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4C3" w:rsidRPr="00DE3111" w:rsidRDefault="00F244C3" w:rsidP="00372DE6">
      <w:pPr>
        <w:pStyle w:val="Ttulo1"/>
        <w:ind w:left="142" w:right="1239"/>
        <w:jc w:val="center"/>
        <w:rPr>
          <w:rFonts w:ascii="Times New Roman" w:hAnsi="Times New Roman" w:cs="Times New Roman"/>
          <w:i/>
          <w:sz w:val="24"/>
          <w:szCs w:val="24"/>
        </w:rPr>
      </w:pPr>
      <w:r w:rsidRPr="00DE3111">
        <w:rPr>
          <w:rFonts w:ascii="Times New Roman" w:hAnsi="Times New Roman" w:cs="Times New Roman"/>
          <w:sz w:val="24"/>
          <w:szCs w:val="24"/>
        </w:rPr>
        <w:t xml:space="preserve">EDITAL PREGÃO ELETRÔNICO Nº </w:t>
      </w:r>
      <w:r w:rsidR="00617B17" w:rsidRPr="00DE3111">
        <w:rPr>
          <w:rFonts w:ascii="Times New Roman" w:hAnsi="Times New Roman" w:cs="Times New Roman"/>
          <w:sz w:val="24"/>
          <w:szCs w:val="24"/>
        </w:rPr>
        <w:t>01</w:t>
      </w:r>
      <w:r w:rsidR="00230B5E" w:rsidRPr="00DE3111">
        <w:rPr>
          <w:rFonts w:ascii="Times New Roman" w:hAnsi="Times New Roman" w:cs="Times New Roman"/>
          <w:sz w:val="24"/>
          <w:szCs w:val="24"/>
        </w:rPr>
        <w:t>/2026</w:t>
      </w:r>
    </w:p>
    <w:p w:rsidR="00F244C3" w:rsidRPr="00DE3111" w:rsidRDefault="00F244C3" w:rsidP="00924EAE">
      <w:pPr>
        <w:ind w:left="2417" w:right="2520"/>
        <w:jc w:val="both"/>
        <w:rPr>
          <w:rFonts w:ascii="Times New Roman" w:hAnsi="Times New Roman" w:cs="Times New Roman"/>
          <w:b/>
          <w:sz w:val="24"/>
          <w:szCs w:val="24"/>
        </w:rPr>
      </w:pPr>
      <w:r w:rsidRPr="00DE3111">
        <w:rPr>
          <w:rFonts w:ascii="Times New Roman" w:hAnsi="Times New Roman" w:cs="Times New Roman"/>
          <w:b/>
          <w:sz w:val="24"/>
          <w:szCs w:val="24"/>
        </w:rPr>
        <w:t>PROCESSO ADMINISTRATIVO Nº</w:t>
      </w:r>
      <w:r w:rsidR="00617B17" w:rsidRPr="00DE3111">
        <w:rPr>
          <w:rFonts w:ascii="Times New Roman" w:hAnsi="Times New Roman" w:cs="Times New Roman"/>
          <w:b/>
          <w:sz w:val="24"/>
          <w:szCs w:val="24"/>
        </w:rPr>
        <w:t xml:space="preserve"> 03</w:t>
      </w:r>
      <w:r w:rsidR="00230B5E" w:rsidRPr="00DE3111">
        <w:rPr>
          <w:rFonts w:ascii="Times New Roman" w:hAnsi="Times New Roman" w:cs="Times New Roman"/>
          <w:b/>
          <w:sz w:val="24"/>
          <w:szCs w:val="24"/>
        </w:rPr>
        <w:t>/2026</w:t>
      </w:r>
    </w:p>
    <w:p w:rsidR="00F244C3" w:rsidRPr="00DE3111" w:rsidRDefault="00F244C3" w:rsidP="00924EAE">
      <w:pPr>
        <w:pStyle w:val="Ttulo2"/>
        <w:keepNext w:val="0"/>
        <w:keepLines w:val="0"/>
        <w:widowControl w:val="0"/>
        <w:numPr>
          <w:ilvl w:val="0"/>
          <w:numId w:val="38"/>
        </w:numPr>
        <w:tabs>
          <w:tab w:val="left" w:pos="359"/>
          <w:tab w:val="left" w:pos="9947"/>
        </w:tabs>
        <w:autoSpaceDE w:val="0"/>
        <w:autoSpaceDN w:val="0"/>
        <w:spacing w:before="92" w:after="0" w:line="250" w:lineRule="exact"/>
        <w:ind w:hanging="252"/>
        <w:jc w:val="both"/>
        <w:rPr>
          <w:rFonts w:ascii="Times New Roman" w:hAnsi="Times New Roman" w:cs="Times New Roman"/>
          <w:sz w:val="24"/>
          <w:szCs w:val="24"/>
        </w:rPr>
      </w:pPr>
      <w:r w:rsidRPr="00DE3111">
        <w:rPr>
          <w:rFonts w:ascii="Times New Roman" w:hAnsi="Times New Roman" w:cs="Times New Roman"/>
          <w:sz w:val="24"/>
          <w:szCs w:val="24"/>
          <w:shd w:val="clear" w:color="auto" w:fill="ADAAAA"/>
        </w:rPr>
        <w:t>PREÂMBULO</w:t>
      </w:r>
      <w:r w:rsidRPr="00DE3111">
        <w:rPr>
          <w:rFonts w:ascii="Times New Roman" w:hAnsi="Times New Roman" w:cs="Times New Roman"/>
          <w:sz w:val="24"/>
          <w:szCs w:val="24"/>
          <w:shd w:val="clear" w:color="auto" w:fill="ADAAAA"/>
        </w:rPr>
        <w:tab/>
      </w:r>
    </w:p>
    <w:p w:rsidR="00F244C3" w:rsidRPr="00DE3111" w:rsidRDefault="00F244C3" w:rsidP="00924EAE">
      <w:pPr>
        <w:pStyle w:val="PargrafodaLista"/>
        <w:numPr>
          <w:ilvl w:val="0"/>
          <w:numId w:val="1"/>
        </w:numPr>
        <w:spacing w:after="0" w:line="240" w:lineRule="auto"/>
        <w:ind w:left="142" w:right="277" w:firstLine="0"/>
        <w:jc w:val="both"/>
        <w:rPr>
          <w:rFonts w:ascii="Times New Roman" w:hAnsi="Times New Roman" w:cs="Times New Roman"/>
          <w:b/>
          <w:bCs/>
          <w:sz w:val="24"/>
          <w:szCs w:val="24"/>
        </w:rPr>
      </w:pPr>
      <w:r w:rsidRPr="00DE3111">
        <w:rPr>
          <w:rFonts w:ascii="Times New Roman" w:hAnsi="Times New Roman" w:cs="Times New Roman"/>
          <w:b/>
          <w:sz w:val="24"/>
          <w:szCs w:val="24"/>
        </w:rPr>
        <w:t xml:space="preserve">O MUNICIPIO DE RIO BRANCO DO IVAÍ, </w:t>
      </w:r>
      <w:r w:rsidRPr="00DE3111">
        <w:rPr>
          <w:rFonts w:ascii="Times New Roman" w:hAnsi="Times New Roman" w:cs="Times New Roman"/>
          <w:sz w:val="24"/>
          <w:szCs w:val="24"/>
        </w:rPr>
        <w:t xml:space="preserve">por meio da(o) </w:t>
      </w:r>
      <w:r w:rsidRPr="00DE3111">
        <w:rPr>
          <w:rFonts w:ascii="Times New Roman" w:hAnsi="Times New Roman" w:cs="Times New Roman"/>
          <w:b/>
          <w:sz w:val="24"/>
          <w:szCs w:val="24"/>
        </w:rPr>
        <w:t>Secretaria Municipal de Administração,</w:t>
      </w:r>
      <w:r w:rsidR="003117F1" w:rsidRPr="00DE3111">
        <w:rPr>
          <w:rFonts w:ascii="Times New Roman" w:hAnsi="Times New Roman" w:cs="Times New Roman"/>
          <w:sz w:val="24"/>
          <w:szCs w:val="24"/>
        </w:rPr>
        <w:t>torna público que realizará</w:t>
      </w:r>
      <w:r w:rsidRPr="00DE3111">
        <w:rPr>
          <w:rFonts w:ascii="Times New Roman" w:hAnsi="Times New Roman" w:cs="Times New Roman"/>
          <w:sz w:val="24"/>
          <w:szCs w:val="24"/>
        </w:rPr>
        <w:t xml:space="preserve"> licitação, para </w:t>
      </w:r>
      <w:r w:rsidR="00D3321B" w:rsidRPr="00DE3111">
        <w:rPr>
          <w:rStyle w:val="NormalCourierNewChar"/>
          <w:rFonts w:ascii="Times New Roman" w:hAnsi="Times New Roman" w:cs="Times New Roman"/>
          <w:caps/>
          <w:sz w:val="24"/>
          <w:szCs w:val="24"/>
        </w:rPr>
        <w:fldChar w:fldCharType="begin"/>
      </w:r>
      <w:r w:rsidRPr="00DE3111">
        <w:rPr>
          <w:rStyle w:val="NormalCourierNewChar"/>
          <w:rFonts w:ascii="Times New Roman" w:hAnsi="Times New Roman" w:cs="Times New Roman"/>
          <w:caps/>
          <w:sz w:val="24"/>
          <w:szCs w:val="24"/>
        </w:rPr>
        <w:instrText xml:space="preserve"> MERGEFIELD "Cidade" </w:instrText>
      </w:r>
      <w:r w:rsidR="00D3321B" w:rsidRPr="00DE3111">
        <w:rPr>
          <w:rStyle w:val="NormalCourierNewChar"/>
          <w:rFonts w:ascii="Times New Roman" w:hAnsi="Times New Roman" w:cs="Times New Roman"/>
          <w:caps/>
          <w:sz w:val="24"/>
          <w:szCs w:val="24"/>
        </w:rPr>
        <w:fldChar w:fldCharType="separate"/>
      </w:r>
      <w:r w:rsidRPr="00DE3111">
        <w:rPr>
          <w:rStyle w:val="NormalCourierNewChar"/>
          <w:rFonts w:ascii="Times New Roman" w:hAnsi="Times New Roman" w:cs="Times New Roman"/>
          <w:caps/>
          <w:noProof/>
          <w:sz w:val="24"/>
          <w:szCs w:val="24"/>
        </w:rPr>
        <w:t>Contratação de empresa especializada em desenvolvimento de sistemas, para implantação de um sistema integrado de Gestão Pública, Para Prefeitura Municipal, Fundo Municipal de Previdência e Câmara Municipal de Vereadores  de Rio Branco do Ivaí</w:t>
      </w:r>
      <w:r w:rsidR="00D3321B" w:rsidRPr="00DE3111">
        <w:rPr>
          <w:rStyle w:val="NormalCourierNewChar"/>
          <w:rFonts w:ascii="Times New Roman" w:hAnsi="Times New Roman" w:cs="Times New Roman"/>
          <w:caps/>
          <w:sz w:val="24"/>
          <w:szCs w:val="24"/>
        </w:rPr>
        <w:fldChar w:fldCharType="end"/>
      </w:r>
      <w:r w:rsidRPr="00DE3111">
        <w:rPr>
          <w:rFonts w:ascii="Times New Roman" w:hAnsi="Times New Roman" w:cs="Times New Roman"/>
          <w:b/>
          <w:bCs/>
          <w:sz w:val="24"/>
          <w:szCs w:val="24"/>
        </w:rPr>
        <w:t>.</w:t>
      </w:r>
    </w:p>
    <w:p w:rsidR="00F244C3" w:rsidRPr="00DE3111" w:rsidRDefault="00F244C3" w:rsidP="00924EAE">
      <w:pPr>
        <w:pStyle w:val="PargrafodaLista"/>
        <w:widowControl w:val="0"/>
        <w:numPr>
          <w:ilvl w:val="1"/>
          <w:numId w:val="38"/>
        </w:numPr>
        <w:tabs>
          <w:tab w:val="left" w:pos="550"/>
        </w:tabs>
        <w:autoSpaceDE w:val="0"/>
        <w:autoSpaceDN w:val="0"/>
        <w:spacing w:after="0" w:line="240" w:lineRule="auto"/>
        <w:ind w:right="243"/>
        <w:contextualSpacing w:val="0"/>
        <w:jc w:val="both"/>
        <w:rPr>
          <w:rFonts w:ascii="Times New Roman" w:hAnsi="Times New Roman" w:cs="Times New Roman"/>
          <w:sz w:val="24"/>
          <w:szCs w:val="24"/>
        </w:rPr>
      </w:pPr>
      <w:r w:rsidRPr="00DE3111">
        <w:rPr>
          <w:rFonts w:ascii="Times New Roman" w:hAnsi="Times New Roman" w:cs="Times New Roman"/>
          <w:sz w:val="24"/>
          <w:szCs w:val="24"/>
        </w:rPr>
        <w:t xml:space="preserve"> </w:t>
      </w:r>
      <w:r w:rsidR="00C53AE8" w:rsidRPr="00DE3111">
        <w:rPr>
          <w:rFonts w:ascii="Times New Roman" w:hAnsi="Times New Roman" w:cs="Times New Roman"/>
          <w:sz w:val="24"/>
          <w:szCs w:val="24"/>
        </w:rPr>
        <w:t>N</w:t>
      </w:r>
      <w:r w:rsidRPr="00DE3111">
        <w:rPr>
          <w:rFonts w:ascii="Times New Roman" w:hAnsi="Times New Roman" w:cs="Times New Roman"/>
          <w:sz w:val="24"/>
          <w:szCs w:val="24"/>
        </w:rPr>
        <w:t>a</w:t>
      </w:r>
      <w:r w:rsidR="00C53AE8"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modalidade </w:t>
      </w:r>
      <w:r w:rsidRPr="00DE3111">
        <w:rPr>
          <w:rFonts w:ascii="Times New Roman" w:hAnsi="Times New Roman" w:cs="Times New Roman"/>
          <w:b/>
          <w:sz w:val="24"/>
          <w:szCs w:val="24"/>
        </w:rPr>
        <w:t xml:space="preserve">PREGÃO ELETRÔNICO, </w:t>
      </w:r>
      <w:r w:rsidRPr="00DE3111">
        <w:rPr>
          <w:rFonts w:ascii="Times New Roman" w:hAnsi="Times New Roman" w:cs="Times New Roman"/>
          <w:sz w:val="24"/>
          <w:szCs w:val="24"/>
        </w:rPr>
        <w:t xml:space="preserve">do tipo menor preço, em conformidade com </w:t>
      </w:r>
      <w:r w:rsidRPr="00DE3111">
        <w:rPr>
          <w:rFonts w:ascii="Times New Roman" w:hAnsi="Times New Roman" w:cs="Times New Roman"/>
          <w:b/>
          <w:sz w:val="24"/>
          <w:szCs w:val="24"/>
        </w:rPr>
        <w:t>a Lei nº 14.133/2021,</w:t>
      </w:r>
      <w:r w:rsidR="003117F1"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 xml:space="preserve">DECRETO MUNICIPAL Nº 160 DE 19 DE DEZEMBRO DE 2023, </w:t>
      </w:r>
      <w:r w:rsidRPr="00DE3111">
        <w:rPr>
          <w:rFonts w:ascii="Times New Roman" w:hAnsi="Times New Roman" w:cs="Times New Roman"/>
          <w:sz w:val="24"/>
          <w:szCs w:val="24"/>
        </w:rPr>
        <w:t>e demais atos normativos aplicáveis, e, ainda, de acordo com as disposições estabelecidas neste Edital e</w:t>
      </w:r>
      <w:r w:rsidR="0058253B"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58253B" w:rsidRPr="00DE3111">
        <w:rPr>
          <w:rFonts w:ascii="Times New Roman" w:hAnsi="Times New Roman" w:cs="Times New Roman"/>
          <w:sz w:val="24"/>
          <w:szCs w:val="24"/>
        </w:rPr>
        <w:t xml:space="preserve"> </w:t>
      </w:r>
      <w:r w:rsidRPr="00DE3111">
        <w:rPr>
          <w:rFonts w:ascii="Times New Roman" w:hAnsi="Times New Roman" w:cs="Times New Roman"/>
          <w:sz w:val="24"/>
          <w:szCs w:val="24"/>
        </w:rPr>
        <w:t>seus anexos.</w:t>
      </w:r>
    </w:p>
    <w:p w:rsidR="00F244C3" w:rsidRPr="00DE3111" w:rsidRDefault="00F244C3" w:rsidP="00924EAE">
      <w:pPr>
        <w:pStyle w:val="PargrafodaLista"/>
        <w:widowControl w:val="0"/>
        <w:tabs>
          <w:tab w:val="left" w:pos="550"/>
        </w:tabs>
        <w:autoSpaceDE w:val="0"/>
        <w:autoSpaceDN w:val="0"/>
        <w:spacing w:after="0" w:line="240" w:lineRule="auto"/>
        <w:ind w:left="137" w:right="243"/>
        <w:contextualSpacing w:val="0"/>
        <w:jc w:val="both"/>
        <w:rPr>
          <w:rFonts w:ascii="Times New Roman" w:hAnsi="Times New Roman" w:cs="Times New Roman"/>
          <w:sz w:val="24"/>
          <w:szCs w:val="24"/>
        </w:rPr>
      </w:pPr>
    </w:p>
    <w:p w:rsidR="00F244C3" w:rsidRPr="00DE3111" w:rsidRDefault="00F244C3" w:rsidP="00924EAE">
      <w:pPr>
        <w:pStyle w:val="PargrafodaLista"/>
        <w:widowControl w:val="0"/>
        <w:numPr>
          <w:ilvl w:val="1"/>
          <w:numId w:val="38"/>
        </w:numPr>
        <w:tabs>
          <w:tab w:val="left" w:pos="529"/>
        </w:tabs>
        <w:autoSpaceDE w:val="0"/>
        <w:autoSpaceDN w:val="0"/>
        <w:spacing w:after="0" w:line="240" w:lineRule="auto"/>
        <w:ind w:right="243" w:firstLine="0"/>
        <w:contextualSpacing w:val="0"/>
        <w:jc w:val="both"/>
        <w:rPr>
          <w:rFonts w:ascii="Times New Roman" w:hAnsi="Times New Roman" w:cs="Times New Roman"/>
          <w:sz w:val="24"/>
          <w:szCs w:val="24"/>
        </w:rPr>
      </w:pPr>
      <w:r w:rsidRPr="00DE3111">
        <w:rPr>
          <w:rFonts w:ascii="Times New Roman" w:hAnsi="Times New Roman" w:cs="Times New Roman"/>
          <w:sz w:val="24"/>
          <w:szCs w:val="24"/>
        </w:rPr>
        <w:t xml:space="preserve">A </w:t>
      </w:r>
      <w:r w:rsidRPr="00DE3111">
        <w:rPr>
          <w:rFonts w:ascii="Times New Roman" w:hAnsi="Times New Roman" w:cs="Times New Roman"/>
          <w:b/>
          <w:sz w:val="24"/>
          <w:szCs w:val="24"/>
        </w:rPr>
        <w:t>Secretaria Municipal de Administração</w:t>
      </w:r>
      <w:r w:rsidRPr="00DE3111">
        <w:rPr>
          <w:rFonts w:ascii="Times New Roman" w:hAnsi="Times New Roman" w:cs="Times New Roman"/>
          <w:sz w:val="24"/>
          <w:szCs w:val="24"/>
        </w:rPr>
        <w:t xml:space="preserve"> abrirá prazo para o cadastramento eletrônico das</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propostas de preços e envio dos documentos de habilitação pela plataforma eletrônica </w:t>
      </w:r>
      <w:hyperlink r:id="rId8" w:history="1">
        <w:r w:rsidR="003117F1" w:rsidRPr="00DE3111">
          <w:rPr>
            <w:rStyle w:val="Hyperlink"/>
            <w:rFonts w:ascii="Times New Roman" w:eastAsiaTheme="majorEastAsia" w:hAnsi="Times New Roman" w:cs="Times New Roman"/>
            <w:sz w:val="24"/>
            <w:szCs w:val="24"/>
          </w:rPr>
          <w:t>www.bnc.org.br</w:t>
        </w:r>
        <w:r w:rsidR="003117F1" w:rsidRPr="00DE3111">
          <w:rPr>
            <w:rStyle w:val="Hyperlink"/>
            <w:rFonts w:ascii="Times New Roman" w:hAnsi="Times New Roman" w:cs="Times New Roman"/>
            <w:b/>
            <w:sz w:val="24"/>
            <w:szCs w:val="24"/>
          </w:rPr>
          <w:t>,</w:t>
        </w:r>
        <w:r w:rsidR="003117F1" w:rsidRPr="00DE3111">
          <w:rPr>
            <w:rStyle w:val="Hyperlink"/>
            <w:rFonts w:ascii="Times New Roman" w:hAnsi="Times New Roman" w:cs="Times New Roman"/>
            <w:sz w:val="24"/>
            <w:szCs w:val="24"/>
          </w:rPr>
          <w:t>compreendido</w:t>
        </w:r>
      </w:hyperlink>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w:t>
      </w:r>
      <w:r w:rsidR="00F04D56" w:rsidRPr="00DE3111">
        <w:rPr>
          <w:rFonts w:ascii="Times New Roman" w:hAnsi="Times New Roman" w:cs="Times New Roman"/>
          <w:sz w:val="24"/>
          <w:szCs w:val="24"/>
        </w:rPr>
        <w:t xml:space="preserve"> </w:t>
      </w:r>
      <w:r w:rsidR="00617B17" w:rsidRPr="00DE3111">
        <w:rPr>
          <w:rFonts w:ascii="Times New Roman" w:hAnsi="Times New Roman" w:cs="Times New Roman"/>
          <w:sz w:val="24"/>
          <w:szCs w:val="24"/>
        </w:rPr>
        <w:t>23</w:t>
      </w:r>
      <w:r w:rsidRPr="00DE3111">
        <w:rPr>
          <w:rFonts w:ascii="Times New Roman" w:hAnsi="Times New Roman" w:cs="Times New Roman"/>
          <w:sz w:val="24"/>
          <w:szCs w:val="24"/>
        </w:rPr>
        <w:t>/</w:t>
      </w:r>
      <w:r w:rsidR="00617B17" w:rsidRPr="00DE3111">
        <w:rPr>
          <w:rFonts w:ascii="Times New Roman" w:hAnsi="Times New Roman" w:cs="Times New Roman"/>
          <w:sz w:val="24"/>
          <w:szCs w:val="24"/>
        </w:rPr>
        <w:t>01</w:t>
      </w:r>
      <w:r w:rsidRPr="00DE3111">
        <w:rPr>
          <w:rFonts w:ascii="Times New Roman" w:hAnsi="Times New Roman" w:cs="Times New Roman"/>
          <w:sz w:val="24"/>
          <w:szCs w:val="24"/>
        </w:rPr>
        <w:t>/202</w:t>
      </w:r>
      <w:r w:rsidR="00C16B6C" w:rsidRPr="00DE3111">
        <w:rPr>
          <w:rFonts w:ascii="Times New Roman" w:hAnsi="Times New Roman" w:cs="Times New Roman"/>
          <w:sz w:val="24"/>
          <w:szCs w:val="24"/>
        </w:rPr>
        <w:t>6</w:t>
      </w:r>
      <w:r w:rsidR="00617B17" w:rsidRPr="00DE3111">
        <w:rPr>
          <w:rFonts w:ascii="Times New Roman" w:hAnsi="Times New Roman" w:cs="Times New Roman"/>
          <w:sz w:val="24"/>
          <w:szCs w:val="24"/>
        </w:rPr>
        <w:t xml:space="preserve"> a  0</w:t>
      </w:r>
      <w:r w:rsidR="00AF6715" w:rsidRPr="00DE3111">
        <w:rPr>
          <w:rFonts w:ascii="Times New Roman" w:hAnsi="Times New Roman" w:cs="Times New Roman"/>
          <w:sz w:val="24"/>
          <w:szCs w:val="24"/>
        </w:rPr>
        <w:t>6</w:t>
      </w:r>
      <w:r w:rsidR="00617B17" w:rsidRPr="00DE3111">
        <w:rPr>
          <w:rFonts w:ascii="Times New Roman" w:hAnsi="Times New Roman" w:cs="Times New Roman"/>
          <w:sz w:val="24"/>
          <w:szCs w:val="24"/>
        </w:rPr>
        <w:t>/02</w:t>
      </w:r>
      <w:r w:rsidRPr="00DE3111">
        <w:rPr>
          <w:rFonts w:ascii="Times New Roman" w:hAnsi="Times New Roman" w:cs="Times New Roman"/>
          <w:sz w:val="24"/>
          <w:szCs w:val="24"/>
        </w:rPr>
        <w:t>/202</w:t>
      </w:r>
      <w:r w:rsidR="00C16B6C" w:rsidRPr="00DE3111">
        <w:rPr>
          <w:rFonts w:ascii="Times New Roman" w:hAnsi="Times New Roman" w:cs="Times New Roman"/>
          <w:sz w:val="24"/>
          <w:szCs w:val="24"/>
        </w:rPr>
        <w:t>6</w:t>
      </w:r>
      <w:r w:rsidRPr="00DE3111">
        <w:rPr>
          <w:rFonts w:ascii="Times New Roman" w:hAnsi="Times New Roman" w:cs="Times New Roman"/>
          <w:sz w:val="24"/>
          <w:szCs w:val="24"/>
        </w:rPr>
        <w:t>.</w:t>
      </w:r>
    </w:p>
    <w:p w:rsidR="00F244C3" w:rsidRPr="00DE3111" w:rsidRDefault="00F244C3" w:rsidP="00924EAE">
      <w:pPr>
        <w:pStyle w:val="PargrafodaLista"/>
        <w:widowControl w:val="0"/>
        <w:numPr>
          <w:ilvl w:val="1"/>
          <w:numId w:val="38"/>
        </w:numPr>
        <w:tabs>
          <w:tab w:val="left" w:pos="529"/>
        </w:tabs>
        <w:autoSpaceDE w:val="0"/>
        <w:autoSpaceDN w:val="0"/>
        <w:spacing w:after="0" w:line="240" w:lineRule="auto"/>
        <w:ind w:right="243" w:firstLine="0"/>
        <w:contextualSpacing w:val="0"/>
        <w:jc w:val="both"/>
        <w:rPr>
          <w:rFonts w:ascii="Times New Roman" w:hAnsi="Times New Roman" w:cs="Times New Roman"/>
          <w:b/>
          <w:sz w:val="24"/>
          <w:szCs w:val="24"/>
        </w:rPr>
      </w:pPr>
      <w:r w:rsidRPr="00DE3111">
        <w:rPr>
          <w:rFonts w:ascii="Times New Roman" w:hAnsi="Times New Roman" w:cs="Times New Roman"/>
          <w:sz w:val="24"/>
          <w:szCs w:val="24"/>
        </w:rPr>
        <w:t>O prazo para envio das propostas de preços e demais documentos se encerrará 15 (quinze) minutos antes</w:t>
      </w:r>
      <w:r w:rsidR="003117F1" w:rsidRPr="00DE3111">
        <w:rPr>
          <w:rFonts w:ascii="Times New Roman" w:hAnsi="Times New Roman" w:cs="Times New Roman"/>
          <w:sz w:val="24"/>
          <w:szCs w:val="24"/>
        </w:rPr>
        <w:t xml:space="preserve"> d</w:t>
      </w:r>
      <w:r w:rsidRPr="00DE3111">
        <w:rPr>
          <w:rFonts w:ascii="Times New Roman" w:hAnsi="Times New Roman" w:cs="Times New Roman"/>
          <w:sz w:val="24"/>
          <w:szCs w:val="24"/>
        </w:rPr>
        <w:t>o início</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sessão</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pública,ou seja:os</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interessados</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devem</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enviar</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documentação</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necessária</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até as</w:t>
      </w:r>
      <w:r w:rsidRPr="00DE3111">
        <w:rPr>
          <w:rFonts w:ascii="Times New Roman" w:hAnsi="Times New Roman" w:cs="Times New Roman"/>
          <w:spacing w:val="9"/>
          <w:sz w:val="24"/>
          <w:szCs w:val="24"/>
        </w:rPr>
        <w:t xml:space="preserve"> 08</w:t>
      </w:r>
      <w:r w:rsidRPr="00DE3111">
        <w:rPr>
          <w:rFonts w:ascii="Times New Roman" w:hAnsi="Times New Roman" w:cs="Times New Roman"/>
          <w:b/>
          <w:sz w:val="24"/>
          <w:szCs w:val="24"/>
        </w:rPr>
        <w:t>h50min</w:t>
      </w:r>
    </w:p>
    <w:p w:rsidR="00F244C3" w:rsidRPr="00DE3111" w:rsidRDefault="00F244C3" w:rsidP="00924EAE">
      <w:pPr>
        <w:spacing w:before="1"/>
        <w:ind w:left="137"/>
        <w:jc w:val="both"/>
        <w:rPr>
          <w:rFonts w:ascii="Times New Roman" w:hAnsi="Times New Roman" w:cs="Times New Roman"/>
          <w:b/>
          <w:sz w:val="24"/>
          <w:szCs w:val="24"/>
        </w:rPr>
      </w:pPr>
      <w:r w:rsidRPr="00DE3111">
        <w:rPr>
          <w:rFonts w:ascii="Times New Roman" w:hAnsi="Times New Roman" w:cs="Times New Roman"/>
          <w:b/>
          <w:sz w:val="24"/>
          <w:szCs w:val="24"/>
        </w:rPr>
        <w:t>-</w:t>
      </w:r>
      <w:r w:rsidRPr="00DE3111">
        <w:rPr>
          <w:rFonts w:ascii="Times New Roman" w:hAnsi="Times New Roman" w:cs="Times New Roman"/>
          <w:sz w:val="24"/>
          <w:szCs w:val="24"/>
        </w:rPr>
        <w:t>horário</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Brasília/DF</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dia </w:t>
      </w:r>
      <w:r w:rsidR="00617B17" w:rsidRPr="00DE3111">
        <w:rPr>
          <w:rFonts w:ascii="Times New Roman" w:hAnsi="Times New Roman" w:cs="Times New Roman"/>
          <w:sz w:val="24"/>
          <w:szCs w:val="24"/>
        </w:rPr>
        <w:t>0</w:t>
      </w:r>
      <w:r w:rsidR="00AF6715" w:rsidRPr="00DE3111">
        <w:rPr>
          <w:rFonts w:ascii="Times New Roman" w:hAnsi="Times New Roman" w:cs="Times New Roman"/>
          <w:sz w:val="24"/>
          <w:szCs w:val="24"/>
        </w:rPr>
        <w:t>6</w:t>
      </w:r>
      <w:r w:rsidRPr="00DE3111">
        <w:rPr>
          <w:rFonts w:ascii="Times New Roman" w:hAnsi="Times New Roman" w:cs="Times New Roman"/>
          <w:b/>
          <w:sz w:val="24"/>
          <w:szCs w:val="24"/>
        </w:rPr>
        <w:t>/</w:t>
      </w:r>
      <w:r w:rsidR="00617B17" w:rsidRPr="00DE3111">
        <w:rPr>
          <w:rFonts w:ascii="Times New Roman" w:hAnsi="Times New Roman" w:cs="Times New Roman"/>
          <w:b/>
          <w:sz w:val="24"/>
          <w:szCs w:val="24"/>
        </w:rPr>
        <w:t>02</w:t>
      </w:r>
      <w:r w:rsidRPr="00DE3111">
        <w:rPr>
          <w:rFonts w:ascii="Times New Roman" w:hAnsi="Times New Roman" w:cs="Times New Roman"/>
          <w:sz w:val="24"/>
          <w:szCs w:val="24"/>
        </w:rPr>
        <w:t>/202</w:t>
      </w:r>
      <w:r w:rsidR="003117F1" w:rsidRPr="00DE3111">
        <w:rPr>
          <w:rFonts w:ascii="Times New Roman" w:hAnsi="Times New Roman" w:cs="Times New Roman"/>
          <w:sz w:val="24"/>
          <w:szCs w:val="24"/>
        </w:rPr>
        <w:t>6</w:t>
      </w:r>
      <w:r w:rsidRPr="00DE3111">
        <w:rPr>
          <w:rFonts w:ascii="Times New Roman" w:hAnsi="Times New Roman" w:cs="Times New Roman"/>
          <w:b/>
          <w:sz w:val="24"/>
          <w:szCs w:val="24"/>
        </w:rPr>
        <w:t xml:space="preserve">. ABERTURA </w:t>
      </w:r>
      <w:r w:rsidR="00403A1D"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AS 09:00 HS</w:t>
      </w:r>
    </w:p>
    <w:p w:rsidR="00F244C3" w:rsidRPr="00DE3111" w:rsidRDefault="00F244C3" w:rsidP="00924EAE">
      <w:pPr>
        <w:widowControl w:val="0"/>
        <w:numPr>
          <w:ilvl w:val="0"/>
          <w:numId w:val="38"/>
        </w:numPr>
        <w:tabs>
          <w:tab w:val="left" w:pos="359"/>
          <w:tab w:val="left" w:pos="9947"/>
        </w:tabs>
        <w:autoSpaceDE w:val="0"/>
        <w:autoSpaceDN w:val="0"/>
        <w:spacing w:before="92" w:after="0" w:line="251"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OBJETO</w:t>
      </w:r>
      <w:r w:rsidRPr="00DE3111">
        <w:rPr>
          <w:rFonts w:ascii="Times New Roman" w:hAnsi="Times New Roman" w:cs="Times New Roman"/>
          <w:b/>
          <w:bCs/>
          <w:sz w:val="24"/>
          <w:szCs w:val="24"/>
          <w:shd w:val="clear" w:color="auto" w:fill="ADAAAA"/>
        </w:rPr>
        <w:tab/>
      </w:r>
    </w:p>
    <w:p w:rsidR="00F244C3" w:rsidRPr="00DE3111" w:rsidRDefault="00F244C3" w:rsidP="00924EAE">
      <w:pPr>
        <w:tabs>
          <w:tab w:val="left" w:pos="663"/>
        </w:tabs>
        <w:spacing w:before="157"/>
        <w:ind w:right="247"/>
        <w:jc w:val="both"/>
        <w:rPr>
          <w:rFonts w:ascii="Times New Roman" w:hAnsi="Times New Roman" w:cs="Times New Roman"/>
          <w:b/>
          <w:noProof/>
          <w:sz w:val="24"/>
          <w:szCs w:val="24"/>
        </w:rPr>
      </w:pPr>
      <w:r w:rsidRPr="00DE3111">
        <w:rPr>
          <w:rFonts w:ascii="Times New Roman" w:hAnsi="Times New Roman" w:cs="Times New Roman"/>
          <w:b/>
          <w:sz w:val="24"/>
          <w:szCs w:val="24"/>
        </w:rPr>
        <w:t>Oobjeto</w:t>
      </w:r>
      <w:r w:rsidR="003117F1"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da</w:t>
      </w:r>
      <w:r w:rsidR="003117F1"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presente</w:t>
      </w:r>
      <w:r w:rsidR="003117F1"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licitação</w:t>
      </w:r>
      <w:r w:rsidR="003117F1"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é</w:t>
      </w:r>
      <w:r w:rsidR="003117F1"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a</w:t>
      </w:r>
      <w:r w:rsidR="003117F1" w:rsidRPr="00DE3111">
        <w:rPr>
          <w:rFonts w:ascii="Times New Roman" w:hAnsi="Times New Roman" w:cs="Times New Roman"/>
          <w:b/>
          <w:sz w:val="24"/>
          <w:szCs w:val="24"/>
        </w:rPr>
        <w:t xml:space="preserve"> </w:t>
      </w:r>
      <w:r w:rsidR="00D3321B" w:rsidRPr="00DE3111">
        <w:rPr>
          <w:rStyle w:val="NormalCourierNewChar"/>
          <w:rFonts w:ascii="Times New Roman" w:hAnsi="Times New Roman" w:cs="Times New Roman"/>
          <w:caps/>
          <w:sz w:val="24"/>
          <w:szCs w:val="24"/>
        </w:rPr>
        <w:fldChar w:fldCharType="begin"/>
      </w:r>
      <w:r w:rsidRPr="00DE3111">
        <w:rPr>
          <w:rStyle w:val="NormalCourierNewChar"/>
          <w:rFonts w:ascii="Times New Roman" w:hAnsi="Times New Roman" w:cs="Times New Roman"/>
          <w:caps/>
          <w:sz w:val="24"/>
          <w:szCs w:val="24"/>
        </w:rPr>
        <w:instrText xml:space="preserve"> MERGEFIELD "Cidade" </w:instrText>
      </w:r>
      <w:r w:rsidR="00D3321B" w:rsidRPr="00DE3111">
        <w:rPr>
          <w:rStyle w:val="NormalCourierNewChar"/>
          <w:rFonts w:ascii="Times New Roman" w:hAnsi="Times New Roman" w:cs="Times New Roman"/>
          <w:caps/>
          <w:sz w:val="24"/>
          <w:szCs w:val="24"/>
        </w:rPr>
        <w:fldChar w:fldCharType="separate"/>
      </w:r>
      <w:r w:rsidRPr="00DE3111">
        <w:rPr>
          <w:rStyle w:val="NormalCourierNewChar"/>
          <w:rFonts w:ascii="Times New Roman" w:hAnsi="Times New Roman" w:cs="Times New Roman"/>
          <w:caps/>
          <w:noProof/>
          <w:sz w:val="24"/>
          <w:szCs w:val="24"/>
        </w:rPr>
        <w:t>Contratação de empresa especializada em desenvolvimento de sistemas, para implantação de um sistema integrado de Gestão Pública, Para Prefeitura Municipal, Fundo Municipal de Previdência e Câmara Municipal de Vereadores  de Rio Branco do Ivaí</w:t>
      </w:r>
      <w:r w:rsidR="00D3321B" w:rsidRPr="00DE3111">
        <w:rPr>
          <w:rStyle w:val="NormalCourierNewChar"/>
          <w:rFonts w:ascii="Times New Roman" w:hAnsi="Times New Roman" w:cs="Times New Roman"/>
          <w:caps/>
          <w:sz w:val="24"/>
          <w:szCs w:val="24"/>
        </w:rPr>
        <w:fldChar w:fldCharType="end"/>
      </w:r>
      <w:r w:rsidRPr="00DE3111">
        <w:rPr>
          <w:rFonts w:ascii="Times New Roman" w:hAnsi="Times New Roman" w:cs="Times New Roman"/>
          <w:b/>
          <w:noProof/>
          <w:sz w:val="24"/>
          <w:szCs w:val="24"/>
        </w:rPr>
        <w:t>.</w:t>
      </w:r>
      <w:r w:rsidRPr="00DE3111">
        <w:rPr>
          <w:rFonts w:ascii="Times New Roman" w:hAnsi="Times New Roman" w:cs="Times New Roman"/>
          <w:sz w:val="24"/>
          <w:szCs w:val="24"/>
        </w:rPr>
        <w:t xml:space="preserve"> </w:t>
      </w:r>
      <w:r w:rsidR="003117F1" w:rsidRPr="00DE3111">
        <w:rPr>
          <w:rFonts w:ascii="Times New Roman" w:hAnsi="Times New Roman" w:cs="Times New Roman"/>
          <w:sz w:val="24"/>
          <w:szCs w:val="24"/>
        </w:rPr>
        <w:t>C</w:t>
      </w:r>
      <w:r w:rsidRPr="00DE3111">
        <w:rPr>
          <w:rFonts w:ascii="Times New Roman" w:hAnsi="Times New Roman" w:cs="Times New Roman"/>
          <w:sz w:val="24"/>
          <w:szCs w:val="24"/>
        </w:rPr>
        <w:t>onforme</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condições,</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quantidades e</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exigências</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estabelecidas</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neste Edital e</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seus</w:t>
      </w:r>
      <w:r w:rsidR="003117F1" w:rsidRPr="00DE3111">
        <w:rPr>
          <w:rFonts w:ascii="Times New Roman" w:hAnsi="Times New Roman" w:cs="Times New Roman"/>
          <w:sz w:val="24"/>
          <w:szCs w:val="24"/>
        </w:rPr>
        <w:t xml:space="preserve"> </w:t>
      </w:r>
      <w:r w:rsidRPr="00DE3111">
        <w:rPr>
          <w:rFonts w:ascii="Times New Roman" w:hAnsi="Times New Roman" w:cs="Times New Roman"/>
          <w:sz w:val="24"/>
          <w:szCs w:val="24"/>
        </w:rPr>
        <w:t>anexos.</w:t>
      </w:r>
    </w:p>
    <w:p w:rsidR="00F244C3" w:rsidRPr="00DE3111" w:rsidRDefault="00F244C3" w:rsidP="00924EAE">
      <w:pPr>
        <w:widowControl w:val="0"/>
        <w:numPr>
          <w:ilvl w:val="1"/>
          <w:numId w:val="38"/>
        </w:numPr>
        <w:tabs>
          <w:tab w:val="left" w:pos="539"/>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Os quantitativos do objeto desta licitação estão distribuídos conforme discriminado no </w:t>
      </w:r>
      <w:r w:rsidRPr="00DE3111">
        <w:rPr>
          <w:rFonts w:ascii="Times New Roman" w:hAnsi="Times New Roman" w:cs="Times New Roman"/>
          <w:b/>
          <w:sz w:val="24"/>
          <w:szCs w:val="24"/>
        </w:rPr>
        <w:t xml:space="preserve">Anexo </w:t>
      </w:r>
      <w:r w:rsidRPr="00DE3111">
        <w:rPr>
          <w:rFonts w:ascii="Times New Roman" w:hAnsi="Times New Roman" w:cs="Times New Roman"/>
          <w:sz w:val="24"/>
          <w:szCs w:val="24"/>
        </w:rPr>
        <w:t>I – Termo</w:t>
      </w:r>
      <w:r w:rsidR="008563B2" w:rsidRPr="00DE3111">
        <w:rPr>
          <w:rFonts w:ascii="Times New Roman" w:hAnsi="Times New Roman" w:cs="Times New Roman"/>
          <w:sz w:val="24"/>
          <w:szCs w:val="24"/>
        </w:rPr>
        <w:t xml:space="preserve"> </w:t>
      </w:r>
      <w:r w:rsidRPr="00DE3111">
        <w:rPr>
          <w:rFonts w:ascii="Times New Roman" w:hAnsi="Times New Roman" w:cs="Times New Roman"/>
          <w:sz w:val="24"/>
          <w:szCs w:val="24"/>
        </w:rPr>
        <w:t>de Referência.</w:t>
      </w:r>
    </w:p>
    <w:p w:rsidR="00F244C3" w:rsidRPr="00DE3111" w:rsidRDefault="00F244C3" w:rsidP="00924EAE">
      <w:pPr>
        <w:widowControl w:val="0"/>
        <w:numPr>
          <w:ilvl w:val="0"/>
          <w:numId w:val="38"/>
        </w:numPr>
        <w:tabs>
          <w:tab w:val="left" w:pos="359"/>
          <w:tab w:val="left" w:pos="9947"/>
        </w:tabs>
        <w:autoSpaceDE w:val="0"/>
        <w:autoSpaceDN w:val="0"/>
        <w:spacing w:before="91" w:after="0" w:line="250"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CONDIÇÕES</w:t>
      </w:r>
      <w:r w:rsidR="00487032"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PARA</w:t>
      </w:r>
      <w:r w:rsidR="00487032"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PARTICIPAÇÃO</w:t>
      </w:r>
      <w:r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38"/>
        </w:numPr>
        <w:tabs>
          <w:tab w:val="left" w:pos="529"/>
        </w:tabs>
        <w:autoSpaceDE w:val="0"/>
        <w:autoSpaceDN w:val="0"/>
        <w:spacing w:after="0" w:line="242"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A Sessão deste </w:t>
      </w:r>
      <w:r w:rsidRPr="00DE3111">
        <w:rPr>
          <w:rFonts w:ascii="Times New Roman" w:hAnsi="Times New Roman" w:cs="Times New Roman"/>
          <w:b/>
          <w:sz w:val="24"/>
          <w:szCs w:val="24"/>
        </w:rPr>
        <w:t xml:space="preserve">PREGÃO ELETRÔNICO </w:t>
      </w:r>
      <w:r w:rsidRPr="00DE3111">
        <w:rPr>
          <w:rFonts w:ascii="Times New Roman" w:hAnsi="Times New Roman" w:cs="Times New Roman"/>
          <w:sz w:val="24"/>
          <w:szCs w:val="24"/>
        </w:rPr>
        <w:t>será pública e realizada em conformidade com este Edital na</w:t>
      </w:r>
      <w:r w:rsidR="008563B2" w:rsidRPr="00DE3111">
        <w:rPr>
          <w:rFonts w:ascii="Times New Roman" w:hAnsi="Times New Roman" w:cs="Times New Roman"/>
          <w:sz w:val="24"/>
          <w:szCs w:val="24"/>
        </w:rPr>
        <w:t xml:space="preserve"> </w:t>
      </w:r>
      <w:r w:rsidRPr="00DE3111">
        <w:rPr>
          <w:rFonts w:ascii="Times New Roman" w:hAnsi="Times New Roman" w:cs="Times New Roman"/>
          <w:sz w:val="24"/>
          <w:szCs w:val="24"/>
        </w:rPr>
        <w:t>data,horário e</w:t>
      </w:r>
      <w:r w:rsidR="008563B2" w:rsidRPr="00DE3111">
        <w:rPr>
          <w:rFonts w:ascii="Times New Roman" w:hAnsi="Times New Roman" w:cs="Times New Roman"/>
          <w:sz w:val="24"/>
          <w:szCs w:val="24"/>
        </w:rPr>
        <w:t xml:space="preserve"> </w:t>
      </w:r>
      <w:r w:rsidRPr="00DE3111">
        <w:rPr>
          <w:rFonts w:ascii="Times New Roman" w:hAnsi="Times New Roman" w:cs="Times New Roman"/>
          <w:sz w:val="24"/>
          <w:szCs w:val="24"/>
        </w:rPr>
        <w:t>local</w:t>
      </w:r>
      <w:r w:rsidR="008563B2" w:rsidRPr="00DE3111">
        <w:rPr>
          <w:rFonts w:ascii="Times New Roman" w:hAnsi="Times New Roman" w:cs="Times New Roman"/>
          <w:sz w:val="24"/>
          <w:szCs w:val="24"/>
        </w:rPr>
        <w:t xml:space="preserve"> </w:t>
      </w:r>
      <w:r w:rsidRPr="00DE3111">
        <w:rPr>
          <w:rFonts w:ascii="Times New Roman" w:hAnsi="Times New Roman" w:cs="Times New Roman"/>
          <w:sz w:val="24"/>
          <w:szCs w:val="24"/>
        </w:rPr>
        <w:t>indicado no Preâmbulo.</w:t>
      </w:r>
    </w:p>
    <w:p w:rsidR="00F244C3" w:rsidRPr="00DE3111" w:rsidRDefault="00F244C3" w:rsidP="00924EAE">
      <w:pPr>
        <w:widowControl w:val="0"/>
        <w:numPr>
          <w:ilvl w:val="1"/>
          <w:numId w:val="38"/>
        </w:numPr>
        <w:tabs>
          <w:tab w:val="left" w:pos="529"/>
        </w:tabs>
        <w:autoSpaceDE w:val="0"/>
        <w:autoSpaceDN w:val="0"/>
        <w:spacing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Os</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interessados</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participar</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deste</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Pregão</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deverão</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credenciar-se,previamente,</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perante</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eletrônico</w:t>
      </w:r>
      <w:r w:rsidR="00353E6D" w:rsidRPr="00DE3111">
        <w:rPr>
          <w:rFonts w:ascii="Times New Roman" w:hAnsi="Times New Roman" w:cs="Times New Roman"/>
          <w:sz w:val="24"/>
          <w:szCs w:val="24"/>
        </w:rPr>
        <w:t xml:space="preserve"> </w:t>
      </w:r>
      <w:r w:rsidRPr="00DE3111">
        <w:rPr>
          <w:rFonts w:ascii="Times New Roman" w:hAnsi="Times New Roman" w:cs="Times New Roman"/>
          <w:sz w:val="24"/>
          <w:szCs w:val="24"/>
        </w:rPr>
        <w:t>provido</w:t>
      </w:r>
      <w:r w:rsidR="00353E6D" w:rsidRPr="00DE3111">
        <w:rPr>
          <w:rFonts w:ascii="Times New Roman" w:hAnsi="Times New Roman" w:cs="Times New Roman"/>
          <w:sz w:val="24"/>
          <w:szCs w:val="24"/>
        </w:rPr>
        <w:t xml:space="preserve"> </w:t>
      </w:r>
      <w:hyperlink r:id="rId9" w:history="1">
        <w:r w:rsidRPr="00DE3111">
          <w:rPr>
            <w:rFonts w:ascii="Times New Roman" w:eastAsiaTheme="majorEastAsia" w:hAnsi="Times New Roman" w:cs="Times New Roman"/>
            <w:color w:val="467886" w:themeColor="hyperlink"/>
            <w:sz w:val="24"/>
            <w:szCs w:val="24"/>
            <w:u w:val="single"/>
          </w:rPr>
          <w:t>www.bnc.org.br</w:t>
        </w:r>
      </w:hyperlink>
    </w:p>
    <w:p w:rsidR="00F244C3" w:rsidRPr="00DE3111" w:rsidRDefault="00F244C3" w:rsidP="00924EAE">
      <w:pPr>
        <w:widowControl w:val="0"/>
        <w:numPr>
          <w:ilvl w:val="1"/>
          <w:numId w:val="38"/>
        </w:numPr>
        <w:tabs>
          <w:tab w:val="left" w:pos="529"/>
        </w:tabs>
        <w:autoSpaceDE w:val="0"/>
        <w:autoSpaceDN w:val="0"/>
        <w:spacing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Para ter acesso ao sistema eletrônico, os interessados deverão dispor de chave de identificação e senha</w:t>
      </w:r>
      <w:r w:rsidR="008563B2"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pessoal, obtidas junto ao provedor do sistema eletrônico </w:t>
      </w:r>
      <w:hyperlink r:id="rId10" w:history="1">
        <w:r w:rsidRPr="00DE3111">
          <w:rPr>
            <w:rFonts w:ascii="Times New Roman" w:eastAsiaTheme="majorEastAsia" w:hAnsi="Times New Roman" w:cs="Times New Roman"/>
            <w:color w:val="467886" w:themeColor="hyperlink"/>
            <w:sz w:val="24"/>
            <w:szCs w:val="24"/>
            <w:u w:val="single"/>
          </w:rPr>
          <w:t>www.bnc.org.br</w:t>
        </w:r>
      </w:hyperlink>
      <w:r w:rsidRPr="00DE3111">
        <w:rPr>
          <w:rFonts w:ascii="Times New Roman" w:hAnsi="Times New Roman" w:cs="Times New Roman"/>
          <w:sz w:val="24"/>
          <w:szCs w:val="24"/>
        </w:rPr>
        <w:t>, onde também deverão</w:t>
      </w:r>
      <w:r w:rsidR="008563B2" w:rsidRPr="00DE3111">
        <w:rPr>
          <w:rFonts w:ascii="Times New Roman" w:hAnsi="Times New Roman" w:cs="Times New Roman"/>
          <w:sz w:val="24"/>
          <w:szCs w:val="24"/>
        </w:rPr>
        <w:t xml:space="preserve"> </w:t>
      </w:r>
      <w:r w:rsidRPr="00DE3111">
        <w:rPr>
          <w:rFonts w:ascii="Times New Roman" w:hAnsi="Times New Roman" w:cs="Times New Roman"/>
          <w:sz w:val="24"/>
          <w:szCs w:val="24"/>
        </w:rPr>
        <w:t>se informar a respeito do seu funcionamento e regulamento, obtendo instruções detalhadas para sua correta</w:t>
      </w:r>
      <w:r w:rsidR="008563B2" w:rsidRPr="00DE3111">
        <w:rPr>
          <w:rFonts w:ascii="Times New Roman" w:hAnsi="Times New Roman" w:cs="Times New Roman"/>
          <w:sz w:val="24"/>
          <w:szCs w:val="24"/>
        </w:rPr>
        <w:t xml:space="preserve"> </w:t>
      </w:r>
      <w:r w:rsidRPr="00DE3111">
        <w:rPr>
          <w:rFonts w:ascii="Times New Roman" w:hAnsi="Times New Roman" w:cs="Times New Roman"/>
          <w:sz w:val="24"/>
          <w:szCs w:val="24"/>
        </w:rPr>
        <w:t>utilização.</w:t>
      </w:r>
    </w:p>
    <w:p w:rsidR="00F244C3" w:rsidRPr="00DE3111" w:rsidRDefault="00F244C3" w:rsidP="00924EAE">
      <w:pPr>
        <w:widowControl w:val="0"/>
        <w:numPr>
          <w:ilvl w:val="1"/>
          <w:numId w:val="38"/>
        </w:numPr>
        <w:tabs>
          <w:tab w:val="left" w:pos="529"/>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Para acesso ao sistema de aquisições, será disponibilizado à empresa cadastrada um login e senha, </w:t>
      </w:r>
      <w:r w:rsidRPr="00DE3111">
        <w:rPr>
          <w:rFonts w:ascii="Times New Roman" w:hAnsi="Times New Roman" w:cs="Times New Roman"/>
          <w:sz w:val="24"/>
          <w:szCs w:val="24"/>
        </w:rPr>
        <w:lastRenderedPageBreak/>
        <w:t>pessoale intransferível. Esse procedimento não substitui os documentos de habilitação solicitados no Edital.</w:t>
      </w:r>
    </w:p>
    <w:p w:rsidR="00F244C3" w:rsidRPr="00DE3111" w:rsidRDefault="00F244C3" w:rsidP="00924EAE">
      <w:pPr>
        <w:widowControl w:val="0"/>
        <w:numPr>
          <w:ilvl w:val="1"/>
          <w:numId w:val="38"/>
        </w:numPr>
        <w:tabs>
          <w:tab w:val="left" w:pos="529"/>
        </w:tabs>
        <w:autoSpaceDE w:val="0"/>
        <w:autoSpaceDN w:val="0"/>
        <w:spacing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Os interessados em se credenciar no </w:t>
      </w:r>
      <w:hyperlink r:id="rId11" w:history="1">
        <w:r w:rsidRPr="00DE3111">
          <w:rPr>
            <w:rFonts w:ascii="Times New Roman" w:eastAsiaTheme="majorEastAsia" w:hAnsi="Times New Roman" w:cs="Times New Roman"/>
            <w:color w:val="467886" w:themeColor="hyperlink"/>
            <w:sz w:val="24"/>
            <w:szCs w:val="24"/>
            <w:u w:val="single"/>
          </w:rPr>
          <w:t>www.bnc.org.br</w:t>
        </w:r>
      </w:hyperlink>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poderão obter maiores informações na</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página</w:t>
      </w:r>
      <w:r w:rsidR="00487032" w:rsidRPr="00DE3111">
        <w:rPr>
          <w:rFonts w:ascii="Times New Roman" w:hAnsi="Times New Roman" w:cs="Times New Roman"/>
          <w:sz w:val="24"/>
          <w:szCs w:val="24"/>
        </w:rPr>
        <w:t xml:space="preserve"> </w:t>
      </w:r>
      <w:hyperlink r:id="rId12">
        <w:hyperlink r:id="rId13" w:history="1">
          <w:r w:rsidRPr="00DE3111">
            <w:rPr>
              <w:rFonts w:ascii="Times New Roman" w:eastAsiaTheme="majorEastAsia" w:hAnsi="Times New Roman" w:cs="Times New Roman"/>
              <w:color w:val="467886" w:themeColor="hyperlink"/>
              <w:sz w:val="24"/>
              <w:szCs w:val="24"/>
              <w:u w:val="single"/>
            </w:rPr>
            <w:t>www.bnc.org.br</w:t>
          </w:r>
        </w:hyperlink>
      </w:hyperlink>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podendo sanar eventuais dúvidas pela central de atendimentos</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Portal</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ou pelo e-mail:</w:t>
      </w:r>
      <w:r w:rsidRPr="00DE3111">
        <w:rPr>
          <w:rFonts w:ascii="Times New Roman" w:hAnsi="Times New Roman" w:cs="Times New Roman"/>
          <w:color w:val="0462C1"/>
          <w:spacing w:val="1"/>
          <w:sz w:val="24"/>
          <w:szCs w:val="24"/>
        </w:rPr>
        <w:t xml:space="preserve"> licitacaorbi@gmail.com.</w:t>
      </w:r>
    </w:p>
    <w:p w:rsidR="00F244C3" w:rsidRPr="00DE3111" w:rsidRDefault="00F244C3" w:rsidP="00924EAE">
      <w:pPr>
        <w:widowControl w:val="0"/>
        <w:numPr>
          <w:ilvl w:val="1"/>
          <w:numId w:val="38"/>
        </w:numPr>
        <w:tabs>
          <w:tab w:val="left" w:pos="529"/>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O</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será</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responsável</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todas</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transações</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forem efetuada</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sem</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seu</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nome</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eletrônico,</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assumindo como firmes e verdadeirassuaspropostas elances.</w:t>
      </w:r>
    </w:p>
    <w:p w:rsidR="00F244C3" w:rsidRPr="00DE3111" w:rsidRDefault="00F244C3" w:rsidP="00924EAE">
      <w:pPr>
        <w:widowControl w:val="0"/>
        <w:numPr>
          <w:ilvl w:val="2"/>
          <w:numId w:val="38"/>
        </w:numPr>
        <w:tabs>
          <w:tab w:val="left" w:pos="695"/>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Ou</w:t>
      </w:r>
      <w:r w:rsidR="00487032" w:rsidRPr="00DE3111">
        <w:rPr>
          <w:rFonts w:ascii="Times New Roman" w:hAnsi="Times New Roman" w:cs="Times New Roman"/>
          <w:sz w:val="24"/>
          <w:szCs w:val="24"/>
        </w:rPr>
        <w:t xml:space="preserve"> </w:t>
      </w:r>
      <w:r w:rsidR="00C86A4B" w:rsidRPr="00DE3111">
        <w:rPr>
          <w:rFonts w:ascii="Times New Roman" w:hAnsi="Times New Roman" w:cs="Times New Roman"/>
          <w:sz w:val="24"/>
          <w:szCs w:val="24"/>
        </w:rPr>
        <w:t>só</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senha</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487032" w:rsidRPr="00DE3111">
        <w:rPr>
          <w:rFonts w:ascii="Times New Roman" w:hAnsi="Times New Roman" w:cs="Times New Roman"/>
          <w:sz w:val="24"/>
          <w:szCs w:val="24"/>
        </w:rPr>
        <w:t xml:space="preserve"> </w:t>
      </w:r>
      <w:r w:rsidRPr="00DE3111">
        <w:rPr>
          <w:rFonts w:ascii="Times New Roman" w:hAnsi="Times New Roman" w:cs="Times New Roman"/>
          <w:sz w:val="24"/>
          <w:szCs w:val="24"/>
        </w:rPr>
        <w:t>acesso</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é</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sua</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responsabilidade</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exclusiva,</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incluindo</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qualquer</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transação por ela efetuada diretamente, ou por seu representante, não cabendo ao provedor do sistema ou à(ao)Prefeitura Municipal de Rio Branco do Ivaí</w:t>
      </w:r>
      <w:r w:rsidR="00353E6D" w:rsidRPr="00DE3111">
        <w:rPr>
          <w:rFonts w:ascii="Times New Roman" w:hAnsi="Times New Roman" w:cs="Times New Roman"/>
          <w:sz w:val="24"/>
          <w:szCs w:val="24"/>
        </w:rPr>
        <w:t>,</w:t>
      </w:r>
      <w:r w:rsidRPr="00DE3111">
        <w:rPr>
          <w:rFonts w:ascii="Times New Roman" w:hAnsi="Times New Roman" w:cs="Times New Roman"/>
          <w:sz w:val="24"/>
          <w:szCs w:val="24"/>
        </w:rPr>
        <w:t xml:space="preserve"> responder por eventuais danos decorrentes do uso indevido da senha, ainda que</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C86A4B" w:rsidRPr="00DE3111">
        <w:rPr>
          <w:rFonts w:ascii="Times New Roman" w:hAnsi="Times New Roman" w:cs="Times New Roman"/>
          <w:sz w:val="24"/>
          <w:szCs w:val="24"/>
        </w:rPr>
        <w:t xml:space="preserve"> </w:t>
      </w:r>
      <w:r w:rsidRPr="00DE3111">
        <w:rPr>
          <w:rFonts w:ascii="Times New Roman" w:hAnsi="Times New Roman" w:cs="Times New Roman"/>
          <w:sz w:val="24"/>
          <w:szCs w:val="24"/>
        </w:rPr>
        <w:t>terceiros.</w:t>
      </w:r>
    </w:p>
    <w:p w:rsidR="00F244C3" w:rsidRPr="00DE3111" w:rsidRDefault="00F244C3" w:rsidP="00924EAE">
      <w:pPr>
        <w:widowControl w:val="0"/>
        <w:numPr>
          <w:ilvl w:val="2"/>
          <w:numId w:val="38"/>
        </w:numPr>
        <w:tabs>
          <w:tab w:val="left" w:pos="695"/>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O credenciamento junto ao </w:t>
      </w:r>
      <w:hyperlink r:id="rId14" w:history="1">
        <w:r w:rsidRPr="00DE3111">
          <w:rPr>
            <w:rFonts w:ascii="Times New Roman" w:eastAsiaTheme="majorEastAsia" w:hAnsi="Times New Roman" w:cs="Times New Roman"/>
            <w:color w:val="467886" w:themeColor="hyperlink"/>
            <w:sz w:val="24"/>
            <w:szCs w:val="24"/>
            <w:u w:val="single"/>
          </w:rPr>
          <w:t>www.bnc.org.br</w:t>
        </w:r>
      </w:hyperlink>
      <w:r w:rsidRPr="00DE3111">
        <w:rPr>
          <w:rFonts w:ascii="Times New Roman" w:hAnsi="Times New Roman" w:cs="Times New Roman"/>
          <w:sz w:val="24"/>
          <w:szCs w:val="24"/>
        </w:rPr>
        <w:t>implica a responsabilidade do licitante ou de seurepresentante legal e a presunção de sua capacidade técnica para realização das transações inerentes a este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Pregão.</w:t>
      </w:r>
    </w:p>
    <w:p w:rsidR="00F244C3" w:rsidRPr="00DE3111" w:rsidRDefault="00F244C3" w:rsidP="00924EAE">
      <w:pPr>
        <w:widowControl w:val="0"/>
        <w:numPr>
          <w:ilvl w:val="2"/>
          <w:numId w:val="38"/>
        </w:numPr>
        <w:tabs>
          <w:tab w:val="left" w:pos="695"/>
        </w:tabs>
        <w:autoSpaceDE w:val="0"/>
        <w:autoSpaceDN w:val="0"/>
        <w:spacing w:before="92"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A perda da senha ou a quebra de sigilo deverão ser comunicadas imediatamente ao provedor do sistemaparaimediato bloqueio deacesso.</w:t>
      </w:r>
    </w:p>
    <w:p w:rsidR="00F244C3" w:rsidRPr="00DE3111" w:rsidRDefault="00F244C3" w:rsidP="00924EAE">
      <w:pPr>
        <w:widowControl w:val="0"/>
        <w:numPr>
          <w:ilvl w:val="1"/>
          <w:numId w:val="38"/>
        </w:numPr>
        <w:tabs>
          <w:tab w:val="left" w:pos="529"/>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O Pregão será conduzido pelo pregoeiro do Municipio de Rio Branco do Ivaí</w:t>
      </w:r>
      <w:r w:rsidR="00353E6D" w:rsidRPr="00DE3111">
        <w:rPr>
          <w:rFonts w:ascii="Times New Roman" w:hAnsi="Times New Roman" w:cs="Times New Roman"/>
          <w:sz w:val="24"/>
          <w:szCs w:val="24"/>
        </w:rPr>
        <w:t>,</w:t>
      </w:r>
      <w:r w:rsidRPr="00DE3111">
        <w:rPr>
          <w:rFonts w:ascii="Times New Roman" w:hAnsi="Times New Roman" w:cs="Times New Roman"/>
          <w:sz w:val="24"/>
          <w:szCs w:val="24"/>
        </w:rPr>
        <w:t xml:space="preserve"> com apoio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técnico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operacional</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BC110D" w:rsidRPr="00DE3111">
        <w:rPr>
          <w:rFonts w:ascii="Times New Roman" w:hAnsi="Times New Roman" w:cs="Times New Roman"/>
          <w:sz w:val="24"/>
          <w:szCs w:val="24"/>
        </w:rPr>
        <w:t xml:space="preserve"> </w:t>
      </w:r>
      <w:hyperlink r:id="rId15" w:history="1">
        <w:r w:rsidRPr="00DE3111">
          <w:rPr>
            <w:rFonts w:ascii="Times New Roman" w:eastAsiaTheme="majorEastAsia" w:hAnsi="Times New Roman" w:cs="Times New Roman"/>
            <w:color w:val="467886" w:themeColor="hyperlink"/>
            <w:sz w:val="24"/>
            <w:szCs w:val="24"/>
            <w:u w:val="single"/>
          </w:rPr>
          <w:t>bnc.org.br</w:t>
        </w:r>
      </w:hyperlink>
      <w:r w:rsidRPr="00DE3111">
        <w:rPr>
          <w:rFonts w:ascii="Times New Roman" w:hAnsi="Times New Roman" w:cs="Times New Roman"/>
          <w:sz w:val="24"/>
          <w:szCs w:val="24"/>
        </w:rPr>
        <w:t>,que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atuará</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provedor</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eletrônico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p>
    <w:p w:rsidR="00F244C3" w:rsidRPr="00DE3111" w:rsidRDefault="00F244C3" w:rsidP="00924EAE">
      <w:pPr>
        <w:widowControl w:val="0"/>
        <w:numPr>
          <w:ilvl w:val="1"/>
          <w:numId w:val="38"/>
        </w:numPr>
        <w:tabs>
          <w:tab w:val="left" w:pos="529"/>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Após</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cadastramento,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representante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empresa deverá</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credenciar-se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preencher</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w:t>
      </w:r>
      <w:r w:rsidR="00BC110D" w:rsidRPr="00DE3111">
        <w:rPr>
          <w:rFonts w:ascii="Times New Roman" w:hAnsi="Times New Roman" w:cs="Times New Roman"/>
          <w:sz w:val="24"/>
          <w:szCs w:val="24"/>
        </w:rPr>
        <w:t xml:space="preserve"> </w:t>
      </w:r>
      <w:hyperlink r:id="rId16" w:history="1">
        <w:r w:rsidRPr="00DE3111">
          <w:rPr>
            <w:rFonts w:ascii="Times New Roman" w:eastAsiaTheme="majorEastAsia" w:hAnsi="Times New Roman" w:cs="Times New Roman"/>
            <w:color w:val="467886" w:themeColor="hyperlink"/>
            <w:sz w:val="24"/>
            <w:szCs w:val="24"/>
            <w:u w:val="single"/>
          </w:rPr>
          <w:t>bnc.org.br</w:t>
        </w:r>
      </w:hyperlink>
      <w:r w:rsidR="00353E6D" w:rsidRPr="00DE3111">
        <w:rPr>
          <w:rFonts w:ascii="Times New Roman" w:hAnsi="Times New Roman" w:cs="Times New Roman"/>
          <w:sz w:val="24"/>
          <w:szCs w:val="24"/>
        </w:rPr>
        <w:t>,</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sua</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de preços deste Edital.</w:t>
      </w:r>
    </w:p>
    <w:p w:rsidR="00F244C3" w:rsidRPr="00DE3111" w:rsidRDefault="00F244C3" w:rsidP="00924EAE">
      <w:pPr>
        <w:widowControl w:val="0"/>
        <w:numPr>
          <w:ilvl w:val="1"/>
          <w:numId w:val="38"/>
        </w:numPr>
        <w:tabs>
          <w:tab w:val="left" w:pos="529"/>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Caberá ao proponente acompanhar as operações no sistema eletrônico durante a sessão pública do Pregão,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ficando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responsável</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pelo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ônus</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decorrente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perda</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negócios</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diante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inobservância</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quaisquer</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mensagens</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emitidas pelo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 ou de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sua desconexão.</w:t>
      </w:r>
    </w:p>
    <w:p w:rsidR="00F244C3" w:rsidRPr="00DE3111" w:rsidRDefault="00F244C3" w:rsidP="00924EAE">
      <w:pPr>
        <w:widowControl w:val="0"/>
        <w:numPr>
          <w:ilvl w:val="1"/>
          <w:numId w:val="38"/>
        </w:numPr>
        <w:tabs>
          <w:tab w:val="left" w:pos="639"/>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Poderão</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participar</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deste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pessoas</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jurídicas</w:t>
      </w:r>
      <w:r w:rsidR="00BC110D"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3D0B54" w:rsidRPr="00DE3111">
        <w:rPr>
          <w:rFonts w:ascii="Times New Roman" w:hAnsi="Times New Roman" w:cs="Times New Roman"/>
          <w:sz w:val="24"/>
          <w:szCs w:val="24"/>
        </w:rPr>
        <w:t xml:space="preserve"> </w:t>
      </w:r>
      <w:r w:rsidRPr="00DE3111">
        <w:rPr>
          <w:rFonts w:ascii="Times New Roman" w:hAnsi="Times New Roman" w:cs="Times New Roman"/>
          <w:sz w:val="24"/>
          <w:szCs w:val="24"/>
        </w:rPr>
        <w:t>explorem</w:t>
      </w:r>
      <w:r w:rsidR="003D0B54" w:rsidRPr="00DE3111">
        <w:rPr>
          <w:rFonts w:ascii="Times New Roman" w:hAnsi="Times New Roman" w:cs="Times New Roman"/>
          <w:sz w:val="24"/>
          <w:szCs w:val="24"/>
        </w:rPr>
        <w:t xml:space="preserve"> </w:t>
      </w:r>
      <w:r w:rsidRPr="00DE3111">
        <w:rPr>
          <w:rFonts w:ascii="Times New Roman" w:hAnsi="Times New Roman" w:cs="Times New Roman"/>
          <w:sz w:val="24"/>
          <w:szCs w:val="24"/>
        </w:rPr>
        <w:t>ramo</w:t>
      </w:r>
      <w:r w:rsidR="003D0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3D0B54" w:rsidRPr="00DE3111">
        <w:rPr>
          <w:rFonts w:ascii="Times New Roman" w:hAnsi="Times New Roman" w:cs="Times New Roman"/>
          <w:sz w:val="24"/>
          <w:szCs w:val="24"/>
        </w:rPr>
        <w:t xml:space="preserve"> </w:t>
      </w:r>
      <w:r w:rsidRPr="00DE3111">
        <w:rPr>
          <w:rFonts w:ascii="Times New Roman" w:hAnsi="Times New Roman" w:cs="Times New Roman"/>
          <w:sz w:val="24"/>
          <w:szCs w:val="24"/>
        </w:rPr>
        <w:t>atividade</w:t>
      </w:r>
      <w:r w:rsidR="003D0B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compatível</w:t>
      </w:r>
      <w:r w:rsidR="003D0B54"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3D0B54" w:rsidRPr="00DE3111">
        <w:rPr>
          <w:rFonts w:ascii="Times New Roman" w:hAnsi="Times New Roman" w:cs="Times New Roman"/>
          <w:sz w:val="24"/>
          <w:szCs w:val="24"/>
        </w:rPr>
        <w:t xml:space="preserve"> </w:t>
      </w:r>
      <w:r w:rsidRPr="00DE3111">
        <w:rPr>
          <w:rFonts w:ascii="Times New Roman" w:hAnsi="Times New Roman" w:cs="Times New Roman"/>
          <w:sz w:val="24"/>
          <w:szCs w:val="24"/>
        </w:rPr>
        <w:t>pertinente com o objeto desta licitação e atendam às exigências deste Edital e seus anexos, correndo por sua</w:t>
      </w:r>
      <w:r w:rsidR="003D0B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conta todos os custos decorrentes da elaboração e apresentação de suas propostas, não sendo devida nenhuma</w:t>
      </w:r>
      <w:r w:rsidR="00625C7B" w:rsidRPr="00DE3111">
        <w:rPr>
          <w:rFonts w:ascii="Times New Roman" w:hAnsi="Times New Roman" w:cs="Times New Roman"/>
          <w:sz w:val="24"/>
          <w:szCs w:val="24"/>
        </w:rPr>
        <w:t xml:space="preserve"> </w:t>
      </w:r>
      <w:r w:rsidRPr="00DE3111">
        <w:rPr>
          <w:rFonts w:ascii="Times New Roman" w:hAnsi="Times New Roman" w:cs="Times New Roman"/>
          <w:sz w:val="24"/>
          <w:szCs w:val="24"/>
        </w:rPr>
        <w:t>indenização</w:t>
      </w:r>
      <w:r w:rsidR="00625C7B" w:rsidRPr="00DE3111">
        <w:rPr>
          <w:rFonts w:ascii="Times New Roman" w:hAnsi="Times New Roman" w:cs="Times New Roman"/>
          <w:sz w:val="24"/>
          <w:szCs w:val="24"/>
        </w:rPr>
        <w:t xml:space="preserve"> </w:t>
      </w:r>
      <w:r w:rsidRPr="00DE3111">
        <w:rPr>
          <w:rFonts w:ascii="Times New Roman" w:hAnsi="Times New Roman" w:cs="Times New Roman"/>
          <w:sz w:val="24"/>
          <w:szCs w:val="24"/>
        </w:rPr>
        <w:t>aos</w:t>
      </w:r>
      <w:r w:rsidR="00625C7B"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licitantes</w:t>
      </w:r>
      <w:r w:rsidR="00625C7B"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625C7B" w:rsidRPr="00DE3111">
        <w:rPr>
          <w:rFonts w:ascii="Times New Roman" w:hAnsi="Times New Roman" w:cs="Times New Roman"/>
          <w:sz w:val="24"/>
          <w:szCs w:val="24"/>
        </w:rPr>
        <w:t xml:space="preserve"> </w:t>
      </w:r>
      <w:r w:rsidRPr="00DE3111">
        <w:rPr>
          <w:rFonts w:ascii="Times New Roman" w:hAnsi="Times New Roman" w:cs="Times New Roman"/>
          <w:sz w:val="24"/>
          <w:szCs w:val="24"/>
        </w:rPr>
        <w:t>realização de</w:t>
      </w:r>
      <w:r w:rsidR="00625C7B" w:rsidRPr="00DE3111">
        <w:rPr>
          <w:rFonts w:ascii="Times New Roman" w:hAnsi="Times New Roman" w:cs="Times New Roman"/>
          <w:sz w:val="24"/>
          <w:szCs w:val="24"/>
        </w:rPr>
        <w:t xml:space="preserve"> </w:t>
      </w:r>
      <w:r w:rsidRPr="00DE3111">
        <w:rPr>
          <w:rFonts w:ascii="Times New Roman" w:hAnsi="Times New Roman" w:cs="Times New Roman"/>
          <w:sz w:val="24"/>
          <w:szCs w:val="24"/>
        </w:rPr>
        <w:t>tais</w:t>
      </w:r>
      <w:r w:rsidR="00625C7B" w:rsidRPr="00DE3111">
        <w:rPr>
          <w:rFonts w:ascii="Times New Roman" w:hAnsi="Times New Roman" w:cs="Times New Roman"/>
          <w:sz w:val="24"/>
          <w:szCs w:val="24"/>
        </w:rPr>
        <w:t xml:space="preserve"> </w:t>
      </w:r>
      <w:r w:rsidRPr="00DE3111">
        <w:rPr>
          <w:rFonts w:ascii="Times New Roman" w:hAnsi="Times New Roman" w:cs="Times New Roman"/>
          <w:sz w:val="24"/>
          <w:szCs w:val="24"/>
        </w:rPr>
        <w:t>atos.</w:t>
      </w:r>
    </w:p>
    <w:p w:rsidR="00F244C3" w:rsidRPr="00DE3111" w:rsidRDefault="00F244C3" w:rsidP="00924EAE">
      <w:pPr>
        <w:widowControl w:val="0"/>
        <w:numPr>
          <w:ilvl w:val="1"/>
          <w:numId w:val="38"/>
        </w:numPr>
        <w:tabs>
          <w:tab w:val="left" w:pos="639"/>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shd w:val="clear" w:color="auto" w:fill="FFFF00"/>
        </w:rPr>
        <w:t>Em caso de divergência existente entre o detalhamento dos descritivos dos itens registrados na página</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eletrônica</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da</w:t>
      </w:r>
      <w:r w:rsidR="00625C7B" w:rsidRPr="00DE3111">
        <w:rPr>
          <w:rFonts w:ascii="Times New Roman" w:hAnsi="Times New Roman" w:cs="Times New Roman"/>
          <w:sz w:val="24"/>
          <w:szCs w:val="24"/>
          <w:shd w:val="clear" w:color="auto" w:fill="FFFF00"/>
        </w:rPr>
        <w:t xml:space="preserve"> </w:t>
      </w:r>
      <w:hyperlink r:id="rId17" w:history="1">
        <w:r w:rsidRPr="00DE3111">
          <w:rPr>
            <w:rFonts w:ascii="Times New Roman" w:eastAsiaTheme="majorEastAsia" w:hAnsi="Times New Roman" w:cs="Times New Roman"/>
            <w:color w:val="467886" w:themeColor="hyperlink"/>
            <w:sz w:val="24"/>
            <w:szCs w:val="24"/>
          </w:rPr>
          <w:t>bnc.org.br</w:t>
        </w:r>
      </w:hyperlink>
      <w:r w:rsidRPr="00DE3111">
        <w:rPr>
          <w:rFonts w:ascii="Times New Roman" w:hAnsi="Times New Roman" w:cs="Times New Roman"/>
          <w:sz w:val="24"/>
          <w:szCs w:val="24"/>
          <w:shd w:val="clear" w:color="auto" w:fill="FFFF00"/>
        </w:rPr>
        <w:t>,por</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meio</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do</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sítio</w:t>
      </w:r>
      <w:r w:rsidR="00625C7B" w:rsidRPr="00DE3111">
        <w:rPr>
          <w:rFonts w:ascii="Times New Roman" w:hAnsi="Times New Roman" w:cs="Times New Roman"/>
          <w:sz w:val="24"/>
          <w:szCs w:val="24"/>
          <w:shd w:val="clear" w:color="auto" w:fill="FFFF00"/>
        </w:rPr>
        <w:t xml:space="preserve">  </w:t>
      </w:r>
      <w:hyperlink r:id="rId18" w:history="1">
        <w:r w:rsidRPr="00DE3111">
          <w:rPr>
            <w:rFonts w:ascii="Times New Roman" w:eastAsiaTheme="majorEastAsia" w:hAnsi="Times New Roman" w:cs="Times New Roman"/>
            <w:color w:val="467886" w:themeColor="hyperlink"/>
            <w:sz w:val="24"/>
            <w:szCs w:val="24"/>
          </w:rPr>
          <w:t>www.bnc.org.br</w:t>
        </w:r>
      </w:hyperlink>
      <w:r w:rsidR="00625C7B" w:rsidRPr="00DE3111">
        <w:rPr>
          <w:rFonts w:ascii="Times New Roman" w:hAnsi="Times New Roman" w:cs="Times New Roman"/>
          <w:sz w:val="24"/>
          <w:szCs w:val="24"/>
        </w:rPr>
        <w:t xml:space="preserve"> </w:t>
      </w:r>
      <w:r w:rsidRPr="00DE3111">
        <w:rPr>
          <w:rFonts w:ascii="Times New Roman" w:hAnsi="Times New Roman" w:cs="Times New Roman"/>
          <w:color w:val="467886" w:themeColor="hyperlink"/>
          <w:sz w:val="24"/>
          <w:szCs w:val="24"/>
          <w:u w:val="single"/>
          <w:shd w:val="clear" w:color="auto" w:fill="FFFF00"/>
        </w:rPr>
        <w:t>e</w:t>
      </w:r>
      <w:r w:rsidR="00625C7B" w:rsidRPr="00DE3111">
        <w:rPr>
          <w:rFonts w:ascii="Times New Roman" w:hAnsi="Times New Roman" w:cs="Times New Roman"/>
          <w:color w:val="467886" w:themeColor="hyperlink"/>
          <w:sz w:val="24"/>
          <w:szCs w:val="24"/>
          <w:u w:val="single"/>
          <w:shd w:val="clear" w:color="auto" w:fill="FFFF00"/>
        </w:rPr>
        <w:t xml:space="preserve"> </w:t>
      </w:r>
      <w:r w:rsidRPr="00DE3111">
        <w:rPr>
          <w:rFonts w:ascii="Times New Roman" w:hAnsi="Times New Roman" w:cs="Times New Roman"/>
          <w:color w:val="467886" w:themeColor="hyperlink"/>
          <w:sz w:val="24"/>
          <w:szCs w:val="24"/>
          <w:u w:val="single"/>
          <w:shd w:val="clear" w:color="auto" w:fill="FFFF00"/>
        </w:rPr>
        <w:t>as</w:t>
      </w:r>
      <w:r w:rsidR="00625C7B" w:rsidRPr="00DE3111">
        <w:rPr>
          <w:rFonts w:ascii="Times New Roman" w:hAnsi="Times New Roman" w:cs="Times New Roman"/>
          <w:color w:val="467886" w:themeColor="hyperlink"/>
          <w:sz w:val="24"/>
          <w:szCs w:val="24"/>
          <w:u w:val="single"/>
          <w:shd w:val="clear" w:color="auto" w:fill="FFFF00"/>
        </w:rPr>
        <w:t xml:space="preserve"> </w:t>
      </w:r>
      <w:r w:rsidRPr="00DE3111">
        <w:rPr>
          <w:rFonts w:ascii="Times New Roman" w:hAnsi="Times New Roman" w:cs="Times New Roman"/>
          <w:sz w:val="24"/>
          <w:szCs w:val="24"/>
          <w:shd w:val="clear" w:color="auto" w:fill="FFFF00"/>
        </w:rPr>
        <w:t>especificações</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constantes</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no</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Termo</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de</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Referência,</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b/>
          <w:sz w:val="24"/>
          <w:szCs w:val="24"/>
          <w:shd w:val="clear" w:color="auto" w:fill="FFFF00"/>
        </w:rPr>
        <w:t>PARA</w:t>
      </w:r>
      <w:r w:rsidR="00625C7B" w:rsidRPr="00DE3111">
        <w:rPr>
          <w:rFonts w:ascii="Times New Roman" w:hAnsi="Times New Roman" w:cs="Times New Roman"/>
          <w:b/>
          <w:sz w:val="24"/>
          <w:szCs w:val="24"/>
          <w:shd w:val="clear" w:color="auto" w:fill="FFFF00"/>
        </w:rPr>
        <w:t xml:space="preserve"> </w:t>
      </w:r>
      <w:r w:rsidRPr="00DE3111">
        <w:rPr>
          <w:rFonts w:ascii="Times New Roman" w:hAnsi="Times New Roman" w:cs="Times New Roman"/>
          <w:b/>
          <w:sz w:val="24"/>
          <w:szCs w:val="24"/>
          <w:shd w:val="clear" w:color="auto" w:fill="FFFF00"/>
        </w:rPr>
        <w:t>EFEITO</w:t>
      </w:r>
      <w:r w:rsidR="00625C7B" w:rsidRPr="00DE3111">
        <w:rPr>
          <w:rFonts w:ascii="Times New Roman" w:hAnsi="Times New Roman" w:cs="Times New Roman"/>
          <w:b/>
          <w:sz w:val="24"/>
          <w:szCs w:val="24"/>
          <w:shd w:val="clear" w:color="auto" w:fill="FFFF00"/>
        </w:rPr>
        <w:t xml:space="preserve"> </w:t>
      </w:r>
      <w:r w:rsidRPr="00DE3111">
        <w:rPr>
          <w:rFonts w:ascii="Times New Roman" w:hAnsi="Times New Roman" w:cs="Times New Roman"/>
          <w:b/>
          <w:sz w:val="24"/>
          <w:szCs w:val="24"/>
          <w:shd w:val="clear" w:color="auto" w:fill="FFFF00"/>
        </w:rPr>
        <w:t>DE</w:t>
      </w:r>
      <w:r w:rsidR="00625C7B" w:rsidRPr="00DE3111">
        <w:rPr>
          <w:rFonts w:ascii="Times New Roman" w:hAnsi="Times New Roman" w:cs="Times New Roman"/>
          <w:b/>
          <w:sz w:val="24"/>
          <w:szCs w:val="24"/>
          <w:shd w:val="clear" w:color="auto" w:fill="FFFF00"/>
        </w:rPr>
        <w:t xml:space="preserve"> </w:t>
      </w:r>
      <w:r w:rsidRPr="00DE3111">
        <w:rPr>
          <w:rFonts w:ascii="Times New Roman" w:hAnsi="Times New Roman" w:cs="Times New Roman"/>
          <w:b/>
          <w:sz w:val="24"/>
          <w:szCs w:val="24"/>
          <w:shd w:val="clear" w:color="auto" w:fill="FFFF00"/>
        </w:rPr>
        <w:t>PROPOSTA</w:t>
      </w:r>
      <w:r w:rsidR="00625C7B" w:rsidRPr="00DE3111">
        <w:rPr>
          <w:rFonts w:ascii="Times New Roman" w:hAnsi="Times New Roman" w:cs="Times New Roman"/>
          <w:b/>
          <w:sz w:val="24"/>
          <w:szCs w:val="24"/>
          <w:shd w:val="clear" w:color="auto" w:fill="FFFF00"/>
        </w:rPr>
        <w:t xml:space="preserve"> </w:t>
      </w:r>
      <w:r w:rsidRPr="00DE3111">
        <w:rPr>
          <w:rFonts w:ascii="Times New Roman" w:hAnsi="Times New Roman" w:cs="Times New Roman"/>
          <w:b/>
          <w:sz w:val="24"/>
          <w:szCs w:val="24"/>
          <w:shd w:val="clear" w:color="auto" w:fill="FFFF00"/>
        </w:rPr>
        <w:t>,ENTREGA</w:t>
      </w:r>
      <w:r w:rsidR="00625C7B" w:rsidRPr="00DE3111">
        <w:rPr>
          <w:rFonts w:ascii="Times New Roman" w:hAnsi="Times New Roman" w:cs="Times New Roman"/>
          <w:b/>
          <w:sz w:val="24"/>
          <w:szCs w:val="24"/>
          <w:shd w:val="clear" w:color="auto" w:fill="FFFF00"/>
        </w:rPr>
        <w:t xml:space="preserve"> </w:t>
      </w:r>
      <w:r w:rsidRPr="00DE3111">
        <w:rPr>
          <w:rFonts w:ascii="Times New Roman" w:hAnsi="Times New Roman" w:cs="Times New Roman"/>
          <w:b/>
          <w:sz w:val="24"/>
          <w:szCs w:val="24"/>
          <w:shd w:val="clear" w:color="auto" w:fill="FFFF00"/>
        </w:rPr>
        <w:t>E</w:t>
      </w:r>
      <w:r w:rsidR="00625C7B" w:rsidRPr="00DE3111">
        <w:rPr>
          <w:rFonts w:ascii="Times New Roman" w:hAnsi="Times New Roman" w:cs="Times New Roman"/>
          <w:b/>
          <w:sz w:val="24"/>
          <w:szCs w:val="24"/>
          <w:shd w:val="clear" w:color="auto" w:fill="FFFF00"/>
        </w:rPr>
        <w:t xml:space="preserve"> </w:t>
      </w:r>
      <w:r w:rsidRPr="00DE3111">
        <w:rPr>
          <w:rFonts w:ascii="Times New Roman" w:hAnsi="Times New Roman" w:cs="Times New Roman"/>
          <w:b/>
          <w:sz w:val="24"/>
          <w:szCs w:val="24"/>
          <w:shd w:val="clear" w:color="auto" w:fill="FFFF00"/>
        </w:rPr>
        <w:t>RECEBIMENTO DO</w:t>
      </w:r>
      <w:r w:rsidR="00625C7B" w:rsidRPr="00DE3111">
        <w:rPr>
          <w:rFonts w:ascii="Times New Roman" w:hAnsi="Times New Roman" w:cs="Times New Roman"/>
          <w:b/>
          <w:sz w:val="24"/>
          <w:szCs w:val="24"/>
          <w:shd w:val="clear" w:color="auto" w:fill="FFFF00"/>
        </w:rPr>
        <w:t xml:space="preserve"> </w:t>
      </w:r>
      <w:r w:rsidRPr="00DE3111">
        <w:rPr>
          <w:rFonts w:ascii="Times New Roman" w:hAnsi="Times New Roman" w:cs="Times New Roman"/>
          <w:b/>
          <w:sz w:val="24"/>
          <w:szCs w:val="24"/>
          <w:shd w:val="clear" w:color="auto" w:fill="FFFF00"/>
        </w:rPr>
        <w:t>OBJETO</w:t>
      </w:r>
      <w:r w:rsidR="00625C7B" w:rsidRPr="00DE3111">
        <w:rPr>
          <w:rFonts w:ascii="Times New Roman" w:hAnsi="Times New Roman" w:cs="Times New Roman"/>
          <w:b/>
          <w:sz w:val="24"/>
          <w:szCs w:val="24"/>
          <w:shd w:val="clear" w:color="auto" w:fill="FFFF00"/>
        </w:rPr>
        <w:t xml:space="preserve">, </w:t>
      </w:r>
      <w:r w:rsidRPr="00DE3111">
        <w:rPr>
          <w:rFonts w:ascii="Times New Roman" w:hAnsi="Times New Roman" w:cs="Times New Roman"/>
          <w:sz w:val="24"/>
          <w:szCs w:val="24"/>
          <w:shd w:val="clear" w:color="auto" w:fill="FFFF00"/>
        </w:rPr>
        <w:t>prevalecerão</w:t>
      </w:r>
      <w:r w:rsidR="00625C7B"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às últimas</w:t>
      </w:r>
      <w:r w:rsidRPr="00DE3111">
        <w:rPr>
          <w:rFonts w:ascii="Times New Roman" w:hAnsi="Times New Roman" w:cs="Times New Roman"/>
          <w:sz w:val="24"/>
          <w:szCs w:val="24"/>
        </w:rPr>
        <w:t>.</w:t>
      </w:r>
    </w:p>
    <w:p w:rsidR="00F244C3" w:rsidRPr="00DE3111" w:rsidRDefault="00F244C3" w:rsidP="00924EAE">
      <w:pPr>
        <w:widowControl w:val="0"/>
        <w:numPr>
          <w:ilvl w:val="1"/>
          <w:numId w:val="38"/>
        </w:numPr>
        <w:tabs>
          <w:tab w:val="left" w:pos="639"/>
        </w:tabs>
        <w:autoSpaceDE w:val="0"/>
        <w:autoSpaceDN w:val="0"/>
        <w:spacing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pacing w:val="-2"/>
          <w:sz w:val="24"/>
          <w:szCs w:val="24"/>
          <w:shd w:val="clear" w:color="auto" w:fill="FFFF00"/>
        </w:rPr>
        <w:t>D</w:t>
      </w:r>
      <w:r w:rsidRPr="00DE3111">
        <w:rPr>
          <w:rFonts w:ascii="Times New Roman" w:hAnsi="Times New Roman" w:cs="Times New Roman"/>
          <w:sz w:val="24"/>
          <w:szCs w:val="24"/>
          <w:shd w:val="clear" w:color="auto" w:fill="FFFF00"/>
        </w:rPr>
        <w:t>ú</w:t>
      </w:r>
      <w:r w:rsidRPr="00DE3111">
        <w:rPr>
          <w:rFonts w:ascii="Times New Roman" w:hAnsi="Times New Roman" w:cs="Times New Roman"/>
          <w:spacing w:val="-3"/>
          <w:sz w:val="24"/>
          <w:szCs w:val="24"/>
          <w:shd w:val="clear" w:color="auto" w:fill="FFFF00"/>
        </w:rPr>
        <w:t>v</w:t>
      </w:r>
      <w:r w:rsidRPr="00DE3111">
        <w:rPr>
          <w:rFonts w:ascii="Times New Roman" w:hAnsi="Times New Roman" w:cs="Times New Roman"/>
          <w:sz w:val="24"/>
          <w:szCs w:val="24"/>
          <w:shd w:val="clear" w:color="auto" w:fill="FFFF00"/>
        </w:rPr>
        <w:t>idas emre</w:t>
      </w:r>
      <w:r w:rsidRPr="00DE3111">
        <w:rPr>
          <w:rFonts w:ascii="Times New Roman" w:hAnsi="Times New Roman" w:cs="Times New Roman"/>
          <w:spacing w:val="1"/>
          <w:sz w:val="24"/>
          <w:szCs w:val="24"/>
          <w:shd w:val="clear" w:color="auto" w:fill="FFFF00"/>
        </w:rPr>
        <w:t>l</w:t>
      </w:r>
      <w:r w:rsidRPr="00DE3111">
        <w:rPr>
          <w:rFonts w:ascii="Times New Roman" w:hAnsi="Times New Roman" w:cs="Times New Roman"/>
          <w:spacing w:val="-2"/>
          <w:sz w:val="24"/>
          <w:szCs w:val="24"/>
          <w:shd w:val="clear" w:color="auto" w:fill="FFFF00"/>
        </w:rPr>
        <w:t>a</w:t>
      </w:r>
      <w:r w:rsidRPr="00DE3111">
        <w:rPr>
          <w:rFonts w:ascii="Times New Roman" w:hAnsi="Times New Roman" w:cs="Times New Roman"/>
          <w:sz w:val="24"/>
          <w:szCs w:val="24"/>
          <w:shd w:val="clear" w:color="auto" w:fill="FFFF00"/>
        </w:rPr>
        <w:t xml:space="preserve">ção </w:t>
      </w:r>
      <w:r w:rsidRPr="00DE3111">
        <w:rPr>
          <w:rFonts w:ascii="Times New Roman" w:hAnsi="Times New Roman" w:cs="Times New Roman"/>
          <w:spacing w:val="48"/>
          <w:sz w:val="24"/>
          <w:szCs w:val="24"/>
          <w:shd w:val="clear" w:color="auto" w:fill="FFFF00"/>
        </w:rPr>
        <w:t>a</w:t>
      </w:r>
      <w:r w:rsidRPr="00DE3111">
        <w:rPr>
          <w:rFonts w:ascii="Times New Roman" w:hAnsi="Times New Roman" w:cs="Times New Roman"/>
          <w:sz w:val="24"/>
          <w:szCs w:val="24"/>
          <w:shd w:val="clear" w:color="auto" w:fill="FFFF00"/>
        </w:rPr>
        <w:t xml:space="preserve"> ̀ o</w:t>
      </w:r>
      <w:r w:rsidRPr="00DE3111">
        <w:rPr>
          <w:rFonts w:ascii="Times New Roman" w:hAnsi="Times New Roman" w:cs="Times New Roman"/>
          <w:spacing w:val="-3"/>
          <w:sz w:val="24"/>
          <w:szCs w:val="24"/>
          <w:shd w:val="clear" w:color="auto" w:fill="FFFF00"/>
        </w:rPr>
        <w:t>p</w:t>
      </w:r>
      <w:r w:rsidRPr="00DE3111">
        <w:rPr>
          <w:rFonts w:ascii="Times New Roman" w:hAnsi="Times New Roman" w:cs="Times New Roman"/>
          <w:sz w:val="24"/>
          <w:szCs w:val="24"/>
          <w:shd w:val="clear" w:color="auto" w:fill="FFFF00"/>
        </w:rPr>
        <w:t>e</w:t>
      </w:r>
      <w:r w:rsidRPr="00DE3111">
        <w:rPr>
          <w:rFonts w:ascii="Times New Roman" w:hAnsi="Times New Roman" w:cs="Times New Roman"/>
          <w:spacing w:val="1"/>
          <w:sz w:val="24"/>
          <w:szCs w:val="24"/>
          <w:shd w:val="clear" w:color="auto" w:fill="FFFF00"/>
        </w:rPr>
        <w:t>r</w:t>
      </w:r>
      <w:r w:rsidRPr="00DE3111">
        <w:rPr>
          <w:rFonts w:ascii="Times New Roman" w:hAnsi="Times New Roman" w:cs="Times New Roman"/>
          <w:sz w:val="24"/>
          <w:szCs w:val="24"/>
          <w:shd w:val="clear" w:color="auto" w:fill="FFFF00"/>
        </w:rPr>
        <w:t>a</w:t>
      </w:r>
      <w:r w:rsidRPr="00DE3111">
        <w:rPr>
          <w:rFonts w:ascii="Times New Roman" w:hAnsi="Times New Roman" w:cs="Times New Roman"/>
          <w:spacing w:val="-2"/>
          <w:sz w:val="24"/>
          <w:szCs w:val="24"/>
          <w:shd w:val="clear" w:color="auto" w:fill="FFFF00"/>
        </w:rPr>
        <w:t>c</w:t>
      </w:r>
      <w:r w:rsidRPr="00DE3111">
        <w:rPr>
          <w:rFonts w:ascii="Times New Roman" w:hAnsi="Times New Roman" w:cs="Times New Roman"/>
          <w:sz w:val="24"/>
          <w:szCs w:val="24"/>
          <w:shd w:val="clear" w:color="auto" w:fill="FFFF00"/>
        </w:rPr>
        <w:t>io</w:t>
      </w:r>
      <w:r w:rsidRPr="00DE3111">
        <w:rPr>
          <w:rFonts w:ascii="Times New Roman" w:hAnsi="Times New Roman" w:cs="Times New Roman"/>
          <w:spacing w:val="-3"/>
          <w:sz w:val="24"/>
          <w:szCs w:val="24"/>
          <w:shd w:val="clear" w:color="auto" w:fill="FFFF00"/>
        </w:rPr>
        <w:t>n</w:t>
      </w:r>
      <w:r w:rsidRPr="00DE3111">
        <w:rPr>
          <w:rFonts w:ascii="Times New Roman" w:hAnsi="Times New Roman" w:cs="Times New Roman"/>
          <w:sz w:val="24"/>
          <w:szCs w:val="24"/>
          <w:shd w:val="clear" w:color="auto" w:fill="FFFF00"/>
        </w:rPr>
        <w:t>a</w:t>
      </w:r>
      <w:r w:rsidRPr="00DE3111">
        <w:rPr>
          <w:rFonts w:ascii="Times New Roman" w:hAnsi="Times New Roman" w:cs="Times New Roman"/>
          <w:spacing w:val="-2"/>
          <w:sz w:val="24"/>
          <w:szCs w:val="24"/>
          <w:shd w:val="clear" w:color="auto" w:fill="FFFF00"/>
        </w:rPr>
        <w:t>l</w:t>
      </w:r>
      <w:r w:rsidRPr="00DE3111">
        <w:rPr>
          <w:rFonts w:ascii="Times New Roman" w:hAnsi="Times New Roman" w:cs="Times New Roman"/>
          <w:sz w:val="24"/>
          <w:szCs w:val="24"/>
          <w:shd w:val="clear" w:color="auto" w:fill="FFFF00"/>
        </w:rPr>
        <w:t>i</w:t>
      </w:r>
      <w:r w:rsidRPr="00DE3111">
        <w:rPr>
          <w:rFonts w:ascii="Times New Roman" w:hAnsi="Times New Roman" w:cs="Times New Roman"/>
          <w:spacing w:val="-2"/>
          <w:sz w:val="24"/>
          <w:szCs w:val="24"/>
          <w:shd w:val="clear" w:color="auto" w:fill="FFFF00"/>
        </w:rPr>
        <w:t>z</w:t>
      </w:r>
      <w:r w:rsidRPr="00DE3111">
        <w:rPr>
          <w:rFonts w:ascii="Times New Roman" w:hAnsi="Times New Roman" w:cs="Times New Roman"/>
          <w:sz w:val="24"/>
          <w:szCs w:val="24"/>
          <w:shd w:val="clear" w:color="auto" w:fill="FFFF00"/>
        </w:rPr>
        <w:t>aç</w:t>
      </w:r>
      <w:r w:rsidRPr="00DE3111">
        <w:rPr>
          <w:rFonts w:ascii="Times New Roman" w:hAnsi="Times New Roman" w:cs="Times New Roman"/>
          <w:spacing w:val="1"/>
          <w:sz w:val="24"/>
          <w:szCs w:val="24"/>
          <w:shd w:val="clear" w:color="auto" w:fill="FFFF00"/>
        </w:rPr>
        <w:t>ã</w:t>
      </w:r>
      <w:r w:rsidRPr="00DE3111">
        <w:rPr>
          <w:rFonts w:ascii="Times New Roman" w:hAnsi="Times New Roman" w:cs="Times New Roman"/>
          <w:sz w:val="24"/>
          <w:szCs w:val="24"/>
          <w:shd w:val="clear" w:color="auto" w:fill="FFFF00"/>
        </w:rPr>
        <w:t>o do s</w:t>
      </w:r>
      <w:r w:rsidRPr="00DE3111">
        <w:rPr>
          <w:rFonts w:ascii="Times New Roman" w:hAnsi="Times New Roman" w:cs="Times New Roman"/>
          <w:spacing w:val="-1"/>
          <w:sz w:val="24"/>
          <w:szCs w:val="24"/>
          <w:shd w:val="clear" w:color="auto" w:fill="FFFF00"/>
        </w:rPr>
        <w:t>i</w:t>
      </w:r>
      <w:r w:rsidRPr="00DE3111">
        <w:rPr>
          <w:rFonts w:ascii="Times New Roman" w:hAnsi="Times New Roman" w:cs="Times New Roman"/>
          <w:sz w:val="24"/>
          <w:szCs w:val="24"/>
          <w:shd w:val="clear" w:color="auto" w:fill="FFFF00"/>
        </w:rPr>
        <w:t>s</w:t>
      </w:r>
      <w:r w:rsidRPr="00DE3111">
        <w:rPr>
          <w:rFonts w:ascii="Times New Roman" w:hAnsi="Times New Roman" w:cs="Times New Roman"/>
          <w:spacing w:val="-1"/>
          <w:sz w:val="24"/>
          <w:szCs w:val="24"/>
          <w:shd w:val="clear" w:color="auto" w:fill="FFFF00"/>
        </w:rPr>
        <w:t>t</w:t>
      </w:r>
      <w:r w:rsidRPr="00DE3111">
        <w:rPr>
          <w:rFonts w:ascii="Times New Roman" w:hAnsi="Times New Roman" w:cs="Times New Roman"/>
          <w:sz w:val="24"/>
          <w:szCs w:val="24"/>
          <w:shd w:val="clear" w:color="auto" w:fill="FFFF00"/>
        </w:rPr>
        <w:t>e</w:t>
      </w:r>
      <w:r w:rsidRPr="00DE3111">
        <w:rPr>
          <w:rFonts w:ascii="Times New Roman" w:hAnsi="Times New Roman" w:cs="Times New Roman"/>
          <w:spacing w:val="-2"/>
          <w:sz w:val="24"/>
          <w:szCs w:val="24"/>
          <w:shd w:val="clear" w:color="auto" w:fill="FFFF00"/>
        </w:rPr>
        <w:t>m</w:t>
      </w:r>
      <w:r w:rsidRPr="00DE3111">
        <w:rPr>
          <w:rFonts w:ascii="Times New Roman" w:hAnsi="Times New Roman" w:cs="Times New Roman"/>
          <w:sz w:val="24"/>
          <w:szCs w:val="24"/>
          <w:shd w:val="clear" w:color="auto" w:fill="FFFF00"/>
        </w:rPr>
        <w:t>a, co</w:t>
      </w:r>
      <w:r w:rsidRPr="00DE3111">
        <w:rPr>
          <w:rFonts w:ascii="Times New Roman" w:hAnsi="Times New Roman" w:cs="Times New Roman"/>
          <w:spacing w:val="-4"/>
          <w:sz w:val="24"/>
          <w:szCs w:val="24"/>
          <w:shd w:val="clear" w:color="auto" w:fill="FFFF00"/>
        </w:rPr>
        <w:t>m</w:t>
      </w:r>
      <w:r w:rsidRPr="00DE3111">
        <w:rPr>
          <w:rFonts w:ascii="Times New Roman" w:hAnsi="Times New Roman" w:cs="Times New Roman"/>
          <w:sz w:val="24"/>
          <w:szCs w:val="24"/>
          <w:shd w:val="clear" w:color="auto" w:fill="FFFF00"/>
        </w:rPr>
        <w:t>o for</w:t>
      </w:r>
      <w:r w:rsidRPr="00DE3111">
        <w:rPr>
          <w:rFonts w:ascii="Times New Roman" w:hAnsi="Times New Roman" w:cs="Times New Roman"/>
          <w:spacing w:val="-4"/>
          <w:sz w:val="24"/>
          <w:szCs w:val="24"/>
          <w:shd w:val="clear" w:color="auto" w:fill="FFFF00"/>
        </w:rPr>
        <w:t>m</w:t>
      </w:r>
      <w:r w:rsidRPr="00DE3111">
        <w:rPr>
          <w:rFonts w:ascii="Times New Roman" w:hAnsi="Times New Roman" w:cs="Times New Roman"/>
          <w:sz w:val="24"/>
          <w:szCs w:val="24"/>
          <w:shd w:val="clear" w:color="auto" w:fill="FFFF00"/>
        </w:rPr>
        <w:t>a de an</w:t>
      </w:r>
      <w:r w:rsidRPr="00DE3111">
        <w:rPr>
          <w:rFonts w:ascii="Times New Roman" w:hAnsi="Times New Roman" w:cs="Times New Roman"/>
          <w:spacing w:val="-2"/>
          <w:sz w:val="24"/>
          <w:szCs w:val="24"/>
          <w:shd w:val="clear" w:color="auto" w:fill="FFFF00"/>
        </w:rPr>
        <w:t>e</w:t>
      </w:r>
      <w:r w:rsidRPr="00DE3111">
        <w:rPr>
          <w:rFonts w:ascii="Times New Roman" w:hAnsi="Times New Roman" w:cs="Times New Roman"/>
          <w:sz w:val="24"/>
          <w:szCs w:val="24"/>
          <w:shd w:val="clear" w:color="auto" w:fill="FFFF00"/>
        </w:rPr>
        <w:t>xar docu</w:t>
      </w:r>
      <w:r w:rsidRPr="00DE3111">
        <w:rPr>
          <w:rFonts w:ascii="Times New Roman" w:hAnsi="Times New Roman" w:cs="Times New Roman"/>
          <w:spacing w:val="-4"/>
          <w:sz w:val="24"/>
          <w:szCs w:val="24"/>
          <w:shd w:val="clear" w:color="auto" w:fill="FFFF00"/>
        </w:rPr>
        <w:t>m</w:t>
      </w:r>
      <w:r w:rsidRPr="00DE3111">
        <w:rPr>
          <w:rFonts w:ascii="Times New Roman" w:hAnsi="Times New Roman" w:cs="Times New Roman"/>
          <w:sz w:val="24"/>
          <w:szCs w:val="24"/>
          <w:shd w:val="clear" w:color="auto" w:fill="FFFF00"/>
        </w:rPr>
        <w:t>en</w:t>
      </w:r>
      <w:r w:rsidRPr="00DE3111">
        <w:rPr>
          <w:rFonts w:ascii="Times New Roman" w:hAnsi="Times New Roman" w:cs="Times New Roman"/>
          <w:spacing w:val="1"/>
          <w:sz w:val="24"/>
          <w:szCs w:val="24"/>
          <w:shd w:val="clear" w:color="auto" w:fill="FFFF00"/>
        </w:rPr>
        <w:t>t</w:t>
      </w:r>
      <w:r w:rsidRPr="00DE3111">
        <w:rPr>
          <w:rFonts w:ascii="Times New Roman" w:hAnsi="Times New Roman" w:cs="Times New Roman"/>
          <w:sz w:val="24"/>
          <w:szCs w:val="24"/>
          <w:shd w:val="clear" w:color="auto" w:fill="FFFF00"/>
        </w:rPr>
        <w:t xml:space="preserve">os </w:t>
      </w:r>
      <w:r w:rsidRPr="00DE3111">
        <w:rPr>
          <w:rFonts w:ascii="Times New Roman" w:hAnsi="Times New Roman" w:cs="Times New Roman"/>
          <w:spacing w:val="-3"/>
          <w:sz w:val="24"/>
          <w:szCs w:val="24"/>
          <w:shd w:val="clear" w:color="auto" w:fill="FFFF00"/>
        </w:rPr>
        <w:t>o</w:t>
      </w:r>
      <w:r w:rsidRPr="00DE3111">
        <w:rPr>
          <w:rFonts w:ascii="Times New Roman" w:hAnsi="Times New Roman" w:cs="Times New Roman"/>
          <w:sz w:val="24"/>
          <w:szCs w:val="24"/>
          <w:shd w:val="clear" w:color="auto" w:fill="FFFF00"/>
        </w:rPr>
        <w:t xml:space="preserve">u </w:t>
      </w:r>
      <w:r w:rsidRPr="00DE3111">
        <w:rPr>
          <w:rFonts w:ascii="Times New Roman" w:hAnsi="Times New Roman" w:cs="Times New Roman"/>
          <w:spacing w:val="-17"/>
          <w:sz w:val="24"/>
          <w:szCs w:val="24"/>
          <w:shd w:val="clear" w:color="auto" w:fill="FFFF00"/>
        </w:rPr>
        <w:t>op</w:t>
      </w:r>
      <w:r w:rsidRPr="00DE3111">
        <w:rPr>
          <w:rFonts w:ascii="Times New Roman" w:hAnsi="Times New Roman" w:cs="Times New Roman"/>
          <w:spacing w:val="-19"/>
          <w:sz w:val="24"/>
          <w:szCs w:val="24"/>
          <w:shd w:val="clear" w:color="auto" w:fill="FFFF00"/>
        </w:rPr>
        <w:t>era</w:t>
      </w:r>
      <w:r w:rsidRPr="00DE3111">
        <w:rPr>
          <w:rFonts w:ascii="Times New Roman" w:hAnsi="Times New Roman" w:cs="Times New Roman"/>
          <w:spacing w:val="-17"/>
          <w:sz w:val="24"/>
          <w:szCs w:val="24"/>
          <w:shd w:val="clear" w:color="auto" w:fill="FFFF00"/>
        </w:rPr>
        <w:t>r</w:t>
      </w:r>
      <w:r w:rsidRPr="00DE3111">
        <w:rPr>
          <w:rFonts w:ascii="Times New Roman" w:hAnsi="Times New Roman" w:cs="Times New Roman"/>
          <w:sz w:val="24"/>
          <w:szCs w:val="24"/>
          <w:shd w:val="clear" w:color="auto" w:fill="FFFF00"/>
        </w:rPr>
        <w:t>durante a fase de disputa, por exemplo, devem ser direcionadas diretamente ao suporte da plataforma, nãohavendoconhecimentotécnico dos servidores paraprestartaisinformações</w:t>
      </w:r>
      <w:r w:rsidRPr="00DE3111">
        <w:rPr>
          <w:rFonts w:ascii="Times New Roman" w:hAnsi="Times New Roman" w:cs="Times New Roman"/>
          <w:sz w:val="24"/>
          <w:szCs w:val="24"/>
        </w:rPr>
        <w:t>.</w:t>
      </w:r>
    </w:p>
    <w:p w:rsidR="00F244C3" w:rsidRPr="00DE3111" w:rsidRDefault="00F244C3" w:rsidP="00924EAE">
      <w:pPr>
        <w:widowControl w:val="0"/>
        <w:numPr>
          <w:ilvl w:val="1"/>
          <w:numId w:val="38"/>
        </w:numPr>
        <w:tabs>
          <w:tab w:val="left" w:pos="639"/>
        </w:tabs>
        <w:autoSpaceDE w:val="0"/>
        <w:autoSpaceDN w:val="0"/>
        <w:spacing w:before="4" w:after="0" w:line="251"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rPr>
        <w:t>Não</w:t>
      </w:r>
      <w:r w:rsidR="005D67A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poderão</w:t>
      </w:r>
      <w:r w:rsidR="005D67A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disputar</w:t>
      </w:r>
      <w:r w:rsidR="005D67A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está</w:t>
      </w:r>
      <w:r w:rsidR="005D67A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licitação:</w:t>
      </w:r>
    </w:p>
    <w:p w:rsidR="00F244C3" w:rsidRPr="00DE3111" w:rsidRDefault="00F244C3" w:rsidP="00924EAE">
      <w:pPr>
        <w:widowControl w:val="0"/>
        <w:numPr>
          <w:ilvl w:val="2"/>
          <w:numId w:val="38"/>
        </w:numPr>
        <w:tabs>
          <w:tab w:val="left" w:pos="805"/>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Aquele</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atenda</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às</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condições</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deste</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seu(s) anexo(s);</w:t>
      </w:r>
    </w:p>
    <w:p w:rsidR="00F244C3" w:rsidRPr="00DE3111" w:rsidRDefault="00F244C3" w:rsidP="00924EAE">
      <w:pPr>
        <w:widowControl w:val="0"/>
        <w:numPr>
          <w:ilvl w:val="2"/>
          <w:numId w:val="38"/>
        </w:numPr>
        <w:tabs>
          <w:tab w:val="left" w:pos="805"/>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Aqueles que se encontrem sob falência, concurso de credores, dissolução ou liquidação, ressalvados osque tenham plano de recuperação judicial aprovado em assembleia geral de credores e homologado pelo juiz e</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possam</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apresentar</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habilitação.</w:t>
      </w:r>
    </w:p>
    <w:p w:rsidR="00F244C3" w:rsidRPr="00DE3111" w:rsidRDefault="00F244C3" w:rsidP="00924EAE">
      <w:pPr>
        <w:widowControl w:val="0"/>
        <w:numPr>
          <w:ilvl w:val="2"/>
          <w:numId w:val="38"/>
        </w:numPr>
        <w:tabs>
          <w:tab w:val="left" w:pos="805"/>
        </w:tabs>
        <w:autoSpaceDE w:val="0"/>
        <w:autoSpaceDN w:val="0"/>
        <w:spacing w:after="0" w:line="240" w:lineRule="auto"/>
        <w:ind w:left="0" w:firstLine="0"/>
        <w:jc w:val="both"/>
        <w:rPr>
          <w:rFonts w:ascii="Times New Roman" w:hAnsi="Times New Roman" w:cs="Times New Roman"/>
          <w:sz w:val="24"/>
          <w:szCs w:val="24"/>
        </w:rPr>
      </w:pPr>
      <w:r w:rsidRPr="00DE3111">
        <w:rPr>
          <w:rFonts w:ascii="Times New Roman" w:hAnsi="Times New Roman" w:cs="Times New Roman"/>
          <w:sz w:val="24"/>
          <w:szCs w:val="24"/>
        </w:rPr>
        <w:t>Empresas</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reunidas</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consórcio,</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qualquer que seja</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sua</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forma</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5D67A2"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constituição.</w:t>
      </w:r>
    </w:p>
    <w:p w:rsidR="00F244C3" w:rsidRPr="00DE3111" w:rsidRDefault="00F244C3" w:rsidP="00924EAE">
      <w:pPr>
        <w:widowControl w:val="0"/>
        <w:numPr>
          <w:ilvl w:val="3"/>
          <w:numId w:val="38"/>
        </w:numPr>
        <w:tabs>
          <w:tab w:val="left" w:pos="968"/>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Da</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justificativa</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vedação</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participação</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empresas</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reunidas</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25751C"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consórcio:</w:t>
      </w:r>
    </w:p>
    <w:p w:rsidR="00F244C3" w:rsidRPr="00DE3111" w:rsidRDefault="00F244C3" w:rsidP="00924EAE">
      <w:pPr>
        <w:widowControl w:val="0"/>
        <w:numPr>
          <w:ilvl w:val="0"/>
          <w:numId w:val="37"/>
        </w:numPr>
        <w:tabs>
          <w:tab w:val="left" w:pos="371"/>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Administração poderá adotar ou não consórcios na licitação, está admissibilidade depende da característicada licitação, devendo ser observado a complexidade do objetivo, seja no âmbito financeiro ou no âmbito damagnitude da licitação. Porém, é notório que licitação em questão possui um objeto </w:t>
      </w:r>
      <w:r w:rsidRPr="00DE3111">
        <w:rPr>
          <w:rFonts w:ascii="Times New Roman" w:hAnsi="Times New Roman" w:cs="Times New Roman"/>
          <w:sz w:val="24"/>
          <w:szCs w:val="24"/>
        </w:rPr>
        <w:lastRenderedPageBreak/>
        <w:t>simples e muito comum,bem</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um</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orçamento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relativamente baixo,por este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motivo houve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a supressão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desta possibilidade.</w:t>
      </w:r>
    </w:p>
    <w:p w:rsidR="00F244C3" w:rsidRPr="00DE3111" w:rsidRDefault="00F244C3" w:rsidP="00924EAE">
      <w:pPr>
        <w:widowControl w:val="0"/>
        <w:numPr>
          <w:ilvl w:val="0"/>
          <w:numId w:val="37"/>
        </w:numPr>
        <w:tabs>
          <w:tab w:val="left" w:pos="383"/>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Ainda nesta esteira é importante destacar que as doutrinas e jurisprudências pátrias são unânimes emreconhecer  que   a   permissão/autorização   de   empresas   participarem   da    licitação   pública   reunidasem consórcio recai na discricionariedade da Administração. Acórdão 1636/2007 – TCU - Plenário, Acórdão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566/2006–TCU– Plenário.</w:t>
      </w:r>
    </w:p>
    <w:p w:rsidR="00F244C3" w:rsidRPr="00DE3111" w:rsidRDefault="00F244C3" w:rsidP="00924EAE">
      <w:pPr>
        <w:widowControl w:val="0"/>
        <w:numPr>
          <w:ilvl w:val="2"/>
          <w:numId w:val="38"/>
        </w:numPr>
        <w:tabs>
          <w:tab w:val="left" w:pos="805"/>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Empresas</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estrangeiras</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funcionem</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País.</w:t>
      </w:r>
    </w:p>
    <w:p w:rsidR="00F244C3" w:rsidRPr="00DE3111" w:rsidRDefault="00F244C3" w:rsidP="00924EAE">
      <w:pPr>
        <w:widowControl w:val="0"/>
        <w:numPr>
          <w:ilvl w:val="2"/>
          <w:numId w:val="38"/>
        </w:numPr>
        <w:tabs>
          <w:tab w:val="left" w:pos="805"/>
        </w:tabs>
        <w:autoSpaceDE w:val="0"/>
        <w:autoSpaceDN w:val="0"/>
        <w:spacing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Pessoa física ou jurídica que se encontre, ao tempo da licitação, impossibilitada de participar da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decorrência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sanção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lhe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foi</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imposta,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aplicado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também</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atue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substituição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a outra pessoa física ou jurídica, com o intuito de burlar a efetividade da sanção a ela aplicada, desde que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devidamente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comprovado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ilícito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ou 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utilização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fraudulenta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da personalidade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jurídica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p>
    <w:p w:rsidR="00F244C3" w:rsidRPr="00DE3111" w:rsidRDefault="00F244C3" w:rsidP="00924EAE">
      <w:pPr>
        <w:widowControl w:val="0"/>
        <w:numPr>
          <w:ilvl w:val="2"/>
          <w:numId w:val="38"/>
        </w:numPr>
        <w:tabs>
          <w:tab w:val="left" w:pos="805"/>
        </w:tabs>
        <w:autoSpaceDE w:val="0"/>
        <w:autoSpaceDN w:val="0"/>
        <w:spacing w:after="0" w:line="240"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Aquele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mantenha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vínculo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natureza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técnica,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comercial,</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econômica,financeira,trabalhista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civil com dirigente do contratante ou com agente público que desempenhe função na licitação ou atue na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fiscalização ou na gestão do contrato, ou que deles seja cônjuge, companheiro ou parente em linha reta,colateral</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ou por afinidade,até 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terceiro grau.</w:t>
      </w:r>
    </w:p>
    <w:p w:rsidR="00F244C3" w:rsidRPr="00DE3111" w:rsidRDefault="00F244C3" w:rsidP="00924EAE">
      <w:pPr>
        <w:widowControl w:val="0"/>
        <w:numPr>
          <w:ilvl w:val="2"/>
          <w:numId w:val="38"/>
        </w:numPr>
        <w:tabs>
          <w:tab w:val="left" w:pos="805"/>
        </w:tabs>
        <w:autoSpaceDE w:val="0"/>
        <w:autoSpaceDN w:val="0"/>
        <w:spacing w:after="0" w:line="240"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Pessoa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física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jurídica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nos</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05(cinco)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anos</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anteriores</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à</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divulgação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Edital,tenha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sido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condenada judicialmente, com trânsito em julgado, por exploração de trabalho infantil, por submissão de</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trabalhadores a condições análogas às de escravo ou por contratação de adolescentes nos casos vedados pela</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legislação</w:t>
      </w:r>
      <w:r w:rsidR="00995044" w:rsidRPr="00DE3111">
        <w:rPr>
          <w:rFonts w:ascii="Times New Roman" w:hAnsi="Times New Roman" w:cs="Times New Roman"/>
          <w:sz w:val="24"/>
          <w:szCs w:val="24"/>
        </w:rPr>
        <w:t xml:space="preserve"> </w:t>
      </w:r>
      <w:r w:rsidRPr="00DE3111">
        <w:rPr>
          <w:rFonts w:ascii="Times New Roman" w:hAnsi="Times New Roman" w:cs="Times New Roman"/>
          <w:sz w:val="24"/>
          <w:szCs w:val="24"/>
        </w:rPr>
        <w:t>trabalhista.</w:t>
      </w:r>
    </w:p>
    <w:p w:rsidR="00F244C3" w:rsidRPr="00DE3111" w:rsidRDefault="00F244C3" w:rsidP="00924EAE">
      <w:pPr>
        <w:widowControl w:val="0"/>
        <w:numPr>
          <w:ilvl w:val="2"/>
          <w:numId w:val="38"/>
        </w:numPr>
        <w:tabs>
          <w:tab w:val="left" w:pos="913"/>
        </w:tabs>
        <w:autoSpaceDE w:val="0"/>
        <w:autoSpaceDN w:val="0"/>
        <w:spacing w:before="1"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Não poderá participar, direta ou indiretamente, da licitação ou da execução do contrato agente públicodo órgão ou entidade contratante, devendo ser observadas as situações que possam configurar conflito deinteresses no exercício ou após o exercício do cargo ou emprego, nos termos da legislação que disciplina amatéria,conforme § 1ºdo art. 9ºdaLeinº14.133,de 2021.</w:t>
      </w:r>
    </w:p>
    <w:p w:rsidR="00F244C3" w:rsidRPr="00DE3111" w:rsidRDefault="00F244C3" w:rsidP="00924EAE">
      <w:pPr>
        <w:widowControl w:val="0"/>
        <w:numPr>
          <w:ilvl w:val="2"/>
          <w:numId w:val="38"/>
        </w:numPr>
        <w:tabs>
          <w:tab w:val="left" w:pos="913"/>
        </w:tabs>
        <w:autoSpaceDE w:val="0"/>
        <w:autoSpaceDN w:val="0"/>
        <w:spacing w:after="0" w:line="240"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vedação</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estabelecida</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item</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anteriores</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tende-se</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terceiro</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auxilie</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6B5B8F"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condução</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contratação</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na qualidade de integrante de equipe de apoio, profissional especializado ou funcionário ou representante de</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empresa</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preste</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assessoria</w:t>
      </w:r>
      <w:r w:rsidR="007F33C0" w:rsidRPr="00DE3111">
        <w:rPr>
          <w:rFonts w:ascii="Times New Roman" w:hAnsi="Times New Roman" w:cs="Times New Roman"/>
          <w:sz w:val="24"/>
          <w:szCs w:val="24"/>
        </w:rPr>
        <w:t xml:space="preserve"> </w:t>
      </w:r>
      <w:r w:rsidRPr="00DE3111">
        <w:rPr>
          <w:rFonts w:ascii="Times New Roman" w:hAnsi="Times New Roman" w:cs="Times New Roman"/>
          <w:sz w:val="24"/>
          <w:szCs w:val="24"/>
        </w:rPr>
        <w:t>técnica.</w:t>
      </w:r>
    </w:p>
    <w:p w:rsidR="00F244C3" w:rsidRPr="00DE3111" w:rsidRDefault="00F244C3" w:rsidP="00924EAE">
      <w:pPr>
        <w:widowControl w:val="0"/>
        <w:numPr>
          <w:ilvl w:val="1"/>
          <w:numId w:val="38"/>
        </w:numPr>
        <w:tabs>
          <w:tab w:val="left" w:pos="730"/>
        </w:tabs>
        <w:autoSpaceDE w:val="0"/>
        <w:autoSpaceDN w:val="0"/>
        <w:spacing w:before="6" w:after="0" w:line="240" w:lineRule="auto"/>
        <w:ind w:left="0" w:right="252"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rPr>
        <w:t>Não</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poderão</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participar</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deste</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Pregão</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ou</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participar</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da</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execução</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do</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contrato,</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direta</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ou</w:t>
      </w:r>
      <w:r w:rsidR="007F33C0"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indiretamente:</w:t>
      </w:r>
    </w:p>
    <w:p w:rsidR="00F244C3" w:rsidRPr="00DE3111" w:rsidRDefault="00F244C3" w:rsidP="00924EAE">
      <w:pPr>
        <w:widowControl w:val="0"/>
        <w:numPr>
          <w:ilvl w:val="2"/>
          <w:numId w:val="38"/>
        </w:numPr>
        <w:tabs>
          <w:tab w:val="left" w:pos="937"/>
        </w:tabs>
        <w:autoSpaceDE w:val="0"/>
        <w:autoSpaceDN w:val="0"/>
        <w:spacing w:after="0" w:line="242"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Pessoa física ou jurídica que se encontre, ao tempo da licitação, impossibilitada de participar da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decorrência de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sanção que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lhe</w:t>
      </w:r>
      <w:r w:rsidR="00B06B4A" w:rsidRPr="00DE3111">
        <w:rPr>
          <w:rFonts w:ascii="Times New Roman" w:hAnsi="Times New Roman" w:cs="Times New Roman"/>
          <w:sz w:val="24"/>
          <w:szCs w:val="24"/>
        </w:rPr>
        <w:t xml:space="preserve"> Foi </w:t>
      </w:r>
      <w:r w:rsidRPr="00DE3111">
        <w:rPr>
          <w:rFonts w:ascii="Times New Roman" w:hAnsi="Times New Roman" w:cs="Times New Roman"/>
          <w:sz w:val="24"/>
          <w:szCs w:val="24"/>
        </w:rPr>
        <w:t>imposta.</w:t>
      </w:r>
    </w:p>
    <w:p w:rsidR="00F244C3" w:rsidRPr="00DE3111" w:rsidRDefault="00F244C3" w:rsidP="00924EAE">
      <w:pPr>
        <w:widowControl w:val="0"/>
        <w:numPr>
          <w:ilvl w:val="2"/>
          <w:numId w:val="38"/>
        </w:numPr>
        <w:tabs>
          <w:tab w:val="left" w:pos="865"/>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O impedimento também aplicado ao licitante que atue em substituição aoutra pessoa, física ou jurídica, com o intuito de burlar a efetividade da sanção a ela aplicada, inclusive a suacontroladora, controlada ou coligada, desde que devidamente comprovado o ilícito ou a utilização fraudulentadapersonalidadejurídica do licitante.</w:t>
      </w:r>
    </w:p>
    <w:p w:rsidR="00F244C3" w:rsidRPr="00DE3111" w:rsidRDefault="00F244C3" w:rsidP="00924EAE">
      <w:pPr>
        <w:widowControl w:val="0"/>
        <w:numPr>
          <w:ilvl w:val="2"/>
          <w:numId w:val="38"/>
        </w:numPr>
        <w:tabs>
          <w:tab w:val="left" w:pos="910"/>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Aquele que mantenha vínculo de natureza técnica, comercial, econômica, financeira, trabalhista oucivil com dirigente do órgão ou entidade contratante ou com agente público que desempenhe função nalicitação ou atue na fiscalização ou na gestão do contrato, ou que deles seja cônjuge, companheiro ou parenteemlinha reta, colateralou por afinidade,até oterceirograu.</w:t>
      </w:r>
    </w:p>
    <w:p w:rsidR="00F244C3" w:rsidRPr="00DE3111" w:rsidRDefault="00F244C3" w:rsidP="00924EAE">
      <w:pPr>
        <w:widowControl w:val="0"/>
        <w:numPr>
          <w:ilvl w:val="2"/>
          <w:numId w:val="38"/>
        </w:numPr>
        <w:tabs>
          <w:tab w:val="left" w:pos="870"/>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Empresas controladoras, controladas ou coligadas, nos termos da Lei no 6.404, de 15 de dezembro de1976,concorrendo entre si.</w:t>
      </w:r>
    </w:p>
    <w:p w:rsidR="00F244C3" w:rsidRPr="00DE3111" w:rsidRDefault="00F244C3" w:rsidP="00924EAE">
      <w:pPr>
        <w:widowControl w:val="0"/>
        <w:numPr>
          <w:ilvl w:val="2"/>
          <w:numId w:val="38"/>
        </w:numPr>
        <w:tabs>
          <w:tab w:val="left" w:pos="963"/>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Pessoa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física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ou jurídica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nos</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5(cinco)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anos</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anteriores</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divulgação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edital,tenha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sido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condenada judicialmente, com trânsito em julgado, por exploração de trabalho infantil, por submissão de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trabalhadores a condições análogas às de escravo ou por contratação de adolescentes nos casos </w:t>
      </w:r>
      <w:r w:rsidRPr="00DE3111">
        <w:rPr>
          <w:rFonts w:ascii="Times New Roman" w:hAnsi="Times New Roman" w:cs="Times New Roman"/>
          <w:sz w:val="24"/>
          <w:szCs w:val="24"/>
        </w:rPr>
        <w:lastRenderedPageBreak/>
        <w:t>vedados pela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legislação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trabalhista.</w:t>
      </w:r>
    </w:p>
    <w:p w:rsidR="00F244C3" w:rsidRPr="00DE3111" w:rsidRDefault="00F244C3" w:rsidP="00924EAE">
      <w:pPr>
        <w:widowControl w:val="0"/>
        <w:numPr>
          <w:ilvl w:val="1"/>
          <w:numId w:val="38"/>
        </w:numPr>
        <w:tabs>
          <w:tab w:val="left" w:pos="639"/>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Para participação é obrigatória a identificação no sistema da condição de Microempresa ou Empresa dePequenoPorte ouMicroempreendedor Individual.</w:t>
      </w:r>
    </w:p>
    <w:p w:rsidR="00F244C3" w:rsidRPr="00DE3111" w:rsidRDefault="00F244C3" w:rsidP="00924EAE">
      <w:pPr>
        <w:widowControl w:val="0"/>
        <w:numPr>
          <w:ilvl w:val="1"/>
          <w:numId w:val="38"/>
        </w:numPr>
        <w:tabs>
          <w:tab w:val="left" w:pos="639"/>
        </w:tabs>
        <w:autoSpaceDE w:val="0"/>
        <w:autoSpaceDN w:val="0"/>
        <w:spacing w:before="92" w:after="0" w:line="240"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Serão estendidas às Cooperativas os benefícios previstos para as Microempresas e Empresas de Pequeno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quando elas</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atenderem</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ao disposto no art. 34 da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Lei nº</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11.488,</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de15 de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junho de 2007.</w:t>
      </w:r>
    </w:p>
    <w:p w:rsidR="00F244C3" w:rsidRPr="00DE3111" w:rsidRDefault="00F244C3" w:rsidP="00924EAE">
      <w:pPr>
        <w:widowControl w:val="0"/>
        <w:numPr>
          <w:ilvl w:val="1"/>
          <w:numId w:val="38"/>
        </w:numPr>
        <w:tabs>
          <w:tab w:val="left" w:pos="639"/>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Conforme instituído pelos arts. 47 e 48 da Lei Complementar nº 123/2006 e art. 23 da Lei Complementar</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Estadual</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nº</w:t>
      </w:r>
      <w:r w:rsidR="00B06B4A" w:rsidRPr="00DE3111">
        <w:rPr>
          <w:rFonts w:ascii="Times New Roman" w:hAnsi="Times New Roman" w:cs="Times New Roman"/>
          <w:sz w:val="24"/>
          <w:szCs w:val="24"/>
        </w:rPr>
        <w:t>.</w:t>
      </w:r>
      <w:r w:rsidRPr="00DE3111">
        <w:rPr>
          <w:rFonts w:ascii="Times New Roman" w:hAnsi="Times New Roman" w:cs="Times New Roman"/>
          <w:sz w:val="24"/>
          <w:szCs w:val="24"/>
        </w:rPr>
        <w:t>605/2018,fica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concedido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assegurado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tratamento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diferenciado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simplificado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Microempresas, Empresas de Pequeno Porte e Microempreendedor Individual com exclusividade do objeto,desde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se</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enquadrem</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qualquer</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exclusões</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relacionadas</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§4º</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art.3º</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Lei</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Complementar</w:t>
      </w:r>
      <w:r w:rsidR="00E3703F" w:rsidRPr="00DE3111">
        <w:rPr>
          <w:rFonts w:ascii="Times New Roman" w:hAnsi="Times New Roman" w:cs="Times New Roman"/>
          <w:sz w:val="24"/>
          <w:szCs w:val="24"/>
        </w:rPr>
        <w:t xml:space="preserve"> </w:t>
      </w:r>
      <w:r w:rsidRPr="00DE3111">
        <w:rPr>
          <w:rFonts w:ascii="Times New Roman" w:hAnsi="Times New Roman" w:cs="Times New Roman"/>
          <w:sz w:val="24"/>
          <w:szCs w:val="24"/>
        </w:rPr>
        <w:t>nº 123/2006</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e ao</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disposto na Lei</w:t>
      </w:r>
      <w:r w:rsidR="00B06B4A"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Complementar nº</w:t>
      </w:r>
      <w:r w:rsidR="00B06B4A" w:rsidRPr="00DE3111">
        <w:rPr>
          <w:rFonts w:ascii="Times New Roman" w:hAnsi="Times New Roman" w:cs="Times New Roman"/>
          <w:sz w:val="24"/>
          <w:szCs w:val="24"/>
        </w:rPr>
        <w:t>.</w:t>
      </w:r>
      <w:r w:rsidRPr="00DE3111">
        <w:rPr>
          <w:rFonts w:ascii="Times New Roman" w:hAnsi="Times New Roman" w:cs="Times New Roman"/>
          <w:sz w:val="24"/>
          <w:szCs w:val="24"/>
        </w:rPr>
        <w:t>147/2014.</w:t>
      </w:r>
    </w:p>
    <w:p w:rsidR="00F244C3" w:rsidRPr="00DE3111" w:rsidRDefault="00F244C3" w:rsidP="00924EAE">
      <w:pPr>
        <w:widowControl w:val="0"/>
        <w:numPr>
          <w:ilvl w:val="1"/>
          <w:numId w:val="38"/>
        </w:numPr>
        <w:tabs>
          <w:tab w:val="left" w:pos="639"/>
        </w:tabs>
        <w:autoSpaceDE w:val="0"/>
        <w:autoSpaceDN w:val="0"/>
        <w:spacing w:after="0" w:line="240"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Serão estendidas às Cooperativas os benefícios previstos para as Microempresas, Empresas de Pequeno</w:t>
      </w:r>
      <w:r w:rsidR="00E3703F"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Porte e Microempreendedor Individual, quando elas atenderem ao disposto no art. 34 da Lei nº 11.488, de 15</w:t>
      </w:r>
      <w:r w:rsidR="00E3703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3703F" w:rsidRPr="00DE3111">
        <w:rPr>
          <w:rFonts w:ascii="Times New Roman" w:hAnsi="Times New Roman" w:cs="Times New Roman"/>
          <w:sz w:val="24"/>
          <w:szCs w:val="24"/>
        </w:rPr>
        <w:t xml:space="preserve"> </w:t>
      </w:r>
      <w:r w:rsidRPr="00DE3111">
        <w:rPr>
          <w:rFonts w:ascii="Times New Roman" w:hAnsi="Times New Roman" w:cs="Times New Roman"/>
          <w:sz w:val="24"/>
          <w:szCs w:val="24"/>
        </w:rPr>
        <w:t>junho de</w:t>
      </w:r>
      <w:r w:rsidR="00E3703F" w:rsidRPr="00DE3111">
        <w:rPr>
          <w:rFonts w:ascii="Times New Roman" w:hAnsi="Times New Roman" w:cs="Times New Roman"/>
          <w:sz w:val="24"/>
          <w:szCs w:val="24"/>
        </w:rPr>
        <w:t xml:space="preserve"> </w:t>
      </w:r>
      <w:r w:rsidRPr="00DE3111">
        <w:rPr>
          <w:rFonts w:ascii="Times New Roman" w:hAnsi="Times New Roman" w:cs="Times New Roman"/>
          <w:sz w:val="24"/>
          <w:szCs w:val="24"/>
        </w:rPr>
        <w:t>2007.</w:t>
      </w:r>
    </w:p>
    <w:p w:rsidR="00F244C3" w:rsidRPr="00DE3111" w:rsidRDefault="00F244C3" w:rsidP="00924EAE">
      <w:pPr>
        <w:widowControl w:val="0"/>
        <w:numPr>
          <w:ilvl w:val="1"/>
          <w:numId w:val="38"/>
        </w:numPr>
        <w:tabs>
          <w:tab w:val="left" w:pos="639"/>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Para usufruir dos benefícios concedidos a Microempresa – ME ou Empresa de Pequeno Porte – EPP ou</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Microempreendedor Individual –MEI ou Cooperativa equiparada </w:t>
      </w:r>
      <w:r w:rsidRPr="00DE3111">
        <w:rPr>
          <w:rFonts w:ascii="Times New Roman" w:hAnsi="Times New Roman" w:cs="Times New Roman"/>
          <w:b/>
          <w:sz w:val="24"/>
          <w:szCs w:val="24"/>
        </w:rPr>
        <w:t xml:space="preserve">deverá </w:t>
      </w:r>
      <w:r w:rsidRPr="00DE3111">
        <w:rPr>
          <w:rFonts w:ascii="Times New Roman" w:hAnsi="Times New Roman" w:cs="Times New Roman"/>
          <w:sz w:val="24"/>
          <w:szCs w:val="24"/>
        </w:rPr>
        <w:t>assinalar, em campo próprio do</w:t>
      </w:r>
      <w:r w:rsidR="00E3703F"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Sistema,no momento do</w:t>
      </w:r>
      <w:r w:rsidR="00E3703F" w:rsidRPr="00DE3111">
        <w:rPr>
          <w:rFonts w:ascii="Times New Roman" w:hAnsi="Times New Roman" w:cs="Times New Roman"/>
          <w:sz w:val="24"/>
          <w:szCs w:val="24"/>
        </w:rPr>
        <w:t xml:space="preserve"> </w:t>
      </w:r>
      <w:r w:rsidRPr="00DE3111">
        <w:rPr>
          <w:rFonts w:ascii="Times New Roman" w:hAnsi="Times New Roman" w:cs="Times New Roman"/>
          <w:sz w:val="24"/>
          <w:szCs w:val="24"/>
        </w:rPr>
        <w:t>credenciamento, a</w:t>
      </w:r>
      <w:r w:rsidR="00E3703F"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condição para</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participação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no referido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lote.</w:t>
      </w:r>
    </w:p>
    <w:p w:rsidR="00F244C3" w:rsidRPr="00DE3111" w:rsidRDefault="00F244C3" w:rsidP="00924EAE">
      <w:pPr>
        <w:widowControl w:val="0"/>
        <w:numPr>
          <w:ilvl w:val="1"/>
          <w:numId w:val="38"/>
        </w:numPr>
        <w:tabs>
          <w:tab w:val="left" w:pos="639"/>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se</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declarar</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Microempresa</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Empresa</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Pequeno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Porte</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Microempreendedor</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Individual</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Cooperativa</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equiparada, deverá ainda selecionar</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o campo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respectivo,caso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possua alguma</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restrição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quanto à</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documentação referente à</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regularidade fiscal.</w:t>
      </w:r>
    </w:p>
    <w:p w:rsidR="00F244C3" w:rsidRPr="00DE3111" w:rsidRDefault="00F244C3" w:rsidP="00924EAE">
      <w:pPr>
        <w:widowControl w:val="0"/>
        <w:numPr>
          <w:ilvl w:val="1"/>
          <w:numId w:val="38"/>
        </w:numPr>
        <w:tabs>
          <w:tab w:val="left" w:pos="639"/>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Os</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licitantes</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se</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responsabilizam</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fidelidade</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legitimidade</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informações</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w:t>
      </w:r>
      <w:r w:rsidR="005F62BD"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apresentados em qualquer fase da licitação, assumindo todos os ônus pela preparação da proposta assim como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habilitação,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cabendo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quaisquer</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tipos</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ressarcimentos, independentemente</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resultado</w:t>
      </w:r>
      <w:r w:rsidR="00DB3A85" w:rsidRPr="00DE3111">
        <w:rPr>
          <w:rFonts w:ascii="Times New Roman" w:hAnsi="Times New Roman" w:cs="Times New Roman"/>
          <w:sz w:val="24"/>
          <w:szCs w:val="24"/>
        </w:rPr>
        <w:t xml:space="preserve"> </w:t>
      </w:r>
      <w:r w:rsidRPr="00DE3111">
        <w:rPr>
          <w:rFonts w:ascii="Times New Roman" w:hAnsi="Times New Roman" w:cs="Times New Roman"/>
          <w:sz w:val="24"/>
          <w:szCs w:val="24"/>
        </w:rPr>
        <w:t>do certame.</w:t>
      </w:r>
    </w:p>
    <w:p w:rsidR="00F244C3" w:rsidRPr="00DE3111" w:rsidRDefault="00F244C3" w:rsidP="00924EAE">
      <w:pPr>
        <w:widowControl w:val="0"/>
        <w:numPr>
          <w:ilvl w:val="1"/>
          <w:numId w:val="38"/>
        </w:numPr>
        <w:tabs>
          <w:tab w:val="left" w:pos="639"/>
        </w:tabs>
        <w:autoSpaceDE w:val="0"/>
        <w:autoSpaceDN w:val="0"/>
        <w:spacing w:after="0" w:line="240"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Sob pena de inabilitação ou desclassificação, todos os documentos apresentados pelos licitantes deverãoreferir-se ao mesmo CNPJ descrito por estas na proposta de preços, salvo aqueles documentos permitidos porlei.</w:t>
      </w:r>
    </w:p>
    <w:p w:rsidR="00F244C3" w:rsidRPr="00DE3111" w:rsidRDefault="00642F22" w:rsidP="00924EAE">
      <w:pPr>
        <w:spacing w:before="5"/>
        <w:jc w:val="both"/>
        <w:rPr>
          <w:rFonts w:ascii="Times New Roman" w:hAnsi="Times New Roman" w:cs="Times New Roman"/>
          <w:sz w:val="24"/>
          <w:szCs w:val="24"/>
        </w:rPr>
      </w:pPr>
      <w:r w:rsidRPr="00DE3111">
        <w:rPr>
          <w:rFonts w:ascii="Times New Roman" w:hAnsi="Times New Roman" w:cs="Times New Roman"/>
          <w:noProof/>
          <w:sz w:val="24"/>
          <w:szCs w:val="24"/>
          <w:lang w:eastAsia="pt-BR"/>
        </w:rPr>
        <mc:AlternateContent>
          <mc:Choice Requires="wps">
            <w:drawing>
              <wp:anchor distT="0" distB="0" distL="0" distR="0" simplePos="0" relativeHeight="251659264" behindDoc="1" locked="0" layoutInCell="1" allowOverlap="1">
                <wp:simplePos x="0" y="0"/>
                <wp:positionH relativeFrom="page">
                  <wp:posOffset>792480</wp:posOffset>
                </wp:positionH>
                <wp:positionV relativeFrom="paragraph">
                  <wp:posOffset>164465</wp:posOffset>
                </wp:positionV>
                <wp:extent cx="6248400" cy="321945"/>
                <wp:effectExtent l="0" t="0" r="0" b="1905"/>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5BE6" w:rsidRDefault="00025BE6" w:rsidP="00F244C3">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 xml:space="preserve">E </w:t>
                            </w:r>
                            <w:r>
                              <w:rPr>
                                <w:b/>
                              </w:rPr>
                              <w:t>MICRO EMPREENDEDOR 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left:0;text-align:left;margin-left:62.4pt;margin-top:12.95pt;width:492pt;height:25.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025BE6" w:rsidRDefault="00025BE6" w:rsidP="00F244C3">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 xml:space="preserve">E </w:t>
                      </w:r>
                      <w:r>
                        <w:rPr>
                          <w:b/>
                        </w:rPr>
                        <w:t>MICRO EMPREENDEDOR INDIVIDUAL</w:t>
                      </w:r>
                    </w:p>
                  </w:txbxContent>
                </v:textbox>
                <w10:wrap type="topAndBottom" anchorx="page"/>
              </v:shape>
            </w:pict>
          </mc:Fallback>
        </mc:AlternateContent>
      </w:r>
    </w:p>
    <w:p w:rsidR="00F244C3" w:rsidRPr="00DE3111" w:rsidRDefault="00F244C3" w:rsidP="00924EAE">
      <w:pPr>
        <w:widowControl w:val="0"/>
        <w:numPr>
          <w:ilvl w:val="1"/>
          <w:numId w:val="46"/>
        </w:numPr>
        <w:tabs>
          <w:tab w:val="left" w:pos="529"/>
        </w:tabs>
        <w:autoSpaceDE w:val="0"/>
        <w:autoSpaceDN w:val="0"/>
        <w:spacing w:after="0" w:line="23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Conforme</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instituído</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pelos</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arts.47e</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48</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Lei</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Complementar</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nº</w:t>
      </w:r>
      <w:r w:rsidR="004E64D3" w:rsidRPr="00DE3111">
        <w:rPr>
          <w:rFonts w:ascii="Times New Roman" w:hAnsi="Times New Roman" w:cs="Times New Roman"/>
          <w:sz w:val="24"/>
          <w:szCs w:val="24"/>
        </w:rPr>
        <w:t>.</w:t>
      </w:r>
      <w:r w:rsidRPr="00DE3111">
        <w:rPr>
          <w:rFonts w:ascii="Times New Roman" w:hAnsi="Times New Roman" w:cs="Times New Roman"/>
          <w:sz w:val="24"/>
          <w:szCs w:val="24"/>
        </w:rPr>
        <w:t>123/2006,fica</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concedido</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assegurado</w:t>
      </w:r>
      <w:r w:rsidR="004E64D3"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p>
    <w:p w:rsidR="00F244C3" w:rsidRPr="00DE3111" w:rsidRDefault="004E64D3" w:rsidP="00924EAE">
      <w:pPr>
        <w:ind w:right="244"/>
        <w:jc w:val="both"/>
        <w:rPr>
          <w:rFonts w:ascii="Times New Roman" w:hAnsi="Times New Roman" w:cs="Times New Roman"/>
          <w:sz w:val="24"/>
          <w:szCs w:val="24"/>
        </w:rPr>
      </w:pPr>
      <w:r w:rsidRPr="00DE3111">
        <w:rPr>
          <w:rFonts w:ascii="Times New Roman" w:hAnsi="Times New Roman" w:cs="Times New Roman"/>
          <w:sz w:val="24"/>
          <w:szCs w:val="24"/>
        </w:rPr>
        <w:t>T</w:t>
      </w:r>
      <w:r w:rsidR="00F244C3" w:rsidRPr="00DE3111">
        <w:rPr>
          <w:rFonts w:ascii="Times New Roman" w:hAnsi="Times New Roman" w:cs="Times New Roman"/>
          <w:sz w:val="24"/>
          <w:szCs w:val="24"/>
        </w:rPr>
        <w:t>ratamento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diferenciado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simplificado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para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Microempresas,Empresas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Pequeno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Porte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Microempreendedor Individual, desde que não se enquadrem em qualquer das exclusões relacionadas no § 4º</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art. 3º</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Lei</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Complementar</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nº</w:t>
      </w:r>
      <w:r w:rsidRPr="00DE3111">
        <w:rPr>
          <w:rFonts w:ascii="Times New Roman" w:hAnsi="Times New Roman" w:cs="Times New Roman"/>
          <w:sz w:val="24"/>
          <w:szCs w:val="24"/>
        </w:rPr>
        <w:t>.</w:t>
      </w:r>
      <w:r w:rsidR="00F244C3" w:rsidRPr="00DE3111">
        <w:rPr>
          <w:rFonts w:ascii="Times New Roman" w:hAnsi="Times New Roman" w:cs="Times New Roman"/>
          <w:sz w:val="24"/>
          <w:szCs w:val="24"/>
        </w:rPr>
        <w:t>123/2006</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ao disposto na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Lei</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Complementar</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nº</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147/2014.</w:t>
      </w:r>
    </w:p>
    <w:p w:rsidR="00F244C3" w:rsidRPr="00DE3111" w:rsidRDefault="00F244C3" w:rsidP="00924EAE">
      <w:pPr>
        <w:widowControl w:val="0"/>
        <w:numPr>
          <w:ilvl w:val="2"/>
          <w:numId w:val="46"/>
        </w:numPr>
        <w:tabs>
          <w:tab w:val="left" w:pos="695"/>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A Microempresa, Empresa de Pequeno Porte e Microempreendedor Individual que quiser usufruir dos</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benefícios concedidos pela Lei Complementar nº 123/2006, deverá selecionar a opção na plataforma eletrônica</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do Compras Públicas: &lt;Microempresa ou Empresas de Pequeno Porte ou Microempreendedor Individual&gt;,antes do envio da proposta, e no momento da Habilitação comprovar tal situação apresentando todos os</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solicitados neste</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 bem</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 aqueles</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previstos</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legislação</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vigente.</w:t>
      </w:r>
    </w:p>
    <w:p w:rsidR="00F244C3" w:rsidRPr="00DE3111" w:rsidRDefault="00F244C3" w:rsidP="00924EAE">
      <w:pPr>
        <w:widowControl w:val="0"/>
        <w:numPr>
          <w:ilvl w:val="2"/>
          <w:numId w:val="46"/>
        </w:numPr>
        <w:tabs>
          <w:tab w:val="left" w:pos="695"/>
        </w:tabs>
        <w:autoSpaceDE w:val="0"/>
        <w:autoSpaceDN w:val="0"/>
        <w:spacing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A falta de identificação no sistema, antes</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de envio da proposta acarretará preclusão dos</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benefícios</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Lei</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Complementar</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nº123/2006.</w:t>
      </w:r>
    </w:p>
    <w:p w:rsidR="00F244C3" w:rsidRPr="00DE3111" w:rsidRDefault="00F244C3" w:rsidP="00924EAE">
      <w:pPr>
        <w:ind w:right="246"/>
        <w:jc w:val="both"/>
        <w:rPr>
          <w:rFonts w:ascii="Times New Roman" w:hAnsi="Times New Roman" w:cs="Times New Roman"/>
          <w:sz w:val="24"/>
          <w:szCs w:val="24"/>
        </w:rPr>
      </w:pPr>
      <w:r w:rsidRPr="00DE3111">
        <w:rPr>
          <w:rFonts w:ascii="Times New Roman" w:hAnsi="Times New Roman" w:cs="Times New Roman"/>
          <w:b/>
          <w:sz w:val="24"/>
          <w:szCs w:val="24"/>
        </w:rPr>
        <w:lastRenderedPageBreak/>
        <w:t xml:space="preserve">4.1.1 </w:t>
      </w:r>
      <w:r w:rsidRPr="00DE3111">
        <w:rPr>
          <w:rFonts w:ascii="Times New Roman" w:hAnsi="Times New Roman" w:cs="Times New Roman"/>
          <w:sz w:val="24"/>
          <w:szCs w:val="24"/>
        </w:rPr>
        <w:t>Serão estendidas às Cooperativas os benefícios previstos para as Microempresas, Empresas de Pequeno</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Porte e Microempreendedor Individual, quando elas atenderem ao disposto no art. 34 da Lei nº 11.488, de 15</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junho de</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2007.</w:t>
      </w:r>
    </w:p>
    <w:p w:rsidR="00F244C3" w:rsidRPr="00DE3111" w:rsidRDefault="00F244C3" w:rsidP="00924EAE">
      <w:pPr>
        <w:ind w:right="251"/>
        <w:jc w:val="both"/>
        <w:rPr>
          <w:rFonts w:ascii="Times New Roman" w:hAnsi="Times New Roman" w:cs="Times New Roman"/>
          <w:sz w:val="24"/>
          <w:szCs w:val="24"/>
        </w:rPr>
      </w:pPr>
      <w:r w:rsidRPr="00DE3111">
        <w:rPr>
          <w:rFonts w:ascii="Times New Roman" w:hAnsi="Times New Roman" w:cs="Times New Roman"/>
          <w:b/>
          <w:sz w:val="24"/>
          <w:szCs w:val="24"/>
        </w:rPr>
        <w:t xml:space="preserve">4.1.2 </w:t>
      </w:r>
      <w:r w:rsidRPr="00DE3111">
        <w:rPr>
          <w:rFonts w:ascii="Times New Roman" w:hAnsi="Times New Roman" w:cs="Times New Roman"/>
          <w:sz w:val="24"/>
          <w:szCs w:val="24"/>
        </w:rPr>
        <w:t>O</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se</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declarar</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Microempresa</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Empresa</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Pequeno</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Porte</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Microempreendedor</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Individual</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Cooperativa</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equiparada, deverá ainda selecionar</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o campo</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respectivo,caso</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possua alguma</w:t>
      </w:r>
      <w:r w:rsidR="00BF6FD7" w:rsidRPr="00DE3111">
        <w:rPr>
          <w:rFonts w:ascii="Times New Roman" w:hAnsi="Times New Roman" w:cs="Times New Roman"/>
          <w:sz w:val="24"/>
          <w:szCs w:val="24"/>
        </w:rPr>
        <w:t xml:space="preserve"> </w:t>
      </w:r>
      <w:r w:rsidRPr="00DE3111">
        <w:rPr>
          <w:rFonts w:ascii="Times New Roman" w:hAnsi="Times New Roman" w:cs="Times New Roman"/>
          <w:sz w:val="24"/>
          <w:szCs w:val="24"/>
        </w:rPr>
        <w:t>restrição</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quanto à</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documentação referente à</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regularidade fiscal.</w:t>
      </w:r>
    </w:p>
    <w:p w:rsidR="00F244C3" w:rsidRPr="00DE3111" w:rsidRDefault="00F244C3" w:rsidP="00924EAE">
      <w:pPr>
        <w:spacing w:before="1"/>
        <w:ind w:right="249"/>
        <w:jc w:val="both"/>
        <w:rPr>
          <w:rFonts w:ascii="Times New Roman" w:hAnsi="Times New Roman" w:cs="Times New Roman"/>
          <w:sz w:val="24"/>
          <w:szCs w:val="24"/>
        </w:rPr>
      </w:pPr>
      <w:r w:rsidRPr="00DE3111">
        <w:rPr>
          <w:rFonts w:ascii="Times New Roman" w:hAnsi="Times New Roman" w:cs="Times New Roman"/>
          <w:sz w:val="24"/>
          <w:szCs w:val="24"/>
        </w:rPr>
        <w:t>Nos termos do art. 43 da Lei Complementar nº 123/2006 e do art. 21, § 2º da Lei Complementar</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Estadual</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nº</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605/2018,</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Microempresas,Empresas</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Pequeno</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Porte</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Microempreendedor</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Individual</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deverão</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apresentar</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toda</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documentação</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exigida</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efeito</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comprovação</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regularidade</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fiscal,conforme Edital,mesmo</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que está</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apresente</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alguma</w:t>
      </w:r>
      <w:r w:rsidR="00FE06A9" w:rsidRPr="00DE3111">
        <w:rPr>
          <w:rFonts w:ascii="Times New Roman" w:hAnsi="Times New Roman" w:cs="Times New Roman"/>
          <w:sz w:val="24"/>
          <w:szCs w:val="24"/>
        </w:rPr>
        <w:t xml:space="preserve"> </w:t>
      </w:r>
      <w:r w:rsidRPr="00DE3111">
        <w:rPr>
          <w:rFonts w:ascii="Times New Roman" w:hAnsi="Times New Roman" w:cs="Times New Roman"/>
          <w:sz w:val="24"/>
          <w:szCs w:val="24"/>
        </w:rPr>
        <w:t>restrição.</w:t>
      </w:r>
    </w:p>
    <w:p w:rsidR="00F244C3" w:rsidRPr="00DE3111" w:rsidRDefault="00F244C3" w:rsidP="00924EAE">
      <w:pPr>
        <w:widowControl w:val="0"/>
        <w:numPr>
          <w:ilvl w:val="2"/>
          <w:numId w:val="45"/>
        </w:numPr>
        <w:tabs>
          <w:tab w:val="left" w:pos="846"/>
        </w:tabs>
        <w:autoSpaceDE w:val="0"/>
        <w:autoSpaceDN w:val="0"/>
        <w:spacing w:before="4" w:after="0" w:line="251"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rPr>
        <w:t>Havendo</w:t>
      </w:r>
      <w:r w:rsidR="006D442E"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alguma</w:t>
      </w:r>
      <w:r w:rsidR="006D442E"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restrição na</w:t>
      </w:r>
      <w:r w:rsidR="006D442E"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comprovação de</w:t>
      </w:r>
      <w:r w:rsidR="006D442E"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regularidade</w:t>
      </w:r>
      <w:r w:rsidR="006D442E"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fiscal</w:t>
      </w:r>
      <w:r w:rsidR="006D442E"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e trabalhista:</w:t>
      </w:r>
    </w:p>
    <w:p w:rsidR="00F244C3" w:rsidRPr="00DE3111" w:rsidRDefault="00F244C3" w:rsidP="00924EAE">
      <w:pPr>
        <w:widowControl w:val="0"/>
        <w:numPr>
          <w:ilvl w:val="3"/>
          <w:numId w:val="45"/>
        </w:numPr>
        <w:tabs>
          <w:tab w:val="left" w:pos="846"/>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A Microempresa ou Empresa de Pequeno Porte ou Microempreendedor Individual deverá assinalar no</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respectivo campo da Plataforma do Compras Públicas, no momento do credenciamento;</w:t>
      </w:r>
    </w:p>
    <w:p w:rsidR="00F244C3" w:rsidRPr="00DE3111" w:rsidRDefault="00F244C3" w:rsidP="00924EAE">
      <w:pPr>
        <w:widowControl w:val="0"/>
        <w:numPr>
          <w:ilvl w:val="3"/>
          <w:numId w:val="45"/>
        </w:numPr>
        <w:tabs>
          <w:tab w:val="left" w:pos="846"/>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Será assegurado o prazo de 05 (cinco) dias úteis, cujo termo inicial corresponderá ao momento em que</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proponente</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for</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declarado</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vencedor</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certame,prorrogáveis</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igual</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período,a</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critério</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Administração.</w:t>
      </w:r>
    </w:p>
    <w:p w:rsidR="00F244C3" w:rsidRPr="00DE3111" w:rsidRDefault="00F244C3" w:rsidP="00924EAE">
      <w:pPr>
        <w:spacing w:before="92"/>
        <w:ind w:right="248"/>
        <w:jc w:val="both"/>
        <w:rPr>
          <w:rFonts w:ascii="Times New Roman" w:hAnsi="Times New Roman" w:cs="Times New Roman"/>
          <w:sz w:val="24"/>
          <w:szCs w:val="24"/>
        </w:rPr>
      </w:pPr>
      <w:r w:rsidRPr="00DE3111">
        <w:rPr>
          <w:rFonts w:ascii="Times New Roman" w:hAnsi="Times New Roman" w:cs="Times New Roman"/>
          <w:sz w:val="24"/>
          <w:szCs w:val="24"/>
        </w:rPr>
        <w:t>Pública, para a regularização da documentação, pagamento ou parcelamento do débito, e emissão de eventuais</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certidões</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negativas ou</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positivas com</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efeito de certidão</w:t>
      </w:r>
      <w:r w:rsidR="006D442E" w:rsidRPr="00DE3111">
        <w:rPr>
          <w:rFonts w:ascii="Times New Roman" w:hAnsi="Times New Roman" w:cs="Times New Roman"/>
          <w:sz w:val="24"/>
          <w:szCs w:val="24"/>
        </w:rPr>
        <w:t xml:space="preserve"> </w:t>
      </w:r>
      <w:r w:rsidRPr="00DE3111">
        <w:rPr>
          <w:rFonts w:ascii="Times New Roman" w:hAnsi="Times New Roman" w:cs="Times New Roman"/>
          <w:sz w:val="24"/>
          <w:szCs w:val="24"/>
        </w:rPr>
        <w:t>negativa.</w:t>
      </w:r>
    </w:p>
    <w:p w:rsidR="00F244C3" w:rsidRPr="00DE3111" w:rsidRDefault="00F244C3" w:rsidP="00924EAE">
      <w:pPr>
        <w:widowControl w:val="0"/>
        <w:numPr>
          <w:ilvl w:val="3"/>
          <w:numId w:val="45"/>
        </w:numPr>
        <w:tabs>
          <w:tab w:val="left" w:pos="846"/>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Este tratamento favorecido somente será concedido se as microempresas e empresas de pequeno porte</w:t>
      </w:r>
      <w:r w:rsidR="00EB6480"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apresentarem</w:t>
      </w:r>
      <w:r w:rsidR="00EB6480"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EB6480"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r w:rsidR="00EB6480" w:rsidRPr="00DE3111">
        <w:rPr>
          <w:rFonts w:ascii="Times New Roman" w:hAnsi="Times New Roman" w:cs="Times New Roman"/>
          <w:sz w:val="24"/>
          <w:szCs w:val="24"/>
        </w:rPr>
        <w:t xml:space="preserve"> </w:t>
      </w:r>
      <w:r w:rsidRPr="00DE3111">
        <w:rPr>
          <w:rFonts w:ascii="Times New Roman" w:hAnsi="Times New Roman" w:cs="Times New Roman"/>
          <w:sz w:val="24"/>
          <w:szCs w:val="24"/>
        </w:rPr>
        <w:t>toda a</w:t>
      </w:r>
      <w:r w:rsidR="00EB6480"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documentação</w:t>
      </w:r>
      <w:r w:rsidR="00EB6480" w:rsidRPr="00DE3111">
        <w:rPr>
          <w:rFonts w:ascii="Times New Roman" w:hAnsi="Times New Roman" w:cs="Times New Roman"/>
          <w:sz w:val="24"/>
          <w:szCs w:val="24"/>
        </w:rPr>
        <w:t xml:space="preserve"> </w:t>
      </w:r>
      <w:r w:rsidRPr="00DE3111">
        <w:rPr>
          <w:rFonts w:ascii="Times New Roman" w:hAnsi="Times New Roman" w:cs="Times New Roman"/>
          <w:sz w:val="24"/>
          <w:szCs w:val="24"/>
        </w:rPr>
        <w:t>fiscal exigida,mesmo que</w:t>
      </w:r>
      <w:r w:rsidR="00EB6480"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w:t>
      </w:r>
      <w:r w:rsidR="00EB6480"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contenha</w:t>
      </w:r>
      <w:r w:rsidR="00EB6480" w:rsidRPr="00DE3111">
        <w:rPr>
          <w:rFonts w:ascii="Times New Roman" w:hAnsi="Times New Roman" w:cs="Times New Roman"/>
          <w:sz w:val="24"/>
          <w:szCs w:val="24"/>
        </w:rPr>
        <w:t xml:space="preserve"> </w:t>
      </w:r>
      <w:r w:rsidRPr="00DE3111">
        <w:rPr>
          <w:rFonts w:ascii="Times New Roman" w:hAnsi="Times New Roman" w:cs="Times New Roman"/>
          <w:sz w:val="24"/>
          <w:szCs w:val="24"/>
        </w:rPr>
        <w:t>alguma</w:t>
      </w:r>
      <w:r w:rsidR="00EB6480" w:rsidRPr="00DE3111">
        <w:rPr>
          <w:rFonts w:ascii="Times New Roman" w:hAnsi="Times New Roman" w:cs="Times New Roman"/>
          <w:sz w:val="24"/>
          <w:szCs w:val="24"/>
        </w:rPr>
        <w:t xml:space="preserve"> </w:t>
      </w:r>
      <w:r w:rsidRPr="00DE3111">
        <w:rPr>
          <w:rFonts w:ascii="Times New Roman" w:hAnsi="Times New Roman" w:cs="Times New Roman"/>
          <w:sz w:val="24"/>
          <w:szCs w:val="24"/>
        </w:rPr>
        <w:t>restrição.</w:t>
      </w:r>
    </w:p>
    <w:p w:rsidR="00F244C3" w:rsidRPr="00DE3111" w:rsidRDefault="00F244C3" w:rsidP="00924EAE">
      <w:pPr>
        <w:widowControl w:val="0"/>
        <w:numPr>
          <w:ilvl w:val="3"/>
          <w:numId w:val="45"/>
        </w:numPr>
        <w:tabs>
          <w:tab w:val="left" w:pos="846"/>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O motivo da irregularidade fiscal pendente deverá ficar registrado em ata, bem como a indicação dodocumento</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necessário para</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comprovar</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a regularização.</w:t>
      </w:r>
    </w:p>
    <w:p w:rsidR="00F244C3" w:rsidRPr="00DE3111" w:rsidRDefault="00F244C3" w:rsidP="00924EAE">
      <w:pPr>
        <w:widowControl w:val="0"/>
        <w:numPr>
          <w:ilvl w:val="1"/>
          <w:numId w:val="46"/>
        </w:numPr>
        <w:tabs>
          <w:tab w:val="left" w:pos="529"/>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A não regularização da documentação no prazo implicará decadência do</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direito à contratação, sem prejuízo das sanções previstas em Lei e no Edital, sendo facultado à Administração</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convocar</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os licitantes remanescentes,na</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ordem</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classificação,ou revogar a licitação.</w:t>
      </w:r>
    </w:p>
    <w:p w:rsidR="00F244C3" w:rsidRPr="00DE3111" w:rsidRDefault="00F244C3" w:rsidP="00924EAE">
      <w:pPr>
        <w:widowControl w:val="0"/>
        <w:numPr>
          <w:ilvl w:val="1"/>
          <w:numId w:val="46"/>
        </w:numPr>
        <w:tabs>
          <w:tab w:val="left" w:pos="529"/>
        </w:tabs>
        <w:autoSpaceDE w:val="0"/>
        <w:autoSpaceDN w:val="0"/>
        <w:spacing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Em caso de atraso, por parte dos órgãos competentes da emissão de certidões negativas de débito ou de</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certidões positivas com efeito de negativas, o licitante poderá apresentar à Administração Pública, em prazo de</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05 (cinco) dias úteis, prorrogáveis por igual período a critério da Administração, contados do término do prazo</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conferido aos referidos órgãos responsáveis pela emissão, outro documento que comprove a extinção ou</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suspensão</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crédito</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tributário,</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nos</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termos</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arts.151e156</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Código</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Tributário</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Nacional,</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juntamente</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com</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a prova de protocolo do pedido da</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certidão</w:t>
      </w:r>
      <w:r w:rsidR="00AB610F"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comprobatória.</w:t>
      </w:r>
    </w:p>
    <w:p w:rsidR="00F244C3" w:rsidRPr="00DE3111" w:rsidRDefault="00F244C3" w:rsidP="00924EAE">
      <w:pPr>
        <w:widowControl w:val="0"/>
        <w:numPr>
          <w:ilvl w:val="1"/>
          <w:numId w:val="46"/>
        </w:numPr>
        <w:tabs>
          <w:tab w:val="left" w:pos="529"/>
        </w:tabs>
        <w:autoSpaceDE w:val="0"/>
        <w:autoSpaceDN w:val="0"/>
        <w:spacing w:after="0" w:line="240" w:lineRule="auto"/>
        <w:ind w:left="0" w:right="253" w:firstLine="0"/>
        <w:jc w:val="both"/>
        <w:rPr>
          <w:rFonts w:ascii="Times New Roman" w:hAnsi="Times New Roman" w:cs="Times New Roman"/>
          <w:b/>
          <w:sz w:val="24"/>
          <w:szCs w:val="24"/>
        </w:rPr>
      </w:pPr>
      <w:r w:rsidRPr="00DE3111">
        <w:rPr>
          <w:rFonts w:ascii="Times New Roman" w:hAnsi="Times New Roman" w:cs="Times New Roman"/>
          <w:sz w:val="24"/>
          <w:szCs w:val="24"/>
        </w:rPr>
        <w:t>A abertura da fase recursal em relação ao resultado do certame ocorrerá após os prazos de regularização</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fiscal</w:t>
      </w:r>
      <w:r w:rsidRPr="00DE3111">
        <w:rPr>
          <w:rFonts w:ascii="Times New Roman" w:hAnsi="Times New Roman" w:cs="Times New Roman"/>
          <w:b/>
          <w:sz w:val="24"/>
          <w:szCs w:val="24"/>
        </w:rPr>
        <w:t>.</w:t>
      </w:r>
    </w:p>
    <w:p w:rsidR="00F244C3" w:rsidRPr="00DE3111" w:rsidRDefault="00F244C3" w:rsidP="00924EAE">
      <w:pPr>
        <w:widowControl w:val="0"/>
        <w:numPr>
          <w:ilvl w:val="1"/>
          <w:numId w:val="46"/>
        </w:numPr>
        <w:tabs>
          <w:tab w:val="left" w:pos="529"/>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Só poderá haver empate entre propostas iguais (não seguidas de lances), ou entre lances finais da fase</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fechada</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modo de disputa aberto</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e fechado.</w:t>
      </w:r>
    </w:p>
    <w:p w:rsidR="00F244C3" w:rsidRPr="00DE3111" w:rsidRDefault="00F244C3" w:rsidP="00924EAE">
      <w:pPr>
        <w:widowControl w:val="0"/>
        <w:numPr>
          <w:ilvl w:val="1"/>
          <w:numId w:val="46"/>
        </w:numPr>
        <w:tabs>
          <w:tab w:val="left" w:pos="529"/>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Havendo eventual empate entre propostas ou lances, o critério de desempate será aquele previsto no</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art.60</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da Leinº14.133, de 2021, nesta ordem:</w:t>
      </w:r>
    </w:p>
    <w:p w:rsidR="00F244C3" w:rsidRPr="00DE3111" w:rsidRDefault="00F244C3" w:rsidP="00924EAE">
      <w:pPr>
        <w:widowControl w:val="0"/>
        <w:numPr>
          <w:ilvl w:val="2"/>
          <w:numId w:val="46"/>
        </w:numPr>
        <w:tabs>
          <w:tab w:val="left" w:pos="695"/>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Disputa</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final,</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hipótese</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licitantes</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empatados</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poderão</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apresentar</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nova</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ato</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contínuo</w:t>
      </w:r>
      <w:r w:rsidR="00EC72EF" w:rsidRPr="00DE3111">
        <w:rPr>
          <w:rFonts w:ascii="Times New Roman" w:hAnsi="Times New Roman" w:cs="Times New Roman"/>
          <w:sz w:val="24"/>
          <w:szCs w:val="24"/>
        </w:rPr>
        <w:t xml:space="preserve"> </w:t>
      </w:r>
      <w:r w:rsidRPr="00DE3111">
        <w:rPr>
          <w:rFonts w:ascii="Times New Roman" w:hAnsi="Times New Roman" w:cs="Times New Roman"/>
          <w:sz w:val="24"/>
          <w:szCs w:val="24"/>
        </w:rPr>
        <w:t>à classificação;</w:t>
      </w:r>
    </w:p>
    <w:p w:rsidR="00F244C3" w:rsidRPr="00DE3111" w:rsidRDefault="00F244C3" w:rsidP="00924EAE">
      <w:pPr>
        <w:widowControl w:val="0"/>
        <w:numPr>
          <w:ilvl w:val="2"/>
          <w:numId w:val="46"/>
        </w:numPr>
        <w:tabs>
          <w:tab w:val="left" w:pos="695"/>
        </w:tabs>
        <w:autoSpaceDE w:val="0"/>
        <w:autoSpaceDN w:val="0"/>
        <w:spacing w:after="0" w:line="240" w:lineRule="auto"/>
        <w:ind w:left="0" w:right="253"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Avaliação do desempenho contratual prévio dos licitantes, para a qual deverão preferencialmente </w:t>
      </w:r>
      <w:r w:rsidRPr="00DE3111">
        <w:rPr>
          <w:rFonts w:ascii="Times New Roman" w:hAnsi="Times New Roman" w:cs="Times New Roman"/>
          <w:sz w:val="24"/>
          <w:szCs w:val="24"/>
        </w:rPr>
        <w:lastRenderedPageBreak/>
        <w:t>ser</w:t>
      </w:r>
      <w:r w:rsidR="005A3F5C" w:rsidRPr="00DE3111">
        <w:rPr>
          <w:rFonts w:ascii="Times New Roman" w:hAnsi="Times New Roman" w:cs="Times New Roman"/>
          <w:sz w:val="24"/>
          <w:szCs w:val="24"/>
        </w:rPr>
        <w:t xml:space="preserve"> </w:t>
      </w:r>
      <w:r w:rsidRPr="00DE3111">
        <w:rPr>
          <w:rFonts w:ascii="Times New Roman" w:hAnsi="Times New Roman" w:cs="Times New Roman"/>
          <w:sz w:val="24"/>
          <w:szCs w:val="24"/>
        </w:rPr>
        <w:t>utilizados</w:t>
      </w:r>
      <w:r w:rsidR="005A3F5C" w:rsidRPr="00DE3111">
        <w:rPr>
          <w:rFonts w:ascii="Times New Roman" w:hAnsi="Times New Roman" w:cs="Times New Roman"/>
          <w:sz w:val="24"/>
          <w:szCs w:val="24"/>
        </w:rPr>
        <w:t xml:space="preserve"> </w:t>
      </w:r>
      <w:r w:rsidRPr="00DE3111">
        <w:rPr>
          <w:rFonts w:ascii="Times New Roman" w:hAnsi="Times New Roman" w:cs="Times New Roman"/>
          <w:sz w:val="24"/>
          <w:szCs w:val="24"/>
        </w:rPr>
        <w:t>registros</w:t>
      </w:r>
      <w:r w:rsidR="005A3F5C" w:rsidRPr="00DE3111">
        <w:rPr>
          <w:rFonts w:ascii="Times New Roman" w:hAnsi="Times New Roman" w:cs="Times New Roman"/>
          <w:sz w:val="24"/>
          <w:szCs w:val="24"/>
        </w:rPr>
        <w:t xml:space="preserve"> </w:t>
      </w:r>
      <w:r w:rsidRPr="00DE3111">
        <w:rPr>
          <w:rFonts w:ascii="Times New Roman" w:hAnsi="Times New Roman" w:cs="Times New Roman"/>
          <w:sz w:val="24"/>
          <w:szCs w:val="24"/>
        </w:rPr>
        <w:t>cadastrais para</w:t>
      </w:r>
      <w:r w:rsidR="005A3F5C" w:rsidRPr="00DE3111">
        <w:rPr>
          <w:rFonts w:ascii="Times New Roman" w:hAnsi="Times New Roman" w:cs="Times New Roman"/>
          <w:sz w:val="24"/>
          <w:szCs w:val="24"/>
        </w:rPr>
        <w:t xml:space="preserve"> </w:t>
      </w:r>
      <w:r w:rsidRPr="00DE3111">
        <w:rPr>
          <w:rFonts w:ascii="Times New Roman" w:hAnsi="Times New Roman" w:cs="Times New Roman"/>
          <w:sz w:val="24"/>
          <w:szCs w:val="24"/>
        </w:rPr>
        <w:t>efeito</w:t>
      </w:r>
      <w:r w:rsidR="005A3F5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5A3F5C" w:rsidRPr="00DE3111">
        <w:rPr>
          <w:rFonts w:ascii="Times New Roman" w:hAnsi="Times New Roman" w:cs="Times New Roman"/>
          <w:sz w:val="24"/>
          <w:szCs w:val="24"/>
        </w:rPr>
        <w:t xml:space="preserve"> </w:t>
      </w:r>
      <w:r w:rsidRPr="00DE3111">
        <w:rPr>
          <w:rFonts w:ascii="Times New Roman" w:hAnsi="Times New Roman" w:cs="Times New Roman"/>
          <w:sz w:val="24"/>
          <w:szCs w:val="24"/>
        </w:rPr>
        <w:t>atesto</w:t>
      </w:r>
      <w:r w:rsidR="005A3F5C" w:rsidRPr="00DE3111">
        <w:rPr>
          <w:rFonts w:ascii="Times New Roman" w:hAnsi="Times New Roman" w:cs="Times New Roman"/>
          <w:sz w:val="24"/>
          <w:szCs w:val="24"/>
        </w:rPr>
        <w:t xml:space="preserve"> </w:t>
      </w:r>
      <w:r w:rsidRPr="00DE3111">
        <w:rPr>
          <w:rFonts w:ascii="Times New Roman" w:hAnsi="Times New Roman" w:cs="Times New Roman"/>
          <w:sz w:val="24"/>
          <w:szCs w:val="24"/>
        </w:rPr>
        <w:t>de cumprimento</w:t>
      </w:r>
      <w:r w:rsidR="005A3F5C" w:rsidRPr="00DE3111">
        <w:rPr>
          <w:rFonts w:ascii="Times New Roman" w:hAnsi="Times New Roman" w:cs="Times New Roman"/>
          <w:sz w:val="24"/>
          <w:szCs w:val="24"/>
        </w:rPr>
        <w:t xml:space="preserve"> </w:t>
      </w:r>
      <w:r w:rsidRPr="00DE3111">
        <w:rPr>
          <w:rFonts w:ascii="Times New Roman" w:hAnsi="Times New Roman" w:cs="Times New Roman"/>
          <w:sz w:val="24"/>
          <w:szCs w:val="24"/>
        </w:rPr>
        <w:t>de obrigações</w:t>
      </w:r>
      <w:r w:rsidR="005A3F5C"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previstos nesta</w:t>
      </w:r>
      <w:r w:rsidR="005A3F5C" w:rsidRPr="00DE3111">
        <w:rPr>
          <w:rFonts w:ascii="Times New Roman" w:hAnsi="Times New Roman" w:cs="Times New Roman"/>
          <w:sz w:val="24"/>
          <w:szCs w:val="24"/>
        </w:rPr>
        <w:t xml:space="preserve"> </w:t>
      </w:r>
      <w:r w:rsidRPr="00DE3111">
        <w:rPr>
          <w:rFonts w:ascii="Times New Roman" w:hAnsi="Times New Roman" w:cs="Times New Roman"/>
          <w:sz w:val="24"/>
          <w:szCs w:val="24"/>
        </w:rPr>
        <w:t>Lei;</w:t>
      </w:r>
    </w:p>
    <w:p w:rsidR="00F244C3" w:rsidRPr="00DE3111" w:rsidRDefault="00F244C3" w:rsidP="00924EAE">
      <w:pPr>
        <w:widowControl w:val="0"/>
        <w:numPr>
          <w:ilvl w:val="2"/>
          <w:numId w:val="46"/>
        </w:numPr>
        <w:tabs>
          <w:tab w:val="left" w:pos="695"/>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Desenvolvimento pelo licitante de ações de equidade entre homens e mulheres no ambiente de trabalho,conforme</w:t>
      </w:r>
      <w:r w:rsidR="00501C3B" w:rsidRPr="00DE3111">
        <w:rPr>
          <w:rFonts w:ascii="Times New Roman" w:hAnsi="Times New Roman" w:cs="Times New Roman"/>
          <w:sz w:val="24"/>
          <w:szCs w:val="24"/>
        </w:rPr>
        <w:t xml:space="preserve"> </w:t>
      </w:r>
      <w:r w:rsidRPr="00DE3111">
        <w:rPr>
          <w:rFonts w:ascii="Times New Roman" w:hAnsi="Times New Roman" w:cs="Times New Roman"/>
          <w:sz w:val="24"/>
          <w:szCs w:val="24"/>
        </w:rPr>
        <w:t>regulamento;</w:t>
      </w:r>
    </w:p>
    <w:p w:rsidR="00F244C3" w:rsidRPr="00DE3111" w:rsidRDefault="00F244C3" w:rsidP="00924EAE">
      <w:pPr>
        <w:widowControl w:val="0"/>
        <w:numPr>
          <w:ilvl w:val="2"/>
          <w:numId w:val="46"/>
        </w:numPr>
        <w:tabs>
          <w:tab w:val="left" w:pos="695"/>
        </w:tabs>
        <w:autoSpaceDE w:val="0"/>
        <w:autoSpaceDN w:val="0"/>
        <w:spacing w:before="1"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Desenvolvimento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pelo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programa</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integridade,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conforme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orientações</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órgãos</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controle.</w:t>
      </w:r>
    </w:p>
    <w:p w:rsidR="00F244C3" w:rsidRPr="00DE3111" w:rsidRDefault="00F244C3" w:rsidP="00924EAE">
      <w:pPr>
        <w:widowControl w:val="0"/>
        <w:numPr>
          <w:ilvl w:val="2"/>
          <w:numId w:val="46"/>
        </w:numPr>
        <w:tabs>
          <w:tab w:val="left" w:pos="695"/>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Persistindo o empate, será assegurada preferência, sucessivamente, aos bens e serviços produzidos ou</w:t>
      </w:r>
      <w:r w:rsidR="00232978"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prestados</w:t>
      </w:r>
      <w:r w:rsidR="00232978"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p>
    <w:p w:rsidR="00F244C3" w:rsidRPr="00DE3111" w:rsidRDefault="00F244C3" w:rsidP="00924EAE">
      <w:pPr>
        <w:widowControl w:val="0"/>
        <w:numPr>
          <w:ilvl w:val="3"/>
          <w:numId w:val="46"/>
        </w:numPr>
        <w:tabs>
          <w:tab w:val="left" w:pos="846"/>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Empresas</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estabelecidas</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território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Estado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Distrito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Federal</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órgão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entidade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Administração Pública estadual ou distrital licitante ou, no caso de licitação realizada por órgão ou entidade de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Município,no território do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Estado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que este se localize;</w:t>
      </w:r>
    </w:p>
    <w:p w:rsidR="00F244C3" w:rsidRPr="00DE3111" w:rsidRDefault="00F244C3" w:rsidP="00924EAE">
      <w:pPr>
        <w:widowControl w:val="0"/>
        <w:numPr>
          <w:ilvl w:val="3"/>
          <w:numId w:val="46"/>
        </w:numPr>
        <w:tabs>
          <w:tab w:val="left" w:pos="846"/>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Empresas</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brasileiras;</w:t>
      </w:r>
    </w:p>
    <w:p w:rsidR="00F244C3" w:rsidRPr="00DE3111" w:rsidRDefault="00F244C3" w:rsidP="00924EAE">
      <w:pPr>
        <w:widowControl w:val="0"/>
        <w:numPr>
          <w:ilvl w:val="3"/>
          <w:numId w:val="46"/>
        </w:numPr>
        <w:tabs>
          <w:tab w:val="left" w:pos="846"/>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Empresas</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invistam</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pesquisa</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desenvolvimento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tecnologia</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País;</w:t>
      </w:r>
    </w:p>
    <w:p w:rsidR="00F244C3" w:rsidRPr="00DE3111" w:rsidRDefault="00F244C3" w:rsidP="00924EAE">
      <w:pPr>
        <w:widowControl w:val="0"/>
        <w:numPr>
          <w:ilvl w:val="3"/>
          <w:numId w:val="46"/>
        </w:numPr>
        <w:tabs>
          <w:tab w:val="left" w:pos="846"/>
        </w:tabs>
        <w:autoSpaceDE w:val="0"/>
        <w:autoSpaceDN w:val="0"/>
        <w:spacing w:after="0" w:line="240"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empresas que comprovem a prática de mitigação, nos termos da Lei nº 12.187, de 29 de dezembro de2009.</w:t>
      </w:r>
    </w:p>
    <w:p w:rsidR="00F244C3" w:rsidRPr="00DE3111" w:rsidRDefault="00F244C3" w:rsidP="00924EAE">
      <w:pPr>
        <w:widowControl w:val="0"/>
        <w:numPr>
          <w:ilvl w:val="1"/>
          <w:numId w:val="46"/>
        </w:numPr>
        <w:tabs>
          <w:tab w:val="left" w:pos="529"/>
        </w:tabs>
        <w:autoSpaceDE w:val="0"/>
        <w:autoSpaceDN w:val="0"/>
        <w:spacing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A obtenção dos benefícios a que se refere este tópico fica limitada às microempresas e às empresas de</w:t>
      </w:r>
      <w:r w:rsidR="00232978" w:rsidRPr="00DE3111">
        <w:rPr>
          <w:rFonts w:ascii="Times New Roman" w:hAnsi="Times New Roman" w:cs="Times New Roman"/>
          <w:sz w:val="24"/>
          <w:szCs w:val="24"/>
        </w:rPr>
        <w:t xml:space="preserve"> </w:t>
      </w:r>
      <w:r w:rsidRPr="00DE3111">
        <w:rPr>
          <w:rFonts w:ascii="Times New Roman" w:hAnsi="Times New Roman" w:cs="Times New Roman"/>
          <w:sz w:val="24"/>
          <w:szCs w:val="24"/>
        </w:rPr>
        <w:t>pequeno porte que, no ano-calendário de realização da licitação, ainda não tenham celebrado contratos com a</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Administração Pública, cujos valores somados extrapolem a receita bruta máxima admitida para fins de</w:t>
      </w:r>
      <w:r w:rsidR="00232978" w:rsidRPr="00DE3111">
        <w:rPr>
          <w:rFonts w:ascii="Times New Roman" w:hAnsi="Times New Roman" w:cs="Times New Roman"/>
          <w:sz w:val="24"/>
          <w:szCs w:val="24"/>
        </w:rPr>
        <w:t xml:space="preserve"> </w:t>
      </w:r>
      <w:r w:rsidRPr="00DE3111">
        <w:rPr>
          <w:rFonts w:ascii="Times New Roman" w:hAnsi="Times New Roman" w:cs="Times New Roman"/>
          <w:sz w:val="24"/>
          <w:szCs w:val="24"/>
        </w:rPr>
        <w:t>enquadramento</w:t>
      </w:r>
      <w:r w:rsidR="00232978"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 empresa de pequeno porte.</w:t>
      </w:r>
    </w:p>
    <w:p w:rsidR="00F244C3" w:rsidRPr="00DE3111" w:rsidRDefault="00F244C3" w:rsidP="00924EAE">
      <w:pPr>
        <w:spacing w:before="6"/>
        <w:jc w:val="both"/>
        <w:rPr>
          <w:rFonts w:ascii="Times New Roman" w:hAnsi="Times New Roman" w:cs="Times New Roman"/>
          <w:sz w:val="24"/>
          <w:szCs w:val="24"/>
        </w:rPr>
      </w:pPr>
    </w:p>
    <w:p w:rsidR="00F244C3" w:rsidRPr="00DE3111" w:rsidRDefault="00F244C3" w:rsidP="00924EAE">
      <w:pPr>
        <w:tabs>
          <w:tab w:val="left" w:pos="9947"/>
        </w:tabs>
        <w:spacing w:before="91" w:line="250" w:lineRule="exact"/>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6A6A6"/>
        </w:rPr>
        <w:t>5.1</w:t>
      </w:r>
      <w:r w:rsidR="006D2018"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REFERÊNCIAS</w:t>
      </w:r>
      <w:r w:rsidR="006D2018"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DE</w:t>
      </w:r>
      <w:r w:rsidR="006D2018"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TEMPO</w:t>
      </w:r>
      <w:r w:rsidRPr="00DE3111">
        <w:rPr>
          <w:rFonts w:ascii="Times New Roman" w:hAnsi="Times New Roman" w:cs="Times New Roman"/>
          <w:b/>
          <w:bCs/>
          <w:sz w:val="24"/>
          <w:szCs w:val="24"/>
          <w:shd w:val="clear" w:color="auto" w:fill="A6A6A6"/>
        </w:rPr>
        <w:tab/>
      </w:r>
    </w:p>
    <w:p w:rsidR="00F244C3" w:rsidRPr="00DE3111" w:rsidRDefault="00F244C3" w:rsidP="00924EAE">
      <w:pPr>
        <w:ind w:right="249"/>
        <w:jc w:val="both"/>
        <w:rPr>
          <w:rFonts w:ascii="Times New Roman" w:hAnsi="Times New Roman" w:cs="Times New Roman"/>
          <w:sz w:val="24"/>
          <w:szCs w:val="24"/>
        </w:rPr>
      </w:pPr>
      <w:r w:rsidRPr="00DE3111">
        <w:rPr>
          <w:rFonts w:ascii="Times New Roman" w:hAnsi="Times New Roman" w:cs="Times New Roman"/>
          <w:b/>
          <w:sz w:val="24"/>
          <w:szCs w:val="24"/>
        </w:rPr>
        <w:t>5.1.</w:t>
      </w:r>
      <w:r w:rsidRPr="00DE3111">
        <w:rPr>
          <w:rFonts w:ascii="Times New Roman" w:hAnsi="Times New Roman" w:cs="Times New Roman"/>
          <w:sz w:val="24"/>
          <w:szCs w:val="24"/>
        </w:rPr>
        <w:t>Todas</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referências</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tempo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Aviso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durante</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Sessão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Pública</w:t>
      </w:r>
      <w:r w:rsidR="006D2018" w:rsidRPr="00DE3111">
        <w:rPr>
          <w:rFonts w:ascii="Times New Roman" w:hAnsi="Times New Roman" w:cs="Times New Roman"/>
          <w:sz w:val="24"/>
          <w:szCs w:val="24"/>
        </w:rPr>
        <w:t xml:space="preserve">             o</w:t>
      </w:r>
      <w:r w:rsidRPr="00DE3111">
        <w:rPr>
          <w:rFonts w:ascii="Times New Roman" w:hAnsi="Times New Roman" w:cs="Times New Roman"/>
          <w:sz w:val="24"/>
          <w:szCs w:val="24"/>
        </w:rPr>
        <w:t>bservarão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obrigatoriamente o </w:t>
      </w:r>
      <w:r w:rsidRPr="00DE3111">
        <w:rPr>
          <w:rFonts w:ascii="Times New Roman" w:hAnsi="Times New Roman" w:cs="Times New Roman"/>
          <w:b/>
          <w:sz w:val="24"/>
          <w:szCs w:val="24"/>
        </w:rPr>
        <w:t xml:space="preserve">horário de Brasília – DF </w:t>
      </w:r>
      <w:r w:rsidRPr="00DE3111">
        <w:rPr>
          <w:rFonts w:ascii="Times New Roman" w:hAnsi="Times New Roman" w:cs="Times New Roman"/>
          <w:sz w:val="24"/>
          <w:szCs w:val="24"/>
        </w:rPr>
        <w:t>e, dessa forma, serão registradas no sistema eletrônico e na</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documentação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relativa ao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p>
    <w:p w:rsidR="00F244C3" w:rsidRPr="00DE3111" w:rsidRDefault="00F244C3" w:rsidP="00924EAE">
      <w:pPr>
        <w:spacing w:before="3"/>
        <w:jc w:val="both"/>
        <w:rPr>
          <w:rFonts w:ascii="Times New Roman" w:hAnsi="Times New Roman" w:cs="Times New Roman"/>
          <w:sz w:val="24"/>
          <w:szCs w:val="24"/>
        </w:rPr>
      </w:pPr>
    </w:p>
    <w:p w:rsidR="00F244C3" w:rsidRPr="00DE3111" w:rsidRDefault="00F244C3" w:rsidP="00924EAE">
      <w:pPr>
        <w:tabs>
          <w:tab w:val="left" w:pos="9947"/>
        </w:tabs>
        <w:spacing w:before="92" w:line="251" w:lineRule="exact"/>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6A6A6"/>
        </w:rPr>
        <w:t>6.1</w:t>
      </w:r>
      <w:r w:rsidR="001F65CE"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DO</w:t>
      </w:r>
      <w:r w:rsidR="001F65CE"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REGISTRO DE</w:t>
      </w:r>
      <w:r w:rsidR="001F65CE"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PREÇOS</w:t>
      </w:r>
      <w:r w:rsidRPr="00DE3111">
        <w:rPr>
          <w:rFonts w:ascii="Times New Roman" w:hAnsi="Times New Roman" w:cs="Times New Roman"/>
          <w:b/>
          <w:bCs/>
          <w:sz w:val="24"/>
          <w:szCs w:val="24"/>
          <w:shd w:val="clear" w:color="auto" w:fill="A6A6A6"/>
        </w:rPr>
        <w:tab/>
      </w:r>
    </w:p>
    <w:p w:rsidR="00F244C3" w:rsidRPr="00DE3111" w:rsidRDefault="00F244C3" w:rsidP="00924EAE">
      <w:pPr>
        <w:spacing w:line="251" w:lineRule="exact"/>
        <w:jc w:val="both"/>
        <w:rPr>
          <w:rFonts w:ascii="Times New Roman" w:hAnsi="Times New Roman" w:cs="Times New Roman"/>
          <w:sz w:val="24"/>
          <w:szCs w:val="24"/>
        </w:rPr>
      </w:pPr>
      <w:r w:rsidRPr="00DE3111">
        <w:rPr>
          <w:rFonts w:ascii="Times New Roman" w:hAnsi="Times New Roman" w:cs="Times New Roman"/>
          <w:b/>
          <w:sz w:val="24"/>
          <w:szCs w:val="24"/>
        </w:rPr>
        <w:t>6.1.</w:t>
      </w:r>
      <w:r w:rsidR="00B307DE" w:rsidRPr="00DE3111">
        <w:rPr>
          <w:rFonts w:ascii="Times New Roman" w:hAnsi="Times New Roman" w:cs="Times New Roman"/>
          <w:b/>
          <w:sz w:val="24"/>
          <w:szCs w:val="24"/>
        </w:rPr>
        <w:t xml:space="preserve"> </w:t>
      </w:r>
      <w:r w:rsidRPr="00DE3111">
        <w:rPr>
          <w:rFonts w:ascii="Times New Roman" w:hAnsi="Times New Roman" w:cs="Times New Roman"/>
          <w:sz w:val="24"/>
          <w:szCs w:val="24"/>
        </w:rPr>
        <w:t>Este</w:t>
      </w:r>
      <w:r w:rsidR="001F65CE" w:rsidRPr="00DE3111">
        <w:rPr>
          <w:rFonts w:ascii="Times New Roman" w:hAnsi="Times New Roman" w:cs="Times New Roman"/>
          <w:sz w:val="24"/>
          <w:szCs w:val="24"/>
        </w:rPr>
        <w:t xml:space="preserve"> </w:t>
      </w:r>
      <w:r w:rsidRPr="00DE3111">
        <w:rPr>
          <w:rFonts w:ascii="Times New Roman" w:hAnsi="Times New Roman" w:cs="Times New Roman"/>
          <w:sz w:val="24"/>
          <w:szCs w:val="24"/>
        </w:rPr>
        <w:t>Pregão não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se destina</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à</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formação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de registro</w:t>
      </w:r>
      <w:r w:rsidR="006D2018" w:rsidRPr="00DE3111">
        <w:rPr>
          <w:rFonts w:ascii="Times New Roman" w:hAnsi="Times New Roman" w:cs="Times New Roman"/>
          <w:sz w:val="24"/>
          <w:szCs w:val="24"/>
        </w:rPr>
        <w:t xml:space="preserve"> </w:t>
      </w:r>
      <w:r w:rsidRPr="00DE3111">
        <w:rPr>
          <w:rFonts w:ascii="Times New Roman" w:hAnsi="Times New Roman" w:cs="Times New Roman"/>
          <w:sz w:val="24"/>
          <w:szCs w:val="24"/>
        </w:rPr>
        <w:t>de preços.</w:t>
      </w:r>
    </w:p>
    <w:p w:rsidR="00F244C3" w:rsidRPr="00DE3111" w:rsidRDefault="00F244C3" w:rsidP="00924EAE">
      <w:pPr>
        <w:spacing w:before="3"/>
        <w:jc w:val="both"/>
        <w:rPr>
          <w:rFonts w:ascii="Times New Roman" w:hAnsi="Times New Roman" w:cs="Times New Roman"/>
          <w:sz w:val="24"/>
          <w:szCs w:val="24"/>
        </w:rPr>
      </w:pPr>
    </w:p>
    <w:p w:rsidR="00F244C3" w:rsidRPr="00DE3111" w:rsidRDefault="00F244C3" w:rsidP="00924EAE">
      <w:pPr>
        <w:widowControl w:val="0"/>
        <w:numPr>
          <w:ilvl w:val="0"/>
          <w:numId w:val="44"/>
        </w:numPr>
        <w:tabs>
          <w:tab w:val="left" w:pos="359"/>
          <w:tab w:val="left" w:pos="9947"/>
        </w:tabs>
        <w:autoSpaceDE w:val="0"/>
        <w:autoSpaceDN w:val="0"/>
        <w:spacing w:before="92" w:after="0" w:line="240" w:lineRule="auto"/>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6A6A6"/>
        </w:rPr>
        <w:t>DA</w:t>
      </w:r>
      <w:r w:rsidR="001F65CE"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EXECUÇÃO</w:t>
      </w:r>
      <w:r w:rsidR="001F65CE"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DO OBJETO</w:t>
      </w:r>
      <w:r w:rsidRPr="00DE3111">
        <w:rPr>
          <w:rFonts w:ascii="Times New Roman" w:hAnsi="Times New Roman" w:cs="Times New Roman"/>
          <w:b/>
          <w:bCs/>
          <w:sz w:val="24"/>
          <w:szCs w:val="24"/>
          <w:shd w:val="clear" w:color="auto" w:fill="A6A6A6"/>
        </w:rPr>
        <w:tab/>
      </w:r>
    </w:p>
    <w:p w:rsidR="00F244C3" w:rsidRPr="00DE3111" w:rsidRDefault="00F244C3" w:rsidP="00924EAE">
      <w:pPr>
        <w:jc w:val="both"/>
        <w:rPr>
          <w:rFonts w:ascii="Times New Roman" w:hAnsi="Times New Roman" w:cs="Times New Roman"/>
          <w:b/>
          <w:sz w:val="24"/>
          <w:szCs w:val="24"/>
        </w:rPr>
      </w:pPr>
    </w:p>
    <w:p w:rsidR="00F244C3" w:rsidRPr="00DE3111" w:rsidRDefault="00F244C3" w:rsidP="00924EAE">
      <w:pPr>
        <w:widowControl w:val="0"/>
        <w:numPr>
          <w:ilvl w:val="1"/>
          <w:numId w:val="44"/>
        </w:numPr>
        <w:tabs>
          <w:tab w:val="left" w:pos="531"/>
        </w:tabs>
        <w:autoSpaceDE w:val="0"/>
        <w:autoSpaceDN w:val="0"/>
        <w:spacing w:before="92"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b/>
          <w:sz w:val="24"/>
          <w:szCs w:val="24"/>
        </w:rPr>
        <w:t xml:space="preserve">A CONTRATADA </w:t>
      </w:r>
      <w:r w:rsidRPr="00DE3111">
        <w:rPr>
          <w:rFonts w:ascii="Times New Roman" w:hAnsi="Times New Roman" w:cs="Times New Roman"/>
          <w:sz w:val="24"/>
          <w:szCs w:val="24"/>
        </w:rPr>
        <w:t xml:space="preserve">deverá executar o objeto contratado conforme solicitação da </w:t>
      </w:r>
      <w:r w:rsidRPr="00DE3111">
        <w:rPr>
          <w:rFonts w:ascii="Times New Roman" w:hAnsi="Times New Roman" w:cs="Times New Roman"/>
          <w:b/>
          <w:sz w:val="24"/>
          <w:szCs w:val="24"/>
        </w:rPr>
        <w:t>CONTRATANTE</w:t>
      </w:r>
      <w:r w:rsidRPr="00DE3111">
        <w:rPr>
          <w:rFonts w:ascii="Times New Roman" w:hAnsi="Times New Roman" w:cs="Times New Roman"/>
          <w:sz w:val="24"/>
          <w:szCs w:val="24"/>
        </w:rPr>
        <w:t>, nos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prescritos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Referência,</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obedecendo-se</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ainda</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seguintes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preceitos:</w:t>
      </w:r>
    </w:p>
    <w:p w:rsidR="00F244C3" w:rsidRPr="00DE3111" w:rsidRDefault="00F244C3" w:rsidP="00924EAE">
      <w:pPr>
        <w:widowControl w:val="0"/>
        <w:numPr>
          <w:ilvl w:val="2"/>
          <w:numId w:val="44"/>
        </w:numPr>
        <w:tabs>
          <w:tab w:val="left" w:pos="728"/>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O responsável pelo recebimento do objeto deverá atestar a qualidade e quantidade dos serviços ou</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produtos,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devendo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rejeitar</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qualquer</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esteja</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desacordo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com</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especificado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Referência.</w:t>
      </w:r>
    </w:p>
    <w:p w:rsidR="00F244C3" w:rsidRPr="00DE3111" w:rsidRDefault="00F244C3" w:rsidP="00924EAE">
      <w:pPr>
        <w:widowControl w:val="0"/>
        <w:numPr>
          <w:ilvl w:val="1"/>
          <w:numId w:val="44"/>
        </w:numPr>
        <w:tabs>
          <w:tab w:val="left" w:pos="527"/>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Os ensaios, os testes e as demais provas para aferição da boa execução do objeto do contrato, exigidos por</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normas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técnicas oficiais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correrão por conta do contratado.</w:t>
      </w:r>
    </w:p>
    <w:p w:rsidR="00F244C3" w:rsidRPr="00DE3111" w:rsidRDefault="00F244C3" w:rsidP="00924EAE">
      <w:pPr>
        <w:widowControl w:val="0"/>
        <w:numPr>
          <w:ilvl w:val="1"/>
          <w:numId w:val="44"/>
        </w:numPr>
        <w:tabs>
          <w:tab w:val="left" w:pos="539"/>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Os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serviços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produtos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rejeitados,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quando</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desacordo</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com</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especificações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constantes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neste</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Referência</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proposta,deverão</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ser</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substituídos/refeitos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prazo</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05(cinco)</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dias,a</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contar</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lastRenderedPageBreak/>
        <w:t>da</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notificação</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contratada, as suas custas,sem</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prejuízo</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da aplicação</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B17706" w:rsidRPr="00DE3111">
        <w:rPr>
          <w:rFonts w:ascii="Times New Roman" w:hAnsi="Times New Roman" w:cs="Times New Roman"/>
          <w:sz w:val="24"/>
          <w:szCs w:val="24"/>
        </w:rPr>
        <w:t xml:space="preserve"> </w:t>
      </w:r>
      <w:r w:rsidRPr="00DE3111">
        <w:rPr>
          <w:rFonts w:ascii="Times New Roman" w:hAnsi="Times New Roman" w:cs="Times New Roman"/>
          <w:sz w:val="24"/>
          <w:szCs w:val="24"/>
        </w:rPr>
        <w:t>penalidades.</w:t>
      </w:r>
    </w:p>
    <w:p w:rsidR="00F244C3" w:rsidRPr="00DE3111" w:rsidRDefault="00F244C3" w:rsidP="00924EAE">
      <w:pPr>
        <w:spacing w:before="4"/>
        <w:jc w:val="both"/>
        <w:rPr>
          <w:rFonts w:ascii="Times New Roman" w:hAnsi="Times New Roman" w:cs="Times New Roman"/>
          <w:sz w:val="24"/>
          <w:szCs w:val="24"/>
        </w:rPr>
      </w:pPr>
    </w:p>
    <w:p w:rsidR="00F244C3" w:rsidRPr="00DE3111" w:rsidRDefault="00F244C3" w:rsidP="00924EAE">
      <w:pPr>
        <w:widowControl w:val="0"/>
        <w:numPr>
          <w:ilvl w:val="0"/>
          <w:numId w:val="44"/>
        </w:numPr>
        <w:tabs>
          <w:tab w:val="left" w:pos="359"/>
          <w:tab w:val="left" w:pos="9947"/>
        </w:tabs>
        <w:autoSpaceDE w:val="0"/>
        <w:autoSpaceDN w:val="0"/>
        <w:spacing w:before="92" w:after="0" w:line="251"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6A6A6"/>
        </w:rPr>
        <w:t>CONDIÇÕES</w:t>
      </w:r>
      <w:r w:rsidR="00232978"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DE</w:t>
      </w:r>
      <w:r w:rsidR="00232978"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PAGAMENTO</w:t>
      </w:r>
      <w:r w:rsidRPr="00DE3111">
        <w:rPr>
          <w:rFonts w:ascii="Times New Roman" w:hAnsi="Times New Roman" w:cs="Times New Roman"/>
          <w:b/>
          <w:bCs/>
          <w:sz w:val="24"/>
          <w:szCs w:val="24"/>
          <w:shd w:val="clear" w:color="auto" w:fill="A6A6A6"/>
        </w:rPr>
        <w:tab/>
      </w:r>
    </w:p>
    <w:p w:rsidR="00F244C3" w:rsidRPr="00DE3111" w:rsidRDefault="00F04D56" w:rsidP="00924EAE">
      <w:pPr>
        <w:widowControl w:val="0"/>
        <w:numPr>
          <w:ilvl w:val="1"/>
          <w:numId w:val="44"/>
        </w:numPr>
        <w:tabs>
          <w:tab w:val="left" w:pos="565"/>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O pagamento será </w:t>
      </w:r>
      <w:r w:rsidR="00F244C3" w:rsidRPr="00DE3111">
        <w:rPr>
          <w:rFonts w:ascii="Times New Roman" w:hAnsi="Times New Roman" w:cs="Times New Roman"/>
          <w:sz w:val="24"/>
          <w:szCs w:val="24"/>
        </w:rPr>
        <w:t>realizado conforme a ordem cronológica de pagamentos do Município, em até 30(trinta) dias contado após a emissão e protocolo da nota fiscal, com o aceite do fiscal, observadas as condições</w:t>
      </w:r>
      <w:r w:rsidR="00B307DE"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00B307DE"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recebimento provisória</w:t>
      </w:r>
      <w:r w:rsidR="00B307DE"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ou definitiva.</w:t>
      </w:r>
    </w:p>
    <w:p w:rsidR="00F244C3" w:rsidRPr="00DE3111" w:rsidRDefault="00F244C3" w:rsidP="00924EAE">
      <w:pPr>
        <w:widowControl w:val="0"/>
        <w:numPr>
          <w:ilvl w:val="1"/>
          <w:numId w:val="44"/>
        </w:numPr>
        <w:tabs>
          <w:tab w:val="left" w:pos="584"/>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nota</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fiscal</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deverá</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vir</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acompanhada</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relatório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serviços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prestados/executados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bens</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fornecidos.</w:t>
      </w:r>
    </w:p>
    <w:p w:rsidR="00F244C3" w:rsidRPr="00DE3111" w:rsidRDefault="00F244C3" w:rsidP="00924EAE">
      <w:pPr>
        <w:widowControl w:val="0"/>
        <w:numPr>
          <w:ilvl w:val="1"/>
          <w:numId w:val="44"/>
        </w:numPr>
        <w:tabs>
          <w:tab w:val="left" w:pos="548"/>
        </w:tabs>
        <w:autoSpaceDE w:val="0"/>
        <w:autoSpaceDN w:val="0"/>
        <w:spacing w:after="0" w:line="240"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Na emissão da nota fiscal deverá ser informado o número do empenho e Autorização de Fornecimento</w:t>
      </w:r>
      <w:r w:rsidR="00F04D56" w:rsidRPr="00DE3111">
        <w:rPr>
          <w:rFonts w:ascii="Times New Roman" w:hAnsi="Times New Roman" w:cs="Times New Roman"/>
          <w:sz w:val="24"/>
          <w:szCs w:val="24"/>
        </w:rPr>
        <w:t xml:space="preserve"> </w:t>
      </w:r>
      <w:r w:rsidRPr="00DE3111">
        <w:rPr>
          <w:rFonts w:ascii="Times New Roman" w:hAnsi="Times New Roman" w:cs="Times New Roman"/>
          <w:sz w:val="24"/>
          <w:szCs w:val="24"/>
        </w:rPr>
        <w:t>correspondente.</w:t>
      </w:r>
    </w:p>
    <w:p w:rsidR="00F244C3" w:rsidRPr="00DE3111" w:rsidRDefault="00F244C3" w:rsidP="00924EAE">
      <w:pPr>
        <w:widowControl w:val="0"/>
        <w:numPr>
          <w:ilvl w:val="1"/>
          <w:numId w:val="44"/>
        </w:numPr>
        <w:tabs>
          <w:tab w:val="left" w:pos="594"/>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Nenhum</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pagamento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será</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efetuado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B307DE" w:rsidRPr="00DE3111">
        <w:rPr>
          <w:rFonts w:ascii="Times New Roman" w:hAnsi="Times New Roman" w:cs="Times New Roman"/>
          <w:sz w:val="24"/>
          <w:szCs w:val="24"/>
        </w:rPr>
        <w:t xml:space="preserve"> </w:t>
      </w:r>
      <w:r w:rsidRPr="00DE3111">
        <w:rPr>
          <w:rFonts w:ascii="Times New Roman" w:hAnsi="Times New Roman" w:cs="Times New Roman"/>
          <w:b/>
          <w:sz w:val="24"/>
          <w:szCs w:val="24"/>
        </w:rPr>
        <w:t>CONTRATADA</w:t>
      </w:r>
      <w:r w:rsidR="00B307DE" w:rsidRPr="00DE3111">
        <w:rPr>
          <w:rFonts w:ascii="Times New Roman" w:hAnsi="Times New Roman" w:cs="Times New Roman"/>
          <w:b/>
          <w:sz w:val="24"/>
          <w:szCs w:val="24"/>
        </w:rPr>
        <w:t xml:space="preserve"> </w:t>
      </w:r>
      <w:r w:rsidRPr="00DE3111">
        <w:rPr>
          <w:rFonts w:ascii="Times New Roman" w:hAnsi="Times New Roman" w:cs="Times New Roman"/>
          <w:sz w:val="24"/>
          <w:szCs w:val="24"/>
        </w:rPr>
        <w:t>enquanto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pendente</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liquidação,qualquer</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obrigação que lhe for imposta, em virtude de penalidade contratual (multa) ou em razão de inadimplência</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referente à execução do objeto contratual, sem que isso gere direito ao pleito de reajustamento de preços ou à</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correção</w:t>
      </w:r>
      <w:r w:rsidR="00B307DE" w:rsidRPr="00DE3111">
        <w:rPr>
          <w:rFonts w:ascii="Times New Roman" w:hAnsi="Times New Roman" w:cs="Times New Roman"/>
          <w:sz w:val="24"/>
          <w:szCs w:val="24"/>
        </w:rPr>
        <w:t xml:space="preserve"> </w:t>
      </w:r>
      <w:r w:rsidRPr="00DE3111">
        <w:rPr>
          <w:rFonts w:ascii="Times New Roman" w:hAnsi="Times New Roman" w:cs="Times New Roman"/>
          <w:sz w:val="24"/>
          <w:szCs w:val="24"/>
        </w:rPr>
        <w:t>monetária.</w:t>
      </w:r>
    </w:p>
    <w:p w:rsidR="00F244C3" w:rsidRPr="00DE3111" w:rsidRDefault="00F244C3" w:rsidP="00924EAE">
      <w:pPr>
        <w:widowControl w:val="0"/>
        <w:numPr>
          <w:ilvl w:val="1"/>
          <w:numId w:val="44"/>
        </w:numPr>
        <w:tabs>
          <w:tab w:val="left" w:pos="527"/>
        </w:tabs>
        <w:autoSpaceDE w:val="0"/>
        <w:autoSpaceDN w:val="0"/>
        <w:spacing w:after="0" w:line="240"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No caso de controvérsia sobre a execução do objeto, quanto à dimensão, qualidade e quantidade, a parcela</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incontroversa</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deverá ser</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liberada no</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prazo previsto para pagamento.</w:t>
      </w:r>
    </w:p>
    <w:p w:rsidR="00F244C3" w:rsidRPr="00DE3111" w:rsidRDefault="00F244C3" w:rsidP="00924EAE">
      <w:pPr>
        <w:widowControl w:val="0"/>
        <w:numPr>
          <w:ilvl w:val="1"/>
          <w:numId w:val="44"/>
        </w:numPr>
        <w:tabs>
          <w:tab w:val="left" w:pos="553"/>
        </w:tabs>
        <w:autoSpaceDE w:val="0"/>
        <w:autoSpaceDN w:val="0"/>
        <w:spacing w:after="0" w:line="240" w:lineRule="auto"/>
        <w:ind w:left="0" w:right="253" w:firstLine="0"/>
        <w:jc w:val="both"/>
        <w:rPr>
          <w:rFonts w:ascii="Times New Roman" w:hAnsi="Times New Roman" w:cs="Times New Roman"/>
          <w:sz w:val="24"/>
          <w:szCs w:val="24"/>
        </w:rPr>
      </w:pPr>
      <w:r w:rsidRPr="00DE3111">
        <w:rPr>
          <w:rFonts w:ascii="Times New Roman" w:hAnsi="Times New Roman" w:cs="Times New Roman"/>
          <w:sz w:val="24"/>
          <w:szCs w:val="24"/>
        </w:rPr>
        <w:t>Considera-se ocorrido o recebimento da nota fiscal ou fatura no momento em que o órgão contratante</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atestar</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entrega do objeto.</w:t>
      </w:r>
    </w:p>
    <w:p w:rsidR="00F244C3" w:rsidRPr="00DE3111" w:rsidRDefault="00F244C3" w:rsidP="00924EAE">
      <w:pPr>
        <w:widowControl w:val="0"/>
        <w:numPr>
          <w:ilvl w:val="1"/>
          <w:numId w:val="44"/>
        </w:numPr>
        <w:tabs>
          <w:tab w:val="left" w:pos="543"/>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Em caso de atraso no pagamento por parte do </w:t>
      </w:r>
      <w:r w:rsidR="0005612F" w:rsidRPr="00DE3111">
        <w:rPr>
          <w:rFonts w:ascii="Times New Roman" w:hAnsi="Times New Roman" w:cs="Times New Roman"/>
          <w:sz w:val="24"/>
          <w:szCs w:val="24"/>
        </w:rPr>
        <w:t>M</w:t>
      </w:r>
      <w:r w:rsidRPr="00DE3111">
        <w:rPr>
          <w:rFonts w:ascii="Times New Roman" w:hAnsi="Times New Roman" w:cs="Times New Roman"/>
          <w:sz w:val="24"/>
          <w:szCs w:val="24"/>
        </w:rPr>
        <w:t>unic</w:t>
      </w:r>
      <w:r w:rsidR="0005612F" w:rsidRPr="00DE3111">
        <w:rPr>
          <w:rFonts w:ascii="Times New Roman" w:hAnsi="Times New Roman" w:cs="Times New Roman"/>
          <w:sz w:val="24"/>
          <w:szCs w:val="24"/>
        </w:rPr>
        <w:t>í</w:t>
      </w:r>
      <w:r w:rsidRPr="00DE3111">
        <w:rPr>
          <w:rFonts w:ascii="Times New Roman" w:hAnsi="Times New Roman" w:cs="Times New Roman"/>
          <w:sz w:val="24"/>
          <w:szCs w:val="24"/>
        </w:rPr>
        <w:t>pio de Rio Branco do Ivaí, o</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valor</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montante</w:t>
      </w:r>
      <w:r w:rsidR="0005612F" w:rsidRPr="00DE3111">
        <w:rPr>
          <w:rFonts w:ascii="Times New Roman" w:hAnsi="Times New Roman" w:cs="Times New Roman"/>
          <w:sz w:val="24"/>
          <w:szCs w:val="24"/>
        </w:rPr>
        <w:t xml:space="preserve"> será </w:t>
      </w:r>
      <w:r w:rsidRPr="00DE3111">
        <w:rPr>
          <w:rFonts w:ascii="Times New Roman" w:hAnsi="Times New Roman" w:cs="Times New Roman"/>
          <w:sz w:val="24"/>
          <w:szCs w:val="24"/>
        </w:rPr>
        <w:t>atualizado</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financeiramente,</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acordo</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com</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o Índice</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Nacional</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Preços</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05612F"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Consumidor</w:t>
      </w:r>
    </w:p>
    <w:p w:rsidR="00F244C3" w:rsidRPr="00DE3111" w:rsidRDefault="00F244C3" w:rsidP="00924EAE">
      <w:pPr>
        <w:ind w:right="246"/>
        <w:jc w:val="both"/>
        <w:rPr>
          <w:rFonts w:ascii="Times New Roman" w:hAnsi="Times New Roman" w:cs="Times New Roman"/>
          <w:sz w:val="24"/>
          <w:szCs w:val="24"/>
        </w:rPr>
      </w:pPr>
      <w:r w:rsidRPr="00DE3111">
        <w:rPr>
          <w:rFonts w:ascii="Times New Roman" w:hAnsi="Times New Roman" w:cs="Times New Roman"/>
          <w:sz w:val="24"/>
          <w:szCs w:val="24"/>
        </w:rPr>
        <w:t>– INPC (IBGE), desde a data do seu vencimento até o dia do efetivo pagamento, bem como incidirá multa de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2%</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(dois</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cento)</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sobre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valor</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fatura</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juros</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demora</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0,033%(trinta</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três</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milésimos</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cento)</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dia</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atraso 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serão</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pagas</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meio de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crédito em conta</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corrente,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conforme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regras</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contidas</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no item</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anterior,</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mediante Ordem</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Financeira 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apresentação</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nota de</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débito ou</w:t>
      </w:r>
      <w:r w:rsidR="00E017CA" w:rsidRPr="00DE3111">
        <w:rPr>
          <w:rFonts w:ascii="Times New Roman" w:hAnsi="Times New Roman" w:cs="Times New Roman"/>
          <w:sz w:val="24"/>
          <w:szCs w:val="24"/>
        </w:rPr>
        <w:t xml:space="preserve"> </w:t>
      </w:r>
      <w:r w:rsidRPr="00DE3111">
        <w:rPr>
          <w:rFonts w:ascii="Times New Roman" w:hAnsi="Times New Roman" w:cs="Times New Roman"/>
          <w:sz w:val="24"/>
          <w:szCs w:val="24"/>
        </w:rPr>
        <w:t>fatura.</w:t>
      </w:r>
    </w:p>
    <w:p w:rsidR="00F244C3" w:rsidRPr="00DE3111" w:rsidRDefault="00F244C3" w:rsidP="00924EAE">
      <w:pPr>
        <w:widowControl w:val="0"/>
        <w:numPr>
          <w:ilvl w:val="1"/>
          <w:numId w:val="44"/>
        </w:numPr>
        <w:tabs>
          <w:tab w:val="left" w:pos="584"/>
        </w:tabs>
        <w:autoSpaceDE w:val="0"/>
        <w:autoSpaceDN w:val="0"/>
        <w:spacing w:before="2" w:after="0" w:line="237"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No</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pagamento</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Administração,</w:t>
      </w:r>
      <w:r w:rsidR="00EC2582" w:rsidRPr="00DE3111">
        <w:rPr>
          <w:rFonts w:ascii="Times New Roman" w:hAnsi="Times New Roman" w:cs="Times New Roman"/>
          <w:sz w:val="24"/>
          <w:szCs w:val="24"/>
        </w:rPr>
        <w:t xml:space="preserve"> será </w:t>
      </w:r>
      <w:r w:rsidRPr="00DE3111">
        <w:rPr>
          <w:rFonts w:ascii="Times New Roman" w:hAnsi="Times New Roman" w:cs="Times New Roman"/>
          <w:sz w:val="24"/>
          <w:szCs w:val="24"/>
        </w:rPr>
        <w:t>observada</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ordem</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cronológica</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cada</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fonte</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di</w:t>
      </w:r>
      <w:r w:rsidR="00EC2582" w:rsidRPr="00DE3111">
        <w:rPr>
          <w:rFonts w:ascii="Times New Roman" w:hAnsi="Times New Roman" w:cs="Times New Roman"/>
          <w:sz w:val="24"/>
          <w:szCs w:val="24"/>
        </w:rPr>
        <w:t>f</w:t>
      </w:r>
      <w:r w:rsidRPr="00DE3111">
        <w:rPr>
          <w:rFonts w:ascii="Times New Roman" w:hAnsi="Times New Roman" w:cs="Times New Roman"/>
          <w:sz w:val="24"/>
          <w:szCs w:val="24"/>
        </w:rPr>
        <w:t>erenciada</w:t>
      </w:r>
      <w:r w:rsidR="00EC2582" w:rsidRPr="00DE3111">
        <w:rPr>
          <w:rFonts w:ascii="Times New Roman" w:hAnsi="Times New Roman" w:cs="Times New Roman"/>
          <w:sz w:val="24"/>
          <w:szCs w:val="24"/>
        </w:rPr>
        <w:t xml:space="preserve"> </w:t>
      </w:r>
      <w:r w:rsidRPr="00DE3111">
        <w:rPr>
          <w:rFonts w:ascii="Times New Roman" w:hAnsi="Times New Roman" w:cs="Times New Roman"/>
          <w:sz w:val="24"/>
          <w:szCs w:val="24"/>
        </w:rPr>
        <w:t>de recursos.</w:t>
      </w:r>
    </w:p>
    <w:p w:rsidR="00F244C3" w:rsidRPr="00DE3111" w:rsidRDefault="00F244C3" w:rsidP="00924EAE">
      <w:pPr>
        <w:widowControl w:val="0"/>
        <w:numPr>
          <w:ilvl w:val="1"/>
          <w:numId w:val="44"/>
        </w:numPr>
        <w:tabs>
          <w:tab w:val="left" w:pos="558"/>
        </w:tabs>
        <w:autoSpaceDE w:val="0"/>
        <w:autoSpaceDN w:val="0"/>
        <w:spacing w:before="4"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A ordem cronológica referida somente poderá́ ser alterada, mediante prévia justificativa da autoridade</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competente e posterior Comunicação ao órgão de controle interno da Administração e ao Tribunal de Contas</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competente,exclusivamente nas</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seguintes situações:</w:t>
      </w:r>
    </w:p>
    <w:p w:rsidR="00F244C3" w:rsidRPr="00DE3111" w:rsidRDefault="00EC2582" w:rsidP="00924EAE">
      <w:pPr>
        <w:widowControl w:val="0"/>
        <w:numPr>
          <w:ilvl w:val="0"/>
          <w:numId w:val="36"/>
        </w:numPr>
        <w:tabs>
          <w:tab w:val="left" w:pos="831"/>
        </w:tabs>
        <w:autoSpaceDE w:val="0"/>
        <w:autoSpaceDN w:val="0"/>
        <w:spacing w:after="0" w:line="250"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grave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perturbação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ordem,</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situação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emergência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ou</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calamidade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pública;</w:t>
      </w:r>
    </w:p>
    <w:p w:rsidR="00F244C3" w:rsidRPr="00DE3111" w:rsidRDefault="00F244C3" w:rsidP="00924EAE">
      <w:pPr>
        <w:widowControl w:val="0"/>
        <w:numPr>
          <w:ilvl w:val="0"/>
          <w:numId w:val="36"/>
        </w:numPr>
        <w:tabs>
          <w:tab w:val="left" w:pos="851"/>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 pagamento a microempresa, empresa de pequeno porte, agricultor familiar, produtor rural pessoa</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física,</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empreendedor</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individual</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sociedade</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cooperativa,desde</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demonstrado</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risco</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descontinuidade</w:t>
      </w:r>
      <w:r w:rsidR="00167494" w:rsidRPr="00DE3111">
        <w:rPr>
          <w:rFonts w:ascii="Times New Roman" w:hAnsi="Times New Roman" w:cs="Times New Roman"/>
          <w:sz w:val="24"/>
          <w:szCs w:val="24"/>
        </w:rPr>
        <w:t xml:space="preserve"> </w:t>
      </w:r>
      <w:r w:rsidRPr="00DE3111">
        <w:rPr>
          <w:rFonts w:ascii="Times New Roman" w:hAnsi="Times New Roman" w:cs="Times New Roman"/>
          <w:sz w:val="24"/>
          <w:szCs w:val="24"/>
        </w:rPr>
        <w:t>do cumprimento do objeto do contrato;</w:t>
      </w:r>
    </w:p>
    <w:p w:rsidR="00F244C3" w:rsidRPr="00DE3111" w:rsidRDefault="00F244C3" w:rsidP="00924EAE">
      <w:pPr>
        <w:widowControl w:val="0"/>
        <w:numPr>
          <w:ilvl w:val="0"/>
          <w:numId w:val="36"/>
        </w:numPr>
        <w:tabs>
          <w:tab w:val="left" w:pos="982"/>
        </w:tabs>
        <w:autoSpaceDE w:val="0"/>
        <w:autoSpaceDN w:val="0"/>
        <w:spacing w:before="1" w:after="0" w:line="240"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 pagamento de produtos ou serviços necessários ao funcionamento dos sistemas estruturantes, desde</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demonstrado o</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risco</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descontinuidade</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do cumprimento do objeto do</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p>
    <w:p w:rsidR="00F244C3" w:rsidRPr="00DE3111" w:rsidRDefault="00F244C3" w:rsidP="00924EAE">
      <w:pPr>
        <w:jc w:val="both"/>
        <w:rPr>
          <w:rFonts w:ascii="Times New Roman" w:hAnsi="Times New Roman" w:cs="Times New Roman"/>
          <w:sz w:val="24"/>
          <w:szCs w:val="24"/>
        </w:rPr>
      </w:pPr>
    </w:p>
    <w:p w:rsidR="00F244C3" w:rsidRPr="00DE3111" w:rsidRDefault="009F1EEF" w:rsidP="00924EAE">
      <w:pPr>
        <w:widowControl w:val="0"/>
        <w:numPr>
          <w:ilvl w:val="0"/>
          <w:numId w:val="36"/>
        </w:numPr>
        <w:tabs>
          <w:tab w:val="left" w:pos="993"/>
        </w:tabs>
        <w:autoSpaceDE w:val="0"/>
        <w:autoSpaceDN w:val="0"/>
        <w:spacing w:after="0" w:line="240"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pagamento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direitos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oriundos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contratos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em</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caso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falência,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recuperação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judicial</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ou</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dissolução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da empresa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contratada;</w:t>
      </w:r>
    </w:p>
    <w:p w:rsidR="00F244C3" w:rsidRPr="00DE3111" w:rsidRDefault="00F244C3" w:rsidP="00924EAE">
      <w:pPr>
        <w:widowControl w:val="0"/>
        <w:numPr>
          <w:ilvl w:val="0"/>
          <w:numId w:val="36"/>
        </w:numPr>
        <w:tabs>
          <w:tab w:val="left" w:pos="937"/>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 Pagamento de contrato cujo objeto seja imprescindível para assegurar a integridade do patrimônio</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público ou para manter o funcionamento das atividades finalísticas do órgão ou entidade, quando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demonstrado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risco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descontinuidade</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prestação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serviço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relevância</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cumprimento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da missão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institucional.</w:t>
      </w:r>
    </w:p>
    <w:p w:rsidR="00F244C3" w:rsidRPr="00DE3111" w:rsidRDefault="00F244C3" w:rsidP="00924EAE">
      <w:pPr>
        <w:jc w:val="both"/>
        <w:rPr>
          <w:rFonts w:ascii="Times New Roman" w:hAnsi="Times New Roman" w:cs="Times New Roman"/>
          <w:sz w:val="24"/>
          <w:szCs w:val="24"/>
        </w:rPr>
      </w:pPr>
    </w:p>
    <w:p w:rsidR="00F244C3" w:rsidRPr="00DE3111" w:rsidRDefault="00F244C3" w:rsidP="00924EAE">
      <w:pPr>
        <w:tabs>
          <w:tab w:val="left" w:pos="0"/>
        </w:tabs>
        <w:spacing w:before="96" w:line="237" w:lineRule="auto"/>
        <w:ind w:right="245"/>
        <w:jc w:val="both"/>
        <w:rPr>
          <w:rFonts w:ascii="Times New Roman" w:hAnsi="Times New Roman" w:cs="Times New Roman"/>
          <w:sz w:val="24"/>
          <w:szCs w:val="24"/>
        </w:rPr>
      </w:pPr>
      <w:r w:rsidRPr="00DE3111">
        <w:rPr>
          <w:rFonts w:ascii="Times New Roman" w:hAnsi="Times New Roman" w:cs="Times New Roman"/>
          <w:b/>
          <w:sz w:val="24"/>
          <w:szCs w:val="24"/>
        </w:rPr>
        <w:t>8.10</w:t>
      </w:r>
      <w:r w:rsidRPr="00DE3111">
        <w:rPr>
          <w:rFonts w:ascii="Times New Roman" w:hAnsi="Times New Roman" w:cs="Times New Roman"/>
          <w:sz w:val="24"/>
          <w:szCs w:val="24"/>
        </w:rPr>
        <w:t xml:space="preserve"> Não</w:t>
      </w:r>
      <w:r w:rsidR="009F1EEF" w:rsidRPr="00DE3111">
        <w:rPr>
          <w:rFonts w:ascii="Times New Roman" w:hAnsi="Times New Roman" w:cs="Times New Roman"/>
          <w:sz w:val="24"/>
          <w:szCs w:val="24"/>
        </w:rPr>
        <w:t xml:space="preserve"> será </w:t>
      </w:r>
      <w:r w:rsidRPr="00DE3111">
        <w:rPr>
          <w:rFonts w:ascii="Times New Roman" w:hAnsi="Times New Roman" w:cs="Times New Roman"/>
          <w:sz w:val="24"/>
          <w:szCs w:val="24"/>
        </w:rPr>
        <w:t>permitido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pagamento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antecipado,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parcial</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total,relativo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parcelas</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contratuais</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vinculadas</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fornecimento de</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bens, à</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execução</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de obras ou à prestação de</w:t>
      </w:r>
      <w:r w:rsidR="009F1EEF" w:rsidRPr="00DE3111">
        <w:rPr>
          <w:rFonts w:ascii="Times New Roman" w:hAnsi="Times New Roman" w:cs="Times New Roman"/>
          <w:sz w:val="24"/>
          <w:szCs w:val="24"/>
        </w:rPr>
        <w:t xml:space="preserve"> </w:t>
      </w:r>
      <w:r w:rsidRPr="00DE3111">
        <w:rPr>
          <w:rFonts w:ascii="Times New Roman" w:hAnsi="Times New Roman" w:cs="Times New Roman"/>
          <w:sz w:val="24"/>
          <w:szCs w:val="24"/>
        </w:rPr>
        <w:t>serviços;</w:t>
      </w:r>
    </w:p>
    <w:p w:rsidR="00F244C3" w:rsidRPr="00DE3111" w:rsidRDefault="00F244C3" w:rsidP="00924EAE">
      <w:pPr>
        <w:widowControl w:val="0"/>
        <w:numPr>
          <w:ilvl w:val="1"/>
          <w:numId w:val="40"/>
        </w:numPr>
        <w:tabs>
          <w:tab w:val="left" w:pos="757"/>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 O</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gestor</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será</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responsável</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certificação</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Notas</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Fiscais,bem</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liberará</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Nota</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Fiscal para</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pagamento,quando cumpridas, pela</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 vencedora, todas</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condições</w:t>
      </w:r>
      <w:r w:rsidR="00A348EA" w:rsidRPr="00DE3111">
        <w:rPr>
          <w:rFonts w:ascii="Times New Roman" w:hAnsi="Times New Roman" w:cs="Times New Roman"/>
          <w:sz w:val="24"/>
          <w:szCs w:val="24"/>
        </w:rPr>
        <w:t xml:space="preserve"> </w:t>
      </w:r>
      <w:r w:rsidRPr="00DE3111">
        <w:rPr>
          <w:rFonts w:ascii="Times New Roman" w:hAnsi="Times New Roman" w:cs="Times New Roman"/>
          <w:sz w:val="24"/>
          <w:szCs w:val="24"/>
        </w:rPr>
        <w:t>pactuadas.</w:t>
      </w:r>
    </w:p>
    <w:p w:rsidR="00F244C3" w:rsidRPr="00DE3111" w:rsidRDefault="00F244C3" w:rsidP="00924EAE">
      <w:pPr>
        <w:spacing w:before="6"/>
        <w:jc w:val="both"/>
        <w:rPr>
          <w:rFonts w:ascii="Times New Roman" w:hAnsi="Times New Roman" w:cs="Times New Roman"/>
          <w:sz w:val="24"/>
          <w:szCs w:val="24"/>
        </w:rPr>
      </w:pPr>
    </w:p>
    <w:p w:rsidR="00F244C3" w:rsidRPr="00DE3111" w:rsidRDefault="00F244C3" w:rsidP="00924EAE">
      <w:pPr>
        <w:widowControl w:val="0"/>
        <w:numPr>
          <w:ilvl w:val="0"/>
          <w:numId w:val="44"/>
        </w:numPr>
        <w:tabs>
          <w:tab w:val="left" w:pos="359"/>
          <w:tab w:val="left" w:pos="9947"/>
        </w:tabs>
        <w:autoSpaceDE w:val="0"/>
        <w:autoSpaceDN w:val="0"/>
        <w:spacing w:before="92" w:after="0" w:line="250"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6A6A6"/>
        </w:rPr>
        <w:t>DA</w:t>
      </w:r>
      <w:r w:rsidR="00041CD8"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RECUSA</w:t>
      </w:r>
      <w:r w:rsidR="00041CD8"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DA</w:t>
      </w:r>
      <w:r w:rsidR="00041CD8" w:rsidRPr="00DE3111">
        <w:rPr>
          <w:rFonts w:ascii="Times New Roman" w:hAnsi="Times New Roman" w:cs="Times New Roman"/>
          <w:b/>
          <w:bCs/>
          <w:sz w:val="24"/>
          <w:szCs w:val="24"/>
          <w:shd w:val="clear" w:color="auto" w:fill="A6A6A6"/>
        </w:rPr>
        <w:t xml:space="preserve"> </w:t>
      </w:r>
      <w:r w:rsidRPr="00DE3111">
        <w:rPr>
          <w:rFonts w:ascii="Times New Roman" w:hAnsi="Times New Roman" w:cs="Times New Roman"/>
          <w:b/>
          <w:bCs/>
          <w:sz w:val="24"/>
          <w:szCs w:val="24"/>
          <w:shd w:val="clear" w:color="auto" w:fill="A6A6A6"/>
        </w:rPr>
        <w:t>CONTRATAÇÃO</w:t>
      </w:r>
      <w:r w:rsidRPr="00DE3111">
        <w:rPr>
          <w:rFonts w:ascii="Times New Roman" w:hAnsi="Times New Roman" w:cs="Times New Roman"/>
          <w:b/>
          <w:bCs/>
          <w:sz w:val="24"/>
          <w:szCs w:val="24"/>
          <w:shd w:val="clear" w:color="auto" w:fill="A6A6A6"/>
        </w:rPr>
        <w:tab/>
      </w:r>
    </w:p>
    <w:p w:rsidR="00F244C3" w:rsidRPr="00DE3111" w:rsidRDefault="00F244C3" w:rsidP="00924EAE">
      <w:pPr>
        <w:widowControl w:val="0"/>
        <w:numPr>
          <w:ilvl w:val="1"/>
          <w:numId w:val="44"/>
        </w:numPr>
        <w:tabs>
          <w:tab w:val="left" w:pos="524"/>
        </w:tabs>
        <w:autoSpaceDE w:val="0"/>
        <w:autoSpaceDN w:val="0"/>
        <w:spacing w:after="0" w:line="250"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Consideram-se motivos</w:t>
      </w:r>
      <w:r w:rsidR="00041CD8" w:rsidRPr="00DE3111">
        <w:rPr>
          <w:rFonts w:ascii="Times New Roman" w:hAnsi="Times New Roman" w:cs="Times New Roman"/>
          <w:sz w:val="24"/>
          <w:szCs w:val="24"/>
        </w:rPr>
        <w:t xml:space="preserve"> </w:t>
      </w:r>
      <w:r w:rsidRPr="00DE3111">
        <w:rPr>
          <w:rFonts w:ascii="Times New Roman" w:hAnsi="Times New Roman" w:cs="Times New Roman"/>
          <w:sz w:val="24"/>
          <w:szCs w:val="24"/>
        </w:rPr>
        <w:t>justificados</w:t>
      </w:r>
      <w:r w:rsidR="00041CD8"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041CD8" w:rsidRPr="00DE3111">
        <w:rPr>
          <w:rFonts w:ascii="Times New Roman" w:hAnsi="Times New Roman" w:cs="Times New Roman"/>
          <w:sz w:val="24"/>
          <w:szCs w:val="24"/>
        </w:rPr>
        <w:t xml:space="preserve"> </w:t>
      </w:r>
      <w:r w:rsidRPr="00DE3111">
        <w:rPr>
          <w:rFonts w:ascii="Times New Roman" w:hAnsi="Times New Roman" w:cs="Times New Roman"/>
          <w:sz w:val="24"/>
          <w:szCs w:val="24"/>
        </w:rPr>
        <w:t>recusa</w:t>
      </w:r>
      <w:r w:rsidR="00041CD8"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041CD8"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contratação:</w:t>
      </w:r>
    </w:p>
    <w:p w:rsidR="00F244C3" w:rsidRPr="00DE3111" w:rsidRDefault="00041CD8" w:rsidP="00924EAE">
      <w:pPr>
        <w:widowControl w:val="0"/>
        <w:numPr>
          <w:ilvl w:val="0"/>
          <w:numId w:val="35"/>
        </w:numPr>
        <w:tabs>
          <w:tab w:val="left" w:pos="992"/>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A </w:t>
      </w:r>
      <w:r w:rsidR="00F244C3" w:rsidRPr="00DE3111">
        <w:rPr>
          <w:rFonts w:ascii="Times New Roman" w:hAnsi="Times New Roman" w:cs="Times New Roman"/>
          <w:sz w:val="24"/>
          <w:szCs w:val="24"/>
        </w:rPr>
        <w:t>alteração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social,</w:t>
      </w:r>
      <w:r w:rsidR="002659DB"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modificação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finalidade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ou</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estrutura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empresa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que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prejudique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contratações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decorrentes do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registro;</w:t>
      </w:r>
    </w:p>
    <w:p w:rsidR="00F244C3" w:rsidRPr="00DE3111" w:rsidRDefault="002659DB" w:rsidP="00924EAE">
      <w:pPr>
        <w:widowControl w:val="0"/>
        <w:numPr>
          <w:ilvl w:val="0"/>
          <w:numId w:val="35"/>
        </w:numPr>
        <w:tabs>
          <w:tab w:val="left" w:pos="961"/>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A </w:t>
      </w:r>
      <w:r w:rsidR="00F244C3" w:rsidRPr="00DE3111">
        <w:rPr>
          <w:rFonts w:ascii="Times New Roman" w:hAnsi="Times New Roman" w:cs="Times New Roman"/>
          <w:sz w:val="24"/>
          <w:szCs w:val="24"/>
        </w:rPr>
        <w:t>ocorrência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caso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fortuito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ou</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força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maior,</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regularmente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comprovada,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impeditiva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execução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objeto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licitação;</w:t>
      </w:r>
    </w:p>
    <w:p w:rsidR="00F244C3" w:rsidRPr="00DE3111" w:rsidRDefault="002659DB" w:rsidP="00924EAE">
      <w:pPr>
        <w:widowControl w:val="0"/>
        <w:numPr>
          <w:ilvl w:val="0"/>
          <w:numId w:val="35"/>
        </w:numPr>
        <w:tabs>
          <w:tab w:val="left" w:pos="951"/>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A </w:t>
      </w:r>
      <w:r w:rsidR="00F244C3" w:rsidRPr="00DE3111">
        <w:rPr>
          <w:rFonts w:ascii="Times New Roman" w:hAnsi="Times New Roman" w:cs="Times New Roman"/>
          <w:sz w:val="24"/>
          <w:szCs w:val="24"/>
        </w:rPr>
        <w:t>decretação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falência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ou</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instauração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insolvência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civil,</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salvos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decorrente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procedimento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fraudulento,devidamente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comprovado;</w:t>
      </w:r>
    </w:p>
    <w:p w:rsidR="00F244C3" w:rsidRPr="00DE3111" w:rsidRDefault="002659DB" w:rsidP="00924EAE">
      <w:pPr>
        <w:widowControl w:val="0"/>
        <w:numPr>
          <w:ilvl w:val="0"/>
          <w:numId w:val="35"/>
        </w:numPr>
        <w:tabs>
          <w:tab w:val="left" w:pos="944"/>
        </w:tabs>
        <w:autoSpaceDE w:val="0"/>
        <w:autoSpaceDN w:val="0"/>
        <w:spacing w:before="1" w:after="0" w:line="253"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A </w:t>
      </w:r>
      <w:r w:rsidR="00F244C3" w:rsidRPr="00DE3111">
        <w:rPr>
          <w:rFonts w:ascii="Times New Roman" w:hAnsi="Times New Roman" w:cs="Times New Roman"/>
          <w:sz w:val="24"/>
          <w:szCs w:val="24"/>
        </w:rPr>
        <w:t>dissolução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sociedade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ou</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falecimento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fornecedor;</w:t>
      </w:r>
    </w:p>
    <w:p w:rsidR="00F244C3" w:rsidRPr="00DE3111" w:rsidRDefault="00F244C3" w:rsidP="00924EAE">
      <w:pPr>
        <w:widowControl w:val="0"/>
        <w:numPr>
          <w:ilvl w:val="1"/>
          <w:numId w:val="44"/>
        </w:numPr>
        <w:tabs>
          <w:tab w:val="left" w:pos="591"/>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EE2F75" w:rsidRPr="00DE3111">
        <w:rPr>
          <w:rFonts w:ascii="Times New Roman" w:hAnsi="Times New Roman" w:cs="Times New Roman"/>
          <w:sz w:val="24"/>
          <w:szCs w:val="24"/>
        </w:rPr>
        <w:t xml:space="preserve"> </w:t>
      </w:r>
      <w:r w:rsidRPr="00DE3111">
        <w:rPr>
          <w:rFonts w:ascii="Times New Roman" w:hAnsi="Times New Roman" w:cs="Times New Roman"/>
          <w:b/>
          <w:sz w:val="24"/>
          <w:szCs w:val="24"/>
        </w:rPr>
        <w:t>Secretaria Municipal de</w:t>
      </w:r>
      <w:r w:rsidR="00EE2F75"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Administração</w:t>
      </w:r>
      <w:r w:rsidRPr="00DE3111">
        <w:rPr>
          <w:rFonts w:ascii="Times New Roman" w:hAnsi="Times New Roman" w:cs="Times New Roman"/>
          <w:sz w:val="24"/>
          <w:szCs w:val="24"/>
        </w:rPr>
        <w:t>,diante</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recusa,</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apurará</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razões</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interessado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próprio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processo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deu</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origem</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contratação,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EE2F75" w:rsidRPr="00DE3111">
        <w:rPr>
          <w:rFonts w:ascii="Times New Roman" w:hAnsi="Times New Roman" w:cs="Times New Roman"/>
          <w:sz w:val="24"/>
          <w:szCs w:val="24"/>
        </w:rPr>
        <w:t xml:space="preserve"> poderá </w:t>
      </w:r>
      <w:r w:rsidRPr="00DE3111">
        <w:rPr>
          <w:rFonts w:ascii="Times New Roman" w:hAnsi="Times New Roman" w:cs="Times New Roman"/>
          <w:sz w:val="24"/>
          <w:szCs w:val="24"/>
        </w:rPr>
        <w:t>resultar</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liberação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compromisso por ele assumido, ou a rejeição da recusa e consequente aplicação das penalidades cabíveis,previstas</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neste edital,sem</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embargo de lhe</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ser franqueado 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contraditório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e a</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ampla defesa.</w:t>
      </w:r>
    </w:p>
    <w:p w:rsidR="00F244C3" w:rsidRPr="00DE3111" w:rsidRDefault="00F244C3" w:rsidP="00924EAE">
      <w:pPr>
        <w:widowControl w:val="0"/>
        <w:numPr>
          <w:ilvl w:val="1"/>
          <w:numId w:val="44"/>
        </w:numPr>
        <w:tabs>
          <w:tab w:val="left" w:pos="539"/>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Na hipótese de ocorrência de caso fortuito ou de força maior que tenha o condão de motivar o atraso na</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entrega do objeto no prazo previsto neste Edital, deve(m), o(s) adjudicatário(s) submeter(em) os fatos, por</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escrito a Prefeitura, com as justificativas correspondentes, acompanhadas da comprovação devida, para análise</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decisão, desde que dentro</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prazo estabelecido para</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a entregado material.</w:t>
      </w:r>
    </w:p>
    <w:p w:rsidR="00F244C3" w:rsidRPr="00DE3111" w:rsidRDefault="00F244C3" w:rsidP="00924EAE">
      <w:pPr>
        <w:spacing w:before="5"/>
        <w:jc w:val="both"/>
        <w:rPr>
          <w:rFonts w:ascii="Times New Roman" w:hAnsi="Times New Roman" w:cs="Times New Roman"/>
          <w:sz w:val="24"/>
          <w:szCs w:val="24"/>
        </w:rPr>
      </w:pPr>
    </w:p>
    <w:p w:rsidR="00F244C3" w:rsidRPr="00DE3111" w:rsidRDefault="00F244C3" w:rsidP="00924EAE">
      <w:pPr>
        <w:widowControl w:val="0"/>
        <w:numPr>
          <w:ilvl w:val="0"/>
          <w:numId w:val="44"/>
        </w:numPr>
        <w:tabs>
          <w:tab w:val="left" w:pos="469"/>
          <w:tab w:val="left" w:pos="9947"/>
        </w:tabs>
        <w:autoSpaceDE w:val="0"/>
        <w:autoSpaceDN w:val="0"/>
        <w:spacing w:before="92" w:after="0" w:line="250"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6A6A6"/>
        </w:rPr>
        <w:t>DORECEBIMENTODOCONTRATO</w:t>
      </w:r>
      <w:r w:rsidRPr="00DE3111">
        <w:rPr>
          <w:rFonts w:ascii="Times New Roman" w:hAnsi="Times New Roman" w:cs="Times New Roman"/>
          <w:b/>
          <w:bCs/>
          <w:sz w:val="24"/>
          <w:szCs w:val="24"/>
          <w:shd w:val="clear" w:color="auto" w:fill="A6A6A6"/>
        </w:rPr>
        <w:tab/>
      </w:r>
    </w:p>
    <w:p w:rsidR="00F244C3" w:rsidRPr="00DE3111" w:rsidRDefault="00F244C3" w:rsidP="00924EAE">
      <w:pPr>
        <w:widowControl w:val="0"/>
        <w:numPr>
          <w:ilvl w:val="1"/>
          <w:numId w:val="44"/>
        </w:numPr>
        <w:tabs>
          <w:tab w:val="left" w:pos="723"/>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Os produtos ou serviços serão recebidos provisoriamente pela fiscal do contrato de forma sumária, no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ato da entrega do equipamento ou bens ou serviços revisados, juntamente com a nota fiscal ou instrumento de</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cobrança</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equivalente,para</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efeito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posterior</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verificação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sua</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conformidade</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com</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especificações</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constantes</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 de Referência e</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EE2F75"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w:t>
      </w:r>
    </w:p>
    <w:p w:rsidR="00F244C3" w:rsidRPr="00DE3111" w:rsidRDefault="00F244C3" w:rsidP="00924EAE">
      <w:pPr>
        <w:widowControl w:val="0"/>
        <w:numPr>
          <w:ilvl w:val="1"/>
          <w:numId w:val="44"/>
        </w:numPr>
        <w:tabs>
          <w:tab w:val="left" w:pos="666"/>
        </w:tabs>
        <w:autoSpaceDE w:val="0"/>
        <w:autoSpaceDN w:val="0"/>
        <w:spacing w:after="0" w:line="240"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Os equipamento ou bens ou serviços poderão ser rejeitados, no todo ou em parte, inclusive antes do</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recebimento provisório, quando em desacordo com as especificações constantes no Termo de Referência e na</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 devendo ser substituídos no prazo de 48 horas, a contar da notificação da contratada, às suas custas,sem</w:t>
      </w:r>
      <w:r w:rsidR="00C83996" w:rsidRPr="00DE3111">
        <w:rPr>
          <w:rFonts w:ascii="Times New Roman" w:hAnsi="Times New Roman" w:cs="Times New Roman"/>
          <w:sz w:val="24"/>
          <w:szCs w:val="24"/>
        </w:rPr>
        <w:t xml:space="preserve"> </w:t>
      </w:r>
      <w:r w:rsidRPr="00DE3111">
        <w:rPr>
          <w:rFonts w:ascii="Times New Roman" w:hAnsi="Times New Roman" w:cs="Times New Roman"/>
          <w:sz w:val="24"/>
          <w:szCs w:val="24"/>
        </w:rPr>
        <w:t>prejuízo da aplicação das penalidades.</w:t>
      </w:r>
    </w:p>
    <w:p w:rsidR="00F244C3" w:rsidRPr="00DE3111" w:rsidRDefault="00F244C3" w:rsidP="00924EAE">
      <w:pPr>
        <w:widowControl w:val="0"/>
        <w:numPr>
          <w:ilvl w:val="1"/>
          <w:numId w:val="44"/>
        </w:numPr>
        <w:tabs>
          <w:tab w:val="left" w:pos="639"/>
        </w:tabs>
        <w:autoSpaceDE w:val="0"/>
        <w:autoSpaceDN w:val="0"/>
        <w:spacing w:after="0" w:line="240"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O recebimento definitivo ocorrerá no prazo </w:t>
      </w:r>
      <w:r w:rsidR="00243C78" w:rsidRPr="00DE3111">
        <w:rPr>
          <w:rFonts w:ascii="Times New Roman" w:hAnsi="Times New Roman" w:cs="Times New Roman"/>
          <w:sz w:val="24"/>
          <w:szCs w:val="24"/>
        </w:rPr>
        <w:t>maximo</w:t>
      </w:r>
      <w:r w:rsidRPr="00DE3111">
        <w:rPr>
          <w:rFonts w:ascii="Times New Roman" w:hAnsi="Times New Roman" w:cs="Times New Roman"/>
          <w:sz w:val="24"/>
          <w:szCs w:val="24"/>
        </w:rPr>
        <w:t xml:space="preserve"> de 60 (sessenta) dias  a contar do recebimento da nota fiscal</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ou instrumento de cobrança equivalente pela Administração, após a verificação da qualidade e quantidade do</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equipamento</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ou bens ou</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serviços </w:t>
      </w:r>
      <w:r w:rsidR="00692CD8" w:rsidRPr="00DE3111">
        <w:rPr>
          <w:rFonts w:ascii="Times New Roman" w:hAnsi="Times New Roman" w:cs="Times New Roman"/>
          <w:sz w:val="24"/>
          <w:szCs w:val="24"/>
        </w:rPr>
        <w:t xml:space="preserve">conseqüente </w:t>
      </w:r>
      <w:r w:rsidRPr="00DE3111">
        <w:rPr>
          <w:rFonts w:ascii="Times New Roman" w:hAnsi="Times New Roman" w:cs="Times New Roman"/>
          <w:sz w:val="24"/>
          <w:szCs w:val="24"/>
        </w:rPr>
        <w:t>aceitação mediante</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 detalhado.</w:t>
      </w:r>
    </w:p>
    <w:p w:rsidR="00F244C3" w:rsidRPr="00DE3111" w:rsidRDefault="00F244C3" w:rsidP="00924EAE">
      <w:pPr>
        <w:widowControl w:val="0"/>
        <w:numPr>
          <w:ilvl w:val="1"/>
          <w:numId w:val="44"/>
        </w:numPr>
        <w:tabs>
          <w:tab w:val="left" w:pos="647"/>
        </w:tabs>
        <w:autoSpaceDE w:val="0"/>
        <w:autoSpaceDN w:val="0"/>
        <w:spacing w:before="1"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O prazo para recebimento definitivo poderá́ ser excepcionalmente prorrogado, de forma justificada, por</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igual</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período,quando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houver</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necessidade de</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diligências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 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aferição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do atendimento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exigências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contratuais.</w:t>
      </w:r>
    </w:p>
    <w:p w:rsidR="00F244C3" w:rsidRPr="00DE3111" w:rsidRDefault="00F244C3" w:rsidP="00924EAE">
      <w:pPr>
        <w:widowControl w:val="0"/>
        <w:numPr>
          <w:ilvl w:val="1"/>
          <w:numId w:val="44"/>
        </w:numPr>
        <w:tabs>
          <w:tab w:val="left" w:pos="642"/>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No caso de controvérsia sobre a execução do objeto, quanto à dimensão, qualidade e quantidade, deverá</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ser observado o teor da Lei 14.133 de 2021, comunicando-se à empresa para emissão de Nota </w:t>
      </w:r>
      <w:r w:rsidRPr="00DE3111">
        <w:rPr>
          <w:rFonts w:ascii="Times New Roman" w:hAnsi="Times New Roman" w:cs="Times New Roman"/>
          <w:sz w:val="24"/>
          <w:szCs w:val="24"/>
        </w:rPr>
        <w:lastRenderedPageBreak/>
        <w:t>Fiscal no que</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pertine</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à parcela</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incontroversa da execução</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do objeto,</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efeito de</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liquidação</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692CD8" w:rsidRPr="00DE3111">
        <w:rPr>
          <w:rFonts w:ascii="Times New Roman" w:hAnsi="Times New Roman" w:cs="Times New Roman"/>
          <w:sz w:val="24"/>
          <w:szCs w:val="24"/>
        </w:rPr>
        <w:t xml:space="preserve"> </w:t>
      </w:r>
      <w:r w:rsidRPr="00DE3111">
        <w:rPr>
          <w:rFonts w:ascii="Times New Roman" w:hAnsi="Times New Roman" w:cs="Times New Roman"/>
          <w:sz w:val="24"/>
          <w:szCs w:val="24"/>
        </w:rPr>
        <w:t>pagamento.</w:t>
      </w:r>
    </w:p>
    <w:p w:rsidR="00F244C3" w:rsidRPr="00DE3111" w:rsidRDefault="00F244C3" w:rsidP="00924EAE">
      <w:pPr>
        <w:widowControl w:val="0"/>
        <w:numPr>
          <w:ilvl w:val="1"/>
          <w:numId w:val="44"/>
        </w:numPr>
        <w:tabs>
          <w:tab w:val="left" w:pos="647"/>
        </w:tabs>
        <w:autoSpaceDE w:val="0"/>
        <w:autoSpaceDN w:val="0"/>
        <w:spacing w:after="0" w:line="242"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O prazo para a solução, pelo contratado, de inconsistências na execução do objeto ou de saneamento da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nota fiscal ou de instrumento de cobrança equivalente, verificadas pela Administração durante a análise prévia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liquidação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de despesa,não será́</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computado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fins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do recebimento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definitivo.</w:t>
      </w:r>
    </w:p>
    <w:p w:rsidR="00F244C3" w:rsidRPr="00DE3111" w:rsidRDefault="00F244C3" w:rsidP="00924EAE">
      <w:pPr>
        <w:widowControl w:val="0"/>
        <w:numPr>
          <w:ilvl w:val="1"/>
          <w:numId w:val="44"/>
        </w:numPr>
        <w:tabs>
          <w:tab w:val="left" w:pos="699"/>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Orecebimentoprovisóriooudefinitivonãoexcluirá́aresponsabilidadecivilpelasolidezepelasegurança do serviço ou bem fornecido, nem a responsabilidade ético-profissional pela perfeita execução do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p>
    <w:p w:rsidR="00F244C3" w:rsidRPr="00DE3111" w:rsidRDefault="00F244C3" w:rsidP="00924EAE">
      <w:pPr>
        <w:spacing w:before="7"/>
        <w:jc w:val="both"/>
        <w:rPr>
          <w:rFonts w:ascii="Times New Roman" w:hAnsi="Times New Roman" w:cs="Times New Roman"/>
          <w:sz w:val="24"/>
          <w:szCs w:val="24"/>
        </w:rPr>
      </w:pPr>
    </w:p>
    <w:p w:rsidR="00F244C3" w:rsidRPr="00DE3111" w:rsidRDefault="00F244C3" w:rsidP="00924EAE">
      <w:pPr>
        <w:widowControl w:val="0"/>
        <w:numPr>
          <w:ilvl w:val="0"/>
          <w:numId w:val="44"/>
        </w:numPr>
        <w:tabs>
          <w:tab w:val="left" w:pos="469"/>
          <w:tab w:val="left" w:pos="9947"/>
        </w:tabs>
        <w:autoSpaceDE w:val="0"/>
        <w:autoSpaceDN w:val="0"/>
        <w:spacing w:before="91" w:after="0" w:line="251"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ESCLARECIMENTOSEIMPUGNAÇÃODOEDITAL</w:t>
      </w:r>
      <w:r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44"/>
        </w:numPr>
        <w:tabs>
          <w:tab w:val="left" w:pos="637"/>
        </w:tabs>
        <w:autoSpaceDE w:val="0"/>
        <w:autoSpaceDN w:val="0"/>
        <w:spacing w:after="0" w:line="240"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Qualquer pessoa é parte legítima para </w:t>
      </w:r>
      <w:r w:rsidRPr="00DE3111">
        <w:rPr>
          <w:rFonts w:ascii="Times New Roman" w:hAnsi="Times New Roman" w:cs="Times New Roman"/>
          <w:b/>
          <w:sz w:val="24"/>
          <w:szCs w:val="24"/>
        </w:rPr>
        <w:t xml:space="preserve">impugnar edital </w:t>
      </w:r>
      <w:r w:rsidRPr="00DE3111">
        <w:rPr>
          <w:rFonts w:ascii="Times New Roman" w:hAnsi="Times New Roman" w:cs="Times New Roman"/>
          <w:sz w:val="24"/>
          <w:szCs w:val="24"/>
        </w:rPr>
        <w:t>de licitação por irregularidade na aplicação desta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Lei ou para </w:t>
      </w:r>
      <w:r w:rsidRPr="00DE3111">
        <w:rPr>
          <w:rFonts w:ascii="Times New Roman" w:hAnsi="Times New Roman" w:cs="Times New Roman"/>
          <w:b/>
          <w:sz w:val="24"/>
          <w:szCs w:val="24"/>
        </w:rPr>
        <w:t xml:space="preserve">solicitar esclarecimento </w:t>
      </w:r>
      <w:r w:rsidRPr="00DE3111">
        <w:rPr>
          <w:rFonts w:ascii="Times New Roman" w:hAnsi="Times New Roman" w:cs="Times New Roman"/>
          <w:sz w:val="24"/>
          <w:szCs w:val="24"/>
        </w:rPr>
        <w:t xml:space="preserve">sobre os seus termos, </w:t>
      </w:r>
      <w:r w:rsidRPr="00DE3111">
        <w:rPr>
          <w:rFonts w:ascii="Times New Roman" w:hAnsi="Times New Roman" w:cs="Times New Roman"/>
          <w:b/>
          <w:sz w:val="24"/>
          <w:szCs w:val="24"/>
        </w:rPr>
        <w:t>devendo protocolar o pedido até 3 (três) diasúteisantes da data de abertura do certame</w:t>
      </w:r>
      <w:r w:rsidRPr="00DE3111">
        <w:rPr>
          <w:rFonts w:ascii="Times New Roman" w:hAnsi="Times New Roman" w:cs="Times New Roman"/>
          <w:sz w:val="24"/>
          <w:szCs w:val="24"/>
        </w:rPr>
        <w:t>.</w:t>
      </w:r>
    </w:p>
    <w:p w:rsidR="00F244C3" w:rsidRPr="00DE3111" w:rsidRDefault="00F244C3" w:rsidP="00924EAE">
      <w:pPr>
        <w:jc w:val="both"/>
        <w:rPr>
          <w:rFonts w:ascii="Times New Roman" w:hAnsi="Times New Roman" w:cs="Times New Roman"/>
          <w:sz w:val="24"/>
          <w:szCs w:val="24"/>
        </w:rPr>
      </w:pPr>
    </w:p>
    <w:p w:rsidR="00F244C3" w:rsidRPr="00DE3111" w:rsidRDefault="00F244C3" w:rsidP="00924EAE">
      <w:pPr>
        <w:widowControl w:val="0"/>
        <w:numPr>
          <w:ilvl w:val="2"/>
          <w:numId w:val="44"/>
        </w:numPr>
        <w:tabs>
          <w:tab w:val="left" w:pos="810"/>
        </w:tabs>
        <w:autoSpaceDE w:val="0"/>
        <w:autoSpaceDN w:val="0"/>
        <w:spacing w:before="92"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A </w:t>
      </w:r>
      <w:r w:rsidRPr="00DE3111">
        <w:rPr>
          <w:rFonts w:ascii="Times New Roman" w:hAnsi="Times New Roman" w:cs="Times New Roman"/>
          <w:b/>
          <w:sz w:val="24"/>
          <w:szCs w:val="24"/>
        </w:rPr>
        <w:t xml:space="preserve">resposta à impugnação ou ao pedido de esclarecimento </w:t>
      </w:r>
      <w:r w:rsidRPr="00DE3111">
        <w:rPr>
          <w:rFonts w:ascii="Times New Roman" w:hAnsi="Times New Roman" w:cs="Times New Roman"/>
          <w:sz w:val="24"/>
          <w:szCs w:val="24"/>
        </w:rPr>
        <w:t>será divulgada em sítio eletrônico oficial</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prazo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243C78" w:rsidRPr="00DE3111">
        <w:rPr>
          <w:rFonts w:ascii="Times New Roman" w:hAnsi="Times New Roman" w:cs="Times New Roman"/>
          <w:sz w:val="24"/>
          <w:szCs w:val="24"/>
        </w:rPr>
        <w:t xml:space="preserve"> </w:t>
      </w:r>
      <w:r w:rsidRPr="00DE3111">
        <w:rPr>
          <w:rFonts w:ascii="Times New Roman" w:hAnsi="Times New Roman" w:cs="Times New Roman"/>
          <w:b/>
          <w:sz w:val="24"/>
          <w:szCs w:val="24"/>
        </w:rPr>
        <w:t>até</w:t>
      </w:r>
      <w:r w:rsidR="00243C78"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3(três)dias</w:t>
      </w:r>
      <w:r w:rsidR="00243C78"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úteis</w:t>
      </w:r>
      <w:r w:rsidRPr="00DE3111">
        <w:rPr>
          <w:rFonts w:ascii="Times New Roman" w:hAnsi="Times New Roman" w:cs="Times New Roman"/>
          <w:sz w:val="24"/>
          <w:szCs w:val="24"/>
        </w:rPr>
        <w:t>,</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limitado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último dia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útil anterior à</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data da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abertura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do certame.</w:t>
      </w:r>
    </w:p>
    <w:p w:rsidR="00F244C3" w:rsidRPr="00DE3111" w:rsidRDefault="00F244C3" w:rsidP="00924EAE">
      <w:pPr>
        <w:widowControl w:val="0"/>
        <w:numPr>
          <w:ilvl w:val="2"/>
          <w:numId w:val="44"/>
        </w:numPr>
        <w:tabs>
          <w:tab w:val="left" w:pos="855"/>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Os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pedidos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deverão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sere</w:t>
      </w:r>
      <w:r w:rsidR="00243C78" w:rsidRPr="00DE3111">
        <w:rPr>
          <w:rFonts w:ascii="Times New Roman" w:hAnsi="Times New Roman" w:cs="Times New Roman"/>
          <w:sz w:val="24"/>
          <w:szCs w:val="24"/>
        </w:rPr>
        <w:t xml:space="preserve">m </w:t>
      </w:r>
      <w:r w:rsidRPr="00DE3111">
        <w:rPr>
          <w:rFonts w:ascii="Times New Roman" w:hAnsi="Times New Roman" w:cs="Times New Roman"/>
          <w:sz w:val="24"/>
          <w:szCs w:val="24"/>
        </w:rPr>
        <w:t>caminhados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243C78" w:rsidRPr="00DE3111">
        <w:rPr>
          <w:rFonts w:ascii="Times New Roman" w:hAnsi="Times New Roman" w:cs="Times New Roman"/>
          <w:sz w:val="24"/>
          <w:szCs w:val="24"/>
        </w:rPr>
        <w:t xml:space="preserve"> </w:t>
      </w:r>
      <w:r w:rsidRPr="00DE3111">
        <w:rPr>
          <w:rFonts w:ascii="Times New Roman" w:hAnsi="Times New Roman" w:cs="Times New Roman"/>
          <w:b/>
          <w:sz w:val="24"/>
          <w:szCs w:val="24"/>
        </w:rPr>
        <w:t>Secretaria Municipal de Administração</w:t>
      </w:r>
      <w:r w:rsidRPr="00DE3111">
        <w:rPr>
          <w:rFonts w:ascii="Times New Roman" w:hAnsi="Times New Roman" w:cs="Times New Roman"/>
          <w:sz w:val="24"/>
          <w:szCs w:val="24"/>
        </w:rPr>
        <w:t>,</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exclusivamente</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via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plataforma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eletrônica do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Compras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Públicas,sendo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direcionado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pregoeiro, 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quem</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caberá responder e divulgar sua resposta no mesmo sistema até o último dia útil anterior à data da abertura do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p>
    <w:p w:rsidR="00F244C3" w:rsidRPr="00DE3111" w:rsidRDefault="00F244C3" w:rsidP="00924EAE">
      <w:pPr>
        <w:widowControl w:val="0"/>
        <w:numPr>
          <w:ilvl w:val="2"/>
          <w:numId w:val="44"/>
        </w:numPr>
        <w:tabs>
          <w:tab w:val="left" w:pos="812"/>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o pregoeiro não está obrigado a receber Impugnações e Pedidos de Esclarecimentos apresentados fora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prazo, mas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mesmo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que intempestivo, para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fins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seres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guardare</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também</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a Administração.</w:t>
      </w:r>
    </w:p>
    <w:p w:rsidR="00F244C3" w:rsidRPr="00DE3111" w:rsidRDefault="00F244C3" w:rsidP="00924EAE">
      <w:pPr>
        <w:widowControl w:val="0"/>
        <w:numPr>
          <w:ilvl w:val="2"/>
          <w:numId w:val="44"/>
        </w:numPr>
        <w:tabs>
          <w:tab w:val="left" w:pos="800"/>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impugnações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pedidos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esclarecimentos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suspendemos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prazos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previstos</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p>
    <w:p w:rsidR="00F244C3" w:rsidRPr="00DE3111" w:rsidRDefault="00F244C3" w:rsidP="00924EAE">
      <w:pPr>
        <w:widowControl w:val="0"/>
        <w:numPr>
          <w:ilvl w:val="1"/>
          <w:numId w:val="44"/>
        </w:numPr>
        <w:tabs>
          <w:tab w:val="left" w:pos="673"/>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Em a impugnações e pedidos de esclarecimentos, é facultado o pregoeiro solicitar manifestações de</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profissionais com conhecimento sobre o objeto licitado, ou ainda, aos setores contábil e financeiro do próprio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Órgão</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 ou</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entidade</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promotora da licitação.</w:t>
      </w:r>
    </w:p>
    <w:p w:rsidR="00F244C3" w:rsidRPr="00DE3111" w:rsidRDefault="00F244C3" w:rsidP="00924EAE">
      <w:pPr>
        <w:widowControl w:val="0"/>
        <w:numPr>
          <w:ilvl w:val="2"/>
          <w:numId w:val="44"/>
        </w:numPr>
        <w:tabs>
          <w:tab w:val="left" w:pos="836"/>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Também é facultado solicitar análise da</w:t>
      </w:r>
      <w:r w:rsidRPr="00DE3111">
        <w:rPr>
          <w:rFonts w:ascii="Times New Roman" w:hAnsi="Times New Roman" w:cs="Times New Roman"/>
          <w:b/>
          <w:sz w:val="24"/>
          <w:szCs w:val="24"/>
        </w:rPr>
        <w:t xml:space="preserve">s impugnações </w:t>
      </w:r>
      <w:r w:rsidRPr="00DE3111">
        <w:rPr>
          <w:rFonts w:ascii="Times New Roman" w:hAnsi="Times New Roman" w:cs="Times New Roman"/>
          <w:sz w:val="24"/>
          <w:szCs w:val="24"/>
        </w:rPr>
        <w:t>e pedidos de esclarecimentos à Assessoria</w:t>
      </w:r>
      <w:r w:rsidR="00243C78" w:rsidRPr="00DE3111">
        <w:rPr>
          <w:rFonts w:ascii="Times New Roman" w:hAnsi="Times New Roman" w:cs="Times New Roman"/>
          <w:sz w:val="24"/>
          <w:szCs w:val="24"/>
        </w:rPr>
        <w:t xml:space="preserve"> </w:t>
      </w:r>
      <w:r w:rsidRPr="00DE3111">
        <w:rPr>
          <w:rFonts w:ascii="Times New Roman" w:hAnsi="Times New Roman" w:cs="Times New Roman"/>
          <w:sz w:val="24"/>
          <w:szCs w:val="24"/>
        </w:rPr>
        <w:t>Jurídica.</w:t>
      </w:r>
    </w:p>
    <w:p w:rsidR="00F244C3" w:rsidRPr="00DE3111" w:rsidRDefault="00F244C3" w:rsidP="00924EAE">
      <w:pPr>
        <w:widowControl w:val="0"/>
        <w:numPr>
          <w:ilvl w:val="1"/>
          <w:numId w:val="44"/>
        </w:numPr>
        <w:tabs>
          <w:tab w:val="left" w:pos="647"/>
        </w:tabs>
        <w:autoSpaceDE w:val="0"/>
        <w:autoSpaceDN w:val="0"/>
        <w:spacing w:after="0" w:line="240"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Se ocorrer modificação no Edital e seus anexos, em razão do acolhimento de impugnação ou pedido de</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esclarecimento,serão</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corrigidos</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vícios</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uma</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nova</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data</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será</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designada</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Administração</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realização</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certame,exceto</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quando</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inquestionavelmente</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alteração</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afetara</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formulação</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7A6AD9"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w:t>
      </w:r>
    </w:p>
    <w:p w:rsidR="00F244C3" w:rsidRPr="00DE3111" w:rsidRDefault="00F244C3" w:rsidP="00924EAE">
      <w:pPr>
        <w:widowControl w:val="0"/>
        <w:numPr>
          <w:ilvl w:val="1"/>
          <w:numId w:val="44"/>
        </w:numPr>
        <w:tabs>
          <w:tab w:val="left" w:pos="647"/>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Se ocorrer modificação no Edital e seus anexos, em razão do acolhimento de impugnação ou pedido de</w:t>
      </w:r>
      <w:r w:rsidR="004D233D" w:rsidRPr="00DE3111">
        <w:rPr>
          <w:rFonts w:ascii="Times New Roman" w:hAnsi="Times New Roman" w:cs="Times New Roman"/>
          <w:sz w:val="24"/>
          <w:szCs w:val="24"/>
        </w:rPr>
        <w:t xml:space="preserve"> </w:t>
      </w:r>
      <w:r w:rsidRPr="00DE3111">
        <w:rPr>
          <w:rFonts w:ascii="Times New Roman" w:hAnsi="Times New Roman" w:cs="Times New Roman"/>
          <w:sz w:val="24"/>
          <w:szCs w:val="24"/>
        </w:rPr>
        <w:t>esclarecimento,</w:t>
      </w:r>
      <w:r w:rsidR="004D233D"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serão</w:t>
      </w:r>
      <w:r w:rsidR="004D233D" w:rsidRPr="00DE3111">
        <w:rPr>
          <w:rFonts w:ascii="Times New Roman" w:hAnsi="Times New Roman" w:cs="Times New Roman"/>
          <w:sz w:val="24"/>
          <w:szCs w:val="24"/>
        </w:rPr>
        <w:t xml:space="preserve"> </w:t>
      </w:r>
      <w:r w:rsidRPr="00DE3111">
        <w:rPr>
          <w:rFonts w:ascii="Times New Roman" w:hAnsi="Times New Roman" w:cs="Times New Roman"/>
          <w:sz w:val="24"/>
          <w:szCs w:val="24"/>
        </w:rPr>
        <w:t>corrigidos</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4D233D" w:rsidRPr="00DE3111">
        <w:rPr>
          <w:rFonts w:ascii="Times New Roman" w:hAnsi="Times New Roman" w:cs="Times New Roman"/>
          <w:sz w:val="24"/>
          <w:szCs w:val="24"/>
        </w:rPr>
        <w:t xml:space="preserve"> </w:t>
      </w:r>
      <w:r w:rsidRPr="00DE3111">
        <w:rPr>
          <w:rFonts w:ascii="Times New Roman" w:hAnsi="Times New Roman" w:cs="Times New Roman"/>
          <w:sz w:val="24"/>
          <w:szCs w:val="24"/>
        </w:rPr>
        <w:t>vícios</w:t>
      </w:r>
      <w:r w:rsidR="004D233D"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uma</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nova</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data</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será</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designada</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Administração</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realização</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exceto</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quando</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inquestionavelmente a</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alteração</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afetara</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formulação</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9F4023"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w:t>
      </w:r>
    </w:p>
    <w:p w:rsidR="00F244C3" w:rsidRPr="00DE3111" w:rsidRDefault="00F244C3" w:rsidP="00924EAE">
      <w:pPr>
        <w:widowControl w:val="0"/>
        <w:numPr>
          <w:ilvl w:val="1"/>
          <w:numId w:val="44"/>
        </w:numPr>
        <w:tabs>
          <w:tab w:val="left" w:pos="639"/>
        </w:tabs>
        <w:autoSpaceDE w:val="0"/>
        <w:autoSpaceDN w:val="0"/>
        <w:spacing w:before="1"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Decairá o direito de pedir esclarecimentos ou impugnar os termos deste Edital aquele que não o fizer até</w:t>
      </w:r>
      <w:r w:rsidRPr="00DE3111">
        <w:rPr>
          <w:rFonts w:ascii="Times New Roman" w:hAnsi="Times New Roman" w:cs="Times New Roman"/>
          <w:b/>
          <w:sz w:val="24"/>
          <w:szCs w:val="24"/>
        </w:rPr>
        <w:t xml:space="preserve">03 (três) dias úteis </w:t>
      </w:r>
      <w:r w:rsidRPr="00DE3111">
        <w:rPr>
          <w:rFonts w:ascii="Times New Roman" w:hAnsi="Times New Roman" w:cs="Times New Roman"/>
          <w:sz w:val="24"/>
          <w:szCs w:val="24"/>
        </w:rPr>
        <w:t>antes da data designada para a realização do Pregão Eletrônico, apontando de forma clara e</w:t>
      </w:r>
      <w:r w:rsidR="004B0EF2"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objetiva</w:t>
      </w:r>
      <w:r w:rsidR="004B0EF2"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4B0EF2" w:rsidRPr="00DE3111">
        <w:rPr>
          <w:rFonts w:ascii="Times New Roman" w:hAnsi="Times New Roman" w:cs="Times New Roman"/>
          <w:sz w:val="24"/>
          <w:szCs w:val="24"/>
        </w:rPr>
        <w:t xml:space="preserve"> </w:t>
      </w:r>
      <w:r w:rsidRPr="00DE3111">
        <w:rPr>
          <w:rFonts w:ascii="Times New Roman" w:hAnsi="Times New Roman" w:cs="Times New Roman"/>
          <w:sz w:val="24"/>
          <w:szCs w:val="24"/>
        </w:rPr>
        <w:t>falhas ou</w:t>
      </w:r>
      <w:r w:rsidR="004B0EF2" w:rsidRPr="00DE3111">
        <w:rPr>
          <w:rFonts w:ascii="Times New Roman" w:hAnsi="Times New Roman" w:cs="Times New Roman"/>
          <w:sz w:val="24"/>
          <w:szCs w:val="24"/>
        </w:rPr>
        <w:t xml:space="preserve"> </w:t>
      </w:r>
      <w:r w:rsidRPr="00DE3111">
        <w:rPr>
          <w:rFonts w:ascii="Times New Roman" w:hAnsi="Times New Roman" w:cs="Times New Roman"/>
          <w:sz w:val="24"/>
          <w:szCs w:val="24"/>
        </w:rPr>
        <w:t>irregularidades</w:t>
      </w:r>
      <w:r w:rsidR="004B0EF2"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4B0EF2" w:rsidRPr="00DE3111">
        <w:rPr>
          <w:rFonts w:ascii="Times New Roman" w:hAnsi="Times New Roman" w:cs="Times New Roman"/>
          <w:sz w:val="24"/>
          <w:szCs w:val="24"/>
        </w:rPr>
        <w:t xml:space="preserve"> </w:t>
      </w:r>
      <w:r w:rsidRPr="00DE3111">
        <w:rPr>
          <w:rFonts w:ascii="Times New Roman" w:hAnsi="Times New Roman" w:cs="Times New Roman"/>
          <w:sz w:val="24"/>
          <w:szCs w:val="24"/>
        </w:rPr>
        <w:t>entender viciaremo</w:t>
      </w:r>
      <w:r w:rsidR="004B0EF2" w:rsidRPr="00DE3111">
        <w:rPr>
          <w:rFonts w:ascii="Times New Roman" w:hAnsi="Times New Roman" w:cs="Times New Roman"/>
          <w:sz w:val="24"/>
          <w:szCs w:val="24"/>
        </w:rPr>
        <w:t xml:space="preserve"> </w:t>
      </w:r>
      <w:r w:rsidRPr="00DE3111">
        <w:rPr>
          <w:rFonts w:ascii="Times New Roman" w:hAnsi="Times New Roman" w:cs="Times New Roman"/>
          <w:sz w:val="24"/>
          <w:szCs w:val="24"/>
        </w:rPr>
        <w:t>mesmo.</w:t>
      </w:r>
    </w:p>
    <w:p w:rsidR="00F244C3" w:rsidRPr="00DE3111" w:rsidRDefault="00642F22" w:rsidP="00924EAE">
      <w:pPr>
        <w:spacing w:before="3"/>
        <w:jc w:val="both"/>
        <w:rPr>
          <w:rFonts w:ascii="Times New Roman" w:hAnsi="Times New Roman" w:cs="Times New Roman"/>
          <w:sz w:val="24"/>
          <w:szCs w:val="24"/>
        </w:rPr>
      </w:pPr>
      <w:r w:rsidRPr="00DE3111">
        <w:rPr>
          <w:rFonts w:ascii="Times New Roman" w:hAnsi="Times New Roman" w:cs="Times New Roman"/>
          <w:noProof/>
          <w:sz w:val="24"/>
          <w:szCs w:val="24"/>
          <w:lang w:eastAsia="pt-BR"/>
        </w:rPr>
        <w:lastRenderedPageBreak/>
        <mc:AlternateContent>
          <mc:Choice Requires="wps">
            <w:drawing>
              <wp:anchor distT="0" distB="0" distL="0" distR="0" simplePos="0" relativeHeight="251660288" behindDoc="1" locked="0" layoutInCell="1" allowOverlap="1">
                <wp:simplePos x="0" y="0"/>
                <wp:positionH relativeFrom="page">
                  <wp:posOffset>792480</wp:posOffset>
                </wp:positionH>
                <wp:positionV relativeFrom="paragraph">
                  <wp:posOffset>163195</wp:posOffset>
                </wp:positionV>
                <wp:extent cx="6248400" cy="161925"/>
                <wp:effectExtent l="0" t="0" r="0" b="9525"/>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5BE6" w:rsidRDefault="00025BE6" w:rsidP="00F244C3">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left:0;text-align:left;margin-left:62.4pt;margin-top:12.85pt;width:492pt;height:12.7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025BE6" w:rsidRDefault="00025BE6" w:rsidP="00F244C3">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F244C3" w:rsidRPr="00DE3111" w:rsidRDefault="00F244C3" w:rsidP="00924EAE">
      <w:pPr>
        <w:widowControl w:val="0"/>
        <w:numPr>
          <w:ilvl w:val="1"/>
          <w:numId w:val="34"/>
        </w:numPr>
        <w:tabs>
          <w:tab w:val="left" w:pos="654"/>
        </w:tabs>
        <w:autoSpaceDE w:val="0"/>
        <w:autoSpaceDN w:val="0"/>
        <w:spacing w:after="0" w:line="23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participação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se</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dará</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meio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eletrônico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F45C6F" w:rsidRPr="00DE3111">
        <w:rPr>
          <w:rFonts w:ascii="Times New Roman" w:hAnsi="Times New Roman" w:cs="Times New Roman"/>
          <w:sz w:val="24"/>
          <w:szCs w:val="24"/>
        </w:rPr>
        <w:t xml:space="preserve"> </w:t>
      </w:r>
      <w:hyperlink r:id="rId19" w:history="1">
        <w:r w:rsidRPr="00DE3111">
          <w:rPr>
            <w:rFonts w:ascii="Times New Roman" w:eastAsiaTheme="majorEastAsia" w:hAnsi="Times New Roman" w:cs="Times New Roman"/>
            <w:color w:val="467886" w:themeColor="hyperlink"/>
            <w:sz w:val="24"/>
            <w:szCs w:val="24"/>
            <w:u w:val="single"/>
          </w:rPr>
          <w:t>bnc.org.br</w:t>
        </w:r>
      </w:hyperlink>
      <w:r w:rsidRPr="00DE3111">
        <w:rPr>
          <w:rFonts w:ascii="Times New Roman" w:hAnsi="Times New Roman" w:cs="Times New Roman"/>
          <w:sz w:val="24"/>
          <w:szCs w:val="24"/>
        </w:rPr>
        <w:t>,disponível</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F45C6F" w:rsidRPr="00DE3111">
        <w:rPr>
          <w:rFonts w:ascii="Times New Roman" w:hAnsi="Times New Roman" w:cs="Times New Roman"/>
          <w:sz w:val="24"/>
          <w:szCs w:val="24"/>
        </w:rPr>
        <w:t xml:space="preserve"> S</w:t>
      </w:r>
      <w:r w:rsidRPr="00DE3111">
        <w:rPr>
          <w:rFonts w:ascii="Times New Roman" w:hAnsi="Times New Roman" w:cs="Times New Roman"/>
          <w:sz w:val="24"/>
          <w:szCs w:val="24"/>
        </w:rPr>
        <w:t>ite</w:t>
      </w:r>
      <w:r w:rsidR="00F45C6F" w:rsidRPr="00DE3111">
        <w:rPr>
          <w:rFonts w:ascii="Times New Roman" w:hAnsi="Times New Roman" w:cs="Times New Roman"/>
          <w:sz w:val="24"/>
          <w:szCs w:val="24"/>
        </w:rPr>
        <w:t xml:space="preserve"> </w:t>
      </w:r>
      <w:hyperlink r:id="rId20">
        <w:hyperlink r:id="rId21" w:history="1">
          <w:r w:rsidRPr="00DE3111">
            <w:rPr>
              <w:rFonts w:ascii="Times New Roman" w:eastAsiaTheme="majorEastAsia" w:hAnsi="Times New Roman" w:cs="Times New Roman"/>
              <w:color w:val="467886" w:themeColor="hyperlink"/>
              <w:sz w:val="24"/>
              <w:szCs w:val="24"/>
              <w:u w:val="single"/>
            </w:rPr>
            <w:t>www.bnc.org.br</w:t>
          </w:r>
        </w:hyperlink>
      </w:hyperlink>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será</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acessado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mediante</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inclusão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dolo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ginesenha</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pessoal,disponibilizado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à</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empresa inscrita no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Portal</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do Compras Públicas.</w:t>
      </w:r>
    </w:p>
    <w:p w:rsidR="00F244C3" w:rsidRPr="00DE3111" w:rsidRDefault="00F244C3" w:rsidP="00924EAE">
      <w:pPr>
        <w:widowControl w:val="0"/>
        <w:numPr>
          <w:ilvl w:val="1"/>
          <w:numId w:val="34"/>
        </w:numPr>
        <w:tabs>
          <w:tab w:val="left" w:pos="690"/>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acessar 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sistema,o</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deverá:</w:t>
      </w:r>
    </w:p>
    <w:p w:rsidR="00F244C3" w:rsidRPr="00DE3111" w:rsidRDefault="00F244C3" w:rsidP="00924EAE">
      <w:pPr>
        <w:widowControl w:val="0"/>
        <w:numPr>
          <w:ilvl w:val="2"/>
          <w:numId w:val="34"/>
        </w:numPr>
        <w:tabs>
          <w:tab w:val="left" w:pos="990"/>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Localizar</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Pregão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interesse,acessando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opções</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localização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dispostas</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portal.</w:t>
      </w:r>
    </w:p>
    <w:p w:rsidR="00F244C3" w:rsidRPr="00DE3111" w:rsidRDefault="00F244C3" w:rsidP="00924EAE">
      <w:pPr>
        <w:widowControl w:val="0"/>
        <w:numPr>
          <w:ilvl w:val="2"/>
          <w:numId w:val="34"/>
        </w:numPr>
        <w:tabs>
          <w:tab w:val="left" w:pos="990"/>
        </w:tabs>
        <w:autoSpaceDE w:val="0"/>
        <w:autoSpaceDN w:val="0"/>
        <w:spacing w:before="40" w:after="0" w:line="276"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Após localizar o Pregão pelo número do Edital ou número do Processo Administrativo, clicar em</w:t>
      </w:r>
      <w:r w:rsidR="00F45C6F" w:rsidRPr="00DE3111">
        <w:rPr>
          <w:rFonts w:ascii="Times New Roman" w:hAnsi="Times New Roman" w:cs="Times New Roman"/>
          <w:sz w:val="24"/>
          <w:szCs w:val="24"/>
        </w:rPr>
        <w:t xml:space="preserve"> </w:t>
      </w:r>
      <w:r w:rsidRPr="00DE3111">
        <w:rPr>
          <w:rFonts w:ascii="Times New Roman" w:hAnsi="Times New Roman" w:cs="Times New Roman"/>
          <w:sz w:val="24"/>
          <w:szCs w:val="24"/>
        </w:rPr>
        <w:t>visualizar.</w:t>
      </w:r>
    </w:p>
    <w:p w:rsidR="00F244C3" w:rsidRPr="00DE3111" w:rsidRDefault="00F244C3" w:rsidP="00924EAE">
      <w:pPr>
        <w:widowControl w:val="0"/>
        <w:numPr>
          <w:ilvl w:val="2"/>
          <w:numId w:val="34"/>
        </w:numPr>
        <w:tabs>
          <w:tab w:val="left" w:pos="990"/>
        </w:tabs>
        <w:autoSpaceDE w:val="0"/>
        <w:autoSpaceDN w:val="0"/>
        <w:spacing w:after="0" w:line="276"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Em seguida, deverá optar pela declaração de enquadramento ou não de Microempresa ou Empresa de</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Pequeno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Porte ou</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Microempreendedor Individual.</w:t>
      </w:r>
    </w:p>
    <w:p w:rsidR="00F244C3" w:rsidRPr="00DE3111" w:rsidRDefault="00F244C3" w:rsidP="00924EAE">
      <w:pPr>
        <w:widowControl w:val="0"/>
        <w:numPr>
          <w:ilvl w:val="2"/>
          <w:numId w:val="34"/>
        </w:numPr>
        <w:tabs>
          <w:tab w:val="left" w:pos="990"/>
        </w:tabs>
        <w:autoSpaceDE w:val="0"/>
        <w:autoSpaceDN w:val="0"/>
        <w:spacing w:after="0" w:line="278"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identificação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acarretará</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preclusão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consumativa</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tratamento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diferenciado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favorecido,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concedido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Lei</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Complementar</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nº 123/2006-</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especial quanto ao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seu art. 3º.</w:t>
      </w:r>
    </w:p>
    <w:p w:rsidR="00F244C3" w:rsidRPr="00DE3111" w:rsidRDefault="00F244C3" w:rsidP="00924EAE">
      <w:pPr>
        <w:widowControl w:val="0"/>
        <w:numPr>
          <w:ilvl w:val="2"/>
          <w:numId w:val="34"/>
        </w:numPr>
        <w:tabs>
          <w:tab w:val="left" w:pos="990"/>
        </w:tabs>
        <w:autoSpaceDE w:val="0"/>
        <w:autoSpaceDN w:val="0"/>
        <w:spacing w:after="0" w:line="276"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Paraositensexclusivosdoprocessolicitatório,anãoidentificaçãonosistemaimpediráaparticipação da Microempresa ou Empresa de Pequeno Porte ou Microempreendedor Individual no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referido</w:t>
      </w:r>
      <w:r w:rsidR="008C5B95" w:rsidRPr="00DE3111">
        <w:rPr>
          <w:rFonts w:ascii="Times New Roman" w:hAnsi="Times New Roman" w:cs="Times New Roman"/>
          <w:sz w:val="24"/>
          <w:szCs w:val="24"/>
        </w:rPr>
        <w:t xml:space="preserve"> </w:t>
      </w:r>
      <w:r w:rsidRPr="00DE3111">
        <w:rPr>
          <w:rFonts w:ascii="Times New Roman" w:hAnsi="Times New Roman" w:cs="Times New Roman"/>
          <w:sz w:val="24"/>
          <w:szCs w:val="24"/>
        </w:rPr>
        <w:t>item.</w:t>
      </w:r>
    </w:p>
    <w:p w:rsidR="00F244C3" w:rsidRPr="00DE3111" w:rsidRDefault="00F244C3" w:rsidP="00924EAE">
      <w:pPr>
        <w:widowControl w:val="0"/>
        <w:numPr>
          <w:ilvl w:val="2"/>
          <w:numId w:val="34"/>
        </w:numPr>
        <w:tabs>
          <w:tab w:val="left" w:pos="990"/>
        </w:tabs>
        <w:autoSpaceDE w:val="0"/>
        <w:autoSpaceDN w:val="0"/>
        <w:spacing w:after="0" w:line="276"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Serão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estendidos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às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Cooperativas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benefícios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Microempresas,Empresas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Pequeno Porte e Microempreendedor Individual, quando elas atenderem ao disposto no art. 34 da Leinº11.488, de15 de</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junho de 2007.</w:t>
      </w:r>
    </w:p>
    <w:p w:rsidR="00F244C3" w:rsidRPr="00DE3111" w:rsidRDefault="00F244C3" w:rsidP="00924EAE">
      <w:pPr>
        <w:widowControl w:val="0"/>
        <w:numPr>
          <w:ilvl w:val="2"/>
          <w:numId w:val="34"/>
        </w:numPr>
        <w:tabs>
          <w:tab w:val="left" w:pos="990"/>
        </w:tabs>
        <w:autoSpaceDE w:val="0"/>
        <w:autoSpaceDN w:val="0"/>
        <w:spacing w:after="0" w:line="276"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É</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responsabilidade</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do licitante</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observar</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disposto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Le</w:t>
      </w:r>
      <w:r w:rsidR="009E22AD" w:rsidRPr="00DE3111">
        <w:rPr>
          <w:rFonts w:ascii="Times New Roman" w:hAnsi="Times New Roman" w:cs="Times New Roman"/>
          <w:sz w:val="24"/>
          <w:szCs w:val="24"/>
        </w:rPr>
        <w:t xml:space="preserve">i </w:t>
      </w:r>
      <w:r w:rsidRPr="00DE3111">
        <w:rPr>
          <w:rFonts w:ascii="Times New Roman" w:hAnsi="Times New Roman" w:cs="Times New Roman"/>
          <w:sz w:val="24"/>
          <w:szCs w:val="24"/>
        </w:rPr>
        <w:t>nº</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14.133/2021,para</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solicitar</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concessão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dos benefícios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descritos no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art.42a 49</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da LeiComplementarnº123/2006.</w:t>
      </w:r>
    </w:p>
    <w:p w:rsidR="00F244C3" w:rsidRPr="00DE3111" w:rsidRDefault="00F244C3" w:rsidP="00924EAE">
      <w:pPr>
        <w:widowControl w:val="0"/>
        <w:numPr>
          <w:ilvl w:val="2"/>
          <w:numId w:val="34"/>
        </w:numPr>
        <w:tabs>
          <w:tab w:val="left" w:pos="990"/>
        </w:tabs>
        <w:autoSpaceDE w:val="0"/>
        <w:autoSpaceDN w:val="0"/>
        <w:spacing w:after="0" w:line="276"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Realizadas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devidos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preenchimentos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procederá</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à</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confirmação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credenciamento,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então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poderá</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aceitar ou</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recusar</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conteúdos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dispostos</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 e</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9E22AD" w:rsidRPr="00DE3111">
        <w:rPr>
          <w:rFonts w:ascii="Times New Roman" w:hAnsi="Times New Roman" w:cs="Times New Roman"/>
          <w:sz w:val="24"/>
          <w:szCs w:val="24"/>
        </w:rPr>
        <w:t xml:space="preserve"> </w:t>
      </w:r>
      <w:r w:rsidRPr="00DE3111">
        <w:rPr>
          <w:rFonts w:ascii="Times New Roman" w:hAnsi="Times New Roman" w:cs="Times New Roman"/>
          <w:sz w:val="24"/>
          <w:szCs w:val="24"/>
        </w:rPr>
        <w:t>plataforma.</w:t>
      </w:r>
    </w:p>
    <w:p w:rsidR="00F244C3" w:rsidRPr="00DE3111" w:rsidRDefault="00F244C3" w:rsidP="00924EAE">
      <w:pPr>
        <w:widowControl w:val="0"/>
        <w:numPr>
          <w:ilvl w:val="2"/>
          <w:numId w:val="34"/>
        </w:numPr>
        <w:tabs>
          <w:tab w:val="left" w:pos="990"/>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recusa</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termos</w:t>
      </w:r>
      <w:r w:rsidR="00C4218E" w:rsidRPr="00DE3111">
        <w:rPr>
          <w:rFonts w:ascii="Times New Roman" w:hAnsi="Times New Roman" w:cs="Times New Roman"/>
          <w:sz w:val="24"/>
          <w:szCs w:val="24"/>
        </w:rPr>
        <w:t xml:space="preserve"> impedirão </w:t>
      </w:r>
      <w:r w:rsidRPr="00DE3111">
        <w:rPr>
          <w:rFonts w:ascii="Times New Roman" w:hAnsi="Times New Roman" w:cs="Times New Roman"/>
          <w:sz w:val="24"/>
          <w:szCs w:val="24"/>
        </w:rPr>
        <w:t>licitante</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participar</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licitatório.</w:t>
      </w:r>
    </w:p>
    <w:p w:rsidR="00F244C3" w:rsidRPr="00DE3111" w:rsidRDefault="00F244C3" w:rsidP="00924EAE">
      <w:pPr>
        <w:widowControl w:val="0"/>
        <w:numPr>
          <w:ilvl w:val="2"/>
          <w:numId w:val="34"/>
        </w:numPr>
        <w:tabs>
          <w:tab w:val="left" w:pos="990"/>
        </w:tabs>
        <w:autoSpaceDE w:val="0"/>
        <w:autoSpaceDN w:val="0"/>
        <w:spacing w:before="33" w:after="0" w:line="278"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Ao aceitar os termos, o licitante declara automaticamente que cumpre todos os requisitos exigidos</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neste</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w:t>
      </w:r>
    </w:p>
    <w:p w:rsidR="00F244C3" w:rsidRPr="00DE3111" w:rsidRDefault="00F244C3" w:rsidP="00924EAE">
      <w:pPr>
        <w:widowControl w:val="0"/>
        <w:numPr>
          <w:ilvl w:val="2"/>
          <w:numId w:val="34"/>
        </w:numPr>
        <w:tabs>
          <w:tab w:val="left" w:pos="990"/>
        </w:tabs>
        <w:autoSpaceDE w:val="0"/>
        <w:autoSpaceDN w:val="0"/>
        <w:spacing w:before="92" w:after="0" w:line="276"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O Licitante que apresentar declaração ou documentação falsa exigida para o certame ou prestar</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declaração falsa durante a licitação ou a execução do contrato, estará sujeita a sanção de declaração</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inidoneidade para</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licitar</w:t>
      </w:r>
      <w:r w:rsidR="00C4218E" w:rsidRPr="00DE3111">
        <w:rPr>
          <w:rFonts w:ascii="Times New Roman" w:hAnsi="Times New Roman" w:cs="Times New Roman"/>
          <w:sz w:val="24"/>
          <w:szCs w:val="24"/>
        </w:rPr>
        <w:t xml:space="preserve"> </w:t>
      </w:r>
      <w:r w:rsidRPr="00DE3111">
        <w:rPr>
          <w:rFonts w:ascii="Times New Roman" w:hAnsi="Times New Roman" w:cs="Times New Roman"/>
          <w:sz w:val="24"/>
          <w:szCs w:val="24"/>
        </w:rPr>
        <w:t>ou contratar coma Administração.</w:t>
      </w:r>
    </w:p>
    <w:p w:rsidR="00F244C3" w:rsidRPr="00DE3111" w:rsidRDefault="00F244C3" w:rsidP="00924EAE">
      <w:pPr>
        <w:widowControl w:val="0"/>
        <w:numPr>
          <w:ilvl w:val="2"/>
          <w:numId w:val="34"/>
        </w:numPr>
        <w:tabs>
          <w:tab w:val="left" w:pos="990"/>
        </w:tabs>
        <w:autoSpaceDE w:val="0"/>
        <w:autoSpaceDN w:val="0"/>
        <w:spacing w:after="0" w:line="276"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Até a data e horário previstos no  edital,os interessados poderão se cadastrar, credenciar,preencher sua proposta de preços e/ou substituir propostas comerciais no sistema eletrônico, encartar</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substituir</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habilitação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exigidos</w:t>
      </w:r>
      <w:r w:rsidRPr="00DE3111">
        <w:rPr>
          <w:rFonts w:ascii="Times New Roman" w:hAnsi="Times New Roman" w:cs="Times New Roman"/>
          <w:b/>
          <w:sz w:val="24"/>
          <w:szCs w:val="24"/>
        </w:rPr>
        <w:t>.</w:t>
      </w:r>
      <w:r w:rsidR="00E04EF1" w:rsidRPr="00DE3111">
        <w:rPr>
          <w:rFonts w:ascii="Times New Roman" w:hAnsi="Times New Roman" w:cs="Times New Roman"/>
          <w:b/>
          <w:sz w:val="24"/>
          <w:szCs w:val="24"/>
        </w:rPr>
        <w:t xml:space="preserve"> </w:t>
      </w:r>
      <w:r w:rsidRPr="00DE3111">
        <w:rPr>
          <w:rFonts w:ascii="Times New Roman" w:hAnsi="Times New Roman" w:cs="Times New Roman"/>
          <w:sz w:val="24"/>
          <w:szCs w:val="24"/>
        </w:rPr>
        <w:t>Após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esse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prazo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referidos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w:t>
      </w:r>
      <w:r w:rsidR="00E04EF1" w:rsidRPr="00DE3111">
        <w:rPr>
          <w:rFonts w:ascii="Times New Roman" w:hAnsi="Times New Roman" w:cs="Times New Roman"/>
          <w:sz w:val="24"/>
          <w:szCs w:val="24"/>
        </w:rPr>
        <w:t xml:space="preserve"> </w:t>
      </w:r>
      <w:r w:rsidRPr="00DE3111">
        <w:rPr>
          <w:rFonts w:ascii="Times New Roman" w:hAnsi="Times New Roman" w:cs="Times New Roman"/>
          <w:b/>
          <w:sz w:val="24"/>
          <w:szCs w:val="24"/>
          <w:u w:val="thick"/>
        </w:rPr>
        <w:t>NÃO</w:t>
      </w:r>
      <w:r w:rsidR="00E04EF1" w:rsidRPr="00DE3111">
        <w:rPr>
          <w:rFonts w:ascii="Times New Roman" w:hAnsi="Times New Roman" w:cs="Times New Roman"/>
          <w:sz w:val="24"/>
          <w:szCs w:val="24"/>
        </w:rPr>
        <w:t xml:space="preserve"> p</w:t>
      </w:r>
      <w:r w:rsidRPr="00DE3111">
        <w:rPr>
          <w:rFonts w:ascii="Times New Roman" w:hAnsi="Times New Roman" w:cs="Times New Roman"/>
          <w:sz w:val="24"/>
          <w:szCs w:val="24"/>
        </w:rPr>
        <w:t>oderão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ser alterados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ou retirados pelos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participantes.</w:t>
      </w:r>
    </w:p>
    <w:p w:rsidR="00F244C3" w:rsidRPr="00DE3111" w:rsidRDefault="00F244C3" w:rsidP="00924EAE">
      <w:pPr>
        <w:widowControl w:val="0"/>
        <w:numPr>
          <w:ilvl w:val="2"/>
          <w:numId w:val="34"/>
        </w:numPr>
        <w:tabs>
          <w:tab w:val="left" w:pos="990"/>
        </w:tabs>
        <w:autoSpaceDE w:val="0"/>
        <w:autoSpaceDN w:val="0"/>
        <w:spacing w:after="0" w:line="276"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A solicitação de credenciamento do responsável para representar os interesses do licitante junto ao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eletrônico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implica</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responsabilidade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legal</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pelo</w:t>
      </w:r>
      <w:r w:rsidR="00E04EF1" w:rsidRPr="00DE3111">
        <w:rPr>
          <w:rFonts w:ascii="Times New Roman" w:hAnsi="Times New Roman" w:cs="Times New Roman"/>
          <w:sz w:val="24"/>
          <w:szCs w:val="24"/>
        </w:rPr>
        <w:t xml:space="preserve">s </w:t>
      </w:r>
      <w:r w:rsidRPr="00DE3111">
        <w:rPr>
          <w:rFonts w:ascii="Times New Roman" w:hAnsi="Times New Roman" w:cs="Times New Roman"/>
          <w:sz w:val="24"/>
          <w:szCs w:val="24"/>
        </w:rPr>
        <w:t>atos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praticados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presunção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capacidade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técnica</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 realização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transações inerente</w:t>
      </w:r>
      <w:r w:rsidR="00E04EF1" w:rsidRPr="00DE3111">
        <w:rPr>
          <w:rFonts w:ascii="Times New Roman" w:hAnsi="Times New Roman" w:cs="Times New Roman"/>
          <w:sz w:val="24"/>
          <w:szCs w:val="24"/>
        </w:rPr>
        <w:t xml:space="preserve">s ao </w:t>
      </w:r>
      <w:r w:rsidRPr="00DE3111">
        <w:rPr>
          <w:rFonts w:ascii="Times New Roman" w:hAnsi="Times New Roman" w:cs="Times New Roman"/>
          <w:sz w:val="24"/>
          <w:szCs w:val="24"/>
        </w:rPr>
        <w:t xml:space="preserve"> Pregão Eletrônico.</w:t>
      </w:r>
    </w:p>
    <w:p w:rsidR="00F244C3" w:rsidRPr="00DE3111" w:rsidRDefault="00F244C3" w:rsidP="00924EAE">
      <w:pPr>
        <w:widowControl w:val="0"/>
        <w:numPr>
          <w:ilvl w:val="2"/>
          <w:numId w:val="34"/>
        </w:numPr>
        <w:tabs>
          <w:tab w:val="left" w:pos="990"/>
        </w:tabs>
        <w:autoSpaceDE w:val="0"/>
        <w:autoSpaceDN w:val="0"/>
        <w:spacing w:after="0" w:line="276"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É vedado a qualquer credenciado representar mais de uma empresa proponente, salvo nos casos de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representação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itens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distintos.</w:t>
      </w:r>
    </w:p>
    <w:p w:rsidR="00F244C3" w:rsidRPr="00DE3111" w:rsidRDefault="00F244C3" w:rsidP="00924EAE">
      <w:pPr>
        <w:widowControl w:val="0"/>
        <w:numPr>
          <w:ilvl w:val="2"/>
          <w:numId w:val="34"/>
        </w:numPr>
        <w:tabs>
          <w:tab w:val="left" w:pos="990"/>
        </w:tabs>
        <w:autoSpaceDE w:val="0"/>
        <w:autoSpaceDN w:val="0"/>
        <w:spacing w:after="0" w:line="276"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Dúvidas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informações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pertinentes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cadastramento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fornecedores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suas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respectivas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lastRenderedPageBreak/>
        <w:t>propostas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poderão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ser</w:t>
      </w:r>
      <w:r w:rsidR="00E04EF1" w:rsidRPr="00DE3111">
        <w:rPr>
          <w:rFonts w:ascii="Times New Roman" w:hAnsi="Times New Roman" w:cs="Times New Roman"/>
          <w:sz w:val="24"/>
          <w:szCs w:val="24"/>
        </w:rPr>
        <w:t xml:space="preserve"> es</w:t>
      </w:r>
      <w:r w:rsidRPr="00DE3111">
        <w:rPr>
          <w:rFonts w:ascii="Times New Roman" w:hAnsi="Times New Roman" w:cs="Times New Roman"/>
          <w:sz w:val="24"/>
          <w:szCs w:val="24"/>
        </w:rPr>
        <w:t>clarecidas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meio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vídeos-aula,</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acessível</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pelo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Portal</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Compras</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Públicas,ou ainda</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 sua</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equipe de</w:t>
      </w:r>
      <w:r w:rsidR="00E04EF1" w:rsidRPr="00DE3111">
        <w:rPr>
          <w:rFonts w:ascii="Times New Roman" w:hAnsi="Times New Roman" w:cs="Times New Roman"/>
          <w:sz w:val="24"/>
          <w:szCs w:val="24"/>
        </w:rPr>
        <w:t xml:space="preserve"> </w:t>
      </w:r>
      <w:r w:rsidRPr="00DE3111">
        <w:rPr>
          <w:rFonts w:ascii="Times New Roman" w:hAnsi="Times New Roman" w:cs="Times New Roman"/>
          <w:sz w:val="24"/>
          <w:szCs w:val="24"/>
        </w:rPr>
        <w:t>suporte.</w:t>
      </w:r>
    </w:p>
    <w:p w:rsidR="00F244C3" w:rsidRPr="00DE3111" w:rsidRDefault="00F244C3" w:rsidP="00924EAE">
      <w:pPr>
        <w:spacing w:before="4"/>
        <w:jc w:val="both"/>
        <w:rPr>
          <w:rFonts w:ascii="Times New Roman" w:hAnsi="Times New Roman" w:cs="Times New Roman"/>
          <w:sz w:val="24"/>
          <w:szCs w:val="24"/>
        </w:rPr>
      </w:pPr>
    </w:p>
    <w:p w:rsidR="00F244C3" w:rsidRPr="00DE3111" w:rsidRDefault="00F244C3" w:rsidP="00924EAE">
      <w:pPr>
        <w:widowControl w:val="0"/>
        <w:numPr>
          <w:ilvl w:val="0"/>
          <w:numId w:val="33"/>
        </w:numPr>
        <w:tabs>
          <w:tab w:val="left" w:pos="469"/>
          <w:tab w:val="left" w:pos="9947"/>
        </w:tabs>
        <w:autoSpaceDE w:val="0"/>
        <w:autoSpaceDN w:val="0"/>
        <w:spacing w:before="92" w:after="0" w:line="251"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DAAPRESENTAÇÃODEPROPOSTASELANCES</w:t>
      </w:r>
      <w:r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33"/>
        </w:numPr>
        <w:tabs>
          <w:tab w:val="left" w:pos="639"/>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Os prazos mínimos para apresentação de propostas e lances, contados a partir da data de divulgação do</w:t>
      </w:r>
      <w:r w:rsidR="000214CC" w:rsidRPr="00DE3111">
        <w:rPr>
          <w:rFonts w:ascii="Times New Roman" w:hAnsi="Times New Roman" w:cs="Times New Roman"/>
          <w:sz w:val="24"/>
          <w:szCs w:val="24"/>
        </w:rPr>
        <w:t xml:space="preserve"> edital </w:t>
      </w:r>
      <w:r w:rsidRPr="00DE3111">
        <w:rPr>
          <w:rFonts w:ascii="Times New Roman" w:hAnsi="Times New Roman" w:cs="Times New Roman"/>
          <w:sz w:val="24"/>
          <w:szCs w:val="24"/>
        </w:rPr>
        <w:t>licitação,são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214CC" w:rsidRPr="00DE3111">
        <w:rPr>
          <w:rFonts w:ascii="Times New Roman" w:hAnsi="Times New Roman" w:cs="Times New Roman"/>
          <w:sz w:val="24"/>
          <w:szCs w:val="24"/>
        </w:rPr>
        <w:t xml:space="preserve"> </w:t>
      </w:r>
      <w:r w:rsidRPr="00DE3111">
        <w:rPr>
          <w:rFonts w:ascii="Times New Roman" w:hAnsi="Times New Roman" w:cs="Times New Roman"/>
          <w:b/>
          <w:color w:val="EE0000"/>
          <w:sz w:val="24"/>
          <w:szCs w:val="24"/>
        </w:rPr>
        <w:t>8</w:t>
      </w:r>
      <w:r w:rsidR="00087935" w:rsidRPr="00DE3111">
        <w:rPr>
          <w:rFonts w:ascii="Times New Roman" w:hAnsi="Times New Roman" w:cs="Times New Roman"/>
          <w:b/>
          <w:color w:val="EE0000"/>
          <w:sz w:val="24"/>
          <w:szCs w:val="24"/>
        </w:rPr>
        <w:t xml:space="preserve"> </w:t>
      </w:r>
      <w:r w:rsidRPr="00DE3111">
        <w:rPr>
          <w:rFonts w:ascii="Times New Roman" w:hAnsi="Times New Roman" w:cs="Times New Roman"/>
          <w:b/>
          <w:color w:val="EE0000"/>
          <w:sz w:val="24"/>
          <w:szCs w:val="24"/>
        </w:rPr>
        <w:t>(oito) dias úteis</w:t>
      </w:r>
      <w:r w:rsidRPr="00DE3111">
        <w:rPr>
          <w:rFonts w:ascii="Times New Roman" w:hAnsi="Times New Roman" w:cs="Times New Roman"/>
          <w:sz w:val="24"/>
          <w:szCs w:val="24"/>
        </w:rPr>
        <w:t>,de acordo como art. 55,I, “a” daLei14.133/21.</w:t>
      </w:r>
    </w:p>
    <w:p w:rsidR="00F244C3" w:rsidRPr="00DE3111" w:rsidRDefault="00F244C3" w:rsidP="00924EAE">
      <w:pPr>
        <w:widowControl w:val="0"/>
        <w:numPr>
          <w:ilvl w:val="2"/>
          <w:numId w:val="33"/>
        </w:numPr>
        <w:tabs>
          <w:tab w:val="left" w:pos="1866"/>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Após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divulgação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endereço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eletrônico</w:t>
      </w:r>
      <w:r w:rsidR="000214CC" w:rsidRPr="00DE3111">
        <w:rPr>
          <w:rFonts w:ascii="Times New Roman" w:hAnsi="Times New Roman" w:cs="Times New Roman"/>
          <w:sz w:val="24"/>
          <w:szCs w:val="24"/>
        </w:rPr>
        <w:t xml:space="preserve"> </w:t>
      </w:r>
      <w:hyperlink r:id="rId22" w:history="1">
        <w:r w:rsidRPr="00DE3111">
          <w:rPr>
            <w:rFonts w:ascii="Times New Roman" w:eastAsiaTheme="majorEastAsia" w:hAnsi="Times New Roman" w:cs="Times New Roman"/>
            <w:color w:val="467886" w:themeColor="hyperlink"/>
            <w:sz w:val="24"/>
            <w:szCs w:val="24"/>
            <w:u w:val="single"/>
          </w:rPr>
          <w:t>www.bnc.org.br</w:t>
        </w:r>
      </w:hyperlink>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até</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data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hora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limite</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estabelecidas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referido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 eletrônico, respeitando o prazo mínimo disposto no subitem anterior, os licitantes deverão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encaminhar, concomitantemente com os documentos de habilitação exigidos no edital, proposta com 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descrição do objeto ofertado e preço, além de informado no campo disponível</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no sistema. Deverá</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anexar a via da proposta de preços em papel timbrado do licitante, registrada com assinatura digital</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padrão ICP-Brasil do representante legal da licitante, exclusivamente por meio do sistema eletrônico no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endereço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acima,quando,então,encerrar-se-á</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automaticamente</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 fase</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recebimento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w:t>
      </w:r>
    </w:p>
    <w:p w:rsidR="00F244C3" w:rsidRPr="00DE3111" w:rsidRDefault="00F244C3" w:rsidP="00924EAE">
      <w:pPr>
        <w:widowControl w:val="0"/>
        <w:numPr>
          <w:ilvl w:val="2"/>
          <w:numId w:val="33"/>
        </w:numPr>
        <w:tabs>
          <w:tab w:val="left" w:pos="1407"/>
        </w:tabs>
        <w:autoSpaceDE w:val="0"/>
        <w:autoSpaceDN w:val="0"/>
        <w:spacing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A licitante deverá elaborar a sua proposta com base no edital e seus anexos, sendo de sua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exclusiva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responsabilidade</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levantamento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custos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necessários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cumprimento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total</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obrigações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necessárias para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 execução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do objeto desta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p>
    <w:p w:rsidR="00F244C3" w:rsidRPr="00DE3111" w:rsidRDefault="00F244C3" w:rsidP="00924EAE">
      <w:pPr>
        <w:widowControl w:val="0"/>
        <w:numPr>
          <w:ilvl w:val="2"/>
          <w:numId w:val="33"/>
        </w:numPr>
        <w:tabs>
          <w:tab w:val="left" w:pos="1450"/>
        </w:tabs>
        <w:autoSpaceDE w:val="0"/>
        <w:autoSpaceDN w:val="0"/>
        <w:spacing w:after="0" w:line="240"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Eventuaismodificaçõesnoeditalimplicarãonovadivulgaçãonamesmaformadesuadivulgação inicial, além do cumprimento dos mesmos prazos dos atos e procedimentos originais, exceto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quando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 alteração não comprometera formulação das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w:t>
      </w:r>
    </w:p>
    <w:p w:rsidR="00F244C3" w:rsidRPr="00DE3111" w:rsidRDefault="00F244C3" w:rsidP="00924EAE">
      <w:pPr>
        <w:widowControl w:val="0"/>
        <w:numPr>
          <w:ilvl w:val="2"/>
          <w:numId w:val="33"/>
        </w:numPr>
        <w:tabs>
          <w:tab w:val="left" w:pos="1386"/>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O prazo de validade da proposta não será inferior a 60 (sessenta) dias, a contar da data de sua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apresentação.</w:t>
      </w:r>
    </w:p>
    <w:p w:rsidR="00F244C3" w:rsidRPr="00DE3111" w:rsidRDefault="00F244C3" w:rsidP="00924EAE">
      <w:pPr>
        <w:widowControl w:val="0"/>
        <w:numPr>
          <w:ilvl w:val="1"/>
          <w:numId w:val="33"/>
        </w:numPr>
        <w:tabs>
          <w:tab w:val="left" w:pos="639"/>
        </w:tabs>
        <w:autoSpaceDE w:val="0"/>
        <w:autoSpaceDN w:val="0"/>
        <w:spacing w:after="0" w:line="252" w:lineRule="exact"/>
        <w:ind w:left="0" w:firstLine="0"/>
        <w:jc w:val="both"/>
        <w:rPr>
          <w:rFonts w:ascii="Times New Roman" w:hAnsi="Times New Roman" w:cs="Times New Roman"/>
          <w:b/>
          <w:sz w:val="24"/>
          <w:szCs w:val="24"/>
        </w:rPr>
      </w:pPr>
      <w:r w:rsidRPr="00DE3111">
        <w:rPr>
          <w:rFonts w:ascii="Times New Roman" w:hAnsi="Times New Roman" w:cs="Times New Roman"/>
          <w:sz w:val="24"/>
          <w:szCs w:val="24"/>
          <w:shd w:val="clear" w:color="auto" w:fill="FFFF00"/>
        </w:rPr>
        <w:t>O</w:t>
      </w:r>
      <w:r w:rsidR="000214CC"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modo de disputa</w:t>
      </w:r>
      <w:r w:rsidR="000214CC"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será</w:t>
      </w:r>
      <w:r w:rsidR="000214CC" w:rsidRPr="00DE3111">
        <w:rPr>
          <w:rFonts w:ascii="Times New Roman" w:hAnsi="Times New Roman" w:cs="Times New Roman"/>
          <w:sz w:val="24"/>
          <w:szCs w:val="24"/>
          <w:shd w:val="clear" w:color="auto" w:fill="FFFF00"/>
        </w:rPr>
        <w:t xml:space="preserve"> </w:t>
      </w:r>
      <w:r w:rsidRPr="00DE3111">
        <w:rPr>
          <w:rFonts w:ascii="Times New Roman" w:hAnsi="Times New Roman" w:cs="Times New Roman"/>
          <w:sz w:val="24"/>
          <w:szCs w:val="24"/>
          <w:shd w:val="clear" w:color="auto" w:fill="FFFF00"/>
        </w:rPr>
        <w:t>o“</w:t>
      </w:r>
      <w:r w:rsidRPr="00DE3111">
        <w:rPr>
          <w:rFonts w:ascii="Times New Roman" w:hAnsi="Times New Roman" w:cs="Times New Roman"/>
          <w:b/>
          <w:sz w:val="24"/>
          <w:szCs w:val="24"/>
          <w:shd w:val="clear" w:color="auto" w:fill="FFFF00"/>
        </w:rPr>
        <w:t>aberto”.</w:t>
      </w:r>
    </w:p>
    <w:p w:rsidR="00F244C3" w:rsidRPr="00DE3111" w:rsidRDefault="00F244C3" w:rsidP="00924EAE">
      <w:pPr>
        <w:widowControl w:val="0"/>
        <w:numPr>
          <w:ilvl w:val="2"/>
          <w:numId w:val="33"/>
        </w:numPr>
        <w:tabs>
          <w:tab w:val="left" w:pos="1422"/>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Serão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considerados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intermediários os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lances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iguais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ou superiores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ao menor</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já</w:t>
      </w:r>
      <w:r w:rsidR="000214CC" w:rsidRPr="00DE3111">
        <w:rPr>
          <w:rFonts w:ascii="Times New Roman" w:hAnsi="Times New Roman" w:cs="Times New Roman"/>
          <w:sz w:val="24"/>
          <w:szCs w:val="24"/>
        </w:rPr>
        <w:t xml:space="preserve">  o</w:t>
      </w:r>
      <w:r w:rsidRPr="00DE3111">
        <w:rPr>
          <w:rFonts w:ascii="Times New Roman" w:hAnsi="Times New Roman" w:cs="Times New Roman"/>
          <w:sz w:val="24"/>
          <w:szCs w:val="24"/>
        </w:rPr>
        <w:t>fertado.</w:t>
      </w:r>
    </w:p>
    <w:p w:rsidR="00F244C3" w:rsidRPr="00DE3111" w:rsidRDefault="00F244C3" w:rsidP="00924EAE">
      <w:pPr>
        <w:ind w:right="243"/>
        <w:jc w:val="both"/>
        <w:rPr>
          <w:rFonts w:ascii="Times New Roman" w:hAnsi="Times New Roman" w:cs="Times New Roman"/>
          <w:sz w:val="24"/>
          <w:szCs w:val="24"/>
        </w:rPr>
      </w:pPr>
      <w:r w:rsidRPr="00DE3111">
        <w:rPr>
          <w:rFonts w:ascii="Times New Roman" w:hAnsi="Times New Roman" w:cs="Times New Roman"/>
          <w:b/>
          <w:sz w:val="24"/>
          <w:szCs w:val="24"/>
        </w:rPr>
        <w:t>13.2.3.</w:t>
      </w:r>
      <w:r w:rsidRPr="00DE3111">
        <w:rPr>
          <w:rFonts w:ascii="Times New Roman" w:hAnsi="Times New Roman" w:cs="Times New Roman"/>
          <w:sz w:val="24"/>
          <w:szCs w:val="24"/>
        </w:rPr>
        <w:t>Após a definição da melhor proposta, se a diferença em relação à proposta classificada em</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segundo lugar for de pelo menos 5% (cinco por cento), poderá admitir o reinício da </w:t>
      </w:r>
      <w:r w:rsidRPr="00DE3111">
        <w:rPr>
          <w:rFonts w:ascii="Times New Roman" w:hAnsi="Times New Roman" w:cs="Times New Roman"/>
          <w:b/>
          <w:sz w:val="24"/>
          <w:szCs w:val="24"/>
        </w:rPr>
        <w:t>disputa aberta</w:t>
      </w:r>
      <w:r w:rsidRPr="00DE3111">
        <w:rPr>
          <w:rFonts w:ascii="Times New Roman" w:hAnsi="Times New Roman" w:cs="Times New Roman"/>
          <w:sz w:val="24"/>
          <w:szCs w:val="24"/>
        </w:rPr>
        <w:t>, nos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estabelecidos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instrumento convocatório,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a definição</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mais</w:t>
      </w:r>
      <w:r w:rsidR="000214CC" w:rsidRPr="00DE3111">
        <w:rPr>
          <w:rFonts w:ascii="Times New Roman" w:hAnsi="Times New Roman" w:cs="Times New Roman"/>
          <w:sz w:val="24"/>
          <w:szCs w:val="24"/>
        </w:rPr>
        <w:t xml:space="preserve"> </w:t>
      </w:r>
      <w:r w:rsidRPr="00DE3111">
        <w:rPr>
          <w:rFonts w:ascii="Times New Roman" w:hAnsi="Times New Roman" w:cs="Times New Roman"/>
          <w:sz w:val="24"/>
          <w:szCs w:val="24"/>
        </w:rPr>
        <w:t>colocações.</w:t>
      </w:r>
    </w:p>
    <w:p w:rsidR="00F244C3" w:rsidRPr="00DE3111" w:rsidRDefault="00F244C3" w:rsidP="00924EAE">
      <w:pPr>
        <w:widowControl w:val="0"/>
        <w:numPr>
          <w:ilvl w:val="1"/>
          <w:numId w:val="33"/>
        </w:numPr>
        <w:tabs>
          <w:tab w:val="left" w:pos="639"/>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O edital de licitação estabelece intervalo mínimo de diferença de valores entre os lances de 15 (quinze)minutos.</w:t>
      </w:r>
    </w:p>
    <w:p w:rsidR="00F244C3" w:rsidRPr="00DE3111" w:rsidRDefault="00F244C3" w:rsidP="00924EAE">
      <w:pPr>
        <w:spacing w:before="4"/>
        <w:jc w:val="both"/>
        <w:rPr>
          <w:rFonts w:ascii="Times New Roman" w:hAnsi="Times New Roman" w:cs="Times New Roman"/>
          <w:sz w:val="24"/>
          <w:szCs w:val="24"/>
        </w:rPr>
      </w:pPr>
    </w:p>
    <w:p w:rsidR="00F244C3" w:rsidRPr="00DE3111" w:rsidRDefault="00F244C3" w:rsidP="00924EAE">
      <w:pPr>
        <w:widowControl w:val="0"/>
        <w:numPr>
          <w:ilvl w:val="0"/>
          <w:numId w:val="33"/>
        </w:numPr>
        <w:tabs>
          <w:tab w:val="left" w:pos="469"/>
          <w:tab w:val="left" w:pos="9947"/>
        </w:tabs>
        <w:autoSpaceDE w:val="0"/>
        <w:autoSpaceDN w:val="0"/>
        <w:spacing w:before="91" w:after="0" w:line="251"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ABERTURA</w:t>
      </w:r>
      <w:r w:rsidR="008D34C3"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DA</w:t>
      </w:r>
      <w:r w:rsidR="008D34C3"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SESSÃO,</w:t>
      </w:r>
      <w:r w:rsidR="008D34C3"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ACOLHIMENTO</w:t>
      </w:r>
      <w:r w:rsidR="008D34C3"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DA</w:t>
      </w:r>
      <w:r w:rsidR="008D34C3"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PROPOSTA</w:t>
      </w:r>
      <w:r w:rsidR="008D34C3"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E</w:t>
      </w:r>
      <w:r w:rsidR="008D34C3"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ETAPA</w:t>
      </w:r>
      <w:r w:rsidR="008D34C3"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DE</w:t>
      </w:r>
      <w:r w:rsidR="008D34C3"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LANCES</w:t>
      </w:r>
      <w:r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33"/>
        </w:numPr>
        <w:tabs>
          <w:tab w:val="left" w:pos="663"/>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partir</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horário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preâmbulo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deste</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Edital,a</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sessão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pública</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será</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aberta</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sob</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comando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pregoeiro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será realizada deforma eletrônica,no </w:t>
      </w:r>
      <w:hyperlink r:id="rId23" w:history="1">
        <w:r w:rsidRPr="00DE3111">
          <w:rPr>
            <w:rFonts w:ascii="Times New Roman" w:eastAsiaTheme="majorEastAsia" w:hAnsi="Times New Roman" w:cs="Times New Roman"/>
            <w:color w:val="467886" w:themeColor="hyperlink"/>
            <w:sz w:val="24"/>
            <w:szCs w:val="24"/>
            <w:u w:val="single"/>
          </w:rPr>
          <w:t>bnc.org.br</w:t>
        </w:r>
      </w:hyperlink>
      <w:r w:rsidRPr="00DE3111">
        <w:rPr>
          <w:rFonts w:ascii="Times New Roman" w:hAnsi="Times New Roman" w:cs="Times New Roman"/>
          <w:sz w:val="24"/>
          <w:szCs w:val="24"/>
        </w:rPr>
        <w:t>.</w:t>
      </w:r>
    </w:p>
    <w:p w:rsidR="00F244C3" w:rsidRPr="00DE3111" w:rsidRDefault="00F244C3" w:rsidP="00924EAE">
      <w:pPr>
        <w:widowControl w:val="0"/>
        <w:numPr>
          <w:ilvl w:val="1"/>
          <w:numId w:val="33"/>
        </w:numPr>
        <w:tabs>
          <w:tab w:val="left" w:pos="639"/>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Após</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abertura</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pelo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pregoeiro,não caberá</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desistência,salvo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motivo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justo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decorrente de</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fato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superveniente</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e aceito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pelo pregoeiro.</w:t>
      </w:r>
    </w:p>
    <w:p w:rsidR="00F244C3" w:rsidRPr="00DE3111" w:rsidRDefault="00F244C3" w:rsidP="00924EAE">
      <w:pPr>
        <w:widowControl w:val="0"/>
        <w:numPr>
          <w:ilvl w:val="1"/>
          <w:numId w:val="33"/>
        </w:numPr>
        <w:tabs>
          <w:tab w:val="left" w:pos="683"/>
        </w:tabs>
        <w:autoSpaceDE w:val="0"/>
        <w:autoSpaceDN w:val="0"/>
        <w:spacing w:after="0" w:line="240"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Oconteúdodapropostanãopoderáseralterado,sejacomrelaçãoaopreço,pagamento,prazoouqualquercondiçãoqueimportea modificação dos seus</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termos</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originais.</w:t>
      </w:r>
    </w:p>
    <w:p w:rsidR="00F244C3" w:rsidRPr="00DE3111" w:rsidRDefault="00F244C3" w:rsidP="00924EAE">
      <w:pPr>
        <w:widowControl w:val="0"/>
        <w:numPr>
          <w:ilvl w:val="1"/>
          <w:numId w:val="33"/>
        </w:numPr>
        <w:tabs>
          <w:tab w:val="left" w:pos="637"/>
        </w:tabs>
        <w:autoSpaceDE w:val="0"/>
        <w:autoSpaceDN w:val="0"/>
        <w:spacing w:before="92" w:after="0" w:line="240"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Tanto a proposta inicial quanto a proposta reajustada deverão vir acompanhadas de composição de preço</w:t>
      </w:r>
      <w:r w:rsidR="008D34C3" w:rsidRPr="00DE3111">
        <w:rPr>
          <w:rFonts w:ascii="Times New Roman" w:hAnsi="Times New Roman" w:cs="Times New Roman"/>
          <w:sz w:val="24"/>
          <w:szCs w:val="24"/>
        </w:rPr>
        <w:t xml:space="preserve"> </w:t>
      </w:r>
      <w:r w:rsidRPr="00DE3111">
        <w:rPr>
          <w:rFonts w:ascii="Times New Roman" w:hAnsi="Times New Roman" w:cs="Times New Roman"/>
          <w:sz w:val="24"/>
          <w:szCs w:val="24"/>
        </w:rPr>
        <w:t>unitário para cada item que for ofertado, caso a licitante seja arrematante de algum item, os envios têm por</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obrigatoriedade</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ocorrer</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exclusivamente</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plataforma</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Compras</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Públicas.A</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ausência</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recairá</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desclassificação</w:t>
      </w:r>
      <w:r w:rsidR="00277474" w:rsidRPr="00DE3111">
        <w:rPr>
          <w:rFonts w:ascii="Times New Roman" w:hAnsi="Times New Roman" w:cs="Times New Roman"/>
          <w:sz w:val="24"/>
          <w:szCs w:val="24"/>
        </w:rPr>
        <w:t xml:space="preserve"> </w:t>
      </w:r>
      <w:r w:rsidRPr="00DE3111">
        <w:rPr>
          <w:rFonts w:ascii="Times New Roman" w:hAnsi="Times New Roman" w:cs="Times New Roman"/>
          <w:sz w:val="24"/>
          <w:szCs w:val="24"/>
        </w:rPr>
        <w:t>da proposta apresentada.</w:t>
      </w:r>
    </w:p>
    <w:p w:rsidR="00F244C3" w:rsidRPr="00DE3111" w:rsidRDefault="00F244C3" w:rsidP="00924EAE">
      <w:pPr>
        <w:widowControl w:val="0"/>
        <w:numPr>
          <w:ilvl w:val="1"/>
          <w:numId w:val="33"/>
        </w:numPr>
        <w:tabs>
          <w:tab w:val="left" w:pos="680"/>
        </w:tabs>
        <w:autoSpaceDE w:val="0"/>
        <w:autoSpaceDN w:val="0"/>
        <w:spacing w:after="0" w:line="240"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Quando for o caso, o pregoeiro poderá, no interesse da Administração Pública, relevar excesso </w:t>
      </w:r>
      <w:r w:rsidRPr="00DE3111">
        <w:rPr>
          <w:rFonts w:ascii="Times New Roman" w:hAnsi="Times New Roman" w:cs="Times New Roman"/>
          <w:sz w:val="24"/>
          <w:szCs w:val="24"/>
        </w:rPr>
        <w:lastRenderedPageBreak/>
        <w:t>deformalismo nas propostas apresentadas pelos licitantes, desde que não comprometam a lisura e o caráter</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competitivo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da licitação.</w:t>
      </w:r>
    </w:p>
    <w:p w:rsidR="00F244C3" w:rsidRPr="00DE3111" w:rsidRDefault="00F244C3" w:rsidP="00924EAE">
      <w:pPr>
        <w:widowControl w:val="0"/>
        <w:numPr>
          <w:ilvl w:val="1"/>
          <w:numId w:val="33"/>
        </w:numPr>
        <w:tabs>
          <w:tab w:val="left" w:pos="656"/>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Para efeito de julgamento das propostas, nenhuma oferta de vantagem não prevista neste Edital e seus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Anexos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será</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considerada.</w:t>
      </w:r>
    </w:p>
    <w:p w:rsidR="00F244C3" w:rsidRPr="00DE3111" w:rsidRDefault="00F244C3" w:rsidP="00924EAE">
      <w:pPr>
        <w:widowControl w:val="0"/>
        <w:numPr>
          <w:ilvl w:val="1"/>
          <w:numId w:val="33"/>
        </w:numPr>
        <w:tabs>
          <w:tab w:val="left" w:pos="642"/>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O sistema ordenará automaticamente as propostas classificadas, sendo que somente estas participarão da</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fase</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lances.</w:t>
      </w:r>
    </w:p>
    <w:p w:rsidR="00F244C3" w:rsidRPr="00DE3111" w:rsidRDefault="00F244C3" w:rsidP="00924EAE">
      <w:pPr>
        <w:widowControl w:val="0"/>
        <w:numPr>
          <w:ilvl w:val="1"/>
          <w:numId w:val="33"/>
        </w:numPr>
        <w:tabs>
          <w:tab w:val="left" w:pos="649"/>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A comunicação entre o pregoeiro e os licitantes ocorrerá exclusivamente mediante troca de mensagens,em</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campo no próprio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do sistema eletrônico.</w:t>
      </w:r>
    </w:p>
    <w:p w:rsidR="00F244C3" w:rsidRPr="00DE3111" w:rsidRDefault="00F244C3" w:rsidP="00924EAE">
      <w:pPr>
        <w:widowControl w:val="0"/>
        <w:numPr>
          <w:ilvl w:val="1"/>
          <w:numId w:val="33"/>
        </w:numPr>
        <w:tabs>
          <w:tab w:val="left" w:pos="635"/>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Aberta a etapa competitiva, os licitantes poderão encaminhar seus lances sucessivos, os quais serão feitos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exclusivamente</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meio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do sistema</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eletrônico,observado 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modo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de disputa</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fixado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neste</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w:t>
      </w:r>
    </w:p>
    <w:p w:rsidR="00F244C3" w:rsidRPr="00DE3111" w:rsidRDefault="00F244C3" w:rsidP="00924EAE">
      <w:pPr>
        <w:widowControl w:val="0"/>
        <w:numPr>
          <w:ilvl w:val="1"/>
          <w:numId w:val="33"/>
        </w:numPr>
        <w:tabs>
          <w:tab w:val="left" w:pos="757"/>
        </w:tabs>
        <w:autoSpaceDE w:val="0"/>
        <w:autoSpaceDN w:val="0"/>
        <w:spacing w:after="0" w:line="240" w:lineRule="auto"/>
        <w:ind w:left="0" w:right="254" w:firstLine="0"/>
        <w:jc w:val="both"/>
        <w:rPr>
          <w:rFonts w:ascii="Times New Roman" w:hAnsi="Times New Roman" w:cs="Times New Roman"/>
          <w:sz w:val="24"/>
          <w:szCs w:val="24"/>
        </w:rPr>
      </w:pPr>
      <w:r w:rsidRPr="00DE3111">
        <w:rPr>
          <w:rFonts w:ascii="Times New Roman" w:hAnsi="Times New Roman" w:cs="Times New Roman"/>
          <w:sz w:val="24"/>
          <w:szCs w:val="24"/>
        </w:rPr>
        <w:t>Durante a fase de lances, o pregoeiro poderá excluir, justificadamente a pedido do licitante, lance cujo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valor</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seja manifestamente</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inexequível, permanecendo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válido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o último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lance ofertado.</w:t>
      </w:r>
    </w:p>
    <w:p w:rsidR="00F244C3" w:rsidRPr="00DE3111" w:rsidRDefault="00F244C3" w:rsidP="00924EAE">
      <w:pPr>
        <w:widowControl w:val="0"/>
        <w:numPr>
          <w:ilvl w:val="1"/>
          <w:numId w:val="33"/>
        </w:numPr>
        <w:tabs>
          <w:tab w:val="left" w:pos="745"/>
        </w:tabs>
        <w:autoSpaceDE w:val="0"/>
        <w:autoSpaceDN w:val="0"/>
        <w:spacing w:after="0" w:line="240"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O sistema informará a melhor proposta imediatamente após o encerramento da etapa de lances, devendo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consultar</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regularmente</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o sistema</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eletrônico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verificar</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resultado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p>
    <w:p w:rsidR="00F244C3" w:rsidRPr="00DE3111" w:rsidRDefault="00F244C3" w:rsidP="00924EAE">
      <w:pPr>
        <w:widowControl w:val="0"/>
        <w:numPr>
          <w:ilvl w:val="1"/>
          <w:numId w:val="33"/>
        </w:numPr>
        <w:tabs>
          <w:tab w:val="left" w:pos="752"/>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O sistema eletrônico somente permitirá a visualização da Proposta de Preços Eletrônica após o término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etapa de lances.</w:t>
      </w:r>
    </w:p>
    <w:p w:rsidR="00F244C3" w:rsidRPr="00DE3111" w:rsidRDefault="00F244C3" w:rsidP="00924EAE">
      <w:pPr>
        <w:widowControl w:val="0"/>
        <w:numPr>
          <w:ilvl w:val="1"/>
          <w:numId w:val="33"/>
        </w:numPr>
        <w:tabs>
          <w:tab w:val="left" w:pos="795"/>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Na hipótese de desconexão do pregoeiro no decorrer da etapa de lances, se o sistema eletrônico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permanecer</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acessível aos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lances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continuarão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sendo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recebidos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sem</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prejuízo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atos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realizados.</w:t>
      </w:r>
    </w:p>
    <w:p w:rsidR="00F244C3" w:rsidRPr="00DE3111" w:rsidRDefault="00F244C3" w:rsidP="00924EAE">
      <w:pPr>
        <w:widowControl w:val="0"/>
        <w:numPr>
          <w:ilvl w:val="1"/>
          <w:numId w:val="33"/>
        </w:numPr>
        <w:tabs>
          <w:tab w:val="left" w:pos="774"/>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Quando ocorrer a desconexão do sistema </w:t>
      </w:r>
      <w:hyperlink r:id="rId24" w:history="1">
        <w:r w:rsidRPr="00DE3111">
          <w:rPr>
            <w:rFonts w:ascii="Times New Roman" w:eastAsiaTheme="majorEastAsia" w:hAnsi="Times New Roman" w:cs="Times New Roman"/>
            <w:color w:val="467886" w:themeColor="hyperlink"/>
            <w:sz w:val="24"/>
            <w:szCs w:val="24"/>
            <w:u w:val="single"/>
          </w:rPr>
          <w:t>bnc.org.br</w:t>
        </w:r>
      </w:hyperlink>
      <w:r w:rsidRPr="00DE3111">
        <w:rPr>
          <w:rFonts w:ascii="Times New Roman" w:hAnsi="Times New Roman" w:cs="Times New Roman"/>
          <w:sz w:val="24"/>
          <w:szCs w:val="24"/>
        </w:rPr>
        <w:t xml:space="preserve">e esta persistir por tempo superior a </w:t>
      </w:r>
      <w:r w:rsidRPr="00DE3111">
        <w:rPr>
          <w:rFonts w:ascii="Times New Roman" w:hAnsi="Times New Roman" w:cs="Times New Roman"/>
          <w:b/>
          <w:sz w:val="24"/>
          <w:szCs w:val="24"/>
        </w:rPr>
        <w:t>10(dez) minutos</w:t>
      </w:r>
      <w:r w:rsidRPr="00DE3111">
        <w:rPr>
          <w:rFonts w:ascii="Times New Roman" w:hAnsi="Times New Roman" w:cs="Times New Roman"/>
          <w:sz w:val="24"/>
          <w:szCs w:val="24"/>
        </w:rPr>
        <w:t xml:space="preserve">, a sessão pública será suspensa e terá reinício somente após </w:t>
      </w:r>
      <w:r w:rsidRPr="00DE3111">
        <w:rPr>
          <w:rFonts w:ascii="Times New Roman" w:hAnsi="Times New Roman" w:cs="Times New Roman"/>
          <w:b/>
          <w:sz w:val="24"/>
          <w:szCs w:val="24"/>
        </w:rPr>
        <w:t xml:space="preserve">COMUNICADO </w:t>
      </w:r>
      <w:r w:rsidRPr="00DE3111">
        <w:rPr>
          <w:rFonts w:ascii="Times New Roman" w:hAnsi="Times New Roman" w:cs="Times New Roman"/>
          <w:sz w:val="24"/>
          <w:szCs w:val="24"/>
        </w:rPr>
        <w:t>expresso aos</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participantes por meio do </w:t>
      </w:r>
      <w:hyperlink r:id="rId25" w:history="1">
        <w:r w:rsidRPr="00DE3111">
          <w:rPr>
            <w:rFonts w:ascii="Times New Roman" w:eastAsiaTheme="majorEastAsia" w:hAnsi="Times New Roman" w:cs="Times New Roman"/>
            <w:color w:val="467886" w:themeColor="hyperlink"/>
            <w:sz w:val="24"/>
            <w:szCs w:val="24"/>
            <w:u w:val="single"/>
          </w:rPr>
          <w:t>.bnc.org.br</w:t>
        </w:r>
      </w:hyperlink>
      <w:r w:rsidRPr="00DE3111">
        <w:rPr>
          <w:rFonts w:ascii="Times New Roman" w:hAnsi="Times New Roman" w:cs="Times New Roman"/>
          <w:sz w:val="24"/>
          <w:szCs w:val="24"/>
        </w:rPr>
        <w:t>, sendo o seu acompanhamento de inteira responsabilidade do</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p>
    <w:p w:rsidR="00F244C3" w:rsidRPr="00DE3111" w:rsidRDefault="00F244C3" w:rsidP="00924EAE">
      <w:pPr>
        <w:spacing w:before="5"/>
        <w:jc w:val="both"/>
        <w:rPr>
          <w:rFonts w:ascii="Times New Roman" w:hAnsi="Times New Roman" w:cs="Times New Roman"/>
          <w:sz w:val="24"/>
          <w:szCs w:val="24"/>
        </w:rPr>
      </w:pPr>
    </w:p>
    <w:p w:rsidR="00F244C3" w:rsidRPr="00DE3111" w:rsidRDefault="00F244C3" w:rsidP="00924EAE">
      <w:pPr>
        <w:widowControl w:val="0"/>
        <w:numPr>
          <w:ilvl w:val="0"/>
          <w:numId w:val="33"/>
        </w:numPr>
        <w:tabs>
          <w:tab w:val="left" w:pos="469"/>
          <w:tab w:val="left" w:pos="9947"/>
        </w:tabs>
        <w:autoSpaceDE w:val="0"/>
        <w:autoSpaceDN w:val="0"/>
        <w:spacing w:before="92" w:after="0" w:line="250"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JULGAMENTODAS</w:t>
      </w:r>
      <w:r w:rsidR="0062206A"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PROPOSTAS</w:t>
      </w:r>
      <w:r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33"/>
        </w:numPr>
        <w:tabs>
          <w:tab w:val="left" w:pos="635"/>
        </w:tabs>
        <w:autoSpaceDE w:val="0"/>
        <w:autoSpaceDN w:val="0"/>
        <w:spacing w:after="0" w:line="242" w:lineRule="auto"/>
        <w:ind w:left="0" w:right="5938"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Serão </w:t>
      </w:r>
      <w:r w:rsidRPr="00DE3111">
        <w:rPr>
          <w:rFonts w:ascii="Times New Roman" w:hAnsi="Times New Roman" w:cs="Times New Roman"/>
          <w:b/>
          <w:sz w:val="24"/>
          <w:szCs w:val="24"/>
        </w:rPr>
        <w:t xml:space="preserve">desclassificadas </w:t>
      </w:r>
      <w:r w:rsidRPr="00DE3111">
        <w:rPr>
          <w:rFonts w:ascii="Times New Roman" w:hAnsi="Times New Roman" w:cs="Times New Roman"/>
          <w:sz w:val="24"/>
          <w:szCs w:val="24"/>
        </w:rPr>
        <w:t>as propostas que:I-Contiverem</w:t>
      </w:r>
      <w:r w:rsidR="0062206A" w:rsidRPr="00DE3111">
        <w:rPr>
          <w:rFonts w:ascii="Times New Roman" w:hAnsi="Times New Roman" w:cs="Times New Roman"/>
          <w:sz w:val="24"/>
          <w:szCs w:val="24"/>
        </w:rPr>
        <w:t xml:space="preserve"> </w:t>
      </w:r>
      <w:r w:rsidRPr="00DE3111">
        <w:rPr>
          <w:rFonts w:ascii="Times New Roman" w:hAnsi="Times New Roman" w:cs="Times New Roman"/>
          <w:sz w:val="24"/>
          <w:szCs w:val="24"/>
        </w:rPr>
        <w:t>vícios insanáveis;</w:t>
      </w:r>
    </w:p>
    <w:p w:rsidR="00F244C3" w:rsidRPr="00DE3111" w:rsidRDefault="0062206A" w:rsidP="00924EAE">
      <w:pPr>
        <w:widowControl w:val="0"/>
        <w:numPr>
          <w:ilvl w:val="0"/>
          <w:numId w:val="32"/>
        </w:numPr>
        <w:tabs>
          <w:tab w:val="left" w:pos="906"/>
        </w:tabs>
        <w:autoSpaceDE w:val="0"/>
        <w:autoSpaceDN w:val="0"/>
        <w:spacing w:after="0" w:line="248"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w:t>
      </w:r>
      <w:r w:rsidR="00F244C3" w:rsidRPr="00DE3111">
        <w:rPr>
          <w:rFonts w:ascii="Times New Roman" w:hAnsi="Times New Roman" w:cs="Times New Roman"/>
          <w:sz w:val="24"/>
          <w:szCs w:val="24"/>
        </w:rPr>
        <w:t>Não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obedecerem</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às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especificações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técnicas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pormenorizadas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no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edital;</w:t>
      </w:r>
    </w:p>
    <w:p w:rsidR="00F244C3" w:rsidRPr="00DE3111" w:rsidRDefault="0062206A" w:rsidP="00924EAE">
      <w:pPr>
        <w:widowControl w:val="0"/>
        <w:numPr>
          <w:ilvl w:val="0"/>
          <w:numId w:val="32"/>
        </w:numPr>
        <w:tabs>
          <w:tab w:val="left" w:pos="1052"/>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w:t>
      </w:r>
      <w:r w:rsidR="00F244C3" w:rsidRPr="00DE3111">
        <w:rPr>
          <w:rFonts w:ascii="Times New Roman" w:hAnsi="Times New Roman" w:cs="Times New Roman"/>
          <w:sz w:val="24"/>
          <w:szCs w:val="24"/>
        </w:rPr>
        <w:t>Apresentarem</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preços</w:t>
      </w:r>
      <w:r w:rsidRPr="00DE3111">
        <w:rPr>
          <w:rFonts w:ascii="Times New Roman" w:hAnsi="Times New Roman" w:cs="Times New Roman"/>
          <w:sz w:val="24"/>
          <w:szCs w:val="24"/>
        </w:rPr>
        <w:t xml:space="preserve"> inexeqüíveis </w:t>
      </w:r>
      <w:r w:rsidR="00F244C3" w:rsidRPr="00DE3111">
        <w:rPr>
          <w:rFonts w:ascii="Times New Roman" w:hAnsi="Times New Roman" w:cs="Times New Roman"/>
          <w:sz w:val="24"/>
          <w:szCs w:val="24"/>
        </w:rPr>
        <w:t>ou</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permanecerem</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acima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orçamento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estimado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para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contratação;</w:t>
      </w:r>
    </w:p>
    <w:p w:rsidR="00F244C3" w:rsidRPr="00DE3111" w:rsidRDefault="0062206A" w:rsidP="00924EAE">
      <w:pPr>
        <w:widowControl w:val="0"/>
        <w:numPr>
          <w:ilvl w:val="0"/>
          <w:numId w:val="32"/>
        </w:numPr>
        <w:tabs>
          <w:tab w:val="left" w:pos="992"/>
        </w:tabs>
        <w:autoSpaceDE w:val="0"/>
        <w:autoSpaceDN w:val="0"/>
        <w:spacing w:after="0" w:line="251"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w:t>
      </w:r>
      <w:r w:rsidR="00F244C3" w:rsidRPr="00DE3111">
        <w:rPr>
          <w:rFonts w:ascii="Times New Roman" w:hAnsi="Times New Roman" w:cs="Times New Roman"/>
          <w:sz w:val="24"/>
          <w:szCs w:val="24"/>
        </w:rPr>
        <w:t>Não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tiverem</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sua</w:t>
      </w:r>
      <w:r w:rsidRPr="00DE3111">
        <w:rPr>
          <w:rFonts w:ascii="Times New Roman" w:hAnsi="Times New Roman" w:cs="Times New Roman"/>
          <w:sz w:val="24"/>
          <w:szCs w:val="24"/>
        </w:rPr>
        <w:t xml:space="preserve"> exeqüibilidade </w:t>
      </w:r>
      <w:r w:rsidR="00F244C3" w:rsidRPr="00DE3111">
        <w:rPr>
          <w:rFonts w:ascii="Times New Roman" w:hAnsi="Times New Roman" w:cs="Times New Roman"/>
          <w:sz w:val="24"/>
          <w:szCs w:val="24"/>
        </w:rPr>
        <w:t>demonstrada,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quando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exigido</w:t>
      </w:r>
      <w:r w:rsidR="00601848"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pela</w:t>
      </w:r>
      <w:r w:rsidR="00601848"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Administração;</w:t>
      </w:r>
    </w:p>
    <w:p w:rsidR="00F244C3" w:rsidRPr="00DE3111" w:rsidRDefault="00F244C3" w:rsidP="00924EAE">
      <w:pPr>
        <w:widowControl w:val="0"/>
        <w:numPr>
          <w:ilvl w:val="0"/>
          <w:numId w:val="32"/>
        </w:numPr>
        <w:tabs>
          <w:tab w:val="left" w:pos="920"/>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-Apresentaremdesconformidadecomquaisqueroutrasexigênciasdoedital,desdequeinsanável.</w:t>
      </w:r>
    </w:p>
    <w:p w:rsidR="00F244C3" w:rsidRPr="00DE3111" w:rsidRDefault="00F244C3" w:rsidP="00924EAE">
      <w:pPr>
        <w:widowControl w:val="0"/>
        <w:numPr>
          <w:ilvl w:val="0"/>
          <w:numId w:val="32"/>
        </w:numPr>
        <w:tabs>
          <w:tab w:val="left" w:pos="1004"/>
        </w:tabs>
        <w:autoSpaceDE w:val="0"/>
        <w:autoSpaceDN w:val="0"/>
        <w:spacing w:after="0" w:line="240" w:lineRule="auto"/>
        <w:ind w:left="0" w:right="240" w:firstLine="0"/>
        <w:jc w:val="both"/>
        <w:rPr>
          <w:rFonts w:ascii="Times New Roman" w:hAnsi="Times New Roman" w:cs="Times New Roman"/>
          <w:sz w:val="24"/>
          <w:szCs w:val="24"/>
        </w:rPr>
      </w:pPr>
      <w:r w:rsidRPr="00DE3111">
        <w:rPr>
          <w:rFonts w:ascii="Times New Roman" w:hAnsi="Times New Roman" w:cs="Times New Roman"/>
          <w:sz w:val="24"/>
          <w:szCs w:val="24"/>
        </w:rPr>
        <w:t>– Não apresentarem a composição de preço unitário para cada item que for ofertado, os envios têm</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por obrigatoriedade ocorrer exclusivamente pela plataforma do Compras Públicas. A ausência recairá na</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desclassificação</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da proposta apresentada.</w:t>
      </w:r>
    </w:p>
    <w:p w:rsidR="00F244C3" w:rsidRPr="00DE3111" w:rsidRDefault="00F244C3" w:rsidP="00924EAE">
      <w:pPr>
        <w:widowControl w:val="0"/>
        <w:numPr>
          <w:ilvl w:val="0"/>
          <w:numId w:val="32"/>
        </w:numPr>
        <w:tabs>
          <w:tab w:val="left" w:pos="1107"/>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 Que apresentar prazo de validade da </w:t>
      </w:r>
      <w:r w:rsidRPr="00DE3111">
        <w:rPr>
          <w:rFonts w:ascii="Times New Roman" w:hAnsi="Times New Roman" w:cs="Times New Roman"/>
          <w:b/>
          <w:sz w:val="24"/>
          <w:szCs w:val="24"/>
          <w:shd w:val="clear" w:color="auto" w:fill="FFFF00"/>
        </w:rPr>
        <w:t>proposta inferior a 60 (sessenta) dias corridos</w:t>
      </w:r>
      <w:r w:rsidRPr="00DE3111">
        <w:rPr>
          <w:rFonts w:ascii="Times New Roman" w:hAnsi="Times New Roman" w:cs="Times New Roman"/>
          <w:sz w:val="24"/>
          <w:szCs w:val="24"/>
        </w:rPr>
        <w:t>,contados</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data prevista</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abertura</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p>
    <w:p w:rsidR="00F244C3" w:rsidRPr="00DE3111" w:rsidRDefault="00F244C3" w:rsidP="00924EAE">
      <w:pPr>
        <w:widowControl w:val="0"/>
        <w:numPr>
          <w:ilvl w:val="2"/>
          <w:numId w:val="33"/>
        </w:numPr>
        <w:tabs>
          <w:tab w:val="left" w:pos="824"/>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verificação</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conformidade</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poderá</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ser</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feita</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exclusivamente</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relação</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à</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mais</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bem</w:t>
      </w:r>
      <w:r w:rsidR="00E8772D" w:rsidRPr="00DE3111">
        <w:rPr>
          <w:rFonts w:ascii="Times New Roman" w:hAnsi="Times New Roman" w:cs="Times New Roman"/>
          <w:sz w:val="24"/>
          <w:szCs w:val="24"/>
        </w:rPr>
        <w:t xml:space="preserve"> </w:t>
      </w:r>
      <w:r w:rsidRPr="00DE3111">
        <w:rPr>
          <w:rFonts w:ascii="Times New Roman" w:hAnsi="Times New Roman" w:cs="Times New Roman"/>
          <w:sz w:val="24"/>
          <w:szCs w:val="24"/>
        </w:rPr>
        <w:t>classificada.</w:t>
      </w:r>
    </w:p>
    <w:p w:rsidR="00F244C3" w:rsidRPr="00DE3111" w:rsidRDefault="00F244C3" w:rsidP="00924EAE">
      <w:pPr>
        <w:widowControl w:val="0"/>
        <w:numPr>
          <w:ilvl w:val="2"/>
          <w:numId w:val="33"/>
        </w:numPr>
        <w:tabs>
          <w:tab w:val="left" w:pos="814"/>
        </w:tabs>
        <w:autoSpaceDE w:val="0"/>
        <w:autoSpaceDN w:val="0"/>
        <w:spacing w:after="0" w:line="240" w:lineRule="auto"/>
        <w:ind w:left="0" w:right="250" w:firstLine="0"/>
        <w:jc w:val="both"/>
        <w:rPr>
          <w:rFonts w:ascii="Times New Roman" w:hAnsi="Times New Roman" w:cs="Times New Roman"/>
          <w:b/>
          <w:sz w:val="24"/>
          <w:szCs w:val="24"/>
        </w:rPr>
      </w:pPr>
      <w:r w:rsidRPr="00DE3111">
        <w:rPr>
          <w:rFonts w:ascii="Times New Roman" w:hAnsi="Times New Roman" w:cs="Times New Roman"/>
          <w:sz w:val="24"/>
          <w:szCs w:val="24"/>
        </w:rPr>
        <w:t>É</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Facultativo</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Pregoeiro</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realizar</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diligências</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aferir</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601848" w:rsidRPr="00DE3111">
        <w:rPr>
          <w:rFonts w:ascii="Times New Roman" w:hAnsi="Times New Roman" w:cs="Times New Roman"/>
          <w:sz w:val="24"/>
          <w:szCs w:val="24"/>
        </w:rPr>
        <w:t xml:space="preserve"> exeqüibilidade </w:t>
      </w:r>
      <w:r w:rsidRPr="00DE3111">
        <w:rPr>
          <w:rFonts w:ascii="Times New Roman" w:hAnsi="Times New Roman" w:cs="Times New Roman"/>
          <w:sz w:val="24"/>
          <w:szCs w:val="24"/>
        </w:rPr>
        <w:t>das</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601848" w:rsidRPr="00DE3111">
        <w:rPr>
          <w:rFonts w:ascii="Times New Roman" w:hAnsi="Times New Roman" w:cs="Times New Roman"/>
          <w:sz w:val="24"/>
          <w:szCs w:val="24"/>
        </w:rPr>
        <w:t xml:space="preserve"> exigidos </w:t>
      </w:r>
      <w:r w:rsidRPr="00DE3111">
        <w:rPr>
          <w:rFonts w:ascii="Times New Roman" w:hAnsi="Times New Roman" w:cs="Times New Roman"/>
          <w:sz w:val="24"/>
          <w:szCs w:val="24"/>
        </w:rPr>
        <w:t>licitantes</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que ela seja</w:t>
      </w:r>
      <w:r w:rsidR="00601848" w:rsidRPr="00DE3111">
        <w:rPr>
          <w:rFonts w:ascii="Times New Roman" w:hAnsi="Times New Roman" w:cs="Times New Roman"/>
          <w:sz w:val="24"/>
          <w:szCs w:val="24"/>
        </w:rPr>
        <w:t xml:space="preserve"> </w:t>
      </w:r>
      <w:r w:rsidRPr="00DE3111">
        <w:rPr>
          <w:rFonts w:ascii="Times New Roman" w:hAnsi="Times New Roman" w:cs="Times New Roman"/>
          <w:sz w:val="24"/>
          <w:szCs w:val="24"/>
        </w:rPr>
        <w:t>demonstrada</w:t>
      </w:r>
      <w:r w:rsidRPr="00DE3111">
        <w:rPr>
          <w:rFonts w:ascii="Times New Roman" w:hAnsi="Times New Roman" w:cs="Times New Roman"/>
          <w:b/>
          <w:sz w:val="24"/>
          <w:szCs w:val="24"/>
        </w:rPr>
        <w:t>.</w:t>
      </w:r>
    </w:p>
    <w:p w:rsidR="00F244C3" w:rsidRPr="00DE3111" w:rsidRDefault="00F244C3" w:rsidP="00924EAE">
      <w:pPr>
        <w:widowControl w:val="0"/>
        <w:numPr>
          <w:ilvl w:val="1"/>
          <w:numId w:val="33"/>
        </w:numPr>
        <w:tabs>
          <w:tab w:val="left" w:pos="654"/>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Em</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caso</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empate</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duas</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mais</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propostas,serão</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utilizados</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seguintes</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critérios</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lastRenderedPageBreak/>
        <w:t>desempate,nesta</w:t>
      </w:r>
      <w:r w:rsidR="00B84F19" w:rsidRPr="00DE3111">
        <w:rPr>
          <w:rFonts w:ascii="Times New Roman" w:hAnsi="Times New Roman" w:cs="Times New Roman"/>
          <w:sz w:val="24"/>
          <w:szCs w:val="24"/>
        </w:rPr>
        <w:t xml:space="preserve"> </w:t>
      </w:r>
      <w:r w:rsidRPr="00DE3111">
        <w:rPr>
          <w:rFonts w:ascii="Times New Roman" w:hAnsi="Times New Roman" w:cs="Times New Roman"/>
          <w:sz w:val="24"/>
          <w:szCs w:val="24"/>
        </w:rPr>
        <w:t>ordem:</w:t>
      </w:r>
    </w:p>
    <w:p w:rsidR="00F244C3" w:rsidRPr="00DE3111" w:rsidRDefault="009F2A7C" w:rsidP="00924EAE">
      <w:pPr>
        <w:widowControl w:val="0"/>
        <w:numPr>
          <w:ilvl w:val="0"/>
          <w:numId w:val="31"/>
        </w:numPr>
        <w:tabs>
          <w:tab w:val="left" w:pos="867"/>
        </w:tabs>
        <w:autoSpaceDE w:val="0"/>
        <w:autoSpaceDN w:val="0"/>
        <w:spacing w:before="1"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w:t>
      </w:r>
      <w:r w:rsidR="00F244C3" w:rsidRPr="00DE3111">
        <w:rPr>
          <w:rFonts w:ascii="Times New Roman" w:hAnsi="Times New Roman" w:cs="Times New Roman"/>
          <w:sz w:val="24"/>
          <w:szCs w:val="24"/>
        </w:rPr>
        <w:t>Disputa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final,</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hipótese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em</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que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licitantes</w:t>
      </w:r>
      <w:r w:rsidR="00455FEA" w:rsidRPr="00DE3111">
        <w:rPr>
          <w:rFonts w:ascii="Times New Roman" w:hAnsi="Times New Roman" w:cs="Times New Roman"/>
          <w:sz w:val="24"/>
          <w:szCs w:val="24"/>
        </w:rPr>
        <w:t xml:space="preserve">  em</w:t>
      </w:r>
      <w:r w:rsidR="00F244C3" w:rsidRPr="00DE3111">
        <w:rPr>
          <w:rFonts w:ascii="Times New Roman" w:hAnsi="Times New Roman" w:cs="Times New Roman"/>
          <w:sz w:val="24"/>
          <w:szCs w:val="24"/>
        </w:rPr>
        <w:t>patados</w:t>
      </w:r>
      <w:r w:rsidR="00455FEA"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poderão</w:t>
      </w:r>
      <w:r w:rsidR="00455FEA"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apresentar</w:t>
      </w:r>
      <w:r w:rsidR="00455FEA"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nova</w:t>
      </w:r>
      <w:r w:rsidR="00455FEA"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proposta</w:t>
      </w:r>
      <w:r w:rsidR="00455FEA"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em</w:t>
      </w:r>
      <w:r w:rsidR="00455FEA"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ato</w:t>
      </w:r>
      <w:r w:rsidR="00455FEA"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contínuo</w:t>
      </w:r>
      <w:r w:rsidR="00455FEA"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à classificação;</w:t>
      </w:r>
    </w:p>
    <w:p w:rsidR="00F244C3" w:rsidRPr="00DE3111" w:rsidRDefault="00F244C3" w:rsidP="00924EAE">
      <w:pPr>
        <w:widowControl w:val="0"/>
        <w:numPr>
          <w:ilvl w:val="0"/>
          <w:numId w:val="31"/>
        </w:numPr>
        <w:tabs>
          <w:tab w:val="left" w:pos="908"/>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 Avaliação do desempenho contratual prévio dos licitantes, para a qual deverão preferencialmente ser</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utilizados</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registros</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cadastrais</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efeito</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atesto</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cumprimento</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obrigações</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previstos</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nesta</w:t>
      </w:r>
      <w:r w:rsidR="007973E1" w:rsidRPr="00DE3111">
        <w:rPr>
          <w:rFonts w:ascii="Times New Roman" w:hAnsi="Times New Roman" w:cs="Times New Roman"/>
          <w:sz w:val="24"/>
          <w:szCs w:val="24"/>
        </w:rPr>
        <w:t xml:space="preserve"> </w:t>
      </w:r>
      <w:r w:rsidRPr="00DE3111">
        <w:rPr>
          <w:rFonts w:ascii="Times New Roman" w:hAnsi="Times New Roman" w:cs="Times New Roman"/>
          <w:sz w:val="24"/>
          <w:szCs w:val="24"/>
        </w:rPr>
        <w:t>Lei;</w:t>
      </w:r>
    </w:p>
    <w:p w:rsidR="00F244C3" w:rsidRPr="00DE3111" w:rsidRDefault="00F244C3" w:rsidP="00924EAE">
      <w:pPr>
        <w:jc w:val="both"/>
        <w:rPr>
          <w:rFonts w:ascii="Times New Roman" w:hAnsi="Times New Roman" w:cs="Times New Roman"/>
          <w:sz w:val="24"/>
          <w:szCs w:val="24"/>
        </w:rPr>
      </w:pPr>
    </w:p>
    <w:p w:rsidR="00F244C3" w:rsidRPr="00DE3111" w:rsidRDefault="00706780" w:rsidP="00924EAE">
      <w:pPr>
        <w:widowControl w:val="0"/>
        <w:numPr>
          <w:ilvl w:val="0"/>
          <w:numId w:val="31"/>
        </w:numPr>
        <w:tabs>
          <w:tab w:val="left" w:pos="1011"/>
        </w:tabs>
        <w:autoSpaceDE w:val="0"/>
        <w:autoSpaceDN w:val="0"/>
        <w:spacing w:before="92"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w:t>
      </w:r>
      <w:r w:rsidR="00F244C3" w:rsidRPr="00DE3111">
        <w:rPr>
          <w:rFonts w:ascii="Times New Roman" w:hAnsi="Times New Roman" w:cs="Times New Roman"/>
          <w:sz w:val="24"/>
          <w:szCs w:val="24"/>
        </w:rPr>
        <w:t>Desenvolvimento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pelo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licitante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ações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equidade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entre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homens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mulheres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no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ambiente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trabalho,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conforme regulamento;</w:t>
      </w:r>
    </w:p>
    <w:p w:rsidR="00F244C3" w:rsidRPr="00DE3111" w:rsidRDefault="00706780" w:rsidP="00924EAE">
      <w:pPr>
        <w:widowControl w:val="0"/>
        <w:numPr>
          <w:ilvl w:val="0"/>
          <w:numId w:val="31"/>
        </w:numPr>
        <w:tabs>
          <w:tab w:val="left" w:pos="1016"/>
        </w:tabs>
        <w:autoSpaceDE w:val="0"/>
        <w:autoSpaceDN w:val="0"/>
        <w:spacing w:after="0" w:line="240"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w:t>
      </w:r>
      <w:r w:rsidR="00F244C3" w:rsidRPr="00DE3111">
        <w:rPr>
          <w:rFonts w:ascii="Times New Roman" w:hAnsi="Times New Roman" w:cs="Times New Roman"/>
          <w:sz w:val="24"/>
          <w:szCs w:val="24"/>
        </w:rPr>
        <w:t>Desenvolvimento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pelo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licitante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programa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integridade,conforme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orientações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dos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órgãos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c</w:t>
      </w:r>
      <w:r w:rsidR="00F244C3" w:rsidRPr="00DE3111">
        <w:rPr>
          <w:rFonts w:ascii="Times New Roman" w:hAnsi="Times New Roman" w:cs="Times New Roman"/>
          <w:sz w:val="24"/>
          <w:szCs w:val="24"/>
        </w:rPr>
        <w:t>ontrole.</w:t>
      </w:r>
    </w:p>
    <w:p w:rsidR="00F244C3" w:rsidRPr="00DE3111" w:rsidRDefault="00F244C3" w:rsidP="00924EAE">
      <w:pPr>
        <w:widowControl w:val="0"/>
        <w:numPr>
          <w:ilvl w:val="1"/>
          <w:numId w:val="33"/>
        </w:numPr>
        <w:tabs>
          <w:tab w:val="left" w:pos="647"/>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Emigualdadedecondições,senãohouverdesempate,seráasseguradapreferência,sucessivamente,aosbenseserviços produzidos</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ou prestados por:</w:t>
      </w:r>
    </w:p>
    <w:p w:rsidR="00F244C3" w:rsidRPr="00DE3111" w:rsidRDefault="00F244C3" w:rsidP="00924EAE">
      <w:pPr>
        <w:ind w:right="1645"/>
        <w:jc w:val="both"/>
        <w:rPr>
          <w:rFonts w:ascii="Times New Roman" w:hAnsi="Times New Roman" w:cs="Times New Roman"/>
          <w:sz w:val="24"/>
          <w:szCs w:val="24"/>
        </w:rPr>
      </w:pPr>
      <w:r w:rsidRPr="00DE3111">
        <w:rPr>
          <w:rFonts w:ascii="Times New Roman" w:hAnsi="Times New Roman" w:cs="Times New Roman"/>
          <w:sz w:val="24"/>
          <w:szCs w:val="24"/>
        </w:rPr>
        <w:t>I - Empresas estabelecidas no Município, no território do Estado em que este se localize;II -Empresas brasileiras;</w:t>
      </w:r>
    </w:p>
    <w:p w:rsidR="00F244C3" w:rsidRPr="00DE3111" w:rsidRDefault="00F244C3" w:rsidP="00924EAE">
      <w:pPr>
        <w:widowControl w:val="0"/>
        <w:numPr>
          <w:ilvl w:val="0"/>
          <w:numId w:val="30"/>
        </w:numPr>
        <w:tabs>
          <w:tab w:val="left" w:pos="980"/>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-Empresas que</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invistam</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pesquisa</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e no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desenvolvimento de</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tecnologia</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País;</w:t>
      </w:r>
    </w:p>
    <w:p w:rsidR="00F244C3" w:rsidRPr="00DE3111" w:rsidRDefault="002241A2" w:rsidP="00924EAE">
      <w:pPr>
        <w:widowControl w:val="0"/>
        <w:numPr>
          <w:ilvl w:val="0"/>
          <w:numId w:val="30"/>
        </w:numPr>
        <w:tabs>
          <w:tab w:val="left" w:pos="999"/>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w:t>
      </w:r>
      <w:r w:rsidR="00F244C3" w:rsidRPr="00DE3111">
        <w:rPr>
          <w:rFonts w:ascii="Times New Roman" w:hAnsi="Times New Roman" w:cs="Times New Roman"/>
          <w:sz w:val="24"/>
          <w:szCs w:val="24"/>
        </w:rPr>
        <w:t>Empresas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que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comprovem</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prática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mitigação,nos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termos</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Lei</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nº12.187,de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29</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dezembro</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 2009.</w:t>
      </w:r>
    </w:p>
    <w:p w:rsidR="00F244C3" w:rsidRPr="00DE3111" w:rsidRDefault="00F244C3" w:rsidP="00924EAE">
      <w:pPr>
        <w:widowControl w:val="0"/>
        <w:numPr>
          <w:ilvl w:val="1"/>
          <w:numId w:val="33"/>
        </w:numPr>
        <w:tabs>
          <w:tab w:val="left" w:pos="711"/>
        </w:tabs>
        <w:autoSpaceDE w:val="0"/>
        <w:autoSpaceDN w:val="0"/>
        <w:spacing w:after="0" w:line="240"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As</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regras</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previstas</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prejudicarão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aplicação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disposto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art.44daLeiComplementar nº123, de 14 de dezembro de 2006.</w:t>
      </w:r>
    </w:p>
    <w:p w:rsidR="00F244C3" w:rsidRPr="00DE3111" w:rsidRDefault="00F244C3" w:rsidP="00924EAE">
      <w:pPr>
        <w:widowControl w:val="0"/>
        <w:numPr>
          <w:ilvl w:val="1"/>
          <w:numId w:val="33"/>
        </w:numPr>
        <w:tabs>
          <w:tab w:val="left" w:pos="678"/>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Definido o resultado do julgamento, o pregoeiro poderá negociar condições mais vantajosas com 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primeiro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colocado.</w:t>
      </w:r>
    </w:p>
    <w:p w:rsidR="00F244C3" w:rsidRPr="00DE3111" w:rsidRDefault="00F244C3" w:rsidP="00924EAE">
      <w:pPr>
        <w:widowControl w:val="0"/>
        <w:numPr>
          <w:ilvl w:val="2"/>
          <w:numId w:val="33"/>
        </w:numPr>
        <w:tabs>
          <w:tab w:val="left" w:pos="807"/>
        </w:tabs>
        <w:autoSpaceDE w:val="0"/>
        <w:autoSpaceDN w:val="0"/>
        <w:spacing w:before="1" w:after="0" w:line="240" w:lineRule="auto"/>
        <w:ind w:left="0" w:right="253" w:firstLine="0"/>
        <w:jc w:val="both"/>
        <w:rPr>
          <w:rFonts w:ascii="Times New Roman" w:hAnsi="Times New Roman" w:cs="Times New Roman"/>
          <w:sz w:val="24"/>
          <w:szCs w:val="24"/>
        </w:rPr>
      </w:pPr>
      <w:r w:rsidRPr="00DE3111">
        <w:rPr>
          <w:rFonts w:ascii="Times New Roman" w:hAnsi="Times New Roman" w:cs="Times New Roman"/>
          <w:sz w:val="24"/>
          <w:szCs w:val="24"/>
        </w:rPr>
        <w:t>A negociação poderá ser feita com os demais licitantes, segundo a ordem de classificação inicialmente</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estabelecida, quando o primeiro colocado, mesmo após a negociação, for desclassificado em razão de sua</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permanecer acima do preço máximo definido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Administração.</w:t>
      </w:r>
    </w:p>
    <w:p w:rsidR="00F244C3" w:rsidRPr="00DE3111" w:rsidRDefault="00F244C3" w:rsidP="00924EAE">
      <w:pPr>
        <w:widowControl w:val="0"/>
        <w:numPr>
          <w:ilvl w:val="2"/>
          <w:numId w:val="33"/>
        </w:numPr>
        <w:tabs>
          <w:tab w:val="left" w:pos="827"/>
        </w:tabs>
        <w:autoSpaceDE w:val="0"/>
        <w:autoSpaceDN w:val="0"/>
        <w:spacing w:after="0" w:line="240"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A negociação será conduzida pelo pregoeiro, e, depois de concluída, terá seu resultado divulgado ato</w:t>
      </w:r>
      <w:r w:rsidR="002241A2"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licitantes e</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anexado aos autos do processo</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licitatório.</w:t>
      </w:r>
    </w:p>
    <w:p w:rsidR="00F244C3" w:rsidRPr="00DE3111" w:rsidRDefault="00F244C3" w:rsidP="00924EAE">
      <w:pPr>
        <w:widowControl w:val="0"/>
        <w:numPr>
          <w:ilvl w:val="1"/>
          <w:numId w:val="33"/>
        </w:numPr>
        <w:tabs>
          <w:tab w:val="left" w:pos="639"/>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O Pregoeiro convocará o licitante para enviar, digitalmente, a proposta atualizada em conformidade como último lance ofertado num prazo máximo de 02 (duas) horas, por meio de campo próprio do Sistema, sob</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pena</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de desclassificação.</w:t>
      </w:r>
    </w:p>
    <w:p w:rsidR="00F244C3" w:rsidRPr="00DE3111" w:rsidRDefault="00F244C3" w:rsidP="00924EAE">
      <w:pPr>
        <w:spacing w:before="3"/>
        <w:jc w:val="both"/>
        <w:rPr>
          <w:rFonts w:ascii="Times New Roman" w:hAnsi="Times New Roman" w:cs="Times New Roman"/>
          <w:sz w:val="24"/>
          <w:szCs w:val="24"/>
        </w:rPr>
      </w:pPr>
    </w:p>
    <w:p w:rsidR="00F244C3" w:rsidRPr="00DE3111" w:rsidRDefault="00F244C3" w:rsidP="00924EAE">
      <w:pPr>
        <w:widowControl w:val="0"/>
        <w:numPr>
          <w:ilvl w:val="0"/>
          <w:numId w:val="33"/>
        </w:numPr>
        <w:tabs>
          <w:tab w:val="left" w:pos="469"/>
          <w:tab w:val="left" w:pos="9947"/>
        </w:tabs>
        <w:autoSpaceDE w:val="0"/>
        <w:autoSpaceDN w:val="0"/>
        <w:spacing w:before="92" w:after="0" w:line="251"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HABILITAÇÃO</w:t>
      </w:r>
      <w:r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33"/>
        </w:numPr>
        <w:tabs>
          <w:tab w:val="left" w:pos="651"/>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Encerrada a fase de julgamento das propostas e apresentação de recurso ou não, o pregoeiro avaliará a</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necessidade de suspender a sessão para análise da documentação de habilitação. Caso não haja data de retorno</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estipulada pelo pregoeiro durante a sessão, será publicada em Imprensa Oficial e no Sistema do Compras</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Públicas,</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futura</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data</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reabertura</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sessão</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divulgação</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resultado</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fase</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habilitação</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prosseguimento</w:t>
      </w:r>
      <w:r w:rsidR="0001399F" w:rsidRPr="00DE3111">
        <w:rPr>
          <w:rFonts w:ascii="Times New Roman" w:hAnsi="Times New Roman" w:cs="Times New Roman"/>
          <w:sz w:val="24"/>
          <w:szCs w:val="24"/>
        </w:rPr>
        <w:t xml:space="preserve"> </w:t>
      </w:r>
      <w:r w:rsidRPr="00DE3111">
        <w:rPr>
          <w:rFonts w:ascii="Times New Roman" w:hAnsi="Times New Roman" w:cs="Times New Roman"/>
          <w:sz w:val="24"/>
          <w:szCs w:val="24"/>
        </w:rPr>
        <w:t>do processo licitatório.</w:t>
      </w:r>
    </w:p>
    <w:p w:rsidR="00F244C3" w:rsidRPr="00DE3111" w:rsidRDefault="00F244C3" w:rsidP="00924EAE">
      <w:pPr>
        <w:widowControl w:val="0"/>
        <w:numPr>
          <w:ilvl w:val="1"/>
          <w:numId w:val="33"/>
        </w:numPr>
        <w:tabs>
          <w:tab w:val="left" w:pos="668"/>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A apresentação dos documentos com o propósito de comprovar a habilitação será feita na forma do</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Capitulo</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VI</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da Lei</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nº14.133/2021,e ainda,as</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exigências dispostas neste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w:t>
      </w:r>
    </w:p>
    <w:p w:rsidR="00F244C3" w:rsidRPr="00DE3111" w:rsidRDefault="00F244C3" w:rsidP="00924EAE">
      <w:pPr>
        <w:widowControl w:val="0"/>
        <w:numPr>
          <w:ilvl w:val="1"/>
          <w:numId w:val="33"/>
        </w:numPr>
        <w:tabs>
          <w:tab w:val="left" w:pos="680"/>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Como condição prévia ao exame da documentação de habilitação do licitante detentor da proposta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vencedora, o pregoeiro verificará o cumprimento das</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condições</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participação,especialmente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quanto à</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inexistência de sanções que impeçam a participação no certame ou a futura contratação, que será </w:t>
      </w:r>
      <w:r w:rsidRPr="00DE3111">
        <w:rPr>
          <w:rFonts w:ascii="Times New Roman" w:hAnsi="Times New Roman" w:cs="Times New Roman"/>
          <w:sz w:val="24"/>
          <w:szCs w:val="24"/>
        </w:rPr>
        <w:lastRenderedPageBreak/>
        <w:t>realizada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mediante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consulta nos</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seguintes cadastros:</w:t>
      </w:r>
    </w:p>
    <w:p w:rsidR="00F244C3" w:rsidRPr="00DE3111" w:rsidRDefault="00F244C3" w:rsidP="00924EAE">
      <w:pPr>
        <w:widowControl w:val="0"/>
        <w:numPr>
          <w:ilvl w:val="1"/>
          <w:numId w:val="33"/>
        </w:numPr>
        <w:tabs>
          <w:tab w:val="left" w:pos="673"/>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Cadastro Nacional de Empresas Inidôneas e Suspensas – CEIS e o Cadastro Nacional de Empresas</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Punidas– CNEP(</w:t>
      </w:r>
      <w:hyperlink r:id="rId26">
        <w:r w:rsidRPr="00DE3111">
          <w:rPr>
            <w:rFonts w:ascii="Times New Roman" w:hAnsi="Times New Roman" w:cs="Times New Roman"/>
            <w:sz w:val="24"/>
            <w:szCs w:val="24"/>
          </w:rPr>
          <w:t>www.portaldatransparencia.gov.br/);</w:t>
        </w:r>
      </w:hyperlink>
    </w:p>
    <w:p w:rsidR="00F244C3" w:rsidRPr="00DE3111" w:rsidRDefault="00F244C3" w:rsidP="00924EAE">
      <w:pPr>
        <w:widowControl w:val="0"/>
        <w:numPr>
          <w:ilvl w:val="1"/>
          <w:numId w:val="33"/>
        </w:numPr>
        <w:tabs>
          <w:tab w:val="left" w:pos="687"/>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Cadastro Nacional</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Condenações</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Cíveis</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por Atos</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Improbidade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Administrativa,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mantido pelo</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Conselho</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Nacional</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Justiça (</w:t>
      </w:r>
      <w:hyperlink r:id="rId27">
        <w:r w:rsidRPr="00DE3111">
          <w:rPr>
            <w:rFonts w:ascii="Times New Roman" w:hAnsi="Times New Roman" w:cs="Times New Roman"/>
            <w:sz w:val="24"/>
            <w:szCs w:val="24"/>
          </w:rPr>
          <w:t>www.cnj.jus.br/</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improbidade_adm/consultar_requerido.php).</w:t>
        </w:r>
      </w:hyperlink>
    </w:p>
    <w:p w:rsidR="00F244C3" w:rsidRPr="00DE3111" w:rsidRDefault="00F244C3" w:rsidP="00924EAE">
      <w:pPr>
        <w:widowControl w:val="0"/>
        <w:numPr>
          <w:ilvl w:val="1"/>
          <w:numId w:val="33"/>
        </w:numPr>
        <w:tabs>
          <w:tab w:val="left" w:pos="635"/>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Lista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 Inidôneos, mantida peloTribunal</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 Contas</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da União–TCU.</w:t>
      </w:r>
    </w:p>
    <w:p w:rsidR="00F244C3" w:rsidRPr="00DE3111" w:rsidRDefault="00F244C3" w:rsidP="00924EAE">
      <w:pPr>
        <w:widowControl w:val="0"/>
        <w:numPr>
          <w:ilvl w:val="1"/>
          <w:numId w:val="33"/>
        </w:numPr>
        <w:tabs>
          <w:tab w:val="left" w:pos="661"/>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A consulta aos cadastros será realizada em nome do licitante e também de seu sócio majoritário, por</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força do art. 12 da Lei n° 8.429, de 1992 (Redação dada pela Lei nº 14.230 de outubro de 2021), que prevê,dentre as sanções impostas ao responsável pela prática de ato de improbidade administrativa, a proibição de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contratar</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 Poder</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Público,inclusive por</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intermédio de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pessoa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jurídica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qual</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seja sócio</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majoritário.</w:t>
      </w:r>
    </w:p>
    <w:p w:rsidR="00F244C3" w:rsidRPr="00DE3111" w:rsidRDefault="00F244C3" w:rsidP="00924EAE">
      <w:pPr>
        <w:widowControl w:val="0"/>
        <w:numPr>
          <w:ilvl w:val="1"/>
          <w:numId w:val="33"/>
        </w:numPr>
        <w:tabs>
          <w:tab w:val="left" w:pos="707"/>
        </w:tabs>
        <w:autoSpaceDE w:val="0"/>
        <w:autoSpaceDN w:val="0"/>
        <w:spacing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Constatada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existência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sanção,o</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Pregoeiro</w:t>
      </w:r>
      <w:r w:rsidR="00DA2D54" w:rsidRPr="00DE3111">
        <w:rPr>
          <w:rFonts w:ascii="Times New Roman" w:hAnsi="Times New Roman" w:cs="Times New Roman"/>
          <w:sz w:val="24"/>
          <w:szCs w:val="24"/>
        </w:rPr>
        <w:t xml:space="preserve"> inabilitarão </w:t>
      </w:r>
      <w:r w:rsidRPr="00DE3111">
        <w:rPr>
          <w:rFonts w:ascii="Times New Roman" w:hAnsi="Times New Roman" w:cs="Times New Roman"/>
          <w:sz w:val="24"/>
          <w:szCs w:val="24"/>
        </w:rPr>
        <w:t>licitante,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falta</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condição</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A2D54"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participação.</w:t>
      </w:r>
    </w:p>
    <w:p w:rsidR="00F244C3" w:rsidRPr="00DE3111" w:rsidRDefault="00F244C3" w:rsidP="00924EAE">
      <w:pPr>
        <w:spacing w:before="4"/>
        <w:jc w:val="both"/>
        <w:rPr>
          <w:rFonts w:ascii="Times New Roman" w:hAnsi="Times New Roman" w:cs="Times New Roman"/>
          <w:sz w:val="24"/>
          <w:szCs w:val="24"/>
        </w:rPr>
      </w:pPr>
    </w:p>
    <w:p w:rsidR="00F244C3" w:rsidRPr="00DE3111" w:rsidRDefault="00F244C3" w:rsidP="00924EAE">
      <w:pPr>
        <w:widowControl w:val="0"/>
        <w:numPr>
          <w:ilvl w:val="1"/>
          <w:numId w:val="33"/>
        </w:numPr>
        <w:tabs>
          <w:tab w:val="left" w:pos="845"/>
          <w:tab w:val="left" w:pos="846"/>
        </w:tabs>
        <w:autoSpaceDE w:val="0"/>
        <w:autoSpaceDN w:val="0"/>
        <w:spacing w:before="92" w:after="0" w:line="240" w:lineRule="auto"/>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FFFF00"/>
        </w:rPr>
        <w:t>Os</w:t>
      </w:r>
      <w:r w:rsidR="00DA2D54" w:rsidRPr="00DE3111">
        <w:rPr>
          <w:rFonts w:ascii="Times New Roman" w:hAnsi="Times New Roman" w:cs="Times New Roman"/>
          <w:b/>
          <w:bCs/>
          <w:sz w:val="24"/>
          <w:szCs w:val="24"/>
          <w:shd w:val="clear" w:color="auto" w:fill="FFFF00"/>
        </w:rPr>
        <w:t xml:space="preserve"> </w:t>
      </w:r>
      <w:r w:rsidRPr="00DE3111">
        <w:rPr>
          <w:rFonts w:ascii="Times New Roman" w:hAnsi="Times New Roman" w:cs="Times New Roman"/>
          <w:b/>
          <w:bCs/>
          <w:sz w:val="24"/>
          <w:szCs w:val="24"/>
          <w:shd w:val="clear" w:color="auto" w:fill="FFFF00"/>
        </w:rPr>
        <w:t>documentos</w:t>
      </w:r>
      <w:r w:rsidR="00DA2D54" w:rsidRPr="00DE3111">
        <w:rPr>
          <w:rFonts w:ascii="Times New Roman" w:hAnsi="Times New Roman" w:cs="Times New Roman"/>
          <w:b/>
          <w:bCs/>
          <w:sz w:val="24"/>
          <w:szCs w:val="24"/>
          <w:shd w:val="clear" w:color="auto" w:fill="FFFF00"/>
        </w:rPr>
        <w:t xml:space="preserve"> </w:t>
      </w:r>
      <w:r w:rsidRPr="00DE3111">
        <w:rPr>
          <w:rFonts w:ascii="Times New Roman" w:hAnsi="Times New Roman" w:cs="Times New Roman"/>
          <w:b/>
          <w:bCs/>
          <w:sz w:val="24"/>
          <w:szCs w:val="24"/>
          <w:shd w:val="clear" w:color="auto" w:fill="FFFF00"/>
        </w:rPr>
        <w:t>de</w:t>
      </w:r>
      <w:r w:rsidR="00DA2D54" w:rsidRPr="00DE3111">
        <w:rPr>
          <w:rFonts w:ascii="Times New Roman" w:hAnsi="Times New Roman" w:cs="Times New Roman"/>
          <w:b/>
          <w:bCs/>
          <w:sz w:val="24"/>
          <w:szCs w:val="24"/>
          <w:shd w:val="clear" w:color="auto" w:fill="FFFF00"/>
        </w:rPr>
        <w:t xml:space="preserve"> </w:t>
      </w:r>
      <w:r w:rsidRPr="00DE3111">
        <w:rPr>
          <w:rFonts w:ascii="Times New Roman" w:hAnsi="Times New Roman" w:cs="Times New Roman"/>
          <w:b/>
          <w:bCs/>
          <w:sz w:val="24"/>
          <w:szCs w:val="24"/>
          <w:shd w:val="clear" w:color="auto" w:fill="FFFF00"/>
        </w:rPr>
        <w:t>habilitação</w:t>
      </w:r>
      <w:r w:rsidR="00DA2D54" w:rsidRPr="00DE3111">
        <w:rPr>
          <w:rFonts w:ascii="Times New Roman" w:hAnsi="Times New Roman" w:cs="Times New Roman"/>
          <w:b/>
          <w:bCs/>
          <w:sz w:val="24"/>
          <w:szCs w:val="24"/>
          <w:shd w:val="clear" w:color="auto" w:fill="FFFF00"/>
        </w:rPr>
        <w:t xml:space="preserve"> </w:t>
      </w:r>
      <w:r w:rsidRPr="00DE3111">
        <w:rPr>
          <w:rFonts w:ascii="Times New Roman" w:hAnsi="Times New Roman" w:cs="Times New Roman"/>
          <w:b/>
          <w:bCs/>
          <w:sz w:val="24"/>
          <w:szCs w:val="24"/>
          <w:shd w:val="clear" w:color="auto" w:fill="FFFF00"/>
        </w:rPr>
        <w:t>que</w:t>
      </w:r>
      <w:r w:rsidR="00DA2D54" w:rsidRPr="00DE3111">
        <w:rPr>
          <w:rFonts w:ascii="Times New Roman" w:hAnsi="Times New Roman" w:cs="Times New Roman"/>
          <w:b/>
          <w:bCs/>
          <w:sz w:val="24"/>
          <w:szCs w:val="24"/>
          <w:shd w:val="clear" w:color="auto" w:fill="FFFF00"/>
        </w:rPr>
        <w:t xml:space="preserve"> </w:t>
      </w:r>
      <w:r w:rsidRPr="00DE3111">
        <w:rPr>
          <w:rFonts w:ascii="Times New Roman" w:hAnsi="Times New Roman" w:cs="Times New Roman"/>
          <w:b/>
          <w:bCs/>
          <w:sz w:val="24"/>
          <w:szCs w:val="24"/>
          <w:shd w:val="clear" w:color="auto" w:fill="FFFF00"/>
        </w:rPr>
        <w:t>deverão</w:t>
      </w:r>
      <w:r w:rsidR="00DA2D54" w:rsidRPr="00DE3111">
        <w:rPr>
          <w:rFonts w:ascii="Times New Roman" w:hAnsi="Times New Roman" w:cs="Times New Roman"/>
          <w:b/>
          <w:bCs/>
          <w:sz w:val="24"/>
          <w:szCs w:val="24"/>
          <w:shd w:val="clear" w:color="auto" w:fill="FFFF00"/>
        </w:rPr>
        <w:t xml:space="preserve"> ser a</w:t>
      </w:r>
      <w:r w:rsidRPr="00DE3111">
        <w:rPr>
          <w:rFonts w:ascii="Times New Roman" w:hAnsi="Times New Roman" w:cs="Times New Roman"/>
          <w:b/>
          <w:bCs/>
          <w:sz w:val="24"/>
          <w:szCs w:val="24"/>
          <w:shd w:val="clear" w:color="auto" w:fill="FFFF00"/>
        </w:rPr>
        <w:t>presentados,</w:t>
      </w:r>
      <w:r w:rsidR="00DA2D54" w:rsidRPr="00DE3111">
        <w:rPr>
          <w:rFonts w:ascii="Times New Roman" w:hAnsi="Times New Roman" w:cs="Times New Roman"/>
          <w:b/>
          <w:bCs/>
          <w:sz w:val="24"/>
          <w:szCs w:val="24"/>
          <w:shd w:val="clear" w:color="auto" w:fill="FFFF00"/>
        </w:rPr>
        <w:t xml:space="preserve"> </w:t>
      </w:r>
      <w:r w:rsidRPr="00DE3111">
        <w:rPr>
          <w:rFonts w:ascii="Times New Roman" w:hAnsi="Times New Roman" w:cs="Times New Roman"/>
          <w:b/>
          <w:bCs/>
          <w:sz w:val="24"/>
          <w:szCs w:val="24"/>
          <w:shd w:val="clear" w:color="auto" w:fill="FFFF00"/>
        </w:rPr>
        <w:t>são</w:t>
      </w:r>
      <w:r w:rsidR="00DA2D54" w:rsidRPr="00DE3111">
        <w:rPr>
          <w:rFonts w:ascii="Times New Roman" w:hAnsi="Times New Roman" w:cs="Times New Roman"/>
          <w:b/>
          <w:bCs/>
          <w:sz w:val="24"/>
          <w:szCs w:val="24"/>
          <w:shd w:val="clear" w:color="auto" w:fill="FFFF00"/>
        </w:rPr>
        <w:t xml:space="preserve"> </w:t>
      </w:r>
      <w:r w:rsidRPr="00DE3111">
        <w:rPr>
          <w:rFonts w:ascii="Times New Roman" w:hAnsi="Times New Roman" w:cs="Times New Roman"/>
          <w:b/>
          <w:bCs/>
          <w:sz w:val="24"/>
          <w:szCs w:val="24"/>
          <w:shd w:val="clear" w:color="auto" w:fill="FFFF00"/>
        </w:rPr>
        <w:t>os</w:t>
      </w:r>
      <w:r w:rsidR="00DA2D54" w:rsidRPr="00DE3111">
        <w:rPr>
          <w:rFonts w:ascii="Times New Roman" w:hAnsi="Times New Roman" w:cs="Times New Roman"/>
          <w:b/>
          <w:bCs/>
          <w:sz w:val="24"/>
          <w:szCs w:val="24"/>
          <w:shd w:val="clear" w:color="auto" w:fill="FFFF00"/>
        </w:rPr>
        <w:t xml:space="preserve"> </w:t>
      </w:r>
      <w:r w:rsidRPr="00DE3111">
        <w:rPr>
          <w:rFonts w:ascii="Times New Roman" w:hAnsi="Times New Roman" w:cs="Times New Roman"/>
          <w:b/>
          <w:bCs/>
          <w:sz w:val="24"/>
          <w:szCs w:val="24"/>
          <w:shd w:val="clear" w:color="auto" w:fill="FFFF00"/>
        </w:rPr>
        <w:t>seguintes:</w:t>
      </w:r>
    </w:p>
    <w:p w:rsidR="00F244C3" w:rsidRPr="00DE3111" w:rsidRDefault="00F244C3" w:rsidP="00924EAE">
      <w:pPr>
        <w:widowControl w:val="0"/>
        <w:numPr>
          <w:ilvl w:val="2"/>
          <w:numId w:val="33"/>
        </w:numPr>
        <w:tabs>
          <w:tab w:val="left" w:pos="846"/>
        </w:tabs>
        <w:autoSpaceDE w:val="0"/>
        <w:autoSpaceDN w:val="0"/>
        <w:spacing w:before="1" w:after="0" w:line="250" w:lineRule="exact"/>
        <w:ind w:left="0" w:firstLine="0"/>
        <w:jc w:val="both"/>
        <w:rPr>
          <w:rFonts w:ascii="Times New Roman" w:hAnsi="Times New Roman" w:cs="Times New Roman"/>
          <w:b/>
          <w:sz w:val="24"/>
          <w:szCs w:val="24"/>
        </w:rPr>
      </w:pPr>
      <w:r w:rsidRPr="00DE3111">
        <w:rPr>
          <w:rFonts w:ascii="Times New Roman" w:hAnsi="Times New Roman" w:cs="Times New Roman"/>
          <w:b/>
          <w:sz w:val="24"/>
          <w:szCs w:val="24"/>
        </w:rPr>
        <w:t>Relativos</w:t>
      </w:r>
      <w:r w:rsidR="00D62C8A"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à</w:t>
      </w:r>
      <w:r w:rsidR="00D62C8A"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Habilitação</w:t>
      </w:r>
      <w:r w:rsidR="00D62C8A"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Jurídica:</w:t>
      </w:r>
    </w:p>
    <w:p w:rsidR="00F244C3" w:rsidRPr="00DE3111" w:rsidRDefault="00F244C3" w:rsidP="00924EAE">
      <w:pPr>
        <w:widowControl w:val="0"/>
        <w:numPr>
          <w:ilvl w:val="3"/>
          <w:numId w:val="33"/>
        </w:numPr>
        <w:tabs>
          <w:tab w:val="left" w:pos="990"/>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No</w:t>
      </w:r>
      <w:r w:rsidR="00D62C8A" w:rsidRPr="00DE3111">
        <w:rPr>
          <w:rFonts w:ascii="Times New Roman" w:hAnsi="Times New Roman" w:cs="Times New Roman"/>
          <w:sz w:val="24"/>
          <w:szCs w:val="24"/>
        </w:rPr>
        <w:t xml:space="preserve"> </w:t>
      </w:r>
      <w:r w:rsidRPr="00DE3111">
        <w:rPr>
          <w:rFonts w:ascii="Times New Roman" w:hAnsi="Times New Roman" w:cs="Times New Roman"/>
          <w:sz w:val="24"/>
          <w:szCs w:val="24"/>
        </w:rPr>
        <w:t>caso</w:t>
      </w:r>
      <w:r w:rsidR="00D62C8A"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62C8A" w:rsidRPr="00DE3111">
        <w:rPr>
          <w:rFonts w:ascii="Times New Roman" w:hAnsi="Times New Roman" w:cs="Times New Roman"/>
          <w:sz w:val="24"/>
          <w:szCs w:val="24"/>
        </w:rPr>
        <w:t xml:space="preserve"> </w:t>
      </w:r>
      <w:r w:rsidRPr="00DE3111">
        <w:rPr>
          <w:rFonts w:ascii="Times New Roman" w:hAnsi="Times New Roman" w:cs="Times New Roman"/>
          <w:sz w:val="24"/>
          <w:szCs w:val="24"/>
        </w:rPr>
        <w:t>sociedade</w:t>
      </w:r>
      <w:r w:rsidR="00D62C8A" w:rsidRPr="00DE3111">
        <w:rPr>
          <w:rFonts w:ascii="Times New Roman" w:hAnsi="Times New Roman" w:cs="Times New Roman"/>
          <w:sz w:val="24"/>
          <w:szCs w:val="24"/>
        </w:rPr>
        <w:t xml:space="preserve"> </w:t>
      </w:r>
      <w:r w:rsidRPr="00DE3111">
        <w:rPr>
          <w:rFonts w:ascii="Times New Roman" w:hAnsi="Times New Roman" w:cs="Times New Roman"/>
          <w:sz w:val="24"/>
          <w:szCs w:val="24"/>
        </w:rPr>
        <w:t>empresária,sociedade</w:t>
      </w:r>
      <w:r w:rsidR="00D62C8A" w:rsidRPr="00DE3111">
        <w:rPr>
          <w:rFonts w:ascii="Times New Roman" w:hAnsi="Times New Roman" w:cs="Times New Roman"/>
          <w:sz w:val="24"/>
          <w:szCs w:val="24"/>
        </w:rPr>
        <w:t xml:space="preserve"> </w:t>
      </w:r>
      <w:r w:rsidRPr="00DE3111">
        <w:rPr>
          <w:rFonts w:ascii="Times New Roman" w:hAnsi="Times New Roman" w:cs="Times New Roman"/>
          <w:sz w:val="24"/>
          <w:szCs w:val="24"/>
        </w:rPr>
        <w:t>limitada</w:t>
      </w:r>
      <w:r w:rsidR="00D62C8A" w:rsidRPr="00DE3111">
        <w:rPr>
          <w:rFonts w:ascii="Times New Roman" w:hAnsi="Times New Roman" w:cs="Times New Roman"/>
          <w:sz w:val="24"/>
          <w:szCs w:val="24"/>
        </w:rPr>
        <w:t xml:space="preserve"> </w:t>
      </w:r>
      <w:r w:rsidRPr="00DE3111">
        <w:rPr>
          <w:rFonts w:ascii="Times New Roman" w:hAnsi="Times New Roman" w:cs="Times New Roman"/>
          <w:sz w:val="24"/>
          <w:szCs w:val="24"/>
        </w:rPr>
        <w:t>unipessoal–SLUousociedadeidentificadacomoempresaindividualderesponsabilidadelimitada-EIRELI,estatuto,atoconstitutivooucontratosocial em vigor, devidamente registrado no Registro Público de Empresas Mercantis, a cargo da Junta Comercial da</w:t>
      </w:r>
      <w:r w:rsidR="00D62C8A"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respectiva sede, acompanhados da documentação</w:t>
      </w:r>
      <w:r w:rsidR="00D62C8A"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62C8A" w:rsidRPr="00DE3111">
        <w:rPr>
          <w:rFonts w:ascii="Times New Roman" w:hAnsi="Times New Roman" w:cs="Times New Roman"/>
          <w:sz w:val="24"/>
          <w:szCs w:val="24"/>
        </w:rPr>
        <w:t xml:space="preserve"> </w:t>
      </w:r>
      <w:r w:rsidRPr="00DE3111">
        <w:rPr>
          <w:rFonts w:ascii="Times New Roman" w:hAnsi="Times New Roman" w:cs="Times New Roman"/>
          <w:sz w:val="24"/>
          <w:szCs w:val="24"/>
        </w:rPr>
        <w:t>seus administradores.</w:t>
      </w:r>
    </w:p>
    <w:p w:rsidR="00F244C3" w:rsidRPr="00DE3111" w:rsidRDefault="00F244C3" w:rsidP="00924EAE">
      <w:pPr>
        <w:widowControl w:val="0"/>
        <w:numPr>
          <w:ilvl w:val="3"/>
          <w:numId w:val="29"/>
        </w:numPr>
        <w:tabs>
          <w:tab w:val="left" w:pos="990"/>
        </w:tabs>
        <w:autoSpaceDE w:val="0"/>
        <w:autoSpaceDN w:val="0"/>
        <w:spacing w:after="0" w:line="240"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Cédula de Identidade ou documento equivalente (com foto) do representante legal da sociedade</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empresária</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e/ou</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procurador.</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procurador</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deverá</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ainda</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apresentar</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instrumento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válido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procuração.</w:t>
      </w:r>
    </w:p>
    <w:p w:rsidR="00F244C3" w:rsidRPr="00DE3111" w:rsidRDefault="00F244C3" w:rsidP="00924EAE">
      <w:pPr>
        <w:widowControl w:val="0"/>
        <w:numPr>
          <w:ilvl w:val="3"/>
          <w:numId w:val="29"/>
        </w:numPr>
        <w:tabs>
          <w:tab w:val="left" w:pos="990"/>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No caso de empresário individual, inscrição no Registro Público de Empresas Mercantis, a cargo da</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Junta</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Comercial</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respectiva</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sede;</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Microempreendedor</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Individual-MEI:Certificado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Condição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Microempreendedor</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Individual-CCMEI.</w:t>
      </w:r>
    </w:p>
    <w:p w:rsidR="00F244C3" w:rsidRPr="00DE3111" w:rsidRDefault="00F244C3" w:rsidP="00924EAE">
      <w:pPr>
        <w:widowControl w:val="0"/>
        <w:numPr>
          <w:ilvl w:val="3"/>
          <w:numId w:val="29"/>
        </w:numPr>
        <w:tabs>
          <w:tab w:val="left" w:pos="990"/>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No caso de sociedade empresária estrangeira, portaria de autorização de funcionamento no Brasil,publicada no Diário Oficial da União e arquivada na Junta Comercial da unidade federativa onde se localizar a</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filial, agência, sucursal ou estabelecimento, a qual será considerada como sua sede, conforme</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Instrução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Normativa</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DREI/ME nº77, de 18 de março de 2020.</w:t>
      </w:r>
    </w:p>
    <w:p w:rsidR="00F244C3" w:rsidRPr="00DE3111" w:rsidRDefault="00F244C3" w:rsidP="00924EAE">
      <w:pPr>
        <w:widowControl w:val="0"/>
        <w:numPr>
          <w:ilvl w:val="3"/>
          <w:numId w:val="29"/>
        </w:numPr>
        <w:tabs>
          <w:tab w:val="left" w:pos="990"/>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Nocasodepessoafísica,seelasforemautorizadasaparticipardocertame,céduladeidentidade(RG) ou documento equivalente que, por força de lei, tenha validade para fins de identificação em todo 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território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nacional.</w:t>
      </w:r>
    </w:p>
    <w:p w:rsidR="00F244C3" w:rsidRPr="00DE3111" w:rsidRDefault="00F244C3" w:rsidP="00924EAE">
      <w:pPr>
        <w:widowControl w:val="0"/>
        <w:numPr>
          <w:ilvl w:val="3"/>
          <w:numId w:val="29"/>
        </w:numPr>
        <w:tabs>
          <w:tab w:val="left" w:pos="990"/>
        </w:tabs>
        <w:autoSpaceDE w:val="0"/>
        <w:autoSpaceDN w:val="0"/>
        <w:spacing w:after="0" w:line="240"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Nocasodefilial,sucursalouagênciadesociedadesimplesouempresária,inscriçãodoatoconstitutivo da filial, sucursal ou agência da sociedade simples ou empresária, respectivamente, no Registro</w:t>
      </w:r>
      <w:r w:rsidR="0066204C" w:rsidRPr="00DE3111">
        <w:rPr>
          <w:rFonts w:ascii="Times New Roman" w:hAnsi="Times New Roman" w:cs="Times New Roman"/>
          <w:sz w:val="24"/>
          <w:szCs w:val="24"/>
        </w:rPr>
        <w:t xml:space="preserve"> </w:t>
      </w:r>
      <w:r w:rsidRPr="00DE3111">
        <w:rPr>
          <w:rFonts w:ascii="Times New Roman" w:hAnsi="Times New Roman" w:cs="Times New Roman"/>
          <w:sz w:val="24"/>
          <w:szCs w:val="24"/>
        </w:rPr>
        <w:t>Civil das Pessoas Jurídicas ou no Registro Público de Empresas Mercantis onde opera, com averbação no</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Registro</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onde</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tem</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sede a</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matriz.</w:t>
      </w:r>
    </w:p>
    <w:p w:rsidR="00F244C3" w:rsidRPr="00DE3111" w:rsidRDefault="00F244C3" w:rsidP="00924EAE">
      <w:pPr>
        <w:widowControl w:val="0"/>
        <w:numPr>
          <w:ilvl w:val="3"/>
          <w:numId w:val="29"/>
        </w:numPr>
        <w:tabs>
          <w:tab w:val="left" w:pos="990"/>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No caso de sociedade simples: inscrição do ato constitutivo no Registro Civil de Pessoas Jurídicas do</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local de</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sua</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sede, acompanhada de documento</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comprobatório</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de seus administradores.</w:t>
      </w:r>
    </w:p>
    <w:p w:rsidR="00F244C3" w:rsidRPr="00DE3111" w:rsidRDefault="00F244C3" w:rsidP="00924EAE">
      <w:pPr>
        <w:widowControl w:val="0"/>
        <w:numPr>
          <w:ilvl w:val="3"/>
          <w:numId w:val="29"/>
        </w:numPr>
        <w:tabs>
          <w:tab w:val="left" w:pos="1016"/>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Ato de registro ou autorização para funcionamento expedido pelo órgão competente, quando a</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atividade</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assim</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o exigir.</w:t>
      </w:r>
    </w:p>
    <w:p w:rsidR="00F244C3" w:rsidRPr="00DE3111" w:rsidRDefault="00F244C3" w:rsidP="00924EAE">
      <w:pPr>
        <w:widowControl w:val="0"/>
        <w:numPr>
          <w:ilvl w:val="3"/>
          <w:numId w:val="29"/>
        </w:numPr>
        <w:tabs>
          <w:tab w:val="left" w:pos="990"/>
        </w:tabs>
        <w:autoSpaceDE w:val="0"/>
        <w:autoSpaceDN w:val="0"/>
        <w:spacing w:after="0" w:line="240"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No</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caso</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sociedade</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cooperativa:</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ata</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fundação</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estatuto</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social</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EE373C" w:rsidRPr="00DE3111">
        <w:rPr>
          <w:rFonts w:ascii="Times New Roman" w:hAnsi="Times New Roman" w:cs="Times New Roman"/>
          <w:sz w:val="24"/>
          <w:szCs w:val="24"/>
        </w:rPr>
        <w:t xml:space="preserve"> </w:t>
      </w:r>
      <w:r w:rsidRPr="00DE3111">
        <w:rPr>
          <w:rFonts w:ascii="Times New Roman" w:hAnsi="Times New Roman" w:cs="Times New Roman"/>
          <w:sz w:val="24"/>
          <w:szCs w:val="24"/>
        </w:rPr>
        <w:t>vigor,com</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ata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assembleia que o aprovou, devidamente arquivado na Junta Comercial da respectiva sede, bem como o </w:t>
      </w:r>
      <w:r w:rsidRPr="00DE3111">
        <w:rPr>
          <w:rFonts w:ascii="Times New Roman" w:hAnsi="Times New Roman" w:cs="Times New Roman"/>
          <w:sz w:val="24"/>
          <w:szCs w:val="24"/>
        </w:rPr>
        <w:lastRenderedPageBreak/>
        <w:t>registro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trata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o art. 107 da Leinº5.764, de 1971.</w:t>
      </w:r>
    </w:p>
    <w:p w:rsidR="00F244C3" w:rsidRPr="00DE3111" w:rsidRDefault="00F244C3" w:rsidP="00924EAE">
      <w:pPr>
        <w:widowControl w:val="0"/>
        <w:numPr>
          <w:ilvl w:val="3"/>
          <w:numId w:val="29"/>
        </w:numPr>
        <w:tabs>
          <w:tab w:val="left" w:pos="1076"/>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Ata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equivalente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compromisso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constituição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Consórcio.</w:t>
      </w:r>
    </w:p>
    <w:p w:rsidR="00F244C3" w:rsidRPr="00DE3111" w:rsidRDefault="00F244C3" w:rsidP="00924EAE">
      <w:pPr>
        <w:widowControl w:val="0"/>
        <w:numPr>
          <w:ilvl w:val="3"/>
          <w:numId w:val="29"/>
        </w:numPr>
        <w:tabs>
          <w:tab w:val="left" w:pos="1076"/>
        </w:tabs>
        <w:autoSpaceDE w:val="0"/>
        <w:autoSpaceDN w:val="0"/>
        <w:spacing w:before="1"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Os documentos acima deverão estar acompanhados de todas as alterações ou da última consolidação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respectiva.</w:t>
      </w:r>
    </w:p>
    <w:p w:rsidR="00F244C3" w:rsidRPr="00DE3111" w:rsidRDefault="00F244C3" w:rsidP="00924EAE">
      <w:pPr>
        <w:spacing w:before="5"/>
        <w:jc w:val="both"/>
        <w:rPr>
          <w:rFonts w:ascii="Times New Roman" w:hAnsi="Times New Roman" w:cs="Times New Roman"/>
          <w:sz w:val="24"/>
          <w:szCs w:val="24"/>
        </w:rPr>
      </w:pPr>
    </w:p>
    <w:p w:rsidR="00F244C3" w:rsidRPr="00DE3111" w:rsidRDefault="00F244C3" w:rsidP="00924EAE">
      <w:pPr>
        <w:widowControl w:val="0"/>
        <w:numPr>
          <w:ilvl w:val="2"/>
          <w:numId w:val="33"/>
        </w:numPr>
        <w:tabs>
          <w:tab w:val="left" w:pos="800"/>
        </w:tabs>
        <w:autoSpaceDE w:val="0"/>
        <w:autoSpaceDN w:val="0"/>
        <w:spacing w:after="0" w:line="250"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rPr>
        <w:t>Relativos</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à</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Regularidade</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Fiscal,</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Social</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eTrabalhista:</w:t>
      </w:r>
    </w:p>
    <w:p w:rsidR="00F244C3" w:rsidRPr="00DE3111" w:rsidRDefault="00F244C3" w:rsidP="00924EAE">
      <w:pPr>
        <w:widowControl w:val="0"/>
        <w:numPr>
          <w:ilvl w:val="3"/>
          <w:numId w:val="28"/>
        </w:numPr>
        <w:tabs>
          <w:tab w:val="left" w:pos="966"/>
        </w:tabs>
        <w:autoSpaceDE w:val="0"/>
        <w:autoSpaceDN w:val="0"/>
        <w:spacing w:after="0" w:line="250"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Prova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inscrição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Cadastro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Nacional</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Pessoas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Jurídicas(CNPJ).</w:t>
      </w:r>
    </w:p>
    <w:p w:rsidR="00F244C3" w:rsidRPr="00DE3111" w:rsidRDefault="00F244C3" w:rsidP="00924EAE">
      <w:pPr>
        <w:widowControl w:val="0"/>
        <w:numPr>
          <w:ilvl w:val="3"/>
          <w:numId w:val="28"/>
        </w:numPr>
        <w:tabs>
          <w:tab w:val="left" w:pos="1011"/>
        </w:tabs>
        <w:autoSpaceDE w:val="0"/>
        <w:autoSpaceDN w:val="0"/>
        <w:spacing w:before="1" w:after="0" w:line="240"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Prova de inscrição no cadastro de contribuintes estadual e/ou municipal, se houver, relativo ao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domicílio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sede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do licitante,pertinente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seu ramo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atividade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e compatível como objeto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contratual.</w:t>
      </w:r>
    </w:p>
    <w:p w:rsidR="00F244C3" w:rsidRPr="00DE3111" w:rsidRDefault="00F244C3" w:rsidP="00924EAE">
      <w:pPr>
        <w:widowControl w:val="0"/>
        <w:numPr>
          <w:ilvl w:val="3"/>
          <w:numId w:val="28"/>
        </w:numPr>
        <w:tabs>
          <w:tab w:val="left" w:pos="978"/>
        </w:tabs>
        <w:autoSpaceDE w:val="0"/>
        <w:autoSpaceDN w:val="0"/>
        <w:spacing w:after="0" w:line="240" w:lineRule="auto"/>
        <w:ind w:left="0" w:right="253" w:firstLine="0"/>
        <w:jc w:val="both"/>
        <w:rPr>
          <w:rFonts w:ascii="Times New Roman" w:hAnsi="Times New Roman" w:cs="Times New Roman"/>
          <w:sz w:val="24"/>
          <w:szCs w:val="24"/>
        </w:rPr>
      </w:pPr>
      <w:r w:rsidRPr="00DE3111">
        <w:rPr>
          <w:rFonts w:ascii="Times New Roman" w:hAnsi="Times New Roman" w:cs="Times New Roman"/>
          <w:sz w:val="24"/>
          <w:szCs w:val="24"/>
        </w:rPr>
        <w:t>Regularidade perante a Fazenda Federal, Estadual e Municipal do domicílio ou sede do licitante, ou</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outra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equivalente,na forma da lei.</w:t>
      </w:r>
    </w:p>
    <w:p w:rsidR="00F244C3" w:rsidRPr="00DE3111" w:rsidRDefault="00F244C3" w:rsidP="00924EAE">
      <w:pPr>
        <w:widowControl w:val="0"/>
        <w:numPr>
          <w:ilvl w:val="3"/>
          <w:numId w:val="28"/>
        </w:numPr>
        <w:tabs>
          <w:tab w:val="left" w:pos="1002"/>
          <w:tab w:val="left" w:pos="1833"/>
          <w:tab w:val="left" w:pos="3344"/>
          <w:tab w:val="left" w:pos="5174"/>
          <w:tab w:val="left" w:pos="6381"/>
          <w:tab w:val="left" w:pos="7518"/>
          <w:tab w:val="left" w:pos="8502"/>
        </w:tabs>
        <w:autoSpaceDE w:val="0"/>
        <w:autoSpaceDN w:val="0"/>
        <w:spacing w:after="0" w:line="240" w:lineRule="auto"/>
        <w:ind w:left="0" w:right="241" w:firstLine="0"/>
        <w:jc w:val="both"/>
        <w:rPr>
          <w:rFonts w:ascii="Times New Roman" w:hAnsi="Times New Roman" w:cs="Times New Roman"/>
          <w:sz w:val="24"/>
          <w:szCs w:val="24"/>
        </w:rPr>
      </w:pPr>
      <w:r w:rsidRPr="00DE3111">
        <w:rPr>
          <w:rFonts w:ascii="Times New Roman" w:hAnsi="Times New Roman" w:cs="Times New Roman"/>
          <w:sz w:val="24"/>
          <w:szCs w:val="24"/>
        </w:rPr>
        <w:t>Prova de regularidade relativa à Seguridade Social e ao FGTS, que demonstre cumprimento dos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encargos</w:t>
      </w:r>
      <w:r w:rsidRPr="00DE3111">
        <w:rPr>
          <w:rFonts w:ascii="Times New Roman" w:hAnsi="Times New Roman" w:cs="Times New Roman"/>
          <w:sz w:val="24"/>
          <w:szCs w:val="24"/>
        </w:rPr>
        <w:tab/>
        <w:t>sociais</w:t>
      </w:r>
      <w:r w:rsidRPr="00DE3111">
        <w:rPr>
          <w:rFonts w:ascii="Times New Roman" w:hAnsi="Times New Roman" w:cs="Times New Roman"/>
          <w:sz w:val="24"/>
          <w:szCs w:val="24"/>
        </w:rPr>
        <w:tab/>
        <w:t>instituídos</w:t>
      </w:r>
      <w:r w:rsidRPr="00DE3111">
        <w:rPr>
          <w:rFonts w:ascii="Times New Roman" w:hAnsi="Times New Roman" w:cs="Times New Roman"/>
          <w:sz w:val="24"/>
          <w:szCs w:val="24"/>
        </w:rPr>
        <w:tab/>
        <w:t>por</w:t>
      </w:r>
      <w:r w:rsidRPr="00DE3111">
        <w:rPr>
          <w:rFonts w:ascii="Times New Roman" w:hAnsi="Times New Roman" w:cs="Times New Roman"/>
          <w:sz w:val="24"/>
          <w:szCs w:val="24"/>
        </w:rPr>
        <w:tab/>
        <w:t>lei</w:t>
      </w:r>
      <w:r w:rsidRPr="00DE3111">
        <w:rPr>
          <w:rFonts w:ascii="Times New Roman" w:hAnsi="Times New Roman" w:cs="Times New Roman"/>
          <w:sz w:val="24"/>
          <w:szCs w:val="24"/>
        </w:rPr>
        <w:tab/>
        <w:t>-</w:t>
      </w:r>
      <w:r w:rsidRPr="00DE3111">
        <w:rPr>
          <w:rFonts w:ascii="Times New Roman" w:hAnsi="Times New Roman" w:cs="Times New Roman"/>
          <w:sz w:val="24"/>
          <w:szCs w:val="24"/>
        </w:rPr>
        <w:tab/>
      </w:r>
      <w:hyperlink r:id="rId28">
        <w:r w:rsidRPr="00DE3111">
          <w:rPr>
            <w:rFonts w:ascii="Times New Roman" w:hAnsi="Times New Roman" w:cs="Times New Roman"/>
            <w:color w:val="0462C1"/>
            <w:sz w:val="24"/>
            <w:szCs w:val="24"/>
            <w:u w:val="single" w:color="0462C1"/>
          </w:rPr>
          <w:t>https://consulta-</w:t>
        </w:r>
      </w:hyperlink>
      <w:hyperlink r:id="rId29">
        <w:r w:rsidRPr="00DE3111">
          <w:rPr>
            <w:rFonts w:ascii="Times New Roman" w:hAnsi="Times New Roman" w:cs="Times New Roman"/>
            <w:color w:val="0462C1"/>
            <w:sz w:val="24"/>
            <w:szCs w:val="24"/>
            <w:u w:val="single" w:color="0462C1"/>
          </w:rPr>
          <w:t>crf.caixa.gov.br/consultacrf/pages/consultaEmpregador.jsf</w:t>
        </w:r>
      </w:hyperlink>
      <w:r w:rsidRPr="00DE3111">
        <w:rPr>
          <w:rFonts w:ascii="Times New Roman" w:hAnsi="Times New Roman" w:cs="Times New Roman"/>
          <w:sz w:val="24"/>
          <w:szCs w:val="24"/>
        </w:rPr>
        <w:t>.</w:t>
      </w:r>
    </w:p>
    <w:p w:rsidR="00F244C3" w:rsidRPr="00DE3111" w:rsidRDefault="00F244C3" w:rsidP="00924EAE">
      <w:pPr>
        <w:widowControl w:val="0"/>
        <w:numPr>
          <w:ilvl w:val="3"/>
          <w:numId w:val="28"/>
        </w:numPr>
        <w:tabs>
          <w:tab w:val="left" w:pos="966"/>
        </w:tabs>
        <w:autoSpaceDE w:val="0"/>
        <w:autoSpaceDN w:val="0"/>
        <w:spacing w:after="0" w:line="276"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Prova de inexistência de débitos inadimplidos perante a Justiça do Trabalho, mediante a apresentação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de Certidão Negativa de Débitos Trabalhistas - CNDT, nos termos do Título VII-A, da Consolidação das Leis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do Trabalho, aprovada pelo Decreto-Lei nº. 5.452, de 1º de maio de 1943 (Lei nº.12.440, de 12 de abril de2011). </w:t>
      </w:r>
    </w:p>
    <w:p w:rsidR="00F244C3" w:rsidRPr="00DE3111" w:rsidRDefault="00F244C3" w:rsidP="00924EAE">
      <w:pPr>
        <w:widowControl w:val="0"/>
        <w:numPr>
          <w:ilvl w:val="3"/>
          <w:numId w:val="28"/>
        </w:numPr>
        <w:tabs>
          <w:tab w:val="left" w:pos="975"/>
        </w:tabs>
        <w:autoSpaceDE w:val="0"/>
        <w:autoSpaceDN w:val="0"/>
        <w:spacing w:before="1" w:after="0" w:line="276"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Serão aceitas certidões positivas com efeito de negativas, nos termos da lei de regência, para fins de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comprovações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fiscais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e trabalhistas.</w:t>
      </w:r>
    </w:p>
    <w:p w:rsidR="00F244C3" w:rsidRPr="00DE3111" w:rsidRDefault="00F244C3" w:rsidP="00924EAE">
      <w:pPr>
        <w:widowControl w:val="0"/>
        <w:numPr>
          <w:ilvl w:val="3"/>
          <w:numId w:val="28"/>
        </w:numPr>
        <w:tabs>
          <w:tab w:val="left" w:pos="966"/>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DeclaraçãodecumprimentododispostonoincisoXXXIIIdoart.7ºdaConstituiçãoFederal.</w:t>
      </w:r>
    </w:p>
    <w:p w:rsidR="00F244C3" w:rsidRPr="00DE3111" w:rsidRDefault="00F244C3" w:rsidP="00924EAE">
      <w:pPr>
        <w:spacing w:before="10"/>
        <w:jc w:val="both"/>
        <w:rPr>
          <w:rFonts w:ascii="Times New Roman" w:hAnsi="Times New Roman" w:cs="Times New Roman"/>
          <w:sz w:val="24"/>
          <w:szCs w:val="24"/>
        </w:rPr>
      </w:pPr>
    </w:p>
    <w:p w:rsidR="00F244C3" w:rsidRPr="00DE3111" w:rsidRDefault="00F244C3" w:rsidP="00924EAE">
      <w:pPr>
        <w:widowControl w:val="0"/>
        <w:numPr>
          <w:ilvl w:val="2"/>
          <w:numId w:val="33"/>
        </w:numPr>
        <w:tabs>
          <w:tab w:val="left" w:pos="800"/>
        </w:tabs>
        <w:autoSpaceDE w:val="0"/>
        <w:autoSpaceDN w:val="0"/>
        <w:spacing w:before="1" w:after="0" w:line="240" w:lineRule="auto"/>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rPr>
        <w:t>Relativos</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à</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Qualificação</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Econômico-Financeira:</w:t>
      </w:r>
    </w:p>
    <w:p w:rsidR="00F244C3" w:rsidRPr="00DE3111" w:rsidRDefault="00F244C3" w:rsidP="00924EAE">
      <w:pPr>
        <w:jc w:val="both"/>
        <w:rPr>
          <w:rFonts w:ascii="Times New Roman" w:hAnsi="Times New Roman" w:cs="Times New Roman"/>
          <w:b/>
          <w:sz w:val="24"/>
          <w:szCs w:val="24"/>
        </w:rPr>
      </w:pPr>
    </w:p>
    <w:p w:rsidR="00F244C3" w:rsidRPr="00DE3111" w:rsidRDefault="00F244C3" w:rsidP="00924EAE">
      <w:pPr>
        <w:widowControl w:val="0"/>
        <w:numPr>
          <w:ilvl w:val="3"/>
          <w:numId w:val="27"/>
        </w:numPr>
        <w:tabs>
          <w:tab w:val="left" w:pos="990"/>
        </w:tabs>
        <w:autoSpaceDE w:val="0"/>
        <w:autoSpaceDN w:val="0"/>
        <w:spacing w:before="92" w:after="0" w:line="276"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A habilitação econômico-financeira visa a demonstrar a aptidão econômica do licitante para cumpriras obrigações decorrentes do futuro contrato, devendo ser comprovada de forma objetiva, por coeficientes 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índices econômicos previstos no edital, devidamente justificados no processo licitatório, e será restrita à</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apresentação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seguinte documentação:</w:t>
      </w:r>
    </w:p>
    <w:p w:rsidR="00F244C3" w:rsidRPr="00DE3111" w:rsidRDefault="00F244C3" w:rsidP="00924EAE">
      <w:pPr>
        <w:widowControl w:val="0"/>
        <w:numPr>
          <w:ilvl w:val="0"/>
          <w:numId w:val="26"/>
        </w:numPr>
        <w:tabs>
          <w:tab w:val="left" w:pos="330"/>
        </w:tabs>
        <w:autoSpaceDE w:val="0"/>
        <w:autoSpaceDN w:val="0"/>
        <w:spacing w:after="0" w:line="276"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 Certidão negativa de falência, concordata, de recuperação judicial ou extrajudicial (Lei nº 11.101, de9.2.2005), juntamente com a certidão indicativa dos cartórios de protestos e letras, distribuidores de títulos,falências e concordatas existentes na sede da licitante, expedidas pelo distribuidor da sede da licitante em data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superior</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 30(trinta)dias da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abertura do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certame,se outro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prazo não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constar</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no(s)documento(s).</w:t>
      </w:r>
    </w:p>
    <w:p w:rsidR="00F244C3" w:rsidRPr="00DE3111" w:rsidRDefault="00F244C3" w:rsidP="00924EAE">
      <w:pPr>
        <w:jc w:val="both"/>
        <w:rPr>
          <w:rFonts w:ascii="Times New Roman" w:hAnsi="Times New Roman" w:cs="Times New Roman"/>
          <w:b/>
          <w:color w:val="000000"/>
          <w:sz w:val="24"/>
          <w:szCs w:val="24"/>
        </w:rPr>
      </w:pPr>
    </w:p>
    <w:p w:rsidR="00F244C3" w:rsidRPr="00DE3111" w:rsidRDefault="00F244C3" w:rsidP="00924EAE">
      <w:pPr>
        <w:widowControl w:val="0"/>
        <w:numPr>
          <w:ilvl w:val="3"/>
          <w:numId w:val="39"/>
        </w:numPr>
        <w:tabs>
          <w:tab w:val="left" w:pos="1124"/>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b/>
          <w:sz w:val="24"/>
          <w:szCs w:val="24"/>
        </w:rPr>
        <w:t>.</w:t>
      </w:r>
      <w:r w:rsidRPr="00DE3111">
        <w:rPr>
          <w:rFonts w:ascii="Times New Roman" w:hAnsi="Times New Roman" w:cs="Times New Roman"/>
          <w:sz w:val="24"/>
          <w:szCs w:val="24"/>
        </w:rPr>
        <w:t>Seosdocumentoexigidonãocontiverindicaçãodedatadevalidade,seráconsideradaválida 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certidão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expedida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até 60(sessenta) dias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antes da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data de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abertura da licitação.</w:t>
      </w:r>
    </w:p>
    <w:p w:rsidR="00F244C3" w:rsidRPr="00DE3111" w:rsidRDefault="00F244C3" w:rsidP="00924EAE">
      <w:pPr>
        <w:widowControl w:val="0"/>
        <w:numPr>
          <w:ilvl w:val="3"/>
          <w:numId w:val="39"/>
        </w:numPr>
        <w:tabs>
          <w:tab w:val="left" w:pos="1100"/>
        </w:tabs>
        <w:autoSpaceDE w:val="0"/>
        <w:autoSpaceDN w:val="0"/>
        <w:spacing w:after="0" w:line="240" w:lineRule="auto"/>
        <w:ind w:left="0" w:firstLine="0"/>
        <w:jc w:val="both"/>
        <w:rPr>
          <w:rFonts w:ascii="Times New Roman" w:hAnsi="Times New Roman" w:cs="Times New Roman"/>
          <w:sz w:val="24"/>
          <w:szCs w:val="24"/>
        </w:rPr>
      </w:pPr>
      <w:r w:rsidRPr="00DE3111">
        <w:rPr>
          <w:rFonts w:ascii="Times New Roman" w:hAnsi="Times New Roman" w:cs="Times New Roman"/>
          <w:b/>
          <w:sz w:val="24"/>
          <w:szCs w:val="24"/>
        </w:rPr>
        <w:t>.</w:t>
      </w:r>
      <w:r w:rsidRPr="00DE3111">
        <w:rPr>
          <w:rFonts w:ascii="Times New Roman" w:hAnsi="Times New Roman" w:cs="Times New Roman"/>
          <w:sz w:val="24"/>
          <w:szCs w:val="24"/>
        </w:rPr>
        <w:t>Não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será</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exigida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essa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certidão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pessoas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jurídicas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indicadas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art.</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2º da</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Lei</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nº</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11.101/2005.</w:t>
      </w:r>
    </w:p>
    <w:p w:rsidR="00F244C3" w:rsidRPr="00DE3111" w:rsidRDefault="00F244C3" w:rsidP="00924EAE">
      <w:pPr>
        <w:widowControl w:val="0"/>
        <w:numPr>
          <w:ilvl w:val="3"/>
          <w:numId w:val="39"/>
        </w:numPr>
        <w:tabs>
          <w:tab w:val="left" w:pos="1112"/>
        </w:tabs>
        <w:autoSpaceDE w:val="0"/>
        <w:autoSpaceDN w:val="0"/>
        <w:spacing w:before="35" w:after="0" w:line="276" w:lineRule="auto"/>
        <w:ind w:left="0" w:right="250" w:firstLine="0"/>
        <w:jc w:val="both"/>
        <w:rPr>
          <w:rFonts w:ascii="Times New Roman" w:hAnsi="Times New Roman" w:cs="Times New Roman"/>
          <w:sz w:val="24"/>
          <w:szCs w:val="24"/>
        </w:rPr>
      </w:pPr>
      <w:r w:rsidRPr="00DE3111">
        <w:rPr>
          <w:rFonts w:ascii="Times New Roman" w:hAnsi="Times New Roman" w:cs="Times New Roman"/>
          <w:b/>
          <w:sz w:val="24"/>
          <w:szCs w:val="24"/>
        </w:rPr>
        <w:t>.</w:t>
      </w:r>
      <w:r w:rsidRPr="00DE3111">
        <w:rPr>
          <w:rFonts w:ascii="Times New Roman" w:hAnsi="Times New Roman" w:cs="Times New Roman"/>
          <w:sz w:val="24"/>
          <w:szCs w:val="24"/>
        </w:rPr>
        <w:t>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deverá</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apresentar</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relação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compromissos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assumidos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pelo</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lastRenderedPageBreak/>
        <w:t>importem</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em diminuição de sua capacidade econômico-financeira, excluídas parcelas já executadas de contratos</w:t>
      </w:r>
      <w:r w:rsidR="00A66412" w:rsidRPr="00DE3111">
        <w:rPr>
          <w:rFonts w:ascii="Times New Roman" w:hAnsi="Times New Roman" w:cs="Times New Roman"/>
          <w:sz w:val="24"/>
          <w:szCs w:val="24"/>
        </w:rPr>
        <w:t xml:space="preserve"> </w:t>
      </w:r>
      <w:r w:rsidRPr="00DE3111">
        <w:rPr>
          <w:rFonts w:ascii="Times New Roman" w:hAnsi="Times New Roman" w:cs="Times New Roman"/>
          <w:sz w:val="24"/>
          <w:szCs w:val="24"/>
        </w:rPr>
        <w:t>firmados.</w:t>
      </w:r>
    </w:p>
    <w:p w:rsidR="00F244C3" w:rsidRPr="00DE3111" w:rsidRDefault="00F244C3" w:rsidP="00924EAE">
      <w:pPr>
        <w:jc w:val="both"/>
        <w:outlineLvl w:val="1"/>
        <w:rPr>
          <w:rFonts w:ascii="Times New Roman" w:hAnsi="Times New Roman" w:cs="Times New Roman"/>
          <w:b/>
          <w:bCs/>
          <w:sz w:val="24"/>
          <w:szCs w:val="24"/>
        </w:rPr>
      </w:pPr>
      <w:r w:rsidRPr="00DE3111">
        <w:rPr>
          <w:rFonts w:ascii="Times New Roman" w:hAnsi="Times New Roman" w:cs="Times New Roman"/>
          <w:b/>
          <w:bCs/>
          <w:sz w:val="24"/>
          <w:szCs w:val="24"/>
        </w:rPr>
        <w:t>16.10.A documentação</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referida</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no</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item</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16.9.3</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poderá</w:t>
      </w:r>
      <w:r w:rsidR="00A66412"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ser:</w:t>
      </w:r>
    </w:p>
    <w:p w:rsidR="00F244C3" w:rsidRPr="00DE3111" w:rsidRDefault="00A66412" w:rsidP="00924EAE">
      <w:pPr>
        <w:widowControl w:val="0"/>
        <w:numPr>
          <w:ilvl w:val="0"/>
          <w:numId w:val="25"/>
        </w:numPr>
        <w:tabs>
          <w:tab w:val="left" w:pos="265"/>
        </w:tabs>
        <w:autoSpaceDE w:val="0"/>
        <w:autoSpaceDN w:val="0"/>
        <w:spacing w:before="35" w:after="0" w:line="240" w:lineRule="auto"/>
        <w:ind w:left="0" w:firstLine="0"/>
        <w:jc w:val="both"/>
        <w:rPr>
          <w:rFonts w:ascii="Times New Roman" w:hAnsi="Times New Roman" w:cs="Times New Roman"/>
          <w:sz w:val="24"/>
          <w:szCs w:val="24"/>
        </w:rPr>
      </w:pPr>
      <w:r w:rsidRPr="00DE3111">
        <w:rPr>
          <w:rFonts w:ascii="Times New Roman" w:hAnsi="Times New Roman" w:cs="Times New Roman"/>
          <w:sz w:val="24"/>
          <w:szCs w:val="24"/>
        </w:rPr>
        <w:t>–</w:t>
      </w:r>
      <w:r w:rsidR="00F244C3" w:rsidRPr="00DE3111">
        <w:rPr>
          <w:rFonts w:ascii="Times New Roman" w:hAnsi="Times New Roman" w:cs="Times New Roman"/>
          <w:sz w:val="24"/>
          <w:szCs w:val="24"/>
        </w:rPr>
        <w:t>Apresentada</w:t>
      </w:r>
      <w:r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emoriginal,porcópiaouporqualqueroutromeioexpressamenteadmitidopeloPregoeiro;</w:t>
      </w:r>
    </w:p>
    <w:p w:rsidR="00F244C3" w:rsidRPr="00DE3111" w:rsidRDefault="00F244C3" w:rsidP="00924EAE">
      <w:pPr>
        <w:widowControl w:val="0"/>
        <w:numPr>
          <w:ilvl w:val="0"/>
          <w:numId w:val="25"/>
        </w:numPr>
        <w:tabs>
          <w:tab w:val="left" w:pos="342"/>
        </w:tabs>
        <w:autoSpaceDE w:val="0"/>
        <w:autoSpaceDN w:val="0"/>
        <w:spacing w:before="38" w:after="0" w:line="276"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 Substituída por registro cadastral emitido por órgão ou entidade pública, desde que previsto no edital e que</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registro</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tenha sido</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feito</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obediência ao</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disposto nesta</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Lei;</w:t>
      </w:r>
    </w:p>
    <w:p w:rsidR="00F244C3" w:rsidRPr="00DE3111" w:rsidRDefault="00F244C3" w:rsidP="00924EAE">
      <w:pPr>
        <w:widowControl w:val="0"/>
        <w:numPr>
          <w:ilvl w:val="0"/>
          <w:numId w:val="25"/>
        </w:numPr>
        <w:tabs>
          <w:tab w:val="left" w:pos="435"/>
        </w:tabs>
        <w:autoSpaceDE w:val="0"/>
        <w:autoSpaceDN w:val="0"/>
        <w:spacing w:after="0" w:line="276"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 Dispensada, total ou parcialmente, nas contratações para entrega imediata, nas contratações em valores</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inferiores a 1/4 (um quarto) do limite para dispensa de licitação para compras em geral e nas contratações de</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produto</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 pesquisa</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e desenvolvimento até</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o valordeR</w:t>
      </w:r>
      <w:r w:rsidRPr="00DE3111">
        <w:rPr>
          <w:rFonts w:ascii="Times New Roman" w:hAnsi="Times New Roman" w:cs="Times New Roman"/>
          <w:sz w:val="24"/>
          <w:szCs w:val="24"/>
          <w:highlight w:val="yellow"/>
        </w:rPr>
        <w:t>$ 300.000,00(trezentosmil reais).</w:t>
      </w:r>
    </w:p>
    <w:p w:rsidR="00F244C3" w:rsidRPr="00DE3111" w:rsidRDefault="00F244C3" w:rsidP="00924EAE">
      <w:pPr>
        <w:widowControl w:val="0"/>
        <w:numPr>
          <w:ilvl w:val="1"/>
          <w:numId w:val="24"/>
        </w:numPr>
        <w:tabs>
          <w:tab w:val="left" w:pos="745"/>
        </w:tabs>
        <w:autoSpaceDE w:val="0"/>
        <w:autoSpaceDN w:val="0"/>
        <w:spacing w:before="92" w:after="0" w:line="250"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rPr>
        <w:t>Documentação</w:t>
      </w:r>
      <w:r w:rsidR="00CC320C"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Complementar:</w:t>
      </w:r>
    </w:p>
    <w:p w:rsidR="00F244C3" w:rsidRPr="00DE3111" w:rsidRDefault="00F244C3" w:rsidP="00924EAE">
      <w:pPr>
        <w:widowControl w:val="0"/>
        <w:numPr>
          <w:ilvl w:val="2"/>
          <w:numId w:val="24"/>
        </w:numPr>
        <w:tabs>
          <w:tab w:val="left" w:pos="920"/>
        </w:tabs>
        <w:autoSpaceDE w:val="0"/>
        <w:autoSpaceDN w:val="0"/>
        <w:spacing w:after="0" w:line="240"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Declaração de que está ciente e concorda com as condições contidas neste Edital e seus anexos, bem</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 de que cumpre plenamente os requisitos de habilitação definidos no referido documento, para todos os</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efeitos</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legais, sob pena de</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aplicação das sanções</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cabíveis.</w:t>
      </w:r>
    </w:p>
    <w:p w:rsidR="00F244C3" w:rsidRPr="00DE3111" w:rsidRDefault="00F244C3" w:rsidP="00924EAE">
      <w:pPr>
        <w:widowControl w:val="0"/>
        <w:numPr>
          <w:ilvl w:val="2"/>
          <w:numId w:val="24"/>
        </w:numPr>
        <w:tabs>
          <w:tab w:val="left" w:pos="942"/>
        </w:tabs>
        <w:autoSpaceDE w:val="0"/>
        <w:autoSpaceDN w:val="0"/>
        <w:spacing w:after="0" w:line="278" w:lineRule="auto"/>
        <w:ind w:left="0" w:right="254" w:firstLine="0"/>
        <w:jc w:val="both"/>
        <w:rPr>
          <w:rFonts w:ascii="Times New Roman" w:hAnsi="Times New Roman" w:cs="Times New Roman"/>
          <w:sz w:val="24"/>
          <w:szCs w:val="24"/>
        </w:rPr>
      </w:pPr>
      <w:r w:rsidRPr="00DE3111">
        <w:rPr>
          <w:rFonts w:ascii="Times New Roman" w:hAnsi="Times New Roman" w:cs="Times New Roman"/>
          <w:sz w:val="24"/>
          <w:szCs w:val="24"/>
        </w:rPr>
        <w:t>Declaração de que cumpre as exigências de reserva de cargos para pessoa com deficiência e para</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reabilitado</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da Previdência</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Social,</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previstas</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lei e em</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outras</w:t>
      </w:r>
      <w:r w:rsidR="00CC320C" w:rsidRPr="00DE3111">
        <w:rPr>
          <w:rFonts w:ascii="Times New Roman" w:hAnsi="Times New Roman" w:cs="Times New Roman"/>
          <w:sz w:val="24"/>
          <w:szCs w:val="24"/>
        </w:rPr>
        <w:t xml:space="preserve"> </w:t>
      </w:r>
      <w:r w:rsidRPr="00DE3111">
        <w:rPr>
          <w:rFonts w:ascii="Times New Roman" w:hAnsi="Times New Roman" w:cs="Times New Roman"/>
          <w:sz w:val="24"/>
          <w:szCs w:val="24"/>
        </w:rPr>
        <w:t>normas específicas.</w:t>
      </w:r>
    </w:p>
    <w:p w:rsidR="00F244C3" w:rsidRPr="00DE3111" w:rsidRDefault="00F244C3" w:rsidP="00924EAE">
      <w:pPr>
        <w:widowControl w:val="0"/>
        <w:numPr>
          <w:ilvl w:val="2"/>
          <w:numId w:val="24"/>
        </w:numPr>
        <w:tabs>
          <w:tab w:val="left" w:pos="1002"/>
        </w:tabs>
        <w:autoSpaceDE w:val="0"/>
        <w:autoSpaceDN w:val="0"/>
        <w:spacing w:after="0" w:line="276"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Declaraçãodequeaspropostaseconômicascompreendemaintegralidadedoscustosparaatendimento dos direitos trabalhistas assegurados na Constituição Federal, nas leis trabalhistas, nas normas</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infra legais, nas convenções coletivas de trabalho e nos termos de ajustamento de conduta vigentes na data de</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entregadas propostas.</w:t>
      </w:r>
    </w:p>
    <w:p w:rsidR="00F244C3" w:rsidRPr="00DE3111" w:rsidRDefault="00F244C3" w:rsidP="00924EAE">
      <w:pPr>
        <w:widowControl w:val="0"/>
        <w:numPr>
          <w:ilvl w:val="2"/>
          <w:numId w:val="24"/>
        </w:numPr>
        <w:tabs>
          <w:tab w:val="left" w:pos="939"/>
        </w:tabs>
        <w:autoSpaceDE w:val="0"/>
        <w:autoSpaceDN w:val="0"/>
        <w:spacing w:after="0" w:line="276"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Declaração da própria empresa de que não possui em seu quadro de pessoal e societário, servidor</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público do Poder Executivo Estadual exercendo funções de gerência ou administração, conforme art. 1º, inciso</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X da Lei Complementar Estadual nº 04/1990, ou servidor do contratante em qualquer função, nos termos do</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art.9º,§ 1º</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da Leinº14.133/2021.</w:t>
      </w:r>
    </w:p>
    <w:p w:rsidR="00F244C3" w:rsidRPr="00DE3111" w:rsidRDefault="00F244C3" w:rsidP="00924EAE">
      <w:pPr>
        <w:widowControl w:val="0"/>
        <w:numPr>
          <w:ilvl w:val="2"/>
          <w:numId w:val="24"/>
        </w:numPr>
        <w:tabs>
          <w:tab w:val="left" w:pos="946"/>
        </w:tabs>
        <w:autoSpaceDE w:val="0"/>
        <w:autoSpaceDN w:val="0"/>
        <w:spacing w:after="0" w:line="276"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Declaração de que não há sanções vigentes que legalmente proíbam a participante de licitar e/ou</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contratar</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 contratante.</w:t>
      </w:r>
    </w:p>
    <w:p w:rsidR="00F244C3" w:rsidRPr="00DE3111" w:rsidRDefault="00F244C3" w:rsidP="00924EAE">
      <w:pPr>
        <w:widowControl w:val="0"/>
        <w:numPr>
          <w:ilvl w:val="2"/>
          <w:numId w:val="24"/>
        </w:numPr>
        <w:tabs>
          <w:tab w:val="left" w:pos="920"/>
        </w:tabs>
        <w:autoSpaceDE w:val="0"/>
        <w:autoSpaceDN w:val="0"/>
        <w:spacing w:after="0" w:line="276"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Declaração de que não possui, em sua cadeia produtiva, empregados executando trabalho degradanteou forçado, observando o disposto nos incisos III e IV do art. 1º e no inciso III do art. 5º da Constituição</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Federal, bem</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 no art.14, inciso VI</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da Leinº14.133/2021.</w:t>
      </w:r>
    </w:p>
    <w:p w:rsidR="00F244C3" w:rsidRPr="00DE3111" w:rsidRDefault="00F244C3" w:rsidP="00924EAE">
      <w:pPr>
        <w:widowControl w:val="0"/>
        <w:numPr>
          <w:ilvl w:val="2"/>
          <w:numId w:val="24"/>
        </w:numPr>
        <w:tabs>
          <w:tab w:val="left" w:pos="915"/>
        </w:tabs>
        <w:autoSpaceDE w:val="0"/>
        <w:autoSpaceDN w:val="0"/>
        <w:spacing w:after="0" w:line="276"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Declaração de que atende aos requisitos de habilitação, e que o declarante responderá pela veracidade</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informações prestadas,na forma da lei.</w:t>
      </w:r>
    </w:p>
    <w:p w:rsidR="00F244C3" w:rsidRPr="00DE3111" w:rsidRDefault="00F244C3" w:rsidP="00924EAE">
      <w:pPr>
        <w:widowControl w:val="0"/>
        <w:numPr>
          <w:ilvl w:val="2"/>
          <w:numId w:val="24"/>
        </w:numPr>
        <w:tabs>
          <w:tab w:val="left" w:pos="942"/>
        </w:tabs>
        <w:autoSpaceDE w:val="0"/>
        <w:autoSpaceDN w:val="0"/>
        <w:spacing w:after="0" w:line="276"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Declaração de que cumpre as exigências de reserva de cargos para pessoa com deficiência e para</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reabilitado</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da Previdência</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Social,previstas</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lei e em</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outras</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normas específicas.</w:t>
      </w:r>
    </w:p>
    <w:p w:rsidR="00F244C3" w:rsidRPr="00DE3111" w:rsidRDefault="00F244C3" w:rsidP="00924EAE">
      <w:pPr>
        <w:widowControl w:val="0"/>
        <w:numPr>
          <w:ilvl w:val="2"/>
          <w:numId w:val="24"/>
        </w:numPr>
        <w:tabs>
          <w:tab w:val="left" w:pos="913"/>
        </w:tabs>
        <w:autoSpaceDE w:val="0"/>
        <w:autoSpaceDN w:val="0"/>
        <w:spacing w:after="0" w:line="276"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Declaração de que a propostas econômicas compreendem a integralidade dos custos para atendimento</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dos direitos trabalhistas assegurados na Constituição Federal, nas leis trabalhistas, nas normas infra</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legais, nas</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convenções coletivas de trabalho e nos termos de ajustamento de conduta vigentes na data de entrega das</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w:t>
      </w:r>
    </w:p>
    <w:p w:rsidR="00F244C3" w:rsidRPr="00DE3111" w:rsidRDefault="00F244C3" w:rsidP="00924EAE">
      <w:pPr>
        <w:widowControl w:val="0"/>
        <w:numPr>
          <w:ilvl w:val="1"/>
          <w:numId w:val="24"/>
        </w:numPr>
        <w:tabs>
          <w:tab w:val="left" w:pos="747"/>
        </w:tabs>
        <w:autoSpaceDE w:val="0"/>
        <w:autoSpaceDN w:val="0"/>
        <w:spacing w:after="0" w:line="276"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Após a entrega dos documentos para habilitação, não será permitida a substituição ou a </w:t>
      </w:r>
      <w:r w:rsidRPr="00DE3111">
        <w:rPr>
          <w:rFonts w:ascii="Times New Roman" w:hAnsi="Times New Roman" w:cs="Times New Roman"/>
          <w:sz w:val="24"/>
          <w:szCs w:val="24"/>
        </w:rPr>
        <w:lastRenderedPageBreak/>
        <w:t>apresentação de</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novos</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documentos,salvo em</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sede de diligência, para:</w:t>
      </w:r>
    </w:p>
    <w:p w:rsidR="00F244C3" w:rsidRPr="00DE3111" w:rsidRDefault="00F244C3" w:rsidP="00924EAE">
      <w:pPr>
        <w:widowControl w:val="0"/>
        <w:numPr>
          <w:ilvl w:val="0"/>
          <w:numId w:val="23"/>
        </w:numPr>
        <w:tabs>
          <w:tab w:val="left" w:pos="311"/>
        </w:tabs>
        <w:autoSpaceDE w:val="0"/>
        <w:autoSpaceDN w:val="0"/>
        <w:spacing w:after="0" w:line="278"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 Complementação de informações acerca dos documentos já apresentados pelos licitantes e desde que</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necessária</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 apurar fatos</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existentes à</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época</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da abertura do</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p>
    <w:p w:rsidR="00F244C3" w:rsidRPr="00DE3111" w:rsidRDefault="00F244C3" w:rsidP="00924EAE">
      <w:pPr>
        <w:widowControl w:val="0"/>
        <w:numPr>
          <w:ilvl w:val="0"/>
          <w:numId w:val="23"/>
        </w:numPr>
        <w:tabs>
          <w:tab w:val="left" w:pos="339"/>
        </w:tabs>
        <w:autoSpaceDE w:val="0"/>
        <w:autoSpaceDN w:val="0"/>
        <w:spacing w:after="0" w:line="250"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-Atualização de</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cuja validade</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tenha</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expirado</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após a</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data</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recebimento das</w:t>
      </w:r>
      <w:r w:rsidR="000E402F"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w:t>
      </w:r>
    </w:p>
    <w:p w:rsidR="00F244C3" w:rsidRPr="00DE3111" w:rsidRDefault="00F244C3" w:rsidP="00924EAE">
      <w:pPr>
        <w:spacing w:before="3"/>
        <w:jc w:val="both"/>
        <w:rPr>
          <w:rFonts w:ascii="Times New Roman" w:hAnsi="Times New Roman" w:cs="Times New Roman"/>
          <w:sz w:val="24"/>
          <w:szCs w:val="24"/>
        </w:rPr>
      </w:pPr>
    </w:p>
    <w:p w:rsidR="00F244C3" w:rsidRPr="00DE3111" w:rsidRDefault="00F244C3" w:rsidP="00924EAE">
      <w:pPr>
        <w:widowControl w:val="0"/>
        <w:numPr>
          <w:ilvl w:val="1"/>
          <w:numId w:val="24"/>
        </w:numPr>
        <w:tabs>
          <w:tab w:val="left" w:pos="846"/>
        </w:tabs>
        <w:autoSpaceDE w:val="0"/>
        <w:autoSpaceDN w:val="0"/>
        <w:spacing w:after="0" w:line="240" w:lineRule="auto"/>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rPr>
        <w:t>Documentação</w:t>
      </w:r>
      <w:r w:rsidR="00E56B34"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Complementar,</w:t>
      </w:r>
      <w:r w:rsidR="00E56B34"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exigível nos</w:t>
      </w:r>
      <w:r w:rsidR="00E56B34"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termos</w:t>
      </w:r>
      <w:r w:rsidR="00E56B34"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da</w:t>
      </w:r>
      <w:r w:rsidR="00E56B34"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LC123/2006:</w:t>
      </w:r>
    </w:p>
    <w:p w:rsidR="00F244C3" w:rsidRPr="00DE3111" w:rsidRDefault="00F244C3" w:rsidP="00924EAE">
      <w:pPr>
        <w:widowControl w:val="0"/>
        <w:numPr>
          <w:ilvl w:val="2"/>
          <w:numId w:val="24"/>
        </w:numPr>
        <w:tabs>
          <w:tab w:val="left" w:pos="920"/>
        </w:tabs>
        <w:autoSpaceDE w:val="0"/>
        <w:autoSpaceDN w:val="0"/>
        <w:spacing w:before="35" w:after="0" w:line="276"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Declaração de que é </w:t>
      </w:r>
      <w:r w:rsidRPr="00DE3111">
        <w:rPr>
          <w:rFonts w:ascii="Times New Roman" w:hAnsi="Times New Roman" w:cs="Times New Roman"/>
          <w:b/>
          <w:sz w:val="24"/>
          <w:szCs w:val="24"/>
        </w:rPr>
        <w:t xml:space="preserve">ME, EPP ou MEI </w:t>
      </w:r>
      <w:r w:rsidRPr="00DE3111">
        <w:rPr>
          <w:rFonts w:ascii="Times New Roman" w:hAnsi="Times New Roman" w:cs="Times New Roman"/>
          <w:sz w:val="24"/>
          <w:szCs w:val="24"/>
        </w:rPr>
        <w:t>e não se encontra em nenhuma das situações do § 4º, art. 3º,da Lei Complementar nº 123/2006, está apto a usufruir do tratamento estabelecido nos arts. 42 a 49 da Lei</w:t>
      </w:r>
      <w:r w:rsidR="00E56B34"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Complementar nº123/2006.</w:t>
      </w:r>
    </w:p>
    <w:p w:rsidR="00F244C3" w:rsidRPr="00DE3111" w:rsidRDefault="00F244C3" w:rsidP="00924EAE">
      <w:pPr>
        <w:jc w:val="both"/>
        <w:rPr>
          <w:rFonts w:ascii="Times New Roman" w:hAnsi="Times New Roman" w:cs="Times New Roman"/>
          <w:sz w:val="24"/>
          <w:szCs w:val="24"/>
        </w:rPr>
      </w:pPr>
    </w:p>
    <w:p w:rsidR="00F244C3" w:rsidRPr="00DE3111" w:rsidRDefault="00F244C3" w:rsidP="00924EAE">
      <w:pPr>
        <w:widowControl w:val="0"/>
        <w:numPr>
          <w:ilvl w:val="2"/>
          <w:numId w:val="24"/>
        </w:numPr>
        <w:tabs>
          <w:tab w:val="left" w:pos="925"/>
        </w:tabs>
        <w:autoSpaceDE w:val="0"/>
        <w:autoSpaceDN w:val="0"/>
        <w:spacing w:before="92" w:after="0" w:line="276" w:lineRule="auto"/>
        <w:ind w:left="0" w:right="248" w:firstLine="0"/>
        <w:jc w:val="both"/>
        <w:rPr>
          <w:rFonts w:ascii="Times New Roman" w:hAnsi="Times New Roman" w:cs="Times New Roman"/>
          <w:sz w:val="24"/>
          <w:szCs w:val="24"/>
        </w:rPr>
      </w:pPr>
      <w:r w:rsidRPr="00DE3111">
        <w:rPr>
          <w:rFonts w:ascii="Times New Roman" w:hAnsi="Times New Roman" w:cs="Times New Roman"/>
          <w:sz w:val="24"/>
          <w:szCs w:val="24"/>
        </w:rPr>
        <w:t>Declaração de que no ano-calendário de realização desta licitação, os valores somados dos contratoscelebradoscomaAdministraçãoPúblicanãoextrapolamareceitabrutamáximaadmitidaparafinsdeenquadramentocomo empresa</w:t>
      </w:r>
      <w:r w:rsidR="00E56B34" w:rsidRPr="00DE3111">
        <w:rPr>
          <w:rFonts w:ascii="Times New Roman" w:hAnsi="Times New Roman" w:cs="Times New Roman"/>
          <w:sz w:val="24"/>
          <w:szCs w:val="24"/>
        </w:rPr>
        <w:t xml:space="preserve"> </w:t>
      </w:r>
      <w:r w:rsidRPr="00DE3111">
        <w:rPr>
          <w:rFonts w:ascii="Times New Roman" w:hAnsi="Times New Roman" w:cs="Times New Roman"/>
          <w:sz w:val="24"/>
          <w:szCs w:val="24"/>
        </w:rPr>
        <w:t>de pequeno</w:t>
      </w:r>
      <w:r w:rsidR="00E56B34"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porte, nos</w:t>
      </w:r>
      <w:r w:rsidR="00E56B34"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termos do</w:t>
      </w:r>
      <w:r w:rsidR="00E56B34" w:rsidRPr="00DE3111">
        <w:rPr>
          <w:rFonts w:ascii="Times New Roman" w:hAnsi="Times New Roman" w:cs="Times New Roman"/>
          <w:sz w:val="24"/>
          <w:szCs w:val="24"/>
        </w:rPr>
        <w:t xml:space="preserve"> </w:t>
      </w:r>
      <w:r w:rsidRPr="00DE3111">
        <w:rPr>
          <w:rFonts w:ascii="Times New Roman" w:hAnsi="Times New Roman" w:cs="Times New Roman"/>
          <w:sz w:val="24"/>
          <w:szCs w:val="24"/>
        </w:rPr>
        <w:t>art. 4º,§ 2º da Leinº14.133/2021.</w:t>
      </w:r>
    </w:p>
    <w:p w:rsidR="00F244C3" w:rsidRPr="00DE3111" w:rsidRDefault="00F244C3" w:rsidP="00924EAE">
      <w:pPr>
        <w:widowControl w:val="0"/>
        <w:numPr>
          <w:ilvl w:val="2"/>
          <w:numId w:val="24"/>
        </w:numPr>
        <w:tabs>
          <w:tab w:val="left" w:pos="942"/>
        </w:tabs>
        <w:autoSpaceDE w:val="0"/>
        <w:autoSpaceDN w:val="0"/>
        <w:spacing w:after="0" w:line="276"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Quando optante pelo SIMPLES NACIONAL, a comprovação da condição de ME/EPP poderá ser</w:t>
      </w:r>
      <w:r w:rsidR="00E56B34" w:rsidRPr="00DE3111">
        <w:rPr>
          <w:rFonts w:ascii="Times New Roman" w:hAnsi="Times New Roman" w:cs="Times New Roman"/>
          <w:sz w:val="24"/>
          <w:szCs w:val="24"/>
        </w:rPr>
        <w:t xml:space="preserve"> </w:t>
      </w:r>
      <w:r w:rsidRPr="00DE3111">
        <w:rPr>
          <w:rFonts w:ascii="Times New Roman" w:hAnsi="Times New Roman" w:cs="Times New Roman"/>
          <w:sz w:val="24"/>
          <w:szCs w:val="24"/>
        </w:rPr>
        <w:t>mediante apresentação do Comprovante de opção pelo SIMPLES, obtido no sítio da Secretaria da Receita</w:t>
      </w:r>
      <w:r w:rsidR="00E56B34" w:rsidRPr="00DE3111">
        <w:rPr>
          <w:rFonts w:ascii="Times New Roman" w:hAnsi="Times New Roman" w:cs="Times New Roman"/>
          <w:sz w:val="24"/>
          <w:szCs w:val="24"/>
        </w:rPr>
        <w:t xml:space="preserve"> </w:t>
      </w:r>
      <w:r w:rsidRPr="00DE3111">
        <w:rPr>
          <w:rFonts w:ascii="Times New Roman" w:hAnsi="Times New Roman" w:cs="Times New Roman"/>
          <w:sz w:val="24"/>
          <w:szCs w:val="24"/>
        </w:rPr>
        <w:t>Federal.</w:t>
      </w:r>
    </w:p>
    <w:p w:rsidR="00F244C3" w:rsidRPr="00DE3111" w:rsidRDefault="00F244C3" w:rsidP="00924EAE">
      <w:pPr>
        <w:widowControl w:val="0"/>
        <w:numPr>
          <w:ilvl w:val="2"/>
          <w:numId w:val="24"/>
        </w:numPr>
        <w:tabs>
          <w:tab w:val="left" w:pos="963"/>
        </w:tabs>
        <w:autoSpaceDE w:val="0"/>
        <w:autoSpaceDN w:val="0"/>
        <w:spacing w:after="0" w:line="276" w:lineRule="auto"/>
        <w:ind w:left="0" w:right="250" w:firstLine="0"/>
        <w:jc w:val="both"/>
        <w:rPr>
          <w:rFonts w:ascii="Times New Roman" w:hAnsi="Times New Roman" w:cs="Times New Roman"/>
          <w:sz w:val="24"/>
          <w:szCs w:val="24"/>
          <w:highlight w:val="yellow"/>
        </w:rPr>
      </w:pPr>
      <w:r w:rsidRPr="00DE3111">
        <w:rPr>
          <w:rFonts w:ascii="Times New Roman" w:hAnsi="Times New Roman" w:cs="Times New Roman"/>
          <w:sz w:val="24"/>
          <w:szCs w:val="24"/>
        </w:rPr>
        <w:t>Em relação aos licitantes organizados na forma de cooperativas será, ainda, exigida a seguinte</w:t>
      </w:r>
      <w:r w:rsidR="00E56B34"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documentação complementar, conforme Anexo I - </w:t>
      </w:r>
      <w:r w:rsidRPr="00DE3111">
        <w:rPr>
          <w:rFonts w:ascii="Times New Roman" w:hAnsi="Times New Roman" w:cs="Times New Roman"/>
          <w:sz w:val="24"/>
          <w:szCs w:val="24"/>
          <w:highlight w:val="yellow"/>
        </w:rPr>
        <w:t>item 11.4 da INSTRUÇÃO NORMATIVA 01, DE 17JANEIRODE 2020:</w:t>
      </w:r>
    </w:p>
    <w:p w:rsidR="00F244C3" w:rsidRPr="00DE3111" w:rsidRDefault="00F244C3" w:rsidP="00924EAE">
      <w:pPr>
        <w:widowControl w:val="0"/>
        <w:numPr>
          <w:ilvl w:val="0"/>
          <w:numId w:val="43"/>
        </w:numPr>
        <w:tabs>
          <w:tab w:val="left" w:pos="380"/>
        </w:tabs>
        <w:autoSpaceDE w:val="0"/>
        <w:autoSpaceDN w:val="0"/>
        <w:spacing w:after="0" w:line="276"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Relação dos cooperados que atendem aos requisitos técnicos exigidos para a contratação e que executarão 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contrato,com</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respectivas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atas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inscrição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comprovação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estão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domiciliados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localidade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sede da cooperativa, respeitado o disposto nos Arts. 4º, inciso XI, 21, inciso I e 42, §§ 2º a 6º da Lei 5.764 de1971.</w:t>
      </w:r>
    </w:p>
    <w:p w:rsidR="00F244C3" w:rsidRPr="00DE3111" w:rsidRDefault="00F244C3" w:rsidP="00924EAE">
      <w:pPr>
        <w:widowControl w:val="0"/>
        <w:numPr>
          <w:ilvl w:val="0"/>
          <w:numId w:val="43"/>
        </w:numPr>
        <w:tabs>
          <w:tab w:val="left" w:pos="402"/>
        </w:tabs>
        <w:autoSpaceDE w:val="0"/>
        <w:autoSpaceDN w:val="0"/>
        <w:spacing w:after="0" w:line="276"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Declaração de regularidade de situação do contribuinte individual – DRSCI, para cada um dos cooperados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indicados.</w:t>
      </w:r>
    </w:p>
    <w:p w:rsidR="00F244C3" w:rsidRPr="00DE3111" w:rsidRDefault="00F244C3" w:rsidP="00924EAE">
      <w:pPr>
        <w:widowControl w:val="0"/>
        <w:numPr>
          <w:ilvl w:val="0"/>
          <w:numId w:val="43"/>
        </w:numPr>
        <w:tabs>
          <w:tab w:val="left" w:pos="366"/>
        </w:tabs>
        <w:autoSpaceDE w:val="0"/>
        <w:autoSpaceDN w:val="0"/>
        <w:spacing w:after="0" w:line="278"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Comprovação do capital social proporcional ao número de cooperados necessários à prestação do serviço ou</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fornecimento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do bem.</w:t>
      </w:r>
    </w:p>
    <w:p w:rsidR="00F244C3" w:rsidRPr="00DE3111" w:rsidRDefault="00F244C3" w:rsidP="00924EAE">
      <w:pPr>
        <w:widowControl w:val="0"/>
        <w:numPr>
          <w:ilvl w:val="0"/>
          <w:numId w:val="43"/>
        </w:numPr>
        <w:tabs>
          <w:tab w:val="left" w:pos="390"/>
        </w:tabs>
        <w:autoSpaceDE w:val="0"/>
        <w:autoSpaceDN w:val="0"/>
        <w:spacing w:after="0" w:line="249"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Registro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previsto na Lei</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5.764, de1971,art. 107.</w:t>
      </w:r>
    </w:p>
    <w:p w:rsidR="00F244C3" w:rsidRPr="00DE3111" w:rsidRDefault="00F244C3" w:rsidP="00924EAE">
      <w:pPr>
        <w:widowControl w:val="0"/>
        <w:numPr>
          <w:ilvl w:val="0"/>
          <w:numId w:val="43"/>
        </w:numPr>
        <w:tabs>
          <w:tab w:val="left" w:pos="416"/>
        </w:tabs>
        <w:autoSpaceDE w:val="0"/>
        <w:autoSpaceDN w:val="0"/>
        <w:spacing w:before="36" w:after="0" w:line="276"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Comprovação de integração das respectivas quotas-partes por parte dos cooperados que executarão 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p>
    <w:p w:rsidR="00F244C3" w:rsidRPr="00DE3111" w:rsidRDefault="00F244C3" w:rsidP="00924EAE">
      <w:pPr>
        <w:widowControl w:val="0"/>
        <w:numPr>
          <w:ilvl w:val="0"/>
          <w:numId w:val="43"/>
        </w:numPr>
        <w:tabs>
          <w:tab w:val="left" w:pos="354"/>
        </w:tabs>
        <w:autoSpaceDE w:val="0"/>
        <w:autoSpaceDN w:val="0"/>
        <w:spacing w:after="0" w:line="278"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Comprovação do envio do Balanço Geral e o Relatório do exercício social ao órgão de controle, conforme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dispõe 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art.112 da Lei</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5.764, de 1971.</w:t>
      </w:r>
    </w:p>
    <w:p w:rsidR="00F244C3" w:rsidRPr="00DE3111" w:rsidRDefault="00F244C3" w:rsidP="00924EAE">
      <w:pPr>
        <w:widowControl w:val="0"/>
        <w:numPr>
          <w:ilvl w:val="2"/>
          <w:numId w:val="24"/>
        </w:numPr>
        <w:tabs>
          <w:tab w:val="left" w:pos="908"/>
        </w:tabs>
        <w:autoSpaceDE w:val="0"/>
        <w:autoSpaceDN w:val="0"/>
        <w:spacing w:before="1" w:after="0" w:line="240" w:lineRule="auto"/>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rPr>
        <w:t>Os</w:t>
      </w:r>
      <w:r w:rsidR="00B82A25"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seguintes</w:t>
      </w:r>
      <w:r w:rsidR="00B82A25"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documentos</w:t>
      </w:r>
      <w:r w:rsidR="00B82A25"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para</w:t>
      </w:r>
      <w:r w:rsidR="00B82A25"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a</w:t>
      </w:r>
      <w:r w:rsidR="00B82A25"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comprovação</w:t>
      </w:r>
      <w:r w:rsidR="00B82A25"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da</w:t>
      </w:r>
      <w:r w:rsidR="00B82A25"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regularidade</w:t>
      </w:r>
      <w:r w:rsidR="00B82A25"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jurídica</w:t>
      </w:r>
      <w:r w:rsidR="00B82A25"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da</w:t>
      </w:r>
      <w:r w:rsidR="00B82A25"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cooperativa:</w:t>
      </w:r>
    </w:p>
    <w:p w:rsidR="00F244C3" w:rsidRPr="00DE3111" w:rsidRDefault="00F244C3" w:rsidP="00924EAE">
      <w:pPr>
        <w:widowControl w:val="0"/>
        <w:numPr>
          <w:ilvl w:val="0"/>
          <w:numId w:val="22"/>
        </w:numPr>
        <w:tabs>
          <w:tab w:val="left" w:pos="383"/>
        </w:tabs>
        <w:autoSpaceDE w:val="0"/>
        <w:autoSpaceDN w:val="0"/>
        <w:spacing w:before="32" w:after="0" w:line="240" w:lineRule="auto"/>
        <w:ind w:left="0" w:firstLine="0"/>
        <w:jc w:val="both"/>
        <w:rPr>
          <w:rFonts w:ascii="Times New Roman" w:hAnsi="Times New Roman" w:cs="Times New Roman"/>
          <w:sz w:val="24"/>
          <w:szCs w:val="24"/>
        </w:rPr>
      </w:pPr>
      <w:r w:rsidRPr="00DE3111">
        <w:rPr>
          <w:rFonts w:ascii="Times New Roman" w:hAnsi="Times New Roman" w:cs="Times New Roman"/>
          <w:sz w:val="24"/>
          <w:szCs w:val="24"/>
        </w:rPr>
        <w:t>Ata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fundação;</w:t>
      </w:r>
    </w:p>
    <w:p w:rsidR="00F244C3" w:rsidRPr="00DE3111" w:rsidRDefault="00F244C3" w:rsidP="00924EAE">
      <w:pPr>
        <w:widowControl w:val="0"/>
        <w:numPr>
          <w:ilvl w:val="0"/>
          <w:numId w:val="22"/>
        </w:numPr>
        <w:tabs>
          <w:tab w:val="left" w:pos="395"/>
        </w:tabs>
        <w:autoSpaceDE w:val="0"/>
        <w:autoSpaceDN w:val="0"/>
        <w:spacing w:before="38" w:after="0" w:line="240" w:lineRule="auto"/>
        <w:ind w:left="0" w:firstLine="0"/>
        <w:jc w:val="both"/>
        <w:rPr>
          <w:rFonts w:ascii="Times New Roman" w:hAnsi="Times New Roman" w:cs="Times New Roman"/>
          <w:sz w:val="24"/>
          <w:szCs w:val="24"/>
        </w:rPr>
      </w:pPr>
      <w:r w:rsidRPr="00DE3111">
        <w:rPr>
          <w:rFonts w:ascii="Times New Roman" w:hAnsi="Times New Roman" w:cs="Times New Roman"/>
          <w:sz w:val="24"/>
          <w:szCs w:val="24"/>
        </w:rPr>
        <w:t>Estatuto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social com</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ata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B82A25" w:rsidRPr="00DE3111">
        <w:rPr>
          <w:rFonts w:ascii="Times New Roman" w:hAnsi="Times New Roman" w:cs="Times New Roman"/>
          <w:sz w:val="24"/>
          <w:szCs w:val="24"/>
        </w:rPr>
        <w:t xml:space="preserve"> assembléia </w:t>
      </w:r>
      <w:r w:rsidRPr="00DE3111">
        <w:rPr>
          <w:rFonts w:ascii="Times New Roman" w:hAnsi="Times New Roman" w:cs="Times New Roman"/>
          <w:sz w:val="24"/>
          <w:szCs w:val="24"/>
        </w:rPr>
        <w:t>que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aprovou;</w:t>
      </w:r>
    </w:p>
    <w:p w:rsidR="00F244C3" w:rsidRPr="00DE3111" w:rsidRDefault="00F244C3" w:rsidP="00924EAE">
      <w:pPr>
        <w:widowControl w:val="0"/>
        <w:numPr>
          <w:ilvl w:val="0"/>
          <w:numId w:val="22"/>
        </w:numPr>
        <w:tabs>
          <w:tab w:val="left" w:pos="371"/>
        </w:tabs>
        <w:autoSpaceDE w:val="0"/>
        <w:autoSpaceDN w:val="0"/>
        <w:spacing w:before="40" w:after="0" w:line="240" w:lineRule="auto"/>
        <w:ind w:left="0" w:firstLine="0"/>
        <w:jc w:val="both"/>
        <w:rPr>
          <w:rFonts w:ascii="Times New Roman" w:hAnsi="Times New Roman" w:cs="Times New Roman"/>
          <w:sz w:val="24"/>
          <w:szCs w:val="24"/>
        </w:rPr>
      </w:pPr>
      <w:r w:rsidRPr="00DE3111">
        <w:rPr>
          <w:rFonts w:ascii="Times New Roman" w:hAnsi="Times New Roman" w:cs="Times New Roman"/>
          <w:sz w:val="24"/>
          <w:szCs w:val="24"/>
        </w:rPr>
        <w:t>Regimento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fundos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instituídos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pelos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cooperados,com</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ata da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assembleia;</w:t>
      </w:r>
    </w:p>
    <w:p w:rsidR="00F244C3" w:rsidRPr="00DE3111" w:rsidRDefault="00F244C3" w:rsidP="00924EAE">
      <w:pPr>
        <w:widowControl w:val="0"/>
        <w:numPr>
          <w:ilvl w:val="0"/>
          <w:numId w:val="22"/>
        </w:numPr>
        <w:tabs>
          <w:tab w:val="left" w:pos="395"/>
        </w:tabs>
        <w:autoSpaceDE w:val="0"/>
        <w:autoSpaceDN w:val="0"/>
        <w:spacing w:before="37" w:after="0" w:line="240" w:lineRule="auto"/>
        <w:ind w:left="0" w:firstLine="0"/>
        <w:jc w:val="both"/>
        <w:rPr>
          <w:rFonts w:ascii="Times New Roman" w:hAnsi="Times New Roman" w:cs="Times New Roman"/>
          <w:sz w:val="24"/>
          <w:szCs w:val="24"/>
        </w:rPr>
      </w:pPr>
      <w:r w:rsidRPr="00DE3111">
        <w:rPr>
          <w:rFonts w:ascii="Times New Roman" w:hAnsi="Times New Roman" w:cs="Times New Roman"/>
          <w:sz w:val="24"/>
          <w:szCs w:val="24"/>
        </w:rPr>
        <w:t>Editais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convocação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três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últimas</w:t>
      </w:r>
      <w:r w:rsidR="00B82A25" w:rsidRPr="00DE3111">
        <w:rPr>
          <w:rFonts w:ascii="Times New Roman" w:hAnsi="Times New Roman" w:cs="Times New Roman"/>
          <w:sz w:val="24"/>
          <w:szCs w:val="24"/>
        </w:rPr>
        <w:t xml:space="preserve"> assembléias </w:t>
      </w:r>
      <w:r w:rsidRPr="00DE3111">
        <w:rPr>
          <w:rFonts w:ascii="Times New Roman" w:hAnsi="Times New Roman" w:cs="Times New Roman"/>
          <w:sz w:val="24"/>
          <w:szCs w:val="24"/>
        </w:rPr>
        <w:t>gerais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extraordinárias;</w:t>
      </w:r>
    </w:p>
    <w:p w:rsidR="00F244C3" w:rsidRPr="00DE3111" w:rsidRDefault="00F244C3" w:rsidP="00924EAE">
      <w:pPr>
        <w:widowControl w:val="0"/>
        <w:numPr>
          <w:ilvl w:val="0"/>
          <w:numId w:val="22"/>
        </w:numPr>
        <w:tabs>
          <w:tab w:val="left" w:pos="371"/>
        </w:tabs>
        <w:autoSpaceDE w:val="0"/>
        <w:autoSpaceDN w:val="0"/>
        <w:spacing w:before="37" w:after="0" w:line="276"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Três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registros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presença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cooperados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executarão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em </w:t>
      </w:r>
      <w:r w:rsidR="00B82A25" w:rsidRPr="00DE3111">
        <w:rPr>
          <w:rFonts w:ascii="Times New Roman" w:hAnsi="Times New Roman" w:cs="Times New Roman"/>
          <w:sz w:val="24"/>
          <w:szCs w:val="24"/>
        </w:rPr>
        <w:t xml:space="preserve">assembléias </w:t>
      </w:r>
      <w:r w:rsidRPr="00DE3111">
        <w:rPr>
          <w:rFonts w:ascii="Times New Roman" w:hAnsi="Times New Roman" w:cs="Times New Roman"/>
          <w:sz w:val="24"/>
          <w:szCs w:val="24"/>
        </w:rPr>
        <w:t>gerais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nas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lastRenderedPageBreak/>
        <w:t>reuniões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seccionais;</w:t>
      </w:r>
    </w:p>
    <w:p w:rsidR="00F244C3" w:rsidRPr="00DE3111" w:rsidRDefault="00F244C3" w:rsidP="00924EAE">
      <w:pPr>
        <w:widowControl w:val="0"/>
        <w:numPr>
          <w:ilvl w:val="0"/>
          <w:numId w:val="22"/>
        </w:numPr>
        <w:tabs>
          <w:tab w:val="left" w:pos="347"/>
        </w:tabs>
        <w:autoSpaceDE w:val="0"/>
        <w:autoSpaceDN w:val="0"/>
        <w:spacing w:before="2" w:after="0" w:line="240" w:lineRule="auto"/>
        <w:ind w:left="0" w:firstLine="0"/>
        <w:jc w:val="both"/>
        <w:rPr>
          <w:rFonts w:ascii="Times New Roman" w:hAnsi="Times New Roman" w:cs="Times New Roman"/>
          <w:sz w:val="24"/>
          <w:szCs w:val="24"/>
        </w:rPr>
      </w:pPr>
      <w:r w:rsidRPr="00DE3111">
        <w:rPr>
          <w:rFonts w:ascii="Times New Roman" w:hAnsi="Times New Roman" w:cs="Times New Roman"/>
          <w:sz w:val="24"/>
          <w:szCs w:val="24"/>
        </w:rPr>
        <w:t>Ata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sessão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cooperados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autorizaram</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cooperativa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contratar 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p>
    <w:p w:rsidR="00F244C3" w:rsidRPr="00DE3111" w:rsidRDefault="00F244C3" w:rsidP="00924EAE">
      <w:pPr>
        <w:widowControl w:val="0"/>
        <w:numPr>
          <w:ilvl w:val="0"/>
          <w:numId w:val="22"/>
        </w:numPr>
        <w:tabs>
          <w:tab w:val="left" w:pos="383"/>
        </w:tabs>
        <w:autoSpaceDE w:val="0"/>
        <w:autoSpaceDN w:val="0"/>
        <w:spacing w:before="37" w:after="0" w:line="276"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Últimaauditoriacontábil-financeiradacooperativa,conformedispõeoart.112daLei5.764,de1971,ouumadeclaração, sob</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penas da</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lei,de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highlight w:val="yellow"/>
        </w:rPr>
        <w:t xml:space="preserve">talauditoria </w:t>
      </w:r>
      <w:r w:rsidRPr="00DE3111">
        <w:rPr>
          <w:rFonts w:ascii="Times New Roman" w:hAnsi="Times New Roman" w:cs="Times New Roman"/>
          <w:sz w:val="24"/>
          <w:szCs w:val="24"/>
        </w:rPr>
        <w:t>não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foi</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exigida pelo órgão</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fiscalizador.</w:t>
      </w:r>
    </w:p>
    <w:p w:rsidR="00F244C3" w:rsidRPr="00DE3111" w:rsidRDefault="00F244C3" w:rsidP="00924EAE">
      <w:pPr>
        <w:widowControl w:val="0"/>
        <w:numPr>
          <w:ilvl w:val="2"/>
          <w:numId w:val="24"/>
        </w:numPr>
        <w:tabs>
          <w:tab w:val="left" w:pos="961"/>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Caso o Pregoeiro (a) entenda necessário, a licitante, deverá disponibilizar todas as informações</w:t>
      </w:r>
      <w:r w:rsidR="00B82A25" w:rsidRPr="00DE3111">
        <w:rPr>
          <w:rFonts w:ascii="Times New Roman" w:hAnsi="Times New Roman" w:cs="Times New Roman"/>
          <w:sz w:val="24"/>
          <w:szCs w:val="24"/>
        </w:rPr>
        <w:t xml:space="preserve"> </w:t>
      </w:r>
      <w:r w:rsidRPr="00DE3111">
        <w:rPr>
          <w:rFonts w:ascii="Times New Roman" w:hAnsi="Times New Roman" w:cs="Times New Roman"/>
          <w:sz w:val="24"/>
          <w:szCs w:val="24"/>
        </w:rPr>
        <w:t>essenciais à comprovação da legitimidade dos atestados solicitados, apresentando, dentre outros documentos,cópia do contrato que deu suporte à contratação, Notas Fiscais/Faturas, Notas de Empenho, endereço atual do</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contratante e local em que foram executados os produtos/serviços, sendo que estas e outras informações</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complementares</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poderão</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ser requeridas mediante diligência.</w:t>
      </w:r>
    </w:p>
    <w:p w:rsidR="00F244C3" w:rsidRPr="00DE3111" w:rsidRDefault="00F244C3" w:rsidP="00924EAE">
      <w:pPr>
        <w:widowControl w:val="0"/>
        <w:numPr>
          <w:ilvl w:val="2"/>
          <w:numId w:val="24"/>
        </w:numPr>
        <w:tabs>
          <w:tab w:val="left" w:pos="915"/>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Não há obrigatoriedade de que as nomenclaturas constantes do atestado sejam idênticas à utilizada na</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definição das categorias indicadas neste Termo de Referência, desde que sejam suficientes à comprovação de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capacidade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execução do</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objeto contratual</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de que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trata este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 de Referência.</w:t>
      </w:r>
    </w:p>
    <w:p w:rsidR="00F244C3" w:rsidRPr="00DE3111" w:rsidRDefault="00F244C3" w:rsidP="00924EAE">
      <w:pPr>
        <w:spacing w:before="5"/>
        <w:jc w:val="both"/>
        <w:rPr>
          <w:rFonts w:ascii="Times New Roman" w:hAnsi="Times New Roman" w:cs="Times New Roman"/>
          <w:sz w:val="24"/>
          <w:szCs w:val="24"/>
        </w:rPr>
      </w:pPr>
    </w:p>
    <w:p w:rsidR="00F244C3" w:rsidRPr="00DE3111" w:rsidRDefault="00F244C3" w:rsidP="00924EAE">
      <w:pPr>
        <w:widowControl w:val="0"/>
        <w:numPr>
          <w:ilvl w:val="1"/>
          <w:numId w:val="24"/>
        </w:numPr>
        <w:tabs>
          <w:tab w:val="left" w:pos="745"/>
        </w:tabs>
        <w:autoSpaceDE w:val="0"/>
        <w:autoSpaceDN w:val="0"/>
        <w:spacing w:after="0" w:line="250"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rPr>
        <w:t>Das</w:t>
      </w:r>
      <w:r w:rsidR="0087625D"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disposições</w:t>
      </w:r>
      <w:r w:rsidR="0087625D"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gerais</w:t>
      </w:r>
      <w:r w:rsidR="0087625D"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sobre</w:t>
      </w:r>
      <w:r w:rsidR="0087625D"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os</w:t>
      </w:r>
      <w:r w:rsidR="0087625D"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documentos</w:t>
      </w:r>
      <w:r w:rsidR="0087625D"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de</w:t>
      </w:r>
      <w:r w:rsidR="0087625D" w:rsidRPr="00DE3111">
        <w:rPr>
          <w:rFonts w:ascii="Times New Roman" w:hAnsi="Times New Roman" w:cs="Times New Roman"/>
          <w:b/>
          <w:bCs/>
          <w:sz w:val="24"/>
          <w:szCs w:val="24"/>
        </w:rPr>
        <w:t xml:space="preserve"> </w:t>
      </w:r>
      <w:r w:rsidRPr="00DE3111">
        <w:rPr>
          <w:rFonts w:ascii="Times New Roman" w:hAnsi="Times New Roman" w:cs="Times New Roman"/>
          <w:b/>
          <w:bCs/>
          <w:sz w:val="24"/>
          <w:szCs w:val="24"/>
        </w:rPr>
        <w:t>habilitação:</w:t>
      </w:r>
    </w:p>
    <w:p w:rsidR="00F244C3" w:rsidRPr="00DE3111" w:rsidRDefault="00F244C3" w:rsidP="00924EAE">
      <w:pPr>
        <w:widowControl w:val="0"/>
        <w:numPr>
          <w:ilvl w:val="2"/>
          <w:numId w:val="24"/>
        </w:numPr>
        <w:tabs>
          <w:tab w:val="left" w:pos="922"/>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t>Sob pena de inabilitação, todos os documentos apresentados para habilitação deverão estar em nome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do licitante e, em sendo possível, constar o número de inscrição no CNPJ e endereço respectivo, salientando</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p>
    <w:p w:rsidR="00F244C3" w:rsidRPr="00DE3111" w:rsidRDefault="00F244C3" w:rsidP="00924EAE">
      <w:pPr>
        <w:widowControl w:val="0"/>
        <w:numPr>
          <w:ilvl w:val="3"/>
          <w:numId w:val="24"/>
        </w:numPr>
        <w:tabs>
          <w:tab w:val="left" w:pos="944"/>
        </w:tabs>
        <w:autoSpaceDE w:val="0"/>
        <w:autoSpaceDN w:val="0"/>
        <w:spacing w:after="0" w:line="250"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Se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fora matriz,todos os</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deverão</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estarem</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nome da matriz.</w:t>
      </w:r>
    </w:p>
    <w:p w:rsidR="00F244C3" w:rsidRPr="00DE3111" w:rsidRDefault="00F244C3" w:rsidP="00924EAE">
      <w:pPr>
        <w:widowControl w:val="0"/>
        <w:numPr>
          <w:ilvl w:val="3"/>
          <w:numId w:val="24"/>
        </w:numPr>
        <w:tabs>
          <w:tab w:val="left" w:pos="997"/>
        </w:tabs>
        <w:autoSpaceDE w:val="0"/>
        <w:autoSpaceDN w:val="0"/>
        <w:spacing w:before="1"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Se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fora</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filial,todos</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deverão</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estarem</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nome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filial,</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exceto</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aqueles</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própria</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natureza,</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comprovadamente,forem</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emitidos</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somente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nome</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87625D" w:rsidRPr="00DE3111">
        <w:rPr>
          <w:rFonts w:ascii="Times New Roman" w:hAnsi="Times New Roman" w:cs="Times New Roman"/>
          <w:sz w:val="24"/>
          <w:szCs w:val="24"/>
        </w:rPr>
        <w:t xml:space="preserve"> </w:t>
      </w:r>
      <w:r w:rsidRPr="00DE3111">
        <w:rPr>
          <w:rFonts w:ascii="Times New Roman" w:hAnsi="Times New Roman" w:cs="Times New Roman"/>
          <w:sz w:val="24"/>
          <w:szCs w:val="24"/>
        </w:rPr>
        <w:t>matriz.</w:t>
      </w:r>
    </w:p>
    <w:p w:rsidR="00F244C3" w:rsidRPr="00DE3111" w:rsidRDefault="00F244C3" w:rsidP="00924EAE">
      <w:pPr>
        <w:widowControl w:val="0"/>
        <w:numPr>
          <w:ilvl w:val="3"/>
          <w:numId w:val="24"/>
        </w:numPr>
        <w:tabs>
          <w:tab w:val="left" w:pos="966"/>
        </w:tabs>
        <w:autoSpaceDE w:val="0"/>
        <w:autoSpaceDN w:val="0"/>
        <w:spacing w:before="1" w:after="0" w:line="240" w:lineRule="auto"/>
        <w:ind w:left="0" w:right="255" w:firstLine="0"/>
        <w:jc w:val="both"/>
        <w:rPr>
          <w:rFonts w:ascii="Times New Roman" w:hAnsi="Times New Roman" w:cs="Times New Roman"/>
          <w:sz w:val="24"/>
          <w:szCs w:val="24"/>
        </w:rPr>
      </w:pPr>
      <w:r w:rsidRPr="00DE3111">
        <w:rPr>
          <w:rFonts w:ascii="Times New Roman" w:hAnsi="Times New Roman" w:cs="Times New Roman"/>
          <w:sz w:val="24"/>
          <w:szCs w:val="24"/>
        </w:rPr>
        <w:t>Os</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atestados</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capacidade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técnica/responsabilidade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técnica</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poderão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ser</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apresentados</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nome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com</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CNPJ</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da matrize/ou da(s) filial(ais) do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p>
    <w:p w:rsidR="00F244C3" w:rsidRPr="00DE3111" w:rsidRDefault="00F244C3" w:rsidP="00924EAE">
      <w:pPr>
        <w:spacing w:before="11"/>
        <w:jc w:val="both"/>
        <w:rPr>
          <w:rFonts w:ascii="Times New Roman" w:hAnsi="Times New Roman" w:cs="Times New Roman"/>
          <w:sz w:val="24"/>
          <w:szCs w:val="24"/>
        </w:rPr>
      </w:pPr>
    </w:p>
    <w:p w:rsidR="00F244C3" w:rsidRPr="00DE3111" w:rsidRDefault="00F244C3" w:rsidP="00924EAE">
      <w:pPr>
        <w:widowControl w:val="0"/>
        <w:numPr>
          <w:ilvl w:val="2"/>
          <w:numId w:val="24"/>
        </w:numPr>
        <w:tabs>
          <w:tab w:val="left" w:pos="963"/>
        </w:tabs>
        <w:autoSpaceDE w:val="0"/>
        <w:autoSpaceDN w:val="0"/>
        <w:spacing w:after="0" w:line="240"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Os documentos de</w:t>
      </w:r>
      <w:r w:rsidR="00453C01" w:rsidRPr="00DE3111">
        <w:rPr>
          <w:rFonts w:ascii="Times New Roman" w:hAnsi="Times New Roman" w:cs="Times New Roman"/>
          <w:sz w:val="24"/>
          <w:szCs w:val="24"/>
        </w:rPr>
        <w:t xml:space="preserve"> </w:t>
      </w:r>
      <w:r w:rsidRPr="00DE3111">
        <w:rPr>
          <w:rFonts w:ascii="Times New Roman" w:hAnsi="Times New Roman" w:cs="Times New Roman"/>
          <w:b/>
          <w:sz w:val="24"/>
          <w:szCs w:val="24"/>
        </w:rPr>
        <w:t xml:space="preserve">HABILITAÇÃO </w:t>
      </w:r>
      <w:r w:rsidRPr="00DE3111">
        <w:rPr>
          <w:rFonts w:ascii="Times New Roman" w:hAnsi="Times New Roman" w:cs="Times New Roman"/>
          <w:sz w:val="24"/>
          <w:szCs w:val="24"/>
        </w:rPr>
        <w:t>apresentados</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sem disposição expressado órgão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expedidor</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quanto a sua validade, terão o prazo de vencimento de 60 (sessenta) dias contados a partir da data de sua</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emissão.</w:t>
      </w:r>
    </w:p>
    <w:p w:rsidR="00F244C3" w:rsidRPr="00DE3111" w:rsidRDefault="00F244C3" w:rsidP="00924EAE">
      <w:pPr>
        <w:widowControl w:val="0"/>
        <w:numPr>
          <w:ilvl w:val="2"/>
          <w:numId w:val="24"/>
        </w:numPr>
        <w:tabs>
          <w:tab w:val="left" w:pos="932"/>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Será permitida a identificação e assinatura digital por pessoa física ou jurídica em meio eletrônico,mediante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uso de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certificado digital</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emitido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âmbito da</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Educação de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Chaves</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Públicas(ICP-Brasil).</w:t>
      </w:r>
    </w:p>
    <w:p w:rsidR="00F244C3" w:rsidRPr="00DE3111" w:rsidRDefault="00F244C3" w:rsidP="00924EAE">
      <w:pPr>
        <w:widowControl w:val="0"/>
        <w:numPr>
          <w:ilvl w:val="2"/>
          <w:numId w:val="24"/>
        </w:numPr>
        <w:tabs>
          <w:tab w:val="left" w:pos="910"/>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Não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serão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aceitos</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rasura</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ilegíveis.</w:t>
      </w:r>
    </w:p>
    <w:p w:rsidR="00F244C3" w:rsidRPr="00DE3111" w:rsidRDefault="00F244C3" w:rsidP="00924EAE">
      <w:pPr>
        <w:widowControl w:val="0"/>
        <w:numPr>
          <w:ilvl w:val="2"/>
          <w:numId w:val="24"/>
        </w:numPr>
        <w:tabs>
          <w:tab w:val="left" w:pos="942"/>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Ao pregoeiro reserva-se o direito de solicitar o original de qualquer documento, sempre que tiver</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dúvida</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julgar</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necessário.</w:t>
      </w:r>
    </w:p>
    <w:p w:rsidR="00F244C3" w:rsidRPr="00DE3111" w:rsidRDefault="00F244C3" w:rsidP="00924EAE">
      <w:pPr>
        <w:widowControl w:val="0"/>
        <w:numPr>
          <w:ilvl w:val="2"/>
          <w:numId w:val="24"/>
        </w:numPr>
        <w:tabs>
          <w:tab w:val="left" w:pos="958"/>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A prova de autenticidade de cópia de documento ou o reconhecimento de firma somente serão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exigidos quando houver dúvida sobre a veracidade do documento, admitida a autenticação realizada por</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servidor</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através</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apresentação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original</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realizada</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advogado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sua</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responsabilidade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profissional.</w:t>
      </w:r>
    </w:p>
    <w:p w:rsidR="00F244C3" w:rsidRPr="00DE3111" w:rsidRDefault="00F244C3" w:rsidP="00924EAE">
      <w:pPr>
        <w:widowControl w:val="0"/>
        <w:numPr>
          <w:ilvl w:val="2"/>
          <w:numId w:val="24"/>
        </w:numPr>
        <w:tabs>
          <w:tab w:val="left" w:pos="932"/>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A vedação à inclusão de novo documento, prevista no art. 64 da Lei nº 14.133/2021, restringe-se à</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juntada/encarte no sistema, após a abertura da sessão pública, de documento inexistente no momento da</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apresentação da proposta. Neste caso, o licitante não atende à condição exigida no Edital e por tal razão está</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inabilitado.Caso</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esteja</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apenas</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ausente,isto</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é,existente</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momento</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apresentação</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F50AE"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proposta, porém, por falha ou equívoco não tenha sido apresentado pelo licitante, deverá </w:t>
      </w:r>
      <w:r w:rsidRPr="00DE3111">
        <w:rPr>
          <w:rFonts w:ascii="Times New Roman" w:hAnsi="Times New Roman" w:cs="Times New Roman"/>
          <w:sz w:val="24"/>
          <w:szCs w:val="24"/>
        </w:rPr>
        <w:lastRenderedPageBreak/>
        <w:t>ser solicitado e</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avaliado</w:t>
      </w:r>
      <w:r w:rsidR="00453C01" w:rsidRPr="00DE3111">
        <w:rPr>
          <w:rFonts w:ascii="Times New Roman" w:hAnsi="Times New Roman" w:cs="Times New Roman"/>
          <w:sz w:val="24"/>
          <w:szCs w:val="24"/>
        </w:rPr>
        <w:t xml:space="preserve"> </w:t>
      </w:r>
      <w:r w:rsidRPr="00DE3111">
        <w:rPr>
          <w:rFonts w:ascii="Times New Roman" w:hAnsi="Times New Roman" w:cs="Times New Roman"/>
          <w:sz w:val="24"/>
          <w:szCs w:val="24"/>
        </w:rPr>
        <w:t>pelo pregoeiro.</w:t>
      </w:r>
    </w:p>
    <w:p w:rsidR="00F244C3" w:rsidRPr="00DE3111" w:rsidRDefault="00F244C3" w:rsidP="00924EAE">
      <w:pPr>
        <w:widowControl w:val="0"/>
        <w:numPr>
          <w:ilvl w:val="2"/>
          <w:numId w:val="24"/>
        </w:numPr>
        <w:tabs>
          <w:tab w:val="left" w:pos="930"/>
        </w:tabs>
        <w:autoSpaceDE w:val="0"/>
        <w:autoSpaceDN w:val="0"/>
        <w:spacing w:before="2"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Admitir a juntada de documentos que apenas venham a atestar condição pré-existente à abertura da</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sessão</w:t>
      </w:r>
      <w:r w:rsidR="00D05726" w:rsidRPr="00DE3111">
        <w:rPr>
          <w:rFonts w:ascii="Times New Roman" w:hAnsi="Times New Roman" w:cs="Times New Roman"/>
          <w:sz w:val="24"/>
          <w:szCs w:val="24"/>
        </w:rPr>
        <w:t xml:space="preserve"> publicado </w:t>
      </w:r>
      <w:r w:rsidRPr="00DE3111">
        <w:rPr>
          <w:rFonts w:ascii="Times New Roman" w:hAnsi="Times New Roman" w:cs="Times New Roman"/>
          <w:sz w:val="24"/>
          <w:szCs w:val="24"/>
        </w:rPr>
        <w:t>certame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fere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princípios</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isonomia</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igualdade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licitantes</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oposto,ou</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seja,a desclassificação do licitante, sem que lhe seja conferida oportunidade para sanear os seus documentos de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habilitação</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e/ou proposta, resulta</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objetivo dissociado</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do interesse público.</w:t>
      </w:r>
    </w:p>
    <w:p w:rsidR="00F244C3" w:rsidRPr="00DE3111" w:rsidRDefault="00F244C3" w:rsidP="00924EAE">
      <w:pPr>
        <w:widowControl w:val="0"/>
        <w:numPr>
          <w:ilvl w:val="2"/>
          <w:numId w:val="24"/>
        </w:numPr>
        <w:tabs>
          <w:tab w:val="left" w:pos="1095"/>
        </w:tabs>
        <w:autoSpaceDE w:val="0"/>
        <w:autoSpaceDN w:val="0"/>
        <w:spacing w:after="0" w:line="240"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Não</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serão</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aceitos</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protocolos</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entrega</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solicitações</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substituição</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aos</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documentos</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requeridos no</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presente Edital</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seus Anexos.</w:t>
      </w:r>
    </w:p>
    <w:p w:rsidR="00F244C3" w:rsidRPr="00DE3111" w:rsidRDefault="00F244C3" w:rsidP="00924EAE">
      <w:pPr>
        <w:widowControl w:val="0"/>
        <w:numPr>
          <w:ilvl w:val="2"/>
          <w:numId w:val="24"/>
        </w:numPr>
        <w:tabs>
          <w:tab w:val="left" w:pos="1062"/>
        </w:tabs>
        <w:autoSpaceDE w:val="0"/>
        <w:autoSpaceDN w:val="0"/>
        <w:spacing w:after="0" w:line="240" w:lineRule="auto"/>
        <w:ind w:left="0" w:right="247"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Os participantes deverão encaminhar os documentos constante nos subitens 16.9.2.3, 16.9.2.5 e16.9.3.1, inciso I e II, em nome da empresa licitante e também de seus sócios, por força do </w:t>
      </w:r>
      <w:r w:rsidRPr="00DE3111">
        <w:rPr>
          <w:rFonts w:ascii="Times New Roman" w:hAnsi="Times New Roman" w:cs="Times New Roman"/>
          <w:sz w:val="24"/>
          <w:szCs w:val="24"/>
          <w:highlight w:val="yellow"/>
        </w:rPr>
        <w:t>artigo 12 da Lei n°</w:t>
      </w:r>
      <w:r w:rsidR="000A1975" w:rsidRPr="00DE3111">
        <w:rPr>
          <w:rFonts w:ascii="Times New Roman" w:hAnsi="Times New Roman" w:cs="Times New Roman"/>
          <w:sz w:val="24"/>
          <w:szCs w:val="24"/>
          <w:highlight w:val="yellow"/>
        </w:rPr>
        <w:t xml:space="preserve"> </w:t>
      </w:r>
      <w:r w:rsidRPr="00DE3111">
        <w:rPr>
          <w:rFonts w:ascii="Times New Roman" w:hAnsi="Times New Roman" w:cs="Times New Roman"/>
          <w:sz w:val="24"/>
          <w:szCs w:val="24"/>
          <w:highlight w:val="yellow"/>
        </w:rPr>
        <w:t>8.429, de 1992,</w:t>
      </w:r>
      <w:r w:rsidRPr="00DE3111">
        <w:rPr>
          <w:rFonts w:ascii="Times New Roman" w:hAnsi="Times New Roman" w:cs="Times New Roman"/>
          <w:sz w:val="24"/>
          <w:szCs w:val="24"/>
        </w:rPr>
        <w:t xml:space="preserve"> que prevê, dentre as sanções impostas ao responsável pela prática de ato de improbidade</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administrativa, a proibição de contratar com o Poder Público, inclusive por intermédio de pessoa jurídica da</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qual</w:t>
      </w:r>
      <w:r w:rsidR="00D05726" w:rsidRPr="00DE3111">
        <w:rPr>
          <w:rFonts w:ascii="Times New Roman" w:hAnsi="Times New Roman" w:cs="Times New Roman"/>
          <w:sz w:val="24"/>
          <w:szCs w:val="24"/>
        </w:rPr>
        <w:t xml:space="preserve"> </w:t>
      </w:r>
      <w:r w:rsidRPr="00DE3111">
        <w:rPr>
          <w:rFonts w:ascii="Times New Roman" w:hAnsi="Times New Roman" w:cs="Times New Roman"/>
          <w:sz w:val="24"/>
          <w:szCs w:val="24"/>
        </w:rPr>
        <w:t>seja sócio majoritário.</w:t>
      </w:r>
    </w:p>
    <w:p w:rsidR="00F244C3" w:rsidRPr="00DE3111" w:rsidRDefault="00F244C3" w:rsidP="00924EAE">
      <w:pPr>
        <w:widowControl w:val="0"/>
        <w:numPr>
          <w:ilvl w:val="2"/>
          <w:numId w:val="24"/>
        </w:numPr>
        <w:tabs>
          <w:tab w:val="left" w:pos="1095"/>
        </w:tabs>
        <w:autoSpaceDE w:val="0"/>
        <w:autoSpaceDN w:val="0"/>
        <w:spacing w:after="0" w:line="240" w:lineRule="auto"/>
        <w:ind w:left="0" w:right="245" w:firstLine="0"/>
        <w:jc w:val="both"/>
        <w:rPr>
          <w:rFonts w:ascii="Times New Roman" w:hAnsi="Times New Roman" w:cs="Times New Roman"/>
          <w:sz w:val="24"/>
          <w:szCs w:val="24"/>
        </w:rPr>
      </w:pPr>
      <w:r w:rsidRPr="00DE3111">
        <w:rPr>
          <w:rFonts w:ascii="Times New Roman" w:hAnsi="Times New Roman" w:cs="Times New Roman"/>
          <w:sz w:val="24"/>
          <w:szCs w:val="24"/>
        </w:rPr>
        <w:t>Os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demais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poderão</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reduzi</w:t>
      </w:r>
      <w:r w:rsidR="000A1975" w:rsidRPr="00DE3111">
        <w:rPr>
          <w:rFonts w:ascii="Times New Roman" w:hAnsi="Times New Roman" w:cs="Times New Roman"/>
          <w:sz w:val="24"/>
          <w:szCs w:val="24"/>
        </w:rPr>
        <w:t xml:space="preserve">r </w:t>
      </w:r>
      <w:r w:rsidRPr="00DE3111">
        <w:rPr>
          <w:rFonts w:ascii="Times New Roman" w:hAnsi="Times New Roman" w:cs="Times New Roman"/>
          <w:sz w:val="24"/>
          <w:szCs w:val="24"/>
        </w:rPr>
        <w:t>seus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preços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valor</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melhor</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classificado.</w:t>
      </w:r>
    </w:p>
    <w:p w:rsidR="00F244C3" w:rsidRPr="00DE3111" w:rsidRDefault="00F244C3" w:rsidP="00924EAE">
      <w:pPr>
        <w:widowControl w:val="0"/>
        <w:numPr>
          <w:ilvl w:val="2"/>
          <w:numId w:val="24"/>
        </w:numPr>
        <w:tabs>
          <w:tab w:val="left" w:pos="1021"/>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A apresentação de novas propostas, conforme descrito acima, não prejudicará o resultado do certame</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relação</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 melhor classificado.</w:t>
      </w:r>
    </w:p>
    <w:p w:rsidR="00F244C3" w:rsidRPr="00DE3111" w:rsidRDefault="00F244C3" w:rsidP="00924EAE">
      <w:pPr>
        <w:widowControl w:val="0"/>
        <w:numPr>
          <w:ilvl w:val="2"/>
          <w:numId w:val="24"/>
        </w:numPr>
        <w:tabs>
          <w:tab w:val="left" w:pos="1042"/>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Os licitantes que reduzirem os preços ao valor da proposta classificada, terão seus documentos de</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habilitação</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analisados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acordo</w:t>
      </w:r>
      <w:r w:rsidR="000A1975" w:rsidRPr="00DE3111">
        <w:rPr>
          <w:rFonts w:ascii="Times New Roman" w:hAnsi="Times New Roman" w:cs="Times New Roman"/>
          <w:sz w:val="24"/>
          <w:szCs w:val="24"/>
        </w:rPr>
        <w:t xml:space="preserve"> com o</w:t>
      </w:r>
      <w:r w:rsidRPr="00DE3111">
        <w:rPr>
          <w:rFonts w:ascii="Times New Roman" w:hAnsi="Times New Roman" w:cs="Times New Roman"/>
          <w:sz w:val="24"/>
          <w:szCs w:val="24"/>
        </w:rPr>
        <w:t>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itens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A1975" w:rsidRPr="00DE3111">
        <w:rPr>
          <w:rFonts w:ascii="Times New Roman" w:hAnsi="Times New Roman" w:cs="Times New Roman"/>
          <w:sz w:val="24"/>
          <w:szCs w:val="24"/>
        </w:rPr>
        <w:t xml:space="preserve">sta </w:t>
      </w:r>
      <w:r w:rsidRPr="00DE3111">
        <w:rPr>
          <w:rFonts w:ascii="Times New Roman" w:hAnsi="Times New Roman" w:cs="Times New Roman"/>
          <w:sz w:val="24"/>
          <w:szCs w:val="24"/>
        </w:rPr>
        <w:t>seção,coma</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finalidade</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estar</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previamente</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habilitadas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figurarem</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relação</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empresas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remanescentes</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caso</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eventual</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desistência</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0A1975" w:rsidRPr="00DE3111">
        <w:rPr>
          <w:rFonts w:ascii="Times New Roman" w:hAnsi="Times New Roman" w:cs="Times New Roman"/>
          <w:sz w:val="24"/>
          <w:szCs w:val="24"/>
        </w:rPr>
        <w:t xml:space="preserve"> </w:t>
      </w:r>
      <w:r w:rsidRPr="00DE3111">
        <w:rPr>
          <w:rFonts w:ascii="Times New Roman" w:hAnsi="Times New Roman" w:cs="Times New Roman"/>
          <w:sz w:val="24"/>
          <w:szCs w:val="24"/>
        </w:rPr>
        <w:t>impedimento/cancelamentodo licitante vencedor.</w:t>
      </w:r>
    </w:p>
    <w:p w:rsidR="00F244C3" w:rsidRPr="00DE3111" w:rsidRDefault="00F244C3" w:rsidP="00924EAE">
      <w:pPr>
        <w:spacing w:before="5"/>
        <w:jc w:val="both"/>
        <w:rPr>
          <w:rFonts w:ascii="Times New Roman" w:hAnsi="Times New Roman" w:cs="Times New Roman"/>
          <w:sz w:val="24"/>
          <w:szCs w:val="24"/>
        </w:rPr>
      </w:pPr>
    </w:p>
    <w:p w:rsidR="00F244C3" w:rsidRPr="00DE3111" w:rsidRDefault="00F244C3" w:rsidP="00924EAE">
      <w:pPr>
        <w:widowControl w:val="0"/>
        <w:numPr>
          <w:ilvl w:val="0"/>
          <w:numId w:val="39"/>
        </w:numPr>
        <w:tabs>
          <w:tab w:val="left" w:pos="469"/>
          <w:tab w:val="left" w:pos="9947"/>
        </w:tabs>
        <w:autoSpaceDE w:val="0"/>
        <w:autoSpaceDN w:val="0"/>
        <w:spacing w:before="92" w:after="0" w:line="250" w:lineRule="exact"/>
        <w:ind w:left="0" w:firstLine="0"/>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RECURSOS</w:t>
      </w:r>
      <w:r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47"/>
        </w:numPr>
        <w:tabs>
          <w:tab w:val="left" w:pos="639"/>
        </w:tabs>
        <w:autoSpaceDE w:val="0"/>
        <w:autoSpaceDN w:val="0"/>
        <w:spacing w:after="0" w:line="242" w:lineRule="auto"/>
        <w:ind w:right="252"/>
        <w:jc w:val="both"/>
        <w:rPr>
          <w:rFonts w:ascii="Times New Roman" w:hAnsi="Times New Roman" w:cs="Times New Roman"/>
          <w:sz w:val="24"/>
          <w:szCs w:val="24"/>
        </w:rPr>
      </w:pPr>
      <w:r w:rsidRPr="00DE3111">
        <w:rPr>
          <w:rFonts w:ascii="Times New Roman" w:hAnsi="Times New Roman" w:cs="Times New Roman"/>
          <w:sz w:val="24"/>
          <w:szCs w:val="24"/>
        </w:rPr>
        <w:t>Declarado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vencedor,qualquer</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poderá</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manifestar</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imediatamente</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intenção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recorrer,</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expondo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os motivos deforma resumida em</w:t>
      </w:r>
      <w:r w:rsidR="001A19C6" w:rsidRPr="00DE3111">
        <w:rPr>
          <w:rFonts w:ascii="Times New Roman" w:hAnsi="Times New Roman" w:cs="Times New Roman"/>
          <w:sz w:val="24"/>
          <w:szCs w:val="24"/>
        </w:rPr>
        <w:t xml:space="preserve"> </w:t>
      </w:r>
      <w:r w:rsidRPr="00DE3111">
        <w:rPr>
          <w:rFonts w:ascii="Times New Roman" w:hAnsi="Times New Roman" w:cs="Times New Roman"/>
          <w:b/>
          <w:sz w:val="24"/>
          <w:szCs w:val="24"/>
          <w:u w:val="thick"/>
        </w:rPr>
        <w:t>campo próprio do</w:t>
      </w:r>
      <w:r w:rsidR="001A19C6" w:rsidRPr="00DE3111">
        <w:rPr>
          <w:rFonts w:ascii="Times New Roman" w:hAnsi="Times New Roman" w:cs="Times New Roman"/>
          <w:b/>
          <w:sz w:val="24"/>
          <w:szCs w:val="24"/>
          <w:u w:val="thick"/>
        </w:rPr>
        <w:t xml:space="preserve"> </w:t>
      </w:r>
      <w:r w:rsidRPr="00DE3111">
        <w:rPr>
          <w:rFonts w:ascii="Times New Roman" w:hAnsi="Times New Roman" w:cs="Times New Roman"/>
          <w:b/>
          <w:sz w:val="24"/>
          <w:szCs w:val="24"/>
          <w:u w:val="thick"/>
        </w:rPr>
        <w:t>Sistema Eletrônico</w:t>
      </w:r>
      <w:r w:rsidRPr="00DE3111">
        <w:rPr>
          <w:rFonts w:ascii="Times New Roman" w:hAnsi="Times New Roman" w:cs="Times New Roman"/>
          <w:sz w:val="24"/>
          <w:szCs w:val="24"/>
        </w:rPr>
        <w:t>.</w:t>
      </w:r>
    </w:p>
    <w:p w:rsidR="00F244C3" w:rsidRPr="00DE3111" w:rsidRDefault="00F244C3" w:rsidP="00924EAE">
      <w:pPr>
        <w:widowControl w:val="0"/>
        <w:numPr>
          <w:ilvl w:val="1"/>
          <w:numId w:val="47"/>
        </w:numPr>
        <w:tabs>
          <w:tab w:val="left" w:pos="639"/>
        </w:tabs>
        <w:autoSpaceDE w:val="0"/>
        <w:autoSpaceDN w:val="0"/>
        <w:spacing w:after="0" w:line="242" w:lineRule="auto"/>
        <w:ind w:right="245"/>
        <w:jc w:val="both"/>
        <w:rPr>
          <w:rFonts w:ascii="Times New Roman" w:hAnsi="Times New Roman" w:cs="Times New Roman"/>
          <w:sz w:val="24"/>
          <w:szCs w:val="24"/>
        </w:rPr>
      </w:pPr>
      <w:r w:rsidRPr="00DE3111">
        <w:rPr>
          <w:rFonts w:ascii="Times New Roman" w:hAnsi="Times New Roman" w:cs="Times New Roman"/>
          <w:sz w:val="24"/>
          <w:szCs w:val="24"/>
        </w:rPr>
        <w:t>Após</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manifestação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sistema,será</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concedido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1A19C6" w:rsidRPr="00DE3111">
        <w:rPr>
          <w:rFonts w:ascii="Times New Roman" w:hAnsi="Times New Roman" w:cs="Times New Roman"/>
          <w:sz w:val="24"/>
          <w:szCs w:val="24"/>
        </w:rPr>
        <w:t xml:space="preserve"> </w:t>
      </w:r>
      <w:r w:rsidRPr="00DE3111">
        <w:rPr>
          <w:rFonts w:ascii="Times New Roman" w:hAnsi="Times New Roman" w:cs="Times New Roman"/>
          <w:b/>
          <w:sz w:val="24"/>
          <w:szCs w:val="24"/>
          <w:highlight w:val="yellow"/>
        </w:rPr>
        <w:t>prazo</w:t>
      </w:r>
      <w:r w:rsidR="001A19C6" w:rsidRPr="00DE3111">
        <w:rPr>
          <w:rFonts w:ascii="Times New Roman" w:hAnsi="Times New Roman" w:cs="Times New Roman"/>
          <w:b/>
          <w:sz w:val="24"/>
          <w:szCs w:val="24"/>
          <w:highlight w:val="yellow"/>
        </w:rPr>
        <w:t xml:space="preserve"> </w:t>
      </w:r>
      <w:r w:rsidRPr="00DE3111">
        <w:rPr>
          <w:rFonts w:ascii="Times New Roman" w:hAnsi="Times New Roman" w:cs="Times New Roman"/>
          <w:b/>
          <w:sz w:val="24"/>
          <w:szCs w:val="24"/>
          <w:highlight w:val="yellow"/>
        </w:rPr>
        <w:t>de</w:t>
      </w:r>
      <w:r w:rsidR="001A19C6" w:rsidRPr="00DE3111">
        <w:rPr>
          <w:rFonts w:ascii="Times New Roman" w:hAnsi="Times New Roman" w:cs="Times New Roman"/>
          <w:b/>
          <w:sz w:val="24"/>
          <w:szCs w:val="24"/>
          <w:highlight w:val="yellow"/>
        </w:rPr>
        <w:t xml:space="preserve"> </w:t>
      </w:r>
      <w:r w:rsidRPr="00DE3111">
        <w:rPr>
          <w:rFonts w:ascii="Times New Roman" w:hAnsi="Times New Roman" w:cs="Times New Roman"/>
          <w:b/>
          <w:sz w:val="24"/>
          <w:szCs w:val="24"/>
          <w:highlight w:val="yellow"/>
        </w:rPr>
        <w:t>3(três)dias</w:t>
      </w:r>
      <w:r w:rsidR="001A19C6" w:rsidRPr="00DE3111">
        <w:rPr>
          <w:rFonts w:ascii="Times New Roman" w:hAnsi="Times New Roman" w:cs="Times New Roman"/>
          <w:b/>
          <w:sz w:val="24"/>
          <w:szCs w:val="24"/>
          <w:highlight w:val="yellow"/>
        </w:rPr>
        <w:t xml:space="preserve"> </w:t>
      </w:r>
      <w:r w:rsidRPr="00DE3111">
        <w:rPr>
          <w:rFonts w:ascii="Times New Roman" w:hAnsi="Times New Roman" w:cs="Times New Roman"/>
          <w:b/>
          <w:sz w:val="24"/>
          <w:szCs w:val="24"/>
          <w:highlight w:val="yellow"/>
        </w:rPr>
        <w:t>úteis</w:t>
      </w:r>
      <w:r w:rsidR="001A19C6"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para</w:t>
      </w:r>
      <w:r w:rsidR="001A19C6"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apresentação</w:t>
      </w:r>
      <w:r w:rsidR="001A19C6"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das</w:t>
      </w:r>
      <w:r w:rsidR="001A19C6"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razões</w:t>
      </w:r>
      <w:r w:rsidR="001A19C6"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do recurso</w:t>
      </w:r>
      <w:r w:rsidRPr="00DE3111">
        <w:rPr>
          <w:rFonts w:ascii="Times New Roman" w:hAnsi="Times New Roman" w:cs="Times New Roman"/>
          <w:sz w:val="24"/>
          <w:szCs w:val="24"/>
        </w:rPr>
        <w:t>, contado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da data de intimação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ou de</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lavratura</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da ata,em</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face</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p>
    <w:p w:rsidR="00F244C3" w:rsidRPr="00DE3111" w:rsidRDefault="00F244C3" w:rsidP="00924EAE">
      <w:pPr>
        <w:widowControl w:val="0"/>
        <w:numPr>
          <w:ilvl w:val="0"/>
          <w:numId w:val="21"/>
        </w:numPr>
        <w:tabs>
          <w:tab w:val="left" w:pos="858"/>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Ato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defira</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indefira</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pedido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pré-qualificação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interessado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inscrição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registro</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cadastral,sua</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alteração ou</w:t>
      </w:r>
      <w:r w:rsidR="001A19C6" w:rsidRPr="00DE3111">
        <w:rPr>
          <w:rFonts w:ascii="Times New Roman" w:hAnsi="Times New Roman" w:cs="Times New Roman"/>
          <w:sz w:val="24"/>
          <w:szCs w:val="24"/>
        </w:rPr>
        <w:t xml:space="preserve"> </w:t>
      </w:r>
      <w:r w:rsidRPr="00DE3111">
        <w:rPr>
          <w:rFonts w:ascii="Times New Roman" w:hAnsi="Times New Roman" w:cs="Times New Roman"/>
          <w:sz w:val="24"/>
          <w:szCs w:val="24"/>
        </w:rPr>
        <w:t>cancelamento;</w:t>
      </w:r>
    </w:p>
    <w:p w:rsidR="00F244C3" w:rsidRPr="00DE3111" w:rsidRDefault="00F244C3" w:rsidP="00924EAE">
      <w:pPr>
        <w:widowControl w:val="0"/>
        <w:numPr>
          <w:ilvl w:val="0"/>
          <w:numId w:val="21"/>
        </w:numPr>
        <w:tabs>
          <w:tab w:val="left" w:pos="858"/>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Julgamento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das</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w:t>
      </w:r>
    </w:p>
    <w:p w:rsidR="00F244C3" w:rsidRPr="00DE3111" w:rsidRDefault="00F244C3" w:rsidP="00924EAE">
      <w:pPr>
        <w:widowControl w:val="0"/>
        <w:numPr>
          <w:ilvl w:val="0"/>
          <w:numId w:val="21"/>
        </w:numPr>
        <w:tabs>
          <w:tab w:val="left" w:pos="858"/>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Ato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habilitação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inabilitação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p>
    <w:p w:rsidR="00F244C3" w:rsidRPr="00DE3111" w:rsidRDefault="00F244C3" w:rsidP="00924EAE">
      <w:pPr>
        <w:widowControl w:val="0"/>
        <w:numPr>
          <w:ilvl w:val="0"/>
          <w:numId w:val="21"/>
        </w:numPr>
        <w:tabs>
          <w:tab w:val="left" w:pos="858"/>
        </w:tabs>
        <w:autoSpaceDE w:val="0"/>
        <w:autoSpaceDN w:val="0"/>
        <w:spacing w:after="0" w:line="253"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Anulação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revogação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p>
    <w:p w:rsidR="00F244C3" w:rsidRPr="00DE3111" w:rsidRDefault="00F244C3" w:rsidP="00924EAE">
      <w:pPr>
        <w:widowControl w:val="0"/>
        <w:numPr>
          <w:ilvl w:val="0"/>
          <w:numId w:val="21"/>
        </w:numPr>
        <w:tabs>
          <w:tab w:val="left" w:pos="858"/>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Extinção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quando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determinada</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ato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unilateral</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e escrito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Administração.</w:t>
      </w:r>
    </w:p>
    <w:p w:rsidR="00F244C3" w:rsidRPr="00DE3111" w:rsidRDefault="00F244C3" w:rsidP="00924EAE">
      <w:pPr>
        <w:widowControl w:val="0"/>
        <w:numPr>
          <w:ilvl w:val="1"/>
          <w:numId w:val="47"/>
        </w:numPr>
        <w:tabs>
          <w:tab w:val="left" w:pos="639"/>
        </w:tabs>
        <w:autoSpaceDE w:val="0"/>
        <w:autoSpaceDN w:val="0"/>
        <w:spacing w:after="0" w:line="240" w:lineRule="auto"/>
        <w:ind w:right="243"/>
        <w:jc w:val="both"/>
        <w:rPr>
          <w:rFonts w:ascii="Times New Roman" w:hAnsi="Times New Roman" w:cs="Times New Roman"/>
          <w:sz w:val="24"/>
          <w:szCs w:val="24"/>
        </w:rPr>
      </w:pPr>
      <w:r w:rsidRPr="00DE3111">
        <w:rPr>
          <w:rFonts w:ascii="Times New Roman" w:hAnsi="Times New Roman" w:cs="Times New Roman"/>
          <w:sz w:val="24"/>
          <w:szCs w:val="24"/>
        </w:rPr>
        <w:t xml:space="preserve">As petições de recurso (razões e contrarrazões) deverão ser encaminhadas exclusivamente </w:t>
      </w:r>
      <w:r w:rsidRPr="00DE3111">
        <w:rPr>
          <w:rFonts w:ascii="Times New Roman" w:hAnsi="Times New Roman" w:cs="Times New Roman"/>
          <w:sz w:val="24"/>
          <w:szCs w:val="24"/>
          <w:u w:val="single"/>
        </w:rPr>
        <w:t>(ANEXADASEENVIADAS)</w:t>
      </w:r>
      <w:r w:rsidRPr="00DE3111">
        <w:rPr>
          <w:rFonts w:ascii="Times New Roman" w:hAnsi="Times New Roman" w:cs="Times New Roman"/>
          <w:sz w:val="24"/>
          <w:szCs w:val="24"/>
        </w:rPr>
        <w:t>por meio do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 do Compras Públicas,respeitando 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prazo.</w:t>
      </w:r>
    </w:p>
    <w:p w:rsidR="00F244C3" w:rsidRPr="00DE3111" w:rsidRDefault="00F244C3" w:rsidP="00924EAE">
      <w:pPr>
        <w:widowControl w:val="0"/>
        <w:numPr>
          <w:ilvl w:val="1"/>
          <w:numId w:val="47"/>
        </w:numPr>
        <w:tabs>
          <w:tab w:val="left" w:pos="639"/>
        </w:tabs>
        <w:autoSpaceDE w:val="0"/>
        <w:autoSpaceDN w:val="0"/>
        <w:spacing w:after="0" w:line="240" w:lineRule="auto"/>
        <w:ind w:right="243"/>
        <w:jc w:val="both"/>
        <w:rPr>
          <w:rFonts w:ascii="Times New Roman" w:hAnsi="Times New Roman" w:cs="Times New Roman"/>
          <w:sz w:val="24"/>
          <w:szCs w:val="24"/>
        </w:rPr>
      </w:pPr>
      <w:r w:rsidRPr="00DE3111">
        <w:rPr>
          <w:rFonts w:ascii="Times New Roman" w:hAnsi="Times New Roman" w:cs="Times New Roman"/>
          <w:sz w:val="24"/>
          <w:szCs w:val="24"/>
        </w:rPr>
        <w:t>Quanto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recurso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apresentado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virtude</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disposto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nas</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alíneas</w:t>
      </w:r>
      <w:r w:rsidRPr="00DE3111">
        <w:rPr>
          <w:rFonts w:ascii="Times New Roman" w:hAnsi="Times New Roman" w:cs="Times New Roman"/>
          <w:b/>
          <w:sz w:val="24"/>
          <w:szCs w:val="24"/>
        </w:rPr>
        <w:t>"julgamento</w:t>
      </w:r>
      <w:r w:rsidR="00686A20"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das</w:t>
      </w:r>
      <w:r w:rsidR="00686A20"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propostas"</w:t>
      </w:r>
      <w:r w:rsidRPr="00DE3111">
        <w:rPr>
          <w:rFonts w:ascii="Times New Roman" w:hAnsi="Times New Roman" w:cs="Times New Roman"/>
          <w:sz w:val="24"/>
          <w:szCs w:val="24"/>
        </w:rPr>
        <w:t>e</w:t>
      </w:r>
      <w:r w:rsidRPr="00DE3111">
        <w:rPr>
          <w:rFonts w:ascii="Times New Roman" w:hAnsi="Times New Roman" w:cs="Times New Roman"/>
          <w:b/>
          <w:sz w:val="24"/>
          <w:szCs w:val="24"/>
        </w:rPr>
        <w:t>"ato</w:t>
      </w:r>
      <w:r w:rsidR="00686A20"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de</w:t>
      </w:r>
      <w:r w:rsidR="00686A20"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habilitação</w:t>
      </w:r>
      <w:r w:rsidR="00686A20"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ou inabilitação</w:t>
      </w:r>
      <w:r w:rsidR="00686A20"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de</w:t>
      </w:r>
      <w:r w:rsidR="00686A20" w:rsidRPr="00DE3111">
        <w:rPr>
          <w:rFonts w:ascii="Times New Roman" w:hAnsi="Times New Roman" w:cs="Times New Roman"/>
          <w:b/>
          <w:sz w:val="24"/>
          <w:szCs w:val="24"/>
        </w:rPr>
        <w:t xml:space="preserve"> </w:t>
      </w:r>
      <w:r w:rsidRPr="00DE3111">
        <w:rPr>
          <w:rFonts w:ascii="Times New Roman" w:hAnsi="Times New Roman" w:cs="Times New Roman"/>
          <w:b/>
          <w:sz w:val="24"/>
          <w:szCs w:val="24"/>
        </w:rPr>
        <w:t>licitante"</w:t>
      </w:r>
      <w:r w:rsidRPr="00DE3111">
        <w:rPr>
          <w:rFonts w:ascii="Times New Roman" w:hAnsi="Times New Roman" w:cs="Times New Roman"/>
          <w:sz w:val="24"/>
          <w:szCs w:val="24"/>
        </w:rPr>
        <w:t>do</w:t>
      </w:r>
      <w:r w:rsidR="00686A20" w:rsidRPr="00DE3111">
        <w:rPr>
          <w:rFonts w:ascii="Times New Roman" w:hAnsi="Times New Roman" w:cs="Times New Roman"/>
          <w:sz w:val="24"/>
          <w:szCs w:val="24"/>
        </w:rPr>
        <w:t xml:space="preserve"> </w:t>
      </w:r>
      <w:r w:rsidRPr="00DE3111">
        <w:rPr>
          <w:rFonts w:ascii="Times New Roman" w:hAnsi="Times New Roman" w:cs="Times New Roman"/>
          <w:sz w:val="24"/>
          <w:szCs w:val="24"/>
        </w:rPr>
        <w:t>inciso,serão observadas</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seguintes</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disposições:</w:t>
      </w:r>
    </w:p>
    <w:p w:rsidR="00F244C3" w:rsidRPr="00DE3111" w:rsidRDefault="00F244C3" w:rsidP="00924EAE">
      <w:pPr>
        <w:widowControl w:val="0"/>
        <w:numPr>
          <w:ilvl w:val="0"/>
          <w:numId w:val="20"/>
        </w:numPr>
        <w:tabs>
          <w:tab w:val="left" w:pos="858"/>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A intenção de recorrer deverá ser manifestada imediatamente, sob pena de preclusão, e o prazo para</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apresentação das razões recursais será iniciado na data de intimação ou delavratura da ata de habilitação ou inabilitação ou, na hipótese de adoção da inversão de fases prevista</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no§ 1º</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do art.17 desta Lei,da ata de</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julgamento;</w:t>
      </w:r>
    </w:p>
    <w:p w:rsidR="00F244C3" w:rsidRPr="00DE3111" w:rsidRDefault="00F244C3" w:rsidP="00924EAE">
      <w:pPr>
        <w:widowControl w:val="0"/>
        <w:numPr>
          <w:ilvl w:val="0"/>
          <w:numId w:val="20"/>
        </w:numPr>
        <w:tabs>
          <w:tab w:val="left" w:pos="858"/>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apreciação</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dar-se-á</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emfaseúnica.</w:t>
      </w:r>
    </w:p>
    <w:p w:rsidR="00F244C3" w:rsidRPr="00DE3111" w:rsidRDefault="00F244C3" w:rsidP="00924EAE">
      <w:pPr>
        <w:widowControl w:val="0"/>
        <w:numPr>
          <w:ilvl w:val="1"/>
          <w:numId w:val="47"/>
        </w:numPr>
        <w:tabs>
          <w:tab w:val="left" w:pos="639"/>
        </w:tabs>
        <w:autoSpaceDE w:val="0"/>
        <w:autoSpaceDN w:val="0"/>
        <w:spacing w:after="0" w:line="240" w:lineRule="auto"/>
        <w:ind w:right="244"/>
        <w:jc w:val="both"/>
        <w:rPr>
          <w:rFonts w:ascii="Times New Roman" w:hAnsi="Times New Roman" w:cs="Times New Roman"/>
          <w:sz w:val="24"/>
          <w:szCs w:val="24"/>
          <w:highlight w:val="yellow"/>
        </w:rPr>
      </w:pPr>
      <w:r w:rsidRPr="00DE3111">
        <w:rPr>
          <w:rFonts w:ascii="Times New Roman" w:hAnsi="Times New Roman" w:cs="Times New Roman"/>
          <w:sz w:val="24"/>
          <w:szCs w:val="24"/>
        </w:rPr>
        <w:t>O recurso será dirigido à autoridade que tiver editado o ato ou proferido a decisão recorrida, que, se não</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reconsiderar o ato ou a decisão no prazo de 3 (três) dias úteis, encaminhará o recurso com a sua</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lastRenderedPageBreak/>
        <w:t xml:space="preserve">motivação à autoridade superior, a qual deverá proferir sua decisão no prazo máximo </w:t>
      </w:r>
      <w:r w:rsidRPr="00DE3111">
        <w:rPr>
          <w:rFonts w:ascii="Times New Roman" w:hAnsi="Times New Roman" w:cs="Times New Roman"/>
          <w:sz w:val="24"/>
          <w:szCs w:val="24"/>
          <w:highlight w:val="yellow"/>
        </w:rPr>
        <w:t xml:space="preserve">de </w:t>
      </w:r>
      <w:r w:rsidRPr="00DE3111">
        <w:rPr>
          <w:rFonts w:ascii="Times New Roman" w:hAnsi="Times New Roman" w:cs="Times New Roman"/>
          <w:b/>
          <w:sz w:val="24"/>
          <w:szCs w:val="24"/>
          <w:highlight w:val="yellow"/>
        </w:rPr>
        <w:t>10 (dez) dias</w:t>
      </w:r>
      <w:r w:rsidR="007F76C6" w:rsidRPr="00DE3111">
        <w:rPr>
          <w:rFonts w:ascii="Times New Roman" w:hAnsi="Times New Roman" w:cs="Times New Roman"/>
          <w:b/>
          <w:sz w:val="24"/>
          <w:szCs w:val="24"/>
          <w:highlight w:val="yellow"/>
        </w:rPr>
        <w:t xml:space="preserve"> </w:t>
      </w:r>
      <w:r w:rsidRPr="00DE3111">
        <w:rPr>
          <w:rFonts w:ascii="Times New Roman" w:hAnsi="Times New Roman" w:cs="Times New Roman"/>
          <w:b/>
          <w:sz w:val="24"/>
          <w:szCs w:val="24"/>
          <w:highlight w:val="yellow"/>
        </w:rPr>
        <w:t>úteis</w:t>
      </w:r>
      <w:r w:rsidRPr="00DE3111">
        <w:rPr>
          <w:rFonts w:ascii="Times New Roman" w:hAnsi="Times New Roman" w:cs="Times New Roman"/>
          <w:sz w:val="24"/>
          <w:szCs w:val="24"/>
          <w:highlight w:val="yellow"/>
        </w:rPr>
        <w:t>,contado dorecebimento dos autos.</w:t>
      </w:r>
    </w:p>
    <w:p w:rsidR="00F244C3" w:rsidRPr="00DE3111" w:rsidRDefault="00F244C3" w:rsidP="00924EAE">
      <w:pPr>
        <w:widowControl w:val="0"/>
        <w:numPr>
          <w:ilvl w:val="1"/>
          <w:numId w:val="47"/>
        </w:numPr>
        <w:tabs>
          <w:tab w:val="left" w:pos="639"/>
        </w:tabs>
        <w:autoSpaceDE w:val="0"/>
        <w:autoSpaceDN w:val="0"/>
        <w:spacing w:after="0" w:line="240" w:lineRule="auto"/>
        <w:ind w:right="245"/>
        <w:jc w:val="both"/>
        <w:rPr>
          <w:rFonts w:ascii="Times New Roman" w:hAnsi="Times New Roman" w:cs="Times New Roman"/>
          <w:sz w:val="24"/>
          <w:szCs w:val="24"/>
          <w:highlight w:val="yellow"/>
        </w:rPr>
      </w:pPr>
      <w:r w:rsidRPr="00DE3111">
        <w:rPr>
          <w:rFonts w:ascii="Times New Roman" w:hAnsi="Times New Roman" w:cs="Times New Roman"/>
          <w:sz w:val="24"/>
          <w:szCs w:val="24"/>
          <w:highlight w:val="yellow"/>
        </w:rPr>
        <w:t xml:space="preserve">O prazo para apresentação de </w:t>
      </w:r>
      <w:r w:rsidRPr="00DE3111">
        <w:rPr>
          <w:rFonts w:ascii="Times New Roman" w:hAnsi="Times New Roman" w:cs="Times New Roman"/>
          <w:b/>
          <w:sz w:val="24"/>
          <w:szCs w:val="24"/>
          <w:highlight w:val="yellow"/>
        </w:rPr>
        <w:t xml:space="preserve">contrarrazões será o mesmo das razões do recurso </w:t>
      </w:r>
      <w:r w:rsidRPr="00DE3111">
        <w:rPr>
          <w:rFonts w:ascii="Times New Roman" w:hAnsi="Times New Roman" w:cs="Times New Roman"/>
          <w:sz w:val="24"/>
          <w:szCs w:val="24"/>
          <w:highlight w:val="yellow"/>
        </w:rPr>
        <w:t>e terá início na datadeintimação pessoalou dedivulgação dainterposiçãodo recurso.</w:t>
      </w:r>
    </w:p>
    <w:p w:rsidR="00F244C3" w:rsidRPr="00DE3111" w:rsidRDefault="00F244C3" w:rsidP="00924EAE">
      <w:pPr>
        <w:widowControl w:val="0"/>
        <w:numPr>
          <w:ilvl w:val="1"/>
          <w:numId w:val="47"/>
        </w:numPr>
        <w:tabs>
          <w:tab w:val="left" w:pos="639"/>
        </w:tabs>
        <w:autoSpaceDE w:val="0"/>
        <w:autoSpaceDN w:val="0"/>
        <w:spacing w:after="0" w:line="240" w:lineRule="auto"/>
        <w:ind w:right="246"/>
        <w:jc w:val="both"/>
        <w:rPr>
          <w:rFonts w:ascii="Times New Roman" w:hAnsi="Times New Roman" w:cs="Times New Roman"/>
          <w:sz w:val="24"/>
          <w:szCs w:val="24"/>
        </w:rPr>
      </w:pPr>
      <w:r w:rsidRPr="00DE3111">
        <w:rPr>
          <w:rFonts w:ascii="Times New Roman" w:hAnsi="Times New Roman" w:cs="Times New Roman"/>
          <w:sz w:val="24"/>
          <w:szCs w:val="24"/>
          <w:highlight w:val="yellow"/>
        </w:rPr>
        <w:t xml:space="preserve">Pedido de reconsideração, no </w:t>
      </w:r>
      <w:r w:rsidRPr="00DE3111">
        <w:rPr>
          <w:rFonts w:ascii="Times New Roman" w:hAnsi="Times New Roman" w:cs="Times New Roman"/>
          <w:b/>
          <w:sz w:val="24"/>
          <w:szCs w:val="24"/>
          <w:highlight w:val="yellow"/>
        </w:rPr>
        <w:t>prazo de 3 (três) dias úteis</w:t>
      </w:r>
      <w:r w:rsidRPr="00DE3111">
        <w:rPr>
          <w:rFonts w:ascii="Times New Roman" w:hAnsi="Times New Roman" w:cs="Times New Roman"/>
          <w:sz w:val="24"/>
          <w:szCs w:val="24"/>
          <w:highlight w:val="yellow"/>
        </w:rPr>
        <w:t>, contado</w:t>
      </w:r>
      <w:r w:rsidRPr="00DE3111">
        <w:rPr>
          <w:rFonts w:ascii="Times New Roman" w:hAnsi="Times New Roman" w:cs="Times New Roman"/>
          <w:sz w:val="24"/>
          <w:szCs w:val="24"/>
        </w:rPr>
        <w:t xml:space="preserve"> da data de intimação, relativamente a</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ato do</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qual</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caiba</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recurso hierárquico.</w:t>
      </w:r>
    </w:p>
    <w:p w:rsidR="00F244C3" w:rsidRPr="00DE3111" w:rsidRDefault="00F244C3" w:rsidP="00924EAE">
      <w:pPr>
        <w:widowControl w:val="0"/>
        <w:numPr>
          <w:ilvl w:val="1"/>
          <w:numId w:val="47"/>
        </w:numPr>
        <w:tabs>
          <w:tab w:val="left" w:pos="639"/>
        </w:tabs>
        <w:autoSpaceDE w:val="0"/>
        <w:autoSpaceDN w:val="0"/>
        <w:spacing w:after="0" w:line="240" w:lineRule="auto"/>
        <w:ind w:right="243"/>
        <w:jc w:val="both"/>
        <w:rPr>
          <w:rFonts w:ascii="Times New Roman" w:hAnsi="Times New Roman" w:cs="Times New Roman"/>
          <w:sz w:val="24"/>
          <w:szCs w:val="24"/>
        </w:rPr>
      </w:pPr>
      <w:r w:rsidRPr="00DE3111">
        <w:rPr>
          <w:rFonts w:ascii="Times New Roman" w:hAnsi="Times New Roman" w:cs="Times New Roman"/>
          <w:sz w:val="24"/>
          <w:szCs w:val="24"/>
        </w:rPr>
        <w:t>Na hipótese de haver recurso contra decisão em um determinado item ou lote, este não terá efeito</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suspensivo</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 os demais.</w:t>
      </w:r>
    </w:p>
    <w:p w:rsidR="00F244C3" w:rsidRPr="00DE3111" w:rsidRDefault="00F244C3" w:rsidP="00924EAE">
      <w:pPr>
        <w:widowControl w:val="0"/>
        <w:numPr>
          <w:ilvl w:val="1"/>
          <w:numId w:val="47"/>
        </w:numPr>
        <w:tabs>
          <w:tab w:val="left" w:pos="639"/>
        </w:tabs>
        <w:autoSpaceDE w:val="0"/>
        <w:autoSpaceDN w:val="0"/>
        <w:spacing w:after="0" w:line="240" w:lineRule="auto"/>
        <w:ind w:right="243"/>
        <w:jc w:val="both"/>
        <w:rPr>
          <w:rFonts w:ascii="Times New Roman" w:hAnsi="Times New Roman" w:cs="Times New Roman"/>
          <w:sz w:val="24"/>
          <w:szCs w:val="24"/>
        </w:rPr>
      </w:pPr>
      <w:r w:rsidRPr="00DE3111">
        <w:rPr>
          <w:rFonts w:ascii="Times New Roman" w:hAnsi="Times New Roman" w:cs="Times New Roman"/>
          <w:sz w:val="24"/>
          <w:szCs w:val="24"/>
        </w:rPr>
        <w:t>Decididos os recursos e constatada a regularidade dos atos procedimentais, a autoridade competente</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adjudicará</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e homologará o</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p>
    <w:p w:rsidR="00F244C3" w:rsidRPr="00DE3111" w:rsidRDefault="00F244C3" w:rsidP="00924EAE">
      <w:pPr>
        <w:widowControl w:val="0"/>
        <w:numPr>
          <w:ilvl w:val="1"/>
          <w:numId w:val="47"/>
        </w:numPr>
        <w:tabs>
          <w:tab w:val="left" w:pos="750"/>
        </w:tabs>
        <w:autoSpaceDE w:val="0"/>
        <w:autoSpaceDN w:val="0"/>
        <w:spacing w:after="0" w:line="240" w:lineRule="auto"/>
        <w:ind w:right="253"/>
        <w:jc w:val="both"/>
        <w:rPr>
          <w:rFonts w:ascii="Times New Roman" w:hAnsi="Times New Roman" w:cs="Times New Roman"/>
          <w:sz w:val="24"/>
          <w:szCs w:val="24"/>
        </w:rPr>
      </w:pPr>
      <w:r w:rsidRPr="00DE3111">
        <w:rPr>
          <w:rFonts w:ascii="Times New Roman" w:hAnsi="Times New Roman" w:cs="Times New Roman"/>
          <w:sz w:val="24"/>
          <w:szCs w:val="24"/>
        </w:rPr>
        <w:t>A decisão será disponibilizada por meio do Sistema do Compras Públicas, na área pública, junto ao</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w:t>
      </w:r>
    </w:p>
    <w:p w:rsidR="00F244C3" w:rsidRPr="00DE3111" w:rsidRDefault="00F244C3" w:rsidP="00924EAE">
      <w:pPr>
        <w:jc w:val="both"/>
        <w:rPr>
          <w:rFonts w:ascii="Times New Roman" w:hAnsi="Times New Roman" w:cs="Times New Roman"/>
          <w:sz w:val="24"/>
          <w:szCs w:val="24"/>
        </w:rPr>
      </w:pPr>
    </w:p>
    <w:p w:rsidR="00F244C3" w:rsidRPr="00DE3111" w:rsidRDefault="00F244C3" w:rsidP="00924EAE">
      <w:pPr>
        <w:widowControl w:val="0"/>
        <w:numPr>
          <w:ilvl w:val="0"/>
          <w:numId w:val="47"/>
        </w:numPr>
        <w:tabs>
          <w:tab w:val="left" w:pos="469"/>
          <w:tab w:val="left" w:pos="9947"/>
        </w:tabs>
        <w:autoSpaceDE w:val="0"/>
        <w:autoSpaceDN w:val="0"/>
        <w:spacing w:before="92" w:after="0" w:line="250" w:lineRule="exact"/>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ADJUDICAÇÃO</w:t>
      </w:r>
      <w:r w:rsidR="007F76C6"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E</w:t>
      </w:r>
      <w:r w:rsidR="007F76C6"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HOMOLOGAÇÃO</w:t>
      </w:r>
      <w:r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47"/>
        </w:numPr>
        <w:tabs>
          <w:tab w:val="left" w:pos="845"/>
          <w:tab w:val="left" w:pos="846"/>
        </w:tabs>
        <w:autoSpaceDE w:val="0"/>
        <w:autoSpaceDN w:val="0"/>
        <w:spacing w:after="0" w:line="278" w:lineRule="auto"/>
        <w:ind w:right="251"/>
        <w:jc w:val="both"/>
        <w:rPr>
          <w:rFonts w:ascii="Times New Roman" w:hAnsi="Times New Roman" w:cs="Times New Roman"/>
          <w:sz w:val="24"/>
          <w:szCs w:val="24"/>
        </w:rPr>
      </w:pPr>
      <w:r w:rsidRPr="00DE3111">
        <w:rPr>
          <w:rFonts w:ascii="Times New Roman" w:hAnsi="Times New Roman" w:cs="Times New Roman"/>
          <w:sz w:val="24"/>
          <w:szCs w:val="24"/>
        </w:rPr>
        <w:t>Encerradasasfasesdejulgamentoehabilitação,eexauridososrecursosadministrativos,oprocessolicitatórioserá encaminhado à autoridade superior,que</w:t>
      </w:r>
      <w:r w:rsidR="007F76C6"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poderá:</w:t>
      </w:r>
    </w:p>
    <w:p w:rsidR="00F244C3" w:rsidRPr="00DE3111" w:rsidRDefault="00F244C3" w:rsidP="00924EAE">
      <w:pPr>
        <w:widowControl w:val="0"/>
        <w:numPr>
          <w:ilvl w:val="0"/>
          <w:numId w:val="19"/>
        </w:numPr>
        <w:tabs>
          <w:tab w:val="left" w:pos="978"/>
        </w:tabs>
        <w:autoSpaceDE w:val="0"/>
        <w:autoSpaceDN w:val="0"/>
        <w:spacing w:after="0" w:line="249"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Determinar</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retorno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autos</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saneamento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irregularidades;</w:t>
      </w:r>
    </w:p>
    <w:p w:rsidR="00F244C3" w:rsidRPr="00DE3111" w:rsidRDefault="00F244C3" w:rsidP="00924EAE">
      <w:pPr>
        <w:widowControl w:val="0"/>
        <w:numPr>
          <w:ilvl w:val="0"/>
          <w:numId w:val="19"/>
        </w:numPr>
        <w:tabs>
          <w:tab w:val="left" w:pos="978"/>
        </w:tabs>
        <w:autoSpaceDE w:val="0"/>
        <w:autoSpaceDN w:val="0"/>
        <w:spacing w:before="34" w:after="0" w:line="240" w:lineRule="auto"/>
        <w:ind w:left="0" w:firstLine="0"/>
        <w:jc w:val="both"/>
        <w:rPr>
          <w:rFonts w:ascii="Times New Roman" w:hAnsi="Times New Roman" w:cs="Times New Roman"/>
          <w:sz w:val="24"/>
          <w:szCs w:val="24"/>
        </w:rPr>
      </w:pPr>
      <w:r w:rsidRPr="00DE3111">
        <w:rPr>
          <w:rFonts w:ascii="Times New Roman" w:hAnsi="Times New Roman" w:cs="Times New Roman"/>
          <w:sz w:val="24"/>
          <w:szCs w:val="24"/>
        </w:rPr>
        <w:t>Revogara</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motivo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conveniência</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oportunidade;</w:t>
      </w:r>
    </w:p>
    <w:p w:rsidR="00F244C3" w:rsidRPr="00DE3111" w:rsidRDefault="00F244C3" w:rsidP="00924EAE">
      <w:pPr>
        <w:widowControl w:val="0"/>
        <w:numPr>
          <w:ilvl w:val="0"/>
          <w:numId w:val="19"/>
        </w:numPr>
        <w:tabs>
          <w:tab w:val="left" w:pos="978"/>
        </w:tabs>
        <w:autoSpaceDE w:val="0"/>
        <w:autoSpaceDN w:val="0"/>
        <w:spacing w:before="38" w:after="0" w:line="276"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Proceder</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à</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anulação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 de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ofício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mediante</w:t>
      </w:r>
      <w:r w:rsidR="00EE6B54" w:rsidRPr="00DE3111">
        <w:rPr>
          <w:rFonts w:ascii="Times New Roman" w:hAnsi="Times New Roman" w:cs="Times New Roman"/>
          <w:sz w:val="24"/>
          <w:szCs w:val="24"/>
        </w:rPr>
        <w:t xml:space="preserve"> provocação de </w:t>
      </w:r>
      <w:r w:rsidRPr="00DE3111">
        <w:rPr>
          <w:rFonts w:ascii="Times New Roman" w:hAnsi="Times New Roman" w:cs="Times New Roman"/>
          <w:sz w:val="24"/>
          <w:szCs w:val="24"/>
        </w:rPr>
        <w:t>terceiros,sempre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presente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ilegalidade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insanável;</w:t>
      </w:r>
    </w:p>
    <w:p w:rsidR="00F244C3" w:rsidRPr="00DE3111" w:rsidRDefault="00F244C3" w:rsidP="00924EAE">
      <w:pPr>
        <w:widowControl w:val="0"/>
        <w:numPr>
          <w:ilvl w:val="0"/>
          <w:numId w:val="19"/>
        </w:numPr>
        <w:tabs>
          <w:tab w:val="left" w:pos="978"/>
        </w:tabs>
        <w:autoSpaceDE w:val="0"/>
        <w:autoSpaceDN w:val="0"/>
        <w:spacing w:before="1" w:after="0" w:line="240" w:lineRule="auto"/>
        <w:ind w:left="0" w:firstLine="0"/>
        <w:jc w:val="both"/>
        <w:rPr>
          <w:rFonts w:ascii="Times New Roman" w:hAnsi="Times New Roman" w:cs="Times New Roman"/>
          <w:sz w:val="24"/>
          <w:szCs w:val="24"/>
        </w:rPr>
      </w:pPr>
      <w:r w:rsidRPr="00DE3111">
        <w:rPr>
          <w:rFonts w:ascii="Times New Roman" w:hAnsi="Times New Roman" w:cs="Times New Roman"/>
          <w:sz w:val="24"/>
          <w:szCs w:val="24"/>
        </w:rPr>
        <w:t>Adjudicar</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homologar a</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p>
    <w:p w:rsidR="00F244C3" w:rsidRPr="00DE3111" w:rsidRDefault="00F244C3" w:rsidP="00924EAE">
      <w:pPr>
        <w:widowControl w:val="0"/>
        <w:numPr>
          <w:ilvl w:val="1"/>
          <w:numId w:val="47"/>
        </w:numPr>
        <w:tabs>
          <w:tab w:val="left" w:pos="845"/>
          <w:tab w:val="left" w:pos="846"/>
        </w:tabs>
        <w:autoSpaceDE w:val="0"/>
        <w:autoSpaceDN w:val="0"/>
        <w:spacing w:before="38" w:after="0" w:line="276" w:lineRule="auto"/>
        <w:ind w:right="248"/>
        <w:jc w:val="both"/>
        <w:rPr>
          <w:rFonts w:ascii="Times New Roman" w:hAnsi="Times New Roman" w:cs="Times New Roman"/>
          <w:sz w:val="24"/>
          <w:szCs w:val="24"/>
        </w:rPr>
      </w:pPr>
      <w:r w:rsidRPr="00DE3111">
        <w:rPr>
          <w:rFonts w:ascii="Times New Roman" w:hAnsi="Times New Roman" w:cs="Times New Roman"/>
          <w:sz w:val="24"/>
          <w:szCs w:val="24"/>
        </w:rPr>
        <w:t>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será</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adjudicado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licitante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declarado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vencedor,</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ato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pregoeiro,caso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haja</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interposição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recurso,ou</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pela</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autoridade</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competente,após</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regular</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decisão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recursos</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apresentados.</w:t>
      </w:r>
    </w:p>
    <w:p w:rsidR="00F244C3" w:rsidRPr="00DE3111" w:rsidRDefault="00F244C3" w:rsidP="00924EAE">
      <w:pPr>
        <w:spacing w:before="10"/>
        <w:jc w:val="both"/>
        <w:rPr>
          <w:rFonts w:ascii="Times New Roman" w:hAnsi="Times New Roman" w:cs="Times New Roman"/>
          <w:sz w:val="24"/>
          <w:szCs w:val="24"/>
        </w:rPr>
      </w:pPr>
    </w:p>
    <w:p w:rsidR="00F244C3" w:rsidRPr="00DE3111" w:rsidRDefault="00F244C3" w:rsidP="00924EAE">
      <w:pPr>
        <w:widowControl w:val="0"/>
        <w:numPr>
          <w:ilvl w:val="0"/>
          <w:numId w:val="47"/>
        </w:numPr>
        <w:tabs>
          <w:tab w:val="left" w:pos="469"/>
          <w:tab w:val="left" w:pos="9947"/>
        </w:tabs>
        <w:autoSpaceDE w:val="0"/>
        <w:autoSpaceDN w:val="0"/>
        <w:spacing w:before="92" w:after="0" w:line="250" w:lineRule="exact"/>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CONTRATO</w:t>
      </w:r>
      <w:r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47"/>
        </w:numPr>
        <w:tabs>
          <w:tab w:val="left" w:pos="846"/>
        </w:tabs>
        <w:autoSpaceDE w:val="0"/>
        <w:autoSpaceDN w:val="0"/>
        <w:spacing w:after="0" w:line="276" w:lineRule="auto"/>
        <w:ind w:right="252"/>
        <w:jc w:val="both"/>
        <w:rPr>
          <w:rFonts w:ascii="Times New Roman" w:hAnsi="Times New Roman" w:cs="Times New Roman"/>
          <w:sz w:val="24"/>
          <w:szCs w:val="24"/>
        </w:rPr>
      </w:pPr>
      <w:r w:rsidRPr="00DE3111">
        <w:rPr>
          <w:rFonts w:ascii="Times New Roman" w:hAnsi="Times New Roman" w:cs="Times New Roman"/>
          <w:sz w:val="24"/>
          <w:szCs w:val="24"/>
        </w:rPr>
        <w:t>Para o fiel cumprimento das obrigações assumidas, será firmado contrato com a Adjudicatária, com</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highlight w:val="yellow"/>
        </w:rPr>
        <w:t>vigência de até 12 (doze) meses, contados</w:t>
      </w:r>
      <w:r w:rsidRPr="00DE3111">
        <w:rPr>
          <w:rFonts w:ascii="Times New Roman" w:hAnsi="Times New Roman" w:cs="Times New Roman"/>
          <w:sz w:val="24"/>
          <w:szCs w:val="24"/>
        </w:rPr>
        <w:t xml:space="preserve"> a partir da data de sua assinatura, adstrito à vigência dos respectivos</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créditos orçamentários.</w:t>
      </w:r>
    </w:p>
    <w:p w:rsidR="00F244C3" w:rsidRPr="00DE3111" w:rsidRDefault="00F244C3" w:rsidP="00924EAE">
      <w:pPr>
        <w:widowControl w:val="0"/>
        <w:numPr>
          <w:ilvl w:val="1"/>
          <w:numId w:val="47"/>
        </w:numPr>
        <w:tabs>
          <w:tab w:val="left" w:pos="704"/>
        </w:tabs>
        <w:autoSpaceDE w:val="0"/>
        <w:autoSpaceDN w:val="0"/>
        <w:spacing w:after="0" w:line="240" w:lineRule="auto"/>
        <w:ind w:right="244"/>
        <w:jc w:val="both"/>
        <w:rPr>
          <w:rFonts w:ascii="Times New Roman" w:hAnsi="Times New Roman" w:cs="Times New Roman"/>
          <w:sz w:val="24"/>
          <w:szCs w:val="24"/>
        </w:rPr>
      </w:pPr>
      <w:r w:rsidRPr="00DE3111">
        <w:rPr>
          <w:rFonts w:ascii="Times New Roman" w:hAnsi="Times New Roman" w:cs="Times New Roman"/>
          <w:sz w:val="24"/>
          <w:szCs w:val="24"/>
        </w:rPr>
        <w:t xml:space="preserve">A minuta integral do contrato é parte integrante deste Edital, constante no </w:t>
      </w:r>
      <w:r w:rsidRPr="00DE3111">
        <w:rPr>
          <w:rFonts w:ascii="Times New Roman" w:hAnsi="Times New Roman" w:cs="Times New Roman"/>
          <w:b/>
          <w:sz w:val="24"/>
          <w:szCs w:val="24"/>
        </w:rPr>
        <w:t xml:space="preserve">Anexo III </w:t>
      </w:r>
      <w:r w:rsidRPr="00DE3111">
        <w:rPr>
          <w:rFonts w:ascii="Times New Roman" w:hAnsi="Times New Roman" w:cs="Times New Roman"/>
          <w:sz w:val="24"/>
          <w:szCs w:val="24"/>
        </w:rPr>
        <w:t>deste instrumento</w:t>
      </w:r>
      <w:r w:rsidR="00EE6B5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convocatório.</w:t>
      </w:r>
    </w:p>
    <w:p w:rsidR="00F244C3" w:rsidRPr="00DE3111" w:rsidRDefault="00F244C3" w:rsidP="00924EAE">
      <w:pPr>
        <w:widowControl w:val="0"/>
        <w:numPr>
          <w:ilvl w:val="1"/>
          <w:numId w:val="47"/>
        </w:numPr>
        <w:tabs>
          <w:tab w:val="left" w:pos="704"/>
        </w:tabs>
        <w:autoSpaceDE w:val="0"/>
        <w:autoSpaceDN w:val="0"/>
        <w:spacing w:after="0" w:line="240" w:lineRule="auto"/>
        <w:ind w:right="248"/>
        <w:jc w:val="both"/>
        <w:rPr>
          <w:rFonts w:ascii="Times New Roman" w:hAnsi="Times New Roman" w:cs="Times New Roman"/>
          <w:sz w:val="24"/>
          <w:szCs w:val="24"/>
        </w:rPr>
      </w:pPr>
      <w:r w:rsidRPr="00DE3111">
        <w:rPr>
          <w:rFonts w:ascii="Times New Roman" w:hAnsi="Times New Roman" w:cs="Times New Roman"/>
          <w:sz w:val="24"/>
          <w:szCs w:val="24"/>
        </w:rPr>
        <w:t>A</w:t>
      </w:r>
      <w:r w:rsidR="009144A5" w:rsidRPr="00DE3111">
        <w:rPr>
          <w:rFonts w:ascii="Times New Roman" w:hAnsi="Times New Roman" w:cs="Times New Roman"/>
          <w:sz w:val="24"/>
          <w:szCs w:val="24"/>
        </w:rPr>
        <w:t xml:space="preserve"> </w:t>
      </w:r>
      <w:r w:rsidRPr="00DE3111">
        <w:rPr>
          <w:rFonts w:ascii="Times New Roman" w:hAnsi="Times New Roman" w:cs="Times New Roman"/>
          <w:sz w:val="24"/>
          <w:szCs w:val="24"/>
          <w:highlight w:val="yellow"/>
        </w:rPr>
        <w:t>cada</w:t>
      </w:r>
      <w:r w:rsidR="009144A5" w:rsidRPr="00DE3111">
        <w:rPr>
          <w:rFonts w:ascii="Times New Roman" w:hAnsi="Times New Roman" w:cs="Times New Roman"/>
          <w:sz w:val="24"/>
          <w:szCs w:val="24"/>
          <w:highlight w:val="yellow"/>
        </w:rPr>
        <w:t xml:space="preserve"> </w:t>
      </w:r>
      <w:r w:rsidRPr="00DE3111">
        <w:rPr>
          <w:rFonts w:ascii="Times New Roman" w:hAnsi="Times New Roman" w:cs="Times New Roman"/>
          <w:sz w:val="24"/>
          <w:szCs w:val="24"/>
          <w:highlight w:val="yellow"/>
        </w:rPr>
        <w:t>06(seis)meses</w:t>
      </w:r>
      <w:r w:rsidR="009144A5" w:rsidRPr="00DE3111">
        <w:rPr>
          <w:rFonts w:ascii="Times New Roman" w:hAnsi="Times New Roman" w:cs="Times New Roman"/>
          <w:sz w:val="24"/>
          <w:szCs w:val="24"/>
          <w:highlight w:val="yellow"/>
        </w:rPr>
        <w:t xml:space="preserve"> </w:t>
      </w:r>
      <w:r w:rsidRPr="00DE3111">
        <w:rPr>
          <w:rFonts w:ascii="Times New Roman" w:hAnsi="Times New Roman" w:cs="Times New Roman"/>
          <w:sz w:val="24"/>
          <w:szCs w:val="24"/>
          <w:highlight w:val="yellow"/>
        </w:rPr>
        <w:t>será</w:t>
      </w:r>
      <w:r w:rsidR="009144A5" w:rsidRPr="00DE3111">
        <w:rPr>
          <w:rFonts w:ascii="Times New Roman" w:hAnsi="Times New Roman" w:cs="Times New Roman"/>
          <w:sz w:val="24"/>
          <w:szCs w:val="24"/>
          <w:highlight w:val="yellow"/>
        </w:rPr>
        <w:t xml:space="preserve"> </w:t>
      </w:r>
      <w:r w:rsidRPr="00DE3111">
        <w:rPr>
          <w:rFonts w:ascii="Times New Roman" w:hAnsi="Times New Roman" w:cs="Times New Roman"/>
          <w:sz w:val="24"/>
          <w:szCs w:val="24"/>
          <w:highlight w:val="yellow"/>
        </w:rPr>
        <w:t>realizada</w:t>
      </w:r>
      <w:r w:rsidR="009144A5" w:rsidRPr="00DE3111">
        <w:rPr>
          <w:rFonts w:ascii="Times New Roman" w:hAnsi="Times New Roman" w:cs="Times New Roman"/>
          <w:sz w:val="24"/>
          <w:szCs w:val="24"/>
          <w:highlight w:val="yellow"/>
        </w:rPr>
        <w:t xml:space="preserve"> </w:t>
      </w:r>
      <w:r w:rsidRPr="00DE3111">
        <w:rPr>
          <w:rFonts w:ascii="Times New Roman" w:hAnsi="Times New Roman" w:cs="Times New Roman"/>
          <w:sz w:val="24"/>
          <w:szCs w:val="24"/>
          <w:highlight w:val="yellow"/>
        </w:rPr>
        <w:t>avaliação</w:t>
      </w:r>
      <w:r w:rsidR="009144A5" w:rsidRPr="00DE3111">
        <w:rPr>
          <w:rFonts w:ascii="Times New Roman" w:hAnsi="Times New Roman" w:cs="Times New Roman"/>
          <w:sz w:val="24"/>
          <w:szCs w:val="24"/>
          <w:highlight w:val="yellow"/>
        </w:rPr>
        <w:t xml:space="preserve"> </w:t>
      </w:r>
      <w:r w:rsidRPr="00DE3111">
        <w:rPr>
          <w:rFonts w:ascii="Times New Roman" w:hAnsi="Times New Roman" w:cs="Times New Roman"/>
          <w:sz w:val="24"/>
          <w:szCs w:val="24"/>
          <w:highlight w:val="yellow"/>
        </w:rPr>
        <w:t>pelo</w:t>
      </w:r>
      <w:r w:rsidR="009144A5" w:rsidRPr="00DE3111">
        <w:rPr>
          <w:rFonts w:ascii="Times New Roman" w:hAnsi="Times New Roman" w:cs="Times New Roman"/>
          <w:sz w:val="24"/>
          <w:szCs w:val="24"/>
          <w:highlight w:val="yellow"/>
        </w:rPr>
        <w:t xml:space="preserve"> </w:t>
      </w:r>
      <w:r w:rsidRPr="00DE3111">
        <w:rPr>
          <w:rFonts w:ascii="Times New Roman" w:hAnsi="Times New Roman" w:cs="Times New Roman"/>
          <w:sz w:val="24"/>
          <w:szCs w:val="24"/>
          <w:highlight w:val="yellow"/>
        </w:rPr>
        <w:t>fiscal</w:t>
      </w:r>
      <w:r w:rsidR="009144A5" w:rsidRPr="00DE3111">
        <w:rPr>
          <w:rFonts w:ascii="Times New Roman" w:hAnsi="Times New Roman" w:cs="Times New Roman"/>
          <w:sz w:val="24"/>
          <w:szCs w:val="24"/>
          <w:highlight w:val="yellow"/>
        </w:rPr>
        <w:t xml:space="preserve"> </w:t>
      </w:r>
      <w:r w:rsidRPr="00DE3111">
        <w:rPr>
          <w:rFonts w:ascii="Times New Roman" w:hAnsi="Times New Roman" w:cs="Times New Roman"/>
          <w:sz w:val="24"/>
          <w:szCs w:val="24"/>
          <w:highlight w:val="yellow"/>
        </w:rPr>
        <w:t>do</w:t>
      </w:r>
      <w:r w:rsidR="008467CA" w:rsidRPr="00DE3111">
        <w:rPr>
          <w:rFonts w:ascii="Times New Roman" w:hAnsi="Times New Roman" w:cs="Times New Roman"/>
          <w:sz w:val="24"/>
          <w:szCs w:val="24"/>
          <w:highlight w:val="yellow"/>
        </w:rPr>
        <w:t xml:space="preserve"> </w:t>
      </w:r>
      <w:r w:rsidRPr="00DE3111">
        <w:rPr>
          <w:rFonts w:ascii="Times New Roman" w:hAnsi="Times New Roman" w:cs="Times New Roman"/>
          <w:sz w:val="24"/>
          <w:szCs w:val="24"/>
          <w:highlight w:val="yellow"/>
        </w:rPr>
        <w:t>contrato</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acerca</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regularidade</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equalidade no cumprimento das obrigações contratuais pelo contratado, como condição para continuidade</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contratual,o que</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poderá</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ensejara</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rescisão</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realização</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de nova</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 o</w:t>
      </w:r>
      <w:r w:rsidR="008467CA" w:rsidRPr="00DE3111">
        <w:rPr>
          <w:rFonts w:ascii="Times New Roman" w:hAnsi="Times New Roman" w:cs="Times New Roman"/>
          <w:sz w:val="24"/>
          <w:szCs w:val="24"/>
        </w:rPr>
        <w:t xml:space="preserve"> </w:t>
      </w:r>
      <w:r w:rsidRPr="00DE3111">
        <w:rPr>
          <w:rFonts w:ascii="Times New Roman" w:hAnsi="Times New Roman" w:cs="Times New Roman"/>
          <w:sz w:val="24"/>
          <w:szCs w:val="24"/>
        </w:rPr>
        <w:t xml:space="preserve">objeto </w:t>
      </w:r>
    </w:p>
    <w:p w:rsidR="00F244C3" w:rsidRPr="00DE3111" w:rsidRDefault="00F244C3" w:rsidP="00924EAE">
      <w:pPr>
        <w:tabs>
          <w:tab w:val="left" w:pos="704"/>
        </w:tabs>
        <w:ind w:right="248"/>
        <w:jc w:val="both"/>
        <w:rPr>
          <w:rFonts w:ascii="Times New Roman" w:hAnsi="Times New Roman" w:cs="Times New Roman"/>
          <w:sz w:val="24"/>
          <w:szCs w:val="24"/>
        </w:rPr>
      </w:pPr>
      <w:r w:rsidRPr="00DE3111">
        <w:rPr>
          <w:rFonts w:ascii="Times New Roman" w:hAnsi="Times New Roman" w:cs="Times New Roman"/>
          <w:sz w:val="24"/>
          <w:szCs w:val="24"/>
        </w:rPr>
        <w:t>contratado.</w:t>
      </w:r>
    </w:p>
    <w:p w:rsidR="00F244C3" w:rsidRPr="00DE3111" w:rsidRDefault="00F244C3" w:rsidP="00924EAE">
      <w:pPr>
        <w:widowControl w:val="0"/>
        <w:numPr>
          <w:ilvl w:val="1"/>
          <w:numId w:val="47"/>
        </w:numPr>
        <w:tabs>
          <w:tab w:val="left" w:pos="704"/>
        </w:tabs>
        <w:autoSpaceDE w:val="0"/>
        <w:autoSpaceDN w:val="0"/>
        <w:spacing w:after="0" w:line="240" w:lineRule="auto"/>
        <w:ind w:right="252"/>
        <w:jc w:val="both"/>
        <w:rPr>
          <w:rFonts w:ascii="Times New Roman" w:hAnsi="Times New Roman" w:cs="Times New Roman"/>
          <w:sz w:val="24"/>
          <w:szCs w:val="24"/>
        </w:rPr>
      </w:pPr>
      <w:r w:rsidRPr="00DE3111">
        <w:rPr>
          <w:rFonts w:ascii="Times New Roman" w:hAnsi="Times New Roman" w:cs="Times New Roman"/>
          <w:sz w:val="24"/>
          <w:szCs w:val="24"/>
        </w:rPr>
        <w:t>As cláusulas e condições contratuais, inclusive as sanções por descumprimento das obrigações, serão</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aquelas</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previstas</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3836FE" w:rsidRPr="00DE3111">
        <w:rPr>
          <w:rFonts w:ascii="Times New Roman" w:hAnsi="Times New Roman" w:cs="Times New Roman"/>
          <w:sz w:val="24"/>
          <w:szCs w:val="24"/>
        </w:rPr>
        <w:t xml:space="preserve"> </w:t>
      </w:r>
      <w:r w:rsidRPr="00DE3111">
        <w:rPr>
          <w:rFonts w:ascii="Times New Roman" w:hAnsi="Times New Roman" w:cs="Times New Roman"/>
          <w:b/>
          <w:sz w:val="24"/>
          <w:szCs w:val="24"/>
        </w:rPr>
        <w:t>Referência</w:t>
      </w:r>
      <w:r w:rsidR="003836FE" w:rsidRPr="00DE3111">
        <w:rPr>
          <w:rFonts w:ascii="Times New Roman" w:hAnsi="Times New Roman" w:cs="Times New Roman"/>
          <w:b/>
          <w:sz w:val="24"/>
          <w:szCs w:val="24"/>
        </w:rPr>
        <w:t xml:space="preserve"> </w:t>
      </w:r>
      <w:r w:rsidRPr="00DE3111">
        <w:rPr>
          <w:rFonts w:ascii="Times New Roman" w:hAnsi="Times New Roman" w:cs="Times New Roman"/>
          <w:sz w:val="24"/>
          <w:szCs w:val="24"/>
        </w:rPr>
        <w:t>e minuta do</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contrato,anexos</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a este Edital.</w:t>
      </w:r>
    </w:p>
    <w:p w:rsidR="00F244C3" w:rsidRPr="00DE3111" w:rsidRDefault="00F244C3" w:rsidP="00924EAE">
      <w:pPr>
        <w:spacing w:before="3"/>
        <w:jc w:val="both"/>
        <w:rPr>
          <w:rFonts w:ascii="Times New Roman" w:hAnsi="Times New Roman" w:cs="Times New Roman"/>
          <w:sz w:val="24"/>
          <w:szCs w:val="24"/>
        </w:rPr>
      </w:pPr>
    </w:p>
    <w:p w:rsidR="00F244C3" w:rsidRPr="00DE3111" w:rsidRDefault="00F244C3" w:rsidP="00924EAE">
      <w:pPr>
        <w:widowControl w:val="0"/>
        <w:numPr>
          <w:ilvl w:val="0"/>
          <w:numId w:val="47"/>
        </w:numPr>
        <w:tabs>
          <w:tab w:val="left" w:pos="469"/>
          <w:tab w:val="left" w:pos="9947"/>
        </w:tabs>
        <w:autoSpaceDE w:val="0"/>
        <w:autoSpaceDN w:val="0"/>
        <w:spacing w:before="91" w:after="0" w:line="249" w:lineRule="exact"/>
        <w:jc w:val="both"/>
        <w:rPr>
          <w:rFonts w:ascii="Times New Roman" w:hAnsi="Times New Roman" w:cs="Times New Roman"/>
          <w:b/>
          <w:sz w:val="24"/>
          <w:szCs w:val="24"/>
        </w:rPr>
      </w:pPr>
      <w:r w:rsidRPr="00DE3111">
        <w:rPr>
          <w:rFonts w:ascii="Times New Roman" w:hAnsi="Times New Roman" w:cs="Times New Roman"/>
          <w:b/>
          <w:sz w:val="24"/>
          <w:szCs w:val="24"/>
          <w:shd w:val="clear" w:color="auto" w:fill="BEBEBE"/>
        </w:rPr>
        <w:t>DOTAÇÃO</w:t>
      </w:r>
      <w:r w:rsidR="003836FE" w:rsidRPr="00DE3111">
        <w:rPr>
          <w:rFonts w:ascii="Times New Roman" w:hAnsi="Times New Roman" w:cs="Times New Roman"/>
          <w:b/>
          <w:sz w:val="24"/>
          <w:szCs w:val="24"/>
          <w:shd w:val="clear" w:color="auto" w:fill="BEBEBE"/>
        </w:rPr>
        <w:t xml:space="preserve">  </w:t>
      </w:r>
      <w:r w:rsidRPr="00DE3111">
        <w:rPr>
          <w:rFonts w:ascii="Times New Roman" w:hAnsi="Times New Roman" w:cs="Times New Roman"/>
          <w:b/>
          <w:sz w:val="24"/>
          <w:szCs w:val="24"/>
          <w:shd w:val="clear" w:color="auto" w:fill="BEBEBE"/>
        </w:rPr>
        <w:t>ORÇAMENTÁRIA</w:t>
      </w:r>
      <w:r w:rsidRPr="00DE3111">
        <w:rPr>
          <w:rFonts w:ascii="Times New Roman" w:hAnsi="Times New Roman" w:cs="Times New Roman"/>
          <w:b/>
          <w:sz w:val="24"/>
          <w:szCs w:val="24"/>
          <w:shd w:val="clear" w:color="auto" w:fill="BEBEBE"/>
        </w:rPr>
        <w:tab/>
      </w:r>
    </w:p>
    <w:p w:rsidR="00F244C3" w:rsidRPr="00DE3111" w:rsidRDefault="00F244C3" w:rsidP="00924EAE">
      <w:pPr>
        <w:spacing w:after="5"/>
        <w:jc w:val="both"/>
        <w:rPr>
          <w:rFonts w:ascii="Times New Roman" w:hAnsi="Times New Roman" w:cs="Times New Roman"/>
          <w:sz w:val="24"/>
          <w:szCs w:val="24"/>
        </w:rPr>
      </w:pPr>
      <w:r w:rsidRPr="00DE3111">
        <w:rPr>
          <w:rFonts w:ascii="Times New Roman" w:hAnsi="Times New Roman" w:cs="Times New Roman"/>
          <w:sz w:val="24"/>
          <w:szCs w:val="24"/>
        </w:rPr>
        <w:lastRenderedPageBreak/>
        <w:t>As</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despesas</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decorrentes</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contratação,</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objeto</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3836FE" w:rsidRPr="00DE3111">
        <w:rPr>
          <w:rFonts w:ascii="Times New Roman" w:hAnsi="Times New Roman" w:cs="Times New Roman"/>
          <w:sz w:val="24"/>
          <w:szCs w:val="24"/>
        </w:rPr>
        <w:t xml:space="preserve">sta </w:t>
      </w:r>
      <w:r w:rsidRPr="00DE3111">
        <w:rPr>
          <w:rFonts w:ascii="Times New Roman" w:hAnsi="Times New Roman" w:cs="Times New Roman"/>
          <w:sz w:val="24"/>
          <w:szCs w:val="24"/>
        </w:rPr>
        <w:t>licitação,correrão</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por</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conta</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seguintes</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créditos</w:t>
      </w:r>
      <w:r w:rsidR="003836FE" w:rsidRPr="00DE3111">
        <w:rPr>
          <w:rFonts w:ascii="Times New Roman" w:hAnsi="Times New Roman" w:cs="Times New Roman"/>
          <w:sz w:val="24"/>
          <w:szCs w:val="24"/>
        </w:rPr>
        <w:t xml:space="preserve"> </w:t>
      </w:r>
      <w:r w:rsidRPr="00DE3111">
        <w:rPr>
          <w:rFonts w:ascii="Times New Roman" w:hAnsi="Times New Roman" w:cs="Times New Roman"/>
          <w:sz w:val="24"/>
          <w:szCs w:val="24"/>
        </w:rPr>
        <w:t>orçamentários:</w:t>
      </w:r>
    </w:p>
    <w:p w:rsidR="00F244C3" w:rsidRPr="00DE3111" w:rsidRDefault="00D3321B" w:rsidP="00944D4E">
      <w:pPr>
        <w:spacing w:before="60"/>
        <w:ind w:firstLine="425"/>
        <w:jc w:val="both"/>
        <w:rPr>
          <w:rFonts w:ascii="Times New Roman" w:hAnsi="Times New Roman" w:cs="Times New Roman"/>
          <w:sz w:val="24"/>
          <w:szCs w:val="24"/>
        </w:rPr>
      </w:pPr>
      <w:r w:rsidRPr="00DE3111">
        <w:rPr>
          <w:rFonts w:ascii="Times New Roman" w:hAnsi="Times New Roman" w:cs="Times New Roman"/>
          <w:sz w:val="24"/>
          <w:szCs w:val="24"/>
        </w:rPr>
        <w:fldChar w:fldCharType="begin"/>
      </w:r>
      <w:r w:rsidR="00F244C3" w:rsidRPr="00DE3111">
        <w:rPr>
          <w:rFonts w:ascii="Times New Roman" w:hAnsi="Times New Roman" w:cs="Times New Roman"/>
          <w:sz w:val="24"/>
          <w:szCs w:val="24"/>
        </w:rPr>
        <w:instrText xml:space="preserve"> MERGEFIELD  Dotação_Completa  \* MERGEFORMAT </w:instrText>
      </w:r>
      <w:r w:rsidRPr="00DE3111">
        <w:rPr>
          <w:rFonts w:ascii="Times New Roman" w:hAnsi="Times New Roman" w:cs="Times New Roman"/>
          <w:sz w:val="24"/>
          <w:szCs w:val="24"/>
        </w:rPr>
        <w:fldChar w:fldCharType="separate"/>
      </w:r>
      <w:r w:rsidR="00944D4E" w:rsidRPr="00DE3111">
        <w:rPr>
          <w:rFonts w:ascii="Times New Roman" w:hAnsi="Times New Roman" w:cs="Times New Roman"/>
          <w:color w:val="000000" w:themeColor="text1"/>
          <w:sz w:val="24"/>
          <w:szCs w:val="24"/>
        </w:rPr>
        <w:t>03.001.04.122.2002.2.005.3.3.90.40.00.00</w:t>
      </w:r>
    </w:p>
    <w:p w:rsidR="00F244C3" w:rsidRPr="00DE3111" w:rsidRDefault="00D3321B" w:rsidP="00924EAE">
      <w:pPr>
        <w:spacing w:before="4"/>
        <w:ind w:left="-142"/>
        <w:jc w:val="both"/>
        <w:rPr>
          <w:rFonts w:ascii="Times New Roman" w:hAnsi="Times New Roman" w:cs="Times New Roman"/>
          <w:b/>
          <w:bCs/>
          <w:sz w:val="24"/>
          <w:szCs w:val="24"/>
        </w:rPr>
      </w:pPr>
      <w:r w:rsidRPr="00DE3111">
        <w:rPr>
          <w:rFonts w:ascii="Times New Roman" w:hAnsi="Times New Roman" w:cs="Times New Roman"/>
          <w:sz w:val="24"/>
          <w:szCs w:val="24"/>
        </w:rPr>
        <w:fldChar w:fldCharType="end"/>
      </w:r>
      <w:r w:rsidR="00F244C3" w:rsidRPr="00DE3111">
        <w:rPr>
          <w:rFonts w:ascii="Times New Roman" w:hAnsi="Times New Roman" w:cs="Times New Roman"/>
          <w:b/>
          <w:bCs/>
          <w:sz w:val="24"/>
          <w:szCs w:val="24"/>
          <w:shd w:val="clear" w:color="auto" w:fill="ADAAAA"/>
        </w:rPr>
        <w:t>INFRAÇÕES</w:t>
      </w:r>
      <w:r w:rsidR="00F26D8C" w:rsidRPr="00DE3111">
        <w:rPr>
          <w:rFonts w:ascii="Times New Roman" w:hAnsi="Times New Roman" w:cs="Times New Roman"/>
          <w:b/>
          <w:bCs/>
          <w:sz w:val="24"/>
          <w:szCs w:val="24"/>
          <w:shd w:val="clear" w:color="auto" w:fill="ADAAAA"/>
        </w:rPr>
        <w:t xml:space="preserve"> </w:t>
      </w:r>
      <w:r w:rsidR="00F244C3" w:rsidRPr="00DE3111">
        <w:rPr>
          <w:rFonts w:ascii="Times New Roman" w:hAnsi="Times New Roman" w:cs="Times New Roman"/>
          <w:b/>
          <w:bCs/>
          <w:sz w:val="24"/>
          <w:szCs w:val="24"/>
          <w:shd w:val="clear" w:color="auto" w:fill="ADAAAA"/>
        </w:rPr>
        <w:t>E</w:t>
      </w:r>
      <w:r w:rsidR="00F26D8C" w:rsidRPr="00DE3111">
        <w:rPr>
          <w:rFonts w:ascii="Times New Roman" w:hAnsi="Times New Roman" w:cs="Times New Roman"/>
          <w:b/>
          <w:bCs/>
          <w:sz w:val="24"/>
          <w:szCs w:val="24"/>
          <w:shd w:val="clear" w:color="auto" w:fill="ADAAAA"/>
        </w:rPr>
        <w:t xml:space="preserve"> </w:t>
      </w:r>
      <w:r w:rsidR="00F244C3" w:rsidRPr="00DE3111">
        <w:rPr>
          <w:rFonts w:ascii="Times New Roman" w:hAnsi="Times New Roman" w:cs="Times New Roman"/>
          <w:b/>
          <w:bCs/>
          <w:sz w:val="24"/>
          <w:szCs w:val="24"/>
          <w:shd w:val="clear" w:color="auto" w:fill="ADAAAA"/>
        </w:rPr>
        <w:t>DAS</w:t>
      </w:r>
      <w:r w:rsidR="00F26D8C" w:rsidRPr="00DE3111">
        <w:rPr>
          <w:rFonts w:ascii="Times New Roman" w:hAnsi="Times New Roman" w:cs="Times New Roman"/>
          <w:b/>
          <w:bCs/>
          <w:sz w:val="24"/>
          <w:szCs w:val="24"/>
          <w:shd w:val="clear" w:color="auto" w:fill="ADAAAA"/>
        </w:rPr>
        <w:t xml:space="preserve"> </w:t>
      </w:r>
      <w:r w:rsidR="00F244C3" w:rsidRPr="00DE3111">
        <w:rPr>
          <w:rFonts w:ascii="Times New Roman" w:hAnsi="Times New Roman" w:cs="Times New Roman"/>
          <w:b/>
          <w:bCs/>
          <w:sz w:val="24"/>
          <w:szCs w:val="24"/>
          <w:shd w:val="clear" w:color="auto" w:fill="ADAAAA"/>
        </w:rPr>
        <w:t>SANÇÕES</w:t>
      </w:r>
      <w:r w:rsidR="00F26D8C" w:rsidRPr="00DE3111">
        <w:rPr>
          <w:rFonts w:ascii="Times New Roman" w:hAnsi="Times New Roman" w:cs="Times New Roman"/>
          <w:b/>
          <w:bCs/>
          <w:sz w:val="24"/>
          <w:szCs w:val="24"/>
          <w:shd w:val="clear" w:color="auto" w:fill="ADAAAA"/>
        </w:rPr>
        <w:t xml:space="preserve"> </w:t>
      </w:r>
      <w:r w:rsidR="00F244C3" w:rsidRPr="00DE3111">
        <w:rPr>
          <w:rFonts w:ascii="Times New Roman" w:hAnsi="Times New Roman" w:cs="Times New Roman"/>
          <w:b/>
          <w:bCs/>
          <w:sz w:val="24"/>
          <w:szCs w:val="24"/>
          <w:shd w:val="clear" w:color="auto" w:fill="ADAAAA"/>
        </w:rPr>
        <w:t>ADMINISTRATIVAS</w:t>
      </w:r>
      <w:r w:rsidR="00F244C3"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47"/>
        </w:numPr>
        <w:tabs>
          <w:tab w:val="left" w:pos="618"/>
        </w:tabs>
        <w:autoSpaceDE w:val="0"/>
        <w:autoSpaceDN w:val="0"/>
        <w:spacing w:after="0" w:line="250" w:lineRule="exact"/>
        <w:jc w:val="both"/>
        <w:rPr>
          <w:rFonts w:ascii="Times New Roman" w:hAnsi="Times New Roman" w:cs="Times New Roman"/>
          <w:sz w:val="24"/>
          <w:szCs w:val="24"/>
        </w:rPr>
      </w:pPr>
      <w:r w:rsidRPr="00DE3111">
        <w:rPr>
          <w:rFonts w:ascii="Times New Roman" w:hAnsi="Times New Roman" w:cs="Times New Roman"/>
          <w:sz w:val="24"/>
          <w:szCs w:val="24"/>
        </w:rPr>
        <w:t>Olicitanteouocontratadoseráresponsabilizadoadministrativamentepelasseguintesinfrações:</w:t>
      </w:r>
    </w:p>
    <w:p w:rsidR="00F244C3" w:rsidRPr="00DE3111" w:rsidRDefault="00F244C3" w:rsidP="00924EAE">
      <w:pPr>
        <w:widowControl w:val="0"/>
        <w:numPr>
          <w:ilvl w:val="2"/>
          <w:numId w:val="47"/>
        </w:numPr>
        <w:tabs>
          <w:tab w:val="left" w:pos="858"/>
        </w:tabs>
        <w:autoSpaceDE w:val="0"/>
        <w:autoSpaceDN w:val="0"/>
        <w:spacing w:before="37"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Dar causa</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à</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inexecução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parcial do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p>
    <w:p w:rsidR="00F244C3" w:rsidRPr="00DE3111" w:rsidRDefault="00F244C3" w:rsidP="00924EAE">
      <w:pPr>
        <w:widowControl w:val="0"/>
        <w:numPr>
          <w:ilvl w:val="2"/>
          <w:numId w:val="47"/>
        </w:numPr>
        <w:tabs>
          <w:tab w:val="left" w:pos="846"/>
        </w:tabs>
        <w:autoSpaceDE w:val="0"/>
        <w:autoSpaceDN w:val="0"/>
        <w:spacing w:before="40" w:after="0" w:line="276" w:lineRule="auto"/>
        <w:ind w:right="243"/>
        <w:jc w:val="both"/>
        <w:rPr>
          <w:rFonts w:ascii="Times New Roman" w:hAnsi="Times New Roman" w:cs="Times New Roman"/>
          <w:sz w:val="24"/>
          <w:szCs w:val="24"/>
        </w:rPr>
      </w:pPr>
      <w:r w:rsidRPr="00DE3111">
        <w:rPr>
          <w:rFonts w:ascii="Times New Roman" w:hAnsi="Times New Roman" w:cs="Times New Roman"/>
          <w:sz w:val="24"/>
          <w:szCs w:val="24"/>
        </w:rPr>
        <w:t>Dar</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causa</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à</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inexecução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parcial</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cause</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grave</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dano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à</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Administração,ao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funcionamento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serviços</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públicos ou</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interesse</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coletivo;</w:t>
      </w:r>
    </w:p>
    <w:p w:rsidR="00F244C3" w:rsidRPr="00DE3111" w:rsidRDefault="00F244C3" w:rsidP="00924EAE">
      <w:pPr>
        <w:widowControl w:val="0"/>
        <w:numPr>
          <w:ilvl w:val="2"/>
          <w:numId w:val="47"/>
        </w:numPr>
        <w:tabs>
          <w:tab w:val="left" w:pos="858"/>
        </w:tabs>
        <w:autoSpaceDE w:val="0"/>
        <w:autoSpaceDN w:val="0"/>
        <w:spacing w:after="0" w:line="252" w:lineRule="exact"/>
        <w:jc w:val="both"/>
        <w:rPr>
          <w:rFonts w:ascii="Times New Roman" w:hAnsi="Times New Roman" w:cs="Times New Roman"/>
          <w:sz w:val="24"/>
          <w:szCs w:val="24"/>
        </w:rPr>
      </w:pPr>
      <w:r w:rsidRPr="00DE3111">
        <w:rPr>
          <w:rFonts w:ascii="Times New Roman" w:hAnsi="Times New Roman" w:cs="Times New Roman"/>
          <w:sz w:val="24"/>
          <w:szCs w:val="24"/>
        </w:rPr>
        <w:t>Dar</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causa</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à</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inexecução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total</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F26D8C"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p>
    <w:p w:rsidR="00F244C3" w:rsidRPr="00DE3111" w:rsidRDefault="00F244C3" w:rsidP="00924EAE">
      <w:pPr>
        <w:widowControl w:val="0"/>
        <w:numPr>
          <w:ilvl w:val="2"/>
          <w:numId w:val="47"/>
        </w:numPr>
        <w:tabs>
          <w:tab w:val="left" w:pos="858"/>
        </w:tabs>
        <w:autoSpaceDE w:val="0"/>
        <w:autoSpaceDN w:val="0"/>
        <w:spacing w:before="38"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Deixar</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entregar a</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documentação</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exigida</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p>
    <w:p w:rsidR="00F244C3" w:rsidRPr="00DE3111" w:rsidRDefault="00F244C3" w:rsidP="00924EAE">
      <w:pPr>
        <w:widowControl w:val="0"/>
        <w:numPr>
          <w:ilvl w:val="2"/>
          <w:numId w:val="47"/>
        </w:numPr>
        <w:tabs>
          <w:tab w:val="left" w:pos="858"/>
        </w:tabs>
        <w:autoSpaceDE w:val="0"/>
        <w:autoSpaceDN w:val="0"/>
        <w:spacing w:before="40"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Não</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manter a</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proposta,salvo</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decorrência</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fato</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superveniente</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devidamente</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justificado;</w:t>
      </w:r>
    </w:p>
    <w:p w:rsidR="00F244C3" w:rsidRPr="00DE3111" w:rsidRDefault="00F244C3" w:rsidP="00924EAE">
      <w:pPr>
        <w:widowControl w:val="0"/>
        <w:numPr>
          <w:ilvl w:val="2"/>
          <w:numId w:val="47"/>
        </w:numPr>
        <w:tabs>
          <w:tab w:val="left" w:pos="858"/>
        </w:tabs>
        <w:autoSpaceDE w:val="0"/>
        <w:autoSpaceDN w:val="0"/>
        <w:spacing w:before="38" w:after="0" w:line="276" w:lineRule="auto"/>
        <w:ind w:right="243"/>
        <w:jc w:val="both"/>
        <w:rPr>
          <w:rFonts w:ascii="Times New Roman" w:hAnsi="Times New Roman" w:cs="Times New Roman"/>
          <w:sz w:val="24"/>
          <w:szCs w:val="24"/>
        </w:rPr>
      </w:pPr>
      <w:r w:rsidRPr="00DE3111">
        <w:rPr>
          <w:rFonts w:ascii="Times New Roman" w:hAnsi="Times New Roman" w:cs="Times New Roman"/>
          <w:sz w:val="24"/>
          <w:szCs w:val="24"/>
        </w:rPr>
        <w:t>Não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celebrar</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entregara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documentação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exigida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contratação,quando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convocado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dentro do prazo</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de validade de sua</w:t>
      </w:r>
      <w:r w:rsidR="000873F1"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w:t>
      </w:r>
    </w:p>
    <w:p w:rsidR="00F244C3" w:rsidRPr="00DE3111" w:rsidRDefault="00F244C3" w:rsidP="00924EAE">
      <w:pPr>
        <w:widowControl w:val="0"/>
        <w:numPr>
          <w:ilvl w:val="2"/>
          <w:numId w:val="47"/>
        </w:numPr>
        <w:tabs>
          <w:tab w:val="left" w:pos="858"/>
        </w:tabs>
        <w:autoSpaceDE w:val="0"/>
        <w:autoSpaceDN w:val="0"/>
        <w:spacing w:after="0" w:line="252" w:lineRule="exact"/>
        <w:jc w:val="both"/>
        <w:rPr>
          <w:rFonts w:ascii="Times New Roman" w:hAnsi="Times New Roman" w:cs="Times New Roman"/>
          <w:sz w:val="24"/>
          <w:szCs w:val="24"/>
        </w:rPr>
      </w:pPr>
      <w:r w:rsidRPr="00DE3111">
        <w:rPr>
          <w:rFonts w:ascii="Times New Roman" w:hAnsi="Times New Roman" w:cs="Times New Roman"/>
          <w:sz w:val="24"/>
          <w:szCs w:val="24"/>
        </w:rPr>
        <w:t>Ensejar</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retardamento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execução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entrega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sem</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motivo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justificado;</w:t>
      </w:r>
    </w:p>
    <w:p w:rsidR="00F244C3" w:rsidRPr="00DE3111" w:rsidRDefault="00F244C3" w:rsidP="00924EAE">
      <w:pPr>
        <w:widowControl w:val="0"/>
        <w:numPr>
          <w:ilvl w:val="2"/>
          <w:numId w:val="47"/>
        </w:numPr>
        <w:tabs>
          <w:tab w:val="left" w:pos="858"/>
        </w:tabs>
        <w:autoSpaceDE w:val="0"/>
        <w:autoSpaceDN w:val="0"/>
        <w:spacing w:before="37" w:after="0" w:line="278" w:lineRule="auto"/>
        <w:ind w:right="244"/>
        <w:jc w:val="both"/>
        <w:rPr>
          <w:rFonts w:ascii="Times New Roman" w:hAnsi="Times New Roman" w:cs="Times New Roman"/>
          <w:sz w:val="24"/>
          <w:szCs w:val="24"/>
        </w:rPr>
      </w:pPr>
      <w:r w:rsidRPr="00DE3111">
        <w:rPr>
          <w:rFonts w:ascii="Times New Roman" w:hAnsi="Times New Roman" w:cs="Times New Roman"/>
          <w:sz w:val="24"/>
          <w:szCs w:val="24"/>
        </w:rPr>
        <w:t>Apresentar</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declaração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documentação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falsa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exigida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certame</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prestar</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declaração</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falsa</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durante</w:t>
      </w:r>
      <w:r w:rsidR="00D17714" w:rsidRPr="00DE3111">
        <w:rPr>
          <w:rFonts w:ascii="Times New Roman" w:hAnsi="Times New Roman" w:cs="Times New Roman"/>
          <w:sz w:val="24"/>
          <w:szCs w:val="24"/>
        </w:rPr>
        <w:t xml:space="preserve"> </w:t>
      </w:r>
      <w:r w:rsidRPr="00DE3111">
        <w:rPr>
          <w:rFonts w:ascii="Times New Roman" w:hAnsi="Times New Roman" w:cs="Times New Roman"/>
          <w:sz w:val="24"/>
          <w:szCs w:val="24"/>
        </w:rPr>
        <w:t>a licitação</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ou a execução</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do contrato;</w:t>
      </w:r>
    </w:p>
    <w:p w:rsidR="00F244C3" w:rsidRPr="00DE3111" w:rsidRDefault="00F244C3" w:rsidP="00924EAE">
      <w:pPr>
        <w:widowControl w:val="0"/>
        <w:numPr>
          <w:ilvl w:val="2"/>
          <w:numId w:val="47"/>
        </w:numPr>
        <w:tabs>
          <w:tab w:val="left" w:pos="858"/>
        </w:tabs>
        <w:autoSpaceDE w:val="0"/>
        <w:autoSpaceDN w:val="0"/>
        <w:spacing w:after="0" w:line="249" w:lineRule="exact"/>
        <w:jc w:val="both"/>
        <w:rPr>
          <w:rFonts w:ascii="Times New Roman" w:hAnsi="Times New Roman" w:cs="Times New Roman"/>
          <w:sz w:val="24"/>
          <w:szCs w:val="24"/>
        </w:rPr>
      </w:pPr>
      <w:r w:rsidRPr="00DE3111">
        <w:rPr>
          <w:rFonts w:ascii="Times New Roman" w:hAnsi="Times New Roman" w:cs="Times New Roman"/>
          <w:sz w:val="24"/>
          <w:szCs w:val="24"/>
        </w:rPr>
        <w:t>Fraudar a</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praticar</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ato</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fraudulento</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execução</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6651CF"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p>
    <w:p w:rsidR="00F244C3" w:rsidRPr="00DE3111" w:rsidRDefault="00F244C3" w:rsidP="00924EAE">
      <w:pPr>
        <w:widowControl w:val="0"/>
        <w:numPr>
          <w:ilvl w:val="2"/>
          <w:numId w:val="47"/>
        </w:numPr>
        <w:tabs>
          <w:tab w:val="left" w:pos="913"/>
        </w:tabs>
        <w:autoSpaceDE w:val="0"/>
        <w:autoSpaceDN w:val="0"/>
        <w:spacing w:before="37"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Comportar-sede</w:t>
      </w:r>
      <w:r w:rsidR="0042028E" w:rsidRPr="00DE3111">
        <w:rPr>
          <w:rFonts w:ascii="Times New Roman" w:hAnsi="Times New Roman" w:cs="Times New Roman"/>
          <w:sz w:val="24"/>
          <w:szCs w:val="24"/>
        </w:rPr>
        <w:t xml:space="preserve"> </w:t>
      </w:r>
      <w:r w:rsidRPr="00DE3111">
        <w:rPr>
          <w:rFonts w:ascii="Times New Roman" w:hAnsi="Times New Roman" w:cs="Times New Roman"/>
          <w:sz w:val="24"/>
          <w:szCs w:val="24"/>
        </w:rPr>
        <w:t>modo</w:t>
      </w:r>
      <w:r w:rsidR="0042028E" w:rsidRPr="00DE3111">
        <w:rPr>
          <w:rFonts w:ascii="Times New Roman" w:hAnsi="Times New Roman" w:cs="Times New Roman"/>
          <w:sz w:val="24"/>
          <w:szCs w:val="24"/>
        </w:rPr>
        <w:t xml:space="preserve"> </w:t>
      </w:r>
      <w:r w:rsidRPr="00DE3111">
        <w:rPr>
          <w:rFonts w:ascii="Times New Roman" w:hAnsi="Times New Roman" w:cs="Times New Roman"/>
          <w:sz w:val="24"/>
          <w:szCs w:val="24"/>
        </w:rPr>
        <w:t>inidôneo</w:t>
      </w:r>
      <w:r w:rsidR="0042028E"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42028E" w:rsidRPr="00DE3111">
        <w:rPr>
          <w:rFonts w:ascii="Times New Roman" w:hAnsi="Times New Roman" w:cs="Times New Roman"/>
          <w:sz w:val="24"/>
          <w:szCs w:val="24"/>
        </w:rPr>
        <w:t xml:space="preserve"> </w:t>
      </w:r>
      <w:r w:rsidRPr="00DE3111">
        <w:rPr>
          <w:rFonts w:ascii="Times New Roman" w:hAnsi="Times New Roman" w:cs="Times New Roman"/>
          <w:sz w:val="24"/>
          <w:szCs w:val="24"/>
        </w:rPr>
        <w:t>cometer</w:t>
      </w:r>
      <w:r w:rsidR="0042028E" w:rsidRPr="00DE3111">
        <w:rPr>
          <w:rFonts w:ascii="Times New Roman" w:hAnsi="Times New Roman" w:cs="Times New Roman"/>
          <w:sz w:val="24"/>
          <w:szCs w:val="24"/>
        </w:rPr>
        <w:t xml:space="preserve"> </w:t>
      </w:r>
      <w:r w:rsidRPr="00DE3111">
        <w:rPr>
          <w:rFonts w:ascii="Times New Roman" w:hAnsi="Times New Roman" w:cs="Times New Roman"/>
          <w:sz w:val="24"/>
          <w:szCs w:val="24"/>
        </w:rPr>
        <w:t>fraude</w:t>
      </w:r>
      <w:r w:rsidR="0042028E"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42028E" w:rsidRPr="00DE3111">
        <w:rPr>
          <w:rFonts w:ascii="Times New Roman" w:hAnsi="Times New Roman" w:cs="Times New Roman"/>
          <w:sz w:val="24"/>
          <w:szCs w:val="24"/>
        </w:rPr>
        <w:t xml:space="preserve"> </w:t>
      </w:r>
      <w:r w:rsidRPr="00DE3111">
        <w:rPr>
          <w:rFonts w:ascii="Times New Roman" w:hAnsi="Times New Roman" w:cs="Times New Roman"/>
          <w:sz w:val="24"/>
          <w:szCs w:val="24"/>
        </w:rPr>
        <w:t>qualquer</w:t>
      </w:r>
      <w:r w:rsidR="0042028E" w:rsidRPr="00DE3111">
        <w:rPr>
          <w:rFonts w:ascii="Times New Roman" w:hAnsi="Times New Roman" w:cs="Times New Roman"/>
          <w:sz w:val="24"/>
          <w:szCs w:val="24"/>
        </w:rPr>
        <w:t xml:space="preserve"> </w:t>
      </w:r>
      <w:r w:rsidRPr="00DE3111">
        <w:rPr>
          <w:rFonts w:ascii="Times New Roman" w:hAnsi="Times New Roman" w:cs="Times New Roman"/>
          <w:sz w:val="24"/>
          <w:szCs w:val="24"/>
        </w:rPr>
        <w:t>natureza;</w:t>
      </w:r>
    </w:p>
    <w:p w:rsidR="00F244C3" w:rsidRPr="00DE3111" w:rsidRDefault="00F244C3" w:rsidP="00924EAE">
      <w:pPr>
        <w:widowControl w:val="0"/>
        <w:numPr>
          <w:ilvl w:val="2"/>
          <w:numId w:val="47"/>
        </w:numPr>
        <w:tabs>
          <w:tab w:val="left" w:pos="913"/>
        </w:tabs>
        <w:autoSpaceDE w:val="0"/>
        <w:autoSpaceDN w:val="0"/>
        <w:spacing w:before="38"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Praticar</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atos</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ilícitos</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com</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vistas</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frustrar</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objetivos</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p>
    <w:p w:rsidR="00F244C3" w:rsidRPr="00DE3111" w:rsidRDefault="00F244C3" w:rsidP="00924EAE">
      <w:pPr>
        <w:widowControl w:val="0"/>
        <w:numPr>
          <w:ilvl w:val="2"/>
          <w:numId w:val="47"/>
        </w:numPr>
        <w:tabs>
          <w:tab w:val="left" w:pos="913"/>
        </w:tabs>
        <w:autoSpaceDE w:val="0"/>
        <w:autoSpaceDN w:val="0"/>
        <w:spacing w:before="92"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Praticar ato</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lesivo</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previsto</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art.5º da Lei nº 12.846,de1ºde</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agosto</w:t>
      </w:r>
      <w:r w:rsidR="001F7CC6" w:rsidRPr="00DE3111">
        <w:rPr>
          <w:rFonts w:ascii="Times New Roman" w:hAnsi="Times New Roman" w:cs="Times New Roman"/>
          <w:sz w:val="24"/>
          <w:szCs w:val="24"/>
        </w:rPr>
        <w:t xml:space="preserve"> </w:t>
      </w:r>
      <w:r w:rsidRPr="00DE3111">
        <w:rPr>
          <w:rFonts w:ascii="Times New Roman" w:hAnsi="Times New Roman" w:cs="Times New Roman"/>
          <w:sz w:val="24"/>
          <w:szCs w:val="24"/>
        </w:rPr>
        <w:t>de 2013.</w:t>
      </w:r>
    </w:p>
    <w:p w:rsidR="00F244C3" w:rsidRPr="00DE3111" w:rsidRDefault="00F244C3" w:rsidP="00924EAE">
      <w:pPr>
        <w:jc w:val="both"/>
        <w:rPr>
          <w:rFonts w:ascii="Times New Roman" w:hAnsi="Times New Roman" w:cs="Times New Roman"/>
          <w:sz w:val="24"/>
          <w:szCs w:val="24"/>
        </w:rPr>
      </w:pPr>
    </w:p>
    <w:p w:rsidR="00F244C3" w:rsidRPr="00DE3111" w:rsidRDefault="00F244C3" w:rsidP="00924EAE">
      <w:pPr>
        <w:widowControl w:val="0"/>
        <w:numPr>
          <w:ilvl w:val="0"/>
          <w:numId w:val="47"/>
        </w:numPr>
        <w:tabs>
          <w:tab w:val="left" w:pos="469"/>
          <w:tab w:val="left" w:pos="9947"/>
        </w:tabs>
        <w:autoSpaceDE w:val="0"/>
        <w:autoSpaceDN w:val="0"/>
        <w:spacing w:before="92" w:after="0" w:line="251" w:lineRule="exact"/>
        <w:jc w:val="both"/>
        <w:outlineLvl w:val="1"/>
        <w:rPr>
          <w:rFonts w:ascii="Times New Roman" w:hAnsi="Times New Roman" w:cs="Times New Roman"/>
          <w:b/>
          <w:bCs/>
          <w:sz w:val="24"/>
          <w:szCs w:val="24"/>
        </w:rPr>
      </w:pPr>
      <w:r w:rsidRPr="00DE3111">
        <w:rPr>
          <w:rFonts w:ascii="Times New Roman" w:hAnsi="Times New Roman" w:cs="Times New Roman"/>
          <w:b/>
          <w:bCs/>
          <w:sz w:val="24"/>
          <w:szCs w:val="24"/>
          <w:shd w:val="clear" w:color="auto" w:fill="ADAAAA"/>
        </w:rPr>
        <w:t>DISPOSIÇÕES</w:t>
      </w:r>
      <w:r w:rsidR="00B02C80" w:rsidRPr="00DE3111">
        <w:rPr>
          <w:rFonts w:ascii="Times New Roman" w:hAnsi="Times New Roman" w:cs="Times New Roman"/>
          <w:b/>
          <w:bCs/>
          <w:sz w:val="24"/>
          <w:szCs w:val="24"/>
          <w:shd w:val="clear" w:color="auto" w:fill="ADAAAA"/>
        </w:rPr>
        <w:t xml:space="preserve"> </w:t>
      </w:r>
      <w:r w:rsidRPr="00DE3111">
        <w:rPr>
          <w:rFonts w:ascii="Times New Roman" w:hAnsi="Times New Roman" w:cs="Times New Roman"/>
          <w:b/>
          <w:bCs/>
          <w:sz w:val="24"/>
          <w:szCs w:val="24"/>
          <w:shd w:val="clear" w:color="auto" w:fill="ADAAAA"/>
        </w:rPr>
        <w:t>GERAIS</w:t>
      </w:r>
      <w:r w:rsidRPr="00DE3111">
        <w:rPr>
          <w:rFonts w:ascii="Times New Roman" w:hAnsi="Times New Roman" w:cs="Times New Roman"/>
          <w:b/>
          <w:bCs/>
          <w:sz w:val="24"/>
          <w:szCs w:val="24"/>
          <w:shd w:val="clear" w:color="auto" w:fill="ADAAAA"/>
        </w:rPr>
        <w:tab/>
      </w:r>
    </w:p>
    <w:p w:rsidR="00F244C3" w:rsidRPr="00DE3111" w:rsidRDefault="00F244C3" w:rsidP="00924EAE">
      <w:pPr>
        <w:widowControl w:val="0"/>
        <w:numPr>
          <w:ilvl w:val="1"/>
          <w:numId w:val="41"/>
        </w:numPr>
        <w:tabs>
          <w:tab w:val="left" w:pos="639"/>
        </w:tabs>
        <w:autoSpaceDE w:val="0"/>
        <w:autoSpaceDN w:val="0"/>
        <w:spacing w:after="0" w:line="276" w:lineRule="auto"/>
        <w:ind w:left="0" w:right="251" w:firstLine="0"/>
        <w:jc w:val="both"/>
        <w:rPr>
          <w:rFonts w:ascii="Times New Roman" w:hAnsi="Times New Roman" w:cs="Times New Roman"/>
          <w:sz w:val="24"/>
          <w:szCs w:val="24"/>
        </w:rPr>
      </w:pPr>
      <w:r w:rsidRPr="00DE3111">
        <w:rPr>
          <w:rFonts w:ascii="Times New Roman" w:hAnsi="Times New Roman" w:cs="Times New Roman"/>
          <w:sz w:val="24"/>
          <w:szCs w:val="24"/>
        </w:rPr>
        <w:t>O presente Edital e seus Anexos, bem como a proposta do contratado farão parte integrante do contrato</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instrumento equivalente,independentemente</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transcrição.</w:t>
      </w:r>
    </w:p>
    <w:p w:rsidR="00F244C3" w:rsidRPr="00DE3111" w:rsidRDefault="00F244C3" w:rsidP="00924EAE">
      <w:pPr>
        <w:widowControl w:val="0"/>
        <w:numPr>
          <w:ilvl w:val="1"/>
          <w:numId w:val="41"/>
        </w:numPr>
        <w:tabs>
          <w:tab w:val="left" w:pos="639"/>
        </w:tabs>
        <w:autoSpaceDE w:val="0"/>
        <w:autoSpaceDN w:val="0"/>
        <w:spacing w:after="0" w:line="276" w:lineRule="auto"/>
        <w:ind w:left="0" w:right="249" w:firstLine="0"/>
        <w:jc w:val="both"/>
        <w:rPr>
          <w:rFonts w:ascii="Times New Roman" w:hAnsi="Times New Roman" w:cs="Times New Roman"/>
          <w:sz w:val="24"/>
          <w:szCs w:val="24"/>
        </w:rPr>
      </w:pPr>
      <w:r w:rsidRPr="00DE3111">
        <w:rPr>
          <w:rFonts w:ascii="Times New Roman" w:hAnsi="Times New Roman" w:cs="Times New Roman"/>
          <w:sz w:val="24"/>
          <w:szCs w:val="24"/>
        </w:rPr>
        <w:t>É facultado ao pregoeiro ou à autoridade competente, em qualquer fase da licitação, a promoção de</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diligência</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destinada</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esclarecer</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complementar</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instrução</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processo,</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vedada</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inclusão</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novo</w:t>
      </w:r>
      <w:r w:rsidR="00B02C80" w:rsidRPr="00DE3111">
        <w:rPr>
          <w:rFonts w:ascii="Times New Roman" w:hAnsi="Times New Roman" w:cs="Times New Roman"/>
          <w:sz w:val="24"/>
          <w:szCs w:val="24"/>
        </w:rPr>
        <w:t xml:space="preserve"> </w:t>
      </w:r>
      <w:r w:rsidRPr="00DE3111">
        <w:rPr>
          <w:rFonts w:ascii="Times New Roman" w:hAnsi="Times New Roman" w:cs="Times New Roman"/>
          <w:sz w:val="24"/>
          <w:szCs w:val="24"/>
        </w:rPr>
        <w:t>documento.</w:t>
      </w:r>
    </w:p>
    <w:p w:rsidR="00F244C3" w:rsidRPr="00DE3111" w:rsidRDefault="00F244C3" w:rsidP="00924EAE">
      <w:pPr>
        <w:widowControl w:val="0"/>
        <w:numPr>
          <w:ilvl w:val="1"/>
          <w:numId w:val="41"/>
        </w:numPr>
        <w:tabs>
          <w:tab w:val="left" w:pos="639"/>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Encerradas as fases de julgamento e habilitação, e exauridos os recursos administrativos, o processo</w:t>
      </w:r>
      <w:r w:rsidR="00126372"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licitatório será encaminhado à autoridade superior, que poderá determinar o retorno dos autos para saneamento</w:t>
      </w:r>
      <w:r w:rsidR="009F39B9" w:rsidRPr="00DE3111">
        <w:rPr>
          <w:rFonts w:ascii="Times New Roman" w:hAnsi="Times New Roman" w:cs="Times New Roman"/>
          <w:sz w:val="24"/>
          <w:szCs w:val="24"/>
        </w:rPr>
        <w:t xml:space="preserve"> </w:t>
      </w:r>
      <w:r w:rsidRPr="00DE3111">
        <w:rPr>
          <w:rFonts w:ascii="Times New Roman" w:hAnsi="Times New Roman" w:cs="Times New Roman"/>
          <w:sz w:val="24"/>
          <w:szCs w:val="24"/>
        </w:rPr>
        <w:t>de irregularidades; revogar a licitação por motivo de conveniência e oportunidade; proceder à anulação da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ofício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ou</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mediante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provocação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terceiros,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sempre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que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presente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ilegalidade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insanável;adjudicar</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9F39B9" w:rsidRPr="00DE3111">
        <w:rPr>
          <w:rFonts w:ascii="Times New Roman" w:hAnsi="Times New Roman" w:cs="Times New Roman"/>
          <w:sz w:val="24"/>
          <w:szCs w:val="24"/>
        </w:rPr>
        <w:t xml:space="preserve"> </w:t>
      </w:r>
      <w:r w:rsidRPr="00DE3111">
        <w:rPr>
          <w:rFonts w:ascii="Times New Roman" w:hAnsi="Times New Roman" w:cs="Times New Roman"/>
          <w:sz w:val="24"/>
          <w:szCs w:val="24"/>
        </w:rPr>
        <w:t>objeto 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homologar</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a licitação, nos</w:t>
      </w:r>
      <w:r w:rsidR="009F39B9" w:rsidRPr="00DE3111">
        <w:rPr>
          <w:rFonts w:ascii="Times New Roman" w:hAnsi="Times New Roman" w:cs="Times New Roman"/>
          <w:sz w:val="24"/>
          <w:szCs w:val="24"/>
        </w:rPr>
        <w:t xml:space="preserve"> </w:t>
      </w:r>
      <w:r w:rsidRPr="00DE3111">
        <w:rPr>
          <w:rFonts w:ascii="Times New Roman" w:hAnsi="Times New Roman" w:cs="Times New Roman"/>
          <w:sz w:val="24"/>
          <w:szCs w:val="24"/>
        </w:rPr>
        <w:t>termos do art</w:t>
      </w:r>
      <w:r w:rsidR="009F39B9" w:rsidRPr="00DE3111">
        <w:rPr>
          <w:rFonts w:ascii="Times New Roman" w:hAnsi="Times New Roman" w:cs="Times New Roman"/>
          <w:sz w:val="24"/>
          <w:szCs w:val="24"/>
        </w:rPr>
        <w:t xml:space="preserve"> </w:t>
      </w:r>
      <w:r w:rsidRPr="00DE3111">
        <w:rPr>
          <w:rFonts w:ascii="Times New Roman" w:hAnsi="Times New Roman" w:cs="Times New Roman"/>
          <w:sz w:val="24"/>
          <w:szCs w:val="24"/>
        </w:rPr>
        <w:t>.71</w:t>
      </w:r>
      <w:r w:rsidR="009F39B9" w:rsidRPr="00DE3111">
        <w:rPr>
          <w:rFonts w:ascii="Times New Roman" w:hAnsi="Times New Roman" w:cs="Times New Roman"/>
          <w:sz w:val="24"/>
          <w:szCs w:val="24"/>
        </w:rPr>
        <w:t xml:space="preserve"> </w:t>
      </w:r>
      <w:r w:rsidRPr="00DE3111">
        <w:rPr>
          <w:rFonts w:ascii="Times New Roman" w:hAnsi="Times New Roman" w:cs="Times New Roman"/>
          <w:sz w:val="24"/>
          <w:szCs w:val="24"/>
        </w:rPr>
        <w:t>da</w:t>
      </w:r>
      <w:r w:rsidR="009F39B9" w:rsidRPr="00DE3111">
        <w:rPr>
          <w:rFonts w:ascii="Times New Roman" w:hAnsi="Times New Roman" w:cs="Times New Roman"/>
          <w:sz w:val="24"/>
          <w:szCs w:val="24"/>
        </w:rPr>
        <w:t xml:space="preserve"> </w:t>
      </w:r>
      <w:r w:rsidRPr="00DE3111">
        <w:rPr>
          <w:rFonts w:ascii="Times New Roman" w:hAnsi="Times New Roman" w:cs="Times New Roman"/>
          <w:sz w:val="24"/>
          <w:szCs w:val="24"/>
        </w:rPr>
        <w:t>Lei</w:t>
      </w:r>
      <w:r w:rsidR="009F39B9" w:rsidRPr="00DE3111">
        <w:rPr>
          <w:rFonts w:ascii="Times New Roman" w:hAnsi="Times New Roman" w:cs="Times New Roman"/>
          <w:sz w:val="24"/>
          <w:szCs w:val="24"/>
        </w:rPr>
        <w:t xml:space="preserve"> </w:t>
      </w:r>
      <w:r w:rsidRPr="00DE3111">
        <w:rPr>
          <w:rFonts w:ascii="Times New Roman" w:hAnsi="Times New Roman" w:cs="Times New Roman"/>
          <w:sz w:val="24"/>
          <w:szCs w:val="24"/>
        </w:rPr>
        <w:t>nº14.133/2021.</w:t>
      </w:r>
    </w:p>
    <w:p w:rsidR="00F244C3" w:rsidRPr="00DE3111" w:rsidRDefault="00F244C3" w:rsidP="00924EAE">
      <w:pPr>
        <w:widowControl w:val="0"/>
        <w:numPr>
          <w:ilvl w:val="1"/>
          <w:numId w:val="41"/>
        </w:numPr>
        <w:tabs>
          <w:tab w:val="left" w:pos="639"/>
        </w:tabs>
        <w:autoSpaceDE w:val="0"/>
        <w:autoSpaceDN w:val="0"/>
        <w:spacing w:after="0" w:line="240" w:lineRule="auto"/>
        <w:ind w:left="0" w:right="246"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autoridade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competente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ao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pronunciar</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anulidade,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indicará</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expressamente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o</w:t>
      </w:r>
      <w:r w:rsidR="007702FF" w:rsidRPr="00DE3111">
        <w:rPr>
          <w:rFonts w:ascii="Times New Roman" w:hAnsi="Times New Roman" w:cs="Times New Roman"/>
          <w:sz w:val="24"/>
          <w:szCs w:val="24"/>
        </w:rPr>
        <w:t xml:space="preserve">s </w:t>
      </w:r>
      <w:r w:rsidRPr="00DE3111">
        <w:rPr>
          <w:rFonts w:ascii="Times New Roman" w:hAnsi="Times New Roman" w:cs="Times New Roman"/>
          <w:sz w:val="24"/>
          <w:szCs w:val="24"/>
        </w:rPr>
        <w:t>atos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com</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vícios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insanáveis, tornando sem efeito todos os subsequentes que deles dependam, e dará ensejo à apuração de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responsabilidade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quem</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lhes tenha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dado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causa:</w:t>
      </w:r>
    </w:p>
    <w:p w:rsidR="00F244C3" w:rsidRPr="00DE3111" w:rsidRDefault="00F244C3" w:rsidP="00924EAE">
      <w:pPr>
        <w:widowControl w:val="0"/>
        <w:numPr>
          <w:ilvl w:val="2"/>
          <w:numId w:val="41"/>
        </w:numPr>
        <w:tabs>
          <w:tab w:val="left" w:pos="846"/>
        </w:tabs>
        <w:autoSpaceDE w:val="0"/>
        <w:autoSpaceDN w:val="0"/>
        <w:spacing w:after="0" w:line="240" w:lineRule="auto"/>
        <w:ind w:left="0" w:right="244" w:firstLine="0"/>
        <w:jc w:val="both"/>
        <w:rPr>
          <w:rFonts w:ascii="Times New Roman" w:hAnsi="Times New Roman" w:cs="Times New Roman"/>
          <w:sz w:val="24"/>
          <w:szCs w:val="24"/>
        </w:rPr>
      </w:pPr>
      <w:r w:rsidRPr="00DE3111">
        <w:rPr>
          <w:rFonts w:ascii="Times New Roman" w:hAnsi="Times New Roman" w:cs="Times New Roman"/>
          <w:sz w:val="24"/>
          <w:szCs w:val="24"/>
        </w:rPr>
        <w:t>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motivo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determinante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revogação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processo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licitatório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deverá</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ser</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resultante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fato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superveniente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devidamente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comprovado.</w:t>
      </w:r>
    </w:p>
    <w:p w:rsidR="00F244C3" w:rsidRPr="00DE3111" w:rsidRDefault="00F244C3" w:rsidP="00924EAE">
      <w:pPr>
        <w:widowControl w:val="0"/>
        <w:numPr>
          <w:ilvl w:val="2"/>
          <w:numId w:val="41"/>
        </w:numPr>
        <w:tabs>
          <w:tab w:val="left" w:pos="846"/>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Nos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casos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anulação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revogação,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deverá</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se</w:t>
      </w:r>
      <w:r w:rsidR="007702FF" w:rsidRPr="00DE3111">
        <w:rPr>
          <w:rFonts w:ascii="Times New Roman" w:hAnsi="Times New Roman" w:cs="Times New Roman"/>
          <w:sz w:val="24"/>
          <w:szCs w:val="24"/>
        </w:rPr>
        <w:t xml:space="preserve">r </w:t>
      </w:r>
      <w:r w:rsidRPr="00DE3111">
        <w:rPr>
          <w:rFonts w:ascii="Times New Roman" w:hAnsi="Times New Roman" w:cs="Times New Roman"/>
          <w:sz w:val="24"/>
          <w:szCs w:val="24"/>
        </w:rPr>
        <w:t>assegurada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prévia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manifestação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dos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interessados.</w:t>
      </w:r>
    </w:p>
    <w:p w:rsidR="00F244C3" w:rsidRPr="00DE3111" w:rsidRDefault="00F244C3" w:rsidP="00924EAE">
      <w:pPr>
        <w:widowControl w:val="0"/>
        <w:numPr>
          <w:ilvl w:val="1"/>
          <w:numId w:val="41"/>
        </w:numPr>
        <w:tabs>
          <w:tab w:val="left" w:pos="639"/>
        </w:tabs>
        <w:autoSpaceDE w:val="0"/>
        <w:autoSpaceDN w:val="0"/>
        <w:spacing w:after="0" w:line="240" w:lineRule="auto"/>
        <w:ind w:left="0" w:right="243" w:firstLine="0"/>
        <w:jc w:val="both"/>
        <w:rPr>
          <w:rFonts w:ascii="Times New Roman" w:hAnsi="Times New Roman" w:cs="Times New Roman"/>
          <w:sz w:val="24"/>
          <w:szCs w:val="24"/>
        </w:rPr>
      </w:pPr>
      <w:r w:rsidRPr="00DE3111">
        <w:rPr>
          <w:rFonts w:ascii="Times New Roman" w:hAnsi="Times New Roman" w:cs="Times New Roman"/>
          <w:sz w:val="24"/>
          <w:szCs w:val="24"/>
        </w:rPr>
        <w:lastRenderedPageBreak/>
        <w:t>As proponentes assumem todos os custos de preparação e apresentação de sua proposta ao Órgão, que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não será, em nenhum caso, responsável por esses custos, independentemente da condução ou do resultado da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licitação.</w:t>
      </w:r>
    </w:p>
    <w:p w:rsidR="00F244C3" w:rsidRPr="00DE3111" w:rsidRDefault="00F244C3" w:rsidP="00924EAE">
      <w:pPr>
        <w:widowControl w:val="0"/>
        <w:numPr>
          <w:ilvl w:val="1"/>
          <w:numId w:val="41"/>
        </w:numPr>
        <w:tabs>
          <w:tab w:val="left" w:pos="639"/>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As proponentes são responsáveis pela fidelidade e legitimidade das informações e dos documentos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apresentados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em</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qualquer</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fase da licitação.</w:t>
      </w:r>
    </w:p>
    <w:p w:rsidR="00F244C3" w:rsidRPr="00DE3111" w:rsidRDefault="00F244C3" w:rsidP="00924EAE">
      <w:pPr>
        <w:widowControl w:val="0"/>
        <w:numPr>
          <w:ilvl w:val="1"/>
          <w:numId w:val="41"/>
        </w:numPr>
        <w:tabs>
          <w:tab w:val="left" w:pos="639"/>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Não havendo expediente ou ocorrendo qualquer fato superveniente que impeça a realização do certame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data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marcada,a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sessão será</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redesignada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para outro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dia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hora 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novamente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publicados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na Imprensa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Oficial.</w:t>
      </w:r>
    </w:p>
    <w:p w:rsidR="00F244C3" w:rsidRPr="00DE3111" w:rsidRDefault="00F244C3" w:rsidP="00924EAE">
      <w:pPr>
        <w:widowControl w:val="0"/>
        <w:numPr>
          <w:ilvl w:val="1"/>
          <w:numId w:val="41"/>
        </w:numPr>
        <w:tabs>
          <w:tab w:val="left" w:pos="639"/>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As normas que disciplinam este Pregão serão sempre interpretadas em favor da ampliação da disputa</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entre os interessados, desde que não comprometam o interesse da Administração, a finalidade e a segurança do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futuro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 ou</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instrumento equivalente.</w:t>
      </w:r>
    </w:p>
    <w:p w:rsidR="00F244C3" w:rsidRPr="00DE3111" w:rsidRDefault="00F244C3" w:rsidP="00924EAE">
      <w:pPr>
        <w:widowControl w:val="0"/>
        <w:numPr>
          <w:ilvl w:val="1"/>
          <w:numId w:val="41"/>
        </w:numPr>
        <w:tabs>
          <w:tab w:val="left" w:pos="639"/>
        </w:tabs>
        <w:autoSpaceDE w:val="0"/>
        <w:autoSpaceDN w:val="0"/>
        <w:spacing w:after="0" w:line="242" w:lineRule="auto"/>
        <w:ind w:left="0" w:right="247" w:firstLine="0"/>
        <w:jc w:val="both"/>
        <w:rPr>
          <w:rFonts w:ascii="Times New Roman" w:hAnsi="Times New Roman" w:cs="Times New Roman"/>
          <w:b/>
          <w:sz w:val="24"/>
          <w:szCs w:val="24"/>
        </w:rPr>
      </w:pPr>
      <w:r w:rsidRPr="00DE3111">
        <w:rPr>
          <w:rFonts w:ascii="Times New Roman" w:hAnsi="Times New Roman" w:cs="Times New Roman"/>
          <w:sz w:val="24"/>
          <w:szCs w:val="24"/>
        </w:rPr>
        <w:t>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aviso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sobre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este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Edital,bem</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eventuais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retificaçõe</w:t>
      </w:r>
      <w:r w:rsidR="007702FF" w:rsidRPr="00DE3111">
        <w:rPr>
          <w:rFonts w:ascii="Times New Roman" w:hAnsi="Times New Roman" w:cs="Times New Roman"/>
          <w:sz w:val="24"/>
          <w:szCs w:val="24"/>
        </w:rPr>
        <w:t xml:space="preserve">s </w:t>
      </w:r>
      <w:r w:rsidRPr="00DE3111">
        <w:rPr>
          <w:rFonts w:ascii="Times New Roman" w:hAnsi="Times New Roman" w:cs="Times New Roman"/>
          <w:sz w:val="24"/>
          <w:szCs w:val="24"/>
        </w:rPr>
        <w:t>e</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publicações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posteriores,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serão</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publicadas</w:t>
      </w:r>
      <w:r w:rsidR="007702FF" w:rsidRPr="00DE3111">
        <w:rPr>
          <w:rFonts w:ascii="Times New Roman" w:hAnsi="Times New Roman" w:cs="Times New Roman"/>
          <w:sz w:val="24"/>
          <w:szCs w:val="24"/>
        </w:rPr>
        <w:t xml:space="preserve"> </w:t>
      </w:r>
      <w:r w:rsidRPr="00DE3111">
        <w:rPr>
          <w:rFonts w:ascii="Times New Roman" w:hAnsi="Times New Roman" w:cs="Times New Roman"/>
          <w:sz w:val="24"/>
          <w:szCs w:val="24"/>
        </w:rPr>
        <w:t>no Diário Oficial dos Municípios, Jornal de grande circulação, no Portal Nacional de Contratações</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Públicas–PNCP,bem</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como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disponibilizado,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no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Portal</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Aquisições</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273783" w:rsidRPr="00DE3111">
        <w:rPr>
          <w:rFonts w:ascii="Times New Roman" w:hAnsi="Times New Roman" w:cs="Times New Roman"/>
          <w:sz w:val="24"/>
          <w:szCs w:val="24"/>
        </w:rPr>
        <w:t xml:space="preserve"> </w:t>
      </w:r>
      <w:hyperlink r:id="rId30" w:history="1">
        <w:r w:rsidRPr="00DE3111">
          <w:rPr>
            <w:rFonts w:ascii="Times New Roman" w:eastAsiaTheme="majorEastAsia" w:hAnsi="Times New Roman" w:cs="Times New Roman"/>
            <w:color w:val="467886" w:themeColor="hyperlink"/>
            <w:sz w:val="24"/>
            <w:szCs w:val="24"/>
            <w:u w:val="single"/>
          </w:rPr>
          <w:t>bnc.org.br</w:t>
        </w:r>
      </w:hyperlink>
      <w:r w:rsidRPr="00DE3111">
        <w:rPr>
          <w:rFonts w:ascii="Times New Roman" w:hAnsi="Times New Roman" w:cs="Times New Roman"/>
          <w:sz w:val="24"/>
          <w:szCs w:val="24"/>
        </w:rPr>
        <w:t>,no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link:</w:t>
      </w:r>
      <w:hyperlink r:id="rId31" w:history="1">
        <w:r w:rsidRPr="00DE3111">
          <w:rPr>
            <w:rFonts w:ascii="Times New Roman" w:eastAsiaTheme="majorEastAsia" w:hAnsi="Times New Roman" w:cs="Times New Roman"/>
            <w:color w:val="467886" w:themeColor="hyperlink"/>
            <w:sz w:val="24"/>
            <w:szCs w:val="24"/>
            <w:u w:val="single"/>
          </w:rPr>
          <w:t>www.bnc.org.br</w:t>
        </w:r>
      </w:hyperlink>
      <w:r w:rsidRPr="00DE3111">
        <w:rPr>
          <w:rFonts w:ascii="Times New Roman" w:hAnsi="Times New Roman" w:cs="Times New Roman"/>
          <w:b/>
          <w:sz w:val="24"/>
          <w:szCs w:val="24"/>
        </w:rPr>
        <w:t>.</w:t>
      </w:r>
    </w:p>
    <w:p w:rsidR="00F244C3" w:rsidRPr="00DE3111" w:rsidRDefault="00F244C3" w:rsidP="00924EAE">
      <w:pPr>
        <w:widowControl w:val="0"/>
        <w:numPr>
          <w:ilvl w:val="1"/>
          <w:numId w:val="41"/>
        </w:numPr>
        <w:tabs>
          <w:tab w:val="left" w:pos="750"/>
        </w:tabs>
        <w:autoSpaceDE w:val="0"/>
        <w:autoSpaceDN w:val="0"/>
        <w:spacing w:after="0" w:line="240" w:lineRule="auto"/>
        <w:ind w:left="0" w:right="252" w:firstLine="0"/>
        <w:jc w:val="both"/>
        <w:rPr>
          <w:rFonts w:ascii="Times New Roman" w:hAnsi="Times New Roman" w:cs="Times New Roman"/>
          <w:sz w:val="24"/>
          <w:szCs w:val="24"/>
        </w:rPr>
      </w:pPr>
      <w:r w:rsidRPr="00DE3111">
        <w:rPr>
          <w:rFonts w:ascii="Times New Roman" w:hAnsi="Times New Roman" w:cs="Times New Roman"/>
          <w:sz w:val="24"/>
          <w:szCs w:val="24"/>
        </w:rPr>
        <w:t>A homologação do resultado desta licitação não gera direito à contratação, mas mera expectativa de</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direito.</w:t>
      </w:r>
    </w:p>
    <w:p w:rsidR="00F244C3" w:rsidRPr="00DE3111" w:rsidRDefault="00F244C3" w:rsidP="00924EAE">
      <w:pPr>
        <w:widowControl w:val="0"/>
        <w:numPr>
          <w:ilvl w:val="1"/>
          <w:numId w:val="41"/>
        </w:numPr>
        <w:tabs>
          <w:tab w:val="left" w:pos="750"/>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os</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casos</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omissos</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aplicam-se</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as</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disposições</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constantes</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na</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Lei nº14.133/2021.</w:t>
      </w:r>
    </w:p>
    <w:p w:rsidR="00F244C3" w:rsidRPr="00DE3111" w:rsidRDefault="00F244C3" w:rsidP="00924EAE">
      <w:pPr>
        <w:widowControl w:val="0"/>
        <w:numPr>
          <w:ilvl w:val="1"/>
          <w:numId w:val="41"/>
        </w:numPr>
        <w:tabs>
          <w:tab w:val="left" w:pos="750"/>
        </w:tabs>
        <w:autoSpaceDE w:val="0"/>
        <w:autoSpaceDN w:val="0"/>
        <w:spacing w:after="0" w:line="240" w:lineRule="auto"/>
        <w:ind w:left="0" w:right="250" w:firstLine="0"/>
        <w:jc w:val="both"/>
        <w:rPr>
          <w:rFonts w:ascii="Times New Roman" w:hAnsi="Times New Roman" w:cs="Times New Roman"/>
          <w:sz w:val="24"/>
          <w:szCs w:val="24"/>
        </w:rPr>
      </w:pPr>
      <w:r w:rsidRPr="00DE3111">
        <w:rPr>
          <w:rFonts w:ascii="Times New Roman" w:hAnsi="Times New Roman" w:cs="Times New Roman"/>
          <w:sz w:val="24"/>
          <w:szCs w:val="24"/>
        </w:rPr>
        <w:t>Todas as referências de tempo no Edital, no Aviso e durante a sessão pública serão registradas no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sistema eletrônico e na documentação relativa ao certame, observado e informado no aviso e no Edital 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horário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local</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do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órgão promotor</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da licitação(Município de</w:t>
      </w:r>
      <w:r w:rsidRPr="00DE3111">
        <w:rPr>
          <w:rFonts w:ascii="Times New Roman" w:hAnsi="Times New Roman" w:cs="Times New Roman"/>
          <w:spacing w:val="-3"/>
          <w:sz w:val="24"/>
          <w:szCs w:val="24"/>
        </w:rPr>
        <w:t xml:space="preserve"> Rio Branco do Ivaí Pr</w:t>
      </w:r>
      <w:r w:rsidRPr="00DE3111">
        <w:rPr>
          <w:rFonts w:ascii="Times New Roman" w:hAnsi="Times New Roman" w:cs="Times New Roman"/>
          <w:sz w:val="24"/>
          <w:szCs w:val="24"/>
        </w:rPr>
        <w:t>)</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e</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o horário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de Brasília.</w:t>
      </w:r>
    </w:p>
    <w:p w:rsidR="00F244C3" w:rsidRPr="00DE3111" w:rsidRDefault="00F244C3" w:rsidP="00924EAE">
      <w:pPr>
        <w:widowControl w:val="0"/>
        <w:numPr>
          <w:ilvl w:val="1"/>
          <w:numId w:val="41"/>
        </w:numPr>
        <w:tabs>
          <w:tab w:val="left" w:pos="750"/>
        </w:tabs>
        <w:autoSpaceDE w:val="0"/>
        <w:autoSpaceDN w:val="0"/>
        <w:spacing w:after="0" w:line="240" w:lineRule="auto"/>
        <w:ind w:left="0" w:right="253" w:firstLine="0"/>
        <w:jc w:val="both"/>
        <w:rPr>
          <w:rFonts w:ascii="Times New Roman" w:hAnsi="Times New Roman" w:cs="Times New Roman"/>
          <w:sz w:val="24"/>
          <w:szCs w:val="24"/>
        </w:rPr>
      </w:pPr>
      <w:r w:rsidRPr="00DE3111">
        <w:rPr>
          <w:rFonts w:ascii="Times New Roman" w:hAnsi="Times New Roman" w:cs="Times New Roman"/>
          <w:sz w:val="24"/>
          <w:szCs w:val="24"/>
        </w:rPr>
        <w:t>Havendo alterações no instrumento convocatório, as mesmas serão aplicadas também às minutas de</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contrato.</w:t>
      </w:r>
    </w:p>
    <w:p w:rsidR="00F244C3" w:rsidRPr="00DE3111" w:rsidRDefault="00F244C3" w:rsidP="00924EAE">
      <w:pPr>
        <w:widowControl w:val="0"/>
        <w:numPr>
          <w:ilvl w:val="1"/>
          <w:numId w:val="41"/>
        </w:numPr>
        <w:tabs>
          <w:tab w:val="left" w:pos="750"/>
        </w:tabs>
        <w:autoSpaceDE w:val="0"/>
        <w:autoSpaceDN w:val="0"/>
        <w:spacing w:after="0" w:line="240" w:lineRule="auto"/>
        <w:ind w:left="0" w:firstLine="0"/>
        <w:jc w:val="both"/>
        <w:rPr>
          <w:rFonts w:ascii="Times New Roman" w:hAnsi="Times New Roman" w:cs="Times New Roman"/>
          <w:sz w:val="24"/>
          <w:szCs w:val="24"/>
        </w:rPr>
      </w:pPr>
      <w:r w:rsidRPr="00DE3111">
        <w:rPr>
          <w:rFonts w:ascii="Times New Roman" w:hAnsi="Times New Roman" w:cs="Times New Roman"/>
          <w:sz w:val="24"/>
          <w:szCs w:val="24"/>
        </w:rPr>
        <w:t>São</w:t>
      </w:r>
      <w:r w:rsidR="00C659D9" w:rsidRPr="00DE3111">
        <w:rPr>
          <w:rFonts w:ascii="Times New Roman" w:hAnsi="Times New Roman" w:cs="Times New Roman"/>
          <w:sz w:val="24"/>
          <w:szCs w:val="24"/>
        </w:rPr>
        <w:t xml:space="preserve"> </w:t>
      </w:r>
      <w:r w:rsidRPr="00DE3111">
        <w:rPr>
          <w:rFonts w:ascii="Times New Roman" w:hAnsi="Times New Roman" w:cs="Times New Roman"/>
          <w:sz w:val="24"/>
          <w:szCs w:val="24"/>
        </w:rPr>
        <w:t>partes</w:t>
      </w:r>
      <w:r w:rsidR="00C659D9" w:rsidRPr="00DE3111">
        <w:rPr>
          <w:rFonts w:ascii="Times New Roman" w:hAnsi="Times New Roman" w:cs="Times New Roman"/>
          <w:sz w:val="24"/>
          <w:szCs w:val="24"/>
        </w:rPr>
        <w:t xml:space="preserve"> </w:t>
      </w:r>
      <w:r w:rsidRPr="00DE3111">
        <w:rPr>
          <w:rFonts w:ascii="Times New Roman" w:hAnsi="Times New Roman" w:cs="Times New Roman"/>
          <w:sz w:val="24"/>
          <w:szCs w:val="24"/>
        </w:rPr>
        <w:t>integrantes</w:t>
      </w:r>
      <w:r w:rsidR="00C659D9" w:rsidRPr="00DE3111">
        <w:rPr>
          <w:rFonts w:ascii="Times New Roman" w:hAnsi="Times New Roman" w:cs="Times New Roman"/>
          <w:sz w:val="24"/>
          <w:szCs w:val="24"/>
        </w:rPr>
        <w:t xml:space="preserve"> </w:t>
      </w:r>
      <w:r w:rsidRPr="00DE3111">
        <w:rPr>
          <w:rFonts w:ascii="Times New Roman" w:hAnsi="Times New Roman" w:cs="Times New Roman"/>
          <w:sz w:val="24"/>
          <w:szCs w:val="24"/>
        </w:rPr>
        <w:t>deste</w:t>
      </w:r>
      <w:r w:rsidR="00C659D9" w:rsidRPr="00DE3111">
        <w:rPr>
          <w:rFonts w:ascii="Times New Roman" w:hAnsi="Times New Roman" w:cs="Times New Roman"/>
          <w:sz w:val="24"/>
          <w:szCs w:val="24"/>
        </w:rPr>
        <w:t xml:space="preserve"> </w:t>
      </w:r>
      <w:r w:rsidRPr="00DE3111">
        <w:rPr>
          <w:rFonts w:ascii="Times New Roman" w:hAnsi="Times New Roman" w:cs="Times New Roman"/>
          <w:sz w:val="24"/>
          <w:szCs w:val="24"/>
        </w:rPr>
        <w:t>Edital:</w:t>
      </w:r>
    </w:p>
    <w:p w:rsidR="00F244C3" w:rsidRPr="00DE3111" w:rsidRDefault="00F244C3" w:rsidP="00924EAE">
      <w:pPr>
        <w:widowControl w:val="0"/>
        <w:numPr>
          <w:ilvl w:val="2"/>
          <w:numId w:val="18"/>
        </w:numPr>
        <w:tabs>
          <w:tab w:val="left" w:pos="2317"/>
        </w:tabs>
        <w:autoSpaceDE w:val="0"/>
        <w:autoSpaceDN w:val="0"/>
        <w:spacing w:before="91"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ANEXO</w:t>
      </w:r>
      <w:r w:rsidR="00273783" w:rsidRPr="00DE3111">
        <w:rPr>
          <w:rFonts w:ascii="Times New Roman" w:hAnsi="Times New Roman" w:cs="Times New Roman"/>
          <w:sz w:val="24"/>
          <w:szCs w:val="24"/>
        </w:rPr>
        <w:t xml:space="preserve"> I -</w:t>
      </w:r>
      <w:r w:rsidRPr="00DE3111">
        <w:rPr>
          <w:rFonts w:ascii="Times New Roman" w:hAnsi="Times New Roman" w:cs="Times New Roman"/>
          <w:sz w:val="24"/>
          <w:szCs w:val="24"/>
        </w:rPr>
        <w:t>Termo</w:t>
      </w:r>
      <w:r w:rsidR="00C659D9"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C659D9" w:rsidRPr="00DE3111">
        <w:rPr>
          <w:rFonts w:ascii="Times New Roman" w:hAnsi="Times New Roman" w:cs="Times New Roman"/>
          <w:sz w:val="24"/>
          <w:szCs w:val="24"/>
        </w:rPr>
        <w:t xml:space="preserve"> </w:t>
      </w:r>
      <w:r w:rsidRPr="00DE3111">
        <w:rPr>
          <w:rFonts w:ascii="Times New Roman" w:hAnsi="Times New Roman" w:cs="Times New Roman"/>
          <w:sz w:val="24"/>
          <w:szCs w:val="24"/>
        </w:rPr>
        <w:t>Referência;</w:t>
      </w:r>
    </w:p>
    <w:p w:rsidR="00F244C3" w:rsidRPr="00DE3111" w:rsidRDefault="00F244C3" w:rsidP="00924EAE">
      <w:pPr>
        <w:widowControl w:val="0"/>
        <w:numPr>
          <w:ilvl w:val="2"/>
          <w:numId w:val="18"/>
        </w:numPr>
        <w:tabs>
          <w:tab w:val="left" w:pos="2317"/>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ANEXO</w:t>
      </w:r>
      <w:r w:rsidR="00273783" w:rsidRPr="00DE3111">
        <w:rPr>
          <w:rFonts w:ascii="Times New Roman" w:hAnsi="Times New Roman" w:cs="Times New Roman"/>
          <w:sz w:val="24"/>
          <w:szCs w:val="24"/>
        </w:rPr>
        <w:t xml:space="preserve"> </w:t>
      </w:r>
      <w:r w:rsidRPr="00DE3111">
        <w:rPr>
          <w:rFonts w:ascii="Times New Roman" w:hAnsi="Times New Roman" w:cs="Times New Roman"/>
          <w:sz w:val="24"/>
          <w:szCs w:val="24"/>
        </w:rPr>
        <w:t>II</w:t>
      </w:r>
      <w:r w:rsidR="00273783" w:rsidRPr="00DE3111">
        <w:rPr>
          <w:rFonts w:ascii="Times New Roman" w:hAnsi="Times New Roman" w:cs="Times New Roman"/>
          <w:sz w:val="24"/>
          <w:szCs w:val="24"/>
        </w:rPr>
        <w:t xml:space="preserve"> - </w:t>
      </w:r>
      <w:r w:rsidRPr="00DE3111">
        <w:rPr>
          <w:rFonts w:ascii="Times New Roman" w:hAnsi="Times New Roman" w:cs="Times New Roman"/>
          <w:sz w:val="24"/>
          <w:szCs w:val="24"/>
        </w:rPr>
        <w:t>Modelo</w:t>
      </w:r>
      <w:r w:rsidR="00C659D9"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C659D9" w:rsidRPr="00DE3111">
        <w:rPr>
          <w:rFonts w:ascii="Times New Roman" w:hAnsi="Times New Roman" w:cs="Times New Roman"/>
          <w:sz w:val="24"/>
          <w:szCs w:val="24"/>
        </w:rPr>
        <w:t xml:space="preserve"> </w:t>
      </w:r>
      <w:r w:rsidRPr="00DE3111">
        <w:rPr>
          <w:rFonts w:ascii="Times New Roman" w:hAnsi="Times New Roman" w:cs="Times New Roman"/>
          <w:sz w:val="24"/>
          <w:szCs w:val="24"/>
        </w:rPr>
        <w:t>Proposta de Preços;</w:t>
      </w:r>
    </w:p>
    <w:p w:rsidR="00F244C3" w:rsidRPr="00DE3111" w:rsidRDefault="00273783" w:rsidP="00924EAE">
      <w:pPr>
        <w:widowControl w:val="0"/>
        <w:numPr>
          <w:ilvl w:val="2"/>
          <w:numId w:val="18"/>
        </w:numPr>
        <w:tabs>
          <w:tab w:val="left" w:pos="2317"/>
        </w:tabs>
        <w:autoSpaceDE w:val="0"/>
        <w:autoSpaceDN w:val="0"/>
        <w:spacing w:before="2"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ANEXOIII -</w:t>
      </w:r>
      <w:r w:rsidR="00F244C3" w:rsidRPr="00DE3111">
        <w:rPr>
          <w:rFonts w:ascii="Times New Roman" w:hAnsi="Times New Roman" w:cs="Times New Roman"/>
          <w:sz w:val="24"/>
          <w:szCs w:val="24"/>
        </w:rPr>
        <w:t xml:space="preserve"> Minuta</w:t>
      </w:r>
      <w:r w:rsidR="00C659D9"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de</w:t>
      </w:r>
      <w:r w:rsidR="00C659D9" w:rsidRPr="00DE3111">
        <w:rPr>
          <w:rFonts w:ascii="Times New Roman" w:hAnsi="Times New Roman" w:cs="Times New Roman"/>
          <w:sz w:val="24"/>
          <w:szCs w:val="24"/>
        </w:rPr>
        <w:t xml:space="preserve"> </w:t>
      </w:r>
      <w:r w:rsidR="00F244C3" w:rsidRPr="00DE3111">
        <w:rPr>
          <w:rFonts w:ascii="Times New Roman" w:hAnsi="Times New Roman" w:cs="Times New Roman"/>
          <w:sz w:val="24"/>
          <w:szCs w:val="24"/>
        </w:rPr>
        <w:t>Contrato;</w:t>
      </w:r>
    </w:p>
    <w:p w:rsidR="00F244C3" w:rsidRPr="00DE3111" w:rsidRDefault="00F244C3" w:rsidP="00924EAE">
      <w:pPr>
        <w:widowControl w:val="0"/>
        <w:numPr>
          <w:ilvl w:val="2"/>
          <w:numId w:val="18"/>
        </w:numPr>
        <w:tabs>
          <w:tab w:val="left" w:pos="2317"/>
        </w:tabs>
        <w:autoSpaceDE w:val="0"/>
        <w:autoSpaceDN w:val="0"/>
        <w:spacing w:after="0" w:line="252" w:lineRule="exact"/>
        <w:ind w:left="0" w:firstLine="0"/>
        <w:jc w:val="both"/>
        <w:rPr>
          <w:rFonts w:ascii="Times New Roman" w:hAnsi="Times New Roman" w:cs="Times New Roman"/>
          <w:sz w:val="24"/>
          <w:szCs w:val="24"/>
        </w:rPr>
      </w:pPr>
      <w:r w:rsidRPr="00DE3111">
        <w:rPr>
          <w:rFonts w:ascii="Times New Roman" w:hAnsi="Times New Roman" w:cs="Times New Roman"/>
          <w:sz w:val="24"/>
          <w:szCs w:val="24"/>
        </w:rPr>
        <w:t>ANEXOIV</w:t>
      </w:r>
      <w:r w:rsidR="00273783" w:rsidRPr="00DE3111">
        <w:rPr>
          <w:rFonts w:ascii="Times New Roman" w:hAnsi="Times New Roman" w:cs="Times New Roman"/>
          <w:sz w:val="24"/>
          <w:szCs w:val="24"/>
        </w:rPr>
        <w:t xml:space="preserve"> - </w:t>
      </w:r>
      <w:r w:rsidRPr="00DE3111">
        <w:rPr>
          <w:rFonts w:ascii="Times New Roman" w:hAnsi="Times New Roman" w:cs="Times New Roman"/>
          <w:sz w:val="24"/>
          <w:szCs w:val="24"/>
        </w:rPr>
        <w:t>Modelo</w:t>
      </w:r>
      <w:r w:rsidR="00C659D9" w:rsidRPr="00DE3111">
        <w:rPr>
          <w:rFonts w:ascii="Times New Roman" w:hAnsi="Times New Roman" w:cs="Times New Roman"/>
          <w:sz w:val="24"/>
          <w:szCs w:val="24"/>
        </w:rPr>
        <w:t xml:space="preserve"> </w:t>
      </w:r>
      <w:r w:rsidRPr="00DE3111">
        <w:rPr>
          <w:rFonts w:ascii="Times New Roman" w:hAnsi="Times New Roman" w:cs="Times New Roman"/>
          <w:sz w:val="24"/>
          <w:szCs w:val="24"/>
        </w:rPr>
        <w:t>de</w:t>
      </w:r>
      <w:r w:rsidR="00C659D9" w:rsidRPr="00DE3111">
        <w:rPr>
          <w:rFonts w:ascii="Times New Roman" w:hAnsi="Times New Roman" w:cs="Times New Roman"/>
          <w:sz w:val="24"/>
          <w:szCs w:val="24"/>
        </w:rPr>
        <w:t xml:space="preserve"> </w:t>
      </w:r>
      <w:r w:rsidRPr="00DE3111">
        <w:rPr>
          <w:rFonts w:ascii="Times New Roman" w:hAnsi="Times New Roman" w:cs="Times New Roman"/>
          <w:sz w:val="24"/>
          <w:szCs w:val="24"/>
        </w:rPr>
        <w:t>Declarações.</w:t>
      </w:r>
    </w:p>
    <w:p w:rsidR="00F244C3" w:rsidRPr="00DE3111" w:rsidRDefault="00F244C3" w:rsidP="00924EAE">
      <w:pPr>
        <w:spacing w:before="10"/>
        <w:jc w:val="both"/>
        <w:rPr>
          <w:rFonts w:ascii="Times New Roman" w:hAnsi="Times New Roman" w:cs="Times New Roman"/>
          <w:sz w:val="24"/>
          <w:szCs w:val="24"/>
        </w:rPr>
      </w:pPr>
    </w:p>
    <w:p w:rsidR="00F244C3" w:rsidRPr="00DE3111" w:rsidRDefault="00F244C3" w:rsidP="00924EAE">
      <w:pPr>
        <w:jc w:val="both"/>
        <w:rPr>
          <w:rFonts w:ascii="Times New Roman" w:hAnsi="Times New Roman" w:cs="Times New Roman"/>
          <w:sz w:val="24"/>
          <w:szCs w:val="24"/>
        </w:rPr>
      </w:pPr>
      <w:r w:rsidRPr="00DE3111">
        <w:rPr>
          <w:rFonts w:ascii="Times New Roman" w:hAnsi="Times New Roman" w:cs="Times New Roman"/>
          <w:sz w:val="24"/>
          <w:szCs w:val="24"/>
        </w:rPr>
        <w:t>Rio Branco do Ivaí,</w:t>
      </w:r>
      <w:r w:rsidR="00944D4E" w:rsidRPr="00DE3111">
        <w:rPr>
          <w:rFonts w:ascii="Times New Roman" w:hAnsi="Times New Roman" w:cs="Times New Roman"/>
          <w:spacing w:val="-1"/>
          <w:sz w:val="24"/>
          <w:szCs w:val="24"/>
        </w:rPr>
        <w:t>22</w:t>
      </w:r>
      <w:r w:rsidRPr="00DE3111">
        <w:rPr>
          <w:rFonts w:ascii="Times New Roman" w:hAnsi="Times New Roman" w:cs="Times New Roman"/>
          <w:sz w:val="24"/>
          <w:szCs w:val="24"/>
        </w:rPr>
        <w:t xml:space="preserve"> de</w:t>
      </w:r>
      <w:r w:rsidR="00944D4E" w:rsidRPr="00DE3111">
        <w:rPr>
          <w:rFonts w:ascii="Times New Roman" w:hAnsi="Times New Roman" w:cs="Times New Roman"/>
          <w:sz w:val="24"/>
          <w:szCs w:val="24"/>
        </w:rPr>
        <w:t xml:space="preserve">   Janeiro d</w:t>
      </w:r>
      <w:r w:rsidRPr="00DE3111">
        <w:rPr>
          <w:rFonts w:ascii="Times New Roman" w:hAnsi="Times New Roman" w:cs="Times New Roman"/>
          <w:spacing w:val="-1"/>
          <w:sz w:val="24"/>
          <w:szCs w:val="24"/>
        </w:rPr>
        <w:t xml:space="preserve">e  </w:t>
      </w:r>
      <w:r w:rsidRPr="00DE3111">
        <w:rPr>
          <w:rFonts w:ascii="Times New Roman" w:hAnsi="Times New Roman" w:cs="Times New Roman"/>
          <w:sz w:val="24"/>
          <w:szCs w:val="24"/>
        </w:rPr>
        <w:t>202</w:t>
      </w:r>
      <w:r w:rsidR="00C659D9" w:rsidRPr="00DE3111">
        <w:rPr>
          <w:rFonts w:ascii="Times New Roman" w:hAnsi="Times New Roman" w:cs="Times New Roman"/>
          <w:sz w:val="24"/>
          <w:szCs w:val="24"/>
        </w:rPr>
        <w:t>6</w:t>
      </w:r>
      <w:r w:rsidRPr="00DE3111">
        <w:rPr>
          <w:rFonts w:ascii="Times New Roman" w:hAnsi="Times New Roman" w:cs="Times New Roman"/>
          <w:sz w:val="24"/>
          <w:szCs w:val="24"/>
        </w:rPr>
        <w:t>.</w:t>
      </w:r>
    </w:p>
    <w:p w:rsidR="00944D4E" w:rsidRPr="00DE3111" w:rsidRDefault="00944D4E" w:rsidP="00924EAE">
      <w:pPr>
        <w:jc w:val="both"/>
        <w:rPr>
          <w:rFonts w:ascii="Times New Roman" w:hAnsi="Times New Roman" w:cs="Times New Roman"/>
          <w:sz w:val="24"/>
          <w:szCs w:val="24"/>
        </w:rPr>
      </w:pPr>
    </w:p>
    <w:p w:rsidR="00F244C3" w:rsidRPr="00DE3111" w:rsidRDefault="00F244C3" w:rsidP="00924EAE">
      <w:pPr>
        <w:jc w:val="both"/>
        <w:rPr>
          <w:rFonts w:ascii="Times New Roman" w:hAnsi="Times New Roman" w:cs="Times New Roman"/>
          <w:sz w:val="24"/>
          <w:szCs w:val="24"/>
        </w:rPr>
      </w:pPr>
    </w:p>
    <w:p w:rsidR="00F244C3" w:rsidRPr="00DE3111" w:rsidRDefault="00F244C3" w:rsidP="00944D4E">
      <w:pPr>
        <w:jc w:val="center"/>
        <w:rPr>
          <w:rFonts w:ascii="Times New Roman" w:hAnsi="Times New Roman" w:cs="Times New Roman"/>
          <w:sz w:val="24"/>
          <w:szCs w:val="24"/>
        </w:rPr>
      </w:pPr>
      <w:r w:rsidRPr="00DE3111">
        <w:rPr>
          <w:rFonts w:ascii="Times New Roman" w:hAnsi="Times New Roman" w:cs="Times New Roman"/>
          <w:sz w:val="24"/>
          <w:szCs w:val="24"/>
        </w:rPr>
        <w:t>PEDRO TABORDA DESPLANCHES</w:t>
      </w:r>
    </w:p>
    <w:p w:rsidR="00944D4E" w:rsidRPr="00DE3111" w:rsidRDefault="00F244C3" w:rsidP="00DE3111">
      <w:pPr>
        <w:jc w:val="center"/>
        <w:rPr>
          <w:rFonts w:ascii="Times New Roman" w:hAnsi="Times New Roman" w:cs="Times New Roman"/>
          <w:sz w:val="24"/>
          <w:szCs w:val="24"/>
        </w:rPr>
      </w:pPr>
      <w:r w:rsidRPr="00DE3111">
        <w:rPr>
          <w:rFonts w:ascii="Times New Roman" w:hAnsi="Times New Roman" w:cs="Times New Roman"/>
          <w:sz w:val="24"/>
          <w:szCs w:val="24"/>
        </w:rPr>
        <w:t>PREFEITO</w:t>
      </w:r>
    </w:p>
    <w:p w:rsidR="00944D4E" w:rsidRPr="00DE3111" w:rsidRDefault="00944D4E" w:rsidP="00944D4E">
      <w:pPr>
        <w:jc w:val="center"/>
        <w:rPr>
          <w:rFonts w:ascii="Times New Roman" w:hAnsi="Times New Roman" w:cs="Times New Roman"/>
          <w:sz w:val="24"/>
          <w:szCs w:val="24"/>
        </w:rPr>
      </w:pPr>
    </w:p>
    <w:p w:rsidR="00F244C3" w:rsidRPr="00DE3111" w:rsidRDefault="00F244C3" w:rsidP="00944D4E">
      <w:pPr>
        <w:jc w:val="center"/>
        <w:rPr>
          <w:rFonts w:ascii="Times New Roman" w:hAnsi="Times New Roman" w:cs="Times New Roman"/>
          <w:sz w:val="24"/>
          <w:szCs w:val="24"/>
        </w:rPr>
      </w:pPr>
      <w:r w:rsidRPr="00DE3111">
        <w:rPr>
          <w:rFonts w:ascii="Times New Roman" w:hAnsi="Times New Roman" w:cs="Times New Roman"/>
          <w:sz w:val="24"/>
          <w:szCs w:val="24"/>
        </w:rPr>
        <w:t>ANDERSON JOSE BARBOSA ANDUJAR</w:t>
      </w:r>
    </w:p>
    <w:p w:rsidR="00F244C3" w:rsidRPr="00DE3111" w:rsidRDefault="00F244C3" w:rsidP="00944D4E">
      <w:pPr>
        <w:jc w:val="center"/>
        <w:rPr>
          <w:rFonts w:ascii="Times New Roman" w:hAnsi="Times New Roman" w:cs="Times New Roman"/>
          <w:sz w:val="24"/>
          <w:szCs w:val="24"/>
        </w:rPr>
        <w:sectPr w:rsidR="00F244C3" w:rsidRPr="00DE3111" w:rsidSect="00F244C3">
          <w:headerReference w:type="default" r:id="rId32"/>
          <w:footerReference w:type="default" r:id="rId33"/>
          <w:pgSz w:w="11910" w:h="16840"/>
          <w:pgMar w:top="1880" w:right="570" w:bottom="940" w:left="1140" w:header="577" w:footer="752" w:gutter="0"/>
          <w:cols w:space="720"/>
        </w:sectPr>
      </w:pPr>
      <w:r w:rsidRPr="00DE3111">
        <w:rPr>
          <w:rFonts w:ascii="Times New Roman" w:hAnsi="Times New Roman" w:cs="Times New Roman"/>
          <w:sz w:val="24"/>
          <w:szCs w:val="24"/>
        </w:rPr>
        <w:t>PREGOEIRO</w:t>
      </w:r>
    </w:p>
    <w:p w:rsidR="00F244C3" w:rsidRPr="00DE3111" w:rsidRDefault="00F244C3" w:rsidP="00924EAE">
      <w:pPr>
        <w:spacing w:line="242" w:lineRule="auto"/>
        <w:jc w:val="both"/>
        <w:rPr>
          <w:rFonts w:ascii="Times New Roman" w:hAnsi="Times New Roman" w:cs="Times New Roman"/>
          <w:sz w:val="24"/>
          <w:szCs w:val="24"/>
        </w:rPr>
        <w:sectPr w:rsidR="00F244C3" w:rsidRPr="00DE3111">
          <w:headerReference w:type="default" r:id="rId34"/>
          <w:footerReference w:type="default" r:id="rId35"/>
          <w:type w:val="continuous"/>
          <w:pgSz w:w="11910" w:h="16840"/>
          <w:pgMar w:top="1880" w:right="600" w:bottom="940" w:left="1140" w:header="720" w:footer="720" w:gutter="0"/>
          <w:cols w:space="720"/>
        </w:sectPr>
      </w:pPr>
    </w:p>
    <w:p w:rsidR="008D0D5D" w:rsidRPr="00DE3111" w:rsidRDefault="008D0D5D" w:rsidP="00924EAE">
      <w:pPr>
        <w:spacing w:after="0" w:line="240" w:lineRule="auto"/>
        <w:jc w:val="both"/>
        <w:rPr>
          <w:rFonts w:ascii="Times New Roman" w:hAnsi="Times New Roman" w:cs="Times New Roman"/>
          <w:sz w:val="24"/>
          <w:szCs w:val="24"/>
        </w:rPr>
      </w:pPr>
    </w:p>
    <w:p w:rsidR="00BB4A62" w:rsidRPr="00DE3111" w:rsidRDefault="00BB4A62"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ANEXO I </w:t>
      </w:r>
    </w:p>
    <w:p w:rsidR="00BB4A62" w:rsidRPr="00DE3111" w:rsidRDefault="00BB4A62" w:rsidP="005D526C">
      <w:pPr>
        <w:pBdr>
          <w:bottom w:val="single" w:sz="12" w:space="10" w:color="auto"/>
        </w:pBd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TERMO DE REFERÊNCIA</w:t>
      </w:r>
    </w:p>
    <w:p w:rsidR="00BB4A62" w:rsidRPr="00DE3111" w:rsidRDefault="00BB4A62" w:rsidP="005D526C">
      <w:pPr>
        <w:pBdr>
          <w:bottom w:val="single" w:sz="12" w:space="10" w:color="auto"/>
        </w:pBdr>
        <w:spacing w:after="0" w:line="240" w:lineRule="auto"/>
        <w:ind w:left="-426"/>
        <w:jc w:val="both"/>
        <w:rPr>
          <w:rFonts w:ascii="Times New Roman" w:hAnsi="Times New Roman" w:cs="Times New Roman"/>
          <w:b/>
          <w:bCs/>
          <w:sz w:val="24"/>
          <w:szCs w:val="24"/>
        </w:rPr>
      </w:pPr>
    </w:p>
    <w:p w:rsidR="00BB4A62" w:rsidRPr="00DE3111" w:rsidRDefault="00BB4A62" w:rsidP="00924EAE">
      <w:pPr>
        <w:spacing w:after="0" w:line="240" w:lineRule="auto"/>
        <w:ind w:left="-426"/>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b/>
          <w:bCs/>
          <w:sz w:val="24"/>
          <w:szCs w:val="24"/>
        </w:rPr>
      </w:pPr>
    </w:p>
    <w:p w:rsidR="003021E6" w:rsidRPr="00DE3111" w:rsidRDefault="003021E6" w:rsidP="00924EAE">
      <w:pPr>
        <w:pStyle w:val="PargrafodaLista"/>
        <w:numPr>
          <w:ilvl w:val="0"/>
          <w:numId w:val="74"/>
        </w:numPr>
        <w:jc w:val="both"/>
        <w:rPr>
          <w:rFonts w:ascii="Times New Roman" w:hAnsi="Times New Roman" w:cs="Times New Roman"/>
          <w:b/>
          <w:bCs/>
          <w:iCs/>
          <w:sz w:val="24"/>
          <w:szCs w:val="24"/>
        </w:rPr>
      </w:pPr>
      <w:r w:rsidRPr="00DE3111">
        <w:rPr>
          <w:rFonts w:ascii="Times New Roman" w:hAnsi="Times New Roman" w:cs="Times New Roman"/>
          <w:b/>
          <w:bCs/>
          <w:iCs/>
          <w:sz w:val="24"/>
          <w:szCs w:val="24"/>
        </w:rPr>
        <w:t>DO OBJETO</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 presente Termo de Referência tem por objeto a Contratação de solução tecnológica integrada para a gestão pública municipal, composta por sistemas nativamente desenvolvidos em plataforma web, com arquitetura em nuvem (pública ou privada), acessível por meio de navegadores compatíveis e sem necessidade de instalação local. A solução deverá contemplar funcionalidades que promovam a modernização administrativa, assegurando a centralização e integridade das informações, a eficiência na execução dos processos de gestão, a escalabilidade da infraestrutura tecnológica, alta disponibilidade dos serviços, segurança da informação e plena aderência às normas legais e regulamentares aplicáveis à administração pública.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solução deverá contemplar os seguintes sistemas:</w:t>
      </w:r>
    </w:p>
    <w:p w:rsidR="005D526C" w:rsidRPr="00DE3111" w:rsidRDefault="005D526C" w:rsidP="005D526C">
      <w:pPr>
        <w:jc w:val="center"/>
        <w:rPr>
          <w:rFonts w:ascii="Times New Roman" w:hAnsi="Times New Roman" w:cs="Times New Roman"/>
          <w:bCs/>
          <w:sz w:val="24"/>
          <w:szCs w:val="24"/>
        </w:rPr>
      </w:pPr>
      <w:r w:rsidRPr="00DE3111">
        <w:rPr>
          <w:rFonts w:ascii="Times New Roman" w:hAnsi="Times New Roman" w:cs="Times New Roman"/>
          <w:bCs/>
          <w:sz w:val="24"/>
          <w:szCs w:val="24"/>
        </w:rPr>
        <w:t>LOTE 1</w:t>
      </w:r>
      <w:r w:rsidR="006240A6" w:rsidRPr="00DE3111">
        <w:rPr>
          <w:rFonts w:ascii="Times New Roman" w:hAnsi="Times New Roman" w:cs="Times New Roman"/>
          <w:bCs/>
          <w:sz w:val="24"/>
          <w:szCs w:val="24"/>
        </w:rPr>
        <w:t xml:space="preserve">  SISTEMA PARA </w:t>
      </w:r>
    </w:p>
    <w:p w:rsidR="005D526C" w:rsidRPr="00DE3111" w:rsidRDefault="005D526C" w:rsidP="005D526C">
      <w:pPr>
        <w:jc w:val="center"/>
        <w:rPr>
          <w:rFonts w:ascii="Times New Roman" w:hAnsi="Times New Roman" w:cs="Times New Roman"/>
          <w:bCs/>
          <w:sz w:val="24"/>
          <w:szCs w:val="24"/>
        </w:rPr>
      </w:pPr>
      <w:r w:rsidRPr="00DE3111">
        <w:rPr>
          <w:rFonts w:ascii="Times New Roman" w:hAnsi="Times New Roman" w:cs="Times New Roman"/>
          <w:bCs/>
          <w:sz w:val="24"/>
          <w:szCs w:val="24"/>
        </w:rPr>
        <w:t>Valor Máximo do Lote: R$ 320.301,56 (trezentos e vinte mil, trezentos e um reais e cinquenta e seis centavos).</w:t>
      </w:r>
    </w:p>
    <w:p w:rsidR="005D526C" w:rsidRPr="00DE3111" w:rsidRDefault="005D526C" w:rsidP="005D526C">
      <w:pPr>
        <w:jc w:val="center"/>
        <w:rPr>
          <w:rFonts w:ascii="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3049"/>
        <w:gridCol w:w="1030"/>
        <w:gridCol w:w="1323"/>
        <w:gridCol w:w="1529"/>
        <w:gridCol w:w="1529"/>
      </w:tblGrid>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Ordem</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Especificação</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Unidade</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Quantidade</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Valor Máx. Unit. (R$)</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Valor Máx. Total (R$)</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Contabilidade Pública Orçamentária e Financeira.</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R$ 1.298,0000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R$ 15.576,0000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Planejamento Orçamentário (PPA, LDO, LOA).</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R$ 7.200,0000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3</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Financeira e Tesouraria Municipal.</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R$ 512,0000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R$ 6.144,0000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lastRenderedPageBreak/>
              <w:t>4</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Prestação de Contas Municipais.</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R$ 7.200,0000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5</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e Controle de Compras, Licitações e Contratos.</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R$ 1.011,5000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R$ 12.138,0000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6</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Controle de Almoxarifado e Estoques.</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R$ 7.200,0000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7</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do Controle de Patrimônial dos Bens Moveis e Imóveis.</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R$ 583,5000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R$ 7.002,0000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8</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e Controle da Frota Municipal.</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R$ 583,0000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R$ 6.996,0000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9</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Controle de Obras Municipais.</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R$ 520,3500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R$ 6.244,2000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Controle Interno.</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R$ 451,3900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R$ 5.416,6800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11</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R.H., Folha de Pagamento, Medicina e Segurança do Trabalho, Avaliação de Desempenho e E-Social.</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R$ 1.405,6300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R$ 16.867,5600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do Ponto Eletrônico.</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R$ 721,8900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R$ 8.662,6800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13</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Gestão de Processos ON LINE.</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R$ 849,3600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R$ 10.192,3200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14</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Tributação Municipal, Divida Ativa e Tributos Municipais.</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R$ 1.450,0000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R$ 17.400,0000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15</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Portal do Contribuinte.</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R$ 616,1600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R$ 7.393,9200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lastRenderedPageBreak/>
              <w:t>16</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Portal Transparência Lei 131/2009.</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R$ 895,0000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R$ 10.740,0000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17</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Portal do Servidor Municipal.</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R$ 6.000,0000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18</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Nota Fiscal Eletrônica e Controle do ISSQN.</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R$ 1.429,0000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R$ 17.148,0000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19</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PROVIMENTO DE DATA CENTER  (hospedagem, processamento, segurança e backup)</w:t>
            </w:r>
          </w:p>
        </w:tc>
        <w:tc>
          <w:tcPr>
            <w:tcW w:w="0" w:type="auto"/>
          </w:tcPr>
          <w:p w:rsidR="005D526C" w:rsidRPr="00DE3111" w:rsidRDefault="005D526C" w:rsidP="005D526C">
            <w:pPr>
              <w:jc w:val="both"/>
              <w:rPr>
                <w:rFonts w:ascii="Times New Roman" w:hAnsi="Times New Roman" w:cs="Times New Roman"/>
                <w:bCs/>
                <w:sz w:val="24"/>
                <w:szCs w:val="24"/>
              </w:rPr>
            </w:pP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R$ 2.000,0000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R$ 24.000,0000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GESTAO DE ASSINATURA DIGITAL</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R$ 827,2000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R$ 9.926,4000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21</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Governo Digital</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R$ 1.364,6500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R$ 16.375,8000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Gestao de Workflow</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R$ 800,0000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R$ 9.600,0000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23</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gestao de gerenciamento eletronico de documentos</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R$ 1.000,0000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R$ 12.000,0000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24</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gestao de diario oficial</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R$ 800,0000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R$ 9.600,0000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25</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gestao de business intelligence</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R$ 1.106,5000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R$ 13.278,0000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26</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Gestao de Ação Social</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R$ 1.250,0000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R$ 15.000,0000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27</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Serviço de migração, implantação e treinamento para os usuários.</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R$ 35.000,0000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R$ 35.000,0000</w:t>
            </w:r>
          </w:p>
        </w:tc>
      </w:tr>
    </w:tbl>
    <w:p w:rsidR="005D526C" w:rsidRPr="00DE3111" w:rsidRDefault="005D526C" w:rsidP="005D526C">
      <w:pPr>
        <w:jc w:val="both"/>
        <w:rPr>
          <w:rFonts w:ascii="Times New Roman" w:hAnsi="Times New Roman" w:cs="Times New Roman"/>
          <w:bCs/>
          <w:sz w:val="24"/>
          <w:szCs w:val="24"/>
        </w:rPr>
      </w:pPr>
    </w:p>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LOTE 2</w:t>
      </w:r>
    </w:p>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lastRenderedPageBreak/>
        <w:t>Valor Máximo do Lote: R$ 87.577,72 (oitenta e sete mil, quinhentos e setenta e sete reais e setenta e dois centavos).</w:t>
      </w:r>
    </w:p>
    <w:p w:rsidR="005D526C" w:rsidRPr="00DE3111" w:rsidRDefault="005D526C" w:rsidP="005D526C">
      <w:pPr>
        <w:jc w:val="both"/>
        <w:rPr>
          <w:rFonts w:ascii="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3049"/>
        <w:gridCol w:w="1030"/>
        <w:gridCol w:w="1323"/>
        <w:gridCol w:w="1529"/>
        <w:gridCol w:w="1529"/>
      </w:tblGrid>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Ordem</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Especificação</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Unidade</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Quantidade</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Valor Máx. Unit. (R$)</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Valor Máx. Total (R$)</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Contabilidade Pública Orçamentária e Financeira.</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R$ 730,4500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R$ 8.765,4000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Planejamento Orçamentário (PPA, LDO, LOA).</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R$ 4.800,0000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3</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Financeira e Tesouraria Municipal.</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R$ 4.800,0000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4</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Prestação de Contas Municipais.</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R$ 6.000,0000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5</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e Controle de Compras, Licitações e Contratos.</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R$ 489,0100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R$ 5.868,1200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6</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do Controle de Patrimônial dos Bens Moveis e Imóveis.</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R$ 295,3500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R$ 3.544,2000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7</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e Controle da Frota Municipal.</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R$ 350,0000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R$ 4.200,0000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8</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Controle Interno.</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R$ 350,0000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R$ 4.200,0000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9</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R.H., Folha de Pagamento, Medicina e Segurança do Trabalho, Avaliação de Desempenho e E-Social.</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R$ 1.350,0000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R$ 16.200,0000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Portal Transparência Lei 131/2009.</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R$ 7.200,0000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lastRenderedPageBreak/>
              <w:t>11</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PROVIMENTO DE DATA CENTER  (hospedagem, processamento, segurança e backup)</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R$ 1.000,0000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R$ 12.000,0000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Serviço de migração, implantação e treinamento para os usuários.</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R$ 10.000,0000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R$ 10.000,0000</w:t>
            </w:r>
          </w:p>
        </w:tc>
      </w:tr>
    </w:tbl>
    <w:p w:rsidR="005D526C" w:rsidRPr="00DE3111" w:rsidRDefault="005D526C" w:rsidP="005D526C">
      <w:pPr>
        <w:jc w:val="both"/>
        <w:rPr>
          <w:rFonts w:ascii="Times New Roman" w:hAnsi="Times New Roman" w:cs="Times New Roman"/>
          <w:bCs/>
          <w:sz w:val="24"/>
          <w:szCs w:val="24"/>
        </w:rPr>
      </w:pPr>
    </w:p>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LOTE 3</w:t>
      </w:r>
    </w:p>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Valor Máximo do Lote: R$ 187.775,04 (cento e oitenta e sete mil, setecentos e setenta e cinco reais e quatro centavos).</w:t>
      </w:r>
    </w:p>
    <w:p w:rsidR="005D526C" w:rsidRPr="00DE3111" w:rsidRDefault="005D526C" w:rsidP="005D526C">
      <w:pPr>
        <w:jc w:val="both"/>
        <w:rPr>
          <w:rFonts w:ascii="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959"/>
        <w:gridCol w:w="1030"/>
        <w:gridCol w:w="1323"/>
        <w:gridCol w:w="1521"/>
        <w:gridCol w:w="1628"/>
      </w:tblGrid>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Ordem</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Especificação</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Unidade</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Quantidade</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Valor Máx. Unit. (R$)</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Valor Máx. Total (R$)</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Contabilidade Pública Orçamentária e Financeira.</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R$ 481,2500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R$ 5.775,0000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Planejamento Orçamentário (PPA, LDO, LOA).</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R$ 4.800,0000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3</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Financeira e Tesouraria Municipal.</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R$ 329,1700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R$ 3.950,0400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4</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Prestação de Contas Municipais.</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R$ 475,0000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R$ 5.700,0000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5</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e Controle de Compras, Licitações e Contratos.</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R$ 512,5000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R$ 6.150,0000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6</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do Controle de Patrimônial dos Bens Moveis e Imóveis.</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R$ 4.800,0000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lastRenderedPageBreak/>
              <w:t>7</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e Controle da Frota Municipal.</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R$ 4.800,0000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8</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Controle Interno.</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R$ 1.100,0000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R$ 13.200,0000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9</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R.H., Folha de Pagamento, Medicina e Segurança do Trabalho, Avaliação de Desempenho e E-Social.</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R$ 550,0000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R$ 6.600,0000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Sistema de Gestão de Portal Transparência Lei 131/2009.</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R$ 1.000,0000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R$ 12.000,0000</w:t>
            </w:r>
          </w:p>
        </w:tc>
      </w:tr>
      <w:tr w:rsidR="005D526C" w:rsidRPr="00DE3111" w:rsidTr="00944D4E">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11</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PROVIMENTO DE DATA CENTER  (hospedagem, processamento, segurança e backup)</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UNID</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12</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R$ 10.000,0000</w:t>
            </w:r>
          </w:p>
        </w:tc>
        <w:tc>
          <w:tcPr>
            <w:tcW w:w="0" w:type="auto"/>
          </w:tcPr>
          <w:p w:rsidR="005D526C" w:rsidRPr="00DE3111" w:rsidRDefault="005D526C" w:rsidP="005D526C">
            <w:pPr>
              <w:jc w:val="both"/>
              <w:rPr>
                <w:rFonts w:ascii="Times New Roman" w:hAnsi="Times New Roman" w:cs="Times New Roman"/>
                <w:bCs/>
                <w:sz w:val="24"/>
                <w:szCs w:val="24"/>
              </w:rPr>
            </w:pPr>
            <w:r w:rsidRPr="00DE3111">
              <w:rPr>
                <w:rFonts w:ascii="Times New Roman" w:hAnsi="Times New Roman" w:cs="Times New Roman"/>
                <w:bCs/>
                <w:sz w:val="24"/>
                <w:szCs w:val="24"/>
              </w:rPr>
              <w:t>R$ 120.000,0000</w:t>
            </w:r>
          </w:p>
        </w:tc>
      </w:tr>
    </w:tbl>
    <w:p w:rsidR="003021E6" w:rsidRPr="00DE3111" w:rsidRDefault="00944D4E" w:rsidP="00924EAE">
      <w:pPr>
        <w:jc w:val="both"/>
        <w:rPr>
          <w:rFonts w:ascii="Times New Roman" w:hAnsi="Times New Roman" w:cs="Times New Roman"/>
          <w:b/>
          <w:sz w:val="24"/>
          <w:szCs w:val="24"/>
        </w:rPr>
      </w:pPr>
      <w:r w:rsidRPr="00DE3111">
        <w:rPr>
          <w:rFonts w:ascii="Times New Roman" w:hAnsi="Times New Roman" w:cs="Times New Roman"/>
          <w:sz w:val="24"/>
          <w:szCs w:val="24"/>
        </w:rPr>
        <w:t xml:space="preserve"> </w:t>
      </w:r>
      <w:r w:rsidRPr="00DE3111">
        <w:rPr>
          <w:rFonts w:ascii="Times New Roman" w:hAnsi="Times New Roman" w:cs="Times New Roman"/>
          <w:b/>
          <w:sz w:val="24"/>
          <w:szCs w:val="24"/>
        </w:rPr>
        <w:t>OBS:  DE ACORDO COM A LEI MUNICIPAL Nº 688/2023 EM SEU ARTIGO 3º</w:t>
      </w:r>
      <w:r w:rsidR="0087164F" w:rsidRPr="00DE3111">
        <w:rPr>
          <w:rFonts w:ascii="Times New Roman" w:hAnsi="Times New Roman" w:cs="Times New Roman"/>
          <w:b/>
          <w:sz w:val="24"/>
          <w:szCs w:val="24"/>
        </w:rPr>
        <w:t xml:space="preserve"> É PREVISTO QUE A CONTRATAÇÃO DE SOFTWARE, RELACIONADO A GESTAO ORÇAMENTARIA, FINANCEIRA E PATRIMONIAL SERÁ GERENCIADO PELO EXECUTIVO, CUJA LICITAÇÃO E CONTRATAÇÃO SERÁ PELO SISTEMA ÚNICO DE GESTAO. SENDO QUE A EMPRESA ARREMATANTE DEVERA ARREMATR OS 3 LOES.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 objeto deste processo licitatório é a Contratação de solução tecnológica integrada para a gestão pública municipal, composta por sistemas nativamente desenvolvidos em plataforma web, com arquitetura em nuvem (pública ou privada), acessível por meio de navegadores compatíveis e sem necessidade de instalação local. A solução deverá contemplar funcionalidades que promovam a modernização administrativa, assegurando a centralização e integridade das informações, a eficiência na execução dos processos de gestão, a escalabilidade da infraestrutura tecnológica, alta disponibilidade dos serviços, segurança da informação e plena aderência às normas legais e regulamentares aplicáveis à administração pública.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1. Implantação dos Sistemas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implantação da solução deverá ocorrer no prazo máximo de até 180 (cento e oitenta) dias, contados a partir da assinatura do contrato, devendo abranger, no mínimo, as seguintes etapas:</w:t>
      </w:r>
    </w:p>
    <w:p w:rsidR="003021E6" w:rsidRPr="00DE3111" w:rsidRDefault="003021E6" w:rsidP="00924EAE">
      <w:pPr>
        <w:numPr>
          <w:ilvl w:val="0"/>
          <w:numId w:val="88"/>
        </w:numPr>
        <w:jc w:val="both"/>
        <w:rPr>
          <w:rFonts w:ascii="Times New Roman" w:hAnsi="Times New Roman" w:cs="Times New Roman"/>
          <w:sz w:val="24"/>
          <w:szCs w:val="24"/>
        </w:rPr>
      </w:pPr>
      <w:r w:rsidRPr="00DE3111">
        <w:rPr>
          <w:rFonts w:ascii="Times New Roman" w:hAnsi="Times New Roman" w:cs="Times New Roman"/>
          <w:b/>
          <w:bCs/>
          <w:sz w:val="24"/>
          <w:szCs w:val="24"/>
        </w:rPr>
        <w:lastRenderedPageBreak/>
        <w:t>Diagnóstico Inicial:</w:t>
      </w:r>
      <w:r w:rsidRPr="00DE3111">
        <w:rPr>
          <w:rFonts w:ascii="Times New Roman" w:hAnsi="Times New Roman" w:cs="Times New Roman"/>
          <w:sz w:val="24"/>
          <w:szCs w:val="24"/>
        </w:rPr>
        <w:t xml:space="preserve"> Levantamento técnico e funcional das necessidades do município, com o objetivo de alinhar os requisitos da administração pública à estrutura dos sistemas contratados.</w:t>
      </w:r>
    </w:p>
    <w:p w:rsidR="003021E6" w:rsidRPr="00DE3111" w:rsidRDefault="003021E6" w:rsidP="00924EAE">
      <w:pPr>
        <w:numPr>
          <w:ilvl w:val="0"/>
          <w:numId w:val="88"/>
        </w:numPr>
        <w:jc w:val="both"/>
        <w:rPr>
          <w:rFonts w:ascii="Times New Roman" w:hAnsi="Times New Roman" w:cs="Times New Roman"/>
          <w:sz w:val="24"/>
          <w:szCs w:val="24"/>
        </w:rPr>
      </w:pPr>
      <w:r w:rsidRPr="00DE3111">
        <w:rPr>
          <w:rFonts w:ascii="Times New Roman" w:hAnsi="Times New Roman" w:cs="Times New Roman"/>
          <w:b/>
          <w:bCs/>
          <w:sz w:val="24"/>
          <w:szCs w:val="24"/>
        </w:rPr>
        <w:t>Configuração e Parametrização:</w:t>
      </w:r>
      <w:r w:rsidRPr="00DE3111">
        <w:rPr>
          <w:rFonts w:ascii="Times New Roman" w:hAnsi="Times New Roman" w:cs="Times New Roman"/>
          <w:sz w:val="24"/>
          <w:szCs w:val="24"/>
        </w:rPr>
        <w:t xml:space="preserve"> Realização de ajustes, parametrizações e adequações específicas que permitam a plena aderência dos sistemas às rotinas e fluxos administrativos locais.</w:t>
      </w:r>
    </w:p>
    <w:p w:rsidR="003021E6" w:rsidRPr="00DE3111" w:rsidRDefault="003021E6" w:rsidP="00924EAE">
      <w:pPr>
        <w:numPr>
          <w:ilvl w:val="0"/>
          <w:numId w:val="88"/>
        </w:numPr>
        <w:jc w:val="both"/>
        <w:rPr>
          <w:rFonts w:ascii="Times New Roman" w:hAnsi="Times New Roman" w:cs="Times New Roman"/>
          <w:sz w:val="24"/>
          <w:szCs w:val="24"/>
        </w:rPr>
      </w:pPr>
      <w:r w:rsidRPr="00DE3111">
        <w:rPr>
          <w:rFonts w:ascii="Times New Roman" w:hAnsi="Times New Roman" w:cs="Times New Roman"/>
          <w:b/>
          <w:bCs/>
          <w:sz w:val="24"/>
          <w:szCs w:val="24"/>
        </w:rPr>
        <w:t>Migração de Dados:</w:t>
      </w:r>
      <w:r w:rsidRPr="00DE3111">
        <w:rPr>
          <w:rFonts w:ascii="Times New Roman" w:hAnsi="Times New Roman" w:cs="Times New Roman"/>
          <w:sz w:val="24"/>
          <w:szCs w:val="24"/>
        </w:rPr>
        <w:t xml:space="preserve"> Execução da migração segura, íntegra e completa das bases de dados eventualmente existentes, com garantia de continuidade operacional e rastreabilidade dos registros.</w:t>
      </w:r>
    </w:p>
    <w:p w:rsidR="003021E6" w:rsidRPr="00DE3111" w:rsidRDefault="003021E6" w:rsidP="00924EAE">
      <w:pPr>
        <w:numPr>
          <w:ilvl w:val="0"/>
          <w:numId w:val="88"/>
        </w:numPr>
        <w:jc w:val="both"/>
        <w:rPr>
          <w:rFonts w:ascii="Times New Roman" w:hAnsi="Times New Roman" w:cs="Times New Roman"/>
          <w:sz w:val="24"/>
          <w:szCs w:val="24"/>
        </w:rPr>
      </w:pPr>
      <w:r w:rsidRPr="00DE3111">
        <w:rPr>
          <w:rFonts w:ascii="Times New Roman" w:hAnsi="Times New Roman" w:cs="Times New Roman"/>
          <w:b/>
          <w:bCs/>
          <w:sz w:val="24"/>
          <w:szCs w:val="24"/>
        </w:rPr>
        <w:t>Habilitação para Uso:</w:t>
      </w:r>
      <w:r w:rsidRPr="00DE3111">
        <w:rPr>
          <w:rFonts w:ascii="Times New Roman" w:hAnsi="Times New Roman" w:cs="Times New Roman"/>
          <w:sz w:val="24"/>
          <w:szCs w:val="24"/>
        </w:rPr>
        <w:t xml:space="preserve"> Disponibilização dos sistemas de forma estável e funcional para utilização por todos os usuários designados, com pleno acesso às funcionalidades contratadas.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2. Capacitação de Usuários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CONTRATADA deverá realizar capacitações presenciais e/ou remotas, destinadas à formação e qualificação dos seguintes perfis de usuários:</w:t>
      </w:r>
    </w:p>
    <w:p w:rsidR="003021E6" w:rsidRPr="00DE3111" w:rsidRDefault="003021E6" w:rsidP="00924EAE">
      <w:pPr>
        <w:numPr>
          <w:ilvl w:val="0"/>
          <w:numId w:val="89"/>
        </w:numPr>
        <w:jc w:val="both"/>
        <w:rPr>
          <w:rFonts w:ascii="Times New Roman" w:hAnsi="Times New Roman" w:cs="Times New Roman"/>
          <w:sz w:val="24"/>
          <w:szCs w:val="24"/>
        </w:rPr>
      </w:pPr>
      <w:r w:rsidRPr="00DE3111">
        <w:rPr>
          <w:rFonts w:ascii="Times New Roman" w:hAnsi="Times New Roman" w:cs="Times New Roman"/>
          <w:b/>
          <w:bCs/>
          <w:sz w:val="24"/>
          <w:szCs w:val="24"/>
        </w:rPr>
        <w:t>Usuários Finais:</w:t>
      </w:r>
      <w:r w:rsidRPr="00DE3111">
        <w:rPr>
          <w:rFonts w:ascii="Times New Roman" w:hAnsi="Times New Roman" w:cs="Times New Roman"/>
          <w:sz w:val="24"/>
          <w:szCs w:val="24"/>
        </w:rPr>
        <w:t xml:space="preserve"> Treinamento prático para a utilização eficiente dos módulos implantados.</w:t>
      </w:r>
    </w:p>
    <w:p w:rsidR="003021E6" w:rsidRPr="00DE3111" w:rsidRDefault="003021E6" w:rsidP="00924EAE">
      <w:pPr>
        <w:numPr>
          <w:ilvl w:val="0"/>
          <w:numId w:val="89"/>
        </w:numPr>
        <w:jc w:val="both"/>
        <w:rPr>
          <w:rFonts w:ascii="Times New Roman" w:hAnsi="Times New Roman" w:cs="Times New Roman"/>
          <w:sz w:val="24"/>
          <w:szCs w:val="24"/>
        </w:rPr>
      </w:pPr>
      <w:r w:rsidRPr="00DE3111">
        <w:rPr>
          <w:rFonts w:ascii="Times New Roman" w:hAnsi="Times New Roman" w:cs="Times New Roman"/>
          <w:b/>
          <w:bCs/>
          <w:sz w:val="24"/>
          <w:szCs w:val="24"/>
        </w:rPr>
        <w:t>Gestores e Administradores:</w:t>
      </w:r>
      <w:r w:rsidRPr="00DE3111">
        <w:rPr>
          <w:rFonts w:ascii="Times New Roman" w:hAnsi="Times New Roman" w:cs="Times New Roman"/>
          <w:sz w:val="24"/>
          <w:szCs w:val="24"/>
        </w:rPr>
        <w:t xml:space="preserve"> Capacitação em funcionalidades gerenciais, relatórios e ferramentas de tomada de decisão.</w:t>
      </w:r>
    </w:p>
    <w:p w:rsidR="003021E6" w:rsidRPr="00DE3111" w:rsidRDefault="003021E6" w:rsidP="00924EAE">
      <w:pPr>
        <w:numPr>
          <w:ilvl w:val="0"/>
          <w:numId w:val="89"/>
        </w:numPr>
        <w:jc w:val="both"/>
        <w:rPr>
          <w:rFonts w:ascii="Times New Roman" w:hAnsi="Times New Roman" w:cs="Times New Roman"/>
          <w:sz w:val="24"/>
          <w:szCs w:val="24"/>
        </w:rPr>
      </w:pPr>
      <w:r w:rsidRPr="00DE3111">
        <w:rPr>
          <w:rFonts w:ascii="Times New Roman" w:hAnsi="Times New Roman" w:cs="Times New Roman"/>
          <w:b/>
          <w:bCs/>
          <w:sz w:val="24"/>
          <w:szCs w:val="24"/>
        </w:rPr>
        <w:t>Equipe Técnica de TI:</w:t>
      </w:r>
      <w:r w:rsidRPr="00DE3111">
        <w:rPr>
          <w:rFonts w:ascii="Times New Roman" w:hAnsi="Times New Roman" w:cs="Times New Roman"/>
          <w:sz w:val="24"/>
          <w:szCs w:val="24"/>
        </w:rPr>
        <w:t xml:space="preserve"> Formação voltada à gestão, manutenção, monitoramento e suporte dos sistemas implantados.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3. Hospedagem em Datacenter</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solução contratada deverá ser integralmente hospedada em datacenter que atenda aos seguintes requisitos mínimos:</w:t>
      </w:r>
    </w:p>
    <w:p w:rsidR="003021E6" w:rsidRPr="00DE3111" w:rsidRDefault="003021E6" w:rsidP="00924EAE">
      <w:pPr>
        <w:numPr>
          <w:ilvl w:val="0"/>
          <w:numId w:val="90"/>
        </w:numPr>
        <w:jc w:val="both"/>
        <w:rPr>
          <w:rFonts w:ascii="Times New Roman" w:hAnsi="Times New Roman" w:cs="Times New Roman"/>
          <w:sz w:val="24"/>
          <w:szCs w:val="24"/>
        </w:rPr>
      </w:pPr>
      <w:r w:rsidRPr="00DE3111">
        <w:rPr>
          <w:rFonts w:ascii="Times New Roman" w:hAnsi="Times New Roman" w:cs="Times New Roman"/>
          <w:b/>
          <w:bCs/>
          <w:sz w:val="24"/>
          <w:szCs w:val="24"/>
        </w:rPr>
        <w:t>Alta Disponibilidade:</w:t>
      </w:r>
      <w:r w:rsidRPr="00DE3111">
        <w:rPr>
          <w:rFonts w:ascii="Times New Roman" w:hAnsi="Times New Roman" w:cs="Times New Roman"/>
          <w:sz w:val="24"/>
          <w:szCs w:val="24"/>
        </w:rPr>
        <w:t xml:space="preserve"> Infraestrutura resiliente com recursos redundantes para garantir o funcionamento contínuo dos sistemas.</w:t>
      </w:r>
    </w:p>
    <w:p w:rsidR="003021E6" w:rsidRPr="00DE3111" w:rsidRDefault="003021E6" w:rsidP="00924EAE">
      <w:pPr>
        <w:numPr>
          <w:ilvl w:val="0"/>
          <w:numId w:val="90"/>
        </w:numPr>
        <w:jc w:val="both"/>
        <w:rPr>
          <w:rFonts w:ascii="Times New Roman" w:hAnsi="Times New Roman" w:cs="Times New Roman"/>
          <w:sz w:val="24"/>
          <w:szCs w:val="24"/>
        </w:rPr>
      </w:pPr>
      <w:r w:rsidRPr="00DE3111">
        <w:rPr>
          <w:rFonts w:ascii="Times New Roman" w:hAnsi="Times New Roman" w:cs="Times New Roman"/>
          <w:b/>
          <w:bCs/>
          <w:sz w:val="24"/>
          <w:szCs w:val="24"/>
        </w:rPr>
        <w:t>Segurança da Informação:</w:t>
      </w:r>
      <w:r w:rsidRPr="00DE3111">
        <w:rPr>
          <w:rFonts w:ascii="Times New Roman" w:hAnsi="Times New Roman" w:cs="Times New Roman"/>
          <w:sz w:val="24"/>
          <w:szCs w:val="24"/>
        </w:rPr>
        <w:t xml:space="preserve"> Proteções físicas e lógicas em conformidade com a Lei Geral de Proteção de Dados (LGPD), incluindo criptografia, firewall, backups automatizados, controle de acesso e monitoramento em tempo real.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 Suporte Técnico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Deverá ser disponibilizado suporte técnico contínuo durante toda a vigência do contrato, com atendimento remoto e/ou presencial conforme a demanda e a criticidade das ocorrências, compreendendo:</w:t>
      </w:r>
    </w:p>
    <w:p w:rsidR="003021E6" w:rsidRPr="00DE3111" w:rsidRDefault="003021E6" w:rsidP="00924EAE">
      <w:pPr>
        <w:numPr>
          <w:ilvl w:val="0"/>
          <w:numId w:val="91"/>
        </w:numPr>
        <w:jc w:val="both"/>
        <w:rPr>
          <w:rFonts w:ascii="Times New Roman" w:hAnsi="Times New Roman" w:cs="Times New Roman"/>
          <w:sz w:val="24"/>
          <w:szCs w:val="24"/>
        </w:rPr>
      </w:pPr>
      <w:r w:rsidRPr="00DE3111">
        <w:rPr>
          <w:rFonts w:ascii="Times New Roman" w:hAnsi="Times New Roman" w:cs="Times New Roman"/>
          <w:b/>
          <w:bCs/>
          <w:sz w:val="24"/>
          <w:szCs w:val="24"/>
        </w:rPr>
        <w:lastRenderedPageBreak/>
        <w:t xml:space="preserve">Suporte Técnico </w:t>
      </w:r>
      <w:r w:rsidRPr="00DE3111">
        <w:rPr>
          <w:rFonts w:ascii="Times New Roman" w:hAnsi="Times New Roman" w:cs="Times New Roman"/>
          <w:b/>
          <w:bCs/>
          <w:iCs/>
          <w:sz w:val="24"/>
          <w:szCs w:val="24"/>
        </w:rPr>
        <w:t>in loco</w:t>
      </w:r>
      <w:r w:rsidRPr="00DE3111">
        <w:rPr>
          <w:rFonts w:ascii="Times New Roman" w:hAnsi="Times New Roman" w:cs="Times New Roman"/>
          <w:b/>
          <w:bCs/>
          <w:sz w:val="24"/>
          <w:szCs w:val="24"/>
        </w:rPr>
        <w:t>:</w:t>
      </w:r>
      <w:r w:rsidRPr="00DE3111">
        <w:rPr>
          <w:rFonts w:ascii="Times New Roman" w:hAnsi="Times New Roman" w:cs="Times New Roman"/>
          <w:sz w:val="24"/>
          <w:szCs w:val="24"/>
        </w:rPr>
        <w:t xml:space="preserve"> Disponibilização de equipe técnica para acompanhamento local das rotinas operacionais e resolução imediata de problemas em casos solicitados e acordados entre as partes.</w:t>
      </w:r>
    </w:p>
    <w:p w:rsidR="003021E6" w:rsidRPr="00DE3111" w:rsidRDefault="003021E6" w:rsidP="00924EAE">
      <w:pPr>
        <w:numPr>
          <w:ilvl w:val="0"/>
          <w:numId w:val="91"/>
        </w:numPr>
        <w:jc w:val="both"/>
        <w:rPr>
          <w:rFonts w:ascii="Times New Roman" w:hAnsi="Times New Roman" w:cs="Times New Roman"/>
          <w:sz w:val="24"/>
          <w:szCs w:val="24"/>
        </w:rPr>
      </w:pPr>
      <w:r w:rsidRPr="00DE3111">
        <w:rPr>
          <w:rFonts w:ascii="Times New Roman" w:hAnsi="Times New Roman" w:cs="Times New Roman"/>
          <w:b/>
          <w:bCs/>
          <w:sz w:val="24"/>
          <w:szCs w:val="24"/>
        </w:rPr>
        <w:t>Suporte Remoto:</w:t>
      </w:r>
      <w:r w:rsidRPr="00DE3111">
        <w:rPr>
          <w:rFonts w:ascii="Times New Roman" w:hAnsi="Times New Roman" w:cs="Times New Roman"/>
          <w:sz w:val="24"/>
          <w:szCs w:val="24"/>
        </w:rPr>
        <w:t xml:space="preserve"> Atendimento via canais digitais para solução de dúvidas, incidentes ou falhas, conforme parâmetros definidos em Acordo de Nível de Serviço (ANS).</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5. Serviços Técnicos Adicionais: </w:t>
      </w:r>
    </w:p>
    <w:p w:rsidR="003021E6" w:rsidRPr="00DE3111" w:rsidRDefault="003021E6" w:rsidP="00924EAE">
      <w:pPr>
        <w:pStyle w:val="PargrafodaLista"/>
        <w:ind w:left="0"/>
        <w:jc w:val="both"/>
        <w:rPr>
          <w:rFonts w:ascii="Times New Roman" w:hAnsi="Times New Roman" w:cs="Times New Roman"/>
          <w:sz w:val="24"/>
          <w:szCs w:val="24"/>
        </w:rPr>
      </w:pPr>
      <w:r w:rsidRPr="00DE3111">
        <w:rPr>
          <w:rFonts w:ascii="Times New Roman" w:hAnsi="Times New Roman" w:cs="Times New Roman"/>
          <w:sz w:val="24"/>
          <w:szCs w:val="24"/>
        </w:rPr>
        <w:t>O fornecedor deverá estar apto a fornecer serviços técnicos adicionais, conforme demanda, que possam surgir durante a vigência do contrato.</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2. CONSIDERAÇÕES GERAIS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presente contratação visa ao fornecimento de uma solução integrada de Sistemas de Gestão Pública Municipal, contemplando não apenas o licenciamento para uso, mas também todos os serviços, bens e recursos indispensáveis à sua implantação, operação e manutenção no ambiente tecnológico da Administração Pública Municipal. A solução contratada deverá promover a modernização, padronização e otimização dos processos administrativos, observando a legislação vigente e alinhando-se às melhores práticas de governança pública digital.</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2.1 Necessidade de Aderência ao SIAFIC</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solução tecnológica a ser contratada deverá estar plenamente aderente ao disposto no Decreto Federal nº 10.540/2020, que institui o Sistema Único e Integrado de Execução Orçamentária, Administração Financeira e Controle (SIAFIC). A aderência ao SIAFIC constitui condição obrigatória e eliminatória, visando garantir a transparência, rastreabilidade, padronização e conformidade dos registros contábeis e fiscais.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empresa licitante deverá comprovar que os sistemas ofertados:</w:t>
      </w:r>
    </w:p>
    <w:p w:rsidR="003021E6" w:rsidRPr="00DE3111" w:rsidRDefault="003021E6" w:rsidP="00924EAE">
      <w:pPr>
        <w:numPr>
          <w:ilvl w:val="0"/>
          <w:numId w:val="97"/>
        </w:numPr>
        <w:jc w:val="both"/>
        <w:rPr>
          <w:rFonts w:ascii="Times New Roman" w:hAnsi="Times New Roman" w:cs="Times New Roman"/>
          <w:sz w:val="24"/>
          <w:szCs w:val="24"/>
        </w:rPr>
      </w:pPr>
      <w:r w:rsidRPr="00DE3111">
        <w:rPr>
          <w:rFonts w:ascii="Times New Roman" w:hAnsi="Times New Roman" w:cs="Times New Roman"/>
          <w:sz w:val="24"/>
          <w:szCs w:val="24"/>
        </w:rPr>
        <w:t>Estão em conformidade com o padrão mínimo de qualidade estabelecido pelo Decreto nº 10.540/2020;</w:t>
      </w:r>
    </w:p>
    <w:p w:rsidR="003021E6" w:rsidRPr="00DE3111" w:rsidRDefault="003021E6" w:rsidP="00924EAE">
      <w:pPr>
        <w:numPr>
          <w:ilvl w:val="0"/>
          <w:numId w:val="97"/>
        </w:numPr>
        <w:jc w:val="both"/>
        <w:rPr>
          <w:rFonts w:ascii="Times New Roman" w:hAnsi="Times New Roman" w:cs="Times New Roman"/>
          <w:sz w:val="24"/>
          <w:szCs w:val="24"/>
        </w:rPr>
      </w:pPr>
      <w:r w:rsidRPr="00DE3111">
        <w:rPr>
          <w:rFonts w:ascii="Times New Roman" w:hAnsi="Times New Roman" w:cs="Times New Roman"/>
          <w:sz w:val="24"/>
          <w:szCs w:val="24"/>
        </w:rPr>
        <w:t>Possuem integração nativa e automática entre os módulos contábil, orçamentário, financeiro, patrimonial, fiscal e de controle interno;</w:t>
      </w:r>
    </w:p>
    <w:p w:rsidR="003021E6" w:rsidRPr="00DE3111" w:rsidRDefault="003021E6" w:rsidP="00924EAE">
      <w:pPr>
        <w:numPr>
          <w:ilvl w:val="0"/>
          <w:numId w:val="97"/>
        </w:numPr>
        <w:jc w:val="both"/>
        <w:rPr>
          <w:rFonts w:ascii="Times New Roman" w:hAnsi="Times New Roman" w:cs="Times New Roman"/>
          <w:sz w:val="24"/>
          <w:szCs w:val="24"/>
        </w:rPr>
      </w:pPr>
      <w:r w:rsidRPr="00DE3111">
        <w:rPr>
          <w:rFonts w:ascii="Times New Roman" w:hAnsi="Times New Roman" w:cs="Times New Roman"/>
          <w:sz w:val="24"/>
          <w:szCs w:val="24"/>
        </w:rPr>
        <w:t>Geram, importam e exportam dados nos formatos exigidos pelo Tesouro Nacional e Tribunais de Contas;</w:t>
      </w:r>
    </w:p>
    <w:p w:rsidR="003021E6" w:rsidRPr="00DE3111" w:rsidRDefault="003021E6" w:rsidP="00924EAE">
      <w:pPr>
        <w:numPr>
          <w:ilvl w:val="0"/>
          <w:numId w:val="97"/>
        </w:numPr>
        <w:jc w:val="both"/>
        <w:rPr>
          <w:rFonts w:ascii="Times New Roman" w:hAnsi="Times New Roman" w:cs="Times New Roman"/>
          <w:sz w:val="24"/>
          <w:szCs w:val="24"/>
        </w:rPr>
      </w:pPr>
      <w:r w:rsidRPr="00DE3111">
        <w:rPr>
          <w:rFonts w:ascii="Times New Roman" w:hAnsi="Times New Roman" w:cs="Times New Roman"/>
          <w:sz w:val="24"/>
          <w:szCs w:val="24"/>
        </w:rPr>
        <w:t>Atendem às Normas Brasileiras de Contabilidade Aplicadas ao Setor Público (NBCASP).</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lastRenderedPageBreak/>
        <w:t>A comprovação deverá ocorrer na fase de Validação de Conceito (PoC) mediante demonstração prática da conformidade técnica.</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2.2 Implantação e Operação da Solução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implantação dos sistemas deverá ocorrer por meio de fases interdependentes e claramente definidas, assegurando uma transição eficiente e segura. Essa etapa deverá contemplar, no mínimo:</w:t>
      </w:r>
    </w:p>
    <w:p w:rsidR="003021E6" w:rsidRPr="00DE3111" w:rsidRDefault="003021E6" w:rsidP="00924EAE">
      <w:pPr>
        <w:numPr>
          <w:ilvl w:val="0"/>
          <w:numId w:val="84"/>
        </w:numPr>
        <w:jc w:val="both"/>
        <w:rPr>
          <w:rFonts w:ascii="Times New Roman" w:hAnsi="Times New Roman" w:cs="Times New Roman"/>
          <w:sz w:val="24"/>
          <w:szCs w:val="24"/>
        </w:rPr>
      </w:pPr>
      <w:r w:rsidRPr="00DE3111">
        <w:rPr>
          <w:rFonts w:ascii="Times New Roman" w:hAnsi="Times New Roman" w:cs="Times New Roman"/>
          <w:sz w:val="24"/>
          <w:szCs w:val="24"/>
        </w:rPr>
        <w:t>Diagnóstico Inicial: Levantamento detalhado das condições atuais e das necessidades específicas do Município, de forma a garantir que a solução proposta seja plenamente adequada à realidade administrativa local.</w:t>
      </w:r>
    </w:p>
    <w:p w:rsidR="003021E6" w:rsidRPr="00DE3111" w:rsidRDefault="003021E6" w:rsidP="00924EAE">
      <w:pPr>
        <w:numPr>
          <w:ilvl w:val="0"/>
          <w:numId w:val="84"/>
        </w:numPr>
        <w:jc w:val="both"/>
        <w:rPr>
          <w:rFonts w:ascii="Times New Roman" w:hAnsi="Times New Roman" w:cs="Times New Roman"/>
          <w:sz w:val="24"/>
          <w:szCs w:val="24"/>
        </w:rPr>
      </w:pPr>
      <w:r w:rsidRPr="00DE3111">
        <w:rPr>
          <w:rFonts w:ascii="Times New Roman" w:hAnsi="Times New Roman" w:cs="Times New Roman"/>
          <w:sz w:val="24"/>
          <w:szCs w:val="24"/>
        </w:rPr>
        <w:t>Configuração e Parametrização: Ajustes técnicos necessários para adaptar a solução às características operacionais, legais e organizacionais do ente público contratante.</w:t>
      </w:r>
    </w:p>
    <w:p w:rsidR="003021E6" w:rsidRPr="00DE3111" w:rsidRDefault="003021E6" w:rsidP="00924EAE">
      <w:pPr>
        <w:numPr>
          <w:ilvl w:val="0"/>
          <w:numId w:val="84"/>
        </w:numPr>
        <w:jc w:val="both"/>
        <w:rPr>
          <w:rFonts w:ascii="Times New Roman" w:hAnsi="Times New Roman" w:cs="Times New Roman"/>
          <w:sz w:val="24"/>
          <w:szCs w:val="24"/>
        </w:rPr>
      </w:pPr>
      <w:r w:rsidRPr="00DE3111">
        <w:rPr>
          <w:rFonts w:ascii="Times New Roman" w:hAnsi="Times New Roman" w:cs="Times New Roman"/>
          <w:sz w:val="24"/>
          <w:szCs w:val="24"/>
        </w:rPr>
        <w:t>Migração de Dados: Transferência segura das bases de dados atualmente utilizadas, garantindo integridade, consistência e continuidade dos serviços públicos prestados. Esta etapa deverá utilizar tecnologias atualizadas e procedimentos homologados.</w:t>
      </w:r>
    </w:p>
    <w:p w:rsidR="003021E6" w:rsidRPr="00DE3111" w:rsidRDefault="003021E6" w:rsidP="00924EAE">
      <w:pPr>
        <w:numPr>
          <w:ilvl w:val="0"/>
          <w:numId w:val="84"/>
        </w:numPr>
        <w:jc w:val="both"/>
        <w:rPr>
          <w:rFonts w:ascii="Times New Roman" w:hAnsi="Times New Roman" w:cs="Times New Roman"/>
          <w:sz w:val="24"/>
          <w:szCs w:val="24"/>
        </w:rPr>
      </w:pPr>
      <w:r w:rsidRPr="00DE3111">
        <w:rPr>
          <w:rFonts w:ascii="Times New Roman" w:hAnsi="Times New Roman" w:cs="Times New Roman"/>
          <w:sz w:val="24"/>
          <w:szCs w:val="24"/>
        </w:rPr>
        <w:t>Disponibilização para Uso: Ativação dos sistemas com todas as funcionalidades contratadas, devidamente validadas e prontas para uso pelos usuários designados, sem restrições operacionais.</w:t>
      </w:r>
    </w:p>
    <w:p w:rsidR="003021E6" w:rsidRPr="00DE3111" w:rsidRDefault="003021E6" w:rsidP="00924EAE">
      <w:pPr>
        <w:numPr>
          <w:ilvl w:val="0"/>
          <w:numId w:val="84"/>
        </w:numPr>
        <w:jc w:val="both"/>
        <w:rPr>
          <w:rFonts w:ascii="Times New Roman" w:hAnsi="Times New Roman" w:cs="Times New Roman"/>
          <w:sz w:val="24"/>
          <w:szCs w:val="24"/>
        </w:rPr>
      </w:pPr>
      <w:r w:rsidRPr="00DE3111">
        <w:rPr>
          <w:rFonts w:ascii="Times New Roman" w:hAnsi="Times New Roman" w:cs="Times New Roman"/>
          <w:sz w:val="24"/>
          <w:szCs w:val="24"/>
        </w:rPr>
        <w:t>Capacitação de Usuários: Realização de treinamentos presenciais ou remotos, com foco em diferentes perfis (usuários finais, gestores, técnicos de TI), assegurando o uso adequado, eficaz e seguro dos sistemas.</w:t>
      </w:r>
    </w:p>
    <w:p w:rsidR="003021E6" w:rsidRPr="00DE3111" w:rsidRDefault="003021E6" w:rsidP="00924EAE">
      <w:pPr>
        <w:numPr>
          <w:ilvl w:val="0"/>
          <w:numId w:val="84"/>
        </w:numPr>
        <w:jc w:val="both"/>
        <w:rPr>
          <w:rFonts w:ascii="Times New Roman" w:hAnsi="Times New Roman" w:cs="Times New Roman"/>
          <w:sz w:val="24"/>
          <w:szCs w:val="24"/>
        </w:rPr>
      </w:pPr>
      <w:r w:rsidRPr="00DE3111">
        <w:rPr>
          <w:rFonts w:ascii="Times New Roman" w:hAnsi="Times New Roman" w:cs="Times New Roman"/>
          <w:sz w:val="24"/>
          <w:szCs w:val="24"/>
        </w:rPr>
        <w:t>Suporte Técnico Especializado: Prestação de suporte técnico contínuo nas modalidades remota, presencial e de residência técnica, incluso no valor mensal do licenciamento. Os níveis de atendimento e os prazos de resposta e solução deverão estar definidos em Acordo de Nível de Serviço (ANS) previsto no termo.</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2.3 Conformidade Legal e Proteção de Dados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Os sistemas fornecidos deverão estar integralmente adequados à Lei Geral de Proteção de Dados Pessoais (Lei nº 13.709/2018 - LGPD), com políticas e práticas que assegurem o tratamento adequado das informações pessoais. A empresa contratada deverá implementar medidas técnicas e administrativas robustas para prevenir vazamentos, acessos indevidos ou qualquer forma de uso não autorizado dos dados armazenados.</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2.4 Infraestrutura em Nuvem e Segurança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lastRenderedPageBreak/>
        <w:t>A solução deverá ser ofertada em ambiente de nuvem segura, com alta disponibilidade, escalabilidade e redundância, assegurando a continuidade dos serviços e a proteção dos dados. A infraestrutura deverá incluir:</w:t>
      </w:r>
    </w:p>
    <w:p w:rsidR="003021E6" w:rsidRPr="00DE3111" w:rsidRDefault="003021E6" w:rsidP="00924EAE">
      <w:pPr>
        <w:numPr>
          <w:ilvl w:val="0"/>
          <w:numId w:val="85"/>
        </w:numPr>
        <w:jc w:val="both"/>
        <w:rPr>
          <w:rFonts w:ascii="Times New Roman" w:hAnsi="Times New Roman" w:cs="Times New Roman"/>
          <w:sz w:val="24"/>
          <w:szCs w:val="24"/>
        </w:rPr>
      </w:pPr>
      <w:r w:rsidRPr="00DE3111">
        <w:rPr>
          <w:rFonts w:ascii="Times New Roman" w:hAnsi="Times New Roman" w:cs="Times New Roman"/>
          <w:sz w:val="24"/>
          <w:szCs w:val="24"/>
        </w:rPr>
        <w:t>Registro de logs de acesso e transações;</w:t>
      </w:r>
    </w:p>
    <w:p w:rsidR="003021E6" w:rsidRPr="00DE3111" w:rsidRDefault="003021E6" w:rsidP="00924EAE">
      <w:pPr>
        <w:numPr>
          <w:ilvl w:val="0"/>
          <w:numId w:val="85"/>
        </w:numPr>
        <w:jc w:val="both"/>
        <w:rPr>
          <w:rFonts w:ascii="Times New Roman" w:hAnsi="Times New Roman" w:cs="Times New Roman"/>
          <w:sz w:val="24"/>
          <w:szCs w:val="24"/>
        </w:rPr>
      </w:pPr>
      <w:r w:rsidRPr="00DE3111">
        <w:rPr>
          <w:rFonts w:ascii="Times New Roman" w:hAnsi="Times New Roman" w:cs="Times New Roman"/>
          <w:sz w:val="24"/>
          <w:szCs w:val="24"/>
        </w:rPr>
        <w:t>Criptografia de dados em repouso e em trânsito;</w:t>
      </w:r>
    </w:p>
    <w:p w:rsidR="003021E6" w:rsidRPr="00DE3111" w:rsidRDefault="003021E6" w:rsidP="00924EAE">
      <w:pPr>
        <w:numPr>
          <w:ilvl w:val="0"/>
          <w:numId w:val="85"/>
        </w:numPr>
        <w:jc w:val="both"/>
        <w:rPr>
          <w:rFonts w:ascii="Times New Roman" w:hAnsi="Times New Roman" w:cs="Times New Roman"/>
          <w:sz w:val="24"/>
          <w:szCs w:val="24"/>
        </w:rPr>
      </w:pPr>
      <w:r w:rsidRPr="00DE3111">
        <w:rPr>
          <w:rFonts w:ascii="Times New Roman" w:hAnsi="Times New Roman" w:cs="Times New Roman"/>
          <w:sz w:val="24"/>
          <w:szCs w:val="24"/>
        </w:rPr>
        <w:t>Autenticação multifator;</w:t>
      </w:r>
    </w:p>
    <w:p w:rsidR="003021E6" w:rsidRPr="00DE3111" w:rsidRDefault="003021E6" w:rsidP="00924EAE">
      <w:pPr>
        <w:numPr>
          <w:ilvl w:val="0"/>
          <w:numId w:val="85"/>
        </w:numPr>
        <w:jc w:val="both"/>
        <w:rPr>
          <w:rFonts w:ascii="Times New Roman" w:hAnsi="Times New Roman" w:cs="Times New Roman"/>
          <w:sz w:val="24"/>
          <w:szCs w:val="24"/>
        </w:rPr>
      </w:pPr>
      <w:r w:rsidRPr="00DE3111">
        <w:rPr>
          <w:rFonts w:ascii="Times New Roman" w:hAnsi="Times New Roman" w:cs="Times New Roman"/>
          <w:sz w:val="24"/>
          <w:szCs w:val="24"/>
        </w:rPr>
        <w:t>Monitoramento contínuo (24x7) dos recursos e incidentes de segurança.</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2.5 Integração Nativa e Cadastro Único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Os sistemas fornecidos devem operar de forma integradamente nativa entre todos os módulos, com base em cadastro único e centralizado. Essa característica é fundamental para garantir a eficiência, a padronização e a interoperabilidade dos processos internos, permitindo o fluxo contínuo e estruturado de informações entre os departamentos municipais.</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2.6 Licenciamento e Escalabilidade</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solução deverá ser ofertada em ambiente multiusuário, com licenciamento ilimitado de uso para todos os módulos contratados, sem restrições quanto à quantidade de acessos ou usuários durante toda a vigência do contrato. Essa exigência visa assegurar a flexibilidade necessária ao crescimento organizacional e à ampliação dos serviços públicos digitais.</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2.7 Adoção de Tecnologias Inovadoras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contratada deverá empregar tecnologias modernas e atualizadas, incluindo, mas não se limitando a:</w:t>
      </w:r>
    </w:p>
    <w:p w:rsidR="003021E6" w:rsidRPr="00DE3111" w:rsidRDefault="003021E6" w:rsidP="00924EAE">
      <w:pPr>
        <w:numPr>
          <w:ilvl w:val="0"/>
          <w:numId w:val="86"/>
        </w:numPr>
        <w:jc w:val="both"/>
        <w:rPr>
          <w:rFonts w:ascii="Times New Roman" w:hAnsi="Times New Roman" w:cs="Times New Roman"/>
          <w:sz w:val="24"/>
          <w:szCs w:val="24"/>
        </w:rPr>
      </w:pPr>
      <w:r w:rsidRPr="00DE3111">
        <w:rPr>
          <w:rFonts w:ascii="Times New Roman" w:hAnsi="Times New Roman" w:cs="Times New Roman"/>
          <w:sz w:val="24"/>
          <w:szCs w:val="24"/>
        </w:rPr>
        <w:t>Banco de dados relacional como PostgreSQL ou equivalente;</w:t>
      </w:r>
    </w:p>
    <w:p w:rsidR="003021E6" w:rsidRPr="00DE3111" w:rsidRDefault="003021E6" w:rsidP="00924EAE">
      <w:pPr>
        <w:numPr>
          <w:ilvl w:val="0"/>
          <w:numId w:val="86"/>
        </w:numPr>
        <w:jc w:val="both"/>
        <w:rPr>
          <w:rFonts w:ascii="Times New Roman" w:hAnsi="Times New Roman" w:cs="Times New Roman"/>
          <w:sz w:val="24"/>
          <w:szCs w:val="24"/>
        </w:rPr>
      </w:pPr>
      <w:r w:rsidRPr="00DE3111">
        <w:rPr>
          <w:rFonts w:ascii="Times New Roman" w:hAnsi="Times New Roman" w:cs="Times New Roman"/>
          <w:sz w:val="24"/>
          <w:szCs w:val="24"/>
        </w:rPr>
        <w:t>Funcionalidades avançadas com uso de inteligência artificial (IA), como análise preditiva e automação de processos administrativos;</w:t>
      </w:r>
    </w:p>
    <w:p w:rsidR="003021E6" w:rsidRPr="00DE3111" w:rsidRDefault="003021E6" w:rsidP="00924EAE">
      <w:pPr>
        <w:numPr>
          <w:ilvl w:val="0"/>
          <w:numId w:val="86"/>
        </w:numPr>
        <w:jc w:val="both"/>
        <w:rPr>
          <w:rFonts w:ascii="Times New Roman" w:hAnsi="Times New Roman" w:cs="Times New Roman"/>
          <w:sz w:val="24"/>
          <w:szCs w:val="24"/>
        </w:rPr>
      </w:pPr>
      <w:r w:rsidRPr="00DE3111">
        <w:rPr>
          <w:rFonts w:ascii="Times New Roman" w:hAnsi="Times New Roman" w:cs="Times New Roman"/>
          <w:sz w:val="24"/>
          <w:szCs w:val="24"/>
        </w:rPr>
        <w:t>Interface intuitiva, responsiva e compatível com múltiplas plataformas.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Essas inovações têm como objetivo ampliar a eficiência administrativa e qualificar a tomada de decisões estratégicas.</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2.8 Hospedagem em Datacenter Certificado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contratada será responsável por hospedar a solução em datacenter de alto desempenho, com infraestrutura compatível com as exigências da LGPD. O ambiente deve dispor, no mínimo, dos seguintes recursos:</w:t>
      </w:r>
    </w:p>
    <w:p w:rsidR="003021E6" w:rsidRPr="00DE3111" w:rsidRDefault="003021E6" w:rsidP="00924EAE">
      <w:pPr>
        <w:numPr>
          <w:ilvl w:val="0"/>
          <w:numId w:val="87"/>
        </w:numPr>
        <w:jc w:val="both"/>
        <w:rPr>
          <w:rFonts w:ascii="Times New Roman" w:hAnsi="Times New Roman" w:cs="Times New Roman"/>
          <w:sz w:val="24"/>
          <w:szCs w:val="24"/>
        </w:rPr>
      </w:pPr>
      <w:r w:rsidRPr="00DE3111">
        <w:rPr>
          <w:rFonts w:ascii="Times New Roman" w:hAnsi="Times New Roman" w:cs="Times New Roman"/>
          <w:sz w:val="24"/>
          <w:szCs w:val="24"/>
        </w:rPr>
        <w:lastRenderedPageBreak/>
        <w:t>Servidores com redundância de energia e conectividade;</w:t>
      </w:r>
    </w:p>
    <w:p w:rsidR="003021E6" w:rsidRPr="00DE3111" w:rsidRDefault="003021E6" w:rsidP="00924EAE">
      <w:pPr>
        <w:numPr>
          <w:ilvl w:val="0"/>
          <w:numId w:val="87"/>
        </w:numPr>
        <w:jc w:val="both"/>
        <w:rPr>
          <w:rFonts w:ascii="Times New Roman" w:hAnsi="Times New Roman" w:cs="Times New Roman"/>
          <w:sz w:val="24"/>
          <w:szCs w:val="24"/>
        </w:rPr>
      </w:pPr>
      <w:r w:rsidRPr="00DE3111">
        <w:rPr>
          <w:rFonts w:ascii="Times New Roman" w:hAnsi="Times New Roman" w:cs="Times New Roman"/>
          <w:sz w:val="24"/>
          <w:szCs w:val="24"/>
        </w:rPr>
        <w:t>Políticas de backup automatizadas e planos de recuperação de desastres;</w:t>
      </w:r>
    </w:p>
    <w:p w:rsidR="003021E6" w:rsidRPr="00DE3111" w:rsidRDefault="003021E6" w:rsidP="00924EAE">
      <w:pPr>
        <w:numPr>
          <w:ilvl w:val="0"/>
          <w:numId w:val="87"/>
        </w:numPr>
        <w:jc w:val="both"/>
        <w:rPr>
          <w:rFonts w:ascii="Times New Roman" w:hAnsi="Times New Roman" w:cs="Times New Roman"/>
          <w:sz w:val="24"/>
          <w:szCs w:val="24"/>
        </w:rPr>
      </w:pPr>
      <w:r w:rsidRPr="00DE3111">
        <w:rPr>
          <w:rFonts w:ascii="Times New Roman" w:hAnsi="Times New Roman" w:cs="Times New Roman"/>
          <w:sz w:val="24"/>
          <w:szCs w:val="24"/>
        </w:rPr>
        <w:t>Equipe técnica especializada em tempo integral;</w:t>
      </w:r>
    </w:p>
    <w:p w:rsidR="003021E6" w:rsidRPr="00DE3111" w:rsidRDefault="003021E6" w:rsidP="00924EAE">
      <w:pPr>
        <w:numPr>
          <w:ilvl w:val="0"/>
          <w:numId w:val="87"/>
        </w:numPr>
        <w:jc w:val="both"/>
        <w:rPr>
          <w:rFonts w:ascii="Times New Roman" w:hAnsi="Times New Roman" w:cs="Times New Roman"/>
          <w:sz w:val="24"/>
          <w:szCs w:val="24"/>
        </w:rPr>
      </w:pPr>
      <w:r w:rsidRPr="00DE3111">
        <w:rPr>
          <w:rFonts w:ascii="Times New Roman" w:hAnsi="Times New Roman" w:cs="Times New Roman"/>
          <w:sz w:val="24"/>
          <w:szCs w:val="24"/>
        </w:rPr>
        <w:t>Monitoramento proativo de performance, segurança e disponibilidade dos sistemas.</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3. JUSTIFICATIVA TÉCNICA PARA A CONTRATAÇÃO DE SISTEMA INTEGRADO DE GESTÃO PÚBLICA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contratação de solução tecnológica integrada para a gestão pública municipal justifica-se pela necessidade de modernização dos processos administrativos, com foco na eficiência, economicidade e no atendimento aos princípios constitucionais da legalidade, impessoalidade, moralidade, publicidade e eficiência, conforme o art. 37 da Constituição Federal. A adoção de um sistema informatizado e integrado contribui diretamente para a melhoria da gestão, otimização dos recursos públicos e ampliação da transparência na Administração Pública.</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3.1 Fundamentação Técnica e Operacional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solução a ser contratada deverá operar com arquitetura integrada, centralizando o armazenamento e o processamento de dados administrativos e operacionais do município, proporcionando os seguintes benefícios:</w:t>
      </w:r>
    </w:p>
    <w:p w:rsidR="003021E6" w:rsidRPr="00DE3111" w:rsidRDefault="003021E6" w:rsidP="00924EAE">
      <w:pPr>
        <w:numPr>
          <w:ilvl w:val="0"/>
          <w:numId w:val="75"/>
        </w:numPr>
        <w:jc w:val="both"/>
        <w:rPr>
          <w:rFonts w:ascii="Times New Roman" w:hAnsi="Times New Roman" w:cs="Times New Roman"/>
          <w:sz w:val="24"/>
          <w:szCs w:val="24"/>
        </w:rPr>
      </w:pPr>
      <w:r w:rsidRPr="00DE3111">
        <w:rPr>
          <w:rFonts w:ascii="Times New Roman" w:hAnsi="Times New Roman" w:cs="Times New Roman"/>
          <w:sz w:val="24"/>
          <w:szCs w:val="24"/>
        </w:rPr>
        <w:t>Automação de Processos: Redução do tempo de execução de tarefas, eliminação de procedimentos redundantes e padronização das rotinas administrativas.</w:t>
      </w:r>
    </w:p>
    <w:p w:rsidR="003021E6" w:rsidRPr="00DE3111" w:rsidRDefault="003021E6" w:rsidP="00924EAE">
      <w:pPr>
        <w:numPr>
          <w:ilvl w:val="0"/>
          <w:numId w:val="75"/>
        </w:numPr>
        <w:jc w:val="both"/>
        <w:rPr>
          <w:rFonts w:ascii="Times New Roman" w:hAnsi="Times New Roman" w:cs="Times New Roman"/>
          <w:sz w:val="24"/>
          <w:szCs w:val="24"/>
        </w:rPr>
      </w:pPr>
      <w:r w:rsidRPr="00DE3111">
        <w:rPr>
          <w:rFonts w:ascii="Times New Roman" w:hAnsi="Times New Roman" w:cs="Times New Roman"/>
          <w:sz w:val="24"/>
          <w:szCs w:val="24"/>
        </w:rPr>
        <w:t>Aprimoramento da Gestão da Informação: Compartilhamento de dados em tempo real, rastreabilidade das operações, eliminação de inconsistências e suporte à tomada de decisões com base em dados confiáveis.</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3.2 Aspectos Tecnológicos e Infraestrutura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plataforma deverá ser baseada em tecnologia de computação em nuvem (cloud computing), proporcionando:</w:t>
      </w:r>
    </w:p>
    <w:p w:rsidR="003021E6" w:rsidRPr="00DE3111" w:rsidRDefault="003021E6" w:rsidP="00924EAE">
      <w:pPr>
        <w:numPr>
          <w:ilvl w:val="0"/>
          <w:numId w:val="76"/>
        </w:numPr>
        <w:jc w:val="both"/>
        <w:rPr>
          <w:rFonts w:ascii="Times New Roman" w:hAnsi="Times New Roman" w:cs="Times New Roman"/>
          <w:sz w:val="24"/>
          <w:szCs w:val="24"/>
        </w:rPr>
      </w:pPr>
      <w:r w:rsidRPr="00DE3111">
        <w:rPr>
          <w:rFonts w:ascii="Times New Roman" w:hAnsi="Times New Roman" w:cs="Times New Roman"/>
          <w:sz w:val="24"/>
          <w:szCs w:val="24"/>
        </w:rPr>
        <w:t>Alta Disponibilidade e Segurança: Redundância de serviços, backups automáticos, mecanismos de recuperação de desastres e proteção avançada dos dados.</w:t>
      </w:r>
    </w:p>
    <w:p w:rsidR="003021E6" w:rsidRPr="00DE3111" w:rsidRDefault="003021E6" w:rsidP="00924EAE">
      <w:pPr>
        <w:numPr>
          <w:ilvl w:val="0"/>
          <w:numId w:val="76"/>
        </w:numPr>
        <w:jc w:val="both"/>
        <w:rPr>
          <w:rFonts w:ascii="Times New Roman" w:hAnsi="Times New Roman" w:cs="Times New Roman"/>
          <w:sz w:val="24"/>
          <w:szCs w:val="24"/>
        </w:rPr>
      </w:pPr>
      <w:r w:rsidRPr="00DE3111">
        <w:rPr>
          <w:rFonts w:ascii="Times New Roman" w:hAnsi="Times New Roman" w:cs="Times New Roman"/>
          <w:sz w:val="24"/>
          <w:szCs w:val="24"/>
        </w:rPr>
        <w:t>Eficiência Operacional: Redução de custos com infraestrutura física, facilidade de acesso remoto e mobilidade, menor dependência de hardware específico e simplificação da gestão de TI.</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3.3 Conformidade Legal e Normativa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lastRenderedPageBreak/>
        <w:t>A solução deverá estar em conformidade com as seguintes normas e legislações vigentes:</w:t>
      </w:r>
    </w:p>
    <w:p w:rsidR="003021E6" w:rsidRPr="00DE3111" w:rsidRDefault="003021E6" w:rsidP="00924EAE">
      <w:pPr>
        <w:numPr>
          <w:ilvl w:val="0"/>
          <w:numId w:val="77"/>
        </w:numPr>
        <w:jc w:val="both"/>
        <w:rPr>
          <w:rFonts w:ascii="Times New Roman" w:hAnsi="Times New Roman" w:cs="Times New Roman"/>
          <w:sz w:val="24"/>
          <w:szCs w:val="24"/>
        </w:rPr>
      </w:pPr>
      <w:r w:rsidRPr="00DE3111">
        <w:rPr>
          <w:rFonts w:ascii="Times New Roman" w:hAnsi="Times New Roman" w:cs="Times New Roman"/>
          <w:sz w:val="24"/>
          <w:szCs w:val="24"/>
        </w:rPr>
        <w:t>Decreto Federal nº 10.540/2020 – Padrão mínimo de qualidade do Sistema Único e Integrado de Execução Orçamentária, Administração Financeira e Controle (SIAFIC);</w:t>
      </w:r>
    </w:p>
    <w:p w:rsidR="003021E6" w:rsidRPr="00DE3111" w:rsidRDefault="003021E6" w:rsidP="00924EAE">
      <w:pPr>
        <w:numPr>
          <w:ilvl w:val="0"/>
          <w:numId w:val="77"/>
        </w:numPr>
        <w:jc w:val="both"/>
        <w:rPr>
          <w:rFonts w:ascii="Times New Roman" w:hAnsi="Times New Roman" w:cs="Times New Roman"/>
          <w:sz w:val="24"/>
          <w:szCs w:val="24"/>
        </w:rPr>
      </w:pPr>
      <w:r w:rsidRPr="00DE3111">
        <w:rPr>
          <w:rFonts w:ascii="Times New Roman" w:hAnsi="Times New Roman" w:cs="Times New Roman"/>
          <w:sz w:val="24"/>
          <w:szCs w:val="24"/>
        </w:rPr>
        <w:t>Decreto nº 10.332/2020 – Estratégia de Governo Digital;</w:t>
      </w:r>
    </w:p>
    <w:p w:rsidR="003021E6" w:rsidRPr="00DE3111" w:rsidRDefault="003021E6" w:rsidP="00924EAE">
      <w:pPr>
        <w:numPr>
          <w:ilvl w:val="0"/>
          <w:numId w:val="77"/>
        </w:numPr>
        <w:jc w:val="both"/>
        <w:rPr>
          <w:rFonts w:ascii="Times New Roman" w:hAnsi="Times New Roman" w:cs="Times New Roman"/>
          <w:sz w:val="24"/>
          <w:szCs w:val="24"/>
        </w:rPr>
      </w:pPr>
      <w:r w:rsidRPr="00DE3111">
        <w:rPr>
          <w:rFonts w:ascii="Times New Roman" w:hAnsi="Times New Roman" w:cs="Times New Roman"/>
          <w:sz w:val="24"/>
          <w:szCs w:val="24"/>
        </w:rPr>
        <w:t>Lei nº 12.527/2011 – Lei de Acesso à Informação;</w:t>
      </w:r>
    </w:p>
    <w:p w:rsidR="003021E6" w:rsidRPr="00DE3111" w:rsidRDefault="003021E6" w:rsidP="00924EAE">
      <w:pPr>
        <w:numPr>
          <w:ilvl w:val="0"/>
          <w:numId w:val="77"/>
        </w:numPr>
        <w:jc w:val="both"/>
        <w:rPr>
          <w:rFonts w:ascii="Times New Roman" w:hAnsi="Times New Roman" w:cs="Times New Roman"/>
          <w:sz w:val="24"/>
          <w:szCs w:val="24"/>
        </w:rPr>
      </w:pPr>
      <w:r w:rsidRPr="00DE3111">
        <w:rPr>
          <w:rFonts w:ascii="Times New Roman" w:hAnsi="Times New Roman" w:cs="Times New Roman"/>
          <w:sz w:val="24"/>
          <w:szCs w:val="24"/>
        </w:rPr>
        <w:t>Lei Complementar nº 101/2000 – Lei de Responsabilidade Fiscal;</w:t>
      </w:r>
    </w:p>
    <w:p w:rsidR="003021E6" w:rsidRPr="00DE3111" w:rsidRDefault="003021E6" w:rsidP="00924EAE">
      <w:pPr>
        <w:numPr>
          <w:ilvl w:val="0"/>
          <w:numId w:val="77"/>
        </w:numPr>
        <w:jc w:val="both"/>
        <w:rPr>
          <w:rFonts w:ascii="Times New Roman" w:hAnsi="Times New Roman" w:cs="Times New Roman"/>
          <w:sz w:val="24"/>
          <w:szCs w:val="24"/>
        </w:rPr>
      </w:pPr>
      <w:r w:rsidRPr="00DE3111">
        <w:rPr>
          <w:rFonts w:ascii="Times New Roman" w:hAnsi="Times New Roman" w:cs="Times New Roman"/>
          <w:sz w:val="24"/>
          <w:szCs w:val="24"/>
        </w:rPr>
        <w:t>Lei Complementar n° 13.709/2018 – Lei Geral de Proteção de Dados;</w:t>
      </w:r>
    </w:p>
    <w:p w:rsidR="003021E6" w:rsidRPr="00DE3111" w:rsidRDefault="003021E6" w:rsidP="00924EAE">
      <w:pPr>
        <w:numPr>
          <w:ilvl w:val="0"/>
          <w:numId w:val="77"/>
        </w:numPr>
        <w:jc w:val="both"/>
        <w:rPr>
          <w:rFonts w:ascii="Times New Roman" w:hAnsi="Times New Roman" w:cs="Times New Roman"/>
          <w:sz w:val="24"/>
          <w:szCs w:val="24"/>
        </w:rPr>
      </w:pPr>
      <w:r w:rsidRPr="00DE3111">
        <w:rPr>
          <w:rFonts w:ascii="Times New Roman" w:hAnsi="Times New Roman" w:cs="Times New Roman"/>
          <w:sz w:val="24"/>
          <w:szCs w:val="24"/>
        </w:rPr>
        <w:t>Normas de Contabilidade Aplicadas ao Setor Público;</w:t>
      </w:r>
    </w:p>
    <w:p w:rsidR="003021E6" w:rsidRPr="00DE3111" w:rsidRDefault="003021E6" w:rsidP="00924EAE">
      <w:pPr>
        <w:numPr>
          <w:ilvl w:val="0"/>
          <w:numId w:val="77"/>
        </w:numPr>
        <w:jc w:val="both"/>
        <w:rPr>
          <w:rFonts w:ascii="Times New Roman" w:hAnsi="Times New Roman" w:cs="Times New Roman"/>
          <w:sz w:val="24"/>
          <w:szCs w:val="24"/>
        </w:rPr>
      </w:pPr>
      <w:r w:rsidRPr="00DE3111">
        <w:rPr>
          <w:rFonts w:ascii="Times New Roman" w:hAnsi="Times New Roman" w:cs="Times New Roman"/>
          <w:sz w:val="24"/>
          <w:szCs w:val="24"/>
        </w:rPr>
        <w:t>Requisitos exigidos pelos Tribunais de Contas e demais órgãos de controle.</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3.4 Benefícios Esperados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Com a implantação da solução tecnológica integrada, espera-se:</w:t>
      </w:r>
    </w:p>
    <w:p w:rsidR="003021E6" w:rsidRPr="00DE3111" w:rsidRDefault="003021E6" w:rsidP="00924EAE">
      <w:pPr>
        <w:numPr>
          <w:ilvl w:val="0"/>
          <w:numId w:val="78"/>
        </w:numPr>
        <w:jc w:val="both"/>
        <w:rPr>
          <w:rFonts w:ascii="Times New Roman" w:hAnsi="Times New Roman" w:cs="Times New Roman"/>
          <w:sz w:val="24"/>
          <w:szCs w:val="24"/>
        </w:rPr>
      </w:pPr>
      <w:r w:rsidRPr="00DE3111">
        <w:rPr>
          <w:rFonts w:ascii="Times New Roman" w:hAnsi="Times New Roman" w:cs="Times New Roman"/>
          <w:sz w:val="24"/>
          <w:szCs w:val="24"/>
        </w:rPr>
        <w:t>No âmbito administrativo: Maior controle dos processos internos, aumento da produtividade, redução de custos operacionais e melhoria da qualidade dos serviços públicos.</w:t>
      </w:r>
    </w:p>
    <w:p w:rsidR="003021E6" w:rsidRPr="00DE3111" w:rsidRDefault="003021E6" w:rsidP="00924EAE">
      <w:pPr>
        <w:numPr>
          <w:ilvl w:val="0"/>
          <w:numId w:val="78"/>
        </w:numPr>
        <w:jc w:val="both"/>
        <w:rPr>
          <w:rFonts w:ascii="Times New Roman" w:hAnsi="Times New Roman" w:cs="Times New Roman"/>
          <w:sz w:val="24"/>
          <w:szCs w:val="24"/>
        </w:rPr>
      </w:pPr>
      <w:r w:rsidRPr="00DE3111">
        <w:rPr>
          <w:rFonts w:ascii="Times New Roman" w:hAnsi="Times New Roman" w:cs="Times New Roman"/>
          <w:sz w:val="24"/>
          <w:szCs w:val="24"/>
        </w:rPr>
        <w:t>No atendimento à população: Melhoria na prestação dos serviços, ampliação do acesso às informações públicas e estímulo ao controle e participação social.</w:t>
      </w:r>
    </w:p>
    <w:p w:rsidR="003021E6" w:rsidRPr="00DE3111" w:rsidRDefault="003021E6" w:rsidP="00924EAE">
      <w:pPr>
        <w:numPr>
          <w:ilvl w:val="0"/>
          <w:numId w:val="78"/>
        </w:numPr>
        <w:jc w:val="both"/>
        <w:rPr>
          <w:rFonts w:ascii="Times New Roman" w:hAnsi="Times New Roman" w:cs="Times New Roman"/>
          <w:sz w:val="24"/>
          <w:szCs w:val="24"/>
        </w:rPr>
      </w:pPr>
      <w:r w:rsidRPr="00DE3111">
        <w:rPr>
          <w:rFonts w:ascii="Times New Roman" w:hAnsi="Times New Roman" w:cs="Times New Roman"/>
          <w:sz w:val="24"/>
          <w:szCs w:val="24"/>
        </w:rPr>
        <w:t>No apoio à gestão: Disponibilização de indicadores de desempenho, visão sistêmica da administração municipal e embasamento técnico para o planejamento e a tomada de decisões.</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4. FUNDAMENTAÇÃO LEGAL PARA A MODALIDADE DE PREGÃO ELETRÔNICO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opção pela modalidade de pregão eletrônico para a contratação de software de gestão pública fundamenta-se na Lei Federal nº 14.133/2021, que estabelece o pregão como a modalidade adequada para a aquisição de bens e serviços comuns, incluindo os de tecnologia da informação. Essa escolha é corroborada por jurisprudência recente do Tribunal de Contas do Estado do Paraná (TCE-PR), que reforça a eficiência e a transparência proporcionadas por essa modalidade em processos licitatórios.​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 xml:space="preserve">O Acórdão nº 296/2025 do TCE-PR destaca a importância da adoção do pregão eletrônico para garantir a competitividade e a economicidade nas contratações públicas, especialmente no que tange a soluções tecnológicas amplamente disponíveis no mercado. Essa decisão enfatiza que a </w:t>
      </w:r>
      <w:r w:rsidRPr="00DE3111">
        <w:rPr>
          <w:rFonts w:ascii="Times New Roman" w:hAnsi="Times New Roman" w:cs="Times New Roman"/>
          <w:sz w:val="24"/>
          <w:szCs w:val="24"/>
        </w:rPr>
        <w:lastRenderedPageBreak/>
        <w:t xml:space="preserve">utilização do pregão eletrônico amplia a concorrência e assegura maior transparência ao processo licitatório.​ </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escolha pelo critério de menor preço global justifica-se pela necessidade de contratar uma única empresa que forneça uma solução integrada, garantindo a interoperabilidade e a eficiência dos módulos e serviços oferecidos. Essa abordagem evita problemas de compatibilidade e facilita a gestão contratual, assegurando a uniformidade e a funcionalidade do sistema.​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Para assegurar que a solução atenda plenamente às necessidades da administração pública, será realizada uma Prova de Conceito (PoC) durante o certame. Essa etapa permite que os licitantes demonstrem as funcionalidades e a adequação do software ofertado, mitigando riscos e garantindo a qualidade do produto final.​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Portanto, a adoção do pregão eletrônico, respaldada pela legislação vigente e pela jurisprudência do TCE-PR, assegura um processo licitatório eficiente, transparente e vantajoso para a administração pública, alinhado às melhores práticas de contratação de soluções tecnológicas.</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5. REQUISITOS LEGAIS DA FASE PREPARATÓRIA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Em cumprimento ao disposto no art. 18 da Lei Federal nº 14.133/2021, a fase preparatória do presente processo licitatório foi conduzida em estrita observância às exigências legais, assegurando a adequada fundamentação técnica, a viabilidade da contratação e a transparência dos atos administrativos. Todas as etapas descritas a seguir foram integralmente executadas, com os respectivos documentos integrantes do processo administrativo à disposição para consulta.</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5.1 Estudo Técnico Preliminar</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Nos termos do inciso I do art. 18 da Lei nº 14.133/2021, foi elaborado estudo técnico preliminar com o objetivo de identificar, de forma clara e objetiva, as necessidades da administração municipal e os requisitos técnicos e funcionais da solução tecnológica a ser contratada.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 estudo considerou:</w:t>
      </w:r>
    </w:p>
    <w:p w:rsidR="003021E6" w:rsidRPr="00DE3111" w:rsidRDefault="003021E6" w:rsidP="00924EAE">
      <w:pPr>
        <w:numPr>
          <w:ilvl w:val="0"/>
          <w:numId w:val="79"/>
        </w:numPr>
        <w:jc w:val="both"/>
        <w:rPr>
          <w:rFonts w:ascii="Times New Roman" w:hAnsi="Times New Roman" w:cs="Times New Roman"/>
          <w:sz w:val="24"/>
          <w:szCs w:val="24"/>
        </w:rPr>
      </w:pPr>
      <w:r w:rsidRPr="00DE3111">
        <w:rPr>
          <w:rFonts w:ascii="Times New Roman" w:hAnsi="Times New Roman" w:cs="Times New Roman"/>
          <w:sz w:val="24"/>
          <w:szCs w:val="24"/>
        </w:rPr>
        <w:t>Levantamento das demandas operacionais dos setores da Prefeitura;</w:t>
      </w:r>
    </w:p>
    <w:p w:rsidR="003021E6" w:rsidRPr="00DE3111" w:rsidRDefault="003021E6" w:rsidP="00924EAE">
      <w:pPr>
        <w:numPr>
          <w:ilvl w:val="0"/>
          <w:numId w:val="79"/>
        </w:numPr>
        <w:jc w:val="both"/>
        <w:rPr>
          <w:rFonts w:ascii="Times New Roman" w:hAnsi="Times New Roman" w:cs="Times New Roman"/>
          <w:sz w:val="24"/>
          <w:szCs w:val="24"/>
        </w:rPr>
      </w:pPr>
      <w:r w:rsidRPr="00DE3111">
        <w:rPr>
          <w:rFonts w:ascii="Times New Roman" w:hAnsi="Times New Roman" w:cs="Times New Roman"/>
          <w:sz w:val="24"/>
          <w:szCs w:val="24"/>
        </w:rPr>
        <w:t>Consulta a especialistas e usuários finais;</w:t>
      </w:r>
    </w:p>
    <w:p w:rsidR="003021E6" w:rsidRPr="00DE3111" w:rsidRDefault="003021E6" w:rsidP="00924EAE">
      <w:pPr>
        <w:numPr>
          <w:ilvl w:val="0"/>
          <w:numId w:val="79"/>
        </w:numPr>
        <w:jc w:val="both"/>
        <w:rPr>
          <w:rFonts w:ascii="Times New Roman" w:hAnsi="Times New Roman" w:cs="Times New Roman"/>
          <w:sz w:val="24"/>
          <w:szCs w:val="24"/>
        </w:rPr>
      </w:pPr>
      <w:r w:rsidRPr="00DE3111">
        <w:rPr>
          <w:rFonts w:ascii="Times New Roman" w:hAnsi="Times New Roman" w:cs="Times New Roman"/>
          <w:sz w:val="24"/>
          <w:szCs w:val="24"/>
        </w:rPr>
        <w:t>Benchmarking com outras administrações públicas;</w:t>
      </w:r>
    </w:p>
    <w:p w:rsidR="003021E6" w:rsidRPr="00DE3111" w:rsidRDefault="003021E6" w:rsidP="00924EAE">
      <w:pPr>
        <w:numPr>
          <w:ilvl w:val="0"/>
          <w:numId w:val="79"/>
        </w:numPr>
        <w:jc w:val="both"/>
        <w:rPr>
          <w:rFonts w:ascii="Times New Roman" w:hAnsi="Times New Roman" w:cs="Times New Roman"/>
          <w:sz w:val="24"/>
          <w:szCs w:val="24"/>
        </w:rPr>
      </w:pPr>
      <w:r w:rsidRPr="00DE3111">
        <w:rPr>
          <w:rFonts w:ascii="Times New Roman" w:hAnsi="Times New Roman" w:cs="Times New Roman"/>
          <w:sz w:val="24"/>
          <w:szCs w:val="24"/>
        </w:rPr>
        <w:t>Análise de soluções tecnológicas disponíveis no mercado;</w:t>
      </w:r>
    </w:p>
    <w:p w:rsidR="003021E6" w:rsidRPr="00DE3111" w:rsidRDefault="003021E6" w:rsidP="00924EAE">
      <w:pPr>
        <w:numPr>
          <w:ilvl w:val="0"/>
          <w:numId w:val="79"/>
        </w:numPr>
        <w:jc w:val="both"/>
        <w:rPr>
          <w:rFonts w:ascii="Times New Roman" w:hAnsi="Times New Roman" w:cs="Times New Roman"/>
          <w:sz w:val="24"/>
          <w:szCs w:val="24"/>
        </w:rPr>
      </w:pPr>
      <w:r w:rsidRPr="00DE3111">
        <w:rPr>
          <w:rFonts w:ascii="Times New Roman" w:hAnsi="Times New Roman" w:cs="Times New Roman"/>
          <w:sz w:val="24"/>
          <w:szCs w:val="24"/>
        </w:rPr>
        <w:t>Identificação de boas práticas e inovações aplicáveis.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Este documento fundamenta a necessidade da contratação e garante o alinhamento entre a solução buscada e os objetivos institucionais da Administração.</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lastRenderedPageBreak/>
        <w:t>5.2 Projeto Básico / Termo de Referência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Com base nas informações obtidas no estudo técnico preliminar, foi elaborado o Termo de Referência, atendendo ao inciso II do art. 18 da Lei nº 14.133/2021. Este documento define:</w:t>
      </w:r>
    </w:p>
    <w:p w:rsidR="003021E6" w:rsidRPr="00DE3111" w:rsidRDefault="003021E6" w:rsidP="00924EAE">
      <w:pPr>
        <w:numPr>
          <w:ilvl w:val="0"/>
          <w:numId w:val="80"/>
        </w:numPr>
        <w:jc w:val="both"/>
        <w:rPr>
          <w:rFonts w:ascii="Times New Roman" w:hAnsi="Times New Roman" w:cs="Times New Roman"/>
          <w:sz w:val="24"/>
          <w:szCs w:val="24"/>
        </w:rPr>
      </w:pPr>
      <w:r w:rsidRPr="00DE3111">
        <w:rPr>
          <w:rFonts w:ascii="Times New Roman" w:hAnsi="Times New Roman" w:cs="Times New Roman"/>
          <w:sz w:val="24"/>
          <w:szCs w:val="24"/>
        </w:rPr>
        <w:t>Especificações técnicas e operacionais do sistema;</w:t>
      </w:r>
    </w:p>
    <w:p w:rsidR="003021E6" w:rsidRPr="00DE3111" w:rsidRDefault="003021E6" w:rsidP="00924EAE">
      <w:pPr>
        <w:numPr>
          <w:ilvl w:val="0"/>
          <w:numId w:val="80"/>
        </w:numPr>
        <w:jc w:val="both"/>
        <w:rPr>
          <w:rFonts w:ascii="Times New Roman" w:hAnsi="Times New Roman" w:cs="Times New Roman"/>
          <w:sz w:val="24"/>
          <w:szCs w:val="24"/>
        </w:rPr>
      </w:pPr>
      <w:r w:rsidRPr="00DE3111">
        <w:rPr>
          <w:rFonts w:ascii="Times New Roman" w:hAnsi="Times New Roman" w:cs="Times New Roman"/>
          <w:sz w:val="24"/>
          <w:szCs w:val="24"/>
        </w:rPr>
        <w:t>Níveis mínimos de desempenho esperados;</w:t>
      </w:r>
    </w:p>
    <w:p w:rsidR="003021E6" w:rsidRPr="00DE3111" w:rsidRDefault="003021E6" w:rsidP="00924EAE">
      <w:pPr>
        <w:numPr>
          <w:ilvl w:val="0"/>
          <w:numId w:val="80"/>
        </w:numPr>
        <w:jc w:val="both"/>
        <w:rPr>
          <w:rFonts w:ascii="Times New Roman" w:hAnsi="Times New Roman" w:cs="Times New Roman"/>
          <w:sz w:val="24"/>
          <w:szCs w:val="24"/>
        </w:rPr>
      </w:pPr>
      <w:r w:rsidRPr="00DE3111">
        <w:rPr>
          <w:rFonts w:ascii="Times New Roman" w:hAnsi="Times New Roman" w:cs="Times New Roman"/>
          <w:sz w:val="24"/>
          <w:szCs w:val="24"/>
        </w:rPr>
        <w:t>Critérios de aceitação da solução;</w:t>
      </w:r>
    </w:p>
    <w:p w:rsidR="003021E6" w:rsidRPr="00DE3111" w:rsidRDefault="003021E6" w:rsidP="00924EAE">
      <w:pPr>
        <w:numPr>
          <w:ilvl w:val="0"/>
          <w:numId w:val="80"/>
        </w:numPr>
        <w:jc w:val="both"/>
        <w:rPr>
          <w:rFonts w:ascii="Times New Roman" w:hAnsi="Times New Roman" w:cs="Times New Roman"/>
          <w:sz w:val="24"/>
          <w:szCs w:val="24"/>
        </w:rPr>
      </w:pPr>
      <w:r w:rsidRPr="00DE3111">
        <w:rPr>
          <w:rFonts w:ascii="Times New Roman" w:hAnsi="Times New Roman" w:cs="Times New Roman"/>
          <w:sz w:val="24"/>
          <w:szCs w:val="24"/>
        </w:rPr>
        <w:t>Condições de fornecimento, implantação e treinamento;</w:t>
      </w:r>
    </w:p>
    <w:p w:rsidR="003021E6" w:rsidRPr="00DE3111" w:rsidRDefault="003021E6" w:rsidP="00924EAE">
      <w:pPr>
        <w:numPr>
          <w:ilvl w:val="0"/>
          <w:numId w:val="80"/>
        </w:numPr>
        <w:jc w:val="both"/>
        <w:rPr>
          <w:rFonts w:ascii="Times New Roman" w:hAnsi="Times New Roman" w:cs="Times New Roman"/>
          <w:sz w:val="24"/>
          <w:szCs w:val="24"/>
        </w:rPr>
      </w:pPr>
      <w:r w:rsidRPr="00DE3111">
        <w:rPr>
          <w:rFonts w:ascii="Times New Roman" w:hAnsi="Times New Roman" w:cs="Times New Roman"/>
          <w:sz w:val="24"/>
          <w:szCs w:val="24"/>
        </w:rPr>
        <w:t>Requisitos de suporte técnico, manutenção e atualizações;</w:t>
      </w:r>
    </w:p>
    <w:p w:rsidR="003021E6" w:rsidRPr="00DE3111" w:rsidRDefault="003021E6" w:rsidP="00924EAE">
      <w:pPr>
        <w:numPr>
          <w:ilvl w:val="0"/>
          <w:numId w:val="80"/>
        </w:numPr>
        <w:jc w:val="both"/>
        <w:rPr>
          <w:rFonts w:ascii="Times New Roman" w:hAnsi="Times New Roman" w:cs="Times New Roman"/>
          <w:sz w:val="24"/>
          <w:szCs w:val="24"/>
        </w:rPr>
      </w:pPr>
      <w:r w:rsidRPr="00DE3111">
        <w:rPr>
          <w:rFonts w:ascii="Times New Roman" w:hAnsi="Times New Roman" w:cs="Times New Roman"/>
          <w:sz w:val="24"/>
          <w:szCs w:val="24"/>
        </w:rPr>
        <w:t>Diretrizes para a execução contratual e gestão do contrato.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 Termo de Referência orienta o julgamento objetivo das propostas, assegurando igualdade de condições entre os licitantes e a obtenção da proposta mais vantajosa para a Administração.</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5.3 Análise de Riscos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Foi realizada análise de riscos associada à contratação, nos termos do art. 18 da Lei nº 14.133/2021, com o intuito de identificar, avaliar e mitigar riscos potenciais que possam comprometer a execução do contrato.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Foram avaliadas variáveis técnicas, operacionais, financeiras, contratuais e de segurança da informação, incluindo:</w:t>
      </w:r>
    </w:p>
    <w:p w:rsidR="003021E6" w:rsidRPr="00DE3111" w:rsidRDefault="003021E6" w:rsidP="00924EAE">
      <w:pPr>
        <w:numPr>
          <w:ilvl w:val="0"/>
          <w:numId w:val="81"/>
        </w:numPr>
        <w:jc w:val="both"/>
        <w:rPr>
          <w:rFonts w:ascii="Times New Roman" w:hAnsi="Times New Roman" w:cs="Times New Roman"/>
          <w:sz w:val="24"/>
          <w:szCs w:val="24"/>
        </w:rPr>
      </w:pPr>
      <w:r w:rsidRPr="00DE3111">
        <w:rPr>
          <w:rFonts w:ascii="Times New Roman" w:hAnsi="Times New Roman" w:cs="Times New Roman"/>
          <w:sz w:val="24"/>
          <w:szCs w:val="24"/>
        </w:rPr>
        <w:t>Riscos de falhas técnicas ou operacionais;</w:t>
      </w:r>
    </w:p>
    <w:p w:rsidR="003021E6" w:rsidRPr="00DE3111" w:rsidRDefault="003021E6" w:rsidP="00924EAE">
      <w:pPr>
        <w:numPr>
          <w:ilvl w:val="0"/>
          <w:numId w:val="81"/>
        </w:numPr>
        <w:jc w:val="both"/>
        <w:rPr>
          <w:rFonts w:ascii="Times New Roman" w:hAnsi="Times New Roman" w:cs="Times New Roman"/>
          <w:sz w:val="24"/>
          <w:szCs w:val="24"/>
        </w:rPr>
      </w:pPr>
      <w:r w:rsidRPr="00DE3111">
        <w:rPr>
          <w:rFonts w:ascii="Times New Roman" w:hAnsi="Times New Roman" w:cs="Times New Roman"/>
          <w:sz w:val="24"/>
          <w:szCs w:val="24"/>
        </w:rPr>
        <w:t>Possibilidade de interrupção dos serviços;</w:t>
      </w:r>
    </w:p>
    <w:p w:rsidR="003021E6" w:rsidRPr="00DE3111" w:rsidRDefault="003021E6" w:rsidP="00924EAE">
      <w:pPr>
        <w:numPr>
          <w:ilvl w:val="0"/>
          <w:numId w:val="81"/>
        </w:numPr>
        <w:jc w:val="both"/>
        <w:rPr>
          <w:rFonts w:ascii="Times New Roman" w:hAnsi="Times New Roman" w:cs="Times New Roman"/>
          <w:sz w:val="24"/>
          <w:szCs w:val="24"/>
        </w:rPr>
      </w:pPr>
      <w:r w:rsidRPr="00DE3111">
        <w:rPr>
          <w:rFonts w:ascii="Times New Roman" w:hAnsi="Times New Roman" w:cs="Times New Roman"/>
          <w:sz w:val="24"/>
          <w:szCs w:val="24"/>
        </w:rPr>
        <w:t>Vulnerabilidades de segurança cibernética;</w:t>
      </w:r>
    </w:p>
    <w:p w:rsidR="003021E6" w:rsidRPr="00DE3111" w:rsidRDefault="003021E6" w:rsidP="00924EAE">
      <w:pPr>
        <w:numPr>
          <w:ilvl w:val="0"/>
          <w:numId w:val="81"/>
        </w:numPr>
        <w:jc w:val="both"/>
        <w:rPr>
          <w:rFonts w:ascii="Times New Roman" w:hAnsi="Times New Roman" w:cs="Times New Roman"/>
          <w:sz w:val="24"/>
          <w:szCs w:val="24"/>
        </w:rPr>
      </w:pPr>
      <w:r w:rsidRPr="00DE3111">
        <w:rPr>
          <w:rFonts w:ascii="Times New Roman" w:hAnsi="Times New Roman" w:cs="Times New Roman"/>
          <w:sz w:val="24"/>
          <w:szCs w:val="24"/>
        </w:rPr>
        <w:t>Oscilações de custo e impacto orçamentário.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análise orientou a adoção de medidas preventivas e cláusulas contratuais específicas voltadas à minimização de impactos, contribuindo para uma contratação mais segura e eficiente.</w:t>
      </w:r>
    </w:p>
    <w:p w:rsidR="003021E6" w:rsidRPr="00DE3111" w:rsidRDefault="003021E6" w:rsidP="00924EAE">
      <w:pPr>
        <w:jc w:val="both"/>
        <w:rPr>
          <w:rFonts w:ascii="Times New Roman" w:hAnsi="Times New Roman" w:cs="Times New Roman"/>
          <w:b/>
          <w:bCs/>
          <w:iCs/>
          <w:sz w:val="24"/>
          <w:szCs w:val="24"/>
        </w:rPr>
      </w:pPr>
      <w:r w:rsidRPr="00DE3111">
        <w:rPr>
          <w:rFonts w:ascii="Times New Roman" w:hAnsi="Times New Roman" w:cs="Times New Roman"/>
          <w:b/>
          <w:bCs/>
          <w:iCs/>
          <w:sz w:val="24"/>
          <w:szCs w:val="24"/>
        </w:rPr>
        <w:t>5.4 Estimativa de Despesas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Em conformidade com o inciso IV do art. 18 da Lei nº 14.133/2021, foi realizada estimativa detalhada de custos, abrangendo todas as etapas do fornecimento do software, tais como:</w:t>
      </w:r>
    </w:p>
    <w:p w:rsidR="003021E6" w:rsidRPr="00DE3111" w:rsidRDefault="003021E6" w:rsidP="00924EAE">
      <w:pPr>
        <w:numPr>
          <w:ilvl w:val="0"/>
          <w:numId w:val="82"/>
        </w:numPr>
        <w:jc w:val="both"/>
        <w:rPr>
          <w:rFonts w:ascii="Times New Roman" w:hAnsi="Times New Roman" w:cs="Times New Roman"/>
          <w:sz w:val="24"/>
          <w:szCs w:val="24"/>
        </w:rPr>
      </w:pPr>
      <w:r w:rsidRPr="00DE3111">
        <w:rPr>
          <w:rFonts w:ascii="Times New Roman" w:hAnsi="Times New Roman" w:cs="Times New Roman"/>
          <w:sz w:val="24"/>
          <w:szCs w:val="24"/>
        </w:rPr>
        <w:t>Licenciamento e cessão de uso;</w:t>
      </w:r>
    </w:p>
    <w:p w:rsidR="003021E6" w:rsidRPr="00DE3111" w:rsidRDefault="003021E6" w:rsidP="00924EAE">
      <w:pPr>
        <w:numPr>
          <w:ilvl w:val="0"/>
          <w:numId w:val="82"/>
        </w:numPr>
        <w:jc w:val="both"/>
        <w:rPr>
          <w:rFonts w:ascii="Times New Roman" w:hAnsi="Times New Roman" w:cs="Times New Roman"/>
          <w:sz w:val="24"/>
          <w:szCs w:val="24"/>
        </w:rPr>
      </w:pPr>
      <w:r w:rsidRPr="00DE3111">
        <w:rPr>
          <w:rFonts w:ascii="Times New Roman" w:hAnsi="Times New Roman" w:cs="Times New Roman"/>
          <w:sz w:val="24"/>
          <w:szCs w:val="24"/>
        </w:rPr>
        <w:t>Implantação e parametrização;</w:t>
      </w:r>
    </w:p>
    <w:p w:rsidR="003021E6" w:rsidRPr="00DE3111" w:rsidRDefault="003021E6" w:rsidP="00924EAE">
      <w:pPr>
        <w:numPr>
          <w:ilvl w:val="0"/>
          <w:numId w:val="82"/>
        </w:numPr>
        <w:jc w:val="both"/>
        <w:rPr>
          <w:rFonts w:ascii="Times New Roman" w:hAnsi="Times New Roman" w:cs="Times New Roman"/>
          <w:sz w:val="24"/>
          <w:szCs w:val="24"/>
        </w:rPr>
      </w:pPr>
      <w:r w:rsidRPr="00DE3111">
        <w:rPr>
          <w:rFonts w:ascii="Times New Roman" w:hAnsi="Times New Roman" w:cs="Times New Roman"/>
          <w:sz w:val="24"/>
          <w:szCs w:val="24"/>
        </w:rPr>
        <w:lastRenderedPageBreak/>
        <w:t>Capacitação de usuários;</w:t>
      </w:r>
    </w:p>
    <w:p w:rsidR="003021E6" w:rsidRPr="00DE3111" w:rsidRDefault="003021E6" w:rsidP="00924EAE">
      <w:pPr>
        <w:numPr>
          <w:ilvl w:val="0"/>
          <w:numId w:val="82"/>
        </w:numPr>
        <w:jc w:val="both"/>
        <w:rPr>
          <w:rFonts w:ascii="Times New Roman" w:hAnsi="Times New Roman" w:cs="Times New Roman"/>
          <w:sz w:val="24"/>
          <w:szCs w:val="24"/>
        </w:rPr>
      </w:pPr>
      <w:r w:rsidRPr="00DE3111">
        <w:rPr>
          <w:rFonts w:ascii="Times New Roman" w:hAnsi="Times New Roman" w:cs="Times New Roman"/>
          <w:sz w:val="24"/>
          <w:szCs w:val="24"/>
        </w:rPr>
        <w:t>Suporte técnico e manutenção evolutiva/corretiva.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estimativa foi obtida a partir dos seguintes métodos:</w:t>
      </w:r>
    </w:p>
    <w:p w:rsidR="003021E6" w:rsidRPr="00DE3111" w:rsidRDefault="003021E6" w:rsidP="00924EAE">
      <w:pPr>
        <w:numPr>
          <w:ilvl w:val="0"/>
          <w:numId w:val="83"/>
        </w:numPr>
        <w:jc w:val="both"/>
        <w:rPr>
          <w:rFonts w:ascii="Times New Roman" w:hAnsi="Times New Roman" w:cs="Times New Roman"/>
          <w:sz w:val="24"/>
          <w:szCs w:val="24"/>
        </w:rPr>
      </w:pPr>
      <w:r w:rsidRPr="00DE3111">
        <w:rPr>
          <w:rFonts w:ascii="Times New Roman" w:hAnsi="Times New Roman" w:cs="Times New Roman"/>
          <w:sz w:val="24"/>
          <w:szCs w:val="24"/>
        </w:rPr>
        <w:t>Consulta a contratações similares realizadas por outras administrações públicas;</w:t>
      </w:r>
    </w:p>
    <w:p w:rsidR="003021E6" w:rsidRPr="00DE3111" w:rsidRDefault="003021E6" w:rsidP="00924EAE">
      <w:pPr>
        <w:numPr>
          <w:ilvl w:val="0"/>
          <w:numId w:val="83"/>
        </w:numPr>
        <w:jc w:val="both"/>
        <w:rPr>
          <w:rFonts w:ascii="Times New Roman" w:hAnsi="Times New Roman" w:cs="Times New Roman"/>
          <w:sz w:val="24"/>
          <w:szCs w:val="24"/>
        </w:rPr>
      </w:pPr>
      <w:r w:rsidRPr="00DE3111">
        <w:rPr>
          <w:rFonts w:ascii="Times New Roman" w:hAnsi="Times New Roman" w:cs="Times New Roman"/>
          <w:sz w:val="24"/>
          <w:szCs w:val="24"/>
        </w:rPr>
        <w:t>Pesquisa em plataformas oficiais, como Comprasnet e Banco de Preços;</w:t>
      </w:r>
    </w:p>
    <w:p w:rsidR="003021E6" w:rsidRPr="00DE3111" w:rsidRDefault="003021E6" w:rsidP="00924EAE">
      <w:pPr>
        <w:numPr>
          <w:ilvl w:val="0"/>
          <w:numId w:val="83"/>
        </w:numPr>
        <w:jc w:val="both"/>
        <w:rPr>
          <w:rFonts w:ascii="Times New Roman" w:hAnsi="Times New Roman" w:cs="Times New Roman"/>
          <w:sz w:val="24"/>
          <w:szCs w:val="24"/>
        </w:rPr>
      </w:pPr>
      <w:r w:rsidRPr="00DE3111">
        <w:rPr>
          <w:rFonts w:ascii="Times New Roman" w:hAnsi="Times New Roman" w:cs="Times New Roman"/>
          <w:sz w:val="24"/>
          <w:szCs w:val="24"/>
        </w:rPr>
        <w:t>Solicitação de propostas comerciais a fornecedores especializados no segmento.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Este levantamento garantiu a elaboração de uma estimativa compatível com os preços praticados no mercado, respaldando a economicidade da contratação e a regularidade da despesa pública.</w:t>
      </w:r>
    </w:p>
    <w:p w:rsidR="003021E6" w:rsidRPr="00DE3111" w:rsidRDefault="003021E6" w:rsidP="00924EAE">
      <w:pPr>
        <w:pStyle w:val="PargrafodaLista"/>
        <w:numPr>
          <w:ilvl w:val="0"/>
          <w:numId w:val="78"/>
        </w:numPr>
        <w:jc w:val="both"/>
        <w:rPr>
          <w:rFonts w:ascii="Times New Roman" w:hAnsi="Times New Roman" w:cs="Times New Roman"/>
          <w:b/>
          <w:bCs/>
          <w:iCs/>
          <w:sz w:val="24"/>
          <w:szCs w:val="24"/>
        </w:rPr>
      </w:pPr>
      <w:r w:rsidRPr="00DE3111">
        <w:rPr>
          <w:rFonts w:ascii="Times New Roman" w:hAnsi="Times New Roman" w:cs="Times New Roman"/>
          <w:b/>
          <w:bCs/>
          <w:iCs/>
          <w:sz w:val="24"/>
          <w:szCs w:val="24"/>
        </w:rPr>
        <w:t>REQUISITOS E FUNCIONALIDADES DO SISTEMA</w:t>
      </w:r>
    </w:p>
    <w:p w:rsidR="003021E6" w:rsidRPr="00DE3111" w:rsidRDefault="003021E6" w:rsidP="00924EAE">
      <w:pPr>
        <w:pStyle w:val="Ttulo1"/>
        <w:numPr>
          <w:ilvl w:val="1"/>
          <w:numId w:val="83"/>
        </w:numPr>
        <w:ind w:left="709" w:hanging="425"/>
        <w:jc w:val="both"/>
        <w:rPr>
          <w:rFonts w:ascii="Times New Roman" w:eastAsia="Times New Roman" w:hAnsi="Times New Roman" w:cs="Times New Roman"/>
          <w:b/>
          <w:color w:val="000000"/>
          <w:sz w:val="24"/>
          <w:szCs w:val="24"/>
          <w:lang w:eastAsia="pt-BR"/>
        </w:rPr>
      </w:pPr>
      <w:bookmarkStart w:id="0" w:name="_Hlk198635235"/>
      <w:r w:rsidRPr="00DE3111">
        <w:rPr>
          <w:rFonts w:ascii="Times New Roman" w:eastAsia="Times New Roman" w:hAnsi="Times New Roman" w:cs="Times New Roman"/>
          <w:b/>
          <w:color w:val="000000"/>
          <w:sz w:val="24"/>
          <w:szCs w:val="24"/>
          <w:lang w:eastAsia="pt-BR"/>
        </w:rPr>
        <w:t>REQUISITOS E FUNCIONALIDADES DO SISTEMA</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bookmarkStart w:id="1" w:name="_Hlk198637669"/>
      <w:r w:rsidRPr="00DE3111">
        <w:rPr>
          <w:rFonts w:ascii="Times New Roman" w:eastAsia="Times New Roman" w:hAnsi="Times New Roman" w:cs="Times New Roman"/>
          <w:b/>
          <w:bCs/>
          <w:color w:val="000000"/>
          <w:sz w:val="24"/>
          <w:szCs w:val="24"/>
          <w:lang w:eastAsia="pt-BR"/>
        </w:rPr>
        <w:t>SISTEMA DE GESTÃO DE CONTABILIDADE PÚBLICA ORÇAMENTÁRIA E FINANCEIRA</w:t>
      </w:r>
    </w:p>
    <w:bookmarkEnd w:id="1"/>
    <w:p w:rsidR="003021E6" w:rsidRPr="00DE3111" w:rsidRDefault="003021E6" w:rsidP="00924EAE">
      <w:pPr>
        <w:pStyle w:val="NormalWeb"/>
        <w:jc w:val="both"/>
      </w:pPr>
      <w:r w:rsidRPr="00DE3111">
        <w:t xml:space="preserve">O </w:t>
      </w:r>
      <w:r w:rsidRPr="00DE3111">
        <w:rPr>
          <w:rStyle w:val="Forte"/>
          <w:rFonts w:eastAsiaTheme="majorEastAsia"/>
        </w:rPr>
        <w:t>Sistema de Gestão de Contabilidade Pública Orçamentária e Financeira</w:t>
      </w:r>
      <w:r w:rsidRPr="00DE3111">
        <w:t xml:space="preserve"> constitui o núcleo central da administração financeira das entidades públicas. Seu propósito é consolidar, registrar, controlar e evidenciar todos os atos e fatos contábeis, orçamentários, patrimoniais e financeiros, garantindo a conformidade com as normas legais e princípios da contabilidade pública.</w:t>
      </w:r>
    </w:p>
    <w:p w:rsidR="003021E6" w:rsidRPr="00DE3111" w:rsidRDefault="003021E6" w:rsidP="00924EAE">
      <w:pPr>
        <w:pStyle w:val="NormalWeb"/>
        <w:jc w:val="both"/>
      </w:pPr>
      <w:r w:rsidRPr="00DE3111">
        <w:t>Em estrita observância à Lei nº 4.320/1964, à Lei Complementar nº 101/2000 (Lei de Responsabilidade Fiscal), à Lei nº 14.133/2021 (Nova Lei de Licitações) e às Normas Brasileiras de Contabilidade Aplicadas ao Setor Público (NBC TSP), o sistema deve assegurar uma contabilidade pública integrada, fidedigna e tempestiva. Além disso, deve oferecer suporte aos instrumentos de planejamento governamental (PPA, LDO e LOA), à execução orçamentária e financeira, à prestação de contas e à transparência ativa.</w:t>
      </w:r>
    </w:p>
    <w:p w:rsidR="003021E6" w:rsidRPr="00DE3111" w:rsidRDefault="003021E6" w:rsidP="00924EAE">
      <w:pPr>
        <w:pStyle w:val="NormalWeb"/>
        <w:jc w:val="both"/>
      </w:pPr>
      <w:r w:rsidRPr="00DE3111">
        <w:t>A solução deve estar alinhada às práticas contemporâneas de governança pública e transformação digital, viabilizando uma gestão orientada a resultados, com recursos de análise de dados, interoperabilidade e acesso remoto para gestores, controladores e auditores.</w:t>
      </w:r>
    </w:p>
    <w:p w:rsidR="003021E6" w:rsidRPr="00DE3111" w:rsidRDefault="003021E6" w:rsidP="00924EAE">
      <w:pPr>
        <w:pStyle w:val="Ttulo4"/>
        <w:jc w:val="both"/>
        <w:rPr>
          <w:rFonts w:ascii="Times New Roman" w:hAnsi="Times New Roman" w:cs="Times New Roman"/>
          <w:i w:val="0"/>
          <w:iCs w:val="0"/>
          <w:color w:val="auto"/>
          <w:sz w:val="24"/>
          <w:szCs w:val="24"/>
        </w:rPr>
      </w:pPr>
      <w:r w:rsidRPr="00DE3111">
        <w:rPr>
          <w:rStyle w:val="Forte"/>
          <w:rFonts w:ascii="Times New Roman" w:hAnsi="Times New Roman" w:cs="Times New Roman"/>
          <w:i w:val="0"/>
          <w:iCs w:val="0"/>
          <w:color w:val="auto"/>
          <w:sz w:val="24"/>
          <w:szCs w:val="24"/>
        </w:rPr>
        <w:t>Principais Funcionalidades</w:t>
      </w:r>
    </w:p>
    <w:p w:rsidR="003021E6" w:rsidRPr="00DE3111" w:rsidRDefault="003021E6" w:rsidP="00924EAE">
      <w:pPr>
        <w:pStyle w:val="NormalWeb"/>
        <w:numPr>
          <w:ilvl w:val="0"/>
          <w:numId w:val="99"/>
        </w:numPr>
        <w:jc w:val="both"/>
      </w:pPr>
      <w:r w:rsidRPr="00DE3111">
        <w:rPr>
          <w:rStyle w:val="Forte"/>
          <w:rFonts w:eastAsiaTheme="majorEastAsia"/>
        </w:rPr>
        <w:t>Gestão Orçamentária</w:t>
      </w:r>
      <w:r w:rsidRPr="00DE3111">
        <w:t>:</w:t>
      </w:r>
    </w:p>
    <w:p w:rsidR="003021E6" w:rsidRPr="00DE3111" w:rsidRDefault="003021E6" w:rsidP="00924EAE">
      <w:pPr>
        <w:pStyle w:val="NormalWeb"/>
        <w:numPr>
          <w:ilvl w:val="1"/>
          <w:numId w:val="99"/>
        </w:numPr>
        <w:jc w:val="both"/>
      </w:pPr>
      <w:r w:rsidRPr="00DE3111">
        <w:t>Registro completo das fases da despesa pública: previsão, fixação, empenho, liquidação e pagamento.</w:t>
      </w:r>
    </w:p>
    <w:p w:rsidR="003021E6" w:rsidRPr="00DE3111" w:rsidRDefault="003021E6" w:rsidP="00924EAE">
      <w:pPr>
        <w:pStyle w:val="NormalWeb"/>
        <w:numPr>
          <w:ilvl w:val="1"/>
          <w:numId w:val="99"/>
        </w:numPr>
        <w:jc w:val="both"/>
      </w:pPr>
      <w:r w:rsidRPr="00DE3111">
        <w:lastRenderedPageBreak/>
        <w:t>Acompanhamento detalhado da receita: previsão, arrecadação, classificação por categoria econômica e por fonte de recurso.</w:t>
      </w:r>
    </w:p>
    <w:p w:rsidR="003021E6" w:rsidRPr="00DE3111" w:rsidRDefault="003021E6" w:rsidP="00924EAE">
      <w:pPr>
        <w:pStyle w:val="NormalWeb"/>
        <w:numPr>
          <w:ilvl w:val="1"/>
          <w:numId w:val="99"/>
        </w:numPr>
        <w:jc w:val="both"/>
      </w:pPr>
      <w:r w:rsidRPr="00DE3111">
        <w:t>Controle de movimentação por unidade orçamentária, elemento de despesa, função e programa de governo.</w:t>
      </w:r>
    </w:p>
    <w:p w:rsidR="003021E6" w:rsidRPr="00DE3111" w:rsidRDefault="003021E6" w:rsidP="00924EAE">
      <w:pPr>
        <w:pStyle w:val="NormalWeb"/>
        <w:numPr>
          <w:ilvl w:val="1"/>
          <w:numId w:val="99"/>
        </w:numPr>
        <w:jc w:val="both"/>
      </w:pPr>
      <w:r w:rsidRPr="00DE3111">
        <w:t>Emissão automatizada de demonstrativos legais, como DCA, RREO e RGF.</w:t>
      </w:r>
    </w:p>
    <w:p w:rsidR="003021E6" w:rsidRPr="00DE3111" w:rsidRDefault="003021E6" w:rsidP="00924EAE">
      <w:pPr>
        <w:pStyle w:val="NormalWeb"/>
        <w:numPr>
          <w:ilvl w:val="0"/>
          <w:numId w:val="99"/>
        </w:numPr>
        <w:jc w:val="both"/>
      </w:pPr>
      <w:r w:rsidRPr="00DE3111">
        <w:rPr>
          <w:rStyle w:val="Forte"/>
          <w:rFonts w:eastAsiaTheme="majorEastAsia"/>
        </w:rPr>
        <w:t>Contabilidade Patrimonial</w:t>
      </w:r>
      <w:r w:rsidRPr="00DE3111">
        <w:t>:</w:t>
      </w:r>
    </w:p>
    <w:p w:rsidR="003021E6" w:rsidRPr="00DE3111" w:rsidRDefault="003021E6" w:rsidP="00924EAE">
      <w:pPr>
        <w:pStyle w:val="NormalWeb"/>
        <w:numPr>
          <w:ilvl w:val="1"/>
          <w:numId w:val="99"/>
        </w:numPr>
        <w:jc w:val="both"/>
      </w:pPr>
      <w:r w:rsidRPr="00DE3111">
        <w:t>Registro automático dos atos contábeis com base em eventos orçamentários e financeiros.</w:t>
      </w:r>
    </w:p>
    <w:p w:rsidR="003021E6" w:rsidRPr="00DE3111" w:rsidRDefault="003021E6" w:rsidP="00924EAE">
      <w:pPr>
        <w:pStyle w:val="NormalWeb"/>
        <w:numPr>
          <w:ilvl w:val="1"/>
          <w:numId w:val="99"/>
        </w:numPr>
        <w:jc w:val="both"/>
      </w:pPr>
      <w:r w:rsidRPr="00DE3111">
        <w:t>Gestão de ativos, passivos e patrimônio líquido conforme NBC TSP.</w:t>
      </w:r>
    </w:p>
    <w:p w:rsidR="003021E6" w:rsidRPr="00DE3111" w:rsidRDefault="003021E6" w:rsidP="00924EAE">
      <w:pPr>
        <w:pStyle w:val="NormalWeb"/>
        <w:numPr>
          <w:ilvl w:val="1"/>
          <w:numId w:val="99"/>
        </w:numPr>
        <w:jc w:val="both"/>
      </w:pPr>
      <w:r w:rsidRPr="00DE3111">
        <w:t>Geração de balancetes, razão, diário e relatórios por fonte de recurso.</w:t>
      </w:r>
    </w:p>
    <w:p w:rsidR="003021E6" w:rsidRPr="00DE3111" w:rsidRDefault="003021E6" w:rsidP="00924EAE">
      <w:pPr>
        <w:pStyle w:val="NormalWeb"/>
        <w:numPr>
          <w:ilvl w:val="1"/>
          <w:numId w:val="99"/>
        </w:numPr>
        <w:jc w:val="both"/>
      </w:pPr>
      <w:r w:rsidRPr="00DE3111">
        <w:t>Consolidação contábil de múltiplos órgãos da administração direta e indireta.</w:t>
      </w:r>
    </w:p>
    <w:p w:rsidR="003021E6" w:rsidRPr="00DE3111" w:rsidRDefault="003021E6" w:rsidP="00924EAE">
      <w:pPr>
        <w:pStyle w:val="NormalWeb"/>
        <w:numPr>
          <w:ilvl w:val="0"/>
          <w:numId w:val="99"/>
        </w:numPr>
        <w:jc w:val="both"/>
      </w:pPr>
      <w:r w:rsidRPr="00DE3111">
        <w:rPr>
          <w:rStyle w:val="Forte"/>
          <w:rFonts w:eastAsiaTheme="majorEastAsia"/>
        </w:rPr>
        <w:t>Controle Financeiro e Tesouraria</w:t>
      </w:r>
      <w:r w:rsidRPr="00DE3111">
        <w:t>:</w:t>
      </w:r>
    </w:p>
    <w:p w:rsidR="003021E6" w:rsidRPr="00DE3111" w:rsidRDefault="003021E6" w:rsidP="00924EAE">
      <w:pPr>
        <w:pStyle w:val="NormalWeb"/>
        <w:numPr>
          <w:ilvl w:val="1"/>
          <w:numId w:val="99"/>
        </w:numPr>
        <w:jc w:val="both"/>
      </w:pPr>
      <w:r w:rsidRPr="00DE3111">
        <w:t>Registro e controle da movimentação bancária por fonte e subfonte de recursos.</w:t>
      </w:r>
    </w:p>
    <w:p w:rsidR="003021E6" w:rsidRPr="00DE3111" w:rsidRDefault="003021E6" w:rsidP="00924EAE">
      <w:pPr>
        <w:pStyle w:val="NormalWeb"/>
        <w:numPr>
          <w:ilvl w:val="1"/>
          <w:numId w:val="99"/>
        </w:numPr>
        <w:jc w:val="both"/>
      </w:pPr>
      <w:r w:rsidRPr="00DE3111">
        <w:t>Conciliação bancária automática e gestão de contas correntes.</w:t>
      </w:r>
    </w:p>
    <w:p w:rsidR="003021E6" w:rsidRPr="00DE3111" w:rsidRDefault="003021E6" w:rsidP="00924EAE">
      <w:pPr>
        <w:pStyle w:val="NormalWeb"/>
        <w:numPr>
          <w:ilvl w:val="1"/>
          <w:numId w:val="99"/>
        </w:numPr>
        <w:jc w:val="both"/>
      </w:pPr>
      <w:r w:rsidRPr="00DE3111">
        <w:t>Controle de adiantamentos, restos a pagar e disponibilidade financeira vinculada.</w:t>
      </w:r>
    </w:p>
    <w:p w:rsidR="003021E6" w:rsidRPr="00DE3111" w:rsidRDefault="003021E6" w:rsidP="00924EAE">
      <w:pPr>
        <w:pStyle w:val="NormalWeb"/>
        <w:numPr>
          <w:ilvl w:val="0"/>
          <w:numId w:val="99"/>
        </w:numPr>
        <w:jc w:val="both"/>
      </w:pPr>
      <w:r w:rsidRPr="00DE3111">
        <w:rPr>
          <w:rStyle w:val="Forte"/>
          <w:rFonts w:eastAsiaTheme="majorEastAsia"/>
        </w:rPr>
        <w:t>Planejamento Financeiro</w:t>
      </w:r>
      <w:r w:rsidRPr="00DE3111">
        <w:t>:</w:t>
      </w:r>
    </w:p>
    <w:p w:rsidR="003021E6" w:rsidRPr="00DE3111" w:rsidRDefault="003021E6" w:rsidP="00924EAE">
      <w:pPr>
        <w:pStyle w:val="NormalWeb"/>
        <w:numPr>
          <w:ilvl w:val="1"/>
          <w:numId w:val="99"/>
        </w:numPr>
        <w:jc w:val="both"/>
      </w:pPr>
      <w:r w:rsidRPr="00DE3111">
        <w:t>Ferramentas para elaboração da programação orçamentária e financeira.</w:t>
      </w:r>
    </w:p>
    <w:p w:rsidR="003021E6" w:rsidRPr="00DE3111" w:rsidRDefault="003021E6" w:rsidP="00924EAE">
      <w:pPr>
        <w:pStyle w:val="NormalWeb"/>
        <w:numPr>
          <w:ilvl w:val="1"/>
          <w:numId w:val="99"/>
        </w:numPr>
        <w:jc w:val="both"/>
      </w:pPr>
      <w:r w:rsidRPr="00DE3111">
        <w:t>Monitoramento de metas fiscais e disponibilidade de caixa.</w:t>
      </w:r>
    </w:p>
    <w:p w:rsidR="003021E6" w:rsidRPr="00DE3111" w:rsidRDefault="003021E6" w:rsidP="00924EAE">
      <w:pPr>
        <w:pStyle w:val="NormalWeb"/>
        <w:numPr>
          <w:ilvl w:val="1"/>
          <w:numId w:val="99"/>
        </w:numPr>
        <w:jc w:val="both"/>
      </w:pPr>
      <w:r w:rsidRPr="00DE3111">
        <w:t>Suporte à construção e execução do cronograma de desembolso.</w:t>
      </w:r>
    </w:p>
    <w:p w:rsidR="003021E6" w:rsidRPr="00DE3111" w:rsidRDefault="003021E6" w:rsidP="00924EAE">
      <w:pPr>
        <w:pStyle w:val="NormalWeb"/>
        <w:numPr>
          <w:ilvl w:val="0"/>
          <w:numId w:val="99"/>
        </w:numPr>
        <w:jc w:val="both"/>
      </w:pPr>
      <w:r w:rsidRPr="00DE3111">
        <w:rPr>
          <w:rStyle w:val="Forte"/>
          <w:rFonts w:eastAsiaTheme="majorEastAsia"/>
        </w:rPr>
        <w:t>Conformidade Legal e Prestação de Contas</w:t>
      </w:r>
      <w:r w:rsidRPr="00DE3111">
        <w:t>:</w:t>
      </w:r>
    </w:p>
    <w:p w:rsidR="003021E6" w:rsidRPr="00DE3111" w:rsidRDefault="003021E6" w:rsidP="00924EAE">
      <w:pPr>
        <w:pStyle w:val="NormalWeb"/>
        <w:numPr>
          <w:ilvl w:val="1"/>
          <w:numId w:val="99"/>
        </w:numPr>
        <w:jc w:val="both"/>
      </w:pPr>
      <w:r w:rsidRPr="00DE3111">
        <w:t>Geração de relatórios em conformidade com TCE, STN, CGU, TCU e SICONFI.</w:t>
      </w:r>
    </w:p>
    <w:p w:rsidR="003021E6" w:rsidRPr="00DE3111" w:rsidRDefault="003021E6" w:rsidP="00924EAE">
      <w:pPr>
        <w:pStyle w:val="NormalWeb"/>
        <w:numPr>
          <w:ilvl w:val="1"/>
          <w:numId w:val="99"/>
        </w:numPr>
        <w:jc w:val="both"/>
      </w:pPr>
      <w:r w:rsidRPr="00DE3111">
        <w:t>Exportação de arquivos eletrônicos (XML) e emissão de demonstrativos fiscais obrigatórios.</w:t>
      </w:r>
    </w:p>
    <w:p w:rsidR="003021E6" w:rsidRPr="00DE3111" w:rsidRDefault="003021E6" w:rsidP="00924EAE">
      <w:pPr>
        <w:pStyle w:val="NormalWeb"/>
        <w:numPr>
          <w:ilvl w:val="1"/>
          <w:numId w:val="99"/>
        </w:numPr>
        <w:jc w:val="both"/>
      </w:pPr>
      <w:r w:rsidRPr="00DE3111">
        <w:t>Aderência à Matriz de Saldos Contábeis e à Portaria STN nº 710/2021.</w:t>
      </w:r>
    </w:p>
    <w:p w:rsidR="003021E6" w:rsidRPr="00DE3111" w:rsidRDefault="003021E6" w:rsidP="00924EAE">
      <w:pPr>
        <w:pStyle w:val="NormalWeb"/>
        <w:numPr>
          <w:ilvl w:val="0"/>
          <w:numId w:val="99"/>
        </w:numPr>
        <w:jc w:val="both"/>
      </w:pPr>
      <w:r w:rsidRPr="00DE3111">
        <w:rPr>
          <w:rStyle w:val="Forte"/>
          <w:rFonts w:eastAsiaTheme="majorEastAsia"/>
        </w:rPr>
        <w:t>Transparência Contábil</w:t>
      </w:r>
      <w:r w:rsidRPr="00DE3111">
        <w:t>:</w:t>
      </w:r>
    </w:p>
    <w:p w:rsidR="003021E6" w:rsidRPr="00DE3111" w:rsidRDefault="003021E6" w:rsidP="00924EAE">
      <w:pPr>
        <w:pStyle w:val="NormalWeb"/>
        <w:numPr>
          <w:ilvl w:val="1"/>
          <w:numId w:val="99"/>
        </w:numPr>
        <w:jc w:val="both"/>
      </w:pPr>
      <w:r w:rsidRPr="00DE3111">
        <w:t>Geração de dados para portais de transparência e painéis de controle institucional.</w:t>
      </w:r>
    </w:p>
    <w:p w:rsidR="003021E6" w:rsidRPr="00DE3111" w:rsidRDefault="003021E6" w:rsidP="00924EAE">
      <w:pPr>
        <w:pStyle w:val="NormalWeb"/>
        <w:numPr>
          <w:ilvl w:val="1"/>
          <w:numId w:val="99"/>
        </w:numPr>
        <w:jc w:val="both"/>
      </w:pPr>
      <w:r w:rsidRPr="00DE3111">
        <w:t>Acesso a indicadores fiscais com filtros por período, área, função ou projeto.</w:t>
      </w:r>
    </w:p>
    <w:p w:rsidR="003021E6" w:rsidRPr="00DE3111" w:rsidRDefault="003021E6" w:rsidP="00924EAE">
      <w:pPr>
        <w:pStyle w:val="NormalWeb"/>
        <w:numPr>
          <w:ilvl w:val="0"/>
          <w:numId w:val="99"/>
        </w:numPr>
        <w:jc w:val="both"/>
      </w:pPr>
      <w:r w:rsidRPr="00DE3111">
        <w:rPr>
          <w:rStyle w:val="Forte"/>
          <w:rFonts w:eastAsiaTheme="majorEastAsia"/>
        </w:rPr>
        <w:t>Controle de Custos e Resultados</w:t>
      </w:r>
      <w:r w:rsidRPr="00DE3111">
        <w:t>:</w:t>
      </w:r>
    </w:p>
    <w:p w:rsidR="003021E6" w:rsidRPr="00DE3111" w:rsidRDefault="003021E6" w:rsidP="00924EAE">
      <w:pPr>
        <w:pStyle w:val="NormalWeb"/>
        <w:numPr>
          <w:ilvl w:val="1"/>
          <w:numId w:val="99"/>
        </w:numPr>
        <w:jc w:val="both"/>
      </w:pPr>
      <w:r w:rsidRPr="00DE3111">
        <w:t>Apuração de custos por unidade gestora, centro de custo ou programa.</w:t>
      </w:r>
    </w:p>
    <w:p w:rsidR="003021E6" w:rsidRPr="00DE3111" w:rsidRDefault="003021E6" w:rsidP="00924EAE">
      <w:pPr>
        <w:pStyle w:val="NormalWeb"/>
        <w:numPr>
          <w:ilvl w:val="1"/>
          <w:numId w:val="99"/>
        </w:numPr>
        <w:jc w:val="both"/>
      </w:pPr>
      <w:r w:rsidRPr="00DE3111">
        <w:t>Subsídio à mensuração do custo dos serviços públicos prestados.</w:t>
      </w:r>
    </w:p>
    <w:p w:rsidR="003021E6" w:rsidRPr="00DE3111" w:rsidRDefault="003021E6" w:rsidP="00924EAE">
      <w:pPr>
        <w:pStyle w:val="NormalWeb"/>
        <w:numPr>
          <w:ilvl w:val="0"/>
          <w:numId w:val="99"/>
        </w:numPr>
        <w:jc w:val="both"/>
      </w:pPr>
      <w:r w:rsidRPr="00DE3111">
        <w:rPr>
          <w:rStyle w:val="Forte"/>
          <w:rFonts w:eastAsiaTheme="majorEastAsia"/>
        </w:rPr>
        <w:t>Auditoria e Controle Interno</w:t>
      </w:r>
      <w:r w:rsidRPr="00DE3111">
        <w:t>:</w:t>
      </w:r>
    </w:p>
    <w:p w:rsidR="003021E6" w:rsidRPr="00DE3111" w:rsidRDefault="003021E6" w:rsidP="00924EAE">
      <w:pPr>
        <w:pStyle w:val="NormalWeb"/>
        <w:numPr>
          <w:ilvl w:val="1"/>
          <w:numId w:val="99"/>
        </w:numPr>
        <w:jc w:val="both"/>
      </w:pPr>
      <w:r w:rsidRPr="00DE3111">
        <w:t>Registro de atos potenciais e de controle interno (empenhos a liquidar, autorizações, compromissos).</w:t>
      </w:r>
    </w:p>
    <w:p w:rsidR="003021E6" w:rsidRPr="00DE3111" w:rsidRDefault="003021E6" w:rsidP="00924EAE">
      <w:pPr>
        <w:pStyle w:val="NormalWeb"/>
        <w:numPr>
          <w:ilvl w:val="1"/>
          <w:numId w:val="99"/>
        </w:numPr>
        <w:jc w:val="both"/>
      </w:pPr>
      <w:r w:rsidRPr="00DE3111">
        <w:t>Trilhas de auditoria, alertas de inconformidade e rastreabilidade de operações.</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bookmarkStart w:id="2" w:name="_Hlk198638061"/>
      <w:r w:rsidRPr="00DE3111">
        <w:rPr>
          <w:rFonts w:ascii="Times New Roman" w:eastAsia="Times New Roman" w:hAnsi="Times New Roman" w:cs="Times New Roman"/>
          <w:b/>
          <w:bCs/>
          <w:color w:val="000000"/>
          <w:sz w:val="24"/>
          <w:szCs w:val="24"/>
          <w:lang w:eastAsia="pt-BR"/>
        </w:rPr>
        <w:t>SISTEMA DE GESTÃO DE PLANEJAMENTO ORÇAMENTÁRIO (PPA – LDO – LOA)</w:t>
      </w:r>
      <w:bookmarkEnd w:id="2"/>
    </w:p>
    <w:bookmarkEnd w:id="0"/>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de Planejamento Orçamentário é uma plataforma estratégica concebida para estruturar e operacionalizar todas as etapas do planejamento governamental, abrangendo a elaboração, revisão, consolidação e acompanhamento do Plano Plurianual (PPA), da Lei de Diretrizes Orçamentárias (LDO) e da Lei Orçamentária Anual (LOA).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 solução deve assegurar a vinculação entre o planejamento e a execução orçamentária, promovendo a eficiência, legalidade, economicidade e transparência no uso dos recursos públicos. É essencial que o sistema esteja alinhado aos princípios da administração orientada por resultados, possibilitando o monitoramento contínuo das políticas públicas e a geração automática de relatórios para os órgãos de controle.</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Essenciais</w:t>
      </w:r>
    </w:p>
    <w:p w:rsidR="003021E6" w:rsidRPr="00DE3111" w:rsidRDefault="003021E6" w:rsidP="00924EAE">
      <w:pPr>
        <w:numPr>
          <w:ilvl w:val="0"/>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Elaboração do Plano Plurianual (PPA):</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programas, ações, metas físicas e indicadores de desempenho.</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Vinculação aos objetivos estratégicos e políticas públicas.</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Estruturação por esfera orçamentária, unidade gestora, região ou temática.</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Simulação de impactos financeiros e projeções plurianuais.</w:t>
      </w:r>
    </w:p>
    <w:p w:rsidR="003021E6" w:rsidRPr="00DE3111" w:rsidRDefault="003021E6" w:rsidP="00924EAE">
      <w:pPr>
        <w:numPr>
          <w:ilvl w:val="0"/>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da Lei de Diretrizes Orçamentárias (LDO):</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das metas fiscais e prioridades para o exercício seguinte.</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Definição de critérios de limitação de empenho e política fiscal.</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Elaboração dos anexos legais: metas fiscais, riscos fiscais e outros.</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de relatórios para tramitação legislativa e controle externo.</w:t>
      </w:r>
    </w:p>
    <w:p w:rsidR="003021E6" w:rsidRPr="00DE3111" w:rsidRDefault="003021E6" w:rsidP="00924EAE">
      <w:pPr>
        <w:numPr>
          <w:ilvl w:val="0"/>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Construção da Lei Orçamentária Anual (LOA):</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Detalhamento da proposta orçamentária por unidade, função, projeto e natureza da despesa.</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direta com os dados do PPA e da LDO.</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saldos por fonte e limites definidos nas fases iniciais do planejamento.</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Apoio a reformulações, ajustes e reestimativas.</w:t>
      </w:r>
    </w:p>
    <w:p w:rsidR="003021E6" w:rsidRPr="00DE3111" w:rsidRDefault="003021E6" w:rsidP="00924EAE">
      <w:pPr>
        <w:numPr>
          <w:ilvl w:val="0"/>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Monitoramento de Metas e Ações Governamentais:</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Painel de controle com indicadores físicos e financeiros.</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Acompanhamento por órgão, programa ou unidade gestora.</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Alertas automáticos para desvios, atrasos e mudanças de escopo.</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Instrumentos de avaliação da efetividade das políticas públicas.</w:t>
      </w:r>
    </w:p>
    <w:p w:rsidR="003021E6" w:rsidRPr="00DE3111" w:rsidRDefault="003021E6" w:rsidP="00924EAE">
      <w:pPr>
        <w:numPr>
          <w:ilvl w:val="0"/>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Emendas Parlamentares:</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e controle de emendas ao orçamento.</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Verificação de compatibilidade com a LDO e impacto sobre a LOA.</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técnicos para análise e tramitação legislativa.</w:t>
      </w:r>
    </w:p>
    <w:p w:rsidR="003021E6" w:rsidRPr="00DE3111" w:rsidRDefault="003021E6" w:rsidP="00924EAE">
      <w:pPr>
        <w:numPr>
          <w:ilvl w:val="0"/>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Participação Social e Transparência:</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Módulo para recepção e consolidação de propostas da sociedade.</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ferramentas digitais de participação e audiências públicas.</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acessíveis para conselhos, cidadãos e entidades da sociedade civil.</w:t>
      </w:r>
    </w:p>
    <w:p w:rsidR="003021E6" w:rsidRPr="00DE3111" w:rsidRDefault="003021E6" w:rsidP="00924EAE">
      <w:pPr>
        <w:numPr>
          <w:ilvl w:val="0"/>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Documentação Oficial e Exportações:</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automática de relatórios exigidos (Anexo de Metas Fiscais, RREO etc.).</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Exportação em formatos eletrônicos estruturados (PDF, Excel, XML).</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sistemas do Legislativo, Tribunais de Contas e SICONFI.</w:t>
      </w:r>
    </w:p>
    <w:p w:rsidR="003021E6" w:rsidRPr="00DE3111" w:rsidRDefault="003021E6" w:rsidP="00924EAE">
      <w:pPr>
        <w:numPr>
          <w:ilvl w:val="0"/>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Simulações e Revisões Orçamentárias:</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Ferramentas de simulação fiscal com base em cenários de arrecadação e despesa.</w:t>
      </w:r>
    </w:p>
    <w:p w:rsidR="003021E6" w:rsidRPr="00DE3111" w:rsidRDefault="003021E6" w:rsidP="00924EAE">
      <w:pPr>
        <w:numPr>
          <w:ilvl w:val="1"/>
          <w:numId w:val="16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versões e trilhas de revisão do PPA, LDO e LOA.</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FINANCEIRA E TESOURARIA MUNICIPAL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Financeira e Tesouraria Municipal é responsável por organizar, registrar, controlar e supervisionar toda a movimentação financeira da Administração Pública Municipal, compreendendo os recebimentos e pagamentos de recursos orçamentários e extraorçamentários, sua conciliação bancária, a programação de desembolsos e a gestão da liquidez. Trata-se de um módulo essencial para garantir a conformidade legal, a eficiência operacional da tesouraria e a transparência da execução financeira.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 contexto prático da administração pública, este módulo atua como elo entre a execução orçamentária e a contabilidade, promovendo controle rigoroso dos fluxos de caixa, saldos por fonte de recursos, operações bancárias e pagamentos a fornecedores, servidores e credores diversos. Sua utilização contribui diretamente para o cumprimento das metas fiscais e do equilíbrio financeiro, permitindo ao gestor público uma tomada de decisão precisa, segura e orientada por dados confiáveis e atualizados em tempo real.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Com uma abordagem moderna e alinhada à transformação digital da gestão pública, o sistema deve oferecer ambiente intuitivo e responsivo, garantindo controle automatizado da movimentação financeira, integração com os demais módulos de gestão (contabilidade, empenho, patrimônio etc.) e conformidade com as exigências dos órgãos de controle externo e interno.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Essenciais:</w:t>
      </w:r>
    </w:p>
    <w:p w:rsidR="003021E6" w:rsidRPr="00DE3111" w:rsidRDefault="003021E6" w:rsidP="00924EAE">
      <w:pPr>
        <w:numPr>
          <w:ilvl w:val="0"/>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da Execução Financeira Orçamentária e Extraorçamentária</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e gestão de pagamentos de despesas liquidadas, conforme ordem cronológica por credor.</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Processamento de receitas extraorçamentárias, depósitos judiciais e consignações.</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ingressos e desembolsos segregados por fonte e subfonte de recursos.</w:t>
      </w:r>
    </w:p>
    <w:p w:rsidR="003021E6" w:rsidRPr="00DE3111" w:rsidRDefault="003021E6" w:rsidP="00924EAE">
      <w:pPr>
        <w:numPr>
          <w:ilvl w:val="0"/>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Contas Bancárias e Conciliação Automatizada</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e controle de múltiplas contas bancárias por entidade, com segregação por tipo de recurso (vinculado, livre, convênio etc.).</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Importação automatizada de extratos bancários (CNAB/OFX) e conciliação eletrônica com os registros internos.</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de relatórios de divergências e rastreamento de inconsistências para auditoria.</w:t>
      </w:r>
    </w:p>
    <w:p w:rsidR="003021E6" w:rsidRPr="00DE3111" w:rsidRDefault="003021E6" w:rsidP="00924EAE">
      <w:pPr>
        <w:numPr>
          <w:ilvl w:val="0"/>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Programação Financeira e Fluxo de Caixa</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Planejamento e acompanhamento do fluxo financeiro diário, semanal, mensal e anual.</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Apoio à elaboração da programação de desembolsos por órgão, unidade orçamentária ou ação governamental.</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Alertas de riscos de insuficiência de caixa e projeções de saldo.</w:t>
      </w:r>
    </w:p>
    <w:p w:rsidR="003021E6" w:rsidRPr="00DE3111" w:rsidRDefault="003021E6" w:rsidP="00924EAE">
      <w:pPr>
        <w:numPr>
          <w:ilvl w:val="0"/>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Pagamentos Eletrônicos e Emissão de Ordens Bancárias</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e controle de ordens bancárias eletrônicas (OBs) com integração a sistemas bancários oficiais (ex: SIAFI, BB, Caixa, Sicoob).</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comprovantes de pagamento, borderôs e protocolos de repasse.</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autorização por perfis de usuário com trilha de auditoria completa.</w:t>
      </w:r>
    </w:p>
    <w:p w:rsidR="003021E6" w:rsidRPr="00DE3111" w:rsidRDefault="003021E6" w:rsidP="00924EAE">
      <w:pPr>
        <w:numPr>
          <w:ilvl w:val="0"/>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Adiantamentos e Suprimentos de Fundos</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concessão, utilização e prestação de contas de adiantamentos concedidos a servidores.</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das datas de vencimento, liquidação e eventual cobrança de inadimplência.</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de relatórios por favorecido, unidade ou finalidade.</w:t>
      </w:r>
    </w:p>
    <w:p w:rsidR="003021E6" w:rsidRPr="00DE3111" w:rsidRDefault="003021E6" w:rsidP="00924EAE">
      <w:pPr>
        <w:numPr>
          <w:ilvl w:val="0"/>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Restos a Pagar e Despesas Liquidadas a Pagar</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restos a pagar processados e não processados, com atualização automática da disponibilidade financeira vinculada.</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Indicadores de riscos fiscais relacionados a passivos acumulados.</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específicos para planejamento de pagamento e cumprimento de limites da LRF.</w:t>
      </w:r>
    </w:p>
    <w:p w:rsidR="003021E6" w:rsidRPr="00DE3111" w:rsidRDefault="003021E6" w:rsidP="00924EAE">
      <w:pPr>
        <w:numPr>
          <w:ilvl w:val="0"/>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a Contabilidade e o Planejamento Orçamentário</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Comunicação em tempo real com os módulos de empenho, contabilidade, planejamento e patrimônio.</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Automatização do envio de registros contábeis e movimentações financeiras para consolidação contábil.</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de dados para demonstrativos fiscais exigidos por TCEs, STN e SICONFI.</w:t>
      </w:r>
    </w:p>
    <w:p w:rsidR="003021E6" w:rsidRPr="00DE3111" w:rsidRDefault="003021E6" w:rsidP="00924EAE">
      <w:pPr>
        <w:numPr>
          <w:ilvl w:val="0"/>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Gerenciais e Indicadores de Execução Financeira</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relatórios por entidade, conta bancária, tipo de receita ou despesa, data, fonte de recurso, entre outros filtros.</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Painéis analíticos com visão consolidada das disponibilidades financeiras, pagamentos realizados, compromissos futuros e execução por meta fiscal.</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Exportação em formatos abertos e compatíveis com os órgãos de controle (PDF, XLS, XML, JSON).</w:t>
      </w:r>
    </w:p>
    <w:p w:rsidR="003021E6" w:rsidRPr="00DE3111" w:rsidRDefault="003021E6" w:rsidP="00924EAE">
      <w:pPr>
        <w:numPr>
          <w:ilvl w:val="0"/>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Transparência e Acesso a Dados para Controle Interno e Externo</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Instrumentos para disponibilização de dados financeiros em portais da transparência e prestação de contas.</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Mecanismos de rastreabilidade completa das operações, com controle de perfis de acesso e ações realizadas por usuários do sistema.</w:t>
      </w:r>
    </w:p>
    <w:p w:rsidR="003021E6" w:rsidRPr="00DE3111" w:rsidRDefault="003021E6" w:rsidP="00924EAE">
      <w:pPr>
        <w:numPr>
          <w:ilvl w:val="1"/>
          <w:numId w:val="10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comparativos entre previsão e realização financeira.</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PRESTAÇÃO DE CONTAS MUNICIPAIS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O Sistema de Prestação de Contas Municipais é responsável por consolidar, validar e transmitir as informações contábeis, orçamentárias, financeiras, patrimoniais e administrativas exigidas pelos órgãos de controle, especialmente o Tribunal de Contas do Estado do Paraná (TCE/PR).</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Integrado aos demais módulos do sistema de gestão pública, o módulo organiza os dados necessários para atendimento aos sistemas SIM-AM, SIM-AP, SICAP, SIAFIC e outros, conforme os manuais e resoluções do TCE/PR. Ele assegura o cumprimento das exigências legais e normativas (como as Leis nº 4.320/64, LC 101/2000 e nº 14.133/2021), permitindo o envio automatizado e seguro das prestações de contas mensais e anuais.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Entre suas funcionalidades estão: validação prévia de informações, controle de prazos e protocolos, geração automática de arquivos e relatórios oficiais, gestão de conformidade com os layouts exigidos, e trilha de auditoria completa. O sistema oferece painéis gerenciais que facilitam o acompanhamento das remessas e o atendimento às fiscalizações internas e externas.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Trata-se de ferramenta essencial para garantir a transparência, a legalidade e a responsabilidade na administração pública municipal, com foco na integridade das informações, eficiência operacional e conformidade com os órgãos de controle.</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PORTAL TRANSPARÊNCIA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do Portal da Transparência é a plataforma digital responsável por assegurar a ampla publicidade dos atos da Administração Pública Municipal, promovendo a transparência ativa e passiva, o controle social e o cumprimento das normativas legais e constitucionais relacionadas ao acesso à informação pública.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Integrado aos demais módulos do sistema de gestão pública (contabilidade, orçamento, recursos humanos, compras, contratos, patrimônio etc.), o Portal organiza e publica automaticamente, em tempo real, as informações exigidas pelas legislações federais e estaduais, com destaque para a Lei de Responsabilidade Fiscal (LC nº 101/2000), a Lei de Acesso à Informação (Lei nº 12.527/2011) e os requisitos do SIAFIC, conforme o Decreto nº 10.540/2020.</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solução deve ser 100% web, com interface responsiva e acessível (conforme padrões de usabilidade e acessibilidade do governo eletrônico – eMAG), permitindo ao cidadão fácil navegação, pesquisa intuitiva e visualização clara das informações. A atualização automática dos dados, sem necessidade de intervenção manual, garante a integridade, fidedignidade e tempestividade das publicações, além de eliminar retrabalho e mitigar riscos de inconsistência.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Essenciais:</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Publicação automática de dados financeiros, orçamentários e administrativos com base nos lançamentos dos sistemas integrados da prefeitura;</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Exibição de receitas e despesas detalhadas, empenhos, liquidações e pagamentos por credor, natureza da despesa e unidade gestora;</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Informações atualizadas sobre pessoal, incluindo cargos, vínculos, salários e vantagens, conforme os parâmetros do TCE/PR;</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Divulgação de licitações, contratos, convênios, atas de registro de preços e seus respectivos documentos;</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Acesso ao conteúdo do PPA, LDO, LOA e relatórios fiscais (RREO e RGF);</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Ferramentas de pesquisa e filtros por período, credor, elemento de despesa e outras variáveis;</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Canal para pedidos de acesso à informação (e-SIC), com controle de prazos e histórico de atendimentos;</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Painel de indicadores e relatórios analíticos, promovendo a transparência proativa;</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Conformidade com os critérios de avaliação da transparência pública do TCE/PR e do Programa Nacional de Transparência Pública (CNPTC/ATRICON/CGU);</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Painel de controle para o gestor, com alertas sobre obrigações de publicação pendentes;</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voltadas à acessibilidade (em conformidade com o WCAG/eMAG) e compatibilidade com dispositivos móveis;</w:t>
      </w:r>
    </w:p>
    <w:p w:rsidR="003021E6" w:rsidRPr="00DE3111" w:rsidRDefault="003021E6" w:rsidP="00924EAE">
      <w:pPr>
        <w:numPr>
          <w:ilvl w:val="0"/>
          <w:numId w:val="10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o site oficial do município, mantendo identidade visual padronizada e acesso facilitado ao cidadão.</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CONTROLE DE COMPRAS, LICITAÇÕES E CONTRATOS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de Compras, Licitações e Contratos é a solução tecnológica destinada a gerenciar de forma unificada, digital e integrada todo o ciclo de contratações da Administração Pública Municipal, conforme os princípios, fases e dispositivos estabelecidos na Lei nº 14.133/2021, que rege as contratações públicas em âmbito nacional.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ferramenta permite o controle sistêmico e padronizado desde a etapa de planejamento das contratações — com a formalização das demandas e elaboração dos documentos técnicos preliminares — até o acompanhamento da execução contratual, promovendo segurança jurídica, eficiência administrativa e maior transparência em todas as fases do processo.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ser 100% nativo web, responsivo e de fácil usabilidade, com integração plena aos módulos de planejamento, contabilidade, orçamento, patrimônio e portal da transparência. A solução deve ainda permitir o atendimento aos requisitos de interoperabilidade, publicidade ativa, governança digital e prestação de contas, conforme o Decreto nº 10.540/2020 (SIAFIC) e os normativos do Tribunal de Contas do Estado do Paraná.</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Essenciais:</w:t>
      </w:r>
    </w:p>
    <w:p w:rsidR="003021E6" w:rsidRPr="00DE3111" w:rsidRDefault="003021E6" w:rsidP="00924EAE">
      <w:pPr>
        <w:numPr>
          <w:ilvl w:val="0"/>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das Demandas e Planejamento das Contratações</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Registro e tramitação eletrônica das requisições de materiais e serviços pelas unidades requisitantes.</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Consolidação de demandas e classificação por natureza de despesa.</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planejamento orçamentário, estoque e plano anual de contratações.</w:t>
      </w:r>
    </w:p>
    <w:p w:rsidR="003021E6" w:rsidRPr="00DE3111" w:rsidRDefault="003021E6" w:rsidP="00924EAE">
      <w:pPr>
        <w:numPr>
          <w:ilvl w:val="0"/>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Procedimentos Licitatórios e Contratações Diretas</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Criação e acompanhamento de processos licitatórios em todas as modalidades previstas na Lei nº 14.133/2021, incluindo registro de preços.</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automatizada de minutas de documentos: termos de referência, editais, avisos, pareceres técnicos e jurídicos.</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fases, prazos, julgamentos, adjudicações e homologações.</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de contratações diretas com justificativas e publicações obrigatórias.</w:t>
      </w:r>
    </w:p>
    <w:p w:rsidR="003021E6" w:rsidRPr="00DE3111" w:rsidRDefault="003021E6" w:rsidP="00924EAE">
      <w:pPr>
        <w:numPr>
          <w:ilvl w:val="0"/>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e Fiscalização de Contratos Administrativos</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completo de contratos, termos aditivos, apostilamentos e rescisões.</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cláusulas de vigência, valores, reajustes, garantias e prazos de execução.</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dos responsáveis pela fiscalização contratual e registro de ocorrências, entregas e sanções.</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os módulos de empenho, liquidação e pagamento.</w:t>
      </w:r>
    </w:p>
    <w:p w:rsidR="003021E6" w:rsidRPr="00DE3111" w:rsidRDefault="003021E6" w:rsidP="00924EAE">
      <w:pPr>
        <w:numPr>
          <w:ilvl w:val="0"/>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Automação e Transparência</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Publicações automáticas dos atos contratuais e licitatórios em Portal da Transparência, conforme Lei de Acesso à Informação e diretrizes do TCE/PR.</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relatórios gerenciais, extratos, editais, termos e documentos padronizados para divulgação pública.</w:t>
      </w:r>
    </w:p>
    <w:p w:rsidR="003021E6" w:rsidRPr="00DE3111" w:rsidRDefault="003021E6" w:rsidP="00924EAE">
      <w:pPr>
        <w:numPr>
          <w:ilvl w:val="0"/>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Auditoria e Governança</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Painéis de controle com indicadores de gestão, conformidade e desempenho das contratações.</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consolidados por fornecedor, modalidade, contrato ou órgão solicitante.</w:t>
      </w:r>
    </w:p>
    <w:p w:rsidR="003021E6" w:rsidRPr="00DE3111" w:rsidRDefault="003021E6" w:rsidP="00924EAE">
      <w:pPr>
        <w:numPr>
          <w:ilvl w:val="1"/>
          <w:numId w:val="10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Trilhas de auditoria completas, com registro de todas as movimentações e alterações no sistema.</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CONTROLE DE ALMOXARIFADO E ESTOQUES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de Controle de Almoxarifado e Estoques é o módulo informatizado responsável pela gestão centralizada, digital e integrada de todos os materiais permanentes e de consumo utilizados pela Administração Pública Municipal. Trata-se de ferramenta essencial para assegurar o controle patrimonial e o uso racional dos recursos públicos, permitindo a rastreabilidade de entradas e saídas de itens, o planejamento das aquisições, a prevenção de desperdícios e a padronização das rotinas operacionais.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operar de forma integrada com os módulos de compras, licitações, contabilidade, patrimônio e controle interno, garantindo conformidade com os princípios da eficiência, economicidade, publicidade e controle previstos na legislação vigente.</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 solução deve oferecer funcionalidades que permitam desde o cadastro padronizado dos itens e seus respectivos fornecedores, passando pela entrada automatizada de materiais (a partir das liquidações contratuais), até a requisição, movimentação e baixa de estoque com trilha de auditoria e relatórios completos para gestão, fiscalização e prestação de contas.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Essenciais:</w:t>
      </w:r>
    </w:p>
    <w:p w:rsidR="003021E6" w:rsidRPr="00DE3111" w:rsidRDefault="003021E6" w:rsidP="00924EAE">
      <w:pPr>
        <w:numPr>
          <w:ilvl w:val="0"/>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Itens e Unidades Gestoras</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Catálogo de materiais com estrutura padronizada (por grupo, classe, especificação).</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Classificação dos itens conforme natureza da despesa (consumo ou permanente).</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unidades requisitantes, almoxarifados setoriais e responsáveis.</w:t>
      </w:r>
    </w:p>
    <w:p w:rsidR="003021E6" w:rsidRPr="00DE3111" w:rsidRDefault="003021E6" w:rsidP="00924EAE">
      <w:pPr>
        <w:numPr>
          <w:ilvl w:val="0"/>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Entradas e Saídas</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de entradas com vinculação a processos de compra, empenhos e contratos.</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Requisição eletrônica de materiais pelas unidades administrativas com fluxo de aprovação hierarquizado.</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saídas com baixa automática por requisição, data e responsável.</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Inventário automático e manual, com histórico completo de movimentações.</w:t>
      </w:r>
    </w:p>
    <w:p w:rsidR="003021E6" w:rsidRPr="00DE3111" w:rsidRDefault="003021E6" w:rsidP="00924EAE">
      <w:pPr>
        <w:numPr>
          <w:ilvl w:val="0"/>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Estoques</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 em tempo real dos saldos de estoque por item, por local e por centro de custo.</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Alertas automáticos de ponto de reposição, validade e obsolescência.</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lote, número de série e vida útil dos materiais (quando aplicável).</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de relatórios gerenciais e demonstrativos para prestação de contas.</w:t>
      </w:r>
    </w:p>
    <w:p w:rsidR="003021E6" w:rsidRPr="00DE3111" w:rsidRDefault="003021E6" w:rsidP="00924EAE">
      <w:pPr>
        <w:numPr>
          <w:ilvl w:val="0"/>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Integrações Inteligentes</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o módulo de licitações e contratos para automação das entradas.</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contabilidade e patrimônio para registro contábil e controle de bens.</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de documentos como requisições, ordens de fornecimento e termos de responsabilidade.</w:t>
      </w:r>
    </w:p>
    <w:p w:rsidR="003021E6" w:rsidRPr="00DE3111" w:rsidRDefault="003021E6" w:rsidP="00924EAE">
      <w:pPr>
        <w:numPr>
          <w:ilvl w:val="0"/>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e Auditoria</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relatórios de consumo por unidade gestora, por item, por período.</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Inventários físicos e contábeis, com conciliações automáticas.</w:t>
      </w:r>
    </w:p>
    <w:p w:rsidR="003021E6" w:rsidRPr="00DE3111" w:rsidRDefault="003021E6" w:rsidP="00924EAE">
      <w:pPr>
        <w:numPr>
          <w:ilvl w:val="1"/>
          <w:numId w:val="10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e histórico completo de movimentações, com trilha de auditoria por usuário, data e ação.</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 xml:space="preserve">SISTEMA DE GESTÃO DE CONTROLE </w:t>
      </w:r>
      <w:bookmarkStart w:id="3" w:name="_Hlk198640201"/>
      <w:r w:rsidRPr="00DE3111">
        <w:rPr>
          <w:rFonts w:ascii="Times New Roman" w:eastAsia="Times New Roman" w:hAnsi="Times New Roman" w:cs="Times New Roman"/>
          <w:b/>
          <w:bCs/>
          <w:color w:val="000000"/>
          <w:sz w:val="24"/>
          <w:szCs w:val="24"/>
          <w:lang w:eastAsia="pt-BR"/>
        </w:rPr>
        <w:t>PATRIMONIAL DOS BENS MÓVEIS E IMÓVEIS</w:t>
      </w:r>
      <w:bookmarkEnd w:id="3"/>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Sistema de Gestão de Controle Patrimonial dos Bens Móveis e Imóveis constitui-se em uma ferramenta essencial para o gerenciamento adequado, padronizado e transparente dos bens patrimoniais pertencentes ao município. A solução deve permitir o controle completo do ciclo de vida dos bens — desde o seu ingresso no patrimônio público até sua eventual alienação, baixa ou desfazimento — garantindo conformidade com os princípios da administração pública, com as </w:t>
      </w:r>
      <w:r w:rsidRPr="00DE3111">
        <w:rPr>
          <w:rFonts w:ascii="Times New Roman" w:eastAsia="Times New Roman" w:hAnsi="Times New Roman" w:cs="Times New Roman"/>
          <w:color w:val="000000"/>
          <w:sz w:val="24"/>
          <w:szCs w:val="24"/>
          <w:lang w:eastAsia="pt-BR"/>
        </w:rPr>
        <w:lastRenderedPageBreak/>
        <w:t>normas contábeis aplicadas ao setor público (MCASP), e com as diretrizes do TCE/PR e do SIAFIC.</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ser integrado aos demais módulos de compras, contabilidade, almoxarifado, contratos e controle interno, assegurando dados consistentes, atualizados e disponíveis para tomada de decisão, auditoria e prestação de contas.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Trata-se de solução indispensável à governança patrimonial, promovendo eficiência no uso dos bens públicos, prevenção de perdas, racionalização de aquisições e atendimento às exigências legais de transparência e controle.</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Essenciais:</w:t>
      </w:r>
    </w:p>
    <w:p w:rsidR="003021E6" w:rsidRPr="00DE3111" w:rsidRDefault="003021E6" w:rsidP="00924EAE">
      <w:pPr>
        <w:numPr>
          <w:ilvl w:val="0"/>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Patrimonial Unificado</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completo de bens móveis e imóveis, com detalhamento por tipo, categoria, número de tombo, localização, estado de conservação e responsável por guarda.</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Classificação conforme plano de contas contábil, com vinculação ao número do empenho, nota fiscal e contrato de origem.</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o módulo de compras e almoxarifado para automatização da entrada de bens.</w:t>
      </w:r>
    </w:p>
    <w:p w:rsidR="003021E6" w:rsidRPr="00DE3111" w:rsidRDefault="003021E6" w:rsidP="00924EAE">
      <w:pPr>
        <w:numPr>
          <w:ilvl w:val="0"/>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Movimentações e Responsáveis</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Transferência eletrônica entre setores, unidades e usuários com geração de termos e histórico completo.</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termos de responsabilidade e controle de usuários custodiantes.</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de cessões, comodatos, empréstimos e guarda compartilhada.</w:t>
      </w:r>
    </w:p>
    <w:p w:rsidR="003021E6" w:rsidRPr="00DE3111" w:rsidRDefault="003021E6" w:rsidP="00924EAE">
      <w:pPr>
        <w:numPr>
          <w:ilvl w:val="0"/>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Depreciação e Avaliação Contábil</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Cálculo automático da depreciação conforme normas do MCASP e regras parametrizáveis por tipo de bem.</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Reavaliação e reclassificação patrimonial com histórico de eventos.</w:t>
      </w:r>
    </w:p>
    <w:p w:rsidR="003021E6" w:rsidRPr="00DE3111" w:rsidRDefault="003021E6" w:rsidP="00924EAE">
      <w:pPr>
        <w:numPr>
          <w:ilvl w:val="0"/>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Bens Imóveis</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imóveis públicos com informações georreferenciadas, dados de matrícula, uso, ocupação, localização e destinação.</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cessões, concessões de uso, permutas, afetação e desafetação.</w:t>
      </w:r>
    </w:p>
    <w:p w:rsidR="003021E6" w:rsidRPr="00DE3111" w:rsidRDefault="003021E6" w:rsidP="00924EAE">
      <w:pPr>
        <w:numPr>
          <w:ilvl w:val="0"/>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Baixa, Alienação e Inventário</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bens inservíveis, obsoletos ou danificados, com registro de processo de baixa, desfazimento ou alienação.</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de relatórios de inventário físico, contábil e reconciliações.</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Fluxos eletrônicos para comissões de avaliação e desfazimento de bens.</w:t>
      </w:r>
    </w:p>
    <w:p w:rsidR="003021E6" w:rsidRPr="00DE3111" w:rsidRDefault="003021E6" w:rsidP="00924EAE">
      <w:pPr>
        <w:numPr>
          <w:ilvl w:val="0"/>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Auditoria e Transparência</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relatórios gerenciais por unidade, categoria, centro de custo, situação, depreciação acumulada e localização.</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Trilhas de auditoria completas por usuário, ação e data.</w:t>
      </w:r>
    </w:p>
    <w:p w:rsidR="003021E6" w:rsidRPr="00DE3111" w:rsidRDefault="003021E6" w:rsidP="00924EAE">
      <w:pPr>
        <w:numPr>
          <w:ilvl w:val="1"/>
          <w:numId w:val="10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Exportação de dados para prestação de contas, órgãos de controle e Portal da Transparência.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CONTROLE DA FROTA MUNICIPAL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de Controle da Frota Municipal é uma ferramenta tecnológica voltada ao gerenciamento eficiente, integrado e transparente de todos os veículos automotores pertencentes ou vinculados à Administração Pública Municipal, sejam eles próprios, locados, cedidos ou em comodato.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funcionar em ambiente 100% nativo web, com interface responsiva e segura, permitindo acesso simultâneo por diversas unidades gestoras e integrando-se aos demais módulos administrativos (patrimônio, contratos, compras, contabilidade, almoxarifado e controle interno). Essa integração é crucial para assegurar o uso racional dos veículos, o cumprimento de obrigações legais, a economia de recursos públicos e a prestação de contas precisa e tempestiva.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Com funcionalidades modernas e inteligentes, o módulo permite o controle completo da frota, desde o cadastro e manutenção dos veículos até o planejamento de abastecimentos, registro de viagens, controle de motoristas e monitoramento de custos operacionais.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Essenciais:</w:t>
      </w:r>
    </w:p>
    <w:p w:rsidR="003021E6" w:rsidRPr="00DE3111" w:rsidRDefault="003021E6" w:rsidP="00924EAE">
      <w:pPr>
        <w:numPr>
          <w:ilvl w:val="0"/>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Detalhado da Frota</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completo dos veículos, com informações como placa, renavam, chassi, modelo, marca, ano, tipo de combustível, quilometragem atual, status e situação patrimonial.</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Classificação por unidade gestora, finalidade de uso e origem (próprio, locado, cedido etc.).</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Vinculação com contratos de locação, termos de cessão ou comodato.</w:t>
      </w:r>
    </w:p>
    <w:p w:rsidR="003021E6" w:rsidRPr="00DE3111" w:rsidRDefault="003021E6" w:rsidP="00924EAE">
      <w:pPr>
        <w:numPr>
          <w:ilvl w:val="0"/>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Motoristas e Condutores</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servidores habilitados com dados completos de CNH e histórico de utilização.</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Associação entre condutores e veículos com controle de permissões e registros de uso.</w:t>
      </w:r>
    </w:p>
    <w:p w:rsidR="003021E6" w:rsidRPr="00DE3111" w:rsidRDefault="003021E6" w:rsidP="00924EAE">
      <w:pPr>
        <w:numPr>
          <w:ilvl w:val="0"/>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Abastecimento e Manutenção</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de abastecimentos com controle de consumo por km/l e alertas de anomalias.</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Planejamento e controle de manutenções preventivas e corretivas, com histórico completo, ordens de serviço, peças utilizadas e custos por veículo.</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Controle de vencimentos de documentos, licenciamento, IPVA e seguro obrigatório.</w:t>
      </w:r>
    </w:p>
    <w:p w:rsidR="003021E6" w:rsidRPr="00DE3111" w:rsidRDefault="003021E6" w:rsidP="00924EAE">
      <w:pPr>
        <w:numPr>
          <w:ilvl w:val="0"/>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Monitoramento de Utilização e Custos</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de saídas e retornos com finalidade da viagem, itinerário, quilometragem inicial e final, tempo de uso e condutor responsável.</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de relatórios de desempenho, consumo, custo por km rodado e custo por unidade gestora.</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controle interno e auditoria para apuração de desvios ou utilização indevida.</w:t>
      </w:r>
    </w:p>
    <w:p w:rsidR="003021E6" w:rsidRPr="00DE3111" w:rsidRDefault="003021E6" w:rsidP="00924EAE">
      <w:pPr>
        <w:numPr>
          <w:ilvl w:val="0"/>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Indicadores e Transparência</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consolidados por período, por unidade, por tipo de veículo e por motorista.</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Painéis de indicadores de desempenho da frota (custo total, custo médio por km, uso por setor).</w:t>
      </w:r>
    </w:p>
    <w:p w:rsidR="003021E6" w:rsidRPr="00DE3111" w:rsidRDefault="003021E6" w:rsidP="00924EAE">
      <w:pPr>
        <w:numPr>
          <w:ilvl w:val="1"/>
          <w:numId w:val="10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Exportação de dados para prestação de contas e disponibilização de informações no Portal da Transparência.</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CONTROLE DE OBRAS MUNICIPAIS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de Controle de Obras Municipais deve ser uma solução inovadora, integrada e totalmente web, desenvolvida para proporcionar à administração pública municipal monitoramento estratégico, em tempo real, de todas as fases das obras públicas, da concepção à entrega final. O sistema visa modernizar o acompanhamento físico e financeiro dos projetos, fortalecendo o controle institucional e o cumprimento rigoroso das obrigações legais e contratuais.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Trata-se de um módulo central para garantir governança, transparência, eficiência e </w:t>
      </w:r>
      <w:r w:rsidRPr="00DE3111">
        <w:rPr>
          <w:rFonts w:ascii="Times New Roman" w:eastAsia="Times New Roman" w:hAnsi="Times New Roman" w:cs="Times New Roman"/>
          <w:iCs/>
          <w:color w:val="000000"/>
          <w:sz w:val="24"/>
          <w:szCs w:val="24"/>
          <w:lang w:eastAsia="pt-BR"/>
        </w:rPr>
        <w:t>accountability</w:t>
      </w:r>
      <w:r w:rsidRPr="00DE3111">
        <w:rPr>
          <w:rFonts w:ascii="Times New Roman" w:eastAsia="Times New Roman" w:hAnsi="Times New Roman" w:cs="Times New Roman"/>
          <w:color w:val="000000"/>
          <w:sz w:val="24"/>
          <w:szCs w:val="24"/>
          <w:lang w:eastAsia="pt-BR"/>
        </w:rPr>
        <w:t>, permitindo a convergência entre planejamento, orçamento, execução e fiscalização. A ferramenta deve possibilitar o rastreamento completo das obras — incluindo contratos, medições, aditivos, repasses, fontes de recursos e conformidade técnica — assegurando alinhamento com os critérios de controle dos Tribunais de Contas e com os planos plurianuais do município (PPA, LDO, LOA).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Além disso, o sistema deve atender à crescente demanda por transparência social, viabilizando a integração com o Portal da Transparência e canais de controle social.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Funcionalidades Essenciais</w:t>
      </w:r>
    </w:p>
    <w:p w:rsidR="003021E6" w:rsidRPr="00DE3111" w:rsidRDefault="003021E6" w:rsidP="00924EAE">
      <w:pPr>
        <w:numPr>
          <w:ilvl w:val="0"/>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Cadastro e Gestão de Obras</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completo de cada obra pública, com dados técnicos, orçamentários e contratuais: nome, localização georreferenciada, tipo (própria, convênio, repasse), objeto, cronograma, previsão orçamentária, licitação vinculada e responsável técnico.</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Vinculação direta aos contratos administrativos, convênios e empenhos no módulo contábil.</w:t>
      </w:r>
    </w:p>
    <w:p w:rsidR="003021E6" w:rsidRPr="00DE3111" w:rsidRDefault="003021E6" w:rsidP="00924EAE">
      <w:pPr>
        <w:numPr>
          <w:ilvl w:val="0"/>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Acompanhamento Físico e Financeiro</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Lançamento de medições periódicas com controle de percentual de execução física versus financeira.</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o módulo de contratos e contabilidade para conciliação de pagamentos, saldo contratual, retenções e aditivos.</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alertas para desvios de cronograma ou de orçamento.</w:t>
      </w:r>
    </w:p>
    <w:p w:rsidR="003021E6" w:rsidRPr="00DE3111" w:rsidRDefault="003021E6" w:rsidP="00924EAE">
      <w:pPr>
        <w:numPr>
          <w:ilvl w:val="0"/>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Controle de Recursos e Fontes de Financiamento</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Classificação da origem dos recursos (próprios, estaduais, federais, operações de crédito).</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liberações, contrapartidas, repasses e saldos disponíveis.</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prestações de contas específicas por fonte financiadora.</w:t>
      </w:r>
    </w:p>
    <w:p w:rsidR="003021E6" w:rsidRPr="00DE3111" w:rsidRDefault="003021E6" w:rsidP="00924EAE">
      <w:pPr>
        <w:numPr>
          <w:ilvl w:val="0"/>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Módulo de Fiscalização e Auditoria</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das vistorias técnicas e fiscais com upload de documentos, fotos georreferenciadas e checklists por etapa.</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Acompanhamento de conformidades e inconformidades identificadas.</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de autos, notificações, pareceres e termos de recebimento.</w:t>
      </w:r>
    </w:p>
    <w:p w:rsidR="003021E6" w:rsidRPr="00DE3111" w:rsidRDefault="003021E6" w:rsidP="00924EAE">
      <w:pPr>
        <w:numPr>
          <w:ilvl w:val="0"/>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Dashboards Gerenciais e Indicadores Estratégicos</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Painéis com obras por tipo, por fase, por bairro/região, por execução, por valor investido, por ente financiador.</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de custo por metro quadrado, avanço físico por mês, eficiência orçamentária e análise comparativa entre obras similares.</w:t>
      </w:r>
    </w:p>
    <w:p w:rsidR="003021E6" w:rsidRPr="00DE3111" w:rsidRDefault="003021E6" w:rsidP="00924EAE">
      <w:pPr>
        <w:numPr>
          <w:ilvl w:val="0"/>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Integração com Transparência e Controle Social</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Publicação automatizada de status de obras em tempo real no Portal da Transparência.</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Módulo de consulta pública com mapas interativos e filtros por bairro, escola, posto de saúde, praça etc.</w:t>
      </w:r>
    </w:p>
    <w:p w:rsidR="003021E6" w:rsidRPr="00DE3111" w:rsidRDefault="003021E6" w:rsidP="00924EAE">
      <w:pPr>
        <w:numPr>
          <w:ilvl w:val="1"/>
          <w:numId w:val="10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Permissão de interação com ouvidoria e denúncias de irregularidades.</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CONTROLE INTERNO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de Controle Interno deve ser uma solução web, moderna e integrada, desenvolvida para garantir à Administração Pública Municipal meios eficazes de exercer o controle preventivo, concomitante e posterior sobre todos os atos da gestão, conforme preveem a Constituição Federal, a Lei Complementar nº 101/2000 (Lei de Responsabilidade Fiscal), a Lei nº 14.133/2021 e as normas específicas do Tribunal de Contas do Estado do Paraná – TCE/PR.</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adoção do sistema deve contribuir diretamente para a mitigação de riscos, aumento da conformidade legal, eficiência na aplicação dos recursos públicos e fortalecimento da governança, integridade e accountability da entidade pública.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Funcionalidades essenciais do módulo:</w:t>
      </w:r>
    </w:p>
    <w:p w:rsidR="003021E6" w:rsidRPr="00DE3111" w:rsidRDefault="003021E6" w:rsidP="00924EAE">
      <w:pPr>
        <w:numPr>
          <w:ilvl w:val="0"/>
          <w:numId w:val="10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Planejamento de Atividades de Controle:</w:t>
      </w:r>
      <w:r w:rsidRPr="00DE3111">
        <w:rPr>
          <w:rFonts w:ascii="Times New Roman" w:eastAsia="Times New Roman" w:hAnsi="Times New Roman" w:cs="Times New Roman"/>
          <w:color w:val="000000"/>
          <w:sz w:val="24"/>
          <w:szCs w:val="24"/>
          <w:lang w:eastAsia="pt-BR"/>
        </w:rPr>
        <w:t xml:space="preserve"> O sistema deve permitir a elaboração de planos anuais de controle interno, com definição de metas, riscos e áreas auditadas.</w:t>
      </w:r>
    </w:p>
    <w:p w:rsidR="003021E6" w:rsidRPr="00DE3111" w:rsidRDefault="003021E6" w:rsidP="00924EAE">
      <w:pPr>
        <w:numPr>
          <w:ilvl w:val="0"/>
          <w:numId w:val="10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Execução e Registro de Auditorias e Fiscalizações:</w:t>
      </w:r>
      <w:r w:rsidRPr="00DE3111">
        <w:rPr>
          <w:rFonts w:ascii="Times New Roman" w:eastAsia="Times New Roman" w:hAnsi="Times New Roman" w:cs="Times New Roman"/>
          <w:color w:val="000000"/>
          <w:sz w:val="24"/>
          <w:szCs w:val="24"/>
          <w:lang w:eastAsia="pt-BR"/>
        </w:rPr>
        <w:t xml:space="preserve"> Deve possibilitar o lançamento e acompanhamento de auditorias, fiscalizações e inspeções, com controle de prazos, responsáveis e registros documentais.</w:t>
      </w:r>
    </w:p>
    <w:p w:rsidR="003021E6" w:rsidRPr="00DE3111" w:rsidRDefault="003021E6" w:rsidP="00924EAE">
      <w:pPr>
        <w:numPr>
          <w:ilvl w:val="0"/>
          <w:numId w:val="10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Gestão de Ocorrências e Recomendações:</w:t>
      </w:r>
      <w:r w:rsidRPr="00DE3111">
        <w:rPr>
          <w:rFonts w:ascii="Times New Roman" w:eastAsia="Times New Roman" w:hAnsi="Times New Roman" w:cs="Times New Roman"/>
          <w:color w:val="000000"/>
          <w:sz w:val="24"/>
          <w:szCs w:val="24"/>
          <w:lang w:eastAsia="pt-BR"/>
        </w:rPr>
        <w:t xml:space="preserve"> Deve permitir o registro de achados de auditoria, emissão de relatórios e recomendações, com mecanismos para controle da implementação de planos de ação corretiva.</w:t>
      </w:r>
    </w:p>
    <w:p w:rsidR="003021E6" w:rsidRPr="00DE3111" w:rsidRDefault="003021E6" w:rsidP="00924EAE">
      <w:pPr>
        <w:numPr>
          <w:ilvl w:val="0"/>
          <w:numId w:val="10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Controle de Conformidade de Atos Administrativos:</w:t>
      </w:r>
      <w:r w:rsidRPr="00DE3111">
        <w:rPr>
          <w:rFonts w:ascii="Times New Roman" w:eastAsia="Times New Roman" w:hAnsi="Times New Roman" w:cs="Times New Roman"/>
          <w:color w:val="000000"/>
          <w:sz w:val="24"/>
          <w:szCs w:val="24"/>
          <w:lang w:eastAsia="pt-BR"/>
        </w:rPr>
        <w:t xml:space="preserve"> O sistema deve possibilitar a validação formal e legal de atos como licitações, contratos, empenhos, pagamentos e outros processos administrativos, de forma integrada aos demais módulos.</w:t>
      </w:r>
    </w:p>
    <w:p w:rsidR="003021E6" w:rsidRPr="00DE3111" w:rsidRDefault="003021E6" w:rsidP="00924EAE">
      <w:pPr>
        <w:numPr>
          <w:ilvl w:val="0"/>
          <w:numId w:val="10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Acompanhamento de Contratos e Despesas:</w:t>
      </w:r>
      <w:r w:rsidRPr="00DE3111">
        <w:rPr>
          <w:rFonts w:ascii="Times New Roman" w:eastAsia="Times New Roman" w:hAnsi="Times New Roman" w:cs="Times New Roman"/>
          <w:color w:val="000000"/>
          <w:sz w:val="24"/>
          <w:szCs w:val="24"/>
          <w:lang w:eastAsia="pt-BR"/>
        </w:rPr>
        <w:t xml:space="preserve"> Deve possibilitar a visualização e monitoramento de contratos, termos aditivos, execução financeira e regularidade fiscal dos fornecedores.</w:t>
      </w:r>
    </w:p>
    <w:p w:rsidR="003021E6" w:rsidRPr="00DE3111" w:rsidRDefault="003021E6" w:rsidP="00924EAE">
      <w:pPr>
        <w:numPr>
          <w:ilvl w:val="0"/>
          <w:numId w:val="10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Alertas e Notificações Automáticas:</w:t>
      </w:r>
      <w:r w:rsidRPr="00DE3111">
        <w:rPr>
          <w:rFonts w:ascii="Times New Roman" w:eastAsia="Times New Roman" w:hAnsi="Times New Roman" w:cs="Times New Roman"/>
          <w:color w:val="000000"/>
          <w:sz w:val="24"/>
          <w:szCs w:val="24"/>
          <w:lang w:eastAsia="pt-BR"/>
        </w:rPr>
        <w:t xml:space="preserve"> O sistema deve emitir alertas para inconsistências, falhas processuais, prazos vencidos, riscos identificados e demais ocorrências relevantes ao controle.</w:t>
      </w:r>
    </w:p>
    <w:p w:rsidR="003021E6" w:rsidRPr="00DE3111" w:rsidRDefault="003021E6" w:rsidP="00924EAE">
      <w:pPr>
        <w:numPr>
          <w:ilvl w:val="0"/>
          <w:numId w:val="10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Indicadores e Painéis de Gestão:</w:t>
      </w:r>
      <w:r w:rsidRPr="00DE3111">
        <w:rPr>
          <w:rFonts w:ascii="Times New Roman" w:eastAsia="Times New Roman" w:hAnsi="Times New Roman" w:cs="Times New Roman"/>
          <w:color w:val="000000"/>
          <w:sz w:val="24"/>
          <w:szCs w:val="24"/>
          <w:lang w:eastAsia="pt-BR"/>
        </w:rPr>
        <w:t xml:space="preserve"> Deve apresentar dashboards e relatórios com indicadores de desempenho, conformidade e efetividade das ações de controle.</w:t>
      </w:r>
    </w:p>
    <w:p w:rsidR="003021E6" w:rsidRPr="00DE3111" w:rsidRDefault="003021E6" w:rsidP="00924EAE">
      <w:pPr>
        <w:numPr>
          <w:ilvl w:val="0"/>
          <w:numId w:val="10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Histórico e Rastreabilidade:</w:t>
      </w:r>
      <w:r w:rsidRPr="00DE3111">
        <w:rPr>
          <w:rFonts w:ascii="Times New Roman" w:eastAsia="Times New Roman" w:hAnsi="Times New Roman" w:cs="Times New Roman"/>
          <w:color w:val="000000"/>
          <w:sz w:val="24"/>
          <w:szCs w:val="24"/>
          <w:lang w:eastAsia="pt-BR"/>
        </w:rPr>
        <w:t xml:space="preserve"> Todas as ações realizadas devem ficar registradas, garantindo a rastreabilidade dos atos administrativos auditados e permitindo auditoria reversa.</w:t>
      </w:r>
    </w:p>
    <w:p w:rsidR="003021E6" w:rsidRPr="00DE3111" w:rsidRDefault="003021E6" w:rsidP="00924EAE">
      <w:pPr>
        <w:numPr>
          <w:ilvl w:val="0"/>
          <w:numId w:val="10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Integração com Sistemas Existentes:</w:t>
      </w:r>
      <w:r w:rsidRPr="00DE3111">
        <w:rPr>
          <w:rFonts w:ascii="Times New Roman" w:eastAsia="Times New Roman" w:hAnsi="Times New Roman" w:cs="Times New Roman"/>
          <w:color w:val="000000"/>
          <w:sz w:val="24"/>
          <w:szCs w:val="24"/>
          <w:lang w:eastAsia="pt-BR"/>
        </w:rPr>
        <w:t xml:space="preserve"> O sistema deve estar preparado para integrar-se com módulos como contabilidade, licitações, patrimônio, almoxarifado e outros, proporcionando uma visão sistêmica e interdependente da gestão.</w:t>
      </w:r>
    </w:p>
    <w:p w:rsidR="003021E6" w:rsidRPr="00DE3111" w:rsidRDefault="003021E6" w:rsidP="00924EAE">
      <w:pPr>
        <w:numPr>
          <w:ilvl w:val="0"/>
          <w:numId w:val="10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Transparência Interna e Suporte ao Controle Externo:</w:t>
      </w:r>
      <w:r w:rsidRPr="00DE3111">
        <w:rPr>
          <w:rFonts w:ascii="Times New Roman" w:eastAsia="Times New Roman" w:hAnsi="Times New Roman" w:cs="Times New Roman"/>
          <w:color w:val="000000"/>
          <w:sz w:val="24"/>
          <w:szCs w:val="24"/>
          <w:lang w:eastAsia="pt-BR"/>
        </w:rPr>
        <w:t xml:space="preserve"> Deve facilitar o fornecimento de informações para os órgãos de controle externo, como o TCE/PR, e disponibilizar acesso a relatórios consolidados para instâncias internas da administração.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PROTOCOLO ELETRÔNICO E PROCESSOS DIGITAIS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Protocolo Eletrônico e Processos Digitais deve ser uma plataforma 100% web, responsiva e segura, concebida para transformar de forma definitiva a gestão documental e processual da Administração Pública Municipal. O sistema deve permitir o registro, a tramitação, o controle e o acompanhamento eletrônico de documentos e processos administrativos em ambiente totalmente digital, promovendo a eliminação do papel, a rastreabilidade dos atos e a transparência institucional.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 solução deve estar alinhada à Lei nº 14.129/2021 (Lei do Governo Digital), à Lei nº 12.527/2011 (Lei de Acesso à Informação), à Lei nº 13.709/2018 (LGPD), e às exigências normativas dos Tribunais de Contas, especialmente o TCE/PR. Sua implementação deve potencializar a eficiência administrativa, a celeridade processual, a economia de recursos públicos e o acesso da população aos atos do poder público.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Funcionalidades essenciais do módulo:</w:t>
      </w:r>
    </w:p>
    <w:p w:rsidR="003021E6" w:rsidRPr="00DE3111" w:rsidRDefault="003021E6" w:rsidP="00924EAE">
      <w:pPr>
        <w:numPr>
          <w:ilvl w:val="0"/>
          <w:numId w:val="10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Protocolo Eletrônico de Documentos e Processos:</w:t>
      </w:r>
      <w:r w:rsidRPr="00DE3111">
        <w:rPr>
          <w:rFonts w:ascii="Times New Roman" w:eastAsia="Times New Roman" w:hAnsi="Times New Roman" w:cs="Times New Roman"/>
          <w:color w:val="000000"/>
          <w:sz w:val="24"/>
          <w:szCs w:val="24"/>
          <w:lang w:eastAsia="pt-BR"/>
        </w:rPr>
        <w:t xml:space="preserve"> Deve permitir a criação, registro, controle e tramitação de documentos e processos administrativos eletrônicos, com numeração única, geração de recibos eletrônicos e autenticação digital.</w:t>
      </w:r>
    </w:p>
    <w:p w:rsidR="003021E6" w:rsidRPr="00DE3111" w:rsidRDefault="003021E6" w:rsidP="00924EAE">
      <w:pPr>
        <w:numPr>
          <w:ilvl w:val="0"/>
          <w:numId w:val="10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Tramitação Automatizada e Multissetorial:</w:t>
      </w:r>
      <w:r w:rsidRPr="00DE3111">
        <w:rPr>
          <w:rFonts w:ascii="Times New Roman" w:eastAsia="Times New Roman" w:hAnsi="Times New Roman" w:cs="Times New Roman"/>
          <w:color w:val="000000"/>
          <w:sz w:val="24"/>
          <w:szCs w:val="24"/>
          <w:lang w:eastAsia="pt-BR"/>
        </w:rPr>
        <w:t xml:space="preserve"> Deve permitir a tramitação intersetorial com controle de prazos, envio automático de notificações, movimentações eletrônicas rastreáveis e despacho eletrônico por usuários autorizados.</w:t>
      </w:r>
    </w:p>
    <w:p w:rsidR="003021E6" w:rsidRPr="00DE3111" w:rsidRDefault="003021E6" w:rsidP="00924EAE">
      <w:pPr>
        <w:numPr>
          <w:ilvl w:val="0"/>
          <w:numId w:val="10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Gestão de Tipologias e Fluxos Processuais:</w:t>
      </w:r>
      <w:r w:rsidRPr="00DE3111">
        <w:rPr>
          <w:rFonts w:ascii="Times New Roman" w:eastAsia="Times New Roman" w:hAnsi="Times New Roman" w:cs="Times New Roman"/>
          <w:color w:val="000000"/>
          <w:sz w:val="24"/>
          <w:szCs w:val="24"/>
          <w:lang w:eastAsia="pt-BR"/>
        </w:rPr>
        <w:t xml:space="preserve"> O sistema deve oferecer parametrização de tipos documentais e modelos de processos, com fluxos automatizados e configuráveis por tipo de procedimento (ex.: processos licitatórios, sindicâncias, requerimentos administrativos etc.).</w:t>
      </w:r>
    </w:p>
    <w:p w:rsidR="003021E6" w:rsidRPr="00DE3111" w:rsidRDefault="003021E6" w:rsidP="00924EAE">
      <w:pPr>
        <w:numPr>
          <w:ilvl w:val="0"/>
          <w:numId w:val="10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Protocolo Externo e Atendimento ao Cidadão:</w:t>
      </w:r>
      <w:r w:rsidRPr="00DE3111">
        <w:rPr>
          <w:rFonts w:ascii="Times New Roman" w:eastAsia="Times New Roman" w:hAnsi="Times New Roman" w:cs="Times New Roman"/>
          <w:color w:val="000000"/>
          <w:sz w:val="24"/>
          <w:szCs w:val="24"/>
          <w:lang w:eastAsia="pt-BR"/>
        </w:rPr>
        <w:t xml:space="preserve"> Deve dispor de interface pública para que o cidadão possa protocolar requerimentos e acompanhar o andamento dos processos de forma transparente, garantindo interação cidadã com segurança jurídica e facilidade de uso.</w:t>
      </w:r>
    </w:p>
    <w:p w:rsidR="003021E6" w:rsidRPr="00DE3111" w:rsidRDefault="003021E6" w:rsidP="00924EAE">
      <w:pPr>
        <w:numPr>
          <w:ilvl w:val="0"/>
          <w:numId w:val="10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Painéis de Acompanhamento e Relatórios:</w:t>
      </w:r>
      <w:r w:rsidRPr="00DE3111">
        <w:rPr>
          <w:rFonts w:ascii="Times New Roman" w:eastAsia="Times New Roman" w:hAnsi="Times New Roman" w:cs="Times New Roman"/>
          <w:color w:val="000000"/>
          <w:sz w:val="24"/>
          <w:szCs w:val="24"/>
          <w:lang w:eastAsia="pt-BR"/>
        </w:rPr>
        <w:t xml:space="preserve"> Deve dispor de dashboards com indicadores gerenciais, produtividade por setor, tempo médio de tramitação e status de processos, além de relatórios exportáveis para auditoria e controle.</w:t>
      </w:r>
    </w:p>
    <w:p w:rsidR="003021E6" w:rsidRPr="00DE3111" w:rsidRDefault="003021E6" w:rsidP="00924EAE">
      <w:pPr>
        <w:numPr>
          <w:ilvl w:val="0"/>
          <w:numId w:val="10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Integração com Demais Sistemas:</w:t>
      </w:r>
      <w:r w:rsidRPr="00DE3111">
        <w:rPr>
          <w:rFonts w:ascii="Times New Roman" w:eastAsia="Times New Roman" w:hAnsi="Times New Roman" w:cs="Times New Roman"/>
          <w:color w:val="000000"/>
          <w:sz w:val="24"/>
          <w:szCs w:val="24"/>
          <w:lang w:eastAsia="pt-BR"/>
        </w:rPr>
        <w:t xml:space="preserve"> Deve possibilitar integração com os sistemas de contabilidade, recursos humanos, licitações, contratos, ouvidoria, assinatura digital e GED, assegurando coerência e interoperabilidade institucional.</w:t>
      </w:r>
    </w:p>
    <w:p w:rsidR="003021E6" w:rsidRPr="00DE3111" w:rsidRDefault="003021E6" w:rsidP="00924EAE">
      <w:pPr>
        <w:numPr>
          <w:ilvl w:val="0"/>
          <w:numId w:val="10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Rastreabilidade e Auditabilidade:</w:t>
      </w:r>
      <w:r w:rsidRPr="00DE3111">
        <w:rPr>
          <w:rFonts w:ascii="Times New Roman" w:eastAsia="Times New Roman" w:hAnsi="Times New Roman" w:cs="Times New Roman"/>
          <w:color w:val="000000"/>
          <w:sz w:val="24"/>
          <w:szCs w:val="24"/>
          <w:lang w:eastAsia="pt-BR"/>
        </w:rPr>
        <w:t xml:space="preserve"> Toda movimentação, acesso, alteração e despacho deve ser registrada de forma inviolável e auditável, assegurando rastreabilidade e transparência processual.</w:t>
      </w:r>
    </w:p>
    <w:p w:rsidR="003021E6" w:rsidRPr="00DE3111" w:rsidRDefault="003021E6" w:rsidP="00924EAE">
      <w:pPr>
        <w:numPr>
          <w:ilvl w:val="0"/>
          <w:numId w:val="10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Conformidade Legal e Aderência a Boas Práticas:</w:t>
      </w:r>
      <w:r w:rsidRPr="00DE3111">
        <w:rPr>
          <w:rFonts w:ascii="Times New Roman" w:eastAsia="Times New Roman" w:hAnsi="Times New Roman" w:cs="Times New Roman"/>
          <w:color w:val="000000"/>
          <w:sz w:val="24"/>
          <w:szCs w:val="24"/>
          <w:lang w:eastAsia="pt-BR"/>
        </w:rPr>
        <w:t xml:space="preserve"> A solução deve atender plenamente às determinações legais referentes ao processo eletrônico na Administração Pública, observando os princípios da eficiência, publicidade, segurança da informação e preservação do acervo documental.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Este sistema deve promover a completa virtualização dos processos administrativos sendo compreendido como um dos pilares da transformação digital da gestão pública municipal, viabilizando uma administração mais ágil, transparente, sustentável e centrada no cidadão.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SISTEMA DE GESTÃO DA PLATAFORMA DO GOVERNO DIGITAL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da Plataforma do Governo Digital deve ser uma solução nativa web, integrada, responsiva e centrada no cidadão, concebida para operacionalizar, coordenar e monitorar os serviços digitais ofertados pela Administração Pública Municipal. A plataforma deve consolidar, em um único ambiente digital, a disponibilização de serviços, a comunicação institucional, os processos participativos, o acesso à informação e os instrumentos de transparência, promovendo uma experiência de governo unificado, acessível, eficiente e seguro.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Sua implantação deve assegurar a transformação digital de ponta a ponta, desde a virtualização de atendimentos até a automação de fluxos de trabalho, respeitando os princípios da interoperabilidade, simplificação, usabilidade, transparência e preservação da memória institucional digital.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Funcionalidades essenciais do módulo:</w:t>
      </w:r>
    </w:p>
    <w:p w:rsidR="003021E6" w:rsidRPr="00DE3111" w:rsidRDefault="003021E6" w:rsidP="00924EAE">
      <w:pPr>
        <w:numPr>
          <w:ilvl w:val="0"/>
          <w:numId w:val="10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Catálogo de Serviços Públicos Digitais:</w:t>
      </w:r>
      <w:r w:rsidRPr="00DE3111">
        <w:rPr>
          <w:rFonts w:ascii="Times New Roman" w:eastAsia="Times New Roman" w:hAnsi="Times New Roman" w:cs="Times New Roman"/>
          <w:color w:val="000000"/>
          <w:sz w:val="24"/>
          <w:szCs w:val="24"/>
          <w:lang w:eastAsia="pt-BR"/>
        </w:rPr>
        <w:t xml:space="preserve"> Deve disponibilizar um ambiente central com a listagem estruturada de todos os serviços oferecidos pela Administração Municipal, com descrição, etapas, prazos, responsáveis e canais de acesso, de forma clara e acessível.</w:t>
      </w:r>
    </w:p>
    <w:p w:rsidR="003021E6" w:rsidRPr="00DE3111" w:rsidRDefault="003021E6" w:rsidP="00924EAE">
      <w:pPr>
        <w:numPr>
          <w:ilvl w:val="0"/>
          <w:numId w:val="10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Atendimento Digital Integrado:</w:t>
      </w:r>
      <w:r w:rsidRPr="00DE3111">
        <w:rPr>
          <w:rFonts w:ascii="Times New Roman" w:eastAsia="Times New Roman" w:hAnsi="Times New Roman" w:cs="Times New Roman"/>
          <w:color w:val="000000"/>
          <w:sz w:val="24"/>
          <w:szCs w:val="24"/>
          <w:lang w:eastAsia="pt-BR"/>
        </w:rPr>
        <w:t xml:space="preserve"> O sistema deve oferecer interfaces multicanais (portal, aplicativo, chatbot, e-mail, entre outros), permitindo que o cidadão protocole, acompanhe e receba notificações sobre seus requerimentos, com login seguro e integração com a base do gov.br.</w:t>
      </w:r>
    </w:p>
    <w:p w:rsidR="003021E6" w:rsidRPr="00DE3111" w:rsidRDefault="003021E6" w:rsidP="00924EAE">
      <w:pPr>
        <w:numPr>
          <w:ilvl w:val="0"/>
          <w:numId w:val="10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Gestão de Identidade Digital e Acesso Cidadão:</w:t>
      </w:r>
      <w:r w:rsidRPr="00DE3111">
        <w:rPr>
          <w:rFonts w:ascii="Times New Roman" w:eastAsia="Times New Roman" w:hAnsi="Times New Roman" w:cs="Times New Roman"/>
          <w:color w:val="000000"/>
          <w:sz w:val="24"/>
          <w:szCs w:val="24"/>
          <w:lang w:eastAsia="pt-BR"/>
        </w:rPr>
        <w:t xml:space="preserve"> Deve integrar-se ao sistema de login único (Plataforma gov.br ou equivalente) para autenticação e autorização de usuários, garantindo segurança, privacidade e personalização da experiência do cidadão.</w:t>
      </w:r>
    </w:p>
    <w:p w:rsidR="003021E6" w:rsidRPr="00DE3111" w:rsidRDefault="003021E6" w:rsidP="00924EAE">
      <w:pPr>
        <w:numPr>
          <w:ilvl w:val="0"/>
          <w:numId w:val="10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Painel de Governança Digital e Indicadores:</w:t>
      </w:r>
      <w:r w:rsidRPr="00DE3111">
        <w:rPr>
          <w:rFonts w:ascii="Times New Roman" w:eastAsia="Times New Roman" w:hAnsi="Times New Roman" w:cs="Times New Roman"/>
          <w:color w:val="000000"/>
          <w:sz w:val="24"/>
          <w:szCs w:val="24"/>
          <w:lang w:eastAsia="pt-BR"/>
        </w:rPr>
        <w:t xml:space="preserve"> Deve conter painel de controle para gestores, com indicadores em tempo real sobre a prestação dos serviços, tempo de resposta, níveis de satisfação, número de acessos e demandas atendidas, subsidiando a tomada de decisão baseada em dados.</w:t>
      </w:r>
    </w:p>
    <w:p w:rsidR="003021E6" w:rsidRPr="00DE3111" w:rsidRDefault="003021E6" w:rsidP="00924EAE">
      <w:pPr>
        <w:numPr>
          <w:ilvl w:val="0"/>
          <w:numId w:val="10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Gestão de Conteúdo Institucional:</w:t>
      </w:r>
      <w:r w:rsidRPr="00DE3111">
        <w:rPr>
          <w:rFonts w:ascii="Times New Roman" w:eastAsia="Times New Roman" w:hAnsi="Times New Roman" w:cs="Times New Roman"/>
          <w:color w:val="000000"/>
          <w:sz w:val="24"/>
          <w:szCs w:val="24"/>
          <w:lang w:eastAsia="pt-BR"/>
        </w:rPr>
        <w:t xml:space="preserve"> Deve permitir a atualização e gestão de notícias, editais, comunicados, campanhas públicas, vídeos e demais conteúdos informativos, mantendo a comunicação institucional atualizada e acessível.</w:t>
      </w:r>
    </w:p>
    <w:p w:rsidR="003021E6" w:rsidRPr="00DE3111" w:rsidRDefault="003021E6" w:rsidP="00924EAE">
      <w:pPr>
        <w:numPr>
          <w:ilvl w:val="0"/>
          <w:numId w:val="10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Integração com Sistemas Municipais:</w:t>
      </w:r>
      <w:r w:rsidRPr="00DE3111">
        <w:rPr>
          <w:rFonts w:ascii="Times New Roman" w:eastAsia="Times New Roman" w:hAnsi="Times New Roman" w:cs="Times New Roman"/>
          <w:color w:val="000000"/>
          <w:sz w:val="24"/>
          <w:szCs w:val="24"/>
          <w:lang w:eastAsia="pt-BR"/>
        </w:rPr>
        <w:t xml:space="preserve"> A plataforma deve se integrar nativamente com os demais sistemas da gestão pública (protocolo, tributos, educação, saúde, licitações, controle interno, entre outros), proporcionando acesso direto a serviços vinculados.</w:t>
      </w:r>
    </w:p>
    <w:p w:rsidR="003021E6" w:rsidRPr="00DE3111" w:rsidRDefault="003021E6" w:rsidP="00924EAE">
      <w:pPr>
        <w:numPr>
          <w:ilvl w:val="0"/>
          <w:numId w:val="10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Participação Cidadã e Controle Social:</w:t>
      </w:r>
      <w:r w:rsidRPr="00DE3111">
        <w:rPr>
          <w:rFonts w:ascii="Times New Roman" w:eastAsia="Times New Roman" w:hAnsi="Times New Roman" w:cs="Times New Roman"/>
          <w:color w:val="000000"/>
          <w:sz w:val="24"/>
          <w:szCs w:val="24"/>
          <w:lang w:eastAsia="pt-BR"/>
        </w:rPr>
        <w:t xml:space="preserve"> Deve incluir ferramentas para consultas públicas, ouvidoria, sugestões, manifestações e pesquisas de opinião, fortalecendo os canais de escuta social e participação democrática.</w:t>
      </w:r>
    </w:p>
    <w:p w:rsidR="003021E6" w:rsidRPr="00DE3111" w:rsidRDefault="003021E6" w:rsidP="00924EAE">
      <w:pPr>
        <w:numPr>
          <w:ilvl w:val="0"/>
          <w:numId w:val="10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Adequação à Lei de Acesso à Informação (LAI) e LGPD:</w:t>
      </w:r>
      <w:r w:rsidRPr="00DE3111">
        <w:rPr>
          <w:rFonts w:ascii="Times New Roman" w:eastAsia="Times New Roman" w:hAnsi="Times New Roman" w:cs="Times New Roman"/>
          <w:color w:val="000000"/>
          <w:sz w:val="24"/>
          <w:szCs w:val="24"/>
          <w:lang w:eastAsia="pt-BR"/>
        </w:rPr>
        <w:t xml:space="preserve"> O sistema deve garantir o cumprimento da LAI, com a disponibilização de informações públicas por meio de </w:t>
      </w:r>
      <w:r w:rsidRPr="00DE3111">
        <w:rPr>
          <w:rFonts w:ascii="Times New Roman" w:eastAsia="Times New Roman" w:hAnsi="Times New Roman" w:cs="Times New Roman"/>
          <w:color w:val="000000"/>
          <w:sz w:val="24"/>
          <w:szCs w:val="24"/>
          <w:lang w:eastAsia="pt-BR"/>
        </w:rPr>
        <w:lastRenderedPageBreak/>
        <w:t>interface estruturada e acessível, e observar estritamente os preceitos da Lei Geral de Proteção de Dados no tratamento das informações pessoais dos cidadãos.</w:t>
      </w:r>
    </w:p>
    <w:p w:rsidR="003021E6" w:rsidRPr="00DE3111" w:rsidRDefault="003021E6" w:rsidP="00924EAE">
      <w:pPr>
        <w:numPr>
          <w:ilvl w:val="0"/>
          <w:numId w:val="10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Acessibilidade e Design Universal:</w:t>
      </w:r>
      <w:r w:rsidRPr="00DE3111">
        <w:rPr>
          <w:rFonts w:ascii="Times New Roman" w:eastAsia="Times New Roman" w:hAnsi="Times New Roman" w:cs="Times New Roman"/>
          <w:color w:val="000000"/>
          <w:sz w:val="24"/>
          <w:szCs w:val="24"/>
          <w:lang w:eastAsia="pt-BR"/>
        </w:rPr>
        <w:t xml:space="preserve"> Deve adotar os padrões do e-MAG (Modelo de Acessibilidade em Governo Eletrônico) e seguir boas práticas de design centrado no usuário, garantindo pleno acesso a pessoas com deficiência ou com limitações tecnológicas.</w:t>
      </w:r>
    </w:p>
    <w:p w:rsidR="003021E6" w:rsidRPr="00DE3111" w:rsidRDefault="003021E6" w:rsidP="00924EAE">
      <w:pPr>
        <w:numPr>
          <w:ilvl w:val="0"/>
          <w:numId w:val="10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Autonomia da Administração Municipal:</w:t>
      </w:r>
      <w:r w:rsidRPr="00DE3111">
        <w:rPr>
          <w:rFonts w:ascii="Times New Roman" w:eastAsia="Times New Roman" w:hAnsi="Times New Roman" w:cs="Times New Roman"/>
          <w:color w:val="000000"/>
          <w:sz w:val="24"/>
          <w:szCs w:val="24"/>
          <w:lang w:eastAsia="pt-BR"/>
        </w:rPr>
        <w:t xml:space="preserve"> A plataforma deve permitir a customização de fluxos, nomenclaturas, identidade visual e publicações conforme as diretrizes e estrutura organizacional da entidade contratante, sem depender de intervenções do fornecedor.</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Ao consolidar e viabilizar todos os pontos de contato digitais entre a gestão pública e o cidadão, o Sistema de Gestão da Plataforma do Governo Digital deve ser o centro estratégico da administração municipal inteligente, transparente e inovadora.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DO DIÁRIO OFICIAL ELETRÔNICO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do Diário Oficial Eletrônico deve ser uma plataforma desenvolvida para viabilizar, com confiabilidade e transparência, a publicação oficial de atos normativos e administrativos dos órgãos e entidades do Poder Público Municipal. Sua adoção deve assegurar o cumprimento dos princípios constitucionais da publicidade e eficiência, atendendo ainda às recomendações dos Tribunais de Contas quanto à ampla divulgação dos atos da Administração Pública.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ser estruturado de forma a permitir que a publicação do conteúdo oficial se realize exclusivamente por meio eletrônico, com segurança jurídica, validade legal e mecanismos de autenticação, promovendo significativa redução de custos operacionais, agilidade na divulgação das informações e ampliação do acesso público ao conteúdo publicado.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Funcionalidades essenciais do módulo:</w:t>
      </w:r>
    </w:p>
    <w:p w:rsidR="003021E6" w:rsidRPr="00DE3111" w:rsidRDefault="003021E6" w:rsidP="00924EAE">
      <w:pPr>
        <w:numPr>
          <w:ilvl w:val="0"/>
          <w:numId w:val="11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Gestão de Edições Oficiais:</w:t>
      </w:r>
      <w:r w:rsidRPr="00DE3111">
        <w:rPr>
          <w:rFonts w:ascii="Times New Roman" w:eastAsia="Times New Roman" w:hAnsi="Times New Roman" w:cs="Times New Roman"/>
          <w:color w:val="000000"/>
          <w:sz w:val="24"/>
          <w:szCs w:val="24"/>
          <w:lang w:eastAsia="pt-BR"/>
        </w:rPr>
        <w:t xml:space="preserve"> Deve permitir a criação, edição e publicação de edições oficiais diárias, com numeração sequencial automática, datas programadas e possibilidade de controle por tipo de publicação.</w:t>
      </w:r>
    </w:p>
    <w:p w:rsidR="003021E6" w:rsidRPr="00DE3111" w:rsidRDefault="003021E6" w:rsidP="00924EAE">
      <w:pPr>
        <w:numPr>
          <w:ilvl w:val="0"/>
          <w:numId w:val="11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Editor de Conteúdo com Padrões Oficiais:</w:t>
      </w:r>
      <w:r w:rsidRPr="00DE3111">
        <w:rPr>
          <w:rFonts w:ascii="Times New Roman" w:eastAsia="Times New Roman" w:hAnsi="Times New Roman" w:cs="Times New Roman"/>
          <w:color w:val="000000"/>
          <w:sz w:val="24"/>
          <w:szCs w:val="24"/>
          <w:lang w:eastAsia="pt-BR"/>
        </w:rPr>
        <w:t xml:space="preserve"> Deve oferecer ferramenta de edição textual com suporte a formatação compatível com padrões de atos oficiais (decretos, portarias, editais, leis, extratos, nomeações, entre outros), respeitando layout padronizado e com estrutura organizacional hierarquizada por seções e órgãos.</w:t>
      </w:r>
    </w:p>
    <w:p w:rsidR="003021E6" w:rsidRPr="00DE3111" w:rsidRDefault="003021E6" w:rsidP="00924EAE">
      <w:pPr>
        <w:numPr>
          <w:ilvl w:val="0"/>
          <w:numId w:val="11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Assinatura Digital e Autenticidade Legal:</w:t>
      </w:r>
      <w:r w:rsidRPr="00DE3111">
        <w:rPr>
          <w:rFonts w:ascii="Times New Roman" w:eastAsia="Times New Roman" w:hAnsi="Times New Roman" w:cs="Times New Roman"/>
          <w:color w:val="000000"/>
          <w:sz w:val="24"/>
          <w:szCs w:val="24"/>
          <w:lang w:eastAsia="pt-BR"/>
        </w:rPr>
        <w:t xml:space="preserve"> Os atos publicados devem ser assinados digitalmente por autoridade competente, com integração a certificados digitais no padrão </w:t>
      </w:r>
      <w:r w:rsidRPr="00DE3111">
        <w:rPr>
          <w:rFonts w:ascii="Times New Roman" w:eastAsia="Times New Roman" w:hAnsi="Times New Roman" w:cs="Times New Roman"/>
          <w:color w:val="000000"/>
          <w:sz w:val="24"/>
          <w:szCs w:val="24"/>
          <w:lang w:eastAsia="pt-BR"/>
        </w:rPr>
        <w:lastRenderedPageBreak/>
        <w:t>ICP-Brasil ou assinaturas eletrônicas avançadas, garantindo a autenticidade, integridade e validade jurídica das edições.</w:t>
      </w:r>
    </w:p>
    <w:p w:rsidR="003021E6" w:rsidRPr="00DE3111" w:rsidRDefault="003021E6" w:rsidP="00924EAE">
      <w:pPr>
        <w:numPr>
          <w:ilvl w:val="0"/>
          <w:numId w:val="11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Controle de Permissões e Fluxos de Aprovação:</w:t>
      </w:r>
      <w:r w:rsidRPr="00DE3111">
        <w:rPr>
          <w:rFonts w:ascii="Times New Roman" w:eastAsia="Times New Roman" w:hAnsi="Times New Roman" w:cs="Times New Roman"/>
          <w:color w:val="000000"/>
          <w:sz w:val="24"/>
          <w:szCs w:val="24"/>
          <w:lang w:eastAsia="pt-BR"/>
        </w:rPr>
        <w:t xml:space="preserve"> Deve possibilitar a definição de perfis de usuários com permissões específicas (redator, revisor, aprovador e publicador), bem como fluxos de revisão e aprovação internos para garantir a conformidade e a qualidade do conteúdo publicado.</w:t>
      </w:r>
    </w:p>
    <w:p w:rsidR="003021E6" w:rsidRPr="00DE3111" w:rsidRDefault="003021E6" w:rsidP="00924EAE">
      <w:pPr>
        <w:numPr>
          <w:ilvl w:val="0"/>
          <w:numId w:val="11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Consulta Pública e Acessibilidade:</w:t>
      </w:r>
      <w:r w:rsidRPr="00DE3111">
        <w:rPr>
          <w:rFonts w:ascii="Times New Roman" w:eastAsia="Times New Roman" w:hAnsi="Times New Roman" w:cs="Times New Roman"/>
          <w:color w:val="000000"/>
          <w:sz w:val="24"/>
          <w:szCs w:val="24"/>
          <w:lang w:eastAsia="pt-BR"/>
        </w:rPr>
        <w:t xml:space="preserve"> O conteúdo do Diário Oficial Eletrônico deve estar disponível para acesso irrestrito, com ferramentas de busca por palavras-chave, datas, categorias ou órgãos emissores, atendendo às diretrizes do e-MAG para acessibilidade digital.</w:t>
      </w:r>
    </w:p>
    <w:p w:rsidR="003021E6" w:rsidRPr="00DE3111" w:rsidRDefault="003021E6" w:rsidP="00924EAE">
      <w:pPr>
        <w:numPr>
          <w:ilvl w:val="0"/>
          <w:numId w:val="11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Prova de Publicação e Arquivamento Legal:</w:t>
      </w:r>
      <w:r w:rsidRPr="00DE3111">
        <w:rPr>
          <w:rFonts w:ascii="Times New Roman" w:eastAsia="Times New Roman" w:hAnsi="Times New Roman" w:cs="Times New Roman"/>
          <w:color w:val="000000"/>
          <w:sz w:val="24"/>
          <w:szCs w:val="24"/>
          <w:lang w:eastAsia="pt-BR"/>
        </w:rPr>
        <w:t xml:space="preserve"> Deve gerar automaticamente os comprovantes de publicação (log de edição e data/hora da publicação) e manter um repositório histórico de todas as edições, com funcionalidades de arquivamento digital seguro e possibilidade de exportação para fins de auditoria e controle externo.</w:t>
      </w:r>
    </w:p>
    <w:p w:rsidR="003021E6" w:rsidRPr="00DE3111" w:rsidRDefault="003021E6" w:rsidP="00924EAE">
      <w:pPr>
        <w:numPr>
          <w:ilvl w:val="0"/>
          <w:numId w:val="11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Notificações e Atualizações Automatizadas:</w:t>
      </w:r>
      <w:r w:rsidRPr="00DE3111">
        <w:rPr>
          <w:rFonts w:ascii="Times New Roman" w:eastAsia="Times New Roman" w:hAnsi="Times New Roman" w:cs="Times New Roman"/>
          <w:color w:val="000000"/>
          <w:sz w:val="24"/>
          <w:szCs w:val="24"/>
          <w:lang w:eastAsia="pt-BR"/>
        </w:rPr>
        <w:t xml:space="preserve"> Deve possibilitar a emissão de alertas ou notificações por e-mail ou outros canais aos usuários internos ou cidadãos cadastrados, informando sobre novas edições ou publicações de interesse.</w:t>
      </w:r>
    </w:p>
    <w:p w:rsidR="003021E6" w:rsidRPr="00DE3111" w:rsidRDefault="003021E6" w:rsidP="00924EAE">
      <w:pPr>
        <w:numPr>
          <w:ilvl w:val="0"/>
          <w:numId w:val="11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Integração com Outros Sistemas:</w:t>
      </w:r>
      <w:r w:rsidRPr="00DE3111">
        <w:rPr>
          <w:rFonts w:ascii="Times New Roman" w:eastAsia="Times New Roman" w:hAnsi="Times New Roman" w:cs="Times New Roman"/>
          <w:color w:val="000000"/>
          <w:sz w:val="24"/>
          <w:szCs w:val="24"/>
          <w:lang w:eastAsia="pt-BR"/>
        </w:rPr>
        <w:t xml:space="preserve"> Deve integrar-se com os sistemas de protocolo, licitações, legislação, controle interno, contabilidade e contratos, de forma a automatizar a publicação de atos produzidos nestes ambientes.</w:t>
      </w:r>
    </w:p>
    <w:p w:rsidR="003021E6" w:rsidRPr="00DE3111" w:rsidRDefault="003021E6" w:rsidP="00924EAE">
      <w:pPr>
        <w:numPr>
          <w:ilvl w:val="0"/>
          <w:numId w:val="11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Autonomia Administrativa e Identidade Visual Personalizável:</w:t>
      </w:r>
      <w:r w:rsidRPr="00DE3111">
        <w:rPr>
          <w:rFonts w:ascii="Times New Roman" w:eastAsia="Times New Roman" w:hAnsi="Times New Roman" w:cs="Times New Roman"/>
          <w:color w:val="000000"/>
          <w:sz w:val="24"/>
          <w:szCs w:val="24"/>
          <w:lang w:eastAsia="pt-BR"/>
        </w:rPr>
        <w:t xml:space="preserve"> A Administração Municipal deve ter plena autonomia para gerir o conteúdo, estrutura e visual do Diário Eletrônico, podendo inserir logotipo, brasão, banners e outras personalizações institucionais.</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DA ASSINATURA DIGITAL A1 E A3</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da Assinatura Digital A1 e A3 deve ser uma plataforma responsiva e compatível com dispositivos móveis e ambientes multiplataforma (Windows, Linux, MacOS, Android e iOS), desenvolvida para viabilizar a assinatura digital de documentos com segurança jurídica, validade legal e conformidade com a legislação nacional, especialmente os dispositivos da Lei nº 14.063/2020. A solução deve garantir a autenticação da autoria, a integridade do conteúdo assinado e o arquivamento eletrônico em ambiente seguro, com ampla rastreabilidade, controle e gestão dos atos assinados no âmbito da Administração Pública Municipal.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plataforma deve permitir o uso de certificados digitais no padrão ICP-Brasil, nos modelos A1 e A3, além de suportar assinaturas eletrônicas avançadas, com validade jurídica reconhecida. Deve oferecer uma experiência intuitiva e eficiente aos usuários, sejam eles internos ou externos, garantindo mobilidade, auditabilidade, acessibilidade e alto desempenho.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Funcionalidades essenciais do módulo:</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Suporte integral à assinatura de documentos digitais nos padrões ICP-Brasil (certificados A1 e A3) e assinatura eletrônica.</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Compatibilidade com dispositivos criptográficos (tokens e smartcards) e com os principais navegadores modernos: Edge, Firefox e Chrome.</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upload de documentos em formato PDF e assinatura individual ou em lote.</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envio de documentos a múltiplos assinantes, com notificação automática via e-mail, controle de pendências e histórico completo das assinaturas realizadas.</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acompanhamento em tempo real do status das assinaturas, com visualização por envelope, por documento ou por signatário.</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filtros avançados para pesquisa de envelopes por status, nome do documento, e-mail do proprietário ou por tags personalizadas.</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cancelamento de envelopes, a rejeição de assinaturas (com inserção de motivo) e a preparação de documentos, com posicionamento prévio de campos de assinatura, rubrica, data e nome.</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Suporte à assinatura em dispositivos móveis (Android/iOS), com carregamento do certificado pelo próprio usuário.</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automática do documento assinado em formato PAdES, com conformidade com os padrões técnicos do Instituto Nacional de Tecnologia da Informação (ITI).</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validação online do documento assinado, por meio de link específico que exibe os dados técnicos e os certificados aplicados.</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Armazenamento seguro dos documentos em ambiente cloud com certificação mínima Tier III+, garantindo a integridade e disponibilidade dos arquivos originais e assinados.</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Impressão de certificado de assinatura contendo, no mínimo, nome do usuário, datas e horas de criação, preparação e assinatura do documento.</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Configuração personalizada de identidade visual institucional nos e-mails enviados pela plataforma (inclusão de brasão e nome da entidade).</w:t>
      </w:r>
    </w:p>
    <w:p w:rsidR="003021E6" w:rsidRPr="00DE3111" w:rsidRDefault="003021E6" w:rsidP="00924EAE">
      <w:pPr>
        <w:numPr>
          <w:ilvl w:val="0"/>
          <w:numId w:val="11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Criação de grupos de assinantes, inserção de resumo do envelope e envio de lembretes automáticos de assinatura, com intervalo configurável entre 1 a 5 dias.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Esse sistema deve consolidar-se como uma solução estratégica para desburocratizar, digitalizar e dar celeridade aos fluxos de validação documental, promovendo eficiência administrativa, redução do uso de papel, rastreabilidade, economia de recursos e conformidade legal no processo decisório e nos atos oficiais praticados pelo ente público.</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DO GED – GESTÃO ELETRÔNICA DE DOCUMENTOS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Eletrônica de Documentos (GESD) deverá constituir-se em uma plataforma robusta, intuitiva, responsiva e compatível com múltiplos dispositivos e navegadores modernos, oferecendo à Administração Pública Municipal uma solução unificada para captura, classificação, armazenamento, tramitação, preservação, consulta e descarte documental.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 solução deverá permitir o gerenciamento completo do ciclo de vida dos documentos, de forma aderente ao Plano de Classificação e à Tabela de Temporalidade de Documentos, estruturada conforme os princípios da arquivologia, garantindo legalidade, transparência, rastreabilidade, padronização e governança documental.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Funcionalidades essenciais do módulo:</w:t>
      </w:r>
    </w:p>
    <w:p w:rsidR="003021E6" w:rsidRPr="00DE3111" w:rsidRDefault="003021E6" w:rsidP="00924EAE">
      <w:pPr>
        <w:numPr>
          <w:ilvl w:val="0"/>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Arquivística Integrada:</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e administração do Plano de Classificação Documental, com estruturação hierárquica (Classe, Subclasse, Grupo, Subgrupo etc.), em formato de árvore, personalizável conforme as necessidades da entidade.</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Associar à classificação uma tabela de temporalidade com definição de prazos para as fases Corrente, Intermediária e Permanente.</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Recalcular automaticamente os prazos de guarda diante da alteração de temporalidades nas estruturas classificatórias superiores.</w:t>
      </w:r>
    </w:p>
    <w:p w:rsidR="003021E6" w:rsidRPr="00DE3111" w:rsidRDefault="003021E6" w:rsidP="00924EAE">
      <w:pPr>
        <w:numPr>
          <w:ilvl w:val="0"/>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Sigilo e Acesso à Informação:</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Definir o grau de sigilo documental com base na Lei nº 12.527/2011, permitindo a restrição de acesso conforme critérios institucionais e legais.</w:t>
      </w:r>
    </w:p>
    <w:p w:rsidR="003021E6" w:rsidRPr="00DE3111" w:rsidRDefault="003021E6" w:rsidP="00924EAE">
      <w:pPr>
        <w:numPr>
          <w:ilvl w:val="0"/>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Multicanalidade na Captura de Documentos:</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Inclusão de documentos via:</w:t>
      </w:r>
    </w:p>
    <w:p w:rsidR="003021E6" w:rsidRPr="00DE3111" w:rsidRDefault="003021E6" w:rsidP="00924EAE">
      <w:pPr>
        <w:numPr>
          <w:ilvl w:val="2"/>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Upload simples ou múltiplo (com arrastar-e-soltar),</w:t>
      </w:r>
    </w:p>
    <w:p w:rsidR="003021E6" w:rsidRPr="00DE3111" w:rsidRDefault="003021E6" w:rsidP="00924EAE">
      <w:pPr>
        <w:numPr>
          <w:ilvl w:val="2"/>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Captura por câmera local,</w:t>
      </w:r>
    </w:p>
    <w:p w:rsidR="003021E6" w:rsidRPr="00DE3111" w:rsidRDefault="003021E6" w:rsidP="00924EAE">
      <w:pPr>
        <w:numPr>
          <w:ilvl w:val="2"/>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Vinculação por link externo,</w:t>
      </w:r>
    </w:p>
    <w:p w:rsidR="003021E6" w:rsidRPr="00DE3111" w:rsidRDefault="003021E6" w:rsidP="00924EAE">
      <w:pPr>
        <w:numPr>
          <w:ilvl w:val="2"/>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Uso de modelos predefinidos.</w:t>
      </w:r>
    </w:p>
    <w:p w:rsidR="003021E6" w:rsidRPr="00DE3111" w:rsidRDefault="003021E6" w:rsidP="00924EAE">
      <w:pPr>
        <w:numPr>
          <w:ilvl w:val="0"/>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Gerenciamento da Localização Física:</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depósitos, caixas e armários em estrutura hierárquica,</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Associação dos documentos a seus respectivos locais físicos, com possibilidade de vinculação a coordenadas geográficas e endereços institucionais.</w:t>
      </w:r>
    </w:p>
    <w:p w:rsidR="003021E6" w:rsidRPr="00DE3111" w:rsidRDefault="003021E6" w:rsidP="00924EAE">
      <w:pPr>
        <w:numPr>
          <w:ilvl w:val="0"/>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Tela de Consulta Unificada e Inteligente:</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Centralização das funcionalidades de busca, visualização, acondicionamento e inclusão de documentos,</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Visualização em formato de miniatura ou lista,</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Filtros por extensão de arquivo (PDF, imagem, vídeo, texto, áudio, etc.).</w:t>
      </w:r>
    </w:p>
    <w:p w:rsidR="003021E6" w:rsidRPr="00DE3111" w:rsidRDefault="003021E6" w:rsidP="00924EAE">
      <w:pPr>
        <w:numPr>
          <w:ilvl w:val="0"/>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Empréstimos Documentais:</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requisições, prazos, separação física, notificações e devoluções, com auditoria do processo.</w:t>
      </w:r>
    </w:p>
    <w:p w:rsidR="003021E6" w:rsidRPr="00DE3111" w:rsidRDefault="003021E6" w:rsidP="00924EAE">
      <w:pPr>
        <w:numPr>
          <w:ilvl w:val="0"/>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Pré-visualização de Arquivos:</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Visualização sem download de documentos nos formatos mais utilizados, como PDF, imagens, planilhas, documentos de texto, apresentações e arquivos de áudio/vídeo.</w:t>
      </w:r>
    </w:p>
    <w:p w:rsidR="003021E6" w:rsidRPr="00DE3111" w:rsidRDefault="003021E6" w:rsidP="00924EAE">
      <w:pPr>
        <w:numPr>
          <w:ilvl w:val="0"/>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Envio de Documentos por E-mail:</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Envio direto da plataforma para múltiplos destinatários com corpo de mensagem personalizado, opção de anexo direto ou por link e cópia para o remetente.</w:t>
      </w:r>
    </w:p>
    <w:p w:rsidR="003021E6" w:rsidRPr="00DE3111" w:rsidRDefault="003021E6" w:rsidP="00924EAE">
      <w:pPr>
        <w:numPr>
          <w:ilvl w:val="0"/>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Gerenciais:</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relatórios por tipo de acondicionamento (caixas, pastas, prateleiras etc.),</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por classificação, localização, status (descartado, arquivado, emprestado), e extrato de documentos em situação de empréstimo.</w:t>
      </w:r>
    </w:p>
    <w:p w:rsidR="003021E6" w:rsidRPr="00DE3111" w:rsidRDefault="003021E6" w:rsidP="00924EAE">
      <w:pPr>
        <w:numPr>
          <w:ilvl w:val="0"/>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Diário Oficial Eletrônico:</w:t>
      </w:r>
    </w:p>
    <w:p w:rsidR="003021E6" w:rsidRPr="00DE3111" w:rsidRDefault="003021E6" w:rsidP="00924EAE">
      <w:pPr>
        <w:numPr>
          <w:ilvl w:val="1"/>
          <w:numId w:val="11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Publicação direta de arquivos armazenados no GESD no Diário Oficial, sem reenvio ou novo upload, garantindo agilidade e integridade da informação publicada.</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bookmarkStart w:id="4" w:name="_Hlk198885137"/>
      <w:r w:rsidRPr="00DE3111">
        <w:rPr>
          <w:rFonts w:ascii="Times New Roman" w:eastAsia="Times New Roman" w:hAnsi="Times New Roman" w:cs="Times New Roman"/>
          <w:b/>
          <w:bCs/>
          <w:color w:val="000000"/>
          <w:sz w:val="24"/>
          <w:szCs w:val="24"/>
          <w:lang w:eastAsia="pt-BR"/>
        </w:rPr>
        <w:t>SISTEMA DE GESTÃO RECURSOS HUMANOS, FOLHA DE PAGAMENTO, MEDICINA E SEGURANÇA DO TRABALHO, AVALIAÇÃO DE DESEMPENHO E ESOCIAL</w:t>
      </w:r>
      <w:bookmarkEnd w:id="4"/>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solução deverá ser composta por um conjunto integrado e modular, responsivo, com autenticação segura, trilhas de auditoria, permissões hierarquizadas por perfil de acesso e interfaces amigáveis para administração de toda a gestão de pessoas da Administração Pública Municipal.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Módulo 1 – Gestão de Recursos Humanos e Folha de Pagamento</w:t>
      </w:r>
    </w:p>
    <w:p w:rsidR="003021E6" w:rsidRPr="00DE3111" w:rsidRDefault="003021E6" w:rsidP="00924EAE">
      <w:pPr>
        <w:numPr>
          <w:ilvl w:val="0"/>
          <w:numId w:val="11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completo de servidores e agentes públicos (ativos, inativos e pensionistas), com suporte à multiparentesco, múltiplos vínculos e histórico funcional automatizado;</w:t>
      </w:r>
    </w:p>
    <w:p w:rsidR="003021E6" w:rsidRPr="00DE3111" w:rsidRDefault="003021E6" w:rsidP="00924EAE">
      <w:pPr>
        <w:numPr>
          <w:ilvl w:val="0"/>
          <w:numId w:val="11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Lançamento e controle de eventos funcionais como nomeações, exonerações, férias, licenças, adicionais, promoções, progressões e outras ocorrências previstas no regime estatutário e/ou celetista;</w:t>
      </w:r>
    </w:p>
    <w:p w:rsidR="003021E6" w:rsidRPr="00DE3111" w:rsidRDefault="003021E6" w:rsidP="00924EAE">
      <w:pPr>
        <w:numPr>
          <w:ilvl w:val="0"/>
          <w:numId w:val="11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Processamento automatizado da folha de pagamento mensal e complementar com base em regras parametrizáveis;</w:t>
      </w:r>
    </w:p>
    <w:p w:rsidR="003021E6" w:rsidRPr="00DE3111" w:rsidRDefault="003021E6" w:rsidP="00924EAE">
      <w:pPr>
        <w:numPr>
          <w:ilvl w:val="0"/>
          <w:numId w:val="11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e validação automática de arquivos e obrigações acessórias (RAIS, DIRF, CAGED, SEFIP, GFIP, EFD-REINF, etc.);</w:t>
      </w:r>
    </w:p>
    <w:p w:rsidR="003021E6" w:rsidRPr="00DE3111" w:rsidRDefault="003021E6" w:rsidP="00924EAE">
      <w:pPr>
        <w:numPr>
          <w:ilvl w:val="0"/>
          <w:numId w:val="11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contracheques, recibos, fichas financeiras, relatórios contábeis e gerenciais com filtros dinâmicos e exportação em múltiplos formatos (PDF, XLS, XML, TXT);</w:t>
      </w:r>
    </w:p>
    <w:p w:rsidR="003021E6" w:rsidRPr="00DE3111" w:rsidRDefault="003021E6" w:rsidP="00924EAE">
      <w:pPr>
        <w:numPr>
          <w:ilvl w:val="0"/>
          <w:numId w:val="11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os sistemas de contabilidade pública (SIAFIC) para lançamento automatizado das folhas e encargos;</w:t>
      </w:r>
    </w:p>
    <w:p w:rsidR="003021E6" w:rsidRPr="00DE3111" w:rsidRDefault="003021E6" w:rsidP="00924EAE">
      <w:pPr>
        <w:numPr>
          <w:ilvl w:val="0"/>
          <w:numId w:val="11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Cálculo automático de provisões de férias e 13º salário com apropriação contábil.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Módulo 2 – Medicina e Segurança do Trabalho</w:t>
      </w:r>
    </w:p>
    <w:p w:rsidR="003021E6" w:rsidRPr="00DE3111" w:rsidRDefault="003021E6" w:rsidP="00924EAE">
      <w:pPr>
        <w:numPr>
          <w:ilvl w:val="0"/>
          <w:numId w:val="11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Controle dos Programas de Saúde Ocupacional exigidos por norma, como PPRA, PCMSO, LTCAT e PPP, inclusive com geração automatizada do Perfil Profissiográfico Previdenciário (PPP) conforme exigências do INSS;</w:t>
      </w:r>
    </w:p>
    <w:p w:rsidR="003021E6" w:rsidRPr="00DE3111" w:rsidRDefault="003021E6" w:rsidP="00924EAE">
      <w:pPr>
        <w:numPr>
          <w:ilvl w:val="0"/>
          <w:numId w:val="11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agendamento e acompanhamento de exames médicos admissionais, periódicos, demissionais, de retorno ao trabalho e de mudança de função;</w:t>
      </w:r>
    </w:p>
    <w:p w:rsidR="003021E6" w:rsidRPr="00DE3111" w:rsidRDefault="003021E6" w:rsidP="00924EAE">
      <w:pPr>
        <w:numPr>
          <w:ilvl w:val="0"/>
          <w:numId w:val="11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riscos por setor e função, permitindo controle de EPIs e treinamentos obrigatórios;</w:t>
      </w:r>
    </w:p>
    <w:p w:rsidR="003021E6" w:rsidRPr="00DE3111" w:rsidRDefault="003021E6" w:rsidP="00924EAE">
      <w:pPr>
        <w:numPr>
          <w:ilvl w:val="0"/>
          <w:numId w:val="11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Interface para profissionais de saúde ocupacional com prontuário eletrônico do servidor;</w:t>
      </w:r>
    </w:p>
    <w:p w:rsidR="003021E6" w:rsidRPr="00DE3111" w:rsidRDefault="003021E6" w:rsidP="00924EAE">
      <w:pPr>
        <w:numPr>
          <w:ilvl w:val="0"/>
          <w:numId w:val="11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e acompanhamento de afastamentos relacionados a acidentes de trabalho e doenças ocupacionais;</w:t>
      </w:r>
    </w:p>
    <w:p w:rsidR="003021E6" w:rsidRPr="00DE3111" w:rsidRDefault="003021E6" w:rsidP="00924EAE">
      <w:pPr>
        <w:numPr>
          <w:ilvl w:val="0"/>
          <w:numId w:val="11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direta com os eventos do eSocial - S-2210, S-2220 e S-2240.</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Módulo 3 – Avaliação de Desempenho</w:t>
      </w:r>
    </w:p>
    <w:p w:rsidR="003021E6" w:rsidRPr="00DE3111" w:rsidRDefault="003021E6" w:rsidP="00924EAE">
      <w:pPr>
        <w:numPr>
          <w:ilvl w:val="0"/>
          <w:numId w:val="11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Parametrização de modelos de avaliação com critérios qualitativos e quantitativos, vinculados ao plano de cargos e salários;</w:t>
      </w:r>
    </w:p>
    <w:p w:rsidR="003021E6" w:rsidRPr="00DE3111" w:rsidRDefault="003021E6" w:rsidP="00924EAE">
      <w:pPr>
        <w:numPr>
          <w:ilvl w:val="0"/>
          <w:numId w:val="11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Múltiplos ciclos avaliativos: estágio probatório, avaliação anual, periódica ou específica;</w:t>
      </w:r>
    </w:p>
    <w:p w:rsidR="003021E6" w:rsidRPr="00DE3111" w:rsidRDefault="003021E6" w:rsidP="00924EAE">
      <w:pPr>
        <w:numPr>
          <w:ilvl w:val="0"/>
          <w:numId w:val="11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Painel gerencial com acompanhamento dos resultados, avaliações pendentes, curva de desempenho e embasamento para progressões, gratificações ou desligamentos;</w:t>
      </w:r>
    </w:p>
    <w:p w:rsidR="003021E6" w:rsidRPr="00DE3111" w:rsidRDefault="003021E6" w:rsidP="00924EAE">
      <w:pPr>
        <w:numPr>
          <w:ilvl w:val="0"/>
          <w:numId w:val="11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para controle estatístico e auditoria.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Módulo 4 – Integração Total ao eSocial</w:t>
      </w:r>
    </w:p>
    <w:p w:rsidR="003021E6" w:rsidRPr="00DE3111" w:rsidRDefault="003021E6" w:rsidP="00924EAE">
      <w:pPr>
        <w:numPr>
          <w:ilvl w:val="0"/>
          <w:numId w:val="11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Conformidade total com a legislação vigente e com o layout do eSocial, incluindo os eventos dos grupos S-1000 a S-9999;</w:t>
      </w:r>
    </w:p>
    <w:p w:rsidR="003021E6" w:rsidRPr="00DE3111" w:rsidRDefault="003021E6" w:rsidP="00924EAE">
      <w:pPr>
        <w:numPr>
          <w:ilvl w:val="0"/>
          <w:numId w:val="11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Envio automático e validado de eventos periódicos e não periódicos diretamente à plataforma do Governo Federal;</w:t>
      </w:r>
    </w:p>
    <w:p w:rsidR="003021E6" w:rsidRPr="00DE3111" w:rsidRDefault="003021E6" w:rsidP="00924EAE">
      <w:pPr>
        <w:numPr>
          <w:ilvl w:val="0"/>
          <w:numId w:val="11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Monitoramento em tempo real de status dos eventos transmitidos, com controle de erros, pendências e reenvios automáticos;</w:t>
      </w:r>
    </w:p>
    <w:p w:rsidR="003021E6" w:rsidRPr="00DE3111" w:rsidRDefault="003021E6" w:rsidP="00924EAE">
      <w:pPr>
        <w:numPr>
          <w:ilvl w:val="0"/>
          <w:numId w:val="11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centralizada de múltiplos CNPJs vinculados ao ente federativo (órgão gestor, fundos, autarquias e fundações);</w:t>
      </w:r>
    </w:p>
    <w:p w:rsidR="003021E6" w:rsidRPr="00DE3111" w:rsidRDefault="003021E6" w:rsidP="00924EAE">
      <w:pPr>
        <w:numPr>
          <w:ilvl w:val="0"/>
          <w:numId w:val="11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Suporte completo aos eventos da área de saúde e segurança do trabalho, previdência e vínculos empregatícios.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Esse sistema deverá ser o pilar da modernização da gestão de pessoal, promovendo eficiência administrativa, atendimento às exigências legais e maior controle interno, além de facilitar o relacionamento entre o servidor público e o ente governamental, dentro do ecossistema de gestão pública digital.</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PORTAL DO SERVIDOR MUNICIPAL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O Portal do Servidor Municipal deverá ser um módulo autônomo e nativamente integrado ao Sistema de Gestão de Recursos Humanos, possibilitando ao servidor público ativo, inativo ou desligado o acesso centralizado, seguro e completo às suas informações funcionais, financeiras, previdenciárias e administrativas. O sistema deve possuir acesso multiplataforma, suporte a autenticação em dois fatores, trilha de auditoria de ações e compatibilidade com os requisitos da Lei Geral de Proteção de Dados (LGPD).</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Obrigatórias: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e Acesso a Dados Pessoais e Funcionais</w:t>
      </w:r>
    </w:p>
    <w:p w:rsidR="003021E6" w:rsidRPr="00DE3111" w:rsidRDefault="003021E6" w:rsidP="00924EAE">
      <w:pPr>
        <w:numPr>
          <w:ilvl w:val="0"/>
          <w:numId w:val="11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nativa com o módulo de Folha de Pagamento, permitindo o espelhamento completo das informações contratuais do servidor;</w:t>
      </w:r>
    </w:p>
    <w:p w:rsidR="003021E6" w:rsidRPr="00DE3111" w:rsidRDefault="003021E6" w:rsidP="00924EAE">
      <w:pPr>
        <w:numPr>
          <w:ilvl w:val="0"/>
          <w:numId w:val="11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 à linha do tempo funcional com eventos cronológicos detalhados: nomeações, exonerações, progressões, afastamentos, licenças, férias, entre outros;</w:t>
      </w:r>
    </w:p>
    <w:p w:rsidR="003021E6" w:rsidRPr="00DE3111" w:rsidRDefault="003021E6" w:rsidP="00924EAE">
      <w:pPr>
        <w:numPr>
          <w:ilvl w:val="0"/>
          <w:numId w:val="11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Acesso completo ao cadastro funcional, incluindo vínculos, cargos, lotações e histórico de alterações;</w:t>
      </w:r>
    </w:p>
    <w:p w:rsidR="003021E6" w:rsidRPr="00DE3111" w:rsidRDefault="003021E6" w:rsidP="00924EAE">
      <w:pPr>
        <w:numPr>
          <w:ilvl w:val="0"/>
          <w:numId w:val="11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Visualização da programação de férias e licença-prêmio futura e realizada.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Informações Financeiras e Previdenciárias</w:t>
      </w:r>
    </w:p>
    <w:p w:rsidR="003021E6" w:rsidRPr="00DE3111" w:rsidRDefault="003021E6" w:rsidP="00924EAE">
      <w:pPr>
        <w:numPr>
          <w:ilvl w:val="0"/>
          <w:numId w:val="11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 ao histórico financeiro completo por competência e tipo de folha, apresentando proventos, descontos, verbas invisíveis e composição detalhada de cada verba;</w:t>
      </w:r>
    </w:p>
    <w:p w:rsidR="003021E6" w:rsidRPr="00DE3111" w:rsidRDefault="003021E6" w:rsidP="00924EAE">
      <w:pPr>
        <w:numPr>
          <w:ilvl w:val="0"/>
          <w:numId w:val="11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Impressão de contracheques, recibos e fichas financeiras;</w:t>
      </w:r>
    </w:p>
    <w:p w:rsidR="003021E6" w:rsidRPr="00DE3111" w:rsidRDefault="003021E6" w:rsidP="00924EAE">
      <w:pPr>
        <w:numPr>
          <w:ilvl w:val="0"/>
          <w:numId w:val="11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comprovante de rendimentos para IRPF, conforme dados transmitidos na DIRF à Receita Federal;</w:t>
      </w:r>
    </w:p>
    <w:p w:rsidR="003021E6" w:rsidRPr="00DE3111" w:rsidRDefault="003021E6" w:rsidP="00924EAE">
      <w:pPr>
        <w:numPr>
          <w:ilvl w:val="0"/>
          <w:numId w:val="11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 detalhada das contribuições previdenciárias com base de cálculo e valor, e geração de relatório consolidado;</w:t>
      </w:r>
    </w:p>
    <w:p w:rsidR="003021E6" w:rsidRPr="00DE3111" w:rsidRDefault="003021E6" w:rsidP="00924EAE">
      <w:pPr>
        <w:numPr>
          <w:ilvl w:val="0"/>
          <w:numId w:val="11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Certidão de Tempo de Serviço conforme modelo do Anexo XV da IN PRES/INSS nº 128/2022;</w:t>
      </w:r>
    </w:p>
    <w:p w:rsidR="003021E6" w:rsidRPr="00DE3111" w:rsidRDefault="003021E6" w:rsidP="00924EAE">
      <w:pPr>
        <w:numPr>
          <w:ilvl w:val="0"/>
          <w:numId w:val="11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 ao relatório de empréstimos consignados, com dados do contrato, parcelas e valores atuais;</w:t>
      </w:r>
    </w:p>
    <w:p w:rsidR="003021E6" w:rsidRPr="00DE3111" w:rsidRDefault="003021E6" w:rsidP="00924EAE">
      <w:pPr>
        <w:numPr>
          <w:ilvl w:val="0"/>
          <w:numId w:val="11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automatizada de Carta Margem consignável, deduzindo os valores de empréstimos ativos com base na última remuneração.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Férias e Licenças</w:t>
      </w:r>
    </w:p>
    <w:p w:rsidR="003021E6" w:rsidRPr="00DE3111" w:rsidRDefault="003021E6" w:rsidP="00924EAE">
      <w:pPr>
        <w:numPr>
          <w:ilvl w:val="0"/>
          <w:numId w:val="11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 à relação de férias pagas (sem saldo) e férias com saldo pendente, informando período aquisitivo, dias de direito, dias gozados e convertidos em pecúnia.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Segurança do Trabalho</w:t>
      </w:r>
    </w:p>
    <w:p w:rsidR="003021E6" w:rsidRPr="00DE3111" w:rsidRDefault="003021E6" w:rsidP="00924EAE">
      <w:pPr>
        <w:numPr>
          <w:ilvl w:val="0"/>
          <w:numId w:val="12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Permissão para o servidor realizar o cadastro da Comunicação de Acidente de Trabalho (CAT), para posterior tramitação pela área responsável.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Acesso</w:t>
      </w:r>
    </w:p>
    <w:p w:rsidR="003021E6" w:rsidRPr="00DE3111" w:rsidRDefault="003021E6" w:rsidP="00924EAE">
      <w:pPr>
        <w:numPr>
          <w:ilvl w:val="0"/>
          <w:numId w:val="12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configuração de permissões específicas para ex-servidores, permitindo ou restringindo o acesso ao portal após desligamento;</w:t>
      </w:r>
    </w:p>
    <w:p w:rsidR="003021E6" w:rsidRPr="00DE3111" w:rsidRDefault="003021E6" w:rsidP="00924EAE">
      <w:pPr>
        <w:numPr>
          <w:ilvl w:val="0"/>
          <w:numId w:val="12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Acesso simultâneo a múltiplas empresas ou entes, sem limite de usuários, com permissão de navegação entre rotinas distintas (folhas/competências/entidades), mesmo em terminais e navegadores compartilhados.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Recrutamento e Desenvolvimento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Portal deverá integrar-se nativamente ao módulo de Recrutamento e Desenvolvimento, permitindo: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Requisições de Pessoal</w:t>
      </w:r>
    </w:p>
    <w:p w:rsidR="003021E6" w:rsidRPr="00DE3111" w:rsidRDefault="003021E6" w:rsidP="00924EAE">
      <w:pPr>
        <w:numPr>
          <w:ilvl w:val="0"/>
          <w:numId w:val="12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requisições de pessoal, com tipo, cargo, lotação, substituído, justificativa e etapas de tramitação.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Bolsas de Estudo e Capacitação</w:t>
      </w:r>
    </w:p>
    <w:p w:rsidR="003021E6" w:rsidRPr="00DE3111" w:rsidRDefault="003021E6" w:rsidP="00924EAE">
      <w:pPr>
        <w:numPr>
          <w:ilvl w:val="0"/>
          <w:numId w:val="12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de bolsas de estudo para servidores e estagiários, com controle do prazo do benefício.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Currículos</w:t>
      </w:r>
    </w:p>
    <w:p w:rsidR="003021E6" w:rsidRPr="00DE3111" w:rsidRDefault="003021E6" w:rsidP="00924EAE">
      <w:pPr>
        <w:numPr>
          <w:ilvl w:val="0"/>
          <w:numId w:val="12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Interface para cadastro de Curriculum Vitae, com dados de experiência, competências, cursos e anexo de documentos.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Processos de Seleção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portal deverá oferecer funcionalidades para o gestor de RH e candidatos em processos seletivos: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e Gerenciamento de Processos Seletivos</w:t>
      </w:r>
    </w:p>
    <w:p w:rsidR="003021E6" w:rsidRPr="00DE3111" w:rsidRDefault="003021E6" w:rsidP="00924EAE">
      <w:pPr>
        <w:numPr>
          <w:ilvl w:val="0"/>
          <w:numId w:val="12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Inclusão de processos seletivos (concursos e seletivos simplificados), com definição de etapas, editais, períodos de inscrição, datas de provas e resultados;</w:t>
      </w:r>
    </w:p>
    <w:p w:rsidR="003021E6" w:rsidRPr="00DE3111" w:rsidRDefault="003021E6" w:rsidP="00924EAE">
      <w:pPr>
        <w:numPr>
          <w:ilvl w:val="0"/>
          <w:numId w:val="12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cargos e vagas com especialidade, local de atuação, tipos de vaga (AC, PCD, afrodescendentes, indígenas), escolaridade mínima e salário base;</w:t>
      </w:r>
    </w:p>
    <w:p w:rsidR="003021E6" w:rsidRPr="00DE3111" w:rsidRDefault="003021E6" w:rsidP="00924EAE">
      <w:pPr>
        <w:numPr>
          <w:ilvl w:val="0"/>
          <w:numId w:val="12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Inclusão de dados de publicações em veículos oficiais, com upload de arquivos anexos.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Painel Público e Inscrição Online</w:t>
      </w:r>
    </w:p>
    <w:p w:rsidR="003021E6" w:rsidRPr="00DE3111" w:rsidRDefault="003021E6" w:rsidP="00924EAE">
      <w:pPr>
        <w:numPr>
          <w:ilvl w:val="0"/>
          <w:numId w:val="12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Disponibilização de link público com painel de processos seletivos em andamento, permitindo inscrição direta, emissão de comprovante e boleto de inscrição;</w:t>
      </w:r>
    </w:p>
    <w:p w:rsidR="003021E6" w:rsidRPr="00DE3111" w:rsidRDefault="003021E6" w:rsidP="00924EAE">
      <w:pPr>
        <w:numPr>
          <w:ilvl w:val="0"/>
          <w:numId w:val="12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cadastro interno de candidatos para processos seletivos restritos ou internos.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Importação e Comunicação com Empresas Terceirizadas</w:t>
      </w:r>
    </w:p>
    <w:p w:rsidR="003021E6" w:rsidRPr="00DE3111" w:rsidRDefault="003021E6" w:rsidP="00924EAE">
      <w:pPr>
        <w:numPr>
          <w:ilvl w:val="0"/>
          <w:numId w:val="12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Importação de dados de empresas terceirizadas de concursos públicos, com preenchimento de etapas, classificações e candidatos;</w:t>
      </w:r>
    </w:p>
    <w:p w:rsidR="003021E6" w:rsidRPr="00DE3111" w:rsidRDefault="003021E6" w:rsidP="00924EAE">
      <w:pPr>
        <w:numPr>
          <w:ilvl w:val="0"/>
          <w:numId w:val="12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Central de Notificações para envio de comunicados por e-mail aos candidatos, com mensagens personalizáveis.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 de Candidaturas</w:t>
      </w:r>
    </w:p>
    <w:p w:rsidR="003021E6" w:rsidRPr="00DE3111" w:rsidRDefault="003021E6" w:rsidP="00924EAE">
      <w:pPr>
        <w:numPr>
          <w:ilvl w:val="0"/>
          <w:numId w:val="12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 de todas as candidaturas realizadas por CPF, com detalhamento do processo seletivo, cargo, situação e dados do candidato.</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bookmarkStart w:id="5" w:name="_Hlk198886175"/>
      <w:r w:rsidRPr="00DE3111">
        <w:rPr>
          <w:rFonts w:ascii="Times New Roman" w:eastAsia="Times New Roman" w:hAnsi="Times New Roman" w:cs="Times New Roman"/>
          <w:b/>
          <w:bCs/>
          <w:color w:val="000000"/>
          <w:sz w:val="24"/>
          <w:szCs w:val="24"/>
          <w:lang w:eastAsia="pt-BR"/>
        </w:rPr>
        <w:t>SISTEMA DE GESTÃO DE TRIBUTAÇÃO MUNICIPAL, DÍVIDA ATIVA E TRIBUTOS MUNICIPAIS</w:t>
      </w:r>
      <w:bookmarkEnd w:id="5"/>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de Tributação Municipal, Dívida Ativa e Tributos Municipais deverá compor uma plataforma integrada, robusta e aderente à legislação vigente, capaz de atender com eficiência às necessidades da administração tributária dos entes públicos municipais. Deverá proporcionar total controle, automatização e rastreabilidade das ações relativas ao lançamento, arrecadação, cobrança e fiscalização dos tributos de competência municipal, bem como da constituição e gestão da Dívida Ativa.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solução deverá possuir interface amigável, responsiva e de navegação intuitiva, acessível por navegadores modernos, com controle de acesso por perfil e rastreamento completo das ações realizadas por cada usuário, inclusive com trilhas de auditoria. Deverá permitir o funcionamento multiempresa e multiexercício, com compatibilidade com os principais navegadores e plena interoperabilidade com os demais módulos do sistema de gestão pública.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Principais funcionalidades esperadas: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 Tributação Imobiliária e Mobiliária</w:t>
      </w:r>
    </w:p>
    <w:p w:rsidR="003021E6" w:rsidRPr="00DE3111" w:rsidRDefault="003021E6" w:rsidP="00924EAE">
      <w:pPr>
        <w:numPr>
          <w:ilvl w:val="0"/>
          <w:numId w:val="12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técnico e fiscal de imóveis urbanos e rurais, com georreferenciamento, integração com plantas genéricas de valores, e histórico de alterações cadastrais.</w:t>
      </w:r>
    </w:p>
    <w:p w:rsidR="003021E6" w:rsidRPr="00DE3111" w:rsidRDefault="003021E6" w:rsidP="00924EAE">
      <w:pPr>
        <w:numPr>
          <w:ilvl w:val="0"/>
          <w:numId w:val="12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Cadastro de contribuintes e atividades econômicas (mobiliário), integrado ao sistema de arrecadação.</w:t>
      </w:r>
    </w:p>
    <w:p w:rsidR="003021E6" w:rsidRPr="00DE3111" w:rsidRDefault="003021E6" w:rsidP="00924EAE">
      <w:pPr>
        <w:numPr>
          <w:ilvl w:val="0"/>
          <w:numId w:val="12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automática dos lançamentos de IPTU, Taxas, Contribuição de Melhoria, ISS Fixo, Alvarás, entre outros, com base em regras configuráveis por legislação local.</w:t>
      </w:r>
    </w:p>
    <w:p w:rsidR="003021E6" w:rsidRPr="00DE3111" w:rsidRDefault="003021E6" w:rsidP="00924EAE">
      <w:pPr>
        <w:numPr>
          <w:ilvl w:val="0"/>
          <w:numId w:val="12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Parametrização de códigos de receitas conforme portarias da STN (ex: Portaria nº 163/2001).</w:t>
      </w:r>
    </w:p>
    <w:p w:rsidR="003021E6" w:rsidRPr="00DE3111" w:rsidRDefault="003021E6" w:rsidP="00924EAE">
      <w:pPr>
        <w:numPr>
          <w:ilvl w:val="0"/>
          <w:numId w:val="12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lançamento individual ou em lote, com critérios de cálculo definidos por zoneamento, área construída, uso do imóvel, tipo de atividade, entre outros.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2. Arrecadação e Atendimento ao Contribuinte</w:t>
      </w:r>
    </w:p>
    <w:p w:rsidR="003021E6" w:rsidRPr="00DE3111" w:rsidRDefault="003021E6" w:rsidP="00924EAE">
      <w:pPr>
        <w:numPr>
          <w:ilvl w:val="0"/>
          <w:numId w:val="13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guias e carnês de tributos, inclusive em lote, com QR Code para pagamento via Pix, e integração com rede bancária conveniada.</w:t>
      </w:r>
    </w:p>
    <w:p w:rsidR="003021E6" w:rsidRPr="00DE3111" w:rsidRDefault="003021E6" w:rsidP="00924EAE">
      <w:pPr>
        <w:numPr>
          <w:ilvl w:val="0"/>
          <w:numId w:val="13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Portal do contribuinte, com consulta de débitos, emissão de certidões, segunda via de guias e solicitação de serviços diversos.</w:t>
      </w:r>
    </w:p>
    <w:p w:rsidR="003021E6" w:rsidRPr="00DE3111" w:rsidRDefault="003021E6" w:rsidP="00924EAE">
      <w:pPr>
        <w:numPr>
          <w:ilvl w:val="0"/>
          <w:numId w:val="13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parcelamentos administrativos e judiciais, com parametrização de regras por tipo de tributo, prazo e forma de correção.</w:t>
      </w:r>
    </w:p>
    <w:p w:rsidR="003021E6" w:rsidRPr="00DE3111" w:rsidRDefault="003021E6" w:rsidP="00924EAE">
      <w:pPr>
        <w:numPr>
          <w:ilvl w:val="0"/>
          <w:numId w:val="13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Atendimento digital com protocolo eletrônico, agendamento de atendimentos, e gestão de demandas do contribuinte.</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3. ISSQN Variável e Nota Fiscal Eletrônica</w:t>
      </w:r>
    </w:p>
    <w:p w:rsidR="003021E6" w:rsidRPr="00DE3111" w:rsidRDefault="003021E6" w:rsidP="00924EAE">
      <w:pPr>
        <w:numPr>
          <w:ilvl w:val="0"/>
          <w:numId w:val="13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Módulo de escrituração eletrônica do ISSQN, com geração e controle de NFS-e conforme padrão nacional (Nota Fiscal de Serviços Eletrônica - ABRASF ou padrão próprio).</w:t>
      </w:r>
    </w:p>
    <w:p w:rsidR="003021E6" w:rsidRPr="00DE3111" w:rsidRDefault="003021E6" w:rsidP="00924EAE">
      <w:pPr>
        <w:numPr>
          <w:ilvl w:val="0"/>
          <w:numId w:val="13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escrituração de serviços prestados e tomados, com retenções na fonte, importação de dados por XML ou API, e apuração automática do imposto.</w:t>
      </w:r>
    </w:p>
    <w:p w:rsidR="003021E6" w:rsidRPr="00DE3111" w:rsidRDefault="003021E6" w:rsidP="00924EAE">
      <w:pPr>
        <w:numPr>
          <w:ilvl w:val="0"/>
          <w:numId w:val="13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Fiscalização de prestadores de fora do município e ferramenta de malha fiscal para confrontação de declarações.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4. Gestão da Dívida Ativa</w:t>
      </w:r>
    </w:p>
    <w:p w:rsidR="003021E6" w:rsidRPr="00DE3111" w:rsidRDefault="003021E6" w:rsidP="00924EAE">
      <w:pPr>
        <w:numPr>
          <w:ilvl w:val="0"/>
          <w:numId w:val="13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automática de inscrições em Dívida Ativa a partir de débitos vencidos e não pagos, com regras definidas por tipo de tributo, tempo de inadimplência e fase administrativa.</w:t>
      </w:r>
    </w:p>
    <w:p w:rsidR="003021E6" w:rsidRPr="00DE3111" w:rsidRDefault="003021E6" w:rsidP="00924EAE">
      <w:pPr>
        <w:numPr>
          <w:ilvl w:val="0"/>
          <w:numId w:val="13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completo das certidões de dívida ativa (CDA), com numeração única, registro cronológico, geração de modelo impresso e assinatura digital.</w:t>
      </w:r>
    </w:p>
    <w:p w:rsidR="003021E6" w:rsidRPr="00DE3111" w:rsidRDefault="003021E6" w:rsidP="00924EAE">
      <w:pPr>
        <w:numPr>
          <w:ilvl w:val="0"/>
          <w:numId w:val="13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Atualização monetária, juros e multas conforme legislação municipal e integração com o sistema de execução fiscal.</w:t>
      </w:r>
    </w:p>
    <w:p w:rsidR="003021E6" w:rsidRPr="00DE3111" w:rsidRDefault="003021E6" w:rsidP="00924EAE">
      <w:pPr>
        <w:numPr>
          <w:ilvl w:val="0"/>
          <w:numId w:val="13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registro de suspensões, extinções, parcelamentos e baixa por prescrição, com controle jurídico das cobranças judiciais e extrajudiciais.</w:t>
      </w:r>
    </w:p>
    <w:p w:rsidR="003021E6" w:rsidRPr="00DE3111" w:rsidRDefault="003021E6" w:rsidP="00924EAE">
      <w:pPr>
        <w:numPr>
          <w:ilvl w:val="0"/>
          <w:numId w:val="13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protesto em cartório e envio automatizado para cartórios conveniados.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5. Fiscalização e Inteligência Fiscal</w:t>
      </w:r>
    </w:p>
    <w:p w:rsidR="003021E6" w:rsidRPr="00DE3111" w:rsidRDefault="003021E6" w:rsidP="00924EAE">
      <w:pPr>
        <w:numPr>
          <w:ilvl w:val="0"/>
          <w:numId w:val="13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Planejamento e execução de fiscalizações, com abertura de processos, geração de notificações, autos de infração, defesa e recurso.</w:t>
      </w:r>
    </w:p>
    <w:p w:rsidR="003021E6" w:rsidRPr="00DE3111" w:rsidRDefault="003021E6" w:rsidP="00924EAE">
      <w:pPr>
        <w:numPr>
          <w:ilvl w:val="0"/>
          <w:numId w:val="13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de controle fiscal por tipo de tributo, período e contribuinte, com integração a painéis gerenciais e BI.</w:t>
      </w:r>
    </w:p>
    <w:p w:rsidR="003021E6" w:rsidRPr="00DE3111" w:rsidRDefault="003021E6" w:rsidP="00924EAE">
      <w:pPr>
        <w:numPr>
          <w:ilvl w:val="0"/>
          <w:numId w:val="13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auditoria eletrônica com cruzamento de dados de diversas fontes (ex: NFS-e, Simples Nacional, cadastro mobiliário, GIA, SINTEGRA).</w:t>
      </w:r>
    </w:p>
    <w:p w:rsidR="003021E6" w:rsidRPr="00DE3111" w:rsidRDefault="003021E6" w:rsidP="00924EAE">
      <w:pPr>
        <w:numPr>
          <w:ilvl w:val="0"/>
          <w:numId w:val="13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processos fiscais administrativos, com fluxo eletrônico, juntada de documentos digitais e controle de prazos.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6. Certidões e Relatórios</w:t>
      </w:r>
    </w:p>
    <w:p w:rsidR="003021E6" w:rsidRPr="00DE3111" w:rsidRDefault="003021E6" w:rsidP="00924EAE">
      <w:pPr>
        <w:numPr>
          <w:ilvl w:val="0"/>
          <w:numId w:val="13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automática de certidões negativas, positivas com efeito de negativa, por CPF/CNPJ e inscrição municipal, com consulta por órgãos externos mediante token ou convênio.</w:t>
      </w:r>
    </w:p>
    <w:p w:rsidR="003021E6" w:rsidRPr="00DE3111" w:rsidRDefault="003021E6" w:rsidP="00924EAE">
      <w:pPr>
        <w:numPr>
          <w:ilvl w:val="0"/>
          <w:numId w:val="13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de relatórios sintéticos e analíticos para controle interno, prestação de contas, auditoria e envio ao TCE e órgãos de controle.</w:t>
      </w:r>
    </w:p>
    <w:p w:rsidR="003021E6" w:rsidRPr="00DE3111" w:rsidRDefault="003021E6" w:rsidP="00924EAE">
      <w:pPr>
        <w:numPr>
          <w:ilvl w:val="0"/>
          <w:numId w:val="13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Extração de dados em formatos abertos (CSV, XLSX, PDF), com filtros personalizáveis.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7. Integração e Interoperabilidade</w:t>
      </w:r>
    </w:p>
    <w:p w:rsidR="003021E6" w:rsidRPr="00DE3111" w:rsidRDefault="003021E6" w:rsidP="00924EAE">
      <w:pPr>
        <w:numPr>
          <w:ilvl w:val="0"/>
          <w:numId w:val="13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nativa com os módulos de Contabilidade Pública, Portal do Contribuinte, Dívida Ativa, Folha de Pagamento (para retenções de ISS), Licenciamento Urbano, Protocolo, entre outros.</w:t>
      </w:r>
    </w:p>
    <w:p w:rsidR="003021E6" w:rsidRPr="00DE3111" w:rsidRDefault="003021E6" w:rsidP="00924EAE">
      <w:pPr>
        <w:numPr>
          <w:ilvl w:val="0"/>
          <w:numId w:val="13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Exportação automática de dados para sistemas externos (TCE, Receita Federal, Simples Nacional), bem como recebimento de bases públicas como CNPJ, Imóveis Rurais e Transferência de Imóveis.</w:t>
      </w:r>
    </w:p>
    <w:p w:rsidR="003021E6" w:rsidRPr="00DE3111" w:rsidRDefault="003021E6" w:rsidP="00924EAE">
      <w:pPr>
        <w:numPr>
          <w:ilvl w:val="0"/>
          <w:numId w:val="13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API aberta para integração com outras ferramentas municipais ou de fiscalização.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 Requisitos Técnicos</w:t>
      </w:r>
    </w:p>
    <w:p w:rsidR="003021E6" w:rsidRPr="00DE3111" w:rsidRDefault="003021E6" w:rsidP="00924EAE">
      <w:pPr>
        <w:numPr>
          <w:ilvl w:val="0"/>
          <w:numId w:val="13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Sistema responsivo, hospedado em nuvem ou ambiente próprio do ente, com possibilidade de operação online e offline para equipes de campo.</w:t>
      </w:r>
    </w:p>
    <w:p w:rsidR="003021E6" w:rsidRPr="00DE3111" w:rsidRDefault="003021E6" w:rsidP="00924EAE">
      <w:pPr>
        <w:numPr>
          <w:ilvl w:val="0"/>
          <w:numId w:val="13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Mecanismos de backup automático, controle de acesso por perfis de usuários, autenticação com múltiplos fatores e trilhas de auditoria.</w:t>
      </w:r>
    </w:p>
    <w:p w:rsidR="003021E6" w:rsidRPr="00DE3111" w:rsidRDefault="003021E6" w:rsidP="00924EAE">
      <w:pPr>
        <w:numPr>
          <w:ilvl w:val="0"/>
          <w:numId w:val="13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Suporte técnico contínuo e atualização automática frente a mudanças na legislação.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Este sistema deverá ser peça-chave no fortalecimento da capacidade arrecadatória do município, promovendo justiça fiscal, facilitando o cumprimento das obrigações tributárias pelos contribuintes e modernizando a gestão pública tributária com segurança, transparência e eficiência.</w:t>
      </w:r>
    </w:p>
    <w:p w:rsidR="003021E6" w:rsidRPr="00DE3111" w:rsidRDefault="003021E6" w:rsidP="00924EAE">
      <w:pPr>
        <w:pStyle w:val="PargrafodaLista"/>
        <w:spacing w:before="100" w:beforeAutospacing="1" w:after="100" w:afterAutospacing="1" w:line="240" w:lineRule="auto"/>
        <w:ind w:left="1080"/>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DO PONTO ELETRÔNICO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O Sistema de Gestão do Ponto Eletrônico deverá ser uma solução moderna, responsiva e acessível via navegadores web e dispositivos móveis, permitindo o registro, acompanhamento e gerenciamento eficiente da jornada de trabalho dos servidores e colaboradores da administração pública.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contar com interface amigável e painéis gráficos interativos para análise estatística dos dados de ponto, facilitando a tomada de decisões estratégicas pela equipe de Recursos Humanos. O sistema permitirá que os funcionários realizem consultas em tempo real aos seus registros de ponto, utilizando navegadores ou dispositivos móveis, substituindo a necessidade de relógios físicos através de um relógio digital integrado.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solução deverá possibilitar o gerenciamento completo de Banco de Horas e Banco de Dias, permitindo a classificação dos tipos de crédito, controle de vencimentos, baixas de saldos e emissão de extratos atualizados em tempo real. Os funcionários poderão solicitar justificativas de ponto diretamente pelo sistema, por meio de fluxos de aprovação configuráveis, com definição de trâmites e responsáveis, além de possibilitar o acompanhamento das solicitações por status e tipo.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oferecer cadastro de equipamentos para controle e identificação dos terminais utilizados, com visualização do status de comunicação de cada dispositivo. O sistema realizará a coleta automática dos registros de ponto via comunicação TCP-IP, armazenando as informações com data, hora e identificação do coletor, além de permitir importação manual de arquivos AFD e geração dos arquivos AFDT, ACJEF e AFD conforme exigências legais.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integrar-se nativamente com o sistema de Folha de Pagamento, importando dados sem intervenção manual para os seguintes cadastros: Funcionários, Cargos, Departamentos, Locais de Trabalho, Horários de Trabalho, Feriados, Afastamentos e Programações de Férias.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Será necessário o suporte ao controle de ponto de terceirizados, permitindo o cadastro de informações específicas como matrícula, cargos, departamentos, locais e horários de trabalho. O sistema deverá dispor ainda de cadastro de justificativas compatíveis com o eSocial, com possibilidade de adição de novas classificações.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deverá permitir o gerenciamento de múltiplos tipos de horários de trabalho (fixo, flexível e revezamento), com controle individualizado das jornadas, incluindo tolerâncias para atrasos, saídas antecipadas, faltas e horas extras. Será possível descentralizar o gerenciamento, atribuindo diferentes perfis de acesso por setor ou departamento.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Por fim, o sistema deverá contar com integração nativa com o sistema de folha de pagamento, possibilitando a exportação de dados consolidados de ponto com filtros personalizados, permitindo definir os eventos a serem enviados, o tipo de lançamento (dia, hora centesimal ou hora em minutos), além da apresentação de resumos e extratos de exportação. Também deverá permitir </w:t>
      </w:r>
      <w:r w:rsidRPr="00DE3111">
        <w:rPr>
          <w:rFonts w:ascii="Times New Roman" w:eastAsia="Times New Roman" w:hAnsi="Times New Roman" w:cs="Times New Roman"/>
          <w:color w:val="000000"/>
          <w:sz w:val="24"/>
          <w:szCs w:val="24"/>
          <w:lang w:eastAsia="pt-BR"/>
        </w:rPr>
        <w:lastRenderedPageBreak/>
        <w:t>lançamentos em lote, otimizando o trabalho da equipe de RH ao aplicar justificativas de forma coletiva.</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bookmarkStart w:id="6" w:name="_Hlk198886576"/>
      <w:r w:rsidRPr="00DE3111">
        <w:rPr>
          <w:rFonts w:ascii="Times New Roman" w:eastAsia="Times New Roman" w:hAnsi="Times New Roman" w:cs="Times New Roman"/>
          <w:b/>
          <w:bCs/>
          <w:color w:val="000000"/>
          <w:sz w:val="24"/>
          <w:szCs w:val="24"/>
          <w:lang w:eastAsia="pt-BR"/>
        </w:rPr>
        <w:t>SISTEMA DO PORTAL DO CONTRIBUINTE E EMISSÃO DE TAXAS E CERTIDÕES ON LINE</w:t>
      </w:r>
      <w:bookmarkEnd w:id="6"/>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do Portal do Contribuinte e Emissão de Taxas e Certidões Online é uma solução tecnológica moderna, acessível via plataforma web responsiva, que visa proporcionar agilidade, transparência e eficiência no atendimento às demandas tributárias dos munícipes. Desenvolvido para ser totalmente acessível em desktops, tablets e smartphones, o sistema elimina a necessidade do contribuinte se deslocar até as repartições públicas, reduzindo significativamente o atendimento presencial.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Principais: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 Consulta e Acompanhamento de Débitos:</w:t>
      </w:r>
    </w:p>
    <w:p w:rsidR="003021E6" w:rsidRPr="00DE3111" w:rsidRDefault="003021E6" w:rsidP="00924EAE">
      <w:pPr>
        <w:numPr>
          <w:ilvl w:val="0"/>
          <w:numId w:val="13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Permite que o contribuinte consulte seus débitos tributários de forma detalhada e atualizada, com visualização clara dos campos essenciais: exercício, tipo de tributo, parcela, data de vencimento, situação do débito e valor atualizado.</w:t>
      </w:r>
    </w:p>
    <w:p w:rsidR="003021E6" w:rsidRPr="00DE3111" w:rsidRDefault="003021E6" w:rsidP="00924EAE">
      <w:pPr>
        <w:numPr>
          <w:ilvl w:val="0"/>
          <w:numId w:val="13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 o acompanhamento em tempo real da situação financeira com o município, facilitando o planejamento e a regularização fiscal.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2. Emissão de Boletos e Carnês:</w:t>
      </w:r>
    </w:p>
    <w:p w:rsidR="003021E6" w:rsidRPr="00DE3111" w:rsidRDefault="003021E6" w:rsidP="00924EAE">
      <w:pPr>
        <w:numPr>
          <w:ilvl w:val="0"/>
          <w:numId w:val="13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 a emissão de boletos para pagamento individualizado, seja por parcela, para débitos vencidos ou a vencer, ou ainda agrupando várias parcelas em um único boleto, conforme opção do contribuinte.</w:t>
      </w:r>
    </w:p>
    <w:p w:rsidR="003021E6" w:rsidRPr="00DE3111" w:rsidRDefault="003021E6" w:rsidP="00924EAE">
      <w:pPr>
        <w:numPr>
          <w:ilvl w:val="0"/>
          <w:numId w:val="13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Garante emissão de boletos compatíveis com diferentes convênios bancários configurados para cada tributo, sem interferência do usuário.</w:t>
      </w:r>
    </w:p>
    <w:p w:rsidR="003021E6" w:rsidRPr="00DE3111" w:rsidRDefault="003021E6" w:rsidP="00924EAE">
      <w:pPr>
        <w:numPr>
          <w:ilvl w:val="0"/>
          <w:numId w:val="13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Permite a emissão de carnês com todas as configurações do sistema tributário municipal, incluindo cota única, parcelamento, descontos, valores e leiautes padronizados, respeitando a disponibilidade apenas para parcelas em aberto e não vencidas.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3. Emissão de Certidões Online:</w:t>
      </w:r>
    </w:p>
    <w:p w:rsidR="003021E6" w:rsidRPr="00DE3111" w:rsidRDefault="003021E6" w:rsidP="00924EAE">
      <w:pPr>
        <w:numPr>
          <w:ilvl w:val="0"/>
          <w:numId w:val="13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 a emissão automática pelos contribuintes das principais certidões tributárias municipais, tais como Certidão Negativa de Débitos, Certidão Positiva com Efeito de Negativa e Certidão Positiva.</w:t>
      </w:r>
    </w:p>
    <w:p w:rsidR="003021E6" w:rsidRPr="00DE3111" w:rsidRDefault="003021E6" w:rsidP="00924EAE">
      <w:pPr>
        <w:numPr>
          <w:ilvl w:val="0"/>
          <w:numId w:val="13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Oferece a opção de emissão de certidões mediante consulta por cadastro municipal ou por CPF/CNPJ, abrangendo todos os vínculos cadastrais relacionados à pessoa física ou jurídica, incluindo propriedades e empresas vinculadas.</w:t>
      </w:r>
    </w:p>
    <w:p w:rsidR="003021E6" w:rsidRPr="00DE3111" w:rsidRDefault="003021E6" w:rsidP="00924EAE">
      <w:pPr>
        <w:numPr>
          <w:ilvl w:val="0"/>
          <w:numId w:val="13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Permite ao requerente informar seu nome, CPF/CNPJ e a finalidade da certidão no momento da solicitação.</w:t>
      </w:r>
    </w:p>
    <w:p w:rsidR="003021E6" w:rsidRPr="00DE3111" w:rsidRDefault="003021E6" w:rsidP="00924EAE">
      <w:pPr>
        <w:numPr>
          <w:ilvl w:val="0"/>
          <w:numId w:val="13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 a emissão de certidões considerando ou não débitos com exigibilidade suspensa, conforme regras definidas pelo Departamento de Tributação.</w:t>
      </w:r>
    </w:p>
    <w:p w:rsidR="003021E6" w:rsidRPr="00DE3111" w:rsidRDefault="003021E6" w:rsidP="00924EAE">
      <w:pPr>
        <w:numPr>
          <w:ilvl w:val="0"/>
          <w:numId w:val="13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 caso de irregularidades que impeçam a emissão de certidão negativa, o sistema poderá gerar certidão positiva ou exibir mensagens orientativas para atendimento presencial, conforme parametrização.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4. Comunicação e Alertas:</w:t>
      </w:r>
    </w:p>
    <w:p w:rsidR="003021E6" w:rsidRPr="00DE3111" w:rsidRDefault="003021E6" w:rsidP="00924EAE">
      <w:pPr>
        <w:numPr>
          <w:ilvl w:val="0"/>
          <w:numId w:val="14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Exibe mensagens de alerta e comunicados importantes definidos pelo Departamento de Tributação, assegurando que os contribuintes estejam informados sobre prazos, novidades e procedimentos.</w:t>
      </w:r>
    </w:p>
    <w:p w:rsidR="003021E6" w:rsidRPr="00DE3111" w:rsidRDefault="003021E6" w:rsidP="00924EAE">
      <w:pPr>
        <w:numPr>
          <w:ilvl w:val="0"/>
          <w:numId w:val="14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Apresenta legendas explicativas para facilitar o entendimento das informações exibidas nas consultas.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5. Segurança, Integridade e Validação:</w:t>
      </w:r>
    </w:p>
    <w:p w:rsidR="003021E6" w:rsidRPr="00DE3111" w:rsidRDefault="003021E6" w:rsidP="00924EAE">
      <w:pPr>
        <w:numPr>
          <w:ilvl w:val="0"/>
          <w:numId w:val="14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Garante a integridade, autenticidade e qualidade das informações processadas, por meio de protocolos de segurança, criptografia e controle de acesso.</w:t>
      </w:r>
    </w:p>
    <w:p w:rsidR="003021E6" w:rsidRPr="00DE3111" w:rsidRDefault="003021E6" w:rsidP="00924EAE">
      <w:pPr>
        <w:numPr>
          <w:ilvl w:val="0"/>
          <w:numId w:val="14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 cada documento emitido (boletos, certidões, carnês) são gerados códigos de autenticidade, números únicos, exercício fiscal, identificação do requerente, contribuinte e cadastro relacionado, assegurando a validação posterior por terceiros e órgãos fiscalizadores.</w:t>
      </w:r>
    </w:p>
    <w:p w:rsidR="003021E6" w:rsidRPr="00DE3111" w:rsidRDefault="003021E6" w:rsidP="00924EAE">
      <w:pPr>
        <w:numPr>
          <w:ilvl w:val="0"/>
          <w:numId w:val="14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Os documentos eletrônicos são emitidos em conformidade com os prazos e fundamentações legais estabelecidos pela legislação municipal vigente.</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NOTA FISCAL ELETRÔNICA E CONTROLE DO ISSQN</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de Nota Fiscal Eletrônica e Controle do ISSQN é uma plataforma integrada, segura e responsiva, voltada à emissão, recepção, auditoria e controle da arrecadação do Imposto Sobre Serviços de Qualquer Natureza (ISSQN), com funcionalidades que promovem a modernização tributária municipal, facilitam o cumprimento das obrigações acessórias pelos contribuintes e fortalecem o poder fiscalizatório da Administração.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Funcionalidades Principais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1. Emissão de Nota Fiscal Eletrônica de Serviços (NFS-e)</w:t>
      </w:r>
    </w:p>
    <w:p w:rsidR="003021E6" w:rsidRPr="00DE3111" w:rsidRDefault="003021E6" w:rsidP="00924EAE">
      <w:pPr>
        <w:numPr>
          <w:ilvl w:val="0"/>
          <w:numId w:val="14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Disponibilização de ambiente web responsivo para emissão de NFS-e por contribuintes, inclusive microempreendedores individuais e autônomos.</w:t>
      </w:r>
    </w:p>
    <w:p w:rsidR="003021E6" w:rsidRPr="00DE3111" w:rsidRDefault="003021E6" w:rsidP="00924EAE">
      <w:pPr>
        <w:numPr>
          <w:ilvl w:val="0"/>
          <w:numId w:val="14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individual e em lote, com campos personalizáveis conforme a legislação municipal: tomador, prestador, código do serviço, retenções, valores e tributações específicas.</w:t>
      </w:r>
    </w:p>
    <w:p w:rsidR="003021E6" w:rsidRPr="00DE3111" w:rsidRDefault="003021E6" w:rsidP="00924EAE">
      <w:pPr>
        <w:numPr>
          <w:ilvl w:val="0"/>
          <w:numId w:val="14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automática de RPS (Recibo Provisório de Serviços), com possibilidade de conversão para NFS-e.</w:t>
      </w:r>
    </w:p>
    <w:p w:rsidR="003021E6" w:rsidRPr="00DE3111" w:rsidRDefault="003021E6" w:rsidP="00924EAE">
      <w:pPr>
        <w:numPr>
          <w:ilvl w:val="0"/>
          <w:numId w:val="14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Numeração automática, validação de dados e geração de código de autenticidade e QR Code para verificação pública da autenticidade da nota.</w:t>
      </w:r>
    </w:p>
    <w:p w:rsidR="003021E6" w:rsidRPr="00DE3111" w:rsidRDefault="003021E6" w:rsidP="00924EAE">
      <w:pPr>
        <w:numPr>
          <w:ilvl w:val="0"/>
          <w:numId w:val="14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impressão do documento em formato PDF e o envio automático por e-mail ao tomador de serviços.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2. Controle do ISSQN</w:t>
      </w:r>
    </w:p>
    <w:p w:rsidR="003021E6" w:rsidRPr="00DE3111" w:rsidRDefault="003021E6" w:rsidP="00924EAE">
      <w:pPr>
        <w:numPr>
          <w:ilvl w:val="0"/>
          <w:numId w:val="14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Cálculo automático do ISSQN devido com base nas notas emitidas e parâmetros definidos pelo Município (alíquota fixa, variável, regime de recolhimento, substituição tributária).</w:t>
      </w:r>
    </w:p>
    <w:p w:rsidR="003021E6" w:rsidRPr="00DE3111" w:rsidRDefault="003021E6" w:rsidP="00924EAE">
      <w:pPr>
        <w:numPr>
          <w:ilvl w:val="0"/>
          <w:numId w:val="14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Apuração mensal do imposto, emissão de guias de recolhimento com vencimentos configuráveis e geração de DMS (Declaração Mensal de Serviços).</w:t>
      </w:r>
    </w:p>
    <w:p w:rsidR="003021E6" w:rsidRPr="00DE3111" w:rsidRDefault="003021E6" w:rsidP="00924EAE">
      <w:pPr>
        <w:numPr>
          <w:ilvl w:val="0"/>
          <w:numId w:val="14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regimes tributários diferenciados (fixo, estimado, lucro presumido, lucro real, Simples Nacional).</w:t>
      </w:r>
    </w:p>
    <w:p w:rsidR="003021E6" w:rsidRPr="00DE3111" w:rsidRDefault="003021E6" w:rsidP="00924EAE">
      <w:pPr>
        <w:numPr>
          <w:ilvl w:val="0"/>
          <w:numId w:val="14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Suporte à escrituração de notas fiscais de serviços tomados, com retenções do ISSQN.</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3. Auditoria e Fiscalização</w:t>
      </w:r>
    </w:p>
    <w:p w:rsidR="003021E6" w:rsidRPr="00DE3111" w:rsidRDefault="003021E6" w:rsidP="00924EAE">
      <w:pPr>
        <w:numPr>
          <w:ilvl w:val="0"/>
          <w:numId w:val="14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Ferramentas de cruzamento automático de dados entre notas emitidas, recebidas e declaradas, permitindo a identificação de omissões e inconsistências.</w:t>
      </w:r>
    </w:p>
    <w:p w:rsidR="003021E6" w:rsidRPr="00DE3111" w:rsidRDefault="003021E6" w:rsidP="00924EAE">
      <w:pPr>
        <w:numPr>
          <w:ilvl w:val="0"/>
          <w:numId w:val="14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Alertas de divergência e geração de relatórios gerenciais e fiscais.</w:t>
      </w:r>
    </w:p>
    <w:p w:rsidR="003021E6" w:rsidRPr="00DE3111" w:rsidRDefault="003021E6" w:rsidP="00924EAE">
      <w:pPr>
        <w:numPr>
          <w:ilvl w:val="0"/>
          <w:numId w:val="14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Painel de fiscalização com acompanhamento em tempo real das notas emitidas, valores declarados e tributos recolhidos.</w:t>
      </w:r>
    </w:p>
    <w:p w:rsidR="003021E6" w:rsidRPr="00DE3111" w:rsidRDefault="003021E6" w:rsidP="00924EAE">
      <w:pPr>
        <w:numPr>
          <w:ilvl w:val="0"/>
          <w:numId w:val="14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lançamento de créditos tributários oriundos de ações fiscais.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4. Integração e Interoperabilidade</w:t>
      </w:r>
    </w:p>
    <w:p w:rsidR="003021E6" w:rsidRPr="00DE3111" w:rsidRDefault="003021E6" w:rsidP="00924EAE">
      <w:pPr>
        <w:numPr>
          <w:ilvl w:val="0"/>
          <w:numId w:val="14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direta com o sistema de tributação e arrecadação municipal, permitindo atualização automática dos dados fiscais.</w:t>
      </w:r>
    </w:p>
    <w:p w:rsidR="003021E6" w:rsidRPr="00DE3111" w:rsidRDefault="003021E6" w:rsidP="00924EAE">
      <w:pPr>
        <w:numPr>
          <w:ilvl w:val="0"/>
          <w:numId w:val="14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Interoperabilidade com o cadastro mobiliário, facilitando o controle dos prestadores de serviços ativos e seus respectivos alvarás e autorizações.</w:t>
      </w:r>
    </w:p>
    <w:p w:rsidR="003021E6" w:rsidRPr="00DE3111" w:rsidRDefault="003021E6" w:rsidP="00924EAE">
      <w:pPr>
        <w:numPr>
          <w:ilvl w:val="0"/>
          <w:numId w:val="14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Suporte à integração com ambiente nacional de NFS-e, conforme padrões da ABRASF e legislações federais vigentes.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5. Portal do Contribuinte</w:t>
      </w:r>
    </w:p>
    <w:p w:rsidR="003021E6" w:rsidRPr="00DE3111" w:rsidRDefault="003021E6" w:rsidP="00924EAE">
      <w:pPr>
        <w:numPr>
          <w:ilvl w:val="0"/>
          <w:numId w:val="14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Ambiente seguro para acesso dos contribuintes, com funcionalidades para:</w:t>
      </w:r>
    </w:p>
    <w:p w:rsidR="003021E6" w:rsidRPr="00DE3111" w:rsidRDefault="003021E6" w:rsidP="00924EAE">
      <w:pPr>
        <w:numPr>
          <w:ilvl w:val="1"/>
          <w:numId w:val="14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NFS-e;</w:t>
      </w:r>
    </w:p>
    <w:p w:rsidR="003021E6" w:rsidRPr="00DE3111" w:rsidRDefault="003021E6" w:rsidP="00924EAE">
      <w:pPr>
        <w:numPr>
          <w:ilvl w:val="1"/>
          <w:numId w:val="14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 de notas emitidas e recebidas;</w:t>
      </w:r>
    </w:p>
    <w:p w:rsidR="003021E6" w:rsidRPr="00DE3111" w:rsidRDefault="003021E6" w:rsidP="00924EAE">
      <w:pPr>
        <w:numPr>
          <w:ilvl w:val="1"/>
          <w:numId w:val="14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guias de pagamento do ISSQN;</w:t>
      </w:r>
    </w:p>
    <w:p w:rsidR="003021E6" w:rsidRPr="00DE3111" w:rsidRDefault="003021E6" w:rsidP="00924EAE">
      <w:pPr>
        <w:numPr>
          <w:ilvl w:val="1"/>
          <w:numId w:val="14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Apresentação de declarações fiscais e obrigações acessórias;</w:t>
      </w:r>
    </w:p>
    <w:p w:rsidR="003021E6" w:rsidRPr="00DE3111" w:rsidRDefault="003021E6" w:rsidP="00924EAE">
      <w:pPr>
        <w:numPr>
          <w:ilvl w:val="1"/>
          <w:numId w:val="14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de relatórios para contabilidade.</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6. Administração e Configuração</w:t>
      </w:r>
    </w:p>
    <w:p w:rsidR="003021E6" w:rsidRPr="00DE3111" w:rsidRDefault="003021E6" w:rsidP="00924EAE">
      <w:pPr>
        <w:numPr>
          <w:ilvl w:val="0"/>
          <w:numId w:val="14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à administração tributária configurar:</w:t>
      </w:r>
    </w:p>
    <w:p w:rsidR="003021E6" w:rsidRPr="00DE3111" w:rsidRDefault="003021E6" w:rsidP="00924EAE">
      <w:pPr>
        <w:numPr>
          <w:ilvl w:val="1"/>
          <w:numId w:val="14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Códigos de serviços e respectivas alíquotas;</w:t>
      </w:r>
    </w:p>
    <w:p w:rsidR="003021E6" w:rsidRPr="00DE3111" w:rsidRDefault="003021E6" w:rsidP="00924EAE">
      <w:pPr>
        <w:numPr>
          <w:ilvl w:val="1"/>
          <w:numId w:val="14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Modelos e layout de notas;</w:t>
      </w:r>
    </w:p>
    <w:p w:rsidR="003021E6" w:rsidRPr="00DE3111" w:rsidRDefault="003021E6" w:rsidP="00924EAE">
      <w:pPr>
        <w:numPr>
          <w:ilvl w:val="1"/>
          <w:numId w:val="14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Regimes de tributação;</w:t>
      </w:r>
    </w:p>
    <w:p w:rsidR="003021E6" w:rsidRPr="00DE3111" w:rsidRDefault="003021E6" w:rsidP="00924EAE">
      <w:pPr>
        <w:numPr>
          <w:ilvl w:val="1"/>
          <w:numId w:val="14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Parâmetros de substituição tributária;</w:t>
      </w:r>
    </w:p>
    <w:p w:rsidR="003021E6" w:rsidRPr="00DE3111" w:rsidRDefault="003021E6" w:rsidP="00924EAE">
      <w:pPr>
        <w:numPr>
          <w:ilvl w:val="1"/>
          <w:numId w:val="14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Perfis de contribuintes e regras específicas por CNAE.</w:t>
      </w:r>
    </w:p>
    <w:p w:rsidR="003021E6" w:rsidRPr="00DE3111" w:rsidRDefault="003021E6" w:rsidP="00924EAE">
      <w:pPr>
        <w:numPr>
          <w:ilvl w:val="0"/>
          <w:numId w:val="14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usuários e permissões de acesso conforme alçada e setor.</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7. Segurança e Transparência</w:t>
      </w:r>
    </w:p>
    <w:p w:rsidR="003021E6" w:rsidRPr="00DE3111" w:rsidRDefault="003021E6" w:rsidP="00924EAE">
      <w:pPr>
        <w:numPr>
          <w:ilvl w:val="0"/>
          <w:numId w:val="14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documentos com certificação digital e autenticação por código de verificação.</w:t>
      </w:r>
    </w:p>
    <w:p w:rsidR="003021E6" w:rsidRPr="00DE3111" w:rsidRDefault="003021E6" w:rsidP="00924EAE">
      <w:pPr>
        <w:numPr>
          <w:ilvl w:val="0"/>
          <w:numId w:val="14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Armazenamento seguro de todos os dados emitidos por período determinado por legislação.</w:t>
      </w:r>
    </w:p>
    <w:p w:rsidR="003021E6" w:rsidRPr="00DE3111" w:rsidRDefault="003021E6" w:rsidP="00924EAE">
      <w:pPr>
        <w:numPr>
          <w:ilvl w:val="0"/>
          <w:numId w:val="14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de logs de acesso e operações realizadas no sistema.</w:t>
      </w:r>
    </w:p>
    <w:p w:rsidR="003021E6" w:rsidRPr="00DE3111" w:rsidRDefault="003021E6" w:rsidP="00924EAE">
      <w:pPr>
        <w:numPr>
          <w:ilvl w:val="0"/>
          <w:numId w:val="14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Compatível com LGPD (Lei Geral de Proteção de Dados).</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B.I (BUSINESS INTELLIGENCE)</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Gestão de Business Intelligence (BI) deve ser uma solução integrada ao ambiente de gestão pública que permita a coleta, tratamento, análise e visualização de dados oriundos de diversas fontes internas e externas, com o objetivo de subsidiar a tomada de decisões estratégicas e operacionais no âmbito da Administração Pública.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possibilitar a criação de fontes de dados nativas a partir de diversos bancos de dados relacionais e arquivos amplamente utilizados no mercado, tais como: SQL Server, Oracle, PostgreSQL, Firebird, Sybase, MySQL, SQLite, Excel, Google Drive, arquivos TXT e CSV, além de permitir integração com APIs em formato JSON e outros bancos via drivers OLEDB e ODBC.</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 permitir a transformação de consultas complexas (SELECT/QUERY) em tabelas populadas e o desenvolvimento de rotinas de ETL (Extract, Transform, Load), promovendo a integração e a junção de dados provenientes de diferentes bases e bancos. O sistema deverá possibilitar ainda a </w:t>
      </w:r>
      <w:r w:rsidRPr="00DE3111">
        <w:rPr>
          <w:rFonts w:ascii="Times New Roman" w:eastAsia="Times New Roman" w:hAnsi="Times New Roman" w:cs="Times New Roman"/>
          <w:color w:val="000000"/>
          <w:sz w:val="24"/>
          <w:szCs w:val="24"/>
          <w:lang w:eastAsia="pt-BR"/>
        </w:rPr>
        <w:lastRenderedPageBreak/>
        <w:t>criação de colunas calculadas e filtros personalizados, inclusive com parametrização por usuário, garantindo a segurança e personalização do acesso às informações.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Oferecer recursos para criação e agendamento de cargas automatizadas de cubos de dados, além de permitir cargas manuais e utilização de cubos em modo offline, com atualização conforme configuração temporal ou por acionamento manual.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solução contemplará um ambiente completo para construção de dashboards e relatórios dinâmicos, com suporte a componentes visuais como gráficos, velocímetros (gauges), termômetros, planilhas, indicadores e outros elementos interativos. Permitir a criação de painéis com filtros únicos, múltiplos ou vinculados diretamente às queries de origem, além de funcionalidades de drill-down para navegação entre diferentes níveis de detalhamento dos dados.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contar com mecanismos de envio automático ou manual de relatórios e dashboards por e-mail, com anexos em PDF ou imagem, respeitando a periodicidade definida pelo usuário. Também permite a exportação de telas para múltiplos formatos e a visualização responsiva em dispositivos móveis.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Incluir funcionalidades de personalização visual (layout, cores, temas, fontes, ícones, logotipos e imagens de fundo), criação de componentes por meio de interface drag and drop, cópia e reutilização de painéis existentes, bem como importação e exportação de visões para facilitar o desenvolvimento.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controle de acesso individualizado ou por grupo de usuários, a solução assegurará a governança das informações e permitirá, ainda, a edição controlada de campos específicos diretamente nos painéis, como metas e índices de desempenho.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também deve possibilitar a integração com mapas georreferenciados, oferecendo suporte a formatos como Shapefile (.shp), Google Maps, Bing Maps e Leaflet (OpenStreetMaps), além de apresentar ferramentas de comparação histórica e análise de performance dos componentes, auxiliando na avaliação do desempenho institucional e no aprimoramento das políticas públicas.</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AÇÕES SOCIAIS</w:t>
      </w:r>
    </w:p>
    <w:p w:rsidR="003021E6" w:rsidRPr="00DE3111" w:rsidRDefault="003021E6" w:rsidP="00924EAE">
      <w:pPr>
        <w:jc w:val="both"/>
        <w:rPr>
          <w:rFonts w:ascii="Times New Roman" w:hAnsi="Times New Roman" w:cs="Times New Roman"/>
          <w:color w:val="000000"/>
          <w:sz w:val="24"/>
          <w:szCs w:val="24"/>
        </w:rPr>
      </w:pPr>
      <w:r w:rsidRPr="00DE3111">
        <w:rPr>
          <w:rFonts w:ascii="Times New Roman" w:eastAsia="Times New Roman" w:hAnsi="Times New Roman" w:cs="Times New Roman"/>
          <w:color w:val="000000"/>
          <w:sz w:val="24"/>
          <w:szCs w:val="24"/>
          <w:lang w:eastAsia="pt-BR"/>
        </w:rPr>
        <w:t xml:space="preserve">O </w:t>
      </w:r>
      <w:r w:rsidRPr="00DE3111">
        <w:rPr>
          <w:rFonts w:ascii="Times New Roman" w:hAnsi="Times New Roman" w:cs="Times New Roman"/>
          <w:color w:val="000000"/>
          <w:sz w:val="24"/>
          <w:szCs w:val="24"/>
        </w:rPr>
        <w:t>sistema de Gestão de Ações Sociais, deverá ser totalmente baseado em tecnologia web, destinado a modernizar e otimizar os processos relacionados à execução de políticas públicas sociais no âmbito da administração pública.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 solução buscada deverá proporcionar gestão eficiente, segura e integrada dos serviços socioassistenciais, promovendo o acompanhamento de beneficiários, a gestão de programas e projetos sociais, a distribuição de benefícios, o controle de atendimentos e a geração de indicadores </w:t>
      </w:r>
      <w:r w:rsidRPr="00DE3111">
        <w:rPr>
          <w:rFonts w:ascii="Times New Roman" w:eastAsia="Times New Roman" w:hAnsi="Times New Roman" w:cs="Times New Roman"/>
          <w:color w:val="000000"/>
          <w:sz w:val="24"/>
          <w:szCs w:val="24"/>
          <w:lang w:eastAsia="pt-BR"/>
        </w:rPr>
        <w:lastRenderedPageBreak/>
        <w:t>e relatórios de desempenho. Espera-se que a ferramenta ofereça acesso multiplataforma, segurança da informação, aderência à Lei Geral de Proteção de Dados (LGPD) e capacidade de integração com sistemas estaduais e federais, especialmente aqueles vinculados ao Sistema Único de Assistência Social (SUAS).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Este sistema será uma ferramenta fundamental para garantir a efetividade das ações sociais, promovendo maior transparência, eficiência administrativa e qualidade no atendimento à população.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Funcionalidades Básicas do Sistema de Gestão de Ações Sociais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1. Cadastro e Gerenciamento de Beneficiários</w:t>
      </w:r>
    </w:p>
    <w:p w:rsidR="003021E6" w:rsidRPr="00DE3111" w:rsidRDefault="003021E6" w:rsidP="00924EAE">
      <w:pPr>
        <w:numPr>
          <w:ilvl w:val="0"/>
          <w:numId w:val="14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completo de indivíduos e famílias atendidas, com dados pessoais, socioeconômicos e histórico de atendimentos.</w:t>
      </w:r>
    </w:p>
    <w:p w:rsidR="003021E6" w:rsidRPr="00DE3111" w:rsidRDefault="003021E6" w:rsidP="00924EAE">
      <w:pPr>
        <w:numPr>
          <w:ilvl w:val="0"/>
          <w:numId w:val="14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o Cadastro Único (CadÚnico) e outros sistemas governamentais.</w:t>
      </w:r>
    </w:p>
    <w:p w:rsidR="003021E6" w:rsidRPr="00DE3111" w:rsidRDefault="003021E6" w:rsidP="00924EAE">
      <w:pPr>
        <w:numPr>
          <w:ilvl w:val="0"/>
          <w:numId w:val="14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atualização periódica dos dados e identificação de situações de vulnerabilidade.</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2. Gestão de Programas e Projetos Sociais</w:t>
      </w:r>
    </w:p>
    <w:p w:rsidR="003021E6" w:rsidRPr="00DE3111" w:rsidRDefault="003021E6" w:rsidP="00924EAE">
      <w:pPr>
        <w:numPr>
          <w:ilvl w:val="0"/>
          <w:numId w:val="15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e gerenciamento de programas sociais (ex: transferência de renda, inclusão produtiva, etc.).</w:t>
      </w:r>
    </w:p>
    <w:p w:rsidR="003021E6" w:rsidRPr="00DE3111" w:rsidRDefault="003021E6" w:rsidP="00924EAE">
      <w:pPr>
        <w:numPr>
          <w:ilvl w:val="0"/>
          <w:numId w:val="15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Definição de metas, prazos, público-alvo e critérios de elegibilidade.</w:t>
      </w:r>
    </w:p>
    <w:p w:rsidR="003021E6" w:rsidRPr="00DE3111" w:rsidRDefault="003021E6" w:rsidP="00924EAE">
      <w:pPr>
        <w:numPr>
          <w:ilvl w:val="0"/>
          <w:numId w:val="15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Monitoramento de indicadores de desempenho e geração de relatórios analíticos.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3. Atendimento e Acompanhamento de Usuários</w:t>
      </w:r>
    </w:p>
    <w:p w:rsidR="003021E6" w:rsidRPr="00DE3111" w:rsidRDefault="003021E6" w:rsidP="00924EAE">
      <w:pPr>
        <w:numPr>
          <w:ilvl w:val="0"/>
          <w:numId w:val="15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de atendimentos realizados pelos profissionais de assistência social.</w:t>
      </w:r>
    </w:p>
    <w:p w:rsidR="003021E6" w:rsidRPr="00DE3111" w:rsidRDefault="003021E6" w:rsidP="00924EAE">
      <w:pPr>
        <w:numPr>
          <w:ilvl w:val="0"/>
          <w:numId w:val="15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Histórico de serviços prestados, encaminhamentos realizados e visitas domiciliares.</w:t>
      </w:r>
    </w:p>
    <w:p w:rsidR="003021E6" w:rsidRPr="00DE3111" w:rsidRDefault="003021E6" w:rsidP="00924EAE">
      <w:pPr>
        <w:numPr>
          <w:ilvl w:val="0"/>
          <w:numId w:val="15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Alertas para revisões periódicas, reavaliações e intervenções sociais.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4. Agendamento e Controle de Serviços</w:t>
      </w:r>
    </w:p>
    <w:p w:rsidR="003021E6" w:rsidRPr="00DE3111" w:rsidRDefault="003021E6" w:rsidP="00924EAE">
      <w:pPr>
        <w:numPr>
          <w:ilvl w:val="0"/>
          <w:numId w:val="15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Módulo para agendamento online ou presencial de atendimentos.</w:t>
      </w:r>
    </w:p>
    <w:p w:rsidR="003021E6" w:rsidRPr="00DE3111" w:rsidRDefault="003021E6" w:rsidP="00924EAE">
      <w:pPr>
        <w:numPr>
          <w:ilvl w:val="0"/>
          <w:numId w:val="15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Gestão de agenda dos profissionais e recursos disponíveis.</w:t>
      </w:r>
    </w:p>
    <w:p w:rsidR="003021E6" w:rsidRPr="00DE3111" w:rsidRDefault="003021E6" w:rsidP="00924EAE">
      <w:pPr>
        <w:numPr>
          <w:ilvl w:val="0"/>
          <w:numId w:val="15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Notificações automáticas por e-mail ou SMS para lembrete de agendamentos.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5. Gestão de Recursos e Benefícios</w:t>
      </w:r>
    </w:p>
    <w:p w:rsidR="003021E6" w:rsidRPr="00DE3111" w:rsidRDefault="003021E6" w:rsidP="00924EAE">
      <w:pPr>
        <w:numPr>
          <w:ilvl w:val="0"/>
          <w:numId w:val="15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concessão e entrega de benefícios, como cestas básicas, kits escolares, auxílios financeiros, entre outros.</w:t>
      </w:r>
    </w:p>
    <w:p w:rsidR="003021E6" w:rsidRPr="00DE3111" w:rsidRDefault="003021E6" w:rsidP="00924EAE">
      <w:pPr>
        <w:numPr>
          <w:ilvl w:val="0"/>
          <w:numId w:val="15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Gestão de estoque, com registro de entrada, saída e ponto de reposição.</w:t>
      </w:r>
    </w:p>
    <w:p w:rsidR="003021E6" w:rsidRPr="00DE3111" w:rsidRDefault="003021E6" w:rsidP="00924EAE">
      <w:pPr>
        <w:numPr>
          <w:ilvl w:val="0"/>
          <w:numId w:val="15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Relatórios de uso por beneficiário e por programa.</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6. Relatórios e Indicadores</w:t>
      </w:r>
    </w:p>
    <w:p w:rsidR="003021E6" w:rsidRPr="00DE3111" w:rsidRDefault="003021E6" w:rsidP="00924EAE">
      <w:pPr>
        <w:numPr>
          <w:ilvl w:val="0"/>
          <w:numId w:val="15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relatórios estatísticos e gerenciais em diversos formatos (PDF, Excel, etc.).</w:t>
      </w:r>
    </w:p>
    <w:p w:rsidR="003021E6" w:rsidRPr="00DE3111" w:rsidRDefault="003021E6" w:rsidP="00924EAE">
      <w:pPr>
        <w:numPr>
          <w:ilvl w:val="0"/>
          <w:numId w:val="15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Visualização de indicadores de desempenho por programa, profissional, unidade ou período.</w:t>
      </w:r>
    </w:p>
    <w:p w:rsidR="003021E6" w:rsidRPr="00DE3111" w:rsidRDefault="003021E6" w:rsidP="00924EAE">
      <w:pPr>
        <w:numPr>
          <w:ilvl w:val="0"/>
          <w:numId w:val="15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Dashboards interativos com filtros por região, tipo de ação, faixa etária, entre outros.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7. Portal do Cidadão</w:t>
      </w:r>
    </w:p>
    <w:p w:rsidR="003021E6" w:rsidRPr="00DE3111" w:rsidRDefault="003021E6" w:rsidP="00924EAE">
      <w:pPr>
        <w:numPr>
          <w:ilvl w:val="0"/>
          <w:numId w:val="15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Acesso via login individualizado para beneficiários acompanharem atendimentos, solicitações e benefícios.</w:t>
      </w:r>
    </w:p>
    <w:p w:rsidR="003021E6" w:rsidRPr="00DE3111" w:rsidRDefault="003021E6" w:rsidP="00924EAE">
      <w:pPr>
        <w:numPr>
          <w:ilvl w:val="0"/>
          <w:numId w:val="15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Solicitação online de serviços e agendamentos.</w:t>
      </w:r>
    </w:p>
    <w:p w:rsidR="003021E6" w:rsidRPr="00DE3111" w:rsidRDefault="003021E6" w:rsidP="00924EAE">
      <w:pPr>
        <w:numPr>
          <w:ilvl w:val="0"/>
          <w:numId w:val="15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Espaço para envio de documentos, atualização de cadastro e feedback.</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 Integração com Sistemas Externos</w:t>
      </w:r>
    </w:p>
    <w:p w:rsidR="003021E6" w:rsidRPr="00DE3111" w:rsidRDefault="003021E6" w:rsidP="00924EAE">
      <w:pPr>
        <w:numPr>
          <w:ilvl w:val="0"/>
          <w:numId w:val="15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Comunicação com sistemas federais, como CadÚnico, SIBEC, e sistemas estaduais.</w:t>
      </w:r>
    </w:p>
    <w:p w:rsidR="003021E6" w:rsidRPr="00DE3111" w:rsidRDefault="003021E6" w:rsidP="00924EAE">
      <w:pPr>
        <w:numPr>
          <w:ilvl w:val="0"/>
          <w:numId w:val="15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integração com sistemas internos do município.</w:t>
      </w:r>
    </w:p>
    <w:p w:rsidR="003021E6" w:rsidRPr="00DE3111" w:rsidRDefault="003021E6" w:rsidP="00924EAE">
      <w:pPr>
        <w:numPr>
          <w:ilvl w:val="0"/>
          <w:numId w:val="156"/>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Padrões abertos de interoperabilidade (APIs) para futuras expansões.</w:t>
      </w:r>
    </w:p>
    <w:p w:rsidR="003021E6" w:rsidRPr="00DE3111" w:rsidRDefault="003021E6" w:rsidP="00924EAE">
      <w:pPr>
        <w:pStyle w:val="PargrafodaLista"/>
        <w:numPr>
          <w:ilvl w:val="1"/>
          <w:numId w:val="167"/>
        </w:num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GESTÃO DE WORKFLOW</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software de gestão de workflow tem como finalidade automatizar e gerenciar os fluxos de trabalho institucionais de maneira estruturada, eficiente e segura, com foco na otimização de processos, redução de erros operacionais e ganho de produtividade. Deve proporcionar autonomia para que os próprios usuários possam desenhar, ajustar e monitorar fluxos conforme suas necessidades específicas, respeitando as diretrizes legais e operacionais do setor público.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Funcionalidades Essenciais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Criação e Gestão de Fluxos Personalizados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permitir a criação de fluxos de trabalho manuais, automáticos ou híbridos, contemplando:</w:t>
      </w:r>
    </w:p>
    <w:p w:rsidR="003021E6" w:rsidRPr="00DE3111" w:rsidRDefault="003021E6" w:rsidP="00924EAE">
      <w:pPr>
        <w:numPr>
          <w:ilvl w:val="0"/>
          <w:numId w:val="15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Ações de usuários (ex: aprovações, preenchimento de dados, validações).</w:t>
      </w:r>
    </w:p>
    <w:p w:rsidR="003021E6" w:rsidRPr="00DE3111" w:rsidRDefault="003021E6" w:rsidP="00924EAE">
      <w:pPr>
        <w:numPr>
          <w:ilvl w:val="0"/>
          <w:numId w:val="15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Ações automatizadas do sistema (ex: envio de notificações, criação de documentos).</w:t>
      </w:r>
    </w:p>
    <w:p w:rsidR="003021E6" w:rsidRPr="00DE3111" w:rsidRDefault="003021E6" w:rsidP="00924EAE">
      <w:pPr>
        <w:numPr>
          <w:ilvl w:val="0"/>
          <w:numId w:val="15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Definição de etapas iniciais, intermediárias e finais, com lógica condicional.</w:t>
      </w:r>
    </w:p>
    <w:p w:rsidR="003021E6" w:rsidRPr="00DE3111" w:rsidRDefault="003021E6" w:rsidP="00924EAE">
      <w:pPr>
        <w:numPr>
          <w:ilvl w:val="0"/>
          <w:numId w:val="157"/>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Utilização de modelos reutilizáveis de fluxo, com possibilidade de replicação.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Definição e Utilização de Variáveis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Os fluxos devem suportar variáveis personalizadas criadas por administradores ou usuários responsáveis. Exemplos:</w:t>
      </w:r>
    </w:p>
    <w:p w:rsidR="003021E6" w:rsidRPr="00DE3111" w:rsidRDefault="003021E6" w:rsidP="00924EAE">
      <w:pPr>
        <w:numPr>
          <w:ilvl w:val="0"/>
          <w:numId w:val="15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Condições como “valor maior que” ou “status do formulário”.</w:t>
      </w:r>
    </w:p>
    <w:p w:rsidR="003021E6" w:rsidRPr="00DE3111" w:rsidRDefault="003021E6" w:rsidP="00924EAE">
      <w:pPr>
        <w:numPr>
          <w:ilvl w:val="0"/>
          <w:numId w:val="15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Inserção de variáveis em campos e condições lógicas do processo.</w:t>
      </w:r>
    </w:p>
    <w:p w:rsidR="003021E6" w:rsidRPr="00DE3111" w:rsidRDefault="003021E6" w:rsidP="00924EAE">
      <w:pPr>
        <w:numPr>
          <w:ilvl w:val="0"/>
          <w:numId w:val="158"/>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Gatilhos de aprovação automática ou escalonamento com base em variáveis como “valor total”.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Interface de Acompanhamento em Tempo Real</w:t>
      </w:r>
    </w:p>
    <w:p w:rsidR="003021E6" w:rsidRPr="00DE3111" w:rsidRDefault="003021E6" w:rsidP="00924EAE">
      <w:pPr>
        <w:numPr>
          <w:ilvl w:val="0"/>
          <w:numId w:val="15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Tela gráfica que permita o acompanhamento do andamento dos fluxos.</w:t>
      </w:r>
    </w:p>
    <w:p w:rsidR="003021E6" w:rsidRPr="00DE3111" w:rsidRDefault="003021E6" w:rsidP="00924EAE">
      <w:pPr>
        <w:numPr>
          <w:ilvl w:val="0"/>
          <w:numId w:val="15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Indicação visual do status das tarefas: pendente, em andamento ou concluída.</w:t>
      </w:r>
    </w:p>
    <w:p w:rsidR="003021E6" w:rsidRPr="00DE3111" w:rsidRDefault="003021E6" w:rsidP="00924EAE">
      <w:pPr>
        <w:numPr>
          <w:ilvl w:val="0"/>
          <w:numId w:val="15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Histórico detalhado das etapas já percorridas e das etapas futuras do fluxo.</w:t>
      </w:r>
    </w:p>
    <w:p w:rsidR="003021E6" w:rsidRPr="00DE3111" w:rsidRDefault="003021E6" w:rsidP="00924EAE">
      <w:pPr>
        <w:numPr>
          <w:ilvl w:val="0"/>
          <w:numId w:val="15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Visualização da posição da tarefa dentro do organograma institucional.</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Integrações Sistêmicas</w:t>
      </w:r>
    </w:p>
    <w:p w:rsidR="003021E6" w:rsidRPr="00DE3111" w:rsidRDefault="003021E6" w:rsidP="00924EAE">
      <w:pPr>
        <w:numPr>
          <w:ilvl w:val="0"/>
          <w:numId w:val="16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sistemas já utilizados pela entidade pública (ex: contabilidade, compras, protocolo).</w:t>
      </w:r>
    </w:p>
    <w:p w:rsidR="003021E6" w:rsidRPr="00DE3111" w:rsidRDefault="003021E6" w:rsidP="00924EAE">
      <w:pPr>
        <w:numPr>
          <w:ilvl w:val="0"/>
          <w:numId w:val="16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disparar ações em sistemas integrados, como geração de empenhos.</w:t>
      </w:r>
    </w:p>
    <w:p w:rsidR="003021E6" w:rsidRPr="00DE3111" w:rsidRDefault="003021E6" w:rsidP="00924EAE">
      <w:pPr>
        <w:numPr>
          <w:ilvl w:val="0"/>
          <w:numId w:val="160"/>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API ou conectores padronizados para facilitar a interoperabilidade.</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Validação de Documentos Assinados</w:t>
      </w:r>
    </w:p>
    <w:p w:rsidR="003021E6" w:rsidRPr="00DE3111" w:rsidRDefault="003021E6" w:rsidP="00924EAE">
      <w:pPr>
        <w:numPr>
          <w:ilvl w:val="0"/>
          <w:numId w:val="16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Geração e validação de hash para documentos assinados eletronicamente.</w:t>
      </w:r>
    </w:p>
    <w:p w:rsidR="003021E6" w:rsidRPr="00DE3111" w:rsidRDefault="003021E6" w:rsidP="00924EAE">
      <w:pPr>
        <w:numPr>
          <w:ilvl w:val="0"/>
          <w:numId w:val="16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Verificação da integridade documental em qualquer etapa do fluxo.</w:t>
      </w:r>
    </w:p>
    <w:p w:rsidR="003021E6" w:rsidRPr="00DE3111" w:rsidRDefault="003021E6" w:rsidP="00924EAE">
      <w:pPr>
        <w:numPr>
          <w:ilvl w:val="0"/>
          <w:numId w:val="161"/>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Garantia de não adulteração do conteúdo assinado.</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Formulários Dinâmicos</w:t>
      </w:r>
    </w:p>
    <w:p w:rsidR="003021E6" w:rsidRPr="00DE3111" w:rsidRDefault="003021E6" w:rsidP="00924EAE">
      <w:pPr>
        <w:numPr>
          <w:ilvl w:val="0"/>
          <w:numId w:val="16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Criação de formulários customizados diretamente no sistema.</w:t>
      </w:r>
    </w:p>
    <w:p w:rsidR="003021E6" w:rsidRPr="00DE3111" w:rsidRDefault="003021E6" w:rsidP="00924EAE">
      <w:pPr>
        <w:numPr>
          <w:ilvl w:val="0"/>
          <w:numId w:val="16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Campos sensíveis a variáveis e condições previamente definidas.</w:t>
      </w:r>
    </w:p>
    <w:p w:rsidR="003021E6" w:rsidRPr="00DE3111" w:rsidRDefault="003021E6" w:rsidP="00924EAE">
      <w:pPr>
        <w:numPr>
          <w:ilvl w:val="0"/>
          <w:numId w:val="162"/>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Coleta estruturada de dados, integrada ao fluxo subsequente.</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Atribuição por Setor ou Cargo</w:t>
      </w:r>
    </w:p>
    <w:p w:rsidR="003021E6" w:rsidRPr="00DE3111" w:rsidRDefault="003021E6" w:rsidP="00924EAE">
      <w:pPr>
        <w:numPr>
          <w:ilvl w:val="0"/>
          <w:numId w:val="16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Associação de usuários a setores e cargos administrativos.</w:t>
      </w:r>
    </w:p>
    <w:p w:rsidR="003021E6" w:rsidRPr="00DE3111" w:rsidRDefault="003021E6" w:rsidP="00924EAE">
      <w:pPr>
        <w:numPr>
          <w:ilvl w:val="0"/>
          <w:numId w:val="16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Configuração de tarefas que só possam ser executadas por perfis específicos.</w:t>
      </w:r>
    </w:p>
    <w:p w:rsidR="003021E6" w:rsidRPr="00DE3111" w:rsidRDefault="003021E6" w:rsidP="00924EAE">
      <w:pPr>
        <w:numPr>
          <w:ilvl w:val="0"/>
          <w:numId w:val="163"/>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Compatibilidade com organogramas complexos e estruturas multiinstitucionais.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Execução de Tarefas em Lote</w:t>
      </w:r>
    </w:p>
    <w:p w:rsidR="003021E6" w:rsidRPr="00DE3111" w:rsidRDefault="003021E6" w:rsidP="00924EAE">
      <w:pPr>
        <w:numPr>
          <w:ilvl w:val="0"/>
          <w:numId w:val="16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realizar múltiplas tarefas de uma só vez.</w:t>
      </w:r>
    </w:p>
    <w:p w:rsidR="003021E6" w:rsidRPr="00DE3111" w:rsidRDefault="003021E6" w:rsidP="00924EAE">
      <w:pPr>
        <w:numPr>
          <w:ilvl w:val="0"/>
          <w:numId w:val="16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Ideal para fluxos repetitivos e de grande volume.</w:t>
      </w:r>
    </w:p>
    <w:p w:rsidR="003021E6" w:rsidRPr="00DE3111" w:rsidRDefault="003021E6" w:rsidP="00924EAE">
      <w:pPr>
        <w:numPr>
          <w:ilvl w:val="0"/>
          <w:numId w:val="164"/>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Interface de seleção múltipla com filtros e critérios personalizáveis.</w:t>
      </w:r>
    </w:p>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Flexibilidade Interinstitucional</w:t>
      </w:r>
    </w:p>
    <w:p w:rsidR="003021E6" w:rsidRPr="00DE3111" w:rsidRDefault="003021E6" w:rsidP="00924EAE">
      <w:pPr>
        <w:numPr>
          <w:ilvl w:val="0"/>
          <w:numId w:val="16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Suporte a fluxos distintos por entidade (ex: secretarias, autarquias).</w:t>
      </w:r>
    </w:p>
    <w:p w:rsidR="003021E6" w:rsidRPr="00DE3111" w:rsidRDefault="003021E6" w:rsidP="00924EAE">
      <w:pPr>
        <w:numPr>
          <w:ilvl w:val="0"/>
          <w:numId w:val="16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definir fluxos unificados compartilhados entre as entidades.</w:t>
      </w:r>
    </w:p>
    <w:p w:rsidR="003021E6" w:rsidRPr="00DE3111" w:rsidRDefault="003021E6" w:rsidP="00924EAE">
      <w:pPr>
        <w:numPr>
          <w:ilvl w:val="0"/>
          <w:numId w:val="165"/>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Mecanismo de governança para controlar permissões e escopos.</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35. SERVIÇOS DE IMPLANTAÇÃO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 processo de implantação do sistema terá duração máxima de até 180 (cento e vinte) dias contados a partir da emissão da ordem de serviços, e será conduzido de forma estratégica e detalhada, assegurando uma transição eficiente para a nova plataforma. Inicialmente, a CONTRATADA realizará um diagnóstico minucioso do ambiente atual da administração municipal, identificando fluxos de trabalho, processos internos e necessidades específicas de cada setor. Esse levantamento permitirá a parametrização precisa do sistema, respeitando a estrutura organizacional, legislações locais e as particularidades do município.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Uma etapa essencial será a migração de dados dos sistemas legados, executada com técnicas avançadas de ETL (Extração, Transformação e Carga) para garantir a integridade e consistência das informações transferidas. Caso haja demandas específicas não contempladas pela configuração padrão, serão realizadas customizações sob medida para atender integralmente às necessidades do município.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Os testes integrados abrangentes serão conduzidos para verificar a interoperabilidade entre os módulos, utilizando metodologias de testes funcionais, de desempenho e de segurança. A fase de homologação permitirá que a equipe técnica da CONTRATANTE valide a operação completa do sistema antes da entrada em produção.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 treinamento dos usuários será realizado em paralelo à homologação, utilizando metodologias práticas e aplicadas, com simulações de cenários reais e ambientes de teste dedicados. Após o go-live, a CONTRATADA garantirá suporte intensivo durante os primeiros 15 dias de operação, com atendimento prioritário para ajustes e correções rápidas.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Itens Adicionais:</w:t>
      </w:r>
    </w:p>
    <w:p w:rsidR="003021E6" w:rsidRPr="00DE3111" w:rsidRDefault="003021E6" w:rsidP="00924EAE">
      <w:pPr>
        <w:numPr>
          <w:ilvl w:val="0"/>
          <w:numId w:val="48"/>
        </w:numPr>
        <w:jc w:val="both"/>
        <w:rPr>
          <w:rFonts w:ascii="Times New Roman" w:hAnsi="Times New Roman" w:cs="Times New Roman"/>
          <w:sz w:val="24"/>
          <w:szCs w:val="24"/>
        </w:rPr>
      </w:pPr>
      <w:r w:rsidRPr="00DE3111">
        <w:rPr>
          <w:rFonts w:ascii="Times New Roman" w:hAnsi="Times New Roman" w:cs="Times New Roman"/>
          <w:b/>
          <w:bCs/>
          <w:sz w:val="24"/>
          <w:szCs w:val="24"/>
        </w:rPr>
        <w:t>Plano de Gerenciamento de Riscos:</w:t>
      </w:r>
      <w:r w:rsidRPr="00DE3111">
        <w:rPr>
          <w:rFonts w:ascii="Times New Roman" w:hAnsi="Times New Roman" w:cs="Times New Roman"/>
          <w:sz w:val="24"/>
          <w:szCs w:val="24"/>
        </w:rPr>
        <w:t xml:space="preserve"> Identificação de potenciais riscos no processo de implantação, com planos de contingência para mitigação.</w:t>
      </w:r>
    </w:p>
    <w:p w:rsidR="003021E6" w:rsidRPr="00DE3111" w:rsidRDefault="003021E6" w:rsidP="00924EAE">
      <w:pPr>
        <w:numPr>
          <w:ilvl w:val="1"/>
          <w:numId w:val="48"/>
        </w:numPr>
        <w:jc w:val="both"/>
        <w:rPr>
          <w:rFonts w:ascii="Times New Roman" w:hAnsi="Times New Roman" w:cs="Times New Roman"/>
          <w:sz w:val="24"/>
          <w:szCs w:val="24"/>
        </w:rPr>
      </w:pPr>
      <w:r w:rsidRPr="00DE3111">
        <w:rPr>
          <w:rFonts w:ascii="Times New Roman" w:hAnsi="Times New Roman" w:cs="Times New Roman"/>
          <w:iCs/>
          <w:sz w:val="24"/>
          <w:szCs w:val="24"/>
        </w:rPr>
        <w:lastRenderedPageBreak/>
        <w:t>Método:</w:t>
      </w:r>
      <w:r w:rsidRPr="00DE3111">
        <w:rPr>
          <w:rFonts w:ascii="Times New Roman" w:hAnsi="Times New Roman" w:cs="Times New Roman"/>
          <w:sz w:val="24"/>
          <w:szCs w:val="24"/>
        </w:rPr>
        <w:t xml:space="preserve"> Análise SWOT (Forças, Fraquezas, Oportunidades e Ameaças) aplicada ao ambiente tecnológico e organizacional.</w:t>
      </w:r>
    </w:p>
    <w:p w:rsidR="003021E6" w:rsidRPr="00DE3111" w:rsidRDefault="003021E6" w:rsidP="00924EAE">
      <w:pPr>
        <w:numPr>
          <w:ilvl w:val="0"/>
          <w:numId w:val="48"/>
        </w:numPr>
        <w:jc w:val="both"/>
        <w:rPr>
          <w:rFonts w:ascii="Times New Roman" w:hAnsi="Times New Roman" w:cs="Times New Roman"/>
          <w:sz w:val="24"/>
          <w:szCs w:val="24"/>
        </w:rPr>
      </w:pPr>
      <w:r w:rsidRPr="00DE3111">
        <w:rPr>
          <w:rFonts w:ascii="Times New Roman" w:hAnsi="Times New Roman" w:cs="Times New Roman"/>
          <w:b/>
          <w:bCs/>
          <w:sz w:val="24"/>
          <w:szCs w:val="24"/>
        </w:rPr>
        <w:t>Plano de Comunicação do Projeto:</w:t>
      </w:r>
      <w:r w:rsidRPr="00DE3111">
        <w:rPr>
          <w:rFonts w:ascii="Times New Roman" w:hAnsi="Times New Roman" w:cs="Times New Roman"/>
          <w:sz w:val="24"/>
          <w:szCs w:val="24"/>
        </w:rPr>
        <w:t xml:space="preserve"> Definição de canais e cronogramas de comunicação entre as equipes envolvidas.</w:t>
      </w:r>
    </w:p>
    <w:p w:rsidR="003021E6" w:rsidRPr="00DE3111" w:rsidRDefault="003021E6" w:rsidP="00924EAE">
      <w:pPr>
        <w:numPr>
          <w:ilvl w:val="1"/>
          <w:numId w:val="48"/>
        </w:numPr>
        <w:jc w:val="both"/>
        <w:rPr>
          <w:rFonts w:ascii="Times New Roman" w:hAnsi="Times New Roman" w:cs="Times New Roman"/>
          <w:sz w:val="24"/>
          <w:szCs w:val="24"/>
        </w:rPr>
      </w:pPr>
      <w:r w:rsidRPr="00DE3111">
        <w:rPr>
          <w:rFonts w:ascii="Times New Roman" w:hAnsi="Times New Roman" w:cs="Times New Roman"/>
          <w:iCs/>
          <w:sz w:val="24"/>
          <w:szCs w:val="24"/>
        </w:rPr>
        <w:t>Método:</w:t>
      </w:r>
      <w:r w:rsidRPr="00DE3111">
        <w:rPr>
          <w:rFonts w:ascii="Times New Roman" w:hAnsi="Times New Roman" w:cs="Times New Roman"/>
          <w:sz w:val="24"/>
          <w:szCs w:val="24"/>
        </w:rPr>
        <w:t xml:space="preserve"> Matriz RACI (Responsável, Aprovador, Consultado e Informado) para alinhar responsabilidades.</w:t>
      </w:r>
    </w:p>
    <w:p w:rsidR="003021E6" w:rsidRPr="00DE3111" w:rsidRDefault="003021E6" w:rsidP="00924EAE">
      <w:pPr>
        <w:numPr>
          <w:ilvl w:val="0"/>
          <w:numId w:val="48"/>
        </w:numPr>
        <w:jc w:val="both"/>
        <w:rPr>
          <w:rFonts w:ascii="Times New Roman" w:hAnsi="Times New Roman" w:cs="Times New Roman"/>
          <w:sz w:val="24"/>
          <w:szCs w:val="24"/>
        </w:rPr>
      </w:pPr>
      <w:r w:rsidRPr="00DE3111">
        <w:rPr>
          <w:rFonts w:ascii="Times New Roman" w:hAnsi="Times New Roman" w:cs="Times New Roman"/>
          <w:b/>
          <w:bCs/>
          <w:sz w:val="24"/>
          <w:szCs w:val="24"/>
        </w:rPr>
        <w:t>Análise de Performance Pós-Implantação:</w:t>
      </w:r>
      <w:r w:rsidRPr="00DE3111">
        <w:rPr>
          <w:rFonts w:ascii="Times New Roman" w:hAnsi="Times New Roman" w:cs="Times New Roman"/>
          <w:sz w:val="24"/>
          <w:szCs w:val="24"/>
        </w:rPr>
        <w:t xml:space="preserve"> Avaliação do desempenho do sistema após os primeiros meses de uso.</w:t>
      </w:r>
    </w:p>
    <w:p w:rsidR="003021E6" w:rsidRPr="00DE3111" w:rsidRDefault="003021E6" w:rsidP="00924EAE">
      <w:pPr>
        <w:numPr>
          <w:ilvl w:val="1"/>
          <w:numId w:val="48"/>
        </w:numPr>
        <w:jc w:val="both"/>
        <w:rPr>
          <w:rFonts w:ascii="Times New Roman" w:hAnsi="Times New Roman" w:cs="Times New Roman"/>
          <w:sz w:val="24"/>
          <w:szCs w:val="24"/>
        </w:rPr>
      </w:pPr>
      <w:r w:rsidRPr="00DE3111">
        <w:rPr>
          <w:rFonts w:ascii="Times New Roman" w:hAnsi="Times New Roman" w:cs="Times New Roman"/>
          <w:iCs/>
          <w:sz w:val="24"/>
          <w:szCs w:val="24"/>
        </w:rPr>
        <w:t>Método:</w:t>
      </w:r>
      <w:r w:rsidRPr="00DE3111">
        <w:rPr>
          <w:rFonts w:ascii="Times New Roman" w:hAnsi="Times New Roman" w:cs="Times New Roman"/>
          <w:sz w:val="24"/>
          <w:szCs w:val="24"/>
        </w:rPr>
        <w:t xml:space="preserve"> KPIs (Indicadores-Chave de Desempenho) para monitorar eficiência, usabilidade e aderência aos processos.</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36. TREINAMENTO E CAPACITAÇÃO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 programa de treinamento e capacitação oferecido pela CONTRATADA é essencial para garantir o uso pleno e eficiente do sistema. A abordagem será personalizada, atendendo às necessidades de cada perfil de usuário, desde servidores até gestores municipais.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Serão realizados treinamentos práticos (hands-on) para os usuários finais, segmentados por módulos e áreas de atuação. Para os usuários-chave e a equipe de TI, será oferecida capacitação avançada, incluindo técnicas de troubleshooting e administração do sistema.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CONTRATADA disponibilizará um ambiente exclusivo para treinamentos, permitindo que os participantes pratiquem operações sem risco aos dados reais. O material didático será fornecido em português, com apostilas, tutoriais em vídeo e FAQs interativos.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eficácia do treinamento será avaliada por meio de testes práticos e questionários de avaliação. Os participantes receberão certificados de conclusão após finalização do procedimento.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Itens Adicionais:</w:t>
      </w:r>
    </w:p>
    <w:p w:rsidR="003021E6" w:rsidRPr="00DE3111" w:rsidRDefault="003021E6" w:rsidP="00924EAE">
      <w:pPr>
        <w:numPr>
          <w:ilvl w:val="0"/>
          <w:numId w:val="49"/>
        </w:numPr>
        <w:jc w:val="both"/>
        <w:rPr>
          <w:rFonts w:ascii="Times New Roman" w:hAnsi="Times New Roman" w:cs="Times New Roman"/>
          <w:sz w:val="24"/>
          <w:szCs w:val="24"/>
        </w:rPr>
      </w:pPr>
      <w:r w:rsidRPr="00DE3111">
        <w:rPr>
          <w:rFonts w:ascii="Times New Roman" w:hAnsi="Times New Roman" w:cs="Times New Roman"/>
          <w:b/>
          <w:bCs/>
          <w:sz w:val="24"/>
          <w:szCs w:val="24"/>
        </w:rPr>
        <w:t>Workshops Temáticos:</w:t>
      </w:r>
      <w:r w:rsidRPr="00DE3111">
        <w:rPr>
          <w:rFonts w:ascii="Times New Roman" w:hAnsi="Times New Roman" w:cs="Times New Roman"/>
          <w:sz w:val="24"/>
          <w:szCs w:val="24"/>
        </w:rPr>
        <w:t xml:space="preserve"> Sessões focadas em funcionalidades avançadas e melhores práticas.</w:t>
      </w:r>
    </w:p>
    <w:p w:rsidR="003021E6" w:rsidRPr="00DE3111" w:rsidRDefault="003021E6" w:rsidP="00924EAE">
      <w:pPr>
        <w:numPr>
          <w:ilvl w:val="1"/>
          <w:numId w:val="49"/>
        </w:numPr>
        <w:jc w:val="both"/>
        <w:rPr>
          <w:rFonts w:ascii="Times New Roman" w:hAnsi="Times New Roman" w:cs="Times New Roman"/>
          <w:sz w:val="24"/>
          <w:szCs w:val="24"/>
        </w:rPr>
      </w:pPr>
      <w:r w:rsidRPr="00DE3111">
        <w:rPr>
          <w:rFonts w:ascii="Times New Roman" w:hAnsi="Times New Roman" w:cs="Times New Roman"/>
          <w:iCs/>
          <w:sz w:val="24"/>
          <w:szCs w:val="24"/>
        </w:rPr>
        <w:t>Método:</w:t>
      </w:r>
      <w:r w:rsidRPr="00DE3111">
        <w:rPr>
          <w:rFonts w:ascii="Times New Roman" w:hAnsi="Times New Roman" w:cs="Times New Roman"/>
          <w:sz w:val="24"/>
          <w:szCs w:val="24"/>
        </w:rPr>
        <w:t xml:space="preserve"> Estudos de caso reais e dinâmicas de grupo.</w:t>
      </w:r>
    </w:p>
    <w:p w:rsidR="003021E6" w:rsidRPr="00DE3111" w:rsidRDefault="003021E6" w:rsidP="00924EAE">
      <w:pPr>
        <w:numPr>
          <w:ilvl w:val="0"/>
          <w:numId w:val="49"/>
        </w:numPr>
        <w:jc w:val="both"/>
        <w:rPr>
          <w:rFonts w:ascii="Times New Roman" w:hAnsi="Times New Roman" w:cs="Times New Roman"/>
          <w:sz w:val="24"/>
          <w:szCs w:val="24"/>
        </w:rPr>
      </w:pPr>
      <w:r w:rsidRPr="00DE3111">
        <w:rPr>
          <w:rFonts w:ascii="Times New Roman" w:hAnsi="Times New Roman" w:cs="Times New Roman"/>
          <w:b/>
          <w:bCs/>
          <w:sz w:val="24"/>
          <w:szCs w:val="24"/>
        </w:rPr>
        <w:t>Plano de Formação de Multiplicadores:</w:t>
      </w:r>
      <w:r w:rsidRPr="00DE3111">
        <w:rPr>
          <w:rFonts w:ascii="Times New Roman" w:hAnsi="Times New Roman" w:cs="Times New Roman"/>
          <w:sz w:val="24"/>
          <w:szCs w:val="24"/>
        </w:rPr>
        <w:t xml:space="preserve"> Treinamento de usuários-chave para que possam replicar o conhecimento internamente.</w:t>
      </w:r>
    </w:p>
    <w:p w:rsidR="003021E6" w:rsidRPr="00DE3111" w:rsidRDefault="003021E6" w:rsidP="00924EAE">
      <w:pPr>
        <w:numPr>
          <w:ilvl w:val="1"/>
          <w:numId w:val="49"/>
        </w:numPr>
        <w:jc w:val="both"/>
        <w:rPr>
          <w:rFonts w:ascii="Times New Roman" w:hAnsi="Times New Roman" w:cs="Times New Roman"/>
          <w:sz w:val="24"/>
          <w:szCs w:val="24"/>
        </w:rPr>
      </w:pPr>
      <w:r w:rsidRPr="00DE3111">
        <w:rPr>
          <w:rFonts w:ascii="Times New Roman" w:hAnsi="Times New Roman" w:cs="Times New Roman"/>
          <w:iCs/>
          <w:sz w:val="24"/>
          <w:szCs w:val="24"/>
        </w:rPr>
        <w:t>Método:</w:t>
      </w:r>
      <w:r w:rsidRPr="00DE3111">
        <w:rPr>
          <w:rFonts w:ascii="Times New Roman" w:hAnsi="Times New Roman" w:cs="Times New Roman"/>
          <w:sz w:val="24"/>
          <w:szCs w:val="24"/>
        </w:rPr>
        <w:t xml:space="preserve"> Metodologia Train the Trainer (Treine o Treinador).</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37. SUPORTE TÉCNICO E MANUTENÇÃO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lastRenderedPageBreak/>
        <w:t>O suporte técnico e manutenção a ser oferecido pela CONTRATADA assegura o funcionamento contínuo e otimizado do sistema após sua implementação. O suporte remoto será oferecido via telefone, e-mail e sistema de chamados online, com atendimento em horário comercial e serviço de plantão para ocorrências críticas.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manutenção corretiva será realizada sem custos adicionais, abrangendo correções de bugs, falhas de sistema e ajustes necessários. Atualizações periódicas serão fornecidas para manter o sistema em conformidade com legislações vigentes e incorporar melhorias tecnológicas.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Além do suporte técnico reativo, a CONTRATADA executará manutenção preventiva, monitorando o desempenho do sistema e antecipando possíveis falhas. Haverá também um canal dedicado para solicitações de melhorias e novas funcionalidades.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Itens Adicionais:</w:t>
      </w:r>
    </w:p>
    <w:p w:rsidR="003021E6" w:rsidRPr="00DE3111" w:rsidRDefault="003021E6" w:rsidP="00924EAE">
      <w:pPr>
        <w:numPr>
          <w:ilvl w:val="0"/>
          <w:numId w:val="50"/>
        </w:numPr>
        <w:jc w:val="both"/>
        <w:rPr>
          <w:rFonts w:ascii="Times New Roman" w:hAnsi="Times New Roman" w:cs="Times New Roman"/>
          <w:sz w:val="24"/>
          <w:szCs w:val="24"/>
        </w:rPr>
      </w:pPr>
      <w:r w:rsidRPr="00DE3111">
        <w:rPr>
          <w:rFonts w:ascii="Times New Roman" w:hAnsi="Times New Roman" w:cs="Times New Roman"/>
          <w:b/>
          <w:bCs/>
          <w:sz w:val="24"/>
          <w:szCs w:val="24"/>
        </w:rPr>
        <w:t>Suporte Proativo:</w:t>
      </w:r>
      <w:r w:rsidRPr="00DE3111">
        <w:rPr>
          <w:rFonts w:ascii="Times New Roman" w:hAnsi="Times New Roman" w:cs="Times New Roman"/>
          <w:sz w:val="24"/>
          <w:szCs w:val="24"/>
        </w:rPr>
        <w:t xml:space="preserve"> Monitoramento contínuo do sistema para detecção e resolução de falhas antes que impactem os usuários.</w:t>
      </w:r>
    </w:p>
    <w:p w:rsidR="003021E6" w:rsidRPr="00DE3111" w:rsidRDefault="003021E6" w:rsidP="00924EAE">
      <w:pPr>
        <w:numPr>
          <w:ilvl w:val="1"/>
          <w:numId w:val="50"/>
        </w:numPr>
        <w:jc w:val="both"/>
        <w:rPr>
          <w:rFonts w:ascii="Times New Roman" w:hAnsi="Times New Roman" w:cs="Times New Roman"/>
          <w:sz w:val="24"/>
          <w:szCs w:val="24"/>
        </w:rPr>
      </w:pPr>
      <w:r w:rsidRPr="00DE3111">
        <w:rPr>
          <w:rFonts w:ascii="Times New Roman" w:hAnsi="Times New Roman" w:cs="Times New Roman"/>
          <w:iCs/>
          <w:sz w:val="24"/>
          <w:szCs w:val="24"/>
        </w:rPr>
        <w:t>Método:</w:t>
      </w:r>
      <w:r w:rsidRPr="00DE3111">
        <w:rPr>
          <w:rFonts w:ascii="Times New Roman" w:hAnsi="Times New Roman" w:cs="Times New Roman"/>
          <w:sz w:val="24"/>
          <w:szCs w:val="24"/>
        </w:rPr>
        <w:t xml:space="preserve"> Ferramentas de monitoramento em tempo real e análise preditiva.</w:t>
      </w:r>
    </w:p>
    <w:p w:rsidR="003021E6" w:rsidRPr="00DE3111" w:rsidRDefault="003021E6" w:rsidP="00924EAE">
      <w:pPr>
        <w:numPr>
          <w:ilvl w:val="0"/>
          <w:numId w:val="50"/>
        </w:numPr>
        <w:jc w:val="both"/>
        <w:rPr>
          <w:rFonts w:ascii="Times New Roman" w:hAnsi="Times New Roman" w:cs="Times New Roman"/>
          <w:sz w:val="24"/>
          <w:szCs w:val="24"/>
        </w:rPr>
      </w:pPr>
      <w:r w:rsidRPr="00DE3111">
        <w:rPr>
          <w:rFonts w:ascii="Times New Roman" w:hAnsi="Times New Roman" w:cs="Times New Roman"/>
          <w:b/>
          <w:bCs/>
          <w:sz w:val="24"/>
          <w:szCs w:val="24"/>
        </w:rPr>
        <w:t>Análises Periódicas de Segurança:</w:t>
      </w:r>
      <w:r w:rsidRPr="00DE3111">
        <w:rPr>
          <w:rFonts w:ascii="Times New Roman" w:hAnsi="Times New Roman" w:cs="Times New Roman"/>
          <w:sz w:val="24"/>
          <w:szCs w:val="24"/>
        </w:rPr>
        <w:t xml:space="preserve"> Revisões regulares para garantir conformidade com normas de segurança e proteção de dados.</w:t>
      </w:r>
    </w:p>
    <w:p w:rsidR="003021E6" w:rsidRPr="00DE3111" w:rsidRDefault="003021E6" w:rsidP="00924EAE">
      <w:pPr>
        <w:numPr>
          <w:ilvl w:val="1"/>
          <w:numId w:val="50"/>
        </w:numPr>
        <w:jc w:val="both"/>
        <w:rPr>
          <w:rFonts w:ascii="Times New Roman" w:hAnsi="Times New Roman" w:cs="Times New Roman"/>
          <w:sz w:val="24"/>
          <w:szCs w:val="24"/>
        </w:rPr>
      </w:pPr>
      <w:r w:rsidRPr="00DE3111">
        <w:rPr>
          <w:rFonts w:ascii="Times New Roman" w:hAnsi="Times New Roman" w:cs="Times New Roman"/>
          <w:iCs/>
          <w:sz w:val="24"/>
          <w:szCs w:val="24"/>
        </w:rPr>
        <w:t>Método:</w:t>
      </w:r>
      <w:r w:rsidRPr="00DE3111">
        <w:rPr>
          <w:rFonts w:ascii="Times New Roman" w:hAnsi="Times New Roman" w:cs="Times New Roman"/>
          <w:sz w:val="24"/>
          <w:szCs w:val="24"/>
        </w:rPr>
        <w:t xml:space="preserve"> Testes de vulnerabilidade e auditorias de segurança.</w:t>
      </w:r>
    </w:p>
    <w:p w:rsidR="003021E6" w:rsidRPr="00DE3111" w:rsidRDefault="003021E6" w:rsidP="00924EAE">
      <w:pPr>
        <w:numPr>
          <w:ilvl w:val="0"/>
          <w:numId w:val="50"/>
        </w:numPr>
        <w:jc w:val="both"/>
        <w:rPr>
          <w:rFonts w:ascii="Times New Roman" w:hAnsi="Times New Roman" w:cs="Times New Roman"/>
          <w:sz w:val="24"/>
          <w:szCs w:val="24"/>
        </w:rPr>
      </w:pPr>
      <w:r w:rsidRPr="00DE3111">
        <w:rPr>
          <w:rFonts w:ascii="Times New Roman" w:hAnsi="Times New Roman" w:cs="Times New Roman"/>
          <w:b/>
          <w:bCs/>
          <w:sz w:val="24"/>
          <w:szCs w:val="24"/>
        </w:rPr>
        <w:t>Plano de Continuidade de Negócios:</w:t>
      </w:r>
      <w:r w:rsidRPr="00DE3111">
        <w:rPr>
          <w:rFonts w:ascii="Times New Roman" w:hAnsi="Times New Roman" w:cs="Times New Roman"/>
          <w:sz w:val="24"/>
          <w:szCs w:val="24"/>
        </w:rPr>
        <w:t xml:space="preserve"> Estratégias para manter o funcionamento do sistema em caso de incidentes críticos.</w:t>
      </w:r>
    </w:p>
    <w:p w:rsidR="003021E6" w:rsidRPr="00DE3111" w:rsidRDefault="003021E6" w:rsidP="00924EAE">
      <w:pPr>
        <w:numPr>
          <w:ilvl w:val="1"/>
          <w:numId w:val="50"/>
        </w:numPr>
        <w:jc w:val="both"/>
        <w:rPr>
          <w:rFonts w:ascii="Times New Roman" w:hAnsi="Times New Roman" w:cs="Times New Roman"/>
          <w:sz w:val="24"/>
          <w:szCs w:val="24"/>
        </w:rPr>
      </w:pPr>
      <w:r w:rsidRPr="00DE3111">
        <w:rPr>
          <w:rFonts w:ascii="Times New Roman" w:hAnsi="Times New Roman" w:cs="Times New Roman"/>
          <w:iCs/>
          <w:sz w:val="24"/>
          <w:szCs w:val="24"/>
        </w:rPr>
        <w:t>Método:</w:t>
      </w:r>
      <w:r w:rsidRPr="00DE3111">
        <w:rPr>
          <w:rFonts w:ascii="Times New Roman" w:hAnsi="Times New Roman" w:cs="Times New Roman"/>
          <w:sz w:val="24"/>
          <w:szCs w:val="24"/>
        </w:rPr>
        <w:t xml:space="preserve"> Backup em tempo real e simulações de recuperação de desastres.</w:t>
      </w:r>
    </w:p>
    <w:p w:rsidR="003021E6" w:rsidRPr="00DE3111" w:rsidRDefault="003021E6" w:rsidP="00924EAE">
      <w:pPr>
        <w:pStyle w:val="PargrafodaLista"/>
        <w:numPr>
          <w:ilvl w:val="2"/>
          <w:numId w:val="50"/>
        </w:numPr>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NÍVEIS MÍNIMOS DE SERVIÇO (ANS) </w:t>
      </w:r>
    </w:p>
    <w:p w:rsidR="003021E6" w:rsidRPr="00DE3111" w:rsidRDefault="003021E6" w:rsidP="00924EAE">
      <w:pPr>
        <w:ind w:left="720"/>
        <w:jc w:val="both"/>
        <w:rPr>
          <w:rFonts w:ascii="Times New Roman" w:hAnsi="Times New Roman" w:cs="Times New Roman"/>
          <w:sz w:val="24"/>
          <w:szCs w:val="24"/>
        </w:rPr>
      </w:pPr>
      <w:r w:rsidRPr="00DE3111">
        <w:rPr>
          <w:rFonts w:ascii="Times New Roman" w:hAnsi="Times New Roman" w:cs="Times New Roman"/>
          <w:sz w:val="24"/>
          <w:szCs w:val="24"/>
        </w:rPr>
        <w:t>O Acordo de Níveis de Serviço (ANS) define critérios objetivos para assegurar a qualidade dos serviços de Suporte Técnico prestados pela CONTRATADA, visando o atendimento eficiente às necessidades da administração pública municipal, em conformidade com as melhores práticas de mercado.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 ANS abrange aspectos essenciais do suporte técnico, como:</w:t>
      </w:r>
    </w:p>
    <w:p w:rsidR="003021E6" w:rsidRPr="00DE3111" w:rsidRDefault="003021E6" w:rsidP="00924EAE">
      <w:pPr>
        <w:numPr>
          <w:ilvl w:val="0"/>
          <w:numId w:val="51"/>
        </w:numPr>
        <w:jc w:val="both"/>
        <w:rPr>
          <w:rFonts w:ascii="Times New Roman" w:hAnsi="Times New Roman" w:cs="Times New Roman"/>
          <w:sz w:val="24"/>
          <w:szCs w:val="24"/>
        </w:rPr>
      </w:pPr>
      <w:r w:rsidRPr="00DE3111">
        <w:rPr>
          <w:rFonts w:ascii="Times New Roman" w:hAnsi="Times New Roman" w:cs="Times New Roman"/>
          <w:sz w:val="24"/>
          <w:szCs w:val="24"/>
        </w:rPr>
        <w:t>a) Prazos de resposta aos chamados;</w:t>
      </w:r>
    </w:p>
    <w:p w:rsidR="003021E6" w:rsidRPr="00DE3111" w:rsidRDefault="003021E6" w:rsidP="00924EAE">
      <w:pPr>
        <w:numPr>
          <w:ilvl w:val="0"/>
          <w:numId w:val="51"/>
        </w:numPr>
        <w:jc w:val="both"/>
        <w:rPr>
          <w:rFonts w:ascii="Times New Roman" w:hAnsi="Times New Roman" w:cs="Times New Roman"/>
          <w:sz w:val="24"/>
          <w:szCs w:val="24"/>
        </w:rPr>
      </w:pPr>
      <w:r w:rsidRPr="00DE3111">
        <w:rPr>
          <w:rFonts w:ascii="Times New Roman" w:hAnsi="Times New Roman" w:cs="Times New Roman"/>
          <w:sz w:val="24"/>
          <w:szCs w:val="24"/>
        </w:rPr>
        <w:t>b) Tempo para resolução de incidentes;</w:t>
      </w:r>
    </w:p>
    <w:p w:rsidR="003021E6" w:rsidRPr="00DE3111" w:rsidRDefault="003021E6" w:rsidP="00924EAE">
      <w:pPr>
        <w:numPr>
          <w:ilvl w:val="0"/>
          <w:numId w:val="51"/>
        </w:numPr>
        <w:jc w:val="both"/>
        <w:rPr>
          <w:rFonts w:ascii="Times New Roman" w:hAnsi="Times New Roman" w:cs="Times New Roman"/>
          <w:sz w:val="24"/>
          <w:szCs w:val="24"/>
        </w:rPr>
      </w:pPr>
      <w:r w:rsidRPr="00DE3111">
        <w:rPr>
          <w:rFonts w:ascii="Times New Roman" w:hAnsi="Times New Roman" w:cs="Times New Roman"/>
          <w:sz w:val="24"/>
          <w:szCs w:val="24"/>
        </w:rPr>
        <w:t>c) Disponibilidade e estabilidade do sistema;</w:t>
      </w:r>
    </w:p>
    <w:p w:rsidR="003021E6" w:rsidRPr="00DE3111" w:rsidRDefault="003021E6" w:rsidP="00924EAE">
      <w:pPr>
        <w:numPr>
          <w:ilvl w:val="0"/>
          <w:numId w:val="51"/>
        </w:numPr>
        <w:jc w:val="both"/>
        <w:rPr>
          <w:rFonts w:ascii="Times New Roman" w:hAnsi="Times New Roman" w:cs="Times New Roman"/>
          <w:sz w:val="24"/>
          <w:szCs w:val="24"/>
        </w:rPr>
      </w:pPr>
      <w:r w:rsidRPr="00DE3111">
        <w:rPr>
          <w:rFonts w:ascii="Times New Roman" w:hAnsi="Times New Roman" w:cs="Times New Roman"/>
          <w:sz w:val="24"/>
          <w:szCs w:val="24"/>
        </w:rPr>
        <w:t>d) Qualidade das soluções aplicadas;</w:t>
      </w:r>
    </w:p>
    <w:p w:rsidR="003021E6" w:rsidRPr="00DE3111" w:rsidRDefault="003021E6" w:rsidP="00924EAE">
      <w:pPr>
        <w:numPr>
          <w:ilvl w:val="0"/>
          <w:numId w:val="51"/>
        </w:numPr>
        <w:jc w:val="both"/>
        <w:rPr>
          <w:rFonts w:ascii="Times New Roman" w:hAnsi="Times New Roman" w:cs="Times New Roman"/>
          <w:sz w:val="24"/>
          <w:szCs w:val="24"/>
        </w:rPr>
      </w:pPr>
      <w:r w:rsidRPr="00DE3111">
        <w:rPr>
          <w:rFonts w:ascii="Times New Roman" w:hAnsi="Times New Roman" w:cs="Times New Roman"/>
          <w:sz w:val="24"/>
          <w:szCs w:val="24"/>
        </w:rPr>
        <w:lastRenderedPageBreak/>
        <w:t>e) Eficiência nos treinamentos e capacitação dos usuários.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38.1. Vigência e Aplicabilidade O ANS terá validade a partir da assinatura do Termo de Recebimento Definitivo pela CONTRATANTE, momento que marca a entrada em plena operação do sistema e a aplicação das métricas de desempenho.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38.2. Indicadores de Desempenho e Metas a avaliação do desempenho serão feitas com base em indicadores relacionados à gravidade dos chamados:</w:t>
      </w:r>
    </w:p>
    <w:p w:rsidR="003021E6" w:rsidRPr="00DE3111" w:rsidRDefault="003021E6" w:rsidP="00924EAE">
      <w:pPr>
        <w:numPr>
          <w:ilvl w:val="0"/>
          <w:numId w:val="52"/>
        </w:numPr>
        <w:jc w:val="both"/>
        <w:rPr>
          <w:rFonts w:ascii="Times New Roman" w:hAnsi="Times New Roman" w:cs="Times New Roman"/>
          <w:sz w:val="24"/>
          <w:szCs w:val="24"/>
        </w:rPr>
      </w:pPr>
      <w:r w:rsidRPr="00DE3111">
        <w:rPr>
          <w:rFonts w:ascii="Times New Roman" w:hAnsi="Times New Roman" w:cs="Times New Roman"/>
          <w:b/>
          <w:bCs/>
          <w:sz w:val="24"/>
          <w:szCs w:val="24"/>
        </w:rPr>
        <w:t>Severidade Crítica</w:t>
      </w:r>
      <w:r w:rsidRPr="00DE3111">
        <w:rPr>
          <w:rFonts w:ascii="Times New Roman" w:hAnsi="Times New Roman" w:cs="Times New Roman"/>
          <w:sz w:val="24"/>
          <w:szCs w:val="24"/>
        </w:rPr>
        <w:t xml:space="preserve">: Interrupção de serviços essenciais ou impacto direto ao contribuinte. </w:t>
      </w:r>
    </w:p>
    <w:p w:rsidR="003021E6" w:rsidRPr="00DE3111" w:rsidRDefault="003021E6" w:rsidP="00924EAE">
      <w:pPr>
        <w:numPr>
          <w:ilvl w:val="1"/>
          <w:numId w:val="52"/>
        </w:numPr>
        <w:jc w:val="both"/>
        <w:rPr>
          <w:rFonts w:ascii="Times New Roman" w:hAnsi="Times New Roman" w:cs="Times New Roman"/>
          <w:sz w:val="24"/>
          <w:szCs w:val="24"/>
        </w:rPr>
      </w:pPr>
      <w:r w:rsidRPr="00DE3111">
        <w:rPr>
          <w:rFonts w:ascii="Times New Roman" w:hAnsi="Times New Roman" w:cs="Times New Roman"/>
          <w:b/>
          <w:bCs/>
          <w:sz w:val="24"/>
          <w:szCs w:val="24"/>
        </w:rPr>
        <w:t>Prazo:</w:t>
      </w:r>
      <w:r w:rsidRPr="00DE3111">
        <w:rPr>
          <w:rFonts w:ascii="Times New Roman" w:hAnsi="Times New Roman" w:cs="Times New Roman"/>
          <w:sz w:val="24"/>
          <w:szCs w:val="24"/>
        </w:rPr>
        <w:t xml:space="preserve"> até 8 horas úteis.</w:t>
      </w:r>
    </w:p>
    <w:p w:rsidR="003021E6" w:rsidRPr="00DE3111" w:rsidRDefault="003021E6" w:rsidP="00924EAE">
      <w:pPr>
        <w:numPr>
          <w:ilvl w:val="0"/>
          <w:numId w:val="52"/>
        </w:numPr>
        <w:jc w:val="both"/>
        <w:rPr>
          <w:rFonts w:ascii="Times New Roman" w:hAnsi="Times New Roman" w:cs="Times New Roman"/>
          <w:sz w:val="24"/>
          <w:szCs w:val="24"/>
        </w:rPr>
      </w:pPr>
      <w:r w:rsidRPr="00DE3111">
        <w:rPr>
          <w:rFonts w:ascii="Times New Roman" w:hAnsi="Times New Roman" w:cs="Times New Roman"/>
          <w:b/>
          <w:bCs/>
          <w:sz w:val="24"/>
          <w:szCs w:val="24"/>
        </w:rPr>
        <w:t>Severidade Alta</w:t>
      </w:r>
      <w:r w:rsidRPr="00DE3111">
        <w:rPr>
          <w:rFonts w:ascii="Times New Roman" w:hAnsi="Times New Roman" w:cs="Times New Roman"/>
          <w:sz w:val="24"/>
          <w:szCs w:val="24"/>
        </w:rPr>
        <w:t xml:space="preserve">: Problemas que afetam departamentos específicos sem solução alternativa. </w:t>
      </w:r>
    </w:p>
    <w:p w:rsidR="003021E6" w:rsidRPr="00DE3111" w:rsidRDefault="003021E6" w:rsidP="00924EAE">
      <w:pPr>
        <w:numPr>
          <w:ilvl w:val="1"/>
          <w:numId w:val="52"/>
        </w:numPr>
        <w:jc w:val="both"/>
        <w:rPr>
          <w:rFonts w:ascii="Times New Roman" w:hAnsi="Times New Roman" w:cs="Times New Roman"/>
          <w:sz w:val="24"/>
          <w:szCs w:val="24"/>
        </w:rPr>
      </w:pPr>
      <w:r w:rsidRPr="00DE3111">
        <w:rPr>
          <w:rFonts w:ascii="Times New Roman" w:hAnsi="Times New Roman" w:cs="Times New Roman"/>
          <w:b/>
          <w:bCs/>
          <w:sz w:val="24"/>
          <w:szCs w:val="24"/>
        </w:rPr>
        <w:t>Prazo:</w:t>
      </w:r>
      <w:r w:rsidRPr="00DE3111">
        <w:rPr>
          <w:rFonts w:ascii="Times New Roman" w:hAnsi="Times New Roman" w:cs="Times New Roman"/>
          <w:sz w:val="24"/>
          <w:szCs w:val="24"/>
        </w:rPr>
        <w:t xml:space="preserve"> até 24 horas úteis.</w:t>
      </w:r>
    </w:p>
    <w:p w:rsidR="003021E6" w:rsidRPr="00DE3111" w:rsidRDefault="003021E6" w:rsidP="00924EAE">
      <w:pPr>
        <w:numPr>
          <w:ilvl w:val="0"/>
          <w:numId w:val="52"/>
        </w:numPr>
        <w:jc w:val="both"/>
        <w:rPr>
          <w:rFonts w:ascii="Times New Roman" w:hAnsi="Times New Roman" w:cs="Times New Roman"/>
          <w:sz w:val="24"/>
          <w:szCs w:val="24"/>
        </w:rPr>
      </w:pPr>
      <w:r w:rsidRPr="00DE3111">
        <w:rPr>
          <w:rFonts w:ascii="Times New Roman" w:hAnsi="Times New Roman" w:cs="Times New Roman"/>
          <w:b/>
          <w:bCs/>
          <w:sz w:val="24"/>
          <w:szCs w:val="24"/>
        </w:rPr>
        <w:t>Severidade Média</w:t>
      </w:r>
      <w:r w:rsidRPr="00DE3111">
        <w:rPr>
          <w:rFonts w:ascii="Times New Roman" w:hAnsi="Times New Roman" w:cs="Times New Roman"/>
          <w:sz w:val="24"/>
          <w:szCs w:val="24"/>
        </w:rPr>
        <w:t xml:space="preserve">: Ocorrências que permitem a continuidade dos processos por meios alternativos. </w:t>
      </w:r>
    </w:p>
    <w:p w:rsidR="003021E6" w:rsidRPr="00DE3111" w:rsidRDefault="003021E6" w:rsidP="00924EAE">
      <w:pPr>
        <w:numPr>
          <w:ilvl w:val="1"/>
          <w:numId w:val="52"/>
        </w:numPr>
        <w:jc w:val="both"/>
        <w:rPr>
          <w:rFonts w:ascii="Times New Roman" w:hAnsi="Times New Roman" w:cs="Times New Roman"/>
          <w:sz w:val="24"/>
          <w:szCs w:val="24"/>
        </w:rPr>
      </w:pPr>
      <w:r w:rsidRPr="00DE3111">
        <w:rPr>
          <w:rFonts w:ascii="Times New Roman" w:hAnsi="Times New Roman" w:cs="Times New Roman"/>
          <w:b/>
          <w:bCs/>
          <w:sz w:val="24"/>
          <w:szCs w:val="24"/>
        </w:rPr>
        <w:t>Prazo:</w:t>
      </w:r>
      <w:r w:rsidRPr="00DE3111">
        <w:rPr>
          <w:rFonts w:ascii="Times New Roman" w:hAnsi="Times New Roman" w:cs="Times New Roman"/>
          <w:sz w:val="24"/>
          <w:szCs w:val="24"/>
        </w:rPr>
        <w:t xml:space="preserve"> até 48 horas úteis.</w:t>
      </w:r>
    </w:p>
    <w:p w:rsidR="003021E6" w:rsidRPr="00DE3111" w:rsidRDefault="003021E6" w:rsidP="00924EAE">
      <w:pPr>
        <w:numPr>
          <w:ilvl w:val="0"/>
          <w:numId w:val="52"/>
        </w:numPr>
        <w:jc w:val="both"/>
        <w:rPr>
          <w:rFonts w:ascii="Times New Roman" w:hAnsi="Times New Roman" w:cs="Times New Roman"/>
          <w:sz w:val="24"/>
          <w:szCs w:val="24"/>
        </w:rPr>
      </w:pPr>
      <w:r w:rsidRPr="00DE3111">
        <w:rPr>
          <w:rFonts w:ascii="Times New Roman" w:hAnsi="Times New Roman" w:cs="Times New Roman"/>
          <w:b/>
          <w:bCs/>
          <w:sz w:val="24"/>
          <w:szCs w:val="24"/>
        </w:rPr>
        <w:t>Severidade Baixa</w:t>
      </w:r>
      <w:r w:rsidRPr="00DE3111">
        <w:rPr>
          <w:rFonts w:ascii="Times New Roman" w:hAnsi="Times New Roman" w:cs="Times New Roman"/>
          <w:sz w:val="24"/>
          <w:szCs w:val="24"/>
        </w:rPr>
        <w:t xml:space="preserve">: Questões pontuais que não comprometem o fluxo normal das atividades. </w:t>
      </w:r>
    </w:p>
    <w:p w:rsidR="003021E6" w:rsidRPr="00DE3111" w:rsidRDefault="003021E6" w:rsidP="00924EAE">
      <w:pPr>
        <w:numPr>
          <w:ilvl w:val="1"/>
          <w:numId w:val="52"/>
        </w:numPr>
        <w:jc w:val="both"/>
        <w:rPr>
          <w:rFonts w:ascii="Times New Roman" w:hAnsi="Times New Roman" w:cs="Times New Roman"/>
          <w:sz w:val="24"/>
          <w:szCs w:val="24"/>
        </w:rPr>
      </w:pPr>
      <w:r w:rsidRPr="00DE3111">
        <w:rPr>
          <w:rFonts w:ascii="Times New Roman" w:hAnsi="Times New Roman" w:cs="Times New Roman"/>
          <w:b/>
          <w:bCs/>
          <w:sz w:val="24"/>
          <w:szCs w:val="24"/>
        </w:rPr>
        <w:t>Prazo:</w:t>
      </w:r>
      <w:r w:rsidRPr="00DE3111">
        <w:rPr>
          <w:rFonts w:ascii="Times New Roman" w:hAnsi="Times New Roman" w:cs="Times New Roman"/>
          <w:sz w:val="24"/>
          <w:szCs w:val="24"/>
        </w:rPr>
        <w:t xml:space="preserve"> até 64 horas úteis.</w:t>
      </w:r>
    </w:p>
    <w:p w:rsidR="003021E6" w:rsidRPr="00DE3111" w:rsidRDefault="003021E6" w:rsidP="00924EAE">
      <w:pPr>
        <w:numPr>
          <w:ilvl w:val="0"/>
          <w:numId w:val="52"/>
        </w:numPr>
        <w:jc w:val="both"/>
        <w:rPr>
          <w:rFonts w:ascii="Times New Roman" w:hAnsi="Times New Roman" w:cs="Times New Roman"/>
          <w:sz w:val="24"/>
          <w:szCs w:val="24"/>
        </w:rPr>
      </w:pPr>
      <w:r w:rsidRPr="00DE3111">
        <w:rPr>
          <w:rFonts w:ascii="Times New Roman" w:hAnsi="Times New Roman" w:cs="Times New Roman"/>
          <w:b/>
          <w:bCs/>
          <w:sz w:val="24"/>
          <w:szCs w:val="24"/>
        </w:rPr>
        <w:t>Severidade Programada</w:t>
      </w:r>
      <w:r w:rsidRPr="00DE3111">
        <w:rPr>
          <w:rFonts w:ascii="Times New Roman" w:hAnsi="Times New Roman" w:cs="Times New Roman"/>
          <w:sz w:val="24"/>
          <w:szCs w:val="24"/>
        </w:rPr>
        <w:t xml:space="preserve">: Implementações ou melhorias não previstas no contrato. </w:t>
      </w:r>
    </w:p>
    <w:p w:rsidR="003021E6" w:rsidRPr="00DE3111" w:rsidRDefault="003021E6" w:rsidP="00924EAE">
      <w:pPr>
        <w:numPr>
          <w:ilvl w:val="1"/>
          <w:numId w:val="52"/>
        </w:numPr>
        <w:jc w:val="both"/>
        <w:rPr>
          <w:rFonts w:ascii="Times New Roman" w:hAnsi="Times New Roman" w:cs="Times New Roman"/>
          <w:sz w:val="24"/>
          <w:szCs w:val="24"/>
        </w:rPr>
      </w:pPr>
      <w:r w:rsidRPr="00DE3111">
        <w:rPr>
          <w:rFonts w:ascii="Times New Roman" w:hAnsi="Times New Roman" w:cs="Times New Roman"/>
          <w:b/>
          <w:bCs/>
          <w:sz w:val="24"/>
          <w:szCs w:val="24"/>
        </w:rPr>
        <w:t>Prazo:</w:t>
      </w:r>
      <w:r w:rsidRPr="00DE3111">
        <w:rPr>
          <w:rFonts w:ascii="Times New Roman" w:hAnsi="Times New Roman" w:cs="Times New Roman"/>
          <w:sz w:val="24"/>
          <w:szCs w:val="24"/>
        </w:rPr>
        <w:t xml:space="preserve"> conforme acordo entre as partes.</w:t>
      </w:r>
    </w:p>
    <w:p w:rsidR="003021E6" w:rsidRPr="00DE3111" w:rsidRDefault="003021E6" w:rsidP="00924EAE">
      <w:pPr>
        <w:numPr>
          <w:ilvl w:val="0"/>
          <w:numId w:val="53"/>
        </w:numPr>
        <w:jc w:val="both"/>
        <w:rPr>
          <w:rFonts w:ascii="Times New Roman" w:hAnsi="Times New Roman" w:cs="Times New Roman"/>
          <w:sz w:val="24"/>
          <w:szCs w:val="24"/>
        </w:rPr>
      </w:pPr>
      <w:r w:rsidRPr="00DE3111">
        <w:rPr>
          <w:rFonts w:ascii="Times New Roman" w:hAnsi="Times New Roman" w:cs="Times New Roman"/>
          <w:b/>
          <w:bCs/>
          <w:sz w:val="24"/>
          <w:szCs w:val="24"/>
        </w:rPr>
        <w:t>Tempo Médio de Atendimento:</w:t>
      </w:r>
      <w:r w:rsidRPr="00DE3111">
        <w:rPr>
          <w:rFonts w:ascii="Times New Roman" w:hAnsi="Times New Roman" w:cs="Times New Roman"/>
          <w:sz w:val="24"/>
          <w:szCs w:val="24"/>
        </w:rPr>
        <w:t xml:space="preserve"> Monitoramento contínuo do tempo médio entre abertura e solução dos chamados.</w:t>
      </w:r>
    </w:p>
    <w:p w:rsidR="003021E6" w:rsidRPr="00DE3111" w:rsidRDefault="003021E6" w:rsidP="00924EAE">
      <w:pPr>
        <w:numPr>
          <w:ilvl w:val="0"/>
          <w:numId w:val="53"/>
        </w:numPr>
        <w:jc w:val="both"/>
        <w:rPr>
          <w:rFonts w:ascii="Times New Roman" w:hAnsi="Times New Roman" w:cs="Times New Roman"/>
          <w:sz w:val="24"/>
          <w:szCs w:val="24"/>
        </w:rPr>
      </w:pPr>
      <w:r w:rsidRPr="00DE3111">
        <w:rPr>
          <w:rFonts w:ascii="Times New Roman" w:hAnsi="Times New Roman" w:cs="Times New Roman"/>
          <w:b/>
          <w:bCs/>
          <w:sz w:val="24"/>
          <w:szCs w:val="24"/>
        </w:rPr>
        <w:t>Taxa de Satisfação do Usuário:</w:t>
      </w:r>
      <w:r w:rsidRPr="00DE3111">
        <w:rPr>
          <w:rFonts w:ascii="Times New Roman" w:hAnsi="Times New Roman" w:cs="Times New Roman"/>
          <w:sz w:val="24"/>
          <w:szCs w:val="24"/>
        </w:rPr>
        <w:t xml:space="preserve"> Pesquisa de satisfação aplicada após o fechamento dos chamados.</w:t>
      </w:r>
    </w:p>
    <w:p w:rsidR="003021E6" w:rsidRPr="00DE3111" w:rsidRDefault="003021E6" w:rsidP="00924EAE">
      <w:pPr>
        <w:numPr>
          <w:ilvl w:val="0"/>
          <w:numId w:val="53"/>
        </w:numPr>
        <w:jc w:val="both"/>
        <w:rPr>
          <w:rFonts w:ascii="Times New Roman" w:hAnsi="Times New Roman" w:cs="Times New Roman"/>
          <w:sz w:val="24"/>
          <w:szCs w:val="24"/>
        </w:rPr>
      </w:pPr>
      <w:r w:rsidRPr="00DE3111">
        <w:rPr>
          <w:rFonts w:ascii="Times New Roman" w:hAnsi="Times New Roman" w:cs="Times New Roman"/>
          <w:b/>
          <w:bCs/>
          <w:sz w:val="24"/>
          <w:szCs w:val="24"/>
        </w:rPr>
        <w:t>Tempo de Disponibilidade do Sistema:</w:t>
      </w:r>
      <w:r w:rsidRPr="00DE3111">
        <w:rPr>
          <w:rFonts w:ascii="Times New Roman" w:hAnsi="Times New Roman" w:cs="Times New Roman"/>
          <w:sz w:val="24"/>
          <w:szCs w:val="24"/>
        </w:rPr>
        <w:t xml:space="preserve"> Meta mínima de 99,5% de uptime mensal.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38.3. Tempo de Resolução e Soluções de Contorno: Os prazos referem-se à solução definitiva dos problemas. Soluções temporárias podem ser aplicadas para restaurar parcialmente o serviço, sem eximir a CONTRATADA da entrega da solução final.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38.4. Análise de Causa Raiz: Cada incidente será submetido a uma análise para identificar a causa principal, com o objetivo de:</w:t>
      </w:r>
    </w:p>
    <w:p w:rsidR="003021E6" w:rsidRPr="00DE3111" w:rsidRDefault="003021E6" w:rsidP="00924EAE">
      <w:pPr>
        <w:numPr>
          <w:ilvl w:val="0"/>
          <w:numId w:val="54"/>
        </w:numPr>
        <w:jc w:val="both"/>
        <w:rPr>
          <w:rFonts w:ascii="Times New Roman" w:hAnsi="Times New Roman" w:cs="Times New Roman"/>
          <w:sz w:val="24"/>
          <w:szCs w:val="24"/>
        </w:rPr>
      </w:pPr>
      <w:r w:rsidRPr="00DE3111">
        <w:rPr>
          <w:rFonts w:ascii="Times New Roman" w:hAnsi="Times New Roman" w:cs="Times New Roman"/>
          <w:sz w:val="24"/>
          <w:szCs w:val="24"/>
        </w:rPr>
        <w:lastRenderedPageBreak/>
        <w:t>a) Definir penalidades, quando aplicável;</w:t>
      </w:r>
    </w:p>
    <w:p w:rsidR="003021E6" w:rsidRPr="00DE3111" w:rsidRDefault="003021E6" w:rsidP="00924EAE">
      <w:pPr>
        <w:numPr>
          <w:ilvl w:val="0"/>
          <w:numId w:val="54"/>
        </w:numPr>
        <w:jc w:val="both"/>
        <w:rPr>
          <w:rFonts w:ascii="Times New Roman" w:hAnsi="Times New Roman" w:cs="Times New Roman"/>
          <w:sz w:val="24"/>
          <w:szCs w:val="24"/>
        </w:rPr>
      </w:pPr>
      <w:r w:rsidRPr="00DE3111">
        <w:rPr>
          <w:rFonts w:ascii="Times New Roman" w:hAnsi="Times New Roman" w:cs="Times New Roman"/>
          <w:sz w:val="24"/>
          <w:szCs w:val="24"/>
        </w:rPr>
        <w:t>b) Prevenir reincidências;</w:t>
      </w:r>
    </w:p>
    <w:p w:rsidR="003021E6" w:rsidRPr="00DE3111" w:rsidRDefault="003021E6" w:rsidP="00924EAE">
      <w:pPr>
        <w:numPr>
          <w:ilvl w:val="0"/>
          <w:numId w:val="54"/>
        </w:numPr>
        <w:jc w:val="both"/>
        <w:rPr>
          <w:rFonts w:ascii="Times New Roman" w:hAnsi="Times New Roman" w:cs="Times New Roman"/>
          <w:sz w:val="24"/>
          <w:szCs w:val="24"/>
        </w:rPr>
      </w:pPr>
      <w:r w:rsidRPr="00DE3111">
        <w:rPr>
          <w:rFonts w:ascii="Times New Roman" w:hAnsi="Times New Roman" w:cs="Times New Roman"/>
          <w:sz w:val="24"/>
          <w:szCs w:val="24"/>
        </w:rPr>
        <w:t>c) Implementar melhorias estruturais;</w:t>
      </w:r>
    </w:p>
    <w:p w:rsidR="003021E6" w:rsidRPr="00DE3111" w:rsidRDefault="003021E6" w:rsidP="00924EAE">
      <w:pPr>
        <w:numPr>
          <w:ilvl w:val="0"/>
          <w:numId w:val="54"/>
        </w:numPr>
        <w:jc w:val="both"/>
        <w:rPr>
          <w:rFonts w:ascii="Times New Roman" w:hAnsi="Times New Roman" w:cs="Times New Roman"/>
          <w:sz w:val="24"/>
          <w:szCs w:val="24"/>
        </w:rPr>
      </w:pPr>
      <w:r w:rsidRPr="00DE3111">
        <w:rPr>
          <w:rFonts w:ascii="Times New Roman" w:hAnsi="Times New Roman" w:cs="Times New Roman"/>
          <w:sz w:val="24"/>
          <w:szCs w:val="24"/>
        </w:rPr>
        <w:t>d) Aprimorar os processos internos de suporte.</w:t>
      </w:r>
    </w:p>
    <w:p w:rsidR="003021E6" w:rsidRPr="00DE3111" w:rsidRDefault="003021E6" w:rsidP="00924EAE">
      <w:pPr>
        <w:numPr>
          <w:ilvl w:val="0"/>
          <w:numId w:val="55"/>
        </w:numPr>
        <w:jc w:val="both"/>
        <w:rPr>
          <w:rFonts w:ascii="Times New Roman" w:hAnsi="Times New Roman" w:cs="Times New Roman"/>
          <w:sz w:val="24"/>
          <w:szCs w:val="24"/>
        </w:rPr>
      </w:pPr>
      <w:r w:rsidRPr="00DE3111">
        <w:rPr>
          <w:rFonts w:ascii="Times New Roman" w:hAnsi="Times New Roman" w:cs="Times New Roman"/>
          <w:b/>
          <w:bCs/>
          <w:sz w:val="24"/>
          <w:szCs w:val="24"/>
        </w:rPr>
        <w:t>Plano de Ação Preventiva:</w:t>
      </w:r>
      <w:r w:rsidRPr="00DE3111">
        <w:rPr>
          <w:rFonts w:ascii="Times New Roman" w:hAnsi="Times New Roman" w:cs="Times New Roman"/>
          <w:sz w:val="24"/>
          <w:szCs w:val="24"/>
        </w:rPr>
        <w:t xml:space="preserve"> Desenvolvimento de ações para mitigar falhas recorrentes.</w:t>
      </w:r>
    </w:p>
    <w:p w:rsidR="003021E6" w:rsidRPr="00DE3111" w:rsidRDefault="003021E6" w:rsidP="00924EAE">
      <w:pPr>
        <w:numPr>
          <w:ilvl w:val="0"/>
          <w:numId w:val="55"/>
        </w:numPr>
        <w:jc w:val="both"/>
        <w:rPr>
          <w:rFonts w:ascii="Times New Roman" w:hAnsi="Times New Roman" w:cs="Times New Roman"/>
          <w:sz w:val="24"/>
          <w:szCs w:val="24"/>
        </w:rPr>
      </w:pPr>
      <w:r w:rsidRPr="00DE3111">
        <w:rPr>
          <w:rFonts w:ascii="Times New Roman" w:hAnsi="Times New Roman" w:cs="Times New Roman"/>
          <w:b/>
          <w:bCs/>
          <w:sz w:val="24"/>
          <w:szCs w:val="24"/>
        </w:rPr>
        <w:t>Relatório Pós-Incidente:</w:t>
      </w:r>
      <w:r w:rsidRPr="00DE3111">
        <w:rPr>
          <w:rFonts w:ascii="Times New Roman" w:hAnsi="Times New Roman" w:cs="Times New Roman"/>
          <w:sz w:val="24"/>
          <w:szCs w:val="24"/>
        </w:rPr>
        <w:t xml:space="preserve"> Documento detalhado sobre a causa, impacto e soluções aplicadas.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38.5. Cumprimento de Prazos e Metas: É exigido o cumprimento de, no mínimo, 85% dos prazos estabelecidos. Resultados abaixo deste percentual poderão gerar penalidades contratuais.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38.6. Penalidades e Glosas: O descumprimento dos níveis de serviço poderá acarretar glosas financeiras e aplicação de multas proporcionais à gravidade e frequência das falhas.</w:t>
      </w:r>
    </w:p>
    <w:p w:rsidR="003021E6" w:rsidRPr="00DE3111" w:rsidRDefault="003021E6" w:rsidP="00924EAE">
      <w:pPr>
        <w:numPr>
          <w:ilvl w:val="0"/>
          <w:numId w:val="56"/>
        </w:numPr>
        <w:jc w:val="both"/>
        <w:rPr>
          <w:rFonts w:ascii="Times New Roman" w:hAnsi="Times New Roman" w:cs="Times New Roman"/>
          <w:sz w:val="24"/>
          <w:szCs w:val="24"/>
        </w:rPr>
      </w:pPr>
      <w:r w:rsidRPr="00DE3111">
        <w:rPr>
          <w:rFonts w:ascii="Times New Roman" w:hAnsi="Times New Roman" w:cs="Times New Roman"/>
          <w:b/>
          <w:bCs/>
          <w:sz w:val="24"/>
          <w:szCs w:val="24"/>
        </w:rPr>
        <w:t>Escalonamento de Penalidades:</w:t>
      </w:r>
      <w:r w:rsidRPr="00DE3111">
        <w:rPr>
          <w:rFonts w:ascii="Times New Roman" w:hAnsi="Times New Roman" w:cs="Times New Roman"/>
          <w:sz w:val="24"/>
          <w:szCs w:val="24"/>
        </w:rPr>
        <w:t xml:space="preserve"> Multas progressivas em caso de reincidência.</w:t>
      </w:r>
    </w:p>
    <w:p w:rsidR="003021E6" w:rsidRPr="00DE3111" w:rsidRDefault="003021E6" w:rsidP="00924EAE">
      <w:pPr>
        <w:numPr>
          <w:ilvl w:val="0"/>
          <w:numId w:val="56"/>
        </w:numPr>
        <w:jc w:val="both"/>
        <w:rPr>
          <w:rFonts w:ascii="Times New Roman" w:hAnsi="Times New Roman" w:cs="Times New Roman"/>
          <w:sz w:val="24"/>
          <w:szCs w:val="24"/>
        </w:rPr>
      </w:pPr>
      <w:r w:rsidRPr="00DE3111">
        <w:rPr>
          <w:rFonts w:ascii="Times New Roman" w:hAnsi="Times New Roman" w:cs="Times New Roman"/>
          <w:b/>
          <w:bCs/>
          <w:sz w:val="24"/>
          <w:szCs w:val="24"/>
        </w:rPr>
        <w:t>Bonificação por Desempenho:</w:t>
      </w:r>
      <w:r w:rsidRPr="00DE3111">
        <w:rPr>
          <w:rFonts w:ascii="Times New Roman" w:hAnsi="Times New Roman" w:cs="Times New Roman"/>
          <w:sz w:val="24"/>
          <w:szCs w:val="24"/>
        </w:rPr>
        <w:t xml:space="preserve"> Incentivos para a CONTRATADA ao superar metas estabelecidas.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38.7. Revisão e Atualização do ANS: O ANS será revisado anualmente ou em situações que demandem adequações tecnológicas ou operacionais, mediante aditivo contratual.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38.8. Relatórios e Acompanhamento: A CONTRATADA apresentará relatórios mensais com indicadores de desempenho, detalhamento dos chamados, análise de causa raiz e medidas corretivas e preventivas implementadas.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38.9. Considerações Finais: O cumprimento do ANS é essencial para assegurar a eficiência dos serviços prestados. A CONTRATADA deverá buscar a melhoria contínua, contribuindo para a excelência na gestão pública.</w:t>
      </w:r>
    </w:p>
    <w:p w:rsidR="003021E6" w:rsidRPr="00DE3111" w:rsidRDefault="003021E6" w:rsidP="00924EAE">
      <w:pPr>
        <w:ind w:left="720"/>
        <w:jc w:val="both"/>
        <w:rPr>
          <w:rFonts w:ascii="Times New Roman" w:hAnsi="Times New Roman" w:cs="Times New Roman"/>
          <w:b/>
          <w:bCs/>
          <w:sz w:val="24"/>
          <w:szCs w:val="24"/>
        </w:rPr>
      </w:pPr>
    </w:p>
    <w:p w:rsidR="003021E6" w:rsidRPr="00DE3111" w:rsidRDefault="003021E6" w:rsidP="00924EAE">
      <w:pPr>
        <w:pStyle w:val="PargrafodaLista"/>
        <w:numPr>
          <w:ilvl w:val="2"/>
          <w:numId w:val="50"/>
        </w:numPr>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PROPRIEDADE INTELECTUAL E CONFIDENCIALIDADE</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39.1. Propriedade Intelectual O software fornecido neste contrato está protegido pelas Leis nº 9.609/1998 e nº 9.610/1998. São estabelecidos os seguintes direitos e deveres:</w:t>
      </w:r>
    </w:p>
    <w:p w:rsidR="003021E6" w:rsidRPr="00DE3111" w:rsidRDefault="003021E6" w:rsidP="00924EAE">
      <w:pPr>
        <w:numPr>
          <w:ilvl w:val="0"/>
          <w:numId w:val="57"/>
        </w:numPr>
        <w:jc w:val="both"/>
        <w:rPr>
          <w:rFonts w:ascii="Times New Roman" w:hAnsi="Times New Roman" w:cs="Times New Roman"/>
          <w:sz w:val="24"/>
          <w:szCs w:val="24"/>
        </w:rPr>
      </w:pPr>
      <w:r w:rsidRPr="00DE3111">
        <w:rPr>
          <w:rFonts w:ascii="Times New Roman" w:hAnsi="Times New Roman" w:cs="Times New Roman"/>
          <w:sz w:val="24"/>
          <w:szCs w:val="24"/>
        </w:rPr>
        <w:t>O código-fonte, estrutura lógica, interfaces e APIs permanecem sob titularidade da CONTRATADA.</w:t>
      </w:r>
    </w:p>
    <w:p w:rsidR="003021E6" w:rsidRPr="00DE3111" w:rsidRDefault="003021E6" w:rsidP="00924EAE">
      <w:pPr>
        <w:numPr>
          <w:ilvl w:val="0"/>
          <w:numId w:val="57"/>
        </w:numPr>
        <w:jc w:val="both"/>
        <w:rPr>
          <w:rFonts w:ascii="Times New Roman" w:hAnsi="Times New Roman" w:cs="Times New Roman"/>
          <w:sz w:val="24"/>
          <w:szCs w:val="24"/>
        </w:rPr>
      </w:pPr>
      <w:r w:rsidRPr="00DE3111">
        <w:rPr>
          <w:rFonts w:ascii="Times New Roman" w:hAnsi="Times New Roman" w:cs="Times New Roman"/>
          <w:sz w:val="24"/>
          <w:szCs w:val="24"/>
        </w:rPr>
        <w:t>A CONTRATANTE adquire o direito de uso do sistema de forma não exclusiva e intransferível durante o período contratual.</w:t>
      </w:r>
    </w:p>
    <w:p w:rsidR="003021E6" w:rsidRPr="00DE3111" w:rsidRDefault="003021E6" w:rsidP="00924EAE">
      <w:pPr>
        <w:numPr>
          <w:ilvl w:val="0"/>
          <w:numId w:val="57"/>
        </w:numPr>
        <w:jc w:val="both"/>
        <w:rPr>
          <w:rFonts w:ascii="Times New Roman" w:hAnsi="Times New Roman" w:cs="Times New Roman"/>
          <w:sz w:val="24"/>
          <w:szCs w:val="24"/>
        </w:rPr>
      </w:pPr>
      <w:r w:rsidRPr="00DE3111">
        <w:rPr>
          <w:rFonts w:ascii="Times New Roman" w:hAnsi="Times New Roman" w:cs="Times New Roman"/>
          <w:sz w:val="24"/>
          <w:szCs w:val="24"/>
        </w:rPr>
        <w:lastRenderedPageBreak/>
        <w:t>Alterações ou melhorias realizadas pela CONTRATADA integram o software original.</w:t>
      </w:r>
    </w:p>
    <w:p w:rsidR="003021E6" w:rsidRPr="00DE3111" w:rsidRDefault="003021E6" w:rsidP="00924EAE">
      <w:pPr>
        <w:numPr>
          <w:ilvl w:val="0"/>
          <w:numId w:val="57"/>
        </w:numPr>
        <w:jc w:val="both"/>
        <w:rPr>
          <w:rFonts w:ascii="Times New Roman" w:hAnsi="Times New Roman" w:cs="Times New Roman"/>
          <w:sz w:val="24"/>
          <w:szCs w:val="24"/>
        </w:rPr>
      </w:pPr>
      <w:r w:rsidRPr="00DE3111">
        <w:rPr>
          <w:rFonts w:ascii="Times New Roman" w:hAnsi="Times New Roman" w:cs="Times New Roman"/>
          <w:sz w:val="24"/>
          <w:szCs w:val="24"/>
        </w:rPr>
        <w:t>A CONTRATADA se compromete a garantir que o software não infringe direitos de terceiros.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39.2. Propriedade e Proteção de Dados Em atendimento à Lei Geral de Proteção de Dados (Lei nº 13.709/2018):</w:t>
      </w:r>
    </w:p>
    <w:p w:rsidR="003021E6" w:rsidRPr="00DE3111" w:rsidRDefault="003021E6" w:rsidP="00924EAE">
      <w:pPr>
        <w:numPr>
          <w:ilvl w:val="0"/>
          <w:numId w:val="58"/>
        </w:numPr>
        <w:jc w:val="both"/>
        <w:rPr>
          <w:rFonts w:ascii="Times New Roman" w:hAnsi="Times New Roman" w:cs="Times New Roman"/>
          <w:sz w:val="24"/>
          <w:szCs w:val="24"/>
        </w:rPr>
      </w:pPr>
      <w:r w:rsidRPr="00DE3111">
        <w:rPr>
          <w:rFonts w:ascii="Times New Roman" w:hAnsi="Times New Roman" w:cs="Times New Roman"/>
          <w:sz w:val="24"/>
          <w:szCs w:val="24"/>
        </w:rPr>
        <w:t>A CONTRATANTE é a Controladora dos dados.</w:t>
      </w:r>
    </w:p>
    <w:p w:rsidR="003021E6" w:rsidRPr="00DE3111" w:rsidRDefault="003021E6" w:rsidP="00924EAE">
      <w:pPr>
        <w:numPr>
          <w:ilvl w:val="0"/>
          <w:numId w:val="58"/>
        </w:numPr>
        <w:jc w:val="both"/>
        <w:rPr>
          <w:rFonts w:ascii="Times New Roman" w:hAnsi="Times New Roman" w:cs="Times New Roman"/>
          <w:sz w:val="24"/>
          <w:szCs w:val="24"/>
        </w:rPr>
      </w:pPr>
      <w:r w:rsidRPr="00DE3111">
        <w:rPr>
          <w:rFonts w:ascii="Times New Roman" w:hAnsi="Times New Roman" w:cs="Times New Roman"/>
          <w:sz w:val="24"/>
          <w:szCs w:val="24"/>
        </w:rPr>
        <w:t>A CONTRATADA atua como Operadora, tratando os dados conforme as diretrizes contratuais, quando autorizado pela CONTRATANTE.</w:t>
      </w:r>
    </w:p>
    <w:p w:rsidR="003021E6" w:rsidRPr="00DE3111" w:rsidRDefault="003021E6" w:rsidP="00924EAE">
      <w:pPr>
        <w:numPr>
          <w:ilvl w:val="0"/>
          <w:numId w:val="58"/>
        </w:numPr>
        <w:jc w:val="both"/>
        <w:rPr>
          <w:rFonts w:ascii="Times New Roman" w:hAnsi="Times New Roman" w:cs="Times New Roman"/>
          <w:sz w:val="24"/>
          <w:szCs w:val="24"/>
        </w:rPr>
      </w:pPr>
      <w:r w:rsidRPr="00DE3111">
        <w:rPr>
          <w:rFonts w:ascii="Times New Roman" w:hAnsi="Times New Roman" w:cs="Times New Roman"/>
          <w:sz w:val="24"/>
          <w:szCs w:val="24"/>
        </w:rPr>
        <w:t>Devem ser adotadas medidas de segurança, como:</w:t>
      </w:r>
    </w:p>
    <w:p w:rsidR="003021E6" w:rsidRPr="00DE3111" w:rsidRDefault="003021E6" w:rsidP="00924EAE">
      <w:pPr>
        <w:numPr>
          <w:ilvl w:val="1"/>
          <w:numId w:val="58"/>
        </w:numPr>
        <w:jc w:val="both"/>
        <w:rPr>
          <w:rFonts w:ascii="Times New Roman" w:hAnsi="Times New Roman" w:cs="Times New Roman"/>
          <w:sz w:val="24"/>
          <w:szCs w:val="24"/>
        </w:rPr>
      </w:pPr>
      <w:r w:rsidRPr="00DE3111">
        <w:rPr>
          <w:rFonts w:ascii="Times New Roman" w:hAnsi="Times New Roman" w:cs="Times New Roman"/>
          <w:sz w:val="24"/>
          <w:szCs w:val="24"/>
        </w:rPr>
        <w:t>Criptografia de dados;</w:t>
      </w:r>
    </w:p>
    <w:p w:rsidR="003021E6" w:rsidRPr="00DE3111" w:rsidRDefault="003021E6" w:rsidP="00924EAE">
      <w:pPr>
        <w:numPr>
          <w:ilvl w:val="1"/>
          <w:numId w:val="58"/>
        </w:numPr>
        <w:jc w:val="both"/>
        <w:rPr>
          <w:rFonts w:ascii="Times New Roman" w:hAnsi="Times New Roman" w:cs="Times New Roman"/>
          <w:sz w:val="24"/>
          <w:szCs w:val="24"/>
        </w:rPr>
      </w:pPr>
      <w:r w:rsidRPr="00DE3111">
        <w:rPr>
          <w:rFonts w:ascii="Times New Roman" w:hAnsi="Times New Roman" w:cs="Times New Roman"/>
          <w:sz w:val="24"/>
          <w:szCs w:val="24"/>
        </w:rPr>
        <w:t>Controle de acesso;</w:t>
      </w:r>
    </w:p>
    <w:p w:rsidR="003021E6" w:rsidRPr="00DE3111" w:rsidRDefault="003021E6" w:rsidP="00924EAE">
      <w:pPr>
        <w:numPr>
          <w:ilvl w:val="1"/>
          <w:numId w:val="58"/>
        </w:numPr>
        <w:jc w:val="both"/>
        <w:rPr>
          <w:rFonts w:ascii="Times New Roman" w:hAnsi="Times New Roman" w:cs="Times New Roman"/>
          <w:sz w:val="24"/>
          <w:szCs w:val="24"/>
        </w:rPr>
      </w:pPr>
      <w:r w:rsidRPr="00DE3111">
        <w:rPr>
          <w:rFonts w:ascii="Times New Roman" w:hAnsi="Times New Roman" w:cs="Times New Roman"/>
          <w:sz w:val="24"/>
          <w:szCs w:val="24"/>
        </w:rPr>
        <w:t>Registro de logs;</w:t>
      </w:r>
    </w:p>
    <w:p w:rsidR="003021E6" w:rsidRPr="00DE3111" w:rsidRDefault="003021E6" w:rsidP="00924EAE">
      <w:pPr>
        <w:numPr>
          <w:ilvl w:val="1"/>
          <w:numId w:val="58"/>
        </w:numPr>
        <w:jc w:val="both"/>
        <w:rPr>
          <w:rFonts w:ascii="Times New Roman" w:hAnsi="Times New Roman" w:cs="Times New Roman"/>
          <w:sz w:val="24"/>
          <w:szCs w:val="24"/>
        </w:rPr>
      </w:pPr>
      <w:r w:rsidRPr="00DE3111">
        <w:rPr>
          <w:rFonts w:ascii="Times New Roman" w:hAnsi="Times New Roman" w:cs="Times New Roman"/>
          <w:sz w:val="24"/>
          <w:szCs w:val="24"/>
        </w:rPr>
        <w:t>Backup seguro.</w:t>
      </w:r>
    </w:p>
    <w:p w:rsidR="003021E6" w:rsidRPr="00DE3111" w:rsidRDefault="003021E6" w:rsidP="00924EAE">
      <w:pPr>
        <w:numPr>
          <w:ilvl w:val="0"/>
          <w:numId w:val="59"/>
        </w:numPr>
        <w:jc w:val="both"/>
        <w:rPr>
          <w:rFonts w:ascii="Times New Roman" w:hAnsi="Times New Roman" w:cs="Times New Roman"/>
          <w:sz w:val="24"/>
          <w:szCs w:val="24"/>
        </w:rPr>
      </w:pPr>
      <w:r w:rsidRPr="00DE3111">
        <w:rPr>
          <w:rFonts w:ascii="Times New Roman" w:hAnsi="Times New Roman" w:cs="Times New Roman"/>
          <w:b/>
          <w:bCs/>
          <w:sz w:val="24"/>
          <w:szCs w:val="24"/>
        </w:rPr>
        <w:t>Plano de Resposta a Incidentes:</w:t>
      </w:r>
      <w:r w:rsidRPr="00DE3111">
        <w:rPr>
          <w:rFonts w:ascii="Times New Roman" w:hAnsi="Times New Roman" w:cs="Times New Roman"/>
          <w:sz w:val="24"/>
          <w:szCs w:val="24"/>
        </w:rPr>
        <w:t xml:space="preserve"> Estratégia para lidar com vazamentos ou falhas de segurança.</w:t>
      </w:r>
    </w:p>
    <w:p w:rsidR="003021E6" w:rsidRPr="00DE3111" w:rsidRDefault="003021E6" w:rsidP="00924EAE">
      <w:pPr>
        <w:numPr>
          <w:ilvl w:val="0"/>
          <w:numId w:val="59"/>
        </w:numPr>
        <w:jc w:val="both"/>
        <w:rPr>
          <w:rFonts w:ascii="Times New Roman" w:hAnsi="Times New Roman" w:cs="Times New Roman"/>
          <w:sz w:val="24"/>
          <w:szCs w:val="24"/>
        </w:rPr>
      </w:pPr>
      <w:r w:rsidRPr="00DE3111">
        <w:rPr>
          <w:rFonts w:ascii="Times New Roman" w:hAnsi="Times New Roman" w:cs="Times New Roman"/>
          <w:b/>
          <w:bCs/>
          <w:sz w:val="24"/>
          <w:szCs w:val="24"/>
        </w:rPr>
        <w:t>Auditoria de Conformidade:</w:t>
      </w:r>
      <w:r w:rsidRPr="00DE3111">
        <w:rPr>
          <w:rFonts w:ascii="Times New Roman" w:hAnsi="Times New Roman" w:cs="Times New Roman"/>
          <w:sz w:val="24"/>
          <w:szCs w:val="24"/>
        </w:rPr>
        <w:t xml:space="preserve"> Avaliações periódicas do cumprimento da LGPD.</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39.3. Confidencialidade A CONTRATADA deverá assinar termo de confidencialidade, estendendo esta obrigação a todos os colaboradores e parceiros que tenham acesso aos dados.</w:t>
      </w:r>
    </w:p>
    <w:p w:rsidR="003021E6" w:rsidRPr="00DE3111" w:rsidRDefault="003021E6" w:rsidP="00924EAE">
      <w:pPr>
        <w:numPr>
          <w:ilvl w:val="0"/>
          <w:numId w:val="60"/>
        </w:numPr>
        <w:jc w:val="both"/>
        <w:rPr>
          <w:rFonts w:ascii="Times New Roman" w:hAnsi="Times New Roman" w:cs="Times New Roman"/>
          <w:sz w:val="24"/>
          <w:szCs w:val="24"/>
        </w:rPr>
      </w:pPr>
      <w:r w:rsidRPr="00DE3111">
        <w:rPr>
          <w:rFonts w:ascii="Times New Roman" w:hAnsi="Times New Roman" w:cs="Times New Roman"/>
          <w:sz w:val="24"/>
          <w:szCs w:val="24"/>
        </w:rPr>
        <w:t>O sigilo sobre informações sensíveis deverá ser mantido mesmo após o término do contrato.</w:t>
      </w:r>
    </w:p>
    <w:p w:rsidR="003021E6" w:rsidRPr="00DE3111" w:rsidRDefault="003021E6" w:rsidP="00924EAE">
      <w:pPr>
        <w:numPr>
          <w:ilvl w:val="0"/>
          <w:numId w:val="60"/>
        </w:numPr>
        <w:jc w:val="both"/>
        <w:rPr>
          <w:rFonts w:ascii="Times New Roman" w:hAnsi="Times New Roman" w:cs="Times New Roman"/>
          <w:sz w:val="24"/>
          <w:szCs w:val="24"/>
        </w:rPr>
      </w:pPr>
      <w:r w:rsidRPr="00DE3111">
        <w:rPr>
          <w:rFonts w:ascii="Times New Roman" w:hAnsi="Times New Roman" w:cs="Times New Roman"/>
          <w:sz w:val="24"/>
          <w:szCs w:val="24"/>
        </w:rPr>
        <w:t>Penalidades serão aplicadas em caso de descumprimento.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39.4. Devolução e Destruição de Dados Ao término do contrato, a CONTRATADA deverá:</w:t>
      </w:r>
    </w:p>
    <w:p w:rsidR="003021E6" w:rsidRPr="00DE3111" w:rsidRDefault="003021E6" w:rsidP="00924EAE">
      <w:pPr>
        <w:numPr>
          <w:ilvl w:val="0"/>
          <w:numId w:val="61"/>
        </w:numPr>
        <w:jc w:val="both"/>
        <w:rPr>
          <w:rFonts w:ascii="Times New Roman" w:hAnsi="Times New Roman" w:cs="Times New Roman"/>
          <w:sz w:val="24"/>
          <w:szCs w:val="24"/>
        </w:rPr>
      </w:pPr>
      <w:r w:rsidRPr="00DE3111">
        <w:rPr>
          <w:rFonts w:ascii="Times New Roman" w:hAnsi="Times New Roman" w:cs="Times New Roman"/>
          <w:sz w:val="24"/>
          <w:szCs w:val="24"/>
        </w:rPr>
        <w:t>Devolver todos os dados em formato acordado;</w:t>
      </w:r>
    </w:p>
    <w:p w:rsidR="003021E6" w:rsidRPr="00DE3111" w:rsidRDefault="003021E6" w:rsidP="00924EAE">
      <w:pPr>
        <w:numPr>
          <w:ilvl w:val="0"/>
          <w:numId w:val="61"/>
        </w:numPr>
        <w:jc w:val="both"/>
        <w:rPr>
          <w:rFonts w:ascii="Times New Roman" w:hAnsi="Times New Roman" w:cs="Times New Roman"/>
          <w:sz w:val="24"/>
          <w:szCs w:val="24"/>
        </w:rPr>
      </w:pPr>
      <w:r w:rsidRPr="00DE3111">
        <w:rPr>
          <w:rFonts w:ascii="Times New Roman" w:hAnsi="Times New Roman" w:cs="Times New Roman"/>
          <w:sz w:val="24"/>
          <w:szCs w:val="24"/>
        </w:rPr>
        <w:t>Eliminar todas as cópias armazenadas, incluindo backups;</w:t>
      </w:r>
    </w:p>
    <w:p w:rsidR="003021E6" w:rsidRPr="00DE3111" w:rsidRDefault="003021E6" w:rsidP="00924EAE">
      <w:pPr>
        <w:numPr>
          <w:ilvl w:val="0"/>
          <w:numId w:val="61"/>
        </w:numPr>
        <w:jc w:val="both"/>
        <w:rPr>
          <w:rFonts w:ascii="Times New Roman" w:hAnsi="Times New Roman" w:cs="Times New Roman"/>
          <w:sz w:val="24"/>
          <w:szCs w:val="24"/>
        </w:rPr>
      </w:pPr>
      <w:r w:rsidRPr="00DE3111">
        <w:rPr>
          <w:rFonts w:ascii="Times New Roman" w:hAnsi="Times New Roman" w:cs="Times New Roman"/>
          <w:sz w:val="24"/>
          <w:szCs w:val="24"/>
        </w:rPr>
        <w:t>Emitir declaração formal confirmando a destruição dos dados.</w:t>
      </w:r>
    </w:p>
    <w:p w:rsidR="003021E6" w:rsidRPr="00DE3111" w:rsidRDefault="003021E6" w:rsidP="00924EAE">
      <w:pPr>
        <w:numPr>
          <w:ilvl w:val="0"/>
          <w:numId w:val="62"/>
        </w:numPr>
        <w:jc w:val="both"/>
        <w:rPr>
          <w:rFonts w:ascii="Times New Roman" w:hAnsi="Times New Roman" w:cs="Times New Roman"/>
          <w:sz w:val="24"/>
          <w:szCs w:val="24"/>
        </w:rPr>
      </w:pPr>
      <w:r w:rsidRPr="00DE3111">
        <w:rPr>
          <w:rFonts w:ascii="Times New Roman" w:hAnsi="Times New Roman" w:cs="Times New Roman"/>
          <w:b/>
          <w:bCs/>
          <w:sz w:val="24"/>
          <w:szCs w:val="24"/>
        </w:rPr>
        <w:t>Plano de Continuidade de Dados:</w:t>
      </w:r>
      <w:r w:rsidRPr="00DE3111">
        <w:rPr>
          <w:rFonts w:ascii="Times New Roman" w:hAnsi="Times New Roman" w:cs="Times New Roman"/>
          <w:sz w:val="24"/>
          <w:szCs w:val="24"/>
        </w:rPr>
        <w:t xml:space="preserve"> Procedimento para garantir que os dados sejam transferidos de forma segura.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lastRenderedPageBreak/>
        <w:t>39.5. Desenvolvimento de API e Interoperabilidade: A CONTRATADA criará APIs para integração com sistemas de terceiros, assegurando a interoperabilidade e a proteção dos dados durante as trocas de informações, através de horas de customização.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39.6. Auditoria e Conformidade: A CONTRATANTE poderá realizar auditorias para garantir o cumprimento das normas de segurança e proteção de dados. A CONTRATADA deverá colaborar integralmente durante o processo.</w:t>
      </w:r>
    </w:p>
    <w:p w:rsidR="003021E6" w:rsidRPr="00DE3111" w:rsidRDefault="003021E6" w:rsidP="00924EAE">
      <w:pPr>
        <w:numPr>
          <w:ilvl w:val="0"/>
          <w:numId w:val="63"/>
        </w:numPr>
        <w:jc w:val="both"/>
        <w:rPr>
          <w:rFonts w:ascii="Times New Roman" w:hAnsi="Times New Roman" w:cs="Times New Roman"/>
          <w:sz w:val="24"/>
          <w:szCs w:val="24"/>
        </w:rPr>
      </w:pPr>
      <w:r w:rsidRPr="00DE3111">
        <w:rPr>
          <w:rFonts w:ascii="Times New Roman" w:hAnsi="Times New Roman" w:cs="Times New Roman"/>
          <w:b/>
          <w:bCs/>
          <w:sz w:val="24"/>
          <w:szCs w:val="24"/>
        </w:rPr>
        <w:t>Auditorias Surpresa:</w:t>
      </w:r>
      <w:r w:rsidRPr="00DE3111">
        <w:rPr>
          <w:rFonts w:ascii="Times New Roman" w:hAnsi="Times New Roman" w:cs="Times New Roman"/>
          <w:sz w:val="24"/>
          <w:szCs w:val="24"/>
        </w:rPr>
        <w:t xml:space="preserve"> Verificações não programadas para avaliar a segurança do ambiente.</w:t>
      </w:r>
    </w:p>
    <w:p w:rsidR="003021E6" w:rsidRPr="00DE3111" w:rsidRDefault="003021E6" w:rsidP="00924EAE">
      <w:pPr>
        <w:numPr>
          <w:ilvl w:val="0"/>
          <w:numId w:val="63"/>
        </w:numPr>
        <w:jc w:val="both"/>
        <w:rPr>
          <w:rFonts w:ascii="Times New Roman" w:hAnsi="Times New Roman" w:cs="Times New Roman"/>
          <w:sz w:val="24"/>
          <w:szCs w:val="24"/>
        </w:rPr>
      </w:pPr>
      <w:r w:rsidRPr="00DE3111">
        <w:rPr>
          <w:rFonts w:ascii="Times New Roman" w:hAnsi="Times New Roman" w:cs="Times New Roman"/>
          <w:b/>
          <w:bCs/>
          <w:sz w:val="24"/>
          <w:szCs w:val="24"/>
        </w:rPr>
        <w:t>Certificações de Segurança:</w:t>
      </w:r>
      <w:r w:rsidRPr="00DE3111">
        <w:rPr>
          <w:rFonts w:ascii="Times New Roman" w:hAnsi="Times New Roman" w:cs="Times New Roman"/>
          <w:sz w:val="24"/>
          <w:szCs w:val="24"/>
        </w:rPr>
        <w:t xml:space="preserve"> Requisito para comprovar o cumprimento de normas internacionais, como ISO/IEC 27001.</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40. VALIDAÇÃO DE CONCEITO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Validação de Conceito é uma etapa crucial no processo licitatório, destinada a assegurar que o sistema proposto atenda aos requisitos especificados no edital. Esta fase é vital para garantir a segurança e eficácia na contratação, dado o impacto significativo nos serviços públicos municipais.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 processo de validação será gravado e conduzido em quatro etapas distintas:</w:t>
      </w:r>
    </w:p>
    <w:p w:rsidR="003021E6" w:rsidRPr="00DE3111" w:rsidRDefault="003021E6" w:rsidP="00924EAE">
      <w:pPr>
        <w:numPr>
          <w:ilvl w:val="0"/>
          <w:numId w:val="64"/>
        </w:numPr>
        <w:jc w:val="both"/>
        <w:rPr>
          <w:rFonts w:ascii="Times New Roman" w:hAnsi="Times New Roman" w:cs="Times New Roman"/>
          <w:sz w:val="24"/>
          <w:szCs w:val="24"/>
        </w:rPr>
      </w:pPr>
      <w:r w:rsidRPr="00DE3111">
        <w:rPr>
          <w:rFonts w:ascii="Times New Roman" w:hAnsi="Times New Roman" w:cs="Times New Roman"/>
          <w:b/>
          <w:bCs/>
          <w:sz w:val="24"/>
          <w:szCs w:val="24"/>
        </w:rPr>
        <w:t>Avaliação de Desempenho</w:t>
      </w:r>
    </w:p>
    <w:p w:rsidR="003021E6" w:rsidRPr="00DE3111" w:rsidRDefault="003021E6" w:rsidP="00924EAE">
      <w:pPr>
        <w:numPr>
          <w:ilvl w:val="0"/>
          <w:numId w:val="64"/>
        </w:numPr>
        <w:jc w:val="both"/>
        <w:rPr>
          <w:rFonts w:ascii="Times New Roman" w:hAnsi="Times New Roman" w:cs="Times New Roman"/>
          <w:sz w:val="24"/>
          <w:szCs w:val="24"/>
        </w:rPr>
      </w:pPr>
      <w:r w:rsidRPr="00DE3111">
        <w:rPr>
          <w:rFonts w:ascii="Times New Roman" w:hAnsi="Times New Roman" w:cs="Times New Roman"/>
          <w:b/>
          <w:bCs/>
          <w:sz w:val="24"/>
          <w:szCs w:val="24"/>
        </w:rPr>
        <w:t>Características Tecnológicas do Sistema</w:t>
      </w:r>
    </w:p>
    <w:p w:rsidR="003021E6" w:rsidRPr="00DE3111" w:rsidRDefault="003021E6" w:rsidP="00924EAE">
      <w:pPr>
        <w:numPr>
          <w:ilvl w:val="0"/>
          <w:numId w:val="64"/>
        </w:numPr>
        <w:jc w:val="both"/>
        <w:rPr>
          <w:rFonts w:ascii="Times New Roman" w:hAnsi="Times New Roman" w:cs="Times New Roman"/>
          <w:sz w:val="24"/>
          <w:szCs w:val="24"/>
        </w:rPr>
      </w:pPr>
      <w:r w:rsidRPr="00DE3111">
        <w:rPr>
          <w:rFonts w:ascii="Times New Roman" w:hAnsi="Times New Roman" w:cs="Times New Roman"/>
          <w:b/>
          <w:bCs/>
          <w:sz w:val="24"/>
          <w:szCs w:val="24"/>
        </w:rPr>
        <w:t>Funcionalidades Obrigatórias do Sistema</w:t>
      </w:r>
    </w:p>
    <w:p w:rsidR="003021E6" w:rsidRPr="00DE3111" w:rsidRDefault="003021E6" w:rsidP="00924EAE">
      <w:pPr>
        <w:numPr>
          <w:ilvl w:val="0"/>
          <w:numId w:val="64"/>
        </w:numPr>
        <w:jc w:val="both"/>
        <w:rPr>
          <w:rFonts w:ascii="Times New Roman" w:hAnsi="Times New Roman" w:cs="Times New Roman"/>
          <w:sz w:val="24"/>
          <w:szCs w:val="24"/>
        </w:rPr>
      </w:pPr>
      <w:r w:rsidRPr="00DE3111">
        <w:rPr>
          <w:rFonts w:ascii="Times New Roman" w:hAnsi="Times New Roman" w:cs="Times New Roman"/>
          <w:b/>
          <w:bCs/>
          <w:sz w:val="24"/>
          <w:szCs w:val="24"/>
        </w:rPr>
        <w:t>Funcionalidades Pontuáveis do Sistema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duração da Validação de Conceito poderá ser estendida em casos de responsabilidade da CONTRATANTE ou eventos externos que afetem a apresentação da CONTRATADA. A licitante que não comparecer na data e horário agendados para a Validação de Conceito será automaticamente desclassificada pela Comissão Técnica Avaliadora.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Para sistemas baseados em nuvem, o objetivo da avaliação é verificar seu desempenho em condições reais de uso. O sistema apresentado deve estar previamente instalado em datacenter, atendendo aos requisitos de segurança, desempenho e disponibilidade especificados no edital.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licitante deve designar representantes com perfil técnico para conduzir a apresentação presencialmente ou remotamente. Todos os custos relacionados à Validação de Conceito, incluindo serviços, pessoal, deslocamento, hospedagem, alimentação e investimentos em hardware e software, são de responsabilidade da licitante.</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lastRenderedPageBreak/>
        <w:t>A avaliação será realizada presencialmente ou remotamente pela Comissão Técnica Avaliadora, que poderá solicitar a participação de especialistas de outras áreas, se necessário. Durante a apresentação, é proibido o uso de dispositivos eletrônicos pelos representantes das empresas presentes, exceto os equipamentos necessários para a demonstração da proponente avaliada.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 xml:space="preserve">A apresentação deve ser objetiva com base nas características descritas no </w:t>
      </w:r>
      <w:r w:rsidRPr="00DE3111">
        <w:rPr>
          <w:rFonts w:ascii="Times New Roman" w:hAnsi="Times New Roman" w:cs="Times New Roman"/>
          <w:b/>
          <w:bCs/>
          <w:sz w:val="24"/>
          <w:szCs w:val="24"/>
          <w:highlight w:val="yellow"/>
        </w:rPr>
        <w:t>Anexo XXXX - PLANILHA DE AVALIAÇÃO DE FUNCIONALIDADES DA PROVA DE CONCEITO</w:t>
      </w:r>
      <w:r w:rsidRPr="00DE3111">
        <w:rPr>
          <w:rFonts w:ascii="Times New Roman" w:hAnsi="Times New Roman" w:cs="Times New Roman"/>
          <w:sz w:val="24"/>
          <w:szCs w:val="24"/>
          <w:highlight w:val="yellow"/>
        </w:rPr>
        <w:t>, sem ajustes ou correções no sistema durante a</w:t>
      </w:r>
      <w:r w:rsidRPr="00DE3111">
        <w:rPr>
          <w:rFonts w:ascii="Times New Roman" w:hAnsi="Times New Roman" w:cs="Times New Roman"/>
          <w:sz w:val="24"/>
          <w:szCs w:val="24"/>
        </w:rPr>
        <w:t xml:space="preserve"> demonstração. A CONTRATANTE fornecerá a infraestrutura necessária para a realização da validação, incluindo espaço físico, energia elétrica, acesso à internet e equipamentos com diferentes sistemas operacionais para testes.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 xml:space="preserve">A </w:t>
      </w:r>
      <w:r w:rsidRPr="00DE3111">
        <w:rPr>
          <w:rFonts w:ascii="Times New Roman" w:hAnsi="Times New Roman" w:cs="Times New Roman"/>
          <w:b/>
          <w:bCs/>
          <w:sz w:val="24"/>
          <w:szCs w:val="24"/>
        </w:rPr>
        <w:t>Avaliação de Desempenho</w:t>
      </w:r>
      <w:r w:rsidRPr="00DE3111">
        <w:rPr>
          <w:rFonts w:ascii="Times New Roman" w:hAnsi="Times New Roman" w:cs="Times New Roman"/>
          <w:sz w:val="24"/>
          <w:szCs w:val="24"/>
        </w:rPr>
        <w:t xml:space="preserve"> tem como objetivo medir o consumo de recursos de rede, evitando a contratação de um produto que exija recursos além da capacidade disponível. Serão realizados testes de tempo de processamento em funcionalidades específicas, conforme parâmetros estabelecidos.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 xml:space="preserve">As etapas de </w:t>
      </w:r>
      <w:r w:rsidRPr="00DE3111">
        <w:rPr>
          <w:rFonts w:ascii="Times New Roman" w:hAnsi="Times New Roman" w:cs="Times New Roman"/>
          <w:b/>
          <w:bCs/>
          <w:sz w:val="24"/>
          <w:szCs w:val="24"/>
        </w:rPr>
        <w:t>Características Tecnológicas do Sistema</w:t>
      </w:r>
      <w:r w:rsidRPr="00DE3111">
        <w:rPr>
          <w:rFonts w:ascii="Times New Roman" w:hAnsi="Times New Roman" w:cs="Times New Roman"/>
          <w:sz w:val="24"/>
          <w:szCs w:val="24"/>
        </w:rPr>
        <w:t xml:space="preserve"> e </w:t>
      </w:r>
      <w:r w:rsidRPr="00DE3111">
        <w:rPr>
          <w:rFonts w:ascii="Times New Roman" w:hAnsi="Times New Roman" w:cs="Times New Roman"/>
          <w:b/>
          <w:bCs/>
          <w:sz w:val="24"/>
          <w:szCs w:val="24"/>
        </w:rPr>
        <w:t>Funcionalidades Obrigatórias do Sistema</w:t>
      </w:r>
      <w:r w:rsidRPr="00DE3111">
        <w:rPr>
          <w:rFonts w:ascii="Times New Roman" w:hAnsi="Times New Roman" w:cs="Times New Roman"/>
          <w:sz w:val="24"/>
          <w:szCs w:val="24"/>
        </w:rPr>
        <w:t xml:space="preserve"> são eliminatórias. O não cumprimento de qualquer item nessas fases resultará na desclassificação da proponente.</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 xml:space="preserve">Após a conclusão das três primeiras etapas, a Comissão Técnica Avaliadora emitirá um relatório indicando a aprovação ou reprovação da proponente. Somente as aprovadas avançarão para a etapa de </w:t>
      </w:r>
      <w:r w:rsidRPr="00DE3111">
        <w:rPr>
          <w:rFonts w:ascii="Times New Roman" w:hAnsi="Times New Roman" w:cs="Times New Roman"/>
          <w:b/>
          <w:bCs/>
          <w:sz w:val="24"/>
          <w:szCs w:val="24"/>
        </w:rPr>
        <w:t>Funcionalidades Pontuáveis do Sistema</w:t>
      </w:r>
      <w:r w:rsidRPr="00DE3111">
        <w:rPr>
          <w:rFonts w:ascii="Times New Roman" w:hAnsi="Times New Roman" w:cs="Times New Roman"/>
          <w:sz w:val="24"/>
          <w:szCs w:val="24"/>
        </w:rPr>
        <w:t>.</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Na etapa final, serão avaliadas as Funcionalidades Pontuáveis do Sistema. As funcionalidades não demonstradas nesta fase deverão ser desenvolvidas durante a implantação.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Ao término de todo o processo, a Comissão Técnica Avaliadora emitirá um relatório técnico com a conclusão final de aprovação ou reprovação dos requisitos avaliados. Em caso de reprovação, o relatório apresentará as justificativas que fundamentam a decisão.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proponente que não atingir a pontuação mínima estabelecida nas Funcionalidades Pontuáveis será desclassificada do processo licitatório. As licitantes reprovadas na Validação de Conceito não terão direito a qualquer indenização.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 processo de avaliação será transparente, permitindo que as demais licitantes acompanhem as apresentações como observadoras, respeitando as regras de conduta estabelecidas.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Ao final da Validação de Conceito, a Comissão Técnica Avaliadora registrará em ata o resultado e o encaminhará ao Agente de Contratação. Poderão ser emitidas atas diárias ao final dos trabalhos, registrando as atividades realizadas, sem julgamento de resultado.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40.1. Conformidade com a Lei Federal nº 14.133/2021</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lastRenderedPageBreak/>
        <w:t xml:space="preserve">Em alinhamento com a Lei Federal nº 14.133/2021, que rege as licitações e contratos administrativos, a exigência de amostras ou provas de conceito deve estar claramente prevista no edital, detalhando os procedimentos e critérios de avaliação. </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40.2. Critérios de Avaliação Adicionais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Considerando as práticas do mercado nacional de software de gestão pública, sugere-se a inclusão dos seguintes critérios na Validação de Conceito:</w:t>
      </w:r>
    </w:p>
    <w:p w:rsidR="003021E6" w:rsidRPr="00DE3111" w:rsidRDefault="003021E6" w:rsidP="00924EAE">
      <w:pPr>
        <w:numPr>
          <w:ilvl w:val="0"/>
          <w:numId w:val="65"/>
        </w:numPr>
        <w:jc w:val="both"/>
        <w:rPr>
          <w:rFonts w:ascii="Times New Roman" w:hAnsi="Times New Roman" w:cs="Times New Roman"/>
          <w:sz w:val="24"/>
          <w:szCs w:val="24"/>
        </w:rPr>
      </w:pPr>
      <w:r w:rsidRPr="00DE3111">
        <w:rPr>
          <w:rFonts w:ascii="Times New Roman" w:hAnsi="Times New Roman" w:cs="Times New Roman"/>
          <w:b/>
          <w:bCs/>
          <w:sz w:val="24"/>
          <w:szCs w:val="24"/>
        </w:rPr>
        <w:t>Segurança da Informação</w:t>
      </w:r>
      <w:r w:rsidRPr="00DE3111">
        <w:rPr>
          <w:rFonts w:ascii="Times New Roman" w:hAnsi="Times New Roman" w:cs="Times New Roman"/>
          <w:sz w:val="24"/>
          <w:szCs w:val="24"/>
        </w:rPr>
        <w:t>: Avaliação das medidas de segurança implementadas no sistema, incluindo conformidade com a Lei Geral de Proteção de Dados (LGPD) e outras normativas relevantes.</w:t>
      </w:r>
    </w:p>
    <w:p w:rsidR="003021E6" w:rsidRPr="00DE3111" w:rsidRDefault="003021E6" w:rsidP="00924EAE">
      <w:pPr>
        <w:numPr>
          <w:ilvl w:val="0"/>
          <w:numId w:val="65"/>
        </w:numPr>
        <w:jc w:val="both"/>
        <w:rPr>
          <w:rFonts w:ascii="Times New Roman" w:hAnsi="Times New Roman" w:cs="Times New Roman"/>
          <w:sz w:val="24"/>
          <w:szCs w:val="24"/>
        </w:rPr>
      </w:pPr>
      <w:r w:rsidRPr="00DE3111">
        <w:rPr>
          <w:rFonts w:ascii="Times New Roman" w:hAnsi="Times New Roman" w:cs="Times New Roman"/>
          <w:b/>
          <w:bCs/>
          <w:sz w:val="24"/>
          <w:szCs w:val="24"/>
        </w:rPr>
        <w:t>Interoperabilidade</w:t>
      </w:r>
      <w:r w:rsidRPr="00DE3111">
        <w:rPr>
          <w:rFonts w:ascii="Times New Roman" w:hAnsi="Times New Roman" w:cs="Times New Roman"/>
          <w:sz w:val="24"/>
          <w:szCs w:val="24"/>
        </w:rPr>
        <w:t>: Verificação da capacidade do sistema de integrar-se com outras plataformas e sistemas já utilizados pela administração pública municipal.</w:t>
      </w:r>
    </w:p>
    <w:p w:rsidR="003021E6" w:rsidRPr="00DE3111" w:rsidRDefault="003021E6" w:rsidP="00924EAE">
      <w:pPr>
        <w:numPr>
          <w:ilvl w:val="0"/>
          <w:numId w:val="65"/>
        </w:numPr>
        <w:jc w:val="both"/>
        <w:rPr>
          <w:rFonts w:ascii="Times New Roman" w:hAnsi="Times New Roman" w:cs="Times New Roman"/>
          <w:sz w:val="24"/>
          <w:szCs w:val="24"/>
        </w:rPr>
      </w:pPr>
      <w:r w:rsidRPr="00DE3111">
        <w:rPr>
          <w:rFonts w:ascii="Times New Roman" w:hAnsi="Times New Roman" w:cs="Times New Roman"/>
          <w:b/>
          <w:bCs/>
          <w:sz w:val="24"/>
          <w:szCs w:val="24"/>
        </w:rPr>
        <w:t>Usabilidade e Acessibilidade</w:t>
      </w:r>
      <w:r w:rsidRPr="00DE3111">
        <w:rPr>
          <w:rFonts w:ascii="Times New Roman" w:hAnsi="Times New Roman" w:cs="Times New Roman"/>
          <w:sz w:val="24"/>
          <w:szCs w:val="24"/>
        </w:rPr>
        <w:t>: Análise da interface do usuário, garantindo que o sistema seja intuitivo e acessível a todos os usuários, incluindo pessoas com deficiência.</w:t>
      </w:r>
    </w:p>
    <w:p w:rsidR="003021E6" w:rsidRPr="00DE3111" w:rsidRDefault="003021E6" w:rsidP="00924EAE">
      <w:pPr>
        <w:numPr>
          <w:ilvl w:val="0"/>
          <w:numId w:val="65"/>
        </w:numPr>
        <w:jc w:val="both"/>
        <w:rPr>
          <w:rFonts w:ascii="Times New Roman" w:hAnsi="Times New Roman" w:cs="Times New Roman"/>
          <w:sz w:val="24"/>
          <w:szCs w:val="24"/>
        </w:rPr>
      </w:pPr>
      <w:r w:rsidRPr="00DE3111">
        <w:rPr>
          <w:rFonts w:ascii="Times New Roman" w:hAnsi="Times New Roman" w:cs="Times New Roman"/>
          <w:b/>
          <w:bCs/>
          <w:sz w:val="24"/>
          <w:szCs w:val="24"/>
        </w:rPr>
        <w:t>Escalabilidade</w:t>
      </w:r>
      <w:r w:rsidRPr="00DE3111">
        <w:rPr>
          <w:rFonts w:ascii="Times New Roman" w:hAnsi="Times New Roman" w:cs="Times New Roman"/>
          <w:sz w:val="24"/>
          <w:szCs w:val="24"/>
        </w:rPr>
        <w:t>: Avaliação da capacidade do sistema de crescer e se adaptar a um aumento no número de usuários ou volume de dados sem perda de desempenho.</w:t>
      </w:r>
    </w:p>
    <w:p w:rsidR="003021E6" w:rsidRPr="00DE3111" w:rsidRDefault="003021E6" w:rsidP="00924EAE">
      <w:pPr>
        <w:numPr>
          <w:ilvl w:val="0"/>
          <w:numId w:val="65"/>
        </w:numPr>
        <w:jc w:val="both"/>
        <w:rPr>
          <w:rFonts w:ascii="Times New Roman" w:hAnsi="Times New Roman" w:cs="Times New Roman"/>
          <w:sz w:val="24"/>
          <w:szCs w:val="24"/>
        </w:rPr>
      </w:pPr>
      <w:r w:rsidRPr="00DE3111">
        <w:rPr>
          <w:rFonts w:ascii="Times New Roman" w:hAnsi="Times New Roman" w:cs="Times New Roman"/>
          <w:b/>
          <w:bCs/>
          <w:sz w:val="24"/>
          <w:szCs w:val="24"/>
        </w:rPr>
        <w:t>Suporte e Manutenção</w:t>
      </w:r>
      <w:r w:rsidRPr="00DE3111">
        <w:rPr>
          <w:rFonts w:ascii="Times New Roman" w:hAnsi="Times New Roman" w:cs="Times New Roman"/>
          <w:sz w:val="24"/>
          <w:szCs w:val="24"/>
        </w:rPr>
        <w:t>: Verificação da disponibilidade de suporte técnico e planos de manutenção oferecidos pela licitante, assegurando a continuidade e atualização do sistema.</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41. GARANTIA CONTRATUAL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CONTRATADA deverá apresentar garantia correspondente a 5% (cinco por cento) do valor total do contrato, conforme as modalidades previstas no art. 96 da Lei nº 14.133/2021. A garantia deverá ser apresentada no prazo máximo de 10 (dez) dias úteis após a assinatura do contrato, podendo ser realizada por caução em dinheiro, seguro-garantia ou fiança bancária. A garantia servirá como respaldo para a execução contratual, assegurando o cumprimento das obrigações assumidas.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iCs/>
          <w:sz w:val="24"/>
          <w:szCs w:val="24"/>
        </w:rPr>
        <w:t>Itens adicionais sugeridos:</w:t>
      </w:r>
    </w:p>
    <w:p w:rsidR="003021E6" w:rsidRPr="00DE3111" w:rsidRDefault="003021E6" w:rsidP="00924EAE">
      <w:pPr>
        <w:numPr>
          <w:ilvl w:val="0"/>
          <w:numId w:val="66"/>
        </w:numPr>
        <w:jc w:val="both"/>
        <w:rPr>
          <w:rFonts w:ascii="Times New Roman" w:hAnsi="Times New Roman" w:cs="Times New Roman"/>
          <w:sz w:val="24"/>
          <w:szCs w:val="24"/>
        </w:rPr>
      </w:pPr>
      <w:r w:rsidRPr="00DE3111">
        <w:rPr>
          <w:rFonts w:ascii="Times New Roman" w:hAnsi="Times New Roman" w:cs="Times New Roman"/>
          <w:sz w:val="24"/>
          <w:szCs w:val="24"/>
        </w:rPr>
        <w:t>A CONTRATANTE poderá exigir a complementação da garantia caso haja acréscimos no valor contratual.</w:t>
      </w:r>
    </w:p>
    <w:p w:rsidR="003021E6" w:rsidRPr="00DE3111" w:rsidRDefault="003021E6" w:rsidP="00924EAE">
      <w:pPr>
        <w:numPr>
          <w:ilvl w:val="0"/>
          <w:numId w:val="66"/>
        </w:numPr>
        <w:jc w:val="both"/>
        <w:rPr>
          <w:rFonts w:ascii="Times New Roman" w:hAnsi="Times New Roman" w:cs="Times New Roman"/>
          <w:sz w:val="24"/>
          <w:szCs w:val="24"/>
        </w:rPr>
      </w:pPr>
      <w:r w:rsidRPr="00DE3111">
        <w:rPr>
          <w:rFonts w:ascii="Times New Roman" w:hAnsi="Times New Roman" w:cs="Times New Roman"/>
          <w:sz w:val="24"/>
          <w:szCs w:val="24"/>
        </w:rPr>
        <w:t>A liberação da garantia ocorrerá após a quitação de todas as obrigações contratuais e a aprovação final dos serviços.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42. VIGÊNCIA CONTRATUAL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lastRenderedPageBreak/>
        <w:t>O contrato terá vigência inicial de 12 (doze) meses, podendo ser prorrogado por iguais e sucessivos períodos, conforme previsto no artigo 114 da Lei nº 14.133/2021, considerando a continuidade dos serviços e os investimentos necessários para a implantação e manutenção do sistema. A prorrogação dependerá da avaliação do desempenho da CONTRATADA e da conveniência administrativa da CONTRATANTE.</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iCs/>
          <w:sz w:val="24"/>
          <w:szCs w:val="24"/>
        </w:rPr>
        <w:t>Itens adicionais sugeridos:</w:t>
      </w:r>
    </w:p>
    <w:p w:rsidR="003021E6" w:rsidRPr="00DE3111" w:rsidRDefault="003021E6" w:rsidP="00924EAE">
      <w:pPr>
        <w:numPr>
          <w:ilvl w:val="0"/>
          <w:numId w:val="67"/>
        </w:numPr>
        <w:jc w:val="both"/>
        <w:rPr>
          <w:rFonts w:ascii="Times New Roman" w:hAnsi="Times New Roman" w:cs="Times New Roman"/>
          <w:sz w:val="24"/>
          <w:szCs w:val="24"/>
        </w:rPr>
      </w:pPr>
      <w:r w:rsidRPr="00DE3111">
        <w:rPr>
          <w:rFonts w:ascii="Times New Roman" w:hAnsi="Times New Roman" w:cs="Times New Roman"/>
          <w:sz w:val="24"/>
          <w:szCs w:val="24"/>
        </w:rPr>
        <w:t>A prorrogação do contrato poderá ser formalizada por meio de aditivo contratual.</w:t>
      </w:r>
    </w:p>
    <w:p w:rsidR="003021E6" w:rsidRPr="00DE3111" w:rsidRDefault="003021E6" w:rsidP="00924EAE">
      <w:pPr>
        <w:numPr>
          <w:ilvl w:val="0"/>
          <w:numId w:val="67"/>
        </w:numPr>
        <w:jc w:val="both"/>
        <w:rPr>
          <w:rFonts w:ascii="Times New Roman" w:hAnsi="Times New Roman" w:cs="Times New Roman"/>
          <w:sz w:val="24"/>
          <w:szCs w:val="24"/>
        </w:rPr>
      </w:pPr>
      <w:r w:rsidRPr="00DE3111">
        <w:rPr>
          <w:rFonts w:ascii="Times New Roman" w:hAnsi="Times New Roman" w:cs="Times New Roman"/>
          <w:sz w:val="24"/>
          <w:szCs w:val="24"/>
        </w:rPr>
        <w:t>A CONTRATANTE poderá rescindir o contrato em caso de descumprimento das cláusulas contratuais.</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43. GESTÃO DE RISCOS DURANTE A EXECUÇÃO CONTRATUAL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Com base nos princípios do art. 188, inc. X e do art. 103 da Lei nº 14.133/2021, a execução contratual será acompanhada por uma matriz de riscos atualizada, que possibilite a prevenção de falhas e interrupções nos serviços essenciais.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CONTRATADA deverá:</w:t>
      </w:r>
    </w:p>
    <w:p w:rsidR="003021E6" w:rsidRPr="00DE3111" w:rsidRDefault="003021E6" w:rsidP="00924EAE">
      <w:pPr>
        <w:numPr>
          <w:ilvl w:val="0"/>
          <w:numId w:val="98"/>
        </w:numPr>
        <w:jc w:val="both"/>
        <w:rPr>
          <w:rFonts w:ascii="Times New Roman" w:hAnsi="Times New Roman" w:cs="Times New Roman"/>
          <w:sz w:val="24"/>
          <w:szCs w:val="24"/>
        </w:rPr>
      </w:pPr>
      <w:r w:rsidRPr="00DE3111">
        <w:rPr>
          <w:rFonts w:ascii="Times New Roman" w:hAnsi="Times New Roman" w:cs="Times New Roman"/>
          <w:sz w:val="24"/>
          <w:szCs w:val="24"/>
        </w:rPr>
        <w:t>Apresentar, no início do contrato, um Plano de Gestão de Riscos Operacionais, contendo:</w:t>
      </w:r>
    </w:p>
    <w:p w:rsidR="003021E6" w:rsidRPr="00DE3111" w:rsidRDefault="003021E6" w:rsidP="00924EAE">
      <w:pPr>
        <w:numPr>
          <w:ilvl w:val="1"/>
          <w:numId w:val="98"/>
        </w:numPr>
        <w:jc w:val="both"/>
        <w:rPr>
          <w:rFonts w:ascii="Times New Roman" w:hAnsi="Times New Roman" w:cs="Times New Roman"/>
          <w:sz w:val="24"/>
          <w:szCs w:val="24"/>
        </w:rPr>
      </w:pPr>
      <w:r w:rsidRPr="00DE3111">
        <w:rPr>
          <w:rFonts w:ascii="Times New Roman" w:hAnsi="Times New Roman" w:cs="Times New Roman"/>
          <w:sz w:val="24"/>
          <w:szCs w:val="24"/>
        </w:rPr>
        <w:t>Riscos técnicos (falhas, bugs, integridade dos dados);</w:t>
      </w:r>
    </w:p>
    <w:p w:rsidR="003021E6" w:rsidRPr="00DE3111" w:rsidRDefault="003021E6" w:rsidP="00924EAE">
      <w:pPr>
        <w:numPr>
          <w:ilvl w:val="1"/>
          <w:numId w:val="98"/>
        </w:numPr>
        <w:jc w:val="both"/>
        <w:rPr>
          <w:rFonts w:ascii="Times New Roman" w:hAnsi="Times New Roman" w:cs="Times New Roman"/>
          <w:sz w:val="24"/>
          <w:szCs w:val="24"/>
        </w:rPr>
      </w:pPr>
      <w:r w:rsidRPr="00DE3111">
        <w:rPr>
          <w:rFonts w:ascii="Times New Roman" w:hAnsi="Times New Roman" w:cs="Times New Roman"/>
          <w:sz w:val="24"/>
          <w:szCs w:val="24"/>
        </w:rPr>
        <w:t>Riscos de continuidade (indisponibilidade, desastre natural, falhas de datacenter);</w:t>
      </w:r>
    </w:p>
    <w:p w:rsidR="003021E6" w:rsidRPr="00DE3111" w:rsidRDefault="003021E6" w:rsidP="00924EAE">
      <w:pPr>
        <w:numPr>
          <w:ilvl w:val="1"/>
          <w:numId w:val="98"/>
        </w:numPr>
        <w:jc w:val="both"/>
        <w:rPr>
          <w:rFonts w:ascii="Times New Roman" w:hAnsi="Times New Roman" w:cs="Times New Roman"/>
          <w:sz w:val="24"/>
          <w:szCs w:val="24"/>
        </w:rPr>
      </w:pPr>
      <w:r w:rsidRPr="00DE3111">
        <w:rPr>
          <w:rFonts w:ascii="Times New Roman" w:hAnsi="Times New Roman" w:cs="Times New Roman"/>
          <w:sz w:val="24"/>
          <w:szCs w:val="24"/>
        </w:rPr>
        <w:t>Riscos contratuais (inadimplemento de cláusulas essenciais);</w:t>
      </w:r>
    </w:p>
    <w:p w:rsidR="003021E6" w:rsidRPr="00DE3111" w:rsidRDefault="003021E6" w:rsidP="00924EAE">
      <w:pPr>
        <w:numPr>
          <w:ilvl w:val="1"/>
          <w:numId w:val="98"/>
        </w:numPr>
        <w:jc w:val="both"/>
        <w:rPr>
          <w:rFonts w:ascii="Times New Roman" w:hAnsi="Times New Roman" w:cs="Times New Roman"/>
          <w:sz w:val="24"/>
          <w:szCs w:val="24"/>
        </w:rPr>
      </w:pPr>
      <w:r w:rsidRPr="00DE3111">
        <w:rPr>
          <w:rFonts w:ascii="Times New Roman" w:hAnsi="Times New Roman" w:cs="Times New Roman"/>
          <w:sz w:val="24"/>
          <w:szCs w:val="24"/>
        </w:rPr>
        <w:t>Riscos de segurança (vazamentos de dados, ataques cibernéticos).</w:t>
      </w:r>
    </w:p>
    <w:p w:rsidR="003021E6" w:rsidRPr="00DE3111" w:rsidRDefault="003021E6" w:rsidP="00924EAE">
      <w:pPr>
        <w:numPr>
          <w:ilvl w:val="0"/>
          <w:numId w:val="98"/>
        </w:numPr>
        <w:jc w:val="both"/>
        <w:rPr>
          <w:rFonts w:ascii="Times New Roman" w:hAnsi="Times New Roman" w:cs="Times New Roman"/>
          <w:sz w:val="24"/>
          <w:szCs w:val="24"/>
        </w:rPr>
      </w:pPr>
      <w:r w:rsidRPr="00DE3111">
        <w:rPr>
          <w:rFonts w:ascii="Times New Roman" w:hAnsi="Times New Roman" w:cs="Times New Roman"/>
          <w:sz w:val="24"/>
          <w:szCs w:val="24"/>
        </w:rPr>
        <w:t>Atualizar esse plano sempre que houver mudança significativa nos sistemas ou na infraestrutura tecnológica.</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Serão exigidas ações preventivas, planos de contingência, SLA específico para eventos críticos e comunicação imediata à CONTRATANTE em caso de incidentes.</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44. LOCAL DA PRESTAÇÃO DOS SERVIÇOS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Os serviços contratados deverão ser prestados em diferentes modalidades, conforme a natureza de cada atividade:</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44.1. Serviços de Implantação e Treinamento</w:t>
      </w:r>
    </w:p>
    <w:p w:rsidR="003021E6" w:rsidRPr="00DE3111" w:rsidRDefault="003021E6" w:rsidP="00924EAE">
      <w:pPr>
        <w:numPr>
          <w:ilvl w:val="0"/>
          <w:numId w:val="68"/>
        </w:numPr>
        <w:jc w:val="both"/>
        <w:rPr>
          <w:rFonts w:ascii="Times New Roman" w:hAnsi="Times New Roman" w:cs="Times New Roman"/>
          <w:sz w:val="24"/>
          <w:szCs w:val="24"/>
        </w:rPr>
      </w:pPr>
      <w:r w:rsidRPr="00DE3111">
        <w:rPr>
          <w:rFonts w:ascii="Times New Roman" w:hAnsi="Times New Roman" w:cs="Times New Roman"/>
          <w:sz w:val="24"/>
          <w:szCs w:val="24"/>
        </w:rPr>
        <w:lastRenderedPageBreak/>
        <w:t>A implantação, incluindo diagnóstico, configuração, migração de dados e treinamento, será realizada presencialmente nas dependências da CONTRATANTE.</w:t>
      </w:r>
    </w:p>
    <w:p w:rsidR="003021E6" w:rsidRPr="00DE3111" w:rsidRDefault="003021E6" w:rsidP="00924EAE">
      <w:pPr>
        <w:numPr>
          <w:ilvl w:val="0"/>
          <w:numId w:val="68"/>
        </w:numPr>
        <w:jc w:val="both"/>
        <w:rPr>
          <w:rFonts w:ascii="Times New Roman" w:hAnsi="Times New Roman" w:cs="Times New Roman"/>
          <w:sz w:val="24"/>
          <w:szCs w:val="24"/>
        </w:rPr>
      </w:pPr>
      <w:r w:rsidRPr="00DE3111">
        <w:rPr>
          <w:rFonts w:ascii="Times New Roman" w:hAnsi="Times New Roman" w:cs="Times New Roman"/>
          <w:sz w:val="24"/>
          <w:szCs w:val="24"/>
        </w:rPr>
        <w:t>A equipe técnica deverá estar disponível em horário comercial, podendo atuar em horários alternativos mediante acordo prévio.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44.2. Serviços de Suporte Técnico e Manutenção</w:t>
      </w:r>
    </w:p>
    <w:p w:rsidR="003021E6" w:rsidRPr="00DE3111" w:rsidRDefault="003021E6" w:rsidP="00924EAE">
      <w:pPr>
        <w:numPr>
          <w:ilvl w:val="0"/>
          <w:numId w:val="69"/>
        </w:numPr>
        <w:jc w:val="both"/>
        <w:rPr>
          <w:rFonts w:ascii="Times New Roman" w:hAnsi="Times New Roman" w:cs="Times New Roman"/>
          <w:sz w:val="24"/>
          <w:szCs w:val="24"/>
        </w:rPr>
      </w:pPr>
      <w:r w:rsidRPr="00DE3111">
        <w:rPr>
          <w:rFonts w:ascii="Times New Roman" w:hAnsi="Times New Roman" w:cs="Times New Roman"/>
          <w:sz w:val="24"/>
          <w:szCs w:val="24"/>
        </w:rPr>
        <w:t>O suporte será realizado prioritariamente de forma remota, utilizando canais como telefone, e-mail e sistema de chamados.</w:t>
      </w:r>
    </w:p>
    <w:p w:rsidR="003021E6" w:rsidRPr="00DE3111" w:rsidRDefault="003021E6" w:rsidP="00924EAE">
      <w:pPr>
        <w:numPr>
          <w:ilvl w:val="0"/>
          <w:numId w:val="69"/>
        </w:numPr>
        <w:jc w:val="both"/>
        <w:rPr>
          <w:rFonts w:ascii="Times New Roman" w:hAnsi="Times New Roman" w:cs="Times New Roman"/>
          <w:sz w:val="24"/>
          <w:szCs w:val="24"/>
        </w:rPr>
      </w:pPr>
      <w:r w:rsidRPr="00DE3111">
        <w:rPr>
          <w:rFonts w:ascii="Times New Roman" w:hAnsi="Times New Roman" w:cs="Times New Roman"/>
          <w:sz w:val="24"/>
          <w:szCs w:val="24"/>
        </w:rPr>
        <w:t>Em situações críticas, será necessário o atendimento presencial sem custos adicionais para a CONTRATANTE.</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44.3. Hospedagem e Operação do Sistema</w:t>
      </w:r>
    </w:p>
    <w:p w:rsidR="003021E6" w:rsidRPr="00DE3111" w:rsidRDefault="003021E6" w:rsidP="00924EAE">
      <w:pPr>
        <w:numPr>
          <w:ilvl w:val="0"/>
          <w:numId w:val="70"/>
        </w:numPr>
        <w:jc w:val="both"/>
        <w:rPr>
          <w:rFonts w:ascii="Times New Roman" w:hAnsi="Times New Roman" w:cs="Times New Roman"/>
          <w:sz w:val="24"/>
          <w:szCs w:val="24"/>
        </w:rPr>
      </w:pPr>
      <w:r w:rsidRPr="00DE3111">
        <w:rPr>
          <w:rFonts w:ascii="Times New Roman" w:hAnsi="Times New Roman" w:cs="Times New Roman"/>
          <w:sz w:val="24"/>
          <w:szCs w:val="24"/>
        </w:rPr>
        <w:t>O sistema será hospedado em datacenter próprio ou de terceiro sob responsabilidade da CONTRATADA, garantindo segurança, alta disponibilidade e desempenho.</w:t>
      </w:r>
    </w:p>
    <w:p w:rsidR="003021E6" w:rsidRPr="00DE3111" w:rsidRDefault="003021E6" w:rsidP="00924EAE">
      <w:pPr>
        <w:numPr>
          <w:ilvl w:val="0"/>
          <w:numId w:val="70"/>
        </w:numPr>
        <w:jc w:val="both"/>
        <w:rPr>
          <w:rFonts w:ascii="Times New Roman" w:hAnsi="Times New Roman" w:cs="Times New Roman"/>
          <w:sz w:val="24"/>
          <w:szCs w:val="24"/>
        </w:rPr>
      </w:pPr>
      <w:r w:rsidRPr="00DE3111">
        <w:rPr>
          <w:rFonts w:ascii="Times New Roman" w:hAnsi="Times New Roman" w:cs="Times New Roman"/>
          <w:sz w:val="24"/>
          <w:szCs w:val="24"/>
        </w:rPr>
        <w:t>O acesso ao sistema será via conexão segura (HTTPS).</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44.4. Serviços de Consultoria e Personalização</w:t>
      </w:r>
    </w:p>
    <w:p w:rsidR="003021E6" w:rsidRPr="00DE3111" w:rsidRDefault="003021E6" w:rsidP="00924EAE">
      <w:pPr>
        <w:numPr>
          <w:ilvl w:val="0"/>
          <w:numId w:val="71"/>
        </w:numPr>
        <w:jc w:val="both"/>
        <w:rPr>
          <w:rFonts w:ascii="Times New Roman" w:hAnsi="Times New Roman" w:cs="Times New Roman"/>
          <w:sz w:val="24"/>
          <w:szCs w:val="24"/>
        </w:rPr>
      </w:pPr>
      <w:r w:rsidRPr="00DE3111">
        <w:rPr>
          <w:rFonts w:ascii="Times New Roman" w:hAnsi="Times New Roman" w:cs="Times New Roman"/>
          <w:sz w:val="24"/>
          <w:szCs w:val="24"/>
        </w:rPr>
        <w:t>Consultorias e personalizações poderão ser realizadas remotamente ou presencialmente, conforme a complexidade do serviço.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44.5. Visitas Técnicas</w:t>
      </w:r>
    </w:p>
    <w:p w:rsidR="003021E6" w:rsidRPr="00DE3111" w:rsidRDefault="003021E6" w:rsidP="00924EAE">
      <w:pPr>
        <w:numPr>
          <w:ilvl w:val="0"/>
          <w:numId w:val="72"/>
        </w:numPr>
        <w:jc w:val="both"/>
        <w:rPr>
          <w:rFonts w:ascii="Times New Roman" w:hAnsi="Times New Roman" w:cs="Times New Roman"/>
          <w:sz w:val="24"/>
          <w:szCs w:val="24"/>
        </w:rPr>
      </w:pPr>
      <w:r w:rsidRPr="00DE3111">
        <w:rPr>
          <w:rFonts w:ascii="Times New Roman" w:hAnsi="Times New Roman" w:cs="Times New Roman"/>
          <w:sz w:val="24"/>
          <w:szCs w:val="24"/>
        </w:rPr>
        <w:t>As visitas técnicas serão realizadas nas dependências da CONTRATANTE, mediante agendamento prévio.</w:t>
      </w:r>
    </w:p>
    <w:p w:rsidR="003021E6" w:rsidRPr="00DE3111" w:rsidRDefault="003021E6" w:rsidP="00924EAE">
      <w:pPr>
        <w:ind w:left="720"/>
        <w:jc w:val="both"/>
        <w:rPr>
          <w:rFonts w:ascii="Times New Roman" w:hAnsi="Times New Roman" w:cs="Times New Roman"/>
          <w:sz w:val="24"/>
          <w:szCs w:val="24"/>
          <w:highlight w:val="yellow"/>
        </w:rPr>
      </w:pP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b/>
          <w:bCs/>
          <w:sz w:val="24"/>
          <w:szCs w:val="24"/>
        </w:rPr>
        <w:t>45. DISPOSIÇÕES GERAIS</w:t>
      </w:r>
    </w:p>
    <w:p w:rsidR="003021E6" w:rsidRPr="00DE3111" w:rsidRDefault="003021E6" w:rsidP="00924EAE">
      <w:pPr>
        <w:numPr>
          <w:ilvl w:val="0"/>
          <w:numId w:val="73"/>
        </w:numPr>
        <w:jc w:val="both"/>
        <w:rPr>
          <w:rFonts w:ascii="Times New Roman" w:hAnsi="Times New Roman" w:cs="Times New Roman"/>
          <w:sz w:val="24"/>
          <w:szCs w:val="24"/>
        </w:rPr>
      </w:pPr>
      <w:r w:rsidRPr="00DE3111">
        <w:rPr>
          <w:rFonts w:ascii="Times New Roman" w:hAnsi="Times New Roman" w:cs="Times New Roman"/>
          <w:sz w:val="24"/>
          <w:szCs w:val="24"/>
        </w:rPr>
        <w:t>A CONTRATADA será responsável por despesas de deslocamento, hospedagem e alimentação da equipe.</w:t>
      </w:r>
    </w:p>
    <w:p w:rsidR="003021E6" w:rsidRPr="00DE3111" w:rsidRDefault="003021E6" w:rsidP="00924EAE">
      <w:pPr>
        <w:numPr>
          <w:ilvl w:val="0"/>
          <w:numId w:val="73"/>
        </w:numPr>
        <w:jc w:val="both"/>
        <w:rPr>
          <w:rFonts w:ascii="Times New Roman" w:hAnsi="Times New Roman" w:cs="Times New Roman"/>
          <w:sz w:val="24"/>
          <w:szCs w:val="24"/>
        </w:rPr>
      </w:pPr>
      <w:r w:rsidRPr="00DE3111">
        <w:rPr>
          <w:rFonts w:ascii="Times New Roman" w:hAnsi="Times New Roman" w:cs="Times New Roman"/>
          <w:sz w:val="24"/>
          <w:szCs w:val="24"/>
        </w:rPr>
        <w:t>A CONTRATANTE poderá solicitar atendimento presencial quando necessário.</w:t>
      </w:r>
    </w:p>
    <w:p w:rsidR="003021E6" w:rsidRPr="00DE3111" w:rsidRDefault="003021E6" w:rsidP="00924EAE">
      <w:pPr>
        <w:numPr>
          <w:ilvl w:val="0"/>
          <w:numId w:val="73"/>
        </w:numPr>
        <w:jc w:val="both"/>
        <w:rPr>
          <w:rFonts w:ascii="Times New Roman" w:hAnsi="Times New Roman" w:cs="Times New Roman"/>
          <w:sz w:val="24"/>
          <w:szCs w:val="24"/>
        </w:rPr>
      </w:pPr>
      <w:r w:rsidRPr="00DE3111">
        <w:rPr>
          <w:rFonts w:ascii="Times New Roman" w:hAnsi="Times New Roman" w:cs="Times New Roman"/>
          <w:sz w:val="24"/>
          <w:szCs w:val="24"/>
        </w:rPr>
        <w:t>Todos os serviços devem ser devidamente documentados e os registros disponibilizados quando solicitados.</w:t>
      </w:r>
    </w:p>
    <w:p w:rsidR="003021E6" w:rsidRPr="00DE3111" w:rsidRDefault="003021E6" w:rsidP="00924EAE">
      <w:pPr>
        <w:numPr>
          <w:ilvl w:val="0"/>
          <w:numId w:val="73"/>
        </w:numPr>
        <w:jc w:val="both"/>
        <w:rPr>
          <w:rFonts w:ascii="Times New Roman" w:hAnsi="Times New Roman" w:cs="Times New Roman"/>
          <w:sz w:val="24"/>
          <w:szCs w:val="24"/>
        </w:rPr>
      </w:pPr>
      <w:r w:rsidRPr="00DE3111">
        <w:rPr>
          <w:rFonts w:ascii="Times New Roman" w:hAnsi="Times New Roman" w:cs="Times New Roman"/>
          <w:sz w:val="24"/>
          <w:szCs w:val="24"/>
        </w:rPr>
        <w:t>A CONTRATADA deve garantir a confidencialidade das informações, adotando medidas técnicas e organizacionais.</w:t>
      </w:r>
    </w:p>
    <w:p w:rsidR="003021E6" w:rsidRPr="00DE3111" w:rsidRDefault="003021E6" w:rsidP="00924EAE">
      <w:pPr>
        <w:ind w:left="720"/>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lastRenderedPageBreak/>
        <w:t>Anexo XXXX - PLANILHA DE AVALIAÇÃO DE FUNCIONALIDADES DA PROVA DE CONCEITO</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Validação da Prova de Conceito (PoC) para Licitação de Software de Gestão Pública</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1. Objetivo</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Prova de Conceito (PoC) tem por finalidade validar, de forma técnica e funcional, se a solução de software ofertada pela licitante melhor classificada está aderente às especificações descritas no Termo de Referência, especialmente quanto aos requisitos legais, técnicos, operacionais e de segurança da informação. A PoC visa assegurar que a solução tecnológica proposta é compatível com as reais necessidades da administração pública, em consonância com os princípios da economicidade, eficiência, segurança, inovação e transparência.</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2. Fundamentação Legal e Jurisprudencial</w:t>
      </w:r>
    </w:p>
    <w:p w:rsidR="003021E6" w:rsidRPr="00DE3111" w:rsidRDefault="003021E6" w:rsidP="00924EAE">
      <w:pPr>
        <w:jc w:val="both"/>
        <w:rPr>
          <w:rFonts w:ascii="Times New Roman" w:hAnsi="Times New Roman" w:cs="Times New Roman"/>
          <w:sz w:val="24"/>
          <w:szCs w:val="24"/>
        </w:rPr>
      </w:pPr>
      <w:r w:rsidRPr="00DE3111">
        <w:rPr>
          <w:rFonts w:ascii="Times New Roman" w:hAnsi="Times New Roman" w:cs="Times New Roman"/>
          <w:sz w:val="24"/>
          <w:szCs w:val="24"/>
        </w:rPr>
        <w:t>A previsão de fase de PoC encontra respaldo na Lei nº 14.133/2021, que tratam da busca pela proposta mais vantajosa, da eficiência na contratação pública, da mitigação de riscos e da transparência. Tribunais de Contas, como o TCU e os TCEs, também reconhecem a importância da PoC como ferramenta de avaliação prévia da real capacidade técnica do fornecedor em soluções de alta complexidade, como sistemas de gestão pública.</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3. Requisitos Gerais para a Realização da PoC</w:t>
      </w:r>
    </w:p>
    <w:p w:rsidR="003021E6" w:rsidRPr="00DE3111" w:rsidRDefault="003021E6" w:rsidP="00924EAE">
      <w:pPr>
        <w:numPr>
          <w:ilvl w:val="0"/>
          <w:numId w:val="92"/>
        </w:numPr>
        <w:jc w:val="both"/>
        <w:rPr>
          <w:rFonts w:ascii="Times New Roman" w:hAnsi="Times New Roman" w:cs="Times New Roman"/>
          <w:sz w:val="24"/>
          <w:szCs w:val="24"/>
        </w:rPr>
      </w:pPr>
      <w:r w:rsidRPr="00DE3111">
        <w:rPr>
          <w:rFonts w:ascii="Times New Roman" w:hAnsi="Times New Roman" w:cs="Times New Roman"/>
          <w:sz w:val="24"/>
          <w:szCs w:val="24"/>
        </w:rPr>
        <w:t>A PoC será aplicada exclusivamente à licitante melhor classificada, após a fase de lances ou julgamento da proposta técnica, conforme o critério adotado.</w:t>
      </w:r>
    </w:p>
    <w:p w:rsidR="003021E6" w:rsidRPr="00DE3111" w:rsidRDefault="003021E6" w:rsidP="00924EAE">
      <w:pPr>
        <w:numPr>
          <w:ilvl w:val="0"/>
          <w:numId w:val="92"/>
        </w:numPr>
        <w:jc w:val="both"/>
        <w:rPr>
          <w:rFonts w:ascii="Times New Roman" w:hAnsi="Times New Roman" w:cs="Times New Roman"/>
          <w:sz w:val="24"/>
          <w:szCs w:val="24"/>
        </w:rPr>
      </w:pPr>
      <w:r w:rsidRPr="00DE3111">
        <w:rPr>
          <w:rFonts w:ascii="Times New Roman" w:hAnsi="Times New Roman" w:cs="Times New Roman"/>
          <w:sz w:val="24"/>
          <w:szCs w:val="24"/>
        </w:rPr>
        <w:t>A convocação para realização da PoC será formalizada por meio de ofício ou notificação oficial, com prazo máximo de 5 (cinco) dias úteis para início da demonstração.</w:t>
      </w:r>
    </w:p>
    <w:p w:rsidR="003021E6" w:rsidRPr="00DE3111" w:rsidRDefault="003021E6" w:rsidP="00924EAE">
      <w:pPr>
        <w:numPr>
          <w:ilvl w:val="0"/>
          <w:numId w:val="92"/>
        </w:numPr>
        <w:jc w:val="both"/>
        <w:rPr>
          <w:rFonts w:ascii="Times New Roman" w:hAnsi="Times New Roman" w:cs="Times New Roman"/>
          <w:sz w:val="24"/>
          <w:szCs w:val="24"/>
        </w:rPr>
      </w:pPr>
      <w:r w:rsidRPr="00DE3111">
        <w:rPr>
          <w:rFonts w:ascii="Times New Roman" w:hAnsi="Times New Roman" w:cs="Times New Roman"/>
          <w:sz w:val="24"/>
          <w:szCs w:val="24"/>
        </w:rPr>
        <w:t>A PoC será conduzida sob a supervisão de Comissão Técnica composta por servidores designados pela administração, com formação ou experiência comprovada nas áreas de Tecnologia da Informação, Gestão Pública, Administração e/ou Auditoria.</w:t>
      </w:r>
    </w:p>
    <w:p w:rsidR="003021E6" w:rsidRPr="00DE3111" w:rsidRDefault="003021E6" w:rsidP="00924EAE">
      <w:pPr>
        <w:numPr>
          <w:ilvl w:val="0"/>
          <w:numId w:val="92"/>
        </w:numPr>
        <w:jc w:val="both"/>
        <w:rPr>
          <w:rFonts w:ascii="Times New Roman" w:hAnsi="Times New Roman" w:cs="Times New Roman"/>
          <w:sz w:val="24"/>
          <w:szCs w:val="24"/>
        </w:rPr>
      </w:pPr>
      <w:r w:rsidRPr="00DE3111">
        <w:rPr>
          <w:rFonts w:ascii="Times New Roman" w:hAnsi="Times New Roman" w:cs="Times New Roman"/>
          <w:sz w:val="24"/>
          <w:szCs w:val="24"/>
        </w:rPr>
        <w:t>A licitante deverá disponibilizar acesso integral à solução, incluindo todos os módulos ofertados, com ambiente de testes funcional e documentação de apoio.</w:t>
      </w:r>
    </w:p>
    <w:p w:rsidR="003021E6" w:rsidRPr="00DE3111" w:rsidRDefault="003021E6" w:rsidP="00924EAE">
      <w:pPr>
        <w:numPr>
          <w:ilvl w:val="0"/>
          <w:numId w:val="92"/>
        </w:numPr>
        <w:jc w:val="both"/>
        <w:rPr>
          <w:rFonts w:ascii="Times New Roman" w:hAnsi="Times New Roman" w:cs="Times New Roman"/>
          <w:sz w:val="24"/>
          <w:szCs w:val="24"/>
        </w:rPr>
      </w:pPr>
      <w:r w:rsidRPr="00DE3111">
        <w:rPr>
          <w:rFonts w:ascii="Times New Roman" w:hAnsi="Times New Roman" w:cs="Times New Roman"/>
          <w:sz w:val="24"/>
          <w:szCs w:val="24"/>
        </w:rPr>
        <w:t>A Prova de conceito poderá ser realizada de forma presencial ou remota, através de solicitação e autorização firmado entre as partes. Esta fase deverá ser gravada para eventuais reavaliações se necessário.</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4. Critérios de Avaliação da Prova de Conceito</w:t>
      </w:r>
    </w:p>
    <w:p w:rsidR="003021E6" w:rsidRPr="00DE3111" w:rsidRDefault="003021E6" w:rsidP="00924EAE">
      <w:pPr>
        <w:numPr>
          <w:ilvl w:val="0"/>
          <w:numId w:val="93"/>
        </w:numPr>
        <w:jc w:val="both"/>
        <w:rPr>
          <w:rFonts w:ascii="Times New Roman" w:hAnsi="Times New Roman" w:cs="Times New Roman"/>
          <w:sz w:val="24"/>
          <w:szCs w:val="24"/>
        </w:rPr>
      </w:pPr>
      <w:r w:rsidRPr="00DE3111">
        <w:rPr>
          <w:rFonts w:ascii="Times New Roman" w:hAnsi="Times New Roman" w:cs="Times New Roman"/>
          <w:b/>
          <w:bCs/>
          <w:sz w:val="24"/>
          <w:szCs w:val="24"/>
        </w:rPr>
        <w:t>Características Tecnológicas do Sistema e Funcionalidades Obrigatórias do Sistema</w:t>
      </w:r>
      <w:r w:rsidRPr="00DE3111">
        <w:rPr>
          <w:rFonts w:ascii="Times New Roman" w:hAnsi="Times New Roman" w:cs="Times New Roman"/>
          <w:sz w:val="24"/>
          <w:szCs w:val="24"/>
        </w:rPr>
        <w:t xml:space="preserve">, devem ter comprovado o seu atendimento integral (100%) dos requisitos definidos para </w:t>
      </w:r>
      <w:r w:rsidRPr="00DE3111">
        <w:rPr>
          <w:rFonts w:ascii="Times New Roman" w:hAnsi="Times New Roman" w:cs="Times New Roman"/>
          <w:sz w:val="24"/>
          <w:szCs w:val="24"/>
        </w:rPr>
        <w:lastRenderedPageBreak/>
        <w:t>esta categoria. O não atendimento de qualquer item acarretará a desclassificação imediata da licitante, sem necessidade de prosseguir para a fase de avaliação dos módulos.</w:t>
      </w:r>
    </w:p>
    <w:p w:rsidR="003021E6" w:rsidRPr="00DE3111" w:rsidRDefault="003021E6" w:rsidP="00924EAE">
      <w:pPr>
        <w:numPr>
          <w:ilvl w:val="0"/>
          <w:numId w:val="93"/>
        </w:numPr>
        <w:jc w:val="both"/>
        <w:rPr>
          <w:rFonts w:ascii="Times New Roman" w:hAnsi="Times New Roman" w:cs="Times New Roman"/>
          <w:sz w:val="24"/>
          <w:szCs w:val="24"/>
        </w:rPr>
      </w:pPr>
      <w:r w:rsidRPr="00DE3111">
        <w:rPr>
          <w:rFonts w:ascii="Times New Roman" w:hAnsi="Times New Roman" w:cs="Times New Roman"/>
          <w:sz w:val="24"/>
          <w:szCs w:val="24"/>
        </w:rPr>
        <w:t>Será exigido o atendimento mínimo de 90% dos requisitos funcionais e técnicos descritos na Planilha de Avaliação de Funcionalidades de Módulos.</w:t>
      </w:r>
    </w:p>
    <w:p w:rsidR="003021E6" w:rsidRPr="00DE3111" w:rsidRDefault="003021E6" w:rsidP="00924EAE">
      <w:pPr>
        <w:numPr>
          <w:ilvl w:val="0"/>
          <w:numId w:val="93"/>
        </w:numPr>
        <w:jc w:val="both"/>
        <w:rPr>
          <w:rFonts w:ascii="Times New Roman" w:hAnsi="Times New Roman" w:cs="Times New Roman"/>
          <w:sz w:val="24"/>
          <w:szCs w:val="24"/>
        </w:rPr>
      </w:pPr>
      <w:r w:rsidRPr="00DE3111">
        <w:rPr>
          <w:rFonts w:ascii="Times New Roman" w:hAnsi="Times New Roman" w:cs="Times New Roman"/>
          <w:sz w:val="24"/>
          <w:szCs w:val="24"/>
        </w:rPr>
        <w:t>A metodologia de avaliação será binária: "Atende" ou "Não Atende".</w:t>
      </w:r>
    </w:p>
    <w:p w:rsidR="003021E6" w:rsidRPr="00DE3111" w:rsidRDefault="003021E6" w:rsidP="00924EAE">
      <w:pPr>
        <w:numPr>
          <w:ilvl w:val="0"/>
          <w:numId w:val="93"/>
        </w:numPr>
        <w:jc w:val="both"/>
        <w:rPr>
          <w:rFonts w:ascii="Times New Roman" w:hAnsi="Times New Roman" w:cs="Times New Roman"/>
          <w:sz w:val="24"/>
          <w:szCs w:val="24"/>
        </w:rPr>
      </w:pPr>
      <w:r w:rsidRPr="00DE3111">
        <w:rPr>
          <w:rFonts w:ascii="Times New Roman" w:hAnsi="Times New Roman" w:cs="Times New Roman"/>
          <w:sz w:val="24"/>
          <w:szCs w:val="24"/>
        </w:rPr>
        <w:t>Requisitos parcialmente cumpridos serão considerados como “Atende”, desde que não comprometam a finalidade funcional do módulo.</w:t>
      </w:r>
    </w:p>
    <w:p w:rsidR="003021E6" w:rsidRPr="00DE3111" w:rsidRDefault="003021E6" w:rsidP="00924EAE">
      <w:pPr>
        <w:numPr>
          <w:ilvl w:val="0"/>
          <w:numId w:val="93"/>
        </w:numPr>
        <w:jc w:val="both"/>
        <w:rPr>
          <w:rFonts w:ascii="Times New Roman" w:hAnsi="Times New Roman" w:cs="Times New Roman"/>
          <w:sz w:val="24"/>
          <w:szCs w:val="24"/>
        </w:rPr>
      </w:pPr>
      <w:r w:rsidRPr="00DE3111">
        <w:rPr>
          <w:rFonts w:ascii="Times New Roman" w:hAnsi="Times New Roman" w:cs="Times New Roman"/>
          <w:sz w:val="24"/>
          <w:szCs w:val="24"/>
        </w:rPr>
        <w:t>Os requisitos não atendidos, respeitado o limite de 10%, deverão ser obrigatoriamente implantados durante a fase de execução contratual, sob pena de rescisão.</w:t>
      </w:r>
    </w:p>
    <w:p w:rsidR="003021E6" w:rsidRPr="00DE3111" w:rsidRDefault="003021E6" w:rsidP="00924EAE">
      <w:pPr>
        <w:numPr>
          <w:ilvl w:val="0"/>
          <w:numId w:val="93"/>
        </w:numPr>
        <w:jc w:val="both"/>
        <w:rPr>
          <w:rFonts w:ascii="Times New Roman" w:hAnsi="Times New Roman" w:cs="Times New Roman"/>
          <w:sz w:val="24"/>
          <w:szCs w:val="24"/>
        </w:rPr>
      </w:pPr>
      <w:r w:rsidRPr="00DE3111">
        <w:rPr>
          <w:rFonts w:ascii="Times New Roman" w:hAnsi="Times New Roman" w:cs="Times New Roman"/>
          <w:sz w:val="24"/>
          <w:szCs w:val="24"/>
        </w:rPr>
        <w:t>A avaliação será baseada nos seguintes aspectos:</w:t>
      </w:r>
    </w:p>
    <w:p w:rsidR="003021E6" w:rsidRPr="00DE3111" w:rsidRDefault="003021E6" w:rsidP="00924EAE">
      <w:pPr>
        <w:numPr>
          <w:ilvl w:val="1"/>
          <w:numId w:val="93"/>
        </w:numPr>
        <w:jc w:val="both"/>
        <w:rPr>
          <w:rFonts w:ascii="Times New Roman" w:hAnsi="Times New Roman" w:cs="Times New Roman"/>
          <w:sz w:val="24"/>
          <w:szCs w:val="24"/>
        </w:rPr>
      </w:pPr>
      <w:r w:rsidRPr="00DE3111">
        <w:rPr>
          <w:rFonts w:ascii="Times New Roman" w:hAnsi="Times New Roman" w:cs="Times New Roman"/>
          <w:sz w:val="24"/>
          <w:szCs w:val="24"/>
        </w:rPr>
        <w:t>Conformidade funcional (requisitos obrigatórios);</w:t>
      </w:r>
    </w:p>
    <w:p w:rsidR="003021E6" w:rsidRPr="00DE3111" w:rsidRDefault="003021E6" w:rsidP="00924EAE">
      <w:pPr>
        <w:numPr>
          <w:ilvl w:val="1"/>
          <w:numId w:val="93"/>
        </w:numPr>
        <w:jc w:val="both"/>
        <w:rPr>
          <w:rFonts w:ascii="Times New Roman" w:hAnsi="Times New Roman" w:cs="Times New Roman"/>
          <w:sz w:val="24"/>
          <w:szCs w:val="24"/>
        </w:rPr>
      </w:pPr>
      <w:r w:rsidRPr="00DE3111">
        <w:rPr>
          <w:rFonts w:ascii="Times New Roman" w:hAnsi="Times New Roman" w:cs="Times New Roman"/>
          <w:sz w:val="24"/>
          <w:szCs w:val="24"/>
        </w:rPr>
        <w:t>Usabilidade e navegabilidade da interface;</w:t>
      </w:r>
    </w:p>
    <w:p w:rsidR="003021E6" w:rsidRPr="00DE3111" w:rsidRDefault="003021E6" w:rsidP="00924EAE">
      <w:pPr>
        <w:numPr>
          <w:ilvl w:val="1"/>
          <w:numId w:val="93"/>
        </w:numPr>
        <w:jc w:val="both"/>
        <w:rPr>
          <w:rFonts w:ascii="Times New Roman" w:hAnsi="Times New Roman" w:cs="Times New Roman"/>
          <w:sz w:val="24"/>
          <w:szCs w:val="24"/>
        </w:rPr>
      </w:pPr>
      <w:r w:rsidRPr="00DE3111">
        <w:rPr>
          <w:rFonts w:ascii="Times New Roman" w:hAnsi="Times New Roman" w:cs="Times New Roman"/>
          <w:sz w:val="24"/>
          <w:szCs w:val="24"/>
        </w:rPr>
        <w:t>Desempenho da aplicação (tempo de resposta, estabilidade, etc.);</w:t>
      </w:r>
    </w:p>
    <w:p w:rsidR="003021E6" w:rsidRPr="00DE3111" w:rsidRDefault="003021E6" w:rsidP="00924EAE">
      <w:pPr>
        <w:numPr>
          <w:ilvl w:val="1"/>
          <w:numId w:val="93"/>
        </w:numPr>
        <w:jc w:val="both"/>
        <w:rPr>
          <w:rFonts w:ascii="Times New Roman" w:hAnsi="Times New Roman" w:cs="Times New Roman"/>
          <w:sz w:val="24"/>
          <w:szCs w:val="24"/>
        </w:rPr>
      </w:pPr>
      <w:r w:rsidRPr="00DE3111">
        <w:rPr>
          <w:rFonts w:ascii="Times New Roman" w:hAnsi="Times New Roman" w:cs="Times New Roman"/>
          <w:sz w:val="24"/>
          <w:szCs w:val="24"/>
        </w:rPr>
        <w:t>Segurança da informação (níveis de acesso, criptografia, logs);</w:t>
      </w:r>
    </w:p>
    <w:p w:rsidR="003021E6" w:rsidRPr="00DE3111" w:rsidRDefault="003021E6" w:rsidP="00924EAE">
      <w:pPr>
        <w:numPr>
          <w:ilvl w:val="1"/>
          <w:numId w:val="93"/>
        </w:numPr>
        <w:jc w:val="both"/>
        <w:rPr>
          <w:rFonts w:ascii="Times New Roman" w:hAnsi="Times New Roman" w:cs="Times New Roman"/>
          <w:sz w:val="24"/>
          <w:szCs w:val="24"/>
        </w:rPr>
      </w:pPr>
      <w:r w:rsidRPr="00DE3111">
        <w:rPr>
          <w:rFonts w:ascii="Times New Roman" w:hAnsi="Times New Roman" w:cs="Times New Roman"/>
          <w:sz w:val="24"/>
          <w:szCs w:val="24"/>
        </w:rPr>
        <w:t>Integridade e consistência dos dados;</w:t>
      </w:r>
    </w:p>
    <w:p w:rsidR="003021E6" w:rsidRPr="00DE3111" w:rsidRDefault="003021E6" w:rsidP="00924EAE">
      <w:pPr>
        <w:numPr>
          <w:ilvl w:val="1"/>
          <w:numId w:val="93"/>
        </w:numPr>
        <w:jc w:val="both"/>
        <w:rPr>
          <w:rFonts w:ascii="Times New Roman" w:hAnsi="Times New Roman" w:cs="Times New Roman"/>
          <w:sz w:val="24"/>
          <w:szCs w:val="24"/>
        </w:rPr>
      </w:pPr>
      <w:r w:rsidRPr="00DE3111">
        <w:rPr>
          <w:rFonts w:ascii="Times New Roman" w:hAnsi="Times New Roman" w:cs="Times New Roman"/>
          <w:sz w:val="24"/>
          <w:szCs w:val="24"/>
        </w:rPr>
        <w:t>Interoperabilidade e integração entre os módulos;</w:t>
      </w:r>
    </w:p>
    <w:p w:rsidR="003021E6" w:rsidRPr="00DE3111" w:rsidRDefault="003021E6" w:rsidP="00924EAE">
      <w:pPr>
        <w:numPr>
          <w:ilvl w:val="1"/>
          <w:numId w:val="93"/>
        </w:numPr>
        <w:jc w:val="both"/>
        <w:rPr>
          <w:rFonts w:ascii="Times New Roman" w:hAnsi="Times New Roman" w:cs="Times New Roman"/>
          <w:sz w:val="24"/>
          <w:szCs w:val="24"/>
        </w:rPr>
      </w:pPr>
      <w:r w:rsidRPr="00DE3111">
        <w:rPr>
          <w:rFonts w:ascii="Times New Roman" w:hAnsi="Times New Roman" w:cs="Times New Roman"/>
          <w:sz w:val="24"/>
          <w:szCs w:val="24"/>
        </w:rPr>
        <w:t>Adaptabilidade à legislação vigente, incluindo LGPD, Lei de Acesso à Informação e normas contábeis.</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5. Procedimentos para Execução da PoC</w:t>
      </w:r>
    </w:p>
    <w:p w:rsidR="003021E6" w:rsidRPr="00DE3111" w:rsidRDefault="003021E6" w:rsidP="00924EAE">
      <w:pPr>
        <w:numPr>
          <w:ilvl w:val="0"/>
          <w:numId w:val="94"/>
        </w:numPr>
        <w:jc w:val="both"/>
        <w:rPr>
          <w:rFonts w:ascii="Times New Roman" w:hAnsi="Times New Roman" w:cs="Times New Roman"/>
          <w:sz w:val="24"/>
          <w:szCs w:val="24"/>
        </w:rPr>
      </w:pPr>
      <w:r w:rsidRPr="00DE3111">
        <w:rPr>
          <w:rFonts w:ascii="Times New Roman" w:hAnsi="Times New Roman" w:cs="Times New Roman"/>
          <w:sz w:val="24"/>
          <w:szCs w:val="24"/>
        </w:rPr>
        <w:t>A licitante deverá disponibilizar a solução completa em ambiente controlado (nuvem), com todos os módulos propostos ativados e configurados.</w:t>
      </w:r>
    </w:p>
    <w:p w:rsidR="003021E6" w:rsidRPr="00DE3111" w:rsidRDefault="003021E6" w:rsidP="00924EAE">
      <w:pPr>
        <w:numPr>
          <w:ilvl w:val="0"/>
          <w:numId w:val="94"/>
        </w:numPr>
        <w:jc w:val="both"/>
        <w:rPr>
          <w:rFonts w:ascii="Times New Roman" w:hAnsi="Times New Roman" w:cs="Times New Roman"/>
          <w:sz w:val="24"/>
          <w:szCs w:val="24"/>
        </w:rPr>
      </w:pPr>
      <w:r w:rsidRPr="00DE3111">
        <w:rPr>
          <w:rFonts w:ascii="Times New Roman" w:hAnsi="Times New Roman" w:cs="Times New Roman"/>
          <w:sz w:val="24"/>
          <w:szCs w:val="24"/>
        </w:rPr>
        <w:t>A Comissão Técnica aplicará cenários práticos simulados baseados nos processos reais da administração pública, conforme roteiro previamente elaborado.</w:t>
      </w:r>
    </w:p>
    <w:p w:rsidR="003021E6" w:rsidRPr="00DE3111" w:rsidRDefault="003021E6" w:rsidP="00924EAE">
      <w:pPr>
        <w:numPr>
          <w:ilvl w:val="0"/>
          <w:numId w:val="94"/>
        </w:numPr>
        <w:jc w:val="both"/>
        <w:rPr>
          <w:rFonts w:ascii="Times New Roman" w:hAnsi="Times New Roman" w:cs="Times New Roman"/>
          <w:sz w:val="24"/>
          <w:szCs w:val="24"/>
        </w:rPr>
      </w:pPr>
      <w:r w:rsidRPr="00DE3111">
        <w:rPr>
          <w:rFonts w:ascii="Times New Roman" w:hAnsi="Times New Roman" w:cs="Times New Roman"/>
          <w:sz w:val="24"/>
          <w:szCs w:val="24"/>
        </w:rPr>
        <w:t>A duração da PoC preferencialmente deverá se encerrar em até 10 (dez) dias úteis, no entanto, a critério da Administração, tal prazo poderá ser prorrogável mediante justificativa técnica.</w:t>
      </w:r>
    </w:p>
    <w:p w:rsidR="003021E6" w:rsidRPr="00DE3111" w:rsidRDefault="003021E6" w:rsidP="00924EAE">
      <w:pPr>
        <w:numPr>
          <w:ilvl w:val="0"/>
          <w:numId w:val="94"/>
        </w:numPr>
        <w:jc w:val="both"/>
        <w:rPr>
          <w:rFonts w:ascii="Times New Roman" w:hAnsi="Times New Roman" w:cs="Times New Roman"/>
          <w:sz w:val="24"/>
          <w:szCs w:val="24"/>
        </w:rPr>
      </w:pPr>
      <w:r w:rsidRPr="00DE3111">
        <w:rPr>
          <w:rFonts w:ascii="Times New Roman" w:hAnsi="Times New Roman" w:cs="Times New Roman"/>
          <w:sz w:val="24"/>
          <w:szCs w:val="24"/>
        </w:rPr>
        <w:t>A não demonstração de itens essenciais ou o descumprimento do percentual mínimo resultará na desclassificação da proposta, sendo convocada a próxima licitante habilitada.</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6. Relatório Técnico de Avaliação</w:t>
      </w:r>
    </w:p>
    <w:p w:rsidR="003021E6" w:rsidRPr="00DE3111" w:rsidRDefault="003021E6" w:rsidP="00924EAE">
      <w:pPr>
        <w:numPr>
          <w:ilvl w:val="0"/>
          <w:numId w:val="95"/>
        </w:numPr>
        <w:jc w:val="both"/>
        <w:rPr>
          <w:rFonts w:ascii="Times New Roman" w:hAnsi="Times New Roman" w:cs="Times New Roman"/>
          <w:sz w:val="24"/>
          <w:szCs w:val="24"/>
        </w:rPr>
      </w:pPr>
      <w:r w:rsidRPr="00DE3111">
        <w:rPr>
          <w:rFonts w:ascii="Times New Roman" w:hAnsi="Times New Roman" w:cs="Times New Roman"/>
          <w:sz w:val="24"/>
          <w:szCs w:val="24"/>
        </w:rPr>
        <w:lastRenderedPageBreak/>
        <w:t>A Comissão Técnica emitirá relatório final circunstanciado, contendo:</w:t>
      </w:r>
    </w:p>
    <w:p w:rsidR="003021E6" w:rsidRPr="00DE3111" w:rsidRDefault="003021E6" w:rsidP="00924EAE">
      <w:pPr>
        <w:numPr>
          <w:ilvl w:val="1"/>
          <w:numId w:val="95"/>
        </w:numPr>
        <w:jc w:val="both"/>
        <w:rPr>
          <w:rFonts w:ascii="Times New Roman" w:hAnsi="Times New Roman" w:cs="Times New Roman"/>
          <w:sz w:val="24"/>
          <w:szCs w:val="24"/>
        </w:rPr>
      </w:pPr>
      <w:r w:rsidRPr="00DE3111">
        <w:rPr>
          <w:rFonts w:ascii="Times New Roman" w:hAnsi="Times New Roman" w:cs="Times New Roman"/>
          <w:sz w:val="24"/>
          <w:szCs w:val="24"/>
        </w:rPr>
        <w:t>Percentual de atendimento verificado;</w:t>
      </w:r>
    </w:p>
    <w:p w:rsidR="003021E6" w:rsidRPr="00DE3111" w:rsidRDefault="003021E6" w:rsidP="00924EAE">
      <w:pPr>
        <w:numPr>
          <w:ilvl w:val="1"/>
          <w:numId w:val="95"/>
        </w:numPr>
        <w:jc w:val="both"/>
        <w:rPr>
          <w:rFonts w:ascii="Times New Roman" w:hAnsi="Times New Roman" w:cs="Times New Roman"/>
          <w:sz w:val="24"/>
          <w:szCs w:val="24"/>
        </w:rPr>
      </w:pPr>
      <w:r w:rsidRPr="00DE3111">
        <w:rPr>
          <w:rFonts w:ascii="Times New Roman" w:hAnsi="Times New Roman" w:cs="Times New Roman"/>
          <w:sz w:val="24"/>
          <w:szCs w:val="24"/>
        </w:rPr>
        <w:t>Lista dos requisitos não atendidos;</w:t>
      </w:r>
    </w:p>
    <w:p w:rsidR="003021E6" w:rsidRPr="00DE3111" w:rsidRDefault="003021E6" w:rsidP="00924EAE">
      <w:pPr>
        <w:numPr>
          <w:ilvl w:val="1"/>
          <w:numId w:val="95"/>
        </w:numPr>
        <w:jc w:val="both"/>
        <w:rPr>
          <w:rFonts w:ascii="Times New Roman" w:hAnsi="Times New Roman" w:cs="Times New Roman"/>
          <w:sz w:val="24"/>
          <w:szCs w:val="24"/>
        </w:rPr>
      </w:pPr>
      <w:r w:rsidRPr="00DE3111">
        <w:rPr>
          <w:rFonts w:ascii="Times New Roman" w:hAnsi="Times New Roman" w:cs="Times New Roman"/>
          <w:sz w:val="24"/>
          <w:szCs w:val="24"/>
        </w:rPr>
        <w:t>Conclusão sobre aprovação ou reprovação da solução;</w:t>
      </w:r>
    </w:p>
    <w:p w:rsidR="003021E6" w:rsidRPr="00DE3111" w:rsidRDefault="003021E6" w:rsidP="00924EAE">
      <w:pPr>
        <w:numPr>
          <w:ilvl w:val="1"/>
          <w:numId w:val="95"/>
        </w:numPr>
        <w:jc w:val="both"/>
        <w:rPr>
          <w:rFonts w:ascii="Times New Roman" w:hAnsi="Times New Roman" w:cs="Times New Roman"/>
          <w:sz w:val="24"/>
          <w:szCs w:val="24"/>
        </w:rPr>
      </w:pPr>
      <w:r w:rsidRPr="00DE3111">
        <w:rPr>
          <w:rFonts w:ascii="Times New Roman" w:hAnsi="Times New Roman" w:cs="Times New Roman"/>
          <w:sz w:val="24"/>
          <w:szCs w:val="24"/>
        </w:rPr>
        <w:t>Eventuais recomendações para ajustes futuros, caso pertinentes;</w:t>
      </w:r>
    </w:p>
    <w:p w:rsidR="003021E6" w:rsidRPr="00DE3111" w:rsidRDefault="003021E6" w:rsidP="00924EAE">
      <w:pPr>
        <w:numPr>
          <w:ilvl w:val="1"/>
          <w:numId w:val="95"/>
        </w:numPr>
        <w:jc w:val="both"/>
        <w:rPr>
          <w:rFonts w:ascii="Times New Roman" w:hAnsi="Times New Roman" w:cs="Times New Roman"/>
          <w:sz w:val="24"/>
          <w:szCs w:val="24"/>
        </w:rPr>
      </w:pPr>
      <w:r w:rsidRPr="00DE3111">
        <w:rPr>
          <w:rFonts w:ascii="Times New Roman" w:hAnsi="Times New Roman" w:cs="Times New Roman"/>
          <w:sz w:val="24"/>
          <w:szCs w:val="24"/>
        </w:rPr>
        <w:t>Assinatura dos membros da Comissão com data e local.</w:t>
      </w: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7. Disposições Adicionais e Recomendações</w:t>
      </w:r>
    </w:p>
    <w:p w:rsidR="003021E6" w:rsidRPr="00DE3111" w:rsidRDefault="003021E6" w:rsidP="00924EAE">
      <w:pPr>
        <w:numPr>
          <w:ilvl w:val="0"/>
          <w:numId w:val="96"/>
        </w:numPr>
        <w:jc w:val="both"/>
        <w:rPr>
          <w:rFonts w:ascii="Times New Roman" w:hAnsi="Times New Roman" w:cs="Times New Roman"/>
          <w:sz w:val="24"/>
          <w:szCs w:val="24"/>
        </w:rPr>
      </w:pPr>
      <w:r w:rsidRPr="00DE3111">
        <w:rPr>
          <w:rFonts w:ascii="Times New Roman" w:hAnsi="Times New Roman" w:cs="Times New Roman"/>
          <w:sz w:val="24"/>
          <w:szCs w:val="24"/>
        </w:rPr>
        <w:t>O fornecedor deverá garantir o suporte técnico durante a PoC, inclusive com profissionais capacitados para esclarecimento de dúvidas.</w:t>
      </w:r>
    </w:p>
    <w:p w:rsidR="003021E6" w:rsidRPr="00DE3111" w:rsidRDefault="003021E6" w:rsidP="00924EAE">
      <w:pPr>
        <w:numPr>
          <w:ilvl w:val="0"/>
          <w:numId w:val="96"/>
        </w:numPr>
        <w:jc w:val="both"/>
        <w:rPr>
          <w:rFonts w:ascii="Times New Roman" w:hAnsi="Times New Roman" w:cs="Times New Roman"/>
          <w:sz w:val="24"/>
          <w:szCs w:val="24"/>
        </w:rPr>
      </w:pPr>
      <w:r w:rsidRPr="00DE3111">
        <w:rPr>
          <w:rFonts w:ascii="Times New Roman" w:hAnsi="Times New Roman" w:cs="Times New Roman"/>
          <w:sz w:val="24"/>
          <w:szCs w:val="24"/>
        </w:rPr>
        <w:t>Caso a PoC seja aprovada com ressalvas, os itens pendentes serão obrigatoriamente incluídos no cronograma de implantação contratual com prazos definidos.</w:t>
      </w:r>
    </w:p>
    <w:p w:rsidR="003021E6" w:rsidRPr="00DE3111" w:rsidRDefault="003021E6" w:rsidP="00924EAE">
      <w:pPr>
        <w:numPr>
          <w:ilvl w:val="0"/>
          <w:numId w:val="96"/>
        </w:numPr>
        <w:jc w:val="both"/>
        <w:rPr>
          <w:rFonts w:ascii="Times New Roman" w:hAnsi="Times New Roman" w:cs="Times New Roman"/>
          <w:sz w:val="24"/>
          <w:szCs w:val="24"/>
        </w:rPr>
      </w:pPr>
      <w:r w:rsidRPr="00DE3111">
        <w:rPr>
          <w:rFonts w:ascii="Times New Roman" w:hAnsi="Times New Roman" w:cs="Times New Roman"/>
          <w:sz w:val="24"/>
          <w:szCs w:val="24"/>
        </w:rPr>
        <w:t>A empresa que não apresentar a solução conforme proposto estará sujeita à aplicação de penalidades, nos termos da Lei nº 14.133/2021.</w:t>
      </w:r>
    </w:p>
    <w:p w:rsidR="003021E6" w:rsidRPr="00DE3111" w:rsidRDefault="003021E6" w:rsidP="00924EAE">
      <w:pPr>
        <w:pStyle w:val="PargrafodaLista"/>
        <w:numPr>
          <w:ilvl w:val="0"/>
          <w:numId w:val="96"/>
        </w:numPr>
        <w:jc w:val="both"/>
        <w:rPr>
          <w:rFonts w:ascii="Times New Roman" w:hAnsi="Times New Roman" w:cs="Times New Roman"/>
          <w:sz w:val="24"/>
          <w:szCs w:val="24"/>
        </w:rPr>
      </w:pPr>
      <w:r w:rsidRPr="00DE3111">
        <w:rPr>
          <w:rFonts w:ascii="Times New Roman" w:hAnsi="Times New Roman" w:cs="Times New Roman"/>
          <w:sz w:val="24"/>
          <w:szCs w:val="24"/>
        </w:rPr>
        <w:t>Não será permitido qualquer ajuste, intervenção ou correção no sistema durante a demonstração. A solução deverá estar pronta e funcional no momento da apresentação;</w:t>
      </w:r>
    </w:p>
    <w:p w:rsidR="003021E6" w:rsidRPr="00DE3111" w:rsidRDefault="003021E6" w:rsidP="00924EAE">
      <w:pPr>
        <w:numPr>
          <w:ilvl w:val="0"/>
          <w:numId w:val="96"/>
        </w:numPr>
        <w:jc w:val="both"/>
        <w:rPr>
          <w:rFonts w:ascii="Times New Roman" w:hAnsi="Times New Roman" w:cs="Times New Roman"/>
          <w:sz w:val="24"/>
          <w:szCs w:val="24"/>
        </w:rPr>
      </w:pPr>
      <w:r w:rsidRPr="00DE3111">
        <w:rPr>
          <w:rFonts w:ascii="Times New Roman" w:hAnsi="Times New Roman" w:cs="Times New Roman"/>
          <w:sz w:val="24"/>
          <w:szCs w:val="24"/>
        </w:rPr>
        <w:t>As demais licitantes poderão acompanhar a apresentação na qualidade de observadoras, com o propósito de garantir a transparência do processo;</w:t>
      </w:r>
    </w:p>
    <w:p w:rsidR="003021E6" w:rsidRPr="00DE3111" w:rsidRDefault="003021E6" w:rsidP="00924EAE">
      <w:pPr>
        <w:numPr>
          <w:ilvl w:val="0"/>
          <w:numId w:val="96"/>
        </w:numPr>
        <w:jc w:val="both"/>
        <w:rPr>
          <w:rFonts w:ascii="Times New Roman" w:hAnsi="Times New Roman" w:cs="Times New Roman"/>
          <w:sz w:val="24"/>
          <w:szCs w:val="24"/>
        </w:rPr>
      </w:pPr>
      <w:r w:rsidRPr="00DE3111">
        <w:rPr>
          <w:rFonts w:ascii="Times New Roman" w:hAnsi="Times New Roman" w:cs="Times New Roman"/>
          <w:sz w:val="24"/>
          <w:szCs w:val="24"/>
        </w:rPr>
        <w:t>Os representantes observadores não poderão intervir, questionar, gravar ou se manifestar durante a apresentação da licitante avaliada. O descumprimento dessas condutas implicará na retirada imediata do observador do local e poderá acarretar sanções à empresa representada.</w:t>
      </w:r>
    </w:p>
    <w:p w:rsidR="003021E6" w:rsidRPr="00DE3111" w:rsidRDefault="003021E6" w:rsidP="00924EAE">
      <w:pPr>
        <w:jc w:val="both"/>
        <w:rPr>
          <w:rFonts w:ascii="Times New Roman" w:hAnsi="Times New Roman" w:cs="Times New Roman"/>
          <w:sz w:val="24"/>
          <w:szCs w:val="24"/>
        </w:rPr>
      </w:pPr>
    </w:p>
    <w:p w:rsidR="003021E6" w:rsidRPr="00DE3111" w:rsidRDefault="003021E6"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8. CARACTERÍSTICAS TÉCNICAS PARA AVALIAÇÃO</w:t>
      </w:r>
    </w:p>
    <w:p w:rsidR="003021E6" w:rsidRPr="00DE3111" w:rsidRDefault="003021E6" w:rsidP="00924EAE">
      <w:pPr>
        <w:ind w:left="426" w:hanging="360"/>
        <w:jc w:val="both"/>
        <w:rPr>
          <w:rFonts w:ascii="Times New Roman" w:hAnsi="Times New Roman" w:cs="Times New Roman"/>
          <w:sz w:val="24"/>
          <w:szCs w:val="24"/>
        </w:rPr>
      </w:pPr>
    </w:p>
    <w:p w:rsidR="003021E6" w:rsidRPr="00DE3111" w:rsidRDefault="003021E6" w:rsidP="00924EAE">
      <w:pPr>
        <w:pStyle w:val="PargrafodaLista"/>
        <w:numPr>
          <w:ilvl w:val="0"/>
          <w:numId w:val="168"/>
        </w:numPr>
        <w:jc w:val="both"/>
        <w:rPr>
          <w:rFonts w:ascii="Times New Roman" w:hAnsi="Times New Roman" w:cs="Times New Roman"/>
          <w:b/>
          <w:bCs/>
          <w:sz w:val="24"/>
          <w:szCs w:val="24"/>
        </w:rPr>
      </w:pPr>
      <w:r w:rsidRPr="00DE3111">
        <w:rPr>
          <w:rFonts w:ascii="Times New Roman" w:hAnsi="Times New Roman" w:cs="Times New Roman"/>
          <w:b/>
          <w:bCs/>
          <w:sz w:val="24"/>
          <w:szCs w:val="24"/>
        </w:rPr>
        <w:t>Características gerais básicas e obrigatórias dos sistemas.</w:t>
      </w:r>
    </w:p>
    <w:tbl>
      <w:tblPr>
        <w:tblW w:w="8497" w:type="dxa"/>
        <w:tblCellSpacing w:w="0" w:type="dxa"/>
        <w:tblCellMar>
          <w:left w:w="0" w:type="dxa"/>
          <w:right w:w="0" w:type="dxa"/>
        </w:tblCellMar>
        <w:tblLook w:val="04A0" w:firstRow="1" w:lastRow="0" w:firstColumn="1" w:lastColumn="0" w:noHBand="0" w:noVBand="1"/>
      </w:tblPr>
      <w:tblGrid>
        <w:gridCol w:w="1552"/>
        <w:gridCol w:w="6945"/>
      </w:tblGrid>
      <w:tr w:rsidR="003021E6" w:rsidRPr="00DE3111" w:rsidTr="004A1BFD">
        <w:trPr>
          <w:trHeight w:val="300"/>
          <w:tblCellSpacing w:w="0" w:type="dxa"/>
        </w:trPr>
        <w:tc>
          <w:tcPr>
            <w:tcW w:w="1552" w:type="dxa"/>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p>
        </w:tc>
        <w:tc>
          <w:tcPr>
            <w:tcW w:w="6945" w:type="dxa"/>
            <w:tcBorders>
              <w:top w:val="single" w:sz="4" w:space="0" w:color="auto"/>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 xml:space="preserve">Do Provimento de Data Center (Ambiente Cloud) </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1.1</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 CONTRATADA deverá disponibilizar DATACENTER para alocação dos sistemas objeto desta licitação, com capacidade de processamento, como: links, servidores, nobreaks, fontes alternativas de energia (grupo gerador), softwares de virtualização, segurança, sistema de </w:t>
            </w:r>
            <w:r w:rsidRPr="00DE3111">
              <w:rPr>
                <w:rFonts w:ascii="Times New Roman" w:eastAsia="Times New Roman" w:hAnsi="Times New Roman" w:cs="Times New Roman"/>
                <w:color w:val="000000"/>
                <w:sz w:val="24"/>
                <w:szCs w:val="24"/>
                <w:lang w:eastAsia="pt-BR"/>
              </w:rPr>
              <w:lastRenderedPageBreak/>
              <w:t>climatização, compatíveis com as necessidades do sistema ofertado e o volume de operações da CONTRATANTE;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1.2</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Toda a comprovação dos requisitos relacionados a ambiente do DATACENTER e BANCO DE DADOS deverá ser apresentado em tela, com acesso em tempo real, não sendo aceita somente documentação.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1.3</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estrutura de DATACENTER poderá ser própria ou terceirizada. No caso de terceirização, a proponente deverá garantir que o DATACENTER, atenda as finalidades da licitação e as exigências do Termo de Referência;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1.4</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CONTRATADA fica responsável por manter os sistemas básicos (Sistema Operacional, Servidor de Aplicação, Servidor de Banco de Dados, etc.) em constante atualização, especialmente quando falhas de segurança forem reportadas pelos fabricantes (quando licenciados) ou comunidade (quando software livre);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1.5</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Visando a garantia e segurança das informações da CONTRATANTE, o DATACENTER utilizado deverá respeitar as boas práticas de segurança, alta disponibilidade, e proteção do meio ambiente encontrados no mercado;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1.6</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ser capaz de garantir um SLA (Acordo de Nível de Serviço) físico de no mínimo 99.9%, de acordo com Certificações e Atestados de conformidade avaliadas por um auditor independente terceirizado.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1.7</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Ambiente deverá apresentar Controles de gerenciamento de segurança de acordo com a ISO 27001.</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1.8</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Ambiente deverá apresentar Padrão de qualidade global de acordo com a ISO 9001.</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1.9</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Os sistemas objetos desta licitação devem preferencialmente utilizar gerenciadores de banco de dados com licença no formato Open Source;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1.10</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DATACENTER deverá possuir balanceador de carga fornecendo conexões de entrada aos endereços da aplicação em alta disponibilidade;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1.11</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DATACENTER deverá possuir ponto de restauração do ambiente disponibilizado no intervalo mínimo de 5 minutos até os últimos 30 dias;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1.12</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DATACENTER deverá possuir capacidade de crescimento horizontal (Aumento da capacidade do Cluster), sendo possível incrementar a quantidade de hospedeiros sem prejuízo à disponibilidade da plataforma;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shd w:val="clear" w:color="auto" w:fill="B7B7B7"/>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p>
        </w:tc>
        <w:tc>
          <w:tcPr>
            <w:tcW w:w="6945" w:type="dxa"/>
            <w:tcBorders>
              <w:bottom w:val="single" w:sz="6" w:space="0" w:color="000000"/>
              <w:right w:val="single" w:sz="6" w:space="0" w:color="000000"/>
            </w:tcBorders>
            <w:shd w:val="clear" w:color="auto" w:fill="B7B7B7"/>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Do Provimento de Banco de Dados (SGBD)</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1.13</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Caso a CONTRATANTE opte pelo uso de ferramentas de bancos de dados proprietárias compatível com a solução, fica sob sua responsabilidade o fornecimento da licença para o mesmo;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1.14</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ser utilizado um Gerenciador de Banco de Dados (SGDB) do tipo relacional;</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1.15</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backup deve ser abrangente e permitir a restauração completa do sistema diretamente na ferramenta de banco de dados fornecida pelo provedor. Deve incluir todos os dados das tabelas do sistema, bem como seus metadados essenciais, como chaves primárias e restrições. Isso garantirá que, em caso de necessidade de restauração, todos os componentes cruciais do banco de dados sejam recuperados integralmente, mantendo a integridade e a consistência dos dados.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1.16</w:t>
            </w:r>
          </w:p>
        </w:tc>
        <w:tc>
          <w:tcPr>
            <w:tcW w:w="694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CONTRATADA deverá manter cópias do backup com as seguintes configurações: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Garantir o backup e integridade dos arquivos de estrutura do sistema, bem como relatórios e layouts específicos da Entidade;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Os backups (cópia de segurança), deverão possuir rotina automatizada e serem mantidos em DATACENTER próprio ou terceirizado pela empresa proponente;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Fornecer/dispor de cópia dos dados alocados no DATACENTER para a CONTRATANTE, sendo no mínimo de 15 dias retroativos acessíveis pelo sistema;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Além dos dados disponíveis para download por parte direta da CONTRATANTE, a CONTRATADA deverá apresentar retenção (backup) de ao menos 35 dias retroativos de movimentação; </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1.17</w:t>
            </w:r>
          </w:p>
        </w:tc>
        <w:tc>
          <w:tcPr>
            <w:tcW w:w="694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acesso do CONTRATANTE para visualização e download dos backups disponibilizados pela CONTRATADA deverá exigir a autenticação do usuário com certificado A3, afim de garantir a segurança de acesso as informações conforme previsto pela Lei Geral de Proteção de Dados (LGPD);</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1.18</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Gerenciador de Banco de Dados deverá possuir controle de credenciais para impedir que usuários não autorizados obtenham êxito em acessar a base de dados para efetuar consulta, alteração, impressão ou cópia;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1.19</w:t>
            </w:r>
          </w:p>
        </w:tc>
        <w:tc>
          <w:tcPr>
            <w:tcW w:w="694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 o banco de dados SGDB deverá ser único, porém poderá ser compartilhado somente entre o SIAFIC da entidade vedado ser incluído dados de outras entidades;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shd w:val="clear" w:color="auto" w:fill="B7B7B7"/>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p>
        </w:tc>
        <w:tc>
          <w:tcPr>
            <w:tcW w:w="6945" w:type="dxa"/>
            <w:tcBorders>
              <w:bottom w:val="single" w:sz="6" w:space="0" w:color="000000"/>
              <w:right w:val="single" w:sz="6" w:space="0" w:color="000000"/>
            </w:tcBorders>
            <w:shd w:val="clear" w:color="auto" w:fill="B7B7B7"/>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Das Configurações da Plataforma do Software de Gestão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1.20</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plataforma de software deverá possuir capacidade de execução simultânea de múltiplas instâncias do mesmo software (Back-end), possibilitando alta disponibilidade do serviço e reduzindo os riscos de eventuais indisponibilidades por fatores externos como falha do servidor hospedeiro;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1.21</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infraestrutura da plataforma de software em execução deverá ser arquitetada seguindo o conceito de imutabilidade, onde os softwares em execução bem como as instâncias que os suportam possam ser recriadas/descartadas a qualquer momento sem impacto na disponibilidade da plataforma;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1.22</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Afim de garantir o acesso ao sistema de forma transparente por meio de um único domínio/subdomínio exclusivo da CONTRATANTE através de comunicação segura HTTPS com certificado válido;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1.23</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CONTRATADA deverá fornecer ambiente de homologação específico com os dados da CONTRATANTE para disponibilização de treinamentos e validação de novas funcionalidades ou correções que sejam executadas especificamente para validação e aprovação, antes de liberação no ambiente de produção;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1.24</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plataforma deve possuir a capacidade de atualizar os módulos contratados de forma transparente, sem que os usuários que estejam acessando a aplicação sejam desconectados ou precisem refazer o processo de autenticação;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1.25</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 caso de necessidade de manutenção agendada de um determinado módulo do sistema, a Plataforma deve permitir o uso dos demais módulos, prezando pelo bom funcionamento dos demais setores não impactados pela manutenção prevista;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1.26</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gravar os Logs de Autenticação de usuários (toda ação de login/logout, incluindo dados adicionais);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1.27</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Sempre que o usuário realizar acesso ao sistema, sendo que da última vez que seu login foi utilizado ocorreu alguma falha de autenticação, o sistema deverá alertar via e-mail vinculado ao cadastro o usuário exibindo uma listagem com os últimos acessos realizados, ficando ele informado que houve uma tentativa de acesso não autorizado com seu usuário.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1.28</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 Usuário local que, através de interface dentro do próprio Sistema, consulte sessões ativas no servidor de aplicação, disponibilizando informações como: Aplicações abertas, Data início, Data último acesso, Tempo da sessão, IP (Internet Protocol) de origem e permitir o encerramento da sessão listada em caso de necessidade.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1.29</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Os módulos que compõe o sistema devem aplicar a LEGISLAÇÃO vigente (Leis, decretos, etc.), federais e Estaduais, adequando-as sempre que for necessário, sem qualquer custo adicional;</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1.30</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Fica vedado o uso de aplicações desktop, cliente-servidor (2 camadas) emuladas para serem executadas através de navegador ou por outros meios como área de trabalho remota, cujo protocolo RDP é inseguro;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1.31</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Ser projetado e desenvolvido para rodar nativamente em ambiente web, isto é que contenha as seguintes características básicas: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 aplicação deverá ser desenvolvida em linguagem nativa para WEB (por exemplo: Java, C#, Python, dentre outras) </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Ser operável através dos principais navegadores de mercado nas últimas versões disponibilizadas como: Firefox, Chrome, Microsoft Edge e Safari e também nas seguintes plataformas mobile: Android e iOS;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oferecer capacidade de responsividade, observando-se os limites/requisitos mínimos de operação do sistema, de tal modo que permita ser utilizado também por dispositivos móveis como Tablets e smartphones;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Utilizar na camada cliente apenas recursos padrões já amplamente difundidos, como HTML + CSS + JavaScript, não necessitando de nenhum plugin ou runtime adicional para operação do sistema, exceto nos casos de restrição de acesso a máquina local pelo navegador, próprios da arquitetura de aplicações Web;</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operar sob o paradigma de “Multiusuários” (mais de um usuário acessando ao mesmo tempo a aplicação e um usuário acessando múltiplas sessões ao mesmo tempo), com integração total entre os módulos, garantindo que os usuários alimentem as informações em cadastro ÚNICO para todas as áreas, e que sejam integráveis automaticamente os existentes e os que vierem a ser implantados de outras áreas e ser multientidades, buscando exercícios anteriores constantes do banco de dados, sem que seja necessário sair de um sistema para entrar em outro;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apresentar-se ao usuário de forma “transparente”, ou seja, que o acesso seja facilitado e que ele não tenha que ficar alternando entre domínios diferentes, operando o sistema sempre através de um único domínio ou subdomínio da contratada, exclusivo para a CONTRATANTE;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a operação através de multi-abas ou janelas, abrindo quantas telas ou abas forem necessárias simultaneamente para consulta e desempenho dos serviços, permitindo alternar entre exercícios e entidades, sem que seja necessário fechar a aplicação e abrir outra, ou sair de um módulo para entrar em outro;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aplicação deverá ser estruturada no conceito de "n" camadas, sendo ao menos elas: Front-End (operável através do navegador local), Servidor de Aplicação (podendo ser distribuído em "n" serviços distintos) e Servidor de Banco de Dados;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Todos os sistemas devem ser acessíveis via protocolo HTTPS, garantindo a segurança das informações tramitadas através da criptografia dos dados;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código fonte da aplicação deve ser protegido, não permitindo a visualização de sua estrutura, garantindo total segurança e sigilo das </w:t>
            </w:r>
            <w:r w:rsidRPr="00DE3111">
              <w:rPr>
                <w:rFonts w:ascii="Times New Roman" w:eastAsia="Times New Roman" w:hAnsi="Times New Roman" w:cs="Times New Roman"/>
                <w:color w:val="000000"/>
                <w:sz w:val="24"/>
                <w:szCs w:val="24"/>
                <w:lang w:eastAsia="pt-BR"/>
              </w:rPr>
              <w:lastRenderedPageBreak/>
              <w:t>regras de negócios da Entidade, para fins de comprovação deste item, deverá ser utilizado o recurso exibir código fonte na página de navegação utilizada para acesso ao sistema, não devendo neste caso, possibilitar a visualização de regras do software, respeitando assim a prática de ofuscamento de código fonte;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k)</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Tráfego de dados entre o cliente e o servidor, deverá ser o mínimo possível para execução das atividades do usuário, necessário para que consuma menos link de internet possível, procurando transferir na maior parte dos casos apenas conteúdo no formato JSON, para interpretação e apresentação da camada Front-End;</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Validações básicas de interface devem ser realizadas no lado cliente (front-end). Essas validações incluem a conferência de valores válidos (como CPF/CNPJ), campos obrigatórios preenchidos, entre outros;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fornecer feedback imediato ao usuário sempre que uma ação for realizada, através de mensagens exclusivas ou alguma indicação visual clara (como mensagem popup). Em casos da realização de operações transacionais (como inclusão, alteração e/ou exclusão de registros), o sistema somente deverá fornecer feedback quando elas forem finalizadas, informando se a operação foi realizada por completo com sucesso ou não, imediatamente.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Acesso ilimitado de usuários simultâneos, sem necessidade de aquisição de novas licenças de qualquer dos softwares utilizados pelo sistema a ser contratado, incluindo sistemas básicos como sistemas operacionais e sistema gerenciador de banco de dados;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q)</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 aplicações devem permitir a abertura de novas guias ou janelas a partir do menu principal do sistema;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 aplicações devem permitir a utilização de múltiplas guias ou janelas simultaneamente, com independência entre as sessões em que qualquer das guias ou janelas, em caso de atualização ou recarregamento da página, cada guia ou janela deve manter as mesmas características carregadas anteriormente, como telas, filtros de pesquisa;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 aplicações devem permitir a abertura simultânea de vários módulos ou simultânea do mesmo módulo em várias guias ou janelas, utilizando o mesmo navegador, permitindo o trabalho simultâneo em dois monitores, com um exemplo de em uma tela consultar um empenho e em outra tela consultar uma ficha financeira da folha de pagamento, com o detalhe de que possam ser recarregadas as páginas, mantendo nas telas os dados de origem antes do recarregamento das páginas no navegador;</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As aplicações devem permitir o compartilhamento de urls da aplicação, como por exemplo enviar a algum outro usuário um link direto para acesso a determinado cadastro ou rotina. Exemplo: Copiar a rota de um cadastro de determinado produto e abrir em outra página ou guia do </w:t>
            </w:r>
            <w:r w:rsidRPr="00DE3111">
              <w:rPr>
                <w:rFonts w:ascii="Times New Roman" w:eastAsia="Times New Roman" w:hAnsi="Times New Roman" w:cs="Times New Roman"/>
                <w:color w:val="000000"/>
                <w:sz w:val="24"/>
                <w:szCs w:val="24"/>
                <w:lang w:eastAsia="pt-BR"/>
              </w:rPr>
              <w:lastRenderedPageBreak/>
              <w:t>navegador, devendo carregar o conteúdo deste, sem necessidade de acessos a rotina e execução de filtros para se chegar ao registro;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u)</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Os módulos devem possuir estrutura de navegação que permita navegar na estrutura da aplicação, permitindo identificar qual a página atual e acessar rapidamente as páginas acima dela na estrutura do módulo e rotina;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1.32</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 aplicações devem garantir integridade referencial entre as tabelas do Banco de Dados, não permitindo a exclusão de informações que tenham vínculo com outros registros ativos via sistema e pelo banco de dados;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1.33</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Os sistemas contratados deverão ter formulário de autenticação único vinculado ao CPF, sem duplicação de usuários, utilizando as mesmas credenciais para os softwares de uso no âmbito administrativo da CONTRATANTE, evitando necessidade de dupla autenticação, devendo possuir opções de autenticação com no mínimo: Usuário e senha, Facebook, Google, GOVBR, Microsoft, Token de Certificado A3 e Certificado A1;</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1.34</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dispor de Gerenciador de usuários centralizando em um único local a administração de todos os usuários, permitindo ainda controlar permissões de acesso, dispondo das seguintes funcionalidades mínimas: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Relacionar o usuário a um ou mais perfis, utilizando perfis já pré-definidos (como Operacional e Gerencial, Consulta de Pessoas e Endereços, Manutenção de Pessoas, Processo Digital Gerencial, etc.) ou personalizados pela administração local;</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Utilizar os privilégios dos perfis para acessar as rotinas e funções do sistema, como consulta, inclusão, alteração, exclusão e todas as demais ações disponíveis para o usuário nas telas do sistema;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Garantir que as senhas sejam trafegadas pela rede e armazenadas de forma criptografada seja com algoritmo próprio ou hash padrão como MD5 ou SHA, de forma que nunca sejam mostradas em telas de consulta, manutenção de cadastro de usuários;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permitir a autenticação multifatores (MFA - Multi-Factor Authentication);</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1.35</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ambiente próprio do usuário para manutenção e verificação de dados com no mínimo: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alteração de senha;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vincular e desvincular contas de redes sociais;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Recuperação de senha através das seguintes formas: E-mail Principal, E-mail Secundário e SMS;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 a recuperação de senha o sistema deve encaminhar um link de redirecionamento do usuário para o cadastro da nova senha;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e)</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 caso de cadastro de uma nova senha pelo Administrador o sistema deverá exigir a troca da senha no primeiro login.</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1.36</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conter Cadastro Único, sob o conceito de compartilhamento de dados e não integração por intermédio de outros artifícios, que podem danificar a integridade dos cadastros ao longo do tempo. Este deverá ser formado no mínimo com o seguinte conjunto de dados: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de Pessoas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Entidades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Bancos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Agências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Legislação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Cidades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Bairros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País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Logradouros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1.37</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Cadastro Único deve permitir o compartilhamento de dados com todos os demais módulos do sistema;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1.38</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as funcionalidades mínimas a seguir no cadastro de pessoas: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definição do tipo da pessoa: Física ou Jurídica;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vinculação de endereços: Comercial, Residencial e para Correspondência. Estes endereços devem ser vinculados ao cadastro de logradouros, evitando assim a redundância de informações;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vários Contatos tais como: Telefone Residencial, Telefone Celular, E- mail;</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diversas certidões sejam relacionadas a pessoa, bem como informar se encontra vigente/ativo ou não;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anexar diversos arquivos digitais pertencentes a pessoa;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ocorrências de natureza restritiva ou não restritiva, sendo que quando de natureza restritiva, a pessoa deve ser bloqueada para utilização durante o período da restrição em por exemplo na participação em licitações;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registro das alterações de razão social, com base em data de vigência;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administrador local do sistema deve ter acesso as seguintes informações do usuário do sistema: data de cadastro do usuário, situação do cadastro (Ativo/Inativo) e data de último acesso ao sistema, possibilitando ordenar os dados apresentados conforme coluna indicada pelo administrador.</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1.39</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as funcionalidades mínimas a seguir no cadastro de Legislação: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identificação das Leis e Atos quanto a sua abrangência de ordem, estadual ou federal;</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registrar os veículos e datas de publicação das leis e atos registrados, devendo possibilitar a inclusão de diversas publicações;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registrar se a Lei ou Ato foi alterada e quais Leis ou Atos a alteraram;</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realizar o upload de arquivos às Leis e Atos registrados;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definir em quais categorias ou assuntos vinculados as Leis e Atos será obrigatório o upload de arquivos;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94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gestões administrativas ou legislaturas, com a inclusão das pessoas vinculadas a cada com vinculação dos cargos;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inclusão dos autores por gestão administrativa ou legislatura, relacionando-os a Lei ou Ato;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partir da Lei ou Ato o envio do mesmo por e-mail a ser informado;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1.40</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Manter LOG de auditoria de todas as inclusões, alterações e exclusões efetuadas nas rotinas do sistema, registrando: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tipo da operação realizada;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Identificação do usuário;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Operação realizada (inclusão, alteração ou exclusão);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Os dados incluídos, alterados ou excluídos;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1.41</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TODAS as telas de consulta do sistema, incluindo as consultas personalizadas criadas através do gerador de consultas, disponibilizem os seguintes recursos aos usuários: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Informar e adicionar filtros personalizáveis pelas chaves de acesso disponíveis ao cadastro, de maneira isolada ou combinada;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diversos operadores de consulta como Menor ou igual, Maior ou Igual, Inicia com, Contém, Diferente, Igual, Maior, Menor;</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a ordenação da consulta de forma ascendente (do menor para o maior) ou descendente (do maior para o menor);</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 usuário selecione o número de registros por página e faça a navegação entre as páginas;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os filtros utilizados possam ser removidos;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1.42</w:t>
            </w:r>
          </w:p>
        </w:tc>
        <w:tc>
          <w:tcPr>
            <w:tcW w:w="6945"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estrutura que permita configurar campos adicionais para determinadas rotinas, com as seguintes características: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através de configurações simples, sem necessidade de customização, personalize a adição de novos campos;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b)</w:t>
            </w:r>
          </w:p>
        </w:tc>
        <w:tc>
          <w:tcPr>
            <w:tcW w:w="6945"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criar agrupamentos de campos, para serem exibidos em conjunto em área específica nas janelas de entrada de dados já existentes no sistema, como área complementar ou específicos;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definir regras de validação entre os campos adicionais;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1.43</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plataforma deve possuir gerador de consultas, com as seguintes características mínimas: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Selecionar as informações a partir de metadados (estruturas de dados) conforme modelagem do sistema ou então através de instruções SQL, definindo as características dos campos como nome, formatos (Monetário, Data, Numérico e Texto) e opções de agrupadores e totalizadores padrão;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Definir em quais sistemas a consulta estará disponível para execução, sem limite da quantidade de sistemas;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acesso diretamente nos menus dos módulos;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Definir formas de agrupamento e totalizadores padrão para a consulta;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na execução da consulta sejam aplicados agrupadores e totalizadores dos dados conforme necessidade do usuário;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ordenação dos registros retornados da consulta;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exportação dos resultados das consultas para diversas extensões com no mínimo: HTML, TXT, PDF, CSV, XLS, DOC, XML, JSON;</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uma consulta fique disponível apenas para o cliente que a criou ou foi criada;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controles das versões das consultas, permitindo inclusive retornar para uma versão anterior específica;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execução da consulta antes de sua publicação, para fins de homologação dos dados retornados;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exibição das alterações que foram implementadas em cada versão de uma determinada consulta;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1.44</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plataforma deve possuir recurso denominado gerador de relatórios, permitindo a criação de relatórios customizados com as seguintes características mínimas: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Selecionar as informações a partir de metadados (estruturas de dados) conforme modelagem do sistema ou então através de instruções SQL, possibilitando inclusive a criação de sub-relatórios;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Editar relatórios atuais ou adição de novos relatórios de forma avançada, contendo recursos como formatação de campos, adição de imagens ao corpo do relatório, configuração de agrupamentos, etc. A edição avançada de relatórios poderá ser realizada por ferramenta externa a aplicação, desde que não haja custo adicional a contratante;</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gerenciar os relatórios por versões, permitindo que uma nova versão do relatório seja criada e esta não afete o uso da aplicação pelos usuários enquanto não estiver totalmente finalizada (Rascunho). Permitir restaurar uma versão anterior se necessário;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ser possível a geração de consultas para emissão de relatórios contendo informações de diversos módulos, como por exemplo, listagem de empenhos e licitações para determinado fornecedor;</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1.45</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 integrações imprescindíveis como por exemplo: Compras, Almoxarifado, Tributos, Recursos Humanos e Patrimônio devem ser disponibilizadas nos softwares ofertados, visando a total compatibilidade, padronização e integração entre as diversas áreas;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1.46</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acessibilidade ao escolher zoom, contraste contendo: Normal, escuro, Protanopia, Deuteranopia, Tritanopia.</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1.47</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permitir a criação de Políticas de acesso aos sistemas, contendo as seguintes opções: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mais de uma política por grupo ou usuário;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Dias da semana que serão permitidos os acessos;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Usuários ou Grupo de Usuários que utilizarão determinadas políticas criadas;</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Horários de permissão de acesso;</w:t>
            </w:r>
          </w:p>
        </w:tc>
      </w:tr>
      <w:tr w:rsidR="003021E6" w:rsidRPr="00DE3111" w:rsidTr="004A1BFD">
        <w:trPr>
          <w:trHeight w:val="300"/>
          <w:tblCellSpacing w:w="0" w:type="dxa"/>
        </w:trPr>
        <w:tc>
          <w:tcPr>
            <w:tcW w:w="1552"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94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Tempo para expiração das senhas de acesso dos usuários, podendo ser definido por usuário ou grupo de usuários.</w:t>
            </w:r>
          </w:p>
        </w:tc>
      </w:tr>
    </w:tbl>
    <w:p w:rsidR="003021E6" w:rsidRPr="00DE3111" w:rsidRDefault="003021E6" w:rsidP="00924EAE">
      <w:pPr>
        <w:ind w:left="426" w:hanging="360"/>
        <w:jc w:val="both"/>
        <w:rPr>
          <w:rFonts w:ascii="Times New Roman" w:hAnsi="Times New Roman" w:cs="Times New Roman"/>
          <w:sz w:val="24"/>
          <w:szCs w:val="24"/>
        </w:rPr>
      </w:pPr>
    </w:p>
    <w:p w:rsidR="003021E6" w:rsidRPr="00DE3111" w:rsidRDefault="003021E6" w:rsidP="00924EAE">
      <w:pPr>
        <w:pStyle w:val="Ttulo1"/>
        <w:ind w:left="360"/>
        <w:jc w:val="both"/>
        <w:rPr>
          <w:rFonts w:ascii="Times New Roman" w:eastAsia="Times New Roman" w:hAnsi="Times New Roman" w:cs="Times New Roman"/>
          <w:b/>
          <w:color w:val="000000"/>
          <w:sz w:val="24"/>
          <w:szCs w:val="24"/>
          <w:lang w:eastAsia="pt-BR"/>
        </w:rPr>
      </w:pPr>
      <w:r w:rsidRPr="00DE3111">
        <w:rPr>
          <w:rFonts w:ascii="Times New Roman" w:eastAsia="Times New Roman" w:hAnsi="Times New Roman" w:cs="Times New Roman"/>
          <w:b/>
          <w:color w:val="000000"/>
          <w:sz w:val="24"/>
          <w:szCs w:val="24"/>
          <w:lang w:eastAsia="pt-BR"/>
        </w:rPr>
        <w:t>REQUISITOS E FUNCIONALIDADES DO SISTEMA</w:t>
      </w:r>
    </w:p>
    <w:p w:rsidR="003021E6" w:rsidRPr="00DE3111" w:rsidRDefault="003021E6" w:rsidP="00924EAE">
      <w:pPr>
        <w:spacing w:before="100" w:beforeAutospacing="1" w:after="100" w:afterAutospacing="1" w:line="240" w:lineRule="auto"/>
        <w:ind w:left="360"/>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8.1. SISTEMA DE GESTÃO DE CONTABILIDADE PÚBLICA ORÇAMENTÁRIA E FINANCEIRA</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8488" w:type="dxa"/>
        <w:tblCellSpacing w:w="0" w:type="dxa"/>
        <w:tblCellMar>
          <w:left w:w="0" w:type="dxa"/>
          <w:right w:w="0" w:type="dxa"/>
        </w:tblCellMar>
        <w:tblLook w:val="04A0" w:firstRow="1" w:lastRow="0" w:firstColumn="1" w:lastColumn="0" w:noHBand="0" w:noVBand="1"/>
      </w:tblPr>
      <w:tblGrid>
        <w:gridCol w:w="1560"/>
        <w:gridCol w:w="6928"/>
      </w:tblGrid>
      <w:tr w:rsidR="003021E6" w:rsidRPr="00DE3111" w:rsidTr="004A1BFD">
        <w:trPr>
          <w:trHeight w:val="300"/>
          <w:tblCellSpacing w:w="0" w:type="dxa"/>
        </w:trPr>
        <w:tc>
          <w:tcPr>
            <w:tcW w:w="0" w:type="auto"/>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8.1.1</w:t>
            </w:r>
          </w:p>
        </w:tc>
        <w:tc>
          <w:tcPr>
            <w:tcW w:w="0" w:type="auto"/>
            <w:tcBorders>
              <w:top w:val="single" w:sz="4" w:space="0" w:color="auto"/>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competências, com possibilidade de abertura e fechamento dos períodos de movimentação conforme envios das prestações de contas ao Tribunal de Contas do Estado.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de agendamentos para publicação automática dos relatórios no Portal da Transparência, onde seja possível identificar os relatórios e períodos que estão pendentes de publicação. Deve também permitir definir de maneira personalizada em qual grupo/categoria esses relatórios serão publicados no portal e também sua competência de publicação.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Essa rotina também deverá possibilitar escolher com que periodicidade e horários os relatórios serão publicados automaticamente através de parâmetros.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de fundos municipais, contendo as informações: Nome do Fundo, CNPJ, Endereço e Vinculação com o Órgão / Unidade Orçamentária Responsável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Conter cadastro do Plano de Contas Contábil do Tribunal de Contas do Estado (TCE), com possibilidade de desdobramento conforme necessidades no exercício de trabalho do ente, demonstrando a descrição, Saldo Anterior, Débito e Crédito (por período selecionado e o total do exercício) e o saldo, permitindo assim a consulta na tela de cadastro.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consulta do razão contábil a partir da listagem do cadastro do plano de contas, onde deverá ser identificado cada movimento contábil realizado para a conta no período, apresentando as informações pertinentes à movimentação, como a data, o número do lançamento contábil, o valor que foi debitado ou creditado e a descrição da movimentação. Nesta rotina deve haver a opção de redirecionamento para a tela de lançamentos contábeis, a partir de atalho apresentado ao lado do número do lançamento. Deve haver com possibilidade de impressão do Livro Razão da conta.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a demonstração das contas correntes que compõe cada uma das contas contábeis do exercício com possibilidade de geração do razão das contas corrente, onde deverá ser identificado cada um dos movimentos contábeis envolvendo o conta corrente, possibilitando a impressão de relatório Livro Razão Corrente.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lançamento do saldo anterior referente a execução das Fontes de Contrapartidas de Convênios / Subvenções.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Extra Orçamentário vinculando o Fornecedor, Fonte, Tipo Extra e a Conta Contábil por Exercício conforme a atualização do plano de contas pelo Tribunal de Contas do Estado (TCE).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que permita o agrupamento dos cadastros Extra Orçamentários em comum para facilitar no momento de informa-las nas rotinas que realizam retenções.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consulta de saldo das contas Extra Orçamentárias, possibilitando consultar de maneira atualizada o saldo de cada conta extra.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Essa consulta deve permitir consultar apenas as contas com saldo a pagar, facilitando o controle financeiro.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permitir verificar toda a movimentação história vinculada à conta extra, através da escolha de filtros personalizáveis.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Através dessa tela deve ser possível gerar uma ordem de pagamento de despesa extra.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definir os dados cadastrais das contas bancárias da entidade relacionando com diversos tipos (ex.:conta movimento, aplicação, fundo de renda fixa, poupança etc), conta contábil, fonte de recurso e o responsável. Nesta rotina também deve haver a possibilidade de indicar quais as receitas poderão ser arrecadadas em determinada conta bancária, assim caso haja receitas indicadas na conta bancária, ao incluir uma nova arrecadação para esta mesma conta, só será possível selecionar as receitas indicadas no cadastro bancário.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ao usuário definir o vínculo principal para as contas bancárias, facilitando os processos de pagamentos, transferências bancárias, realizações de receita, em que ao selecionar a conta bancária o sistema automaticamente preencherá o campo referente ao vínculo com o que estiver indicado como principal no cadastro de conta bancária.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rotina centralizadora para o Cadastro de Configurações de Eventos Contábeis, com possibilidade identificação do evento interno do sistema, vinculação do evento padrão do Tribunal de Contas do Estado (TCE), condições para a realização dos lançamentos contábeis embasadas em variáveis predefinidas do sistema e definição das contas contábeis que serão movimentadas.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informação de evento específico para a realização dos movimentos de estorno, quando houver situações em que a contabilização inversa do lançamento principal não suprir as exigências do ente.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históricos padrões, com definição da rotina que o histórico será apresentado, com possibilidade de complemento quando necessário, para possível utilização em lançamentos no sistema.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8.1.16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 evento contábil possa ser identificado nos lançamentos contábeis, sendo possível o redirecionamento ao evento responsável pelo disparo das contas presentes no lançamento.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Caso o evento seja acionado em alguma rotina do sistema, detalhar os lançamentos contábeis vinculados.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Itens de Despesa com a identificação de Código, Descrição e Unidade de Medida, o cadastro deverá possuir total integração com o sistema de compras/licitações, caso a integração não exista deverá ser possível cadastramento manual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cadastro de responsáveis e cargos interligados com o cadastro único de pessoas, com a informação tipo de função, validando a obrigatoriedade das informações de cada função, conforme exigido nos arquivos de prestação de contas do Tribunal de Contas do Estado (TCE).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realização da baixa das responsabilidades e cargos, solicitando o preenchimento de motivo e data da baixa, como também a Lei quando couber.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visualizar os tipos de Documento Fiscal disponíveis para utilização conforme tipos predefinidos pelo Tribunal de Contas do Estado (TCE).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cadastro de configurações dos relatórios diversos do sistema, permitindo a informação do relatório base, com possibilidade de definição dos quadros que deverão ser apresentados na emissão do relatório, com cadastro da estrutura de cada quadro (Linhas, Colunas e Fórmulas de Apuração). Permitir a definição das somas e cálculos necessários para a composição do relatório, contendo pré-visualização dos dados.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cadastro de Memórias de Cálculos a serem utilizadas nas apurações dos relatórios, informando o tipo de informação de origem da memória (Despesas, Receitas, Plano de Contas Contábil), com cadastro de condições conforme a origem de dados escolhida, possibilitando a criação de cláusulas condicionais, agrupamento e restrição da busca de valores na apuração. </w:t>
            </w:r>
            <w:r w:rsidRPr="00DE3111">
              <w:rPr>
                <w:rFonts w:ascii="Times New Roman" w:eastAsia="Times New Roman" w:hAnsi="Times New Roman" w:cs="Times New Roman"/>
                <w:b/>
                <w:bCs/>
                <w:color w:val="000000"/>
                <w:sz w:val="24"/>
                <w:szCs w:val="24"/>
                <w:lang w:eastAsia="pt-BR"/>
              </w:rPr>
              <w:t>Além disso, deve ser possível visualizar uma prévia dos registros detalhados, que serão aplicados na memória de cálculo.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realização do cadastro de notas explicativas, com apontamento do relatório que a nota deverá ser impressa, permitir definir a linha para link da nota, conforme disponível nos relatórios das Demonstrações Contábeis Aplicados ao Setor Público (DCASP.)</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realização de abertura da execução orçamentário, possibilitando a contabilização automática da Previsão Inicial da Receita, Fixação da Despesa, Cronograma de Desembolso Mensal da Despesa e Programação Financeira da Receita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rotina para a realização do encerramento de exercício, permitindo que o encerramento seja executado em etapas, como: Validações de Regras de Fechamento Contábil, Apuração de saldo dos Empenhos a Pagar e Inscrição de Restos, Contabilização do Encerramento.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o bloqueio de movimentações no sistema após a realização do encerramento do exercício, afim de garantir a integridade das informações contábeis.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lançamento de saldo inicial do plano de contas da entidade, com possibilidade para digitação manual do saldo, ou automação a partir do encerramento do exercício anterior, permitindo a aplicação de filtros com base no Código do Plano de Contas, possibilitando a implantação total ou parcial de saldos.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para definição das contas que deverão sofrer apuração e encerramento no final do exercício vigente com possibilidade de identificação da contra partida para fechamento do saldo. Na rotina de Configuração do Encerramento deve ser possível definir as contas do plano que serão encerradas ou possibilitar informar que as contas iniciadas em determinado código serão todas encerradas em uma contrapartida, ou ainda, que as contas que possuírem determinado código no Subtítulo terão uma única contrapartida, ou que a contrapartida também terá o mesmo código do Subtítulo, conforme Instruções de Procedimentos Contábeis 03-Encerramento de Contas Contábeis no PCASP.</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Disponibilizar em todas as listagens de movimentação, ordenação cronológica dos fatos, dessa forma todo registro em maior data e número, sempre será visto no topo dos cadastros. </w:t>
            </w:r>
            <w:r w:rsidRPr="00DE3111">
              <w:rPr>
                <w:rFonts w:ascii="Times New Roman" w:eastAsia="Times New Roman" w:hAnsi="Times New Roman" w:cs="Times New Roman"/>
                <w:color w:val="000000"/>
                <w:sz w:val="24"/>
                <w:szCs w:val="24"/>
                <w:lang w:eastAsia="pt-BR"/>
              </w:rPr>
              <w:lastRenderedPageBreak/>
              <w:t>Permitindo o devido acompanhamento dos fatos cronologicamente.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cadastrar e controlar as ordens de bloqueio judicial vinculados aos fornecedores (por CNPJ/CPF), assim como bloquear via sistema os pagamentos.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Reserva de Dotação, permitindo o bloqueio de saldos a serem utilizados em demais funções, como empenho da despesa, solicitação de compras. O sistema deverá possibilitar durante o processo de cadastro de uma nova reserva de dotação, que seja informado se o tipo de bloqueio ocorrerá pelo valor ou por um percentual aplicado em cima do saldo da dotação.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realizar a Anulação da Reserva de Dotação, liberando o saldo das dotações compostas para posterior utilização. O sistema deverá possibilitar durante a anulação de um empenho que tenha sido realizado mediante informação de reserva, se o usuário também deseja anular a reserva ou somente o empenho, caso opte por anular a reserva, este processo deve ser realizado automaticamente.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de saldo das dotações, bloqueando as movimentações de Empenho, Reserva de Dotação e Créditos Adicionais para programáticas sem saldo.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Gerar empenhos a partir de solicitações de despesa emitidas pelo módulo de compras, contendo a vinculação com as licitações e contratos. Também deve ser possível realizar o empenho de diversas solicitações de compras integradas a partir de uma única ação, em que o usuário possa indicar a data em que deverão ser empenhadas.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Verificar a ordem cronológica, dos empenhos, liquidações e pagamentos de empenhos.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funções rápidas na tela de empenho que permitam ao usuário realizar a Liquidação da Despesa, Anulação do Empenho, Impressão da Nota de Empenho.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consulta de extrato do empenho, com possibilidade de visualização de todas movimentações relacionadas à um determinado empenho, como também demonstração dos Documentos Fiscais envolvidos no processo de execução do mesmo.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demonstração de saldos da execução do empenho, contendo no mínimo os valores: Empenho, Liquidado, Pago, Anulado, Saldo a Pagar Processado e Não Processado.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de Nota de Empenho, conforme modelo predefinido pela própria entidade;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resumo de cada um dos empenhos, sem que seja necessário a aplicação de alteração do cadastro pra visualização das informações do registro.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validações solicitando a informação da Dívida Pública no momento de realização do empenho, conforme a Natureza de Despesa;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Validar na inserção de empenhos se a fonte de recursos utilizada possui vinculação com convênios/subvenções.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realização de anulação dos empenhos diversos do sistema ao decorrer do exercício, possibilitando a liberação de saldo da dotação e não inscrição em restos a pagar,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funções rápidas na tela de anulação do empenho que permitam ao usuário realizar o Estorno da Anulação, Impressão da Nota de Anulação Empenho.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realização da reversão das anulações do empenho, permitindo que seja identificado a anulação de origem, data do cancelamento e motivo.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cancelamento dos registros de "em liquidação", quando assim cancelado no processo de entrada no módulo de Almoxarifado.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incorporação patrimonial na emissão do empenho ou liquidação.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informar um ou vários documentos fiscais na liquidação da despesa, com a possibilidade de anexar arquivos e validação de duplicidade de documento fiscal para o mesmo fornecedor.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efetuar a liquidação da despesa sobre todos os tipos de empenhos (Ordinário, Global e Estimativo) emitidos pelo sistema.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funções rápidas na tela de liquidação que permitam ao usuário realizar a Anulação da Liquidação, Geração de Pagamento, Impressão da Nota de Liquidação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8.1.52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identificação dos itens de despesas na etapa de liquidação, com possibilidade e controle sobre o valor liquidado de cada um dos itens constantes no empenho vinculado à liquidação.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resumo de cada uma das liquidações, sem que seja necessário a aplicação de alteração do cadastro pra visualização das informações do registro.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realização e anulação de Liquidações, possibilitando a correção dos documentos fiscais anexados ou ajuste de valores em acordo com as notas recebidas pela entidade.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atualização automática do Cronograma de Desembolso, conforme lançamento de Créditos Adicionais.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atualização do cronograma de desembolso da despesa de forma manual á evidenciar as cotas disponíveis para realização de empenho e reserva de dotação.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o bloqueio de empenho, reserva de dotação e crédito adicionais, quando a execução mensal ultrapassar o valor previsto para o desembolso da despesa.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rotina para o bloqueio e desbloqueio do saldo das dotações, permitindo o contingenciamento dos saldos disponíveis.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lançamento manual de realização de receita não integradas pelo módulo de Tributos, com possibilidade de lançamento em lote, contendo várias receitas orçamentárias para uma única conta bancária.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8.1.60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controle da execução da programação financeira da receita mensal, mantém a atualização dos valores, conforme lançamentos de atualização da receita.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8.1.61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função para realização do cadastro dos artigos de exclusão do percentual de alterações orçamentárias por meio da rotina de Créditos Adicionais,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8.1.62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os lançamentos dos créditos adicionais com possibilidade de definição do tipo da alteração orçamentária (Suplementar, Especial, Remanejamento, Transposição, Transferência e Extraordinária), informação do tipo de recurso de origem (Excesso de Arrecadação, Superávit Financeiro, Operações de Crédito, Dotação Transferida, Recursos sem </w:t>
            </w:r>
            <w:r w:rsidRPr="00DE3111">
              <w:rPr>
                <w:rFonts w:ascii="Times New Roman" w:eastAsia="Times New Roman" w:hAnsi="Times New Roman" w:cs="Times New Roman"/>
                <w:color w:val="000000"/>
                <w:sz w:val="24"/>
                <w:szCs w:val="24"/>
                <w:lang w:eastAsia="pt-BR"/>
              </w:rPr>
              <w:lastRenderedPageBreak/>
              <w:t>Correspondência de Despesa e consumo da Reserva de Contingência).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8.1.63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Apresentar notificações com base nas combinações de inserção das alterações orçamentárias, apresentando alertas informativos ou de regra de integridade do sistema, possibilitando uma maior transparência nas movimentações realizadas.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8.1.64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criação de projeto de lei a partir de um rascunho de crédito adicional, a fim de permitir encaminhamento ao órgão legislador para posterior aprovação do decreto de alteração orçamentária.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8.1.65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a revisão dos créditos adicionais conforme previso pelo TCE-PR, atendendo integralmente ao layout do SIM-AM, onde será permitido revisar os créditos adicionais feitos inicialmente e que por ventura precisam por motivos de erros ou falhas.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8.1.66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lançamentos contábeis de forma concomitante com as rotinas de execução do sistema, permitindo a devida escrituração contábil, conforme determinado pelo Tribunal de Contas do Estado, visando atender as determinações legais da Lei 4.320/64 e Lei Complementar 101/2000 (LRF), assim como as demais normas de contabilidade pública.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8.1.67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os lançamentos de eventos pré-definidos com vários débitos para o mesmo crédito ou vice-versa, possibilitar também a duplicação de linha de débito/crédito caso necessário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8.1.68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rotina centralizadora de integrações com os demais módulo de gerenciamento da entidade, sendo estes: Recursos Humanos, Compras e Licitações, Tributos, Almoxarifado, Frotas e Patrimônio.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8.1.69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realizar as configurações necessárias para contabilização dos lançamentos do módulo de Folha de Pagamento, permitindo assim a geração automática dos Empenhos, Liquidações, Pagamentos Orçamentários, Pagamentos Extraorçamentários, Retenções e suas anulações, referentes ao gasto com pessoal dos servidores do 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usuário poderá configurar todas informações de lotações, proventos, encargos e descontos através de uma configuração com um nível maior de detalhe, possibilitando que seja realizado configurações específicas em uma determinada matrícula ou classe, por exemplo. Essa configuração poderá ser feita de forma agrupada, ou seja, selecionar diversas matrículas conforme </w:t>
            </w:r>
            <w:r w:rsidRPr="00DE3111">
              <w:rPr>
                <w:rFonts w:ascii="Times New Roman" w:eastAsia="Times New Roman" w:hAnsi="Times New Roman" w:cs="Times New Roman"/>
                <w:color w:val="000000"/>
                <w:sz w:val="24"/>
                <w:szCs w:val="24"/>
                <w:lang w:eastAsia="pt-BR"/>
              </w:rPr>
              <w:lastRenderedPageBreak/>
              <w:t>critério de filtros e aplicar uma configuração para todas estas selecionadas.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 cada folha de pagamento individual, deverá ser possível visualizar a configuração a nível de provento, lotação, encargos e descontos, inclusive podendo alterar essas configurações. Também deve ser possível aplicar exceções na configuração da folha da competência, onde essa exceção deverá ser válida apenas na folha de pagamento que se está contabilizando no mês.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conferência dos dados integrados entre os módulos de Folha de Pagamento e Contabilidade, onde deverá haver uma listagem dos empenhos a serem geradas, contendo a demonstração de cada um dos servidores vinculados ao mesmo, bem como o detalhamento dos vencimentos e desconto de cada servidor. Também deverá possuir uma consulta para verificar se as dotações empenhadas possuem saldo orçamentário para suprir os empenhos a serem emitidos.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de relatórios resumos por: fonte, fonte e matrícula, fonte e dotação, por retenção e por projeto/atividade.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rotina deverá possuir integração com o fluxo de assinatura eletrônica, efetuando automaticamente as assinaturas de todos os empenhos gerados através da integração.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Caso haja informações incorretas nos empenhos ou liquidações, deve ser possível anular em lote essas duas movimentações e realizar a geração novamente.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haver a possibilidade de gerar as ordens de pagamentos agrupador por fornecedor. Ainda, deve permitir escolher quais ordens de pagamento por fornecedor serão gerados e em qual data.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parametrização para a integração dos Lotes de Pagamentos de Recursos Recebidos do módulo de Tributos, permitindo a realização da contabilização dando entrada nas realizações de receita de forma automática.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na parametrização da integração com o sistema Tributário, seja possível realizar a importação das configurações do exercício anterior, afim de facilitar o processo de configuração.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realizar as provisões de gastos anual, como: Inscrição de Dívida Ativa; Reconhecimento Prévio de Tributos a Receber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e aplicação de Regras de Saldo Tributário x Saldo Contábil, mediante determinações do Tribunal de Contas do Estado.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a baixa de estoque nas contas contábeis de forma automatizada em relação às saídas do módulo de Almoxarifado.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lançamento das baixas, aquisições e depreciações dos bens patrimoniais da entidade, mantendo o evidenciamento dos fatos contábeis conforme a legitimidade da imagem real dos acontecimentos.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Rotina que possibilite a realização do cancelamento dos restos a pagar inscritos no exercício, com identificação do tipo dos restos (Processado e Não Processado), valor cancelado e motivo do cancelamento.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reversão dos cancelamentos de restos a pagar e já enviados em remessas para o Tribunal de Contas do Estado (TCE).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 Empenho, Liquidação, Pagamento, sejam tramitadas e assinadas eletronicamente com, no mínimo, as seguintes funcionalidades: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parametrização do fluxo de aprovação de acordo com as necessidades da entidade;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parametrização de valores mínimo e máximo para cada fluxo de aprovação definido;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Definir o acesso do fluxo de aprovação por 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configuração das assinaturas que serão exibidas na impressão da nota de empenho por fluxo de aprovação;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Exigir a informação de observação para ações de aprovar e desaprovar por fluxo de aprovação;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em uma única tela, consulta para demonstração dos registros pendentes de aprovação, dos registros que tiveram as notas impressas e dos que foram desaprovados; demonstrar as ações por usuário e possibilitar opções de filtro e agrupamento, bem como pesquisa pelos campos chave de cada rotina de execução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Restringir a visualização de registros de acordo com permissões de acesso às unidades orçamentárias dos usuários;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Bloquear a edição dos registros que foram aprovados por qualquer nível do fluxo de aprovação;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Retornar ao fluxo de aprovação inicial os registros que forem desaprovados;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Gerar automaticamente o bloqueio do saldo da dotação, impossibilitando a utilização de saldo até que o fluxo de aprovação seja concluído;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Bloquear a contabilização dos registros enquanto fluxo de aprovação definido não chegar em seu estágio final.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Demonstrar no Empenho, Liquidação, Pagamento, Cancelamento de Crédito Adicional e suas respectivas notas de anulação/cancelamento as tramitações de assinaturas eletrônicas efetuadas e exibir para cada etapa do fluxo, informações 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Data e hora;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Situação de origem;</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Situação de destino;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Observação;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IP do computador;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Nome do computador.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Demonstrar na impressão da nota Empenho, Liquidação, Pagamento, Cancelamento de Crédito Adicional e suas respectivas notas de anulação/cancelamento as assinaturas eletrônicas de cada usuário conforme o fluxo de aprovação definido, eliminando a necessidade de assinatura física.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consulta de Empenho, Liquidação, Pagamento, Cancelamento de Crédito Adicional e suas respectivas notas de anulação/cancelamento, desaprovadas por meio dos trâmites de assinatura eletrônicas com opção de filtros por: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Data;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Situação;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Unidade Orçamentária;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registro contábil das obrigações contratuais da entidade, como também os aditivos de movimento dos contratos, com total integração com o módulo de Compras e Licitação.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8.1.83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registro contábil dos convênios e subvenções firmados com a entidade, como também os aditivos, movimentos de contrapartida, com total integração com o módulo de Atos,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controle da dívida fundada e precatórios, com possibilidade de prestação de contas dos recursos oriundos de antecipação, com visualização de toda movimentação relacionada ao cadastro da dívida e seus lançamentos contábeis.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solicitação de adiantamentos e diárias, contendo as informações: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geração automatizada de Empenho, Liquidação e Pagamento da Despesa, a partir de uma Solicitação de Adiantamentos / Diárias pré aprovada, onde deverá ser possível o preenchimento das informações para cada uma das rotinas, como: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funcionalidade para realização da prestação de contas dos adiantamentos em aberto, com possibilidade de informação dos documentos fiscais diversos obtidos pelo servidor público e realização de vinculação de arquivos digitalizados.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recontabilização em lotes dos movimentos contábeis (Empenhos, Liquidações, Pagamentos, etc) caso necessário se houver alguma modificação nas definições dos eventos cadastrados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personalização das notas emitidas pela entidade como: Nota de Empenho, Liquidação, Ordem de Pagamento, Pagamento Orçamentários, Pagamentos Extraorçamentários, Solicitação de Adiantamentos / Diárias, Recibo de Prestação de Contas de Adiantamentos / Diárias, Decretos de Alterações Orçamentárias e suas respectivas anulações.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assíncrona de relatórios, onde os relatórios que tenham impressão solicitada, fiquem disponibilizados em uma fila de impressão, a qual apresente notificação quando finalizada o cálculo do relatório, com possibilidade de solicitação de impressão de múltiplos relatórios, de forma que o usuário consiga navegar pelo sistema sem bloqueio da aplicação.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consolidação total e/ou parcial de quaisquer relatórios do módulo, dispondo de função quer permita </w:t>
            </w:r>
            <w:r w:rsidRPr="00DE3111">
              <w:rPr>
                <w:rFonts w:ascii="Times New Roman" w:eastAsia="Times New Roman" w:hAnsi="Times New Roman" w:cs="Times New Roman"/>
                <w:color w:val="000000"/>
                <w:sz w:val="24"/>
                <w:szCs w:val="24"/>
                <w:lang w:eastAsia="pt-BR"/>
              </w:rPr>
              <w:lastRenderedPageBreak/>
              <w:t>selecionar quais entidades serão consolidadas na emissão do relatório;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8.1.92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de diferentes opções de formatos para emissão de relatórios, como por exemplo: pdf, html, xls, xlsx, rtf, csv, xml, docx, odt, ods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emissão dos relatórios da Instrução Normativa (IN) 89/2013 TCE PR: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 - Despesa Empenhada;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 - Despesa Liquidada;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III - Despesas Pagas;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IV - Transferências Financeiras a Terceiros;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 - Empenhos a Pagar;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 - Inst. 58 - Acompanhamento de Receita Diária e Acumulada;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VII - Transferências Voluntárias Receitas Estaduais e Federais;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VIII - Despesas Inscritas;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IX - Despesas Pagas;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que emita o Balancete da Despesa com possibilidade de aplicar os filtros: Período, Entidade, Dotação, Despesa e Fonte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Empenhos emitidos com a possibilidade de aplicar os filtros: Período, Tipo de Empenho, intervalo de empenhos (numeração inicial e final), por valor, credor, modalidade licitação, todas as informações do código da Funcional Programática, contrato, convênio, permitindo demonstrar o histórico, itens, contrato e</w:t>
            </w:r>
            <w:r w:rsidRPr="00DE3111">
              <w:rPr>
                <w:rFonts w:ascii="Times New Roman" w:eastAsia="Times New Roman" w:hAnsi="Times New Roman" w:cs="Times New Roman"/>
                <w:color w:val="000000"/>
                <w:sz w:val="24"/>
                <w:szCs w:val="24"/>
                <w:lang w:eastAsia="pt-BR"/>
              </w:rPr>
              <w:br/>
              <w:t>convênio. Possibilitar agrupar as informações por data, credor, programática, desdobramento e fonte de Recurso.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Empenhos Pagos com a possibilidade de aplicar os filtros: Período, Tipo de Empenho, intervalo de empenhos (numeração inicial e final), por valor, credor, modalidade licitação, todas as informações do código da Funcional Programática, contrato, convênio, permitindo demonstrar o histórico, itens, contrato e convênio. Possibilitar agrupar as informações por data, credor, programática, desdobramento e fonte de Recurso.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auxílio ao preenchimento do SIOPE / SIOPS, possibilitando no mínimo a aplicação de filtros por: </w:t>
            </w:r>
            <w:r w:rsidRPr="00DE3111">
              <w:rPr>
                <w:rFonts w:ascii="Times New Roman" w:eastAsia="Times New Roman" w:hAnsi="Times New Roman" w:cs="Times New Roman"/>
                <w:color w:val="000000"/>
                <w:sz w:val="24"/>
                <w:szCs w:val="24"/>
                <w:lang w:eastAsia="pt-BR"/>
              </w:rPr>
              <w:lastRenderedPageBreak/>
              <w:t>Unidade Orçamentária, Função, Subfunção, Programa; Projeto / Atividade e Fonte de Recurso.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8.1.98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Demonstrativo de Crédito Adicional, possibilitando a visualização dos dados de alteração orçamentária, como as suplementações, detalhando, inclusive, a origem do recurso e qual sua destinação. O demonstrativo também explicitará a Lei/Ato que autorizou a alteração, bem como o decreto municipal referente à própria alteração orçamentária.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que emita o Extrato do Credor, com demonstração de Documentos Fiscais, com possibilidade de aplicar no mínimo os filtros: Período, Credor e Entidade.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8.1.100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emissão dos relatórios referente a lei 4.320/64:</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1 Demonstração da Receita e Despesa Segundo as Categorias Econômicas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2 Quadro das Receitas por Natureza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2 Quadro das Dotações por Órgão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6 Demonstração da Despesa por Unidade, Função, Subfunção, Programa e Projeto/Atividade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7 Demonstração da Despesa por Função, Subfunção, Programa e Projeto/Atividade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8 Demonstração da Despesa Função, Subfunção, Programa e Recursos Ordinário/Vinculados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9 Demonstração da Despesa por Unidade e Função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10 Comparativo da Receita Orçada com a Arrecadada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11 Comparativo da Despesa Autorizada com a Realizada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16 Demonstração da Dívida Fundada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17 Demonstração da Dívida Flutuante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8.1.101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que emita o balancete da Receita com possibilidade de aplicar os filtros: Período, Nível da Receita, Receita, Fonte de Recurso e Entidade.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8.1.102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conferência da receita agrupado por Fonte de Recurso, permitindo no mínimo os filtros: Período, Natureza da Receita, Fonte de Recurso e Conta Bancária, com resumo por Fonte de Recurso;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8.1.103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Razão da Receita Orçamentária, contendo os filtros: Período; Natureza da Receita; Fonte de Recurso e Conta Bancária, com agrupamento e resumo por Fonte de Recurso.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8.1.104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Diário da Receita Orçamentária, contendo os filtros: Período; Natureza da Receita;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8.1.105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Demonstrativo de Restos a Pagar, com possibilidade de visualização de todo o histórico de valores dos empenhos inscritos em Restos, como: Inscrito Processado e Não Processado, Cancelado, Liquidado, Pago Processado e Pago Não Processado, Saldo a Pagar Processado e Não Processado. Possibilitar a aplicação de filtros por: Tipo de Restos, Credor, Órgão, Unidade, Função, Subfunção, Programa, Projeto / Atividade, Natureza de Despesa, Fonte de Recurso e Somente com Saldos a Pagar.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8.1.106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emissão de múltiplas notas de empenho de uma só vez, com aplicação de filtros como: Empenho Inicial e Final; Credor; Período de Emissão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8.1.107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emissão de múltiplas notas de liquidação de uma só vez, com aplicação de filtros como: Liquidação Inical e Final; Empenho Inicial e Final; Credor; Período de Emissão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8.1.108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emissão dos relatórios referente a Demonstrações Contábeis Aplicado ao Setor Público: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 - Anexo XII - Balanço Orçamentário;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 - Anexo XIII - Balanço Financeiro;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III - Anexo XIV - Balanço Patrimonial;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IV - Anexo XV - Demonstrativo das Variações Patrimoniais;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 - Anexo XVII - Demonstrativo Fluxo de Caixa;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XIX - Demonstração das Mutações do Patrimônio Líquido (DMPL).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8.1.109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que emita o Balancete Contábil com possibilidade de aplicar os filtros: Período, Tipo Superávit Financeiro, Natureza da Informação, Nível do Plano, Conta Inicial e Conta Final, Entidade, com a possibilidade de exibir o saldo das contas correntes vinculada às contas contábeis.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que emita o Livro Diário com possibilidade de filtrar por período e Entidade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que emita o Livro Razão com possibilidade de aplicar os filtros: Período, Conta Inicial e Conta Final, Evento e Entidade.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relatório para acompanhamento da execução do Orçamento Criança e Adolescente (ECA)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8.1.113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Demonstrar os saldos das dotações, emitindo a programática, Fonte, Valor Orçado, Atualizado, Saldo Reservado, Empenhado, Liquidado, Pago, Saldo sendo permitido detalhar por Movimentação até o Período e Movimentação no Período.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ao usuário realizar a consulta de todos os movimentos relacionados à uma determinada dotação em formato de Razão da Dotação, onde o usuário poderá aplicar filtros por período e rotinas.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Demonstrar os saldos das Receita, emitindo a Fonte, Valor Orçado, Arrecadado, Dedução, Correção, Anulação Arrecadado, Anulação Dedução e Realizado sendo permitido detalhar por Movimentação até o Período e Movimentação no Período.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consulta que possibilite o acompanhamento da execução do cronograma de desembolso mensal de despesas, com possibilidade de definição do período de apuração.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consulta deverá ser dinâmica conforme o detalhamento do cronograma definido pela entidade, demonstrando detalhadamente as movimentações que aumentaram ou reduziram os saldos dos períodos do cronograma.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b)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Também deve ser possível visualizar a movimentação da dotação/fonte da dotação que está sendo consultada, permitindo escolher o período de apuração e definir outros filtros dinamicamente na tela.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consulta que possibilite o acompanhamento da execução da programação financeira mensal de receitas, com possibilidade de definição do período de apuração.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consulta comparativa de saldo Execução x Saldo Bancário por Fonte de Recurso, com a possibilidade de aplicação de filtros: Período; Tipo de Saldo (Com Diferença, Sem Diferença, Ambos); Código da Fonte; Descrição da Fonte e Código TCE da Fonte. Deverá ser possível o detalhamento dos valores que compõe o cálculo de saldo.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consulta dos saldos de Superávit Financeiro, com a possibilidade e aplicação de filtros: Período, Tipo de Agrupamento, Código da Fonte; Descrição da Fonte e Código TCE da Fonte. Deverá ser possível o detalhamento dos valores que compõe o cálculo de saldo.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8.1.120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geração da Matriz de Saldos Contábeis, conforme determinado nas portarias da STN, contendo a vinculação dos planos da União (Receita, Despesa, Plano Contábil e Fonte de Recursos) com relação aos planos disponibilizados pelo Tribunal de Contas do Estado.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 vinculações entre os planos poderão ser feitas diretamente na rotina de exportação, não precisando acessar outras telas e consultas para fazer esses vínculos. Ainda assim, deverá possibilitar filtrar os planos que ainda não foram correlacionados, facilitando a visualização destes.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possibilitar vínculos automáticos de plano contábil, receita e despesas, seguindo critérios observando os códigos dos planos.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uma consulta geral de todos os planos correlacionados (receita, despesa, contábil e fonte), permitindo uma visão dinâmica do que está correlacionado no plano do sistema com o plano da STN e vice-versa.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importação de arquivo para possibilitar a agregação das entidades do ente público, afim de garantir posterior prestação da MSC consolidada ao SICONFI. Deve ser permitido a exportação no formato XBLR e CSV.</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dos relatórios da LRF, atendendo ao mapeamento das portarias dos Demonstrativos da RREO: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 - Balanço Orçamentário.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II - Demonstrativo da Execução das Despesas por Função / Subfunção.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III - Demonstrativo da Receita Corrente Líquida.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IV - Demonstrativo do Resultado Nominal.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V - Demonstrativo do Resultado Primário - Estados, Distrito Federal e Municípios.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VI - Demonstrativo dos Restos a Pagar por Poder e Órgão.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VII - Demonstrativo das Receitas e Despesas com Manutenção e Desenvolvimento do Ensino – MDE.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VIII - Demonstrativo das Receitas de Operações de Crédito e Despesas de Capital.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IX - Demonstrativo da Projeção Atuarial do Regime Próprio de Previdência dos Servidores.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j)</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X - Demonstrativo da Receita de Alienação de Ativos e Aplicação dos Recursos.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XII - Demonstrativo da Receita de Impostos Líquida e das Despesas Próprias com Ações de Saúde.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XIII - Demonstrativo das Parcerias Público Privadas.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XIV - Demonstrativo Simplificado do Relatório Resumido da Execução Orçamentária.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dos relatórios da LRF, atendendo ao mapeamento das portarias dos Demonstrativos da RGF:</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 - Demonstrativo da Despesa com Pessoal.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II - Demonstrativo da Dívida Consolidada Líquida – DCL.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III - Demonstrativo das Garantias e Contra garantias de Valores.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IV - Demonstrativo das Operações de Crédito.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V - Demonstrativo da Disponibilidade de Caixa.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VI - Demonstrativo Simplificado do Relatório de Gestão Fiscal.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Balancete de Consulta dos Saldos da Matriz de Saldos Contábeis (MSC), com possibilidade de detalhamento das informações complementares de cada uma das contas.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geração do arquivo da Declaração do Imposto sobre a Renda Retido na Fonte - Dirf.</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consulta dos dados que devem ser gerados à EFD-Reinf - Escrituração Fiscal Digital de Retenções e Outras Informações Fiscais, de maneira sintetizada por fornecedor, os valores de liquidações (R-2000) e pagamentos (R-4000), base de cálculo, total de retenções e descontos, natureza de rendimento e demais informações importantes das tabelas. Possibilitando assim realizar uma verificação dos dados que serão enviados à EFD-REINF na competência em questão, conforme os eventos que couberem, antes mesmo da exportação.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consulta aos registros deve ser separada por evento enviado, ou seja, deve permitir ao usuário visualizar os registros que serão enviados de acordo com o evento que está consultando em tela.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uma ferramenta de personalização das regras a serem consideradas no envio, possibilitando escolher, através de variáveis, as regras e condições utilizadas para exportar ou não considerar alguns registros nas tabelas.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natureza de rendimento, informação exigida nas tabelas da série R-4000, deve ser facilmente correlacionada ao desdobramento da despesa, onde sempre que ocorrer execução orçamentária no desdobramento o sistema sugira a natureza de rendimento relacionada. No entanto, a natureza de rendimento pode ser facilmente alterada na tela de consulta das informações.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 uma tela para gerenciar a exportação dos eventos enviados, possibilitando diversos filtros para facilitar a identificação dos eventos, consultar o status da remessa, permitir o download do XML enviado e de retorno e também consultar os registros que estão vinculados ao evento enviado à EFD-REINF.</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os registros de todos os eventos a serem gerados para a EFD-REINF, sejam exportados em formato de planilha estrutura para facilitar a conferência das informações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consulta de documentos fiscais em que serão listados os documentos informados durante o processo de liquidação. Nesta consulta deverão ser apresentadas as informações presentes no documento, como data, número, série, tipo do documento e o valor, além de possuir um botão capaz de redirecionar o usuário à tela de movimentação do empenho, filtrando o registro correspondente à liquidação em que foi informado o documento.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o cadastro de contratos de consórcios, em que deve ser possível indicar cada consorciado e seu percentual de participação nas despesas empenhadas pelo consórcio. Também deve possibilitar o rateio das despesas supracitadas, apresentar os empenhos realizados em determinado período, ocorrer o rateio por cada ente do contrato de consórcio, observando o percentual de cada consorciado.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exportação e importação dos registros das rotinas: Configurações de Eventos; Regras de Consistência; Configuração e Memória de Cálculo dos relatórios; Configurações de Encerramento. Este processo deve facilitar o cadastro dos itens das rotinas listadas, seja de um exercício para o outro ou de uma entidade para outra.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8.1.130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uma fácil visualização dos saldos dos itens dos empenhos, demonstrar em tela os valores empenhados, liquidados, anulados, e o valor a liquidar de cada item presente em determinado empenho.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através de uma única ação a apuração das contas bancárias zeradas que estão pendentes de conciliação. Após a apresentação das contas que que não possuírem saldo e conciliação, o sistema deve possibilitar a seleção de diversas contas, através desta listagem, e realizar a conciliação automática no período indicado pelo 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através de uma única ação identificar as contas bancárias que possuírem movimentação e estiverem pendentes de conciliação no período indicado pelo usuário. Nesta listagem deve ser possível acionar um botão de adicionar e o sistema deve redirecionar o usuário para o processo de inclusão de uma nova conciliação já preenchido o período e a conta bancária.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realização de Consulta Dinâmica, possibilitando a montagem de consultas diversas, permitindo o cruzamento de informações, bem como propicia opções de agrupamento, totalizadores, personalizações de colunas, aplicações de filtros.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importação de extrato bancário no processo de conciliação bancária, visando automatizar a rotina. Após a exportação do extrato deve ser possível realizar a conciliação automática, em que o sistema deve identificar os registros provenientes das movimentações contábeis e verificar se estão presentes no extrato importado, através de condições de análise parametrizáveis pelo 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validações no momento de inserção de uma transferência bancária, para impossibilitar que sejam realizadas transferências do tipo Aplicação ou Resgate em contas que possuam fonte de recursos distintos entre si.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8.1.136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Saldos Bancários, em que serão apresentados os saldos de cada conta bancária, demonstrando no relatório, além do saldo, as informações: conta bancária, banco, agência, descrição e local da conta, fonte de recurso, tipo de conta bancária.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Razão da Tesouraria, em que serão apresentadas as movimentações realizadas nas contas bancárias no período indicado pelo usuário no momento de emissão. </w:t>
            </w:r>
            <w:r w:rsidRPr="00DE3111">
              <w:rPr>
                <w:rFonts w:ascii="Times New Roman" w:eastAsia="Times New Roman" w:hAnsi="Times New Roman" w:cs="Times New Roman"/>
                <w:color w:val="000000"/>
                <w:sz w:val="24"/>
                <w:szCs w:val="24"/>
                <w:lang w:eastAsia="pt-BR"/>
              </w:rPr>
              <w:lastRenderedPageBreak/>
              <w:t>Deverá ter demonstrativo, no qual, serão listadas as movimentações por conta bancária, demonstrar os dados pertinentes a cada conta (banco, agência, tipo de conta, local). Durante o processo de emissão deve ser possível filtrar qual conta ou qual tipo de conta estará visualizando o razão, além da possibilidade de agrupar os dados por fonte de recurso e optar por se deseja que as movimentações sejam apresentadas de forma detalhada.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8.1.138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uma rotina para o recalculo de receitas dentro do modulo da contabilidade, na qual deve ser possível recalcular as porcentagens das fontes de recurso de uma receita, facilitando a correção de valores das fontes de recurso.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exportação ao Sistema de Informações sobre Orçamentos Públicos em Educação (SIOPE). A rotina de exportação deverá:</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consulta das rubricas da receita e despesa padrão do SIOPE, identificando informações básicas como: natureza, descrição e se permite lançamento.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rotina de exportação deverá possibilitar que seja realizado equivalências entre o padrão de naturezas das receitas do sistema com o padrão do SIOPE. Essas equivalências devem ser realizadas de maneira prática e visual, permitindo consultar ambos planos em uma só tela e fazer as equivalências através dela. Ainda assim, deve ser possível consultar as receitas que já foram correlacionadas ou não.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rotina de exportação deverá permitir que seja realizado equivalências entre o padrão de naturezas da despesa do sistema com o padrão do SIOPE. Essas equivalências devem ser realizadas de maneira prática e visual, permitindo consultar ambos planos em uma só tela e fazer as equivalências através dela. Ainda assim, deve ser possível consultar as despesas já foram correlacionadas ou não.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 equivalências podem ser realizadas de forma automática, utilizando de critérios específicos para encontrar as naturezas da receita e despesas que podem ser correlacionadas entre os planos.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 rotina de exportação deverá permitir que seja realizado as alocações das dotações nos níveis de grupos e pastas do SIOPE. A estrutura para realizar as alocações deve seguir o mesmo </w:t>
            </w:r>
            <w:r w:rsidRPr="00DE3111">
              <w:rPr>
                <w:rFonts w:ascii="Times New Roman" w:eastAsia="Times New Roman" w:hAnsi="Times New Roman" w:cs="Times New Roman"/>
                <w:color w:val="000000"/>
                <w:sz w:val="24"/>
                <w:szCs w:val="24"/>
                <w:lang w:eastAsia="pt-BR"/>
              </w:rPr>
              <w:lastRenderedPageBreak/>
              <w:t>padrão em árvore do sistema SIOPE, ou seja, permitir detalhar cada grupo de informações e realizar as alocações das dotações que serão consideradas naquele nível, através de filtros. Ao aplicar esses filtros, deve ficar visível quais são as dotações que serão consideradas naquele nível de pasta do SIOPE.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consultar o total orçado e executado para a Função 12 - Educação no Bimestre, comparando com o total que foi alocado nas pastas do SIOPE. Permitindo assim uma comparação do que foi executado no período nesta função e o que de fato já foi alocado na exportação, facilitando a apuração dos valores que ainda precisam ser alocados.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consulta das dotações que já foram alocadas e as que não foram, a fim de permitir identificar de maneira mais fácil quais são as dotações que ainda não foram alocadas para exportação.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rateio automático por projeto atividade, ou detalhando por dotações, para os recursos gastos em Educação Infantil - Creche e Educação Infantil - Pré-Escola, possibilitando calcular por média de alunos ou percentual.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8.1.140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exportação ao Sistema de Informações sobre Orçamentos Públicos em Saúde (SIOPS). A rotina de exportação deverá:</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consulta das rubricas da receita e despesa padrão do SIOPS, identificando informações básicas como: natureza, descrição e se permite lançamento.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rotina de exportação deverá possibilitar que seja realizado equivalências entre o padrão de naturezas das receitas do sistema com o padrão do SIOPS. Essas equivalências devem ser realizadas de maneira prática e visual, permitindo consultar ambos planos em uma só tela e fazer as equivalências através dela. Ainda assim, deve ser possível consultar as receitas que já foram correlacionadas ou não.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rotina de exportação deverá permitir que seja realizado equivalências entre o padrão de naturezas da despesa do sistema com o padrão do SIOPS. Essas equivalências devem ser realizadas de maneira prática e visual, permitindo consultar ambos planos em uma só tela e fazer as equivalências através dela. Ainda assim, deve ser possível consultar as despesas já foram correlacionadas ou não.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 equivalências podem ser realizadas de forma automática, utilizando de critérios específicos para encontrar as naturezas da receita e despesas que podem ser correlacionadas entre os planos.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rotina de exportação deverá permitir que seja realizado as alocações das dotações nos níveis de grupos e pastas do SIOPS. A estrutura para realizar as alocações deve seguir o mesmo padrão em árvore do sistema SIOPS, ou seja, permitir detalhar cada grupo de informações e realizar as alocações das dotações que serão consideradas naquele nível, através de filtros. Ao aplicar esses filtros, deve ficar visível quais são as dotações que serão consideradas naquele nível de pasta do SIOPS.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consultar o total orçado e executado para a Função 10 - Saúde no Bimestre, comparando com o total que foi alocado nas pastas do SIOPS. Permitindo assim uma comparação do que foi executado no período nesta função e o que de fato já foi alocado na exportação, facilitando a apuração dos valores que ainda precisam ser alocados.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consulta das dotações que já foram alocadas e as que não foram, a fim de permitir identificar de maneira mais fácil quais são as dotações que ainda não foram alocadas para exportação.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para indicação de documentos e certidões de credores, possibilitando, inclusive, determinar a data de expiração de tais registros.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validação quanto ao vencimento de documentos e certidões de credores, impedindo a inserção de movimentações na execução orçamentária, para credores que possuam registros com validade excedida. Deverá ser possível designar documentos distintos a serem validados para diferentes etapas da execução orçamentária.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a entidade indique se devem ser bloqueadas movimentações para credores que possuam documentos com prazo de validade excedido ou se deverá apenas apresentar um alerta indicado a existência de documentos expirados.</w:t>
            </w:r>
          </w:p>
        </w:tc>
      </w:tr>
      <w:tr w:rsidR="003021E6" w:rsidRPr="00DE3111" w:rsidTr="004A1BFD">
        <w:trPr>
          <w:trHeight w:val="67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8.1.142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o bloqueio e abertura de dias específicos para inserção, edição e deleção de movimentações contábeis. Deverá ser possível indicar distintamente o tipo/origem da </w:t>
            </w:r>
            <w:r w:rsidRPr="00DE3111">
              <w:rPr>
                <w:rFonts w:ascii="Times New Roman" w:eastAsia="Times New Roman" w:hAnsi="Times New Roman" w:cs="Times New Roman"/>
                <w:color w:val="000000"/>
                <w:sz w:val="24"/>
                <w:szCs w:val="24"/>
                <w:lang w:eastAsia="pt-BR"/>
              </w:rPr>
              <w:lastRenderedPageBreak/>
              <w:t xml:space="preserve">movimentação que será bloqueada ou liberada para os dias determinados.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8.1.143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integração automática entre o bloqueio de competência e o bloqueio/abertura de dias específicos, devendo a liberação de dias determinados ocasionar a abertura de competência, caso esteja fechada.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8.1.144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ferramenta de integração entre os módulos de Almoxarifado e Patrimônio, possibilitando importar os documentos fiscais lançados previamente nestes módulos, desta forma garantindo que seja liquidado exatamente o valor de entrada do estoque/patrimônio. Além disso, deverá estar previsto parâmetros para definir quais naturezas da despesa serão obrigatórias de serem liquidadas mediante integração com esses módulos.</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PLANEJAMENTO ORÇAMENTÁRIO (PPA – LDO – LOA)</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8488" w:type="dxa"/>
        <w:tblCellSpacing w:w="0" w:type="dxa"/>
        <w:tblCellMar>
          <w:left w:w="0" w:type="dxa"/>
          <w:right w:w="0" w:type="dxa"/>
        </w:tblCellMar>
        <w:tblLook w:val="04A0" w:firstRow="1" w:lastRow="0" w:firstColumn="1" w:lastColumn="0" w:noHBand="0" w:noVBand="1"/>
      </w:tblPr>
      <w:tblGrid>
        <w:gridCol w:w="1560"/>
        <w:gridCol w:w="6928"/>
      </w:tblGrid>
      <w:tr w:rsidR="003021E6" w:rsidRPr="00DE3111" w:rsidTr="004A1BFD">
        <w:trPr>
          <w:trHeight w:val="300"/>
          <w:tblCellSpacing w:w="0" w:type="dxa"/>
        </w:trPr>
        <w:tc>
          <w:tcPr>
            <w:tcW w:w="0" w:type="auto"/>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w:t>
            </w:r>
          </w:p>
        </w:tc>
        <w:tc>
          <w:tcPr>
            <w:tcW w:w="0" w:type="auto"/>
            <w:tcBorders>
              <w:top w:val="single" w:sz="4" w:space="0" w:color="auto"/>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 cadastro de exercício unificado com a informação dos seguintes dados: Entidade, Modelo do Plano de Contas vigente para o estado, Modelo da Receita, Modelo da Despesa, Percentual para Gastos com Ações e Serviços Públicos de Saúde (ASPS) caso a Lei Orgânica do Município possua índice próprio.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importação dos cadastros do TCE, com base no exercício anterior, afim de permitir a elaboração inicial da LOA a cada novo exercício.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Parâmetros configuráveis de forma facultativa por entidade/exercício com precedência sem a necessidade de recadastro a não ser que seja necessário um novo valor para determinada entidade/exercício.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dashboards personalizados com base nas consultas do módulo orçamentário.</w:t>
            </w:r>
          </w:p>
        </w:tc>
      </w:tr>
      <w:tr w:rsidR="003021E6" w:rsidRPr="00DE3111" w:rsidTr="004A1BFD">
        <w:trPr>
          <w:trHeight w:val="34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assinaturas com definição de cargo e possibilidade de atribuição de assinaturas padrões que serão utilizadas em todos os relatórios.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de Órgão e Unidade Orçamentária, com possibilidade de desmembramento até o nível de Unidade Executora, com pesquisa de registros Ativos / Inativos.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cadastro de Funções de Governo, conforme estabelecido pelo TCE.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cadastro de Subfunções de Governo, conforme estabelecido pelo TCE.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Disponibilizar cadastro simplificado de Programas de Governo, conforme estrutura definida pelo ente, contendo os campos: Código, Descrição, Data de Cadastro e Data de Inativação.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realizar o cadastro de Projetos e Atividades, contendo os campos: Projeto / Atividade, Descrição, Data de Início, Data Final, Tipo e Complemento de Descrição. Possibilitar controle de Ativo / Inativo.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receitas conforme o Plano Padrão do Tribunal de Contas do Estado, contendo no mínimo as informações: Código, Descrição, Data de Cadastro, Tipo de Dedução, Nível, UF, Exercício, Admite Movimento, com a possibilidade de atualização da nomenclatura. Permitir o desdobramento da codificação, contendo validação de controle da estrutura mínima determinada pelo TCE, identificando os desdobramentos criados pelo usuário.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atemporal (não necessita do recadastro com o novo exercício) da receita da entidade, com informação das fontes principais da receita e vinculação no plano de receitas do Tribunal de Contas do Estado por exercício;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despesa conforme o Plano Padrão do Tribunal de Contas do Estado, contendo no mínimo as informações: Código; Descrição; UF; Exercício; Data de Cadastro; Admite Movimento; Nível, com possibilidade de desdobramento da codificação, contendo validação de controle da estrutura mínima determinada pelo TCE.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atemporal (não necessita do recadastro com o novo exercício) da despesa da entidade, com vinculação no plano de Despesa do Tribunal de Contas do Estado por exercício;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Fontes de Recursos da Entidade com possibilidade de vinculação das fontes padrões do Tribunal de Contas do Estado (TCE) e padrão STN.</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unidades de medidas, conforme pré definido pelo Tribunal de Contas do Estado.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público alvo, conforme pré definido pelo Tribunal de Contas do Estado.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registro das audiências públicas realizadas para a elaboração do Plano Plurianual (PPA), Lei de Diretrizes Orçamentárias (LDO) e Lei Orçamentária Anual (LOA), com possibilidade de informar as sugestões da população e suas avaliações. Permitir a vinculação de arquivos e seu posterior download.</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Registrar as Emendas Parlamentares no decorrer da elaboração do PPA e LOA, com possibilidade de informação do autor, tipo da ementa e descrição.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cadastro de configurações dos relatórios diversos do sistema, permitindo a informação do relatório base, com possibilidade de definição dos quadros que deverão ser apresentados na emissão do relatório, com cadastro da estrutura de cada quadro (Linhas, Colunas e Fórmulas de Apuração). Permitir a definição das somas e cálculos necessários para a composição do relatório. Contendo pré-visualização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configuração e manipulação de estrutura dos relatórios a partir de arquivos em formato de planilhas pré existente (modelos de mapeamentos liberados por cada um dos Tribunais de Contas (Estado e União)).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Memórias de Cálculos a serem utilizadas nas apurações dos relatórios, informando o tipo de informação de origem da memória (Despesas, Receitas, Plano de Contas Contábil), com cadastro de condições conforme a origem de dados escolhida, possibilitando a criação de cláusulas condicionais, agrupamento e restrição da busca de valores na apuração.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versionamento do PPA, com identificação da Data de Movimentação e Situação da Versão.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 cadastro dos macros objetivos dos programas governamentais, com possibilidade de vinculação de vários programas a um mesmo macro objetivo.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criação de um novo ciclo de PPA, a partir a importação dos dados cadastrais como programas, ações, despesas e receitas de um ciclo anterior previamente definido, inclusive dos planos de ECA e PMS.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8.2.26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Programas do PPA, contendo no mínimo as informações: Código; Descrição; Programa Contínuo; Tipo de Classificação do Programa; Vigência; Objetivo do Programa; Justificativa de Uso; Lei de Criação; Gerente do Programa e fonte de Financiamento;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vinculação direta dos de Indicadores ao Cadastro e Programas do PPA sem cadastro prévio, com a informação de: Código; Descrição; Indicador do TCE; Público Alvo; Unidade de Medida; Medida Inicial; Medida Esperada; Meta prevista para cada ano do PPA.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relacionar Ações de Governo no cadastro de Programas do PPA, sem a necessidade de cadastro prévio, contendo os dados: Descrição; Tipo; Unidade de Medida; Produto; Natureza; Tipo de Execução; Unidade Orçamentária; Vigência; Função; Subfunção; Descrição Complementar; Lei Meta Física e Financeira para cada um dos anos do ciclo do PPA.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visualizar o histórico das alterações dos cadastros de Programas, Indicadores e Ações do PPA, por meio de versionamento do PPA, contendo a situação da revisão, conforme cada versão que o registro sofreu alteração.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a apresentação de visualização resumida do cadastro de Programas do Plano Plurianual e suas vinculações (Indicadores e Ações), com possibilidade de visualização das metas em formato gráfico.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parâmetro para possibilitar o desdobramento da ação em múltiplos Projetos / Atividades com possibilidade de criação automatizada do cadastro de projetos com base nas ações, quando não houver detalhamento.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o detalhamento dos Programas e Ações do PPA, com a vinculação de projetos/atividades, despesas e destinação de recursos. Com possibilidade de parametrização do nível de </w:t>
            </w:r>
            <w:r w:rsidRPr="00DE3111">
              <w:rPr>
                <w:rFonts w:ascii="Times New Roman" w:eastAsia="Times New Roman" w:hAnsi="Times New Roman" w:cs="Times New Roman"/>
                <w:color w:val="000000"/>
                <w:sz w:val="24"/>
                <w:szCs w:val="24"/>
                <w:lang w:eastAsia="pt-BR"/>
              </w:rPr>
              <w:lastRenderedPageBreak/>
              <w:t>despesa a ser utilizado, bem como atualização automatizada dos valores das ações conforme lançamento das despesas.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seja possível parametrizar o nível em que as receitas do PPA deverão ser preenchidas.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digitação da Estimativa de Receita, com rateio automático por fonte de recurso com base em percentuais pré cadastrados, como também a informação de valores de forma manual em cada origem de recurso que a compõem, com possibilidade de importação com base na estimativa anterior e/ou do plano padrão do exercício vigente.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atualização dos valores quadrianuais por meio de projeção total e parcial da Estimativa de Receitas e Detalhamento da Despesa do PPA em uma versão em andamento, por meio da aplicação de filtros e percentual de atualização, onde o incremento do valor deverá ocorrer na própria versão.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Avaliação das Ações de Governo, sobre os valores executados ao término de cada exercício, a fim de gerar remessa para o Tribunal de Conta do Estado, dispor de filtros para localização de ações, bem como demonstração dos Projetos / Atividades vinculados à cada uma das 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Avaliação dos Indicadores sobre os valores executados ao término de cada exercício, a fim de gerar remessa para o Tribunal de Conta do Estado.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funcionalidade para aprovação das versões do PPA em elaboração, com aplicação total ou parcial da Lei às alterações realizadas, em cada um dos escopos: PPA, PMS, ECA/FMDCA, LDO e Estimativas da Receita.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criação de um novo ciclo de PMS, a partir a importação dos dados cadastrais de um ciclo anterior previamente definido, bem como importação a partir do ciclo do PPA vigente.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Programas do PMS, contendo no mínimo as informações: Código; Descrição; Programa Contínuo; Tipo de Classificação do Programa; Vigência; Objetivo do Programa; Justificativa de Uso; Lei de Criação; Gerente do Programa e fonte de Financiamento;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informação das Ações no cadastro de Programas do PMS, sem a necessidade de cadastro prévio, contendo os dados: Descrição; Tipo; Unidade de Medida; Produto; Natureza; Tipo de Execução; Unidade Orçamentária; Vigência; Função; Subfunção; Descrição Complementar; Lei Meta Física e Financeira para cada um dos anos do ciclo do PMS.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visualizar o histórico das alterações dos cadastros de Programas e Ações do PMS, contendo a situação da revisão, conforme cada versão que o registro sofreu alteração.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a apresentação de visualização resumida do cadastro de Programas do Plano Municipal de Saúde e suas vinculações (Ações), com possibilidade de visualização das metas em formato gráfico.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criação de um novo ciclo de ECA/FMDCA, a partir a importação dos dados cadastrais de um ciclo anterior previamente definido, bem como importação a partir do ciclo do PPA vigente.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Programas do ECA/FMDCA, contendo no mínimo as informações: Código; Descrição; Programa Contínuo; Tipo de Classificação do Programa; Vigência; Objetivo do Programa; Justificativa de Uso; Lei de Criação; Gerente do Programa e fonte de Financiamento;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informação das Ações no cadastro de Programas do ECA/FMDCA, sem a necessidade de cadastro prévio, contendo os dados: Descrição; Tipo; Unidade de Medida; Produto; Natureza; Tipo de Execução; Unidade Orçamentária; Vigência; Função; Subfunção; Descrição Complementar; Lei Meta Física e Financeira para cada um dos anos do ciclo do ECA/FMDCA.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visualizar o histórico das alterações dos cadastros de Programas e Ações do ECA/FMDCA, contendo a situação da revisão, conforme cada versão que o registro sofreu alteração.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a apresentação de visualização resumida do cadastro de Programas do Plano de Ações dos Direitos da Criança e do Adolescente e suas vinculações (Cadastro de Ações), com possibilidade de visualização das metas em formato gráfico.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um cadastro de versões da LDO vinculado à versão do PPA. A cada nova versão deverá ser possível realizar importações de outras peças, facilitando a elaboração da LDO: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Importar do ciclo anterior da LDO;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Importar a partir da versão do PPA previamente selecionada;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Importar do ciclo anterior da LOA;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funcionalidade para realização do cadastro de parâmetros e variáveis para elaboração dos anexos de metas fiscais e demonstrativos da LDO, contendo informações econômicas como: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Índice de inflação;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Taxa real de juro implícito sobre a dívida do Governo (media % anual);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Taxa de câmbio;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Juros, encargos e variações monetárias ativos e passivos;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Projeção do PIB nacional e estadual;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criação de um novo ciclo de LDO, a partir a importação dos dados cadastrais de um ciclo anterior previamente definido, bem como importação a partir do ciclo do PPA vigente.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Programas do LDO, contendo no mínimo as informações: Código; Descrição; Programa Contínuo; Tipo de Classificação do Programa; Vigência; Objetivo do Programa; Justificativa de Uso; Lei de Criação; Gerente do Programa e fonte de Financiamento;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informação das Ações no cadastro de Programas do LDO, sem a necessidade de cadastro prévio, contendo os dados: Descrição; Tipo; Unidade de Medida; Produto; Natureza; Tipo de Execução; Unidade Orçamentária; Vigência; Função; Subfunção; Descrição Complementar; Lei Meta Física e Financeira para cada um dos anos do ciclo do LDO.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visualizar o histórico das alterações dos cadastros de Programas e Ações do LDO, contendo a situação da revisão, conforme cada versão que o registro sofreu alteração.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a apresentação de visualização resumida do cadastro de Programas da Lei de Diretrizes Orçamentárias e suas vinculações (Cadastro de Ações), com possibilidade de visualização das metas em formato gráfico.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realização de correlacionamento entre as ações dos diversos escopos PPA, LDO, PMS e ECA, conforme determinado pelo Tribunal de Contas do Estado (TCE).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funcionalidade para detalhamento da receita da LDO com base espelhada no PPA, de forma que as alterações cadastrais realizadas no PPA sejam refletidas diretamente na LDO e vice-versa.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cadastrar os Riscos Fiscais do município referente a Lei de Diretrizes Orçamentárias (LDO), permitindo que se possa relacionar o risco com uma ou mais providências. Possibilitar lançamentos tanto para os passivos contingentes quanto os demais riscos fiscais passivos para os tipos que são exigidos pelo Tribunal de Contas do Estado.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ferramenta onde seja possível cadastrar as Metas Fiscais Consolidadas do município para a Lei de Diretrizes Orçamentárias (LDO), gerando no mínimo as seguintes informações: Despesa Primária, Despesa Total, Despesas Primárias PPP, Dívida Consolidada Líquida, Dívida Pública Consolidada, Receita Total, Receitas Primárias PPP, Receitas Primárias e Resultado Nominal.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uma rotina onde seja possível cadastrar a Evolução do Patrimônio Líquido do município para a LDO – Lei de Diretrizes Orçamentárias, permitindo informar no mínimo as seguintes informações: Patrimônio/Capital, Reservas, Resultado Acumulado.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uma rotina onde seja possível cadastrar Projeção Atuarial do RPPS, tanto do Plano Financeiro quanto do Plano Previdenciário para a Lei de Diretrizes Orçamentárias (LDO), possuindo os seguintes dados: Saldo Anterior, Receitas e Despesas tanto para o Plano Previdenciário RPPS quanto para o Plano Financeiro, em atendimento do Art. 4º da Lei de Responsabilidade Fiscal (LRF). A rotina deverá possuir ainda processo de automação, que permita ao usuário realizar a cópia dos dados com base em versão anterior da LDO.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uma rotina onde seja possível cadastrar as Receitas, Despesas, Aportes, Bens e Direitos do RPPS, tanto do Plano Financeiro quanto do Plano Previdenciário para a Lei de Diretrizes Orçamentárias (LDO).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cadastro da Alienação de Ativos Lei de Diretrizes Orçamentárias (LDO), permitindo informar no mínimo as seguintes informações: Receita Realizada de Alienação de Bens Móveis, Receita Realizada de Alienação de Bens Imóveis, </w:t>
            </w:r>
            <w:r w:rsidRPr="00DE3111">
              <w:rPr>
                <w:rFonts w:ascii="Times New Roman" w:eastAsia="Times New Roman" w:hAnsi="Times New Roman" w:cs="Times New Roman"/>
                <w:color w:val="000000"/>
                <w:sz w:val="24"/>
                <w:szCs w:val="24"/>
                <w:lang w:eastAsia="pt-BR"/>
              </w:rPr>
              <w:lastRenderedPageBreak/>
              <w:t xml:space="preserve">Despesas de Investimento, Despesas de Inversões Financeiras, Despesas de Amortização da Dívida, Despesas Decorrentes do RPPS e Despesas Decorrentes do RGPS.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8.2.64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Renúncias de Receitas para a Lei de Diretrizes Orçamentárias (LDO), identificando as receitas IPTU, ITBI, ISS, CONTRIBUIÇÃO DE MELHORIA, TAXAS, OUTROS TRIBUTOS, COSIP e IMPUGNAÇÕES/IMPOSIÇÕES. Dispor também as seguintes modalidades: Anistia, Remissão, Subsídio, Crédito Presumido, Alteração de Alíquota ou Modificação de Base de Cálculo, e Outros Benefícios.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onde seja possível cadastrar a Margem de Expansão das Despesas Obrigatórias de Caráter Continuada para a Lei de Diretrizes Orçamentárias (LDO), permitindo informar as seguintes informações: Aumento Permanente da Receita, Transferências Constitucionais, Transferências ao FUNDEB, Redução Permanente da Despesa, Novas Despesas Obrigatórias de Caráter Continuado e Novas Despesas Obrigatórias de Caráter Continuado geradas por Parcerias Público-Privada;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das obras em execução, para elaboração do Demonstrativos de Obras em Andamento (LDO), contendo as seguintes informações: Descrição; Data de Início; Projeto / Atividade de execução da obra; Unidade de Medida; Entidade Responsável; Valor Previsto; Valor Executado; Saldo Executar; Quantidade Prevista; Quantidade Executada; Quantidade à Executar com a possibilidade de aplicação de filtros para a busca dos registros em listagem cadastral.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onde seja possível o lançamento da memória de cálculo da LDO referente ao Resultado Primário e Nominal, em conformidade com o Anexo 6 - Demonstrativo de Resultados Primário e Nominal da RREO, contendo quadro para lançamento das Receitas Primárias até nível de Espécie da Receita (conforme codificação do plano TCE), quadro para lançamento das Despesa Primárias até nível de modalidade da despesa quando couber, quadro referente aos Juros Nominais, quadro de Cálculo do Resultado Nominal e Quadro para Lançamento dos Ajustes Metodológicos.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8.2.68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cadastro a Dívida Pública do município para a elaboração da Lei de Diretrizes Orçamentárias (LDO), permitindo informar as seguintes informações: Dívida Mobiliária, Outras Dívidas, Ativo Disponível, Haveres Financeiros e (-) Restos a Pagar Processados.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que permita o lançamento das memórias de cálculo da despesa, visando o atendimento do art. 4º, § 2º, inciso II, da Lei de Responsabilidade Fiscal – LRF, possibilitando a digitação dos valores à nível de categoria econômica para os três anos anteriores e os dois posteriores ao ano de elaboração da LDO.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8.2.70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rotina para lançamento das principais Destinações de Recursos de Despesa, contendo a informação de valor nominal para os três anos anteriores e os dois posteriores ao ano de elaboração da LDO, com cálculo de percentual da variação do valor anual das despesas, com possibilidade de informação de notas explicativas.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8.2.71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rotina para lançamento das principais Origens de Recursos das Receitas, contendo a informação de valor nominal para os três anos anteriores e os dois posteriores ao ano de elaboração da LDO, com cálculo de percentual da variação do valor anual receitas, com possibilidade de informação de notas explicativas.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8.2.72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versionamento para a elaboração da LOA, com possibilidade de informação do Percentual de Crédito Adicional, Descrição, Situação da LOA. Lei de Criação, permitindo que seja identificado cada um dos estágios de votação da LOA, com sancionamento da versão final para possibilitar o início da execução orçamentária.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8.2.73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Dispor de tela para registro da previsão da Receita para Lei Orçamentária Anual (LOA) manualmente e/ou com possibilidade de importação das receitas do Plano Plurianual (PPA) através de controle de versão, com os seguintes parâmetros: codificação da receita respeitando o plano de contas do Secretaria do Tesouro Nacional (STN), descrição da receita, Tipo operação, Esfera, fonte de recurso e rateio, dispor aplicação de filtros na pesquisa de acordo com a entidade sem intervenção exterior, permitir filtrar na tela de cadastro de forma simples e </w:t>
            </w:r>
            <w:r w:rsidRPr="00DE3111">
              <w:rPr>
                <w:rFonts w:ascii="Times New Roman" w:eastAsia="Times New Roman" w:hAnsi="Times New Roman" w:cs="Times New Roman"/>
                <w:color w:val="000000"/>
                <w:sz w:val="24"/>
                <w:szCs w:val="24"/>
                <w:lang w:eastAsia="pt-BR"/>
              </w:rPr>
              <w:lastRenderedPageBreak/>
              <w:t xml:space="preserve">direta por receita, tipo operação, fonte, descrição e valor, sem a necessidade de uma tela específica de pesquisa.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8.2.74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realizar a definição do nível de trabalho para a codificação da despesa no cadastro de Dotações da LOA;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8.2.75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tela para registro da previsão da Despesa para Lei Orçamentária Anual (LOA) manualmente e/ou com possibilidade de importação das Despesas do Plano Plurianual (PPA) através de controle de versão, com os seguintes parâmetros: Unidade Orçamentária, Função, Subfunção, Código Reduzido (de livre informação ou gerado automaticamente), Programa, Projeto / Atividade, Natureza da Despesa conforme o plano de contas da despesa utilizado pelo Tribunal de Contas do Estado (TCE), Esfera, Valor fixado, Fonte de Recurso, Valor por Fonte, Natureza da Programática.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8.2.76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e controle das dotações oriundas da abertura de crédito adicional no decorrer da execução da despesa do exercício corrente.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8.2.77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funcionalidade para registro das interferências financeiras contemplando as seguintes opções: Data de Cadastros, Descrição, órgão/unidade de origem, valor da interferência, tipo da interferência (ativa ou passiva), entidade origem, entidade destino, finalidade, com a possibilidade de lançamento da previsão de pagamento e/ou recebimento mensal de forma automatizada, a fim de cumprir com a exigência do Tribunal de Contas do Estado (TCE)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8.2.78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geração automatizada da programação financeira da Receita por: Natureza de Receita, Tipo de Operação da Receita e Fonte de Recurso, podendo a geração ser das seguintes formas: Divido por 12 meses e em base histórica com definição da quantidade de anos que deverás ser consultado.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8.2.79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definição do nível de elaboração do cronograma de desembolso, sendo o mesmo de forma agrupada por: Fonte de Recurso; Fonte e Despesa; ou Fonte, Despesa e Projeto / Atividade.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8.2.80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definição da periodicidade de elaboração do cronograma de desembolso, sendo os períodos possíveis: Mensal, Bimestral. Trimestral, Quadrimestral, Semestral.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8.2.81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geração automatizada do cronograma mensal de desembolso da Despesa com bas e no Cadastro de Dotações, </w:t>
            </w:r>
            <w:r w:rsidRPr="00DE3111">
              <w:rPr>
                <w:rFonts w:ascii="Times New Roman" w:eastAsia="Times New Roman" w:hAnsi="Times New Roman" w:cs="Times New Roman"/>
                <w:color w:val="000000"/>
                <w:sz w:val="24"/>
                <w:szCs w:val="24"/>
                <w:lang w:eastAsia="pt-BR"/>
              </w:rPr>
              <w:lastRenderedPageBreak/>
              <w:t>podendo a geração ser das seguintes formas: Divido por 12 meses e em base histórica com definição da quantidade de anos que deverão ser consultados.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8.2.82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para identificação das Origens de Recurso sem Destinação específica contendo no mínimo as informações: Data de Previsão e Valor de Recurso disponível, a fim de atender a geração dos arquivos para prestação de ao Tribunal de Contas do Estado (TCE).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8.2.83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da Estimativa de Impacto Orçamentário e Financeiro, com possibilidade de emissão de relatório.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8.2.84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consulta para identificação de divergências e compatibilização automatizada entre as peças de planejamento LOA e PPA, havendo comparativo com base nas versões de cada um dos escopos, com a apresentação de descrição das inconsistências encontradas, contendo também a possibilidade de identificação dos registros não passíveis de atualização automática.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8.2.85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de relatório de conferência das despesas previstas no PPA, com consolidação parcial ou total das entidades, com escolha de assinaturas para impressão.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8.2.86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de relatório de conferência das receitas lançadas na estimativa do PPA, com consolidação parcial ou total das entidades, com escolha de assinaturas a serem impressas.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8.2.87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permitir a emissão dos relatórios do Plano Plurianual (PPA), conforme legislação vigente e necessidades da entidade: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Programas Finalísticos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Programas Finalísticos PMS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Programas Finalísticos ECA/FMDCA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Classificação dos Programas por Macro Objetivos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Resumo dos Programas Finalísticos por Macro Objetivos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8.2.88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de relatório de conferência das receitas lançadas na estimativa da LDO, com consolidação parcial ou total das entidades, com escolha de assinaturas a serem impressas, permitindo a aplicação de filtros de Natureza da Receita, Descrição, Tipo de Operação da Receita e Versão de Origem dos Dados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8.2.89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de relatório para conferência das Metas e Prioridades para a fixação de Despesa, com possibilidade de apurações dos valores dos escopos da LDO e PPA, permitindo a consolidação parcial ou total das entidades, contendo os filtros: Versão da LDO; Órgão; Unidade; Função; Subfunção; Programa; Projeto / Atividade, com agrupamento por Órgão / Unidade e possibilidade de escolha das assinaturas a serem impressas.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8.2.90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emissão dos relatórios Demonstrativos da Lei de Diretrizes Orçamentárias (LDO) obedecendo a Lei Complementar 101/2000:</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 - Metas Anuais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 - Avaliação do Cumprimento das Metas Fiscais do Exercício Anterior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III - Metas Fiscais Atuais Comparadas com as Fixadas nos Três Exercícios Anteriores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IV - Evolução do Patrimônio Líquido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 - Origem e Aplicação dos Recursos Obtidos com a Alienação de Ativos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VI - Avaliação da Situação Financeira e Atuarial do RPPS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VI.A - Projeção Atuarial do RPPS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VII - Estimativa e Compensação da Renúncia de Receita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VIII - Margem de Expansão das Despesas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Projetos em Andamento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de Riscos Fiscais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Modelo de Origem e Destinação de Recursos na LDO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8.2.91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Disponibilizar emissão dos relatórios Metodologia e Memórias da Lei de Diretrizes Orçamentárias (LDO):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 Receitas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IA - Receitas (Detalhamento por Fonte)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 - Despesas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IIA - Despesas (Detalhamento por Natureza)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III - Resultado Primário e Resultado Nominal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IV - Montante da Dívida Pública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8.2.92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Dispor de relatório para conferência das dotações fixadas do orçamento Geral, ECA/FMDCA e PMS, com possibilidade de aplicação de filtros como: Versão de Origem, Despesa, Função, </w:t>
            </w:r>
            <w:r w:rsidRPr="00DE3111">
              <w:rPr>
                <w:rFonts w:ascii="Times New Roman" w:eastAsia="Times New Roman" w:hAnsi="Times New Roman" w:cs="Times New Roman"/>
                <w:color w:val="000000"/>
                <w:sz w:val="24"/>
                <w:szCs w:val="24"/>
                <w:lang w:eastAsia="pt-BR"/>
              </w:rPr>
              <w:lastRenderedPageBreak/>
              <w:t>Subfunção, Fonte de Recurso, Órgão, Unidade, permitindo a consolidação total ou parcial das entidades.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8.2.93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Emitir relatório do Quadro de Detalhamento da Despesa Orçamentária (QDD), para: orçamento Geral; ECA/FMDCA e PMS, com possibilidade de aplicação de filtros como: Versão de Origem, Despesa, Função, Subfunção, Fonte de Recurso, Órgão, Unidade, permitindo a consolidação total ou parcial das entidades.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8.2.94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de relatório de conferência das receitas previstas na LOA, com possibilidade de aplicação de filtros por Natureza da Receita e Versão de Origem dos dados, com detalhamento de deduções e consolidação total ou parcial de entidades.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8.2.95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Emitir relatório comparativo entre as peças de planejamento PPA, LDO e LOA, com possibilidade de definição das versões a serem comparadas, com aplicação de filtro de programa e ação, com consolidação total ou parcial das entidades.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8.2.96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emissão dos demonstrativos previstos na Lei n° 4.320/64 e anexos conferência da LOA: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Sumário Geral da Receita e Despesa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Receita e Despesa por Categoria Econômica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Receita por Fonte e Responsável Legislação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II - Receita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II - Despesa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Quadro das Dotações por Órgão de Governo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VI - Programa de Trabalho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VII - Programa de Trabalho de Governo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VIII - Despesa Conforme Vínculo Recursos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Anexo IX</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Programação Financeira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Cronograma de Desembolso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Demonstrativo da Despesa com Pessoal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Demonstrativo das Receitas e Despesas com Manutenção de Desenvolvimento do Ensino;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Demonstrativo das Receitas de impostos e Despesas Próprias com Saúde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8.2.97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consulta das Fixações de Despesa do PPA, com a possibilidade de consolidação parcial ou total, permitindo a aplicação dos filtros mínimos: Código do Programa, Descrição do Programa, Função, Subfunção, Código do Projeto / Atividade, Descrição do Projeto / Atividade, Natureza de Despesa TCE, Fonte de Recurso, Órgão e Unidade Orçamentária, permitir a visualização em formato gráfico dos valores projetados em cada detalhamento da despesa (Ação, Projeto / Atividade, Despesa, Fontes de Recurso), possibilitar a impressão da consulta realizada.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8.2.98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realização de consultas da Estimativa de Receitas do PPA, com a possibilidade de consolidação parcial ou total, permitindo a aplicação dos filtros mínimos: Natureza da Receita TCE, Descrição da Receita, Fonte de Recurso, Tipo de Operação da Receita, conter totalização em cada nível da natureza da receita, conforme plano de contas da receita disponibilizado pelo Tribunal de Contas do Estados, permitir a visualização em formato gráfico dos valores projetados em cada origem de recurso, possibilitar a impressão da consulta realizada.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8.2.99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Disponibilizar consulta dos valores fixados para os Programas e Ações do PMS, com a possibilidade de consolidação parcial ou total, permitindo a aplicação dos filtros mínimos: Código do Programa, Descrição do Programa, Função, Subfunção, Fonte de Recurso, Órgão e Unidade Orçamentária, permitir a visualização em formato gráfico dos valores fixados, possibilitar a impressão da consulta realizada.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8.2.100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consulta dos valores fixados para os Programas e Ações do ECA/FMDCA, com a possibilidade de consolidação parcial ou total, permitindo a aplicação dos filtros mínimos: Código do Programa, Descrição do Programa, Função, Subfunção, Fonte de Recurso, Órgão e Unidade Orçamentária, permitir a visualização em formato gráfico dos valores fixados, possibilitar a impressão da consulta realizada.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8.2.101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Disponibilizar consulta dos valores fixados para os Programas e Ações da LDO, com a possibilidade de consolidação parcial ou total, permitindo a aplicação dos filtros mínimos: Código do Programa, Descrição do Programa, Função, Subfunção, Fonte de Recurso, Órgão e Unidade Orçamentária, permitir a </w:t>
            </w:r>
            <w:r w:rsidRPr="00DE3111">
              <w:rPr>
                <w:rFonts w:ascii="Times New Roman" w:eastAsia="Times New Roman" w:hAnsi="Times New Roman" w:cs="Times New Roman"/>
                <w:color w:val="000000"/>
                <w:sz w:val="24"/>
                <w:szCs w:val="24"/>
                <w:lang w:eastAsia="pt-BR"/>
              </w:rPr>
              <w:lastRenderedPageBreak/>
              <w:t>visualização em formato gráfico dos valores fixados, possibilitar a impressão da consulta realizada.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8.2.102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consulta da Estimativa de Receitas para a LDO vigente, com a possibilidade de consolidação parcial ou total, permitindo a aplicação dos filtros mínimos: Natureza da Receita TCE, Descrição da Receita, Fonte de Recurso, Tipo de Operação da Receita, conter totalização em cada nível da natureza da receita, conforme plano de contas da receita disponibilizado pelo Tribunal de Contas do Estados, permitir a visualização em formato gráfico dos valores projetados em cada origem de recurso, possibilitar a impressão da consulta realizada.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8.2.103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realização de consulta das dotações fixadas na LOA, com a possibilidade de consolidação parcial ou total, com a disponibilização de filtros mínimos: Código do Programa, Descrição do Programa, Função, Subfunção, Código do Projeto / Atividade, Descrição do Projeto / Atividade, Natureza de Despesa TCE, Fonte de Recurso, Órgão e Unidade Orçamentária, permitir a visualização em formato gráfico dos valores projetados em cada destinação de recurso, possibilitar a impressão da consulta realizada.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8.2.104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realização de consulta das receitas previstas na LOA, com a possibilidade de consolidação parcial ou total, com a disponibilização de filtros mínimos: Natureza da Receita TCE, Descrição da Receita, Nível com base na Natureza da Receita, Fonte de Recurso e Tipo de Operação, conter totalização em cada nível da natureza da receita, conforme plano de contas da receita disponibilizado pelo Tribunal de Contas do Estados, permitir a visualização em formato gráfico dos valores projetados em cada origem de recurso, possibilitar a impressão da consulta realizada.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8.2.105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Consulta de saldo das Fontes de Recurso, em cada um dos escopos do planejamento orçamentário (PPA, LDO e LOA), com a possibilidade de consolidação parcial das entidades e aplicação de filtros por código e descrição da fonte de recurso, permitindo agrupamento pela origem de recurso, consulta somente das fontes com ou sem diferença de saldo, com função para demonstração das receitas e despesas que com compõe cada uma das fontes.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8.2.106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impressão de relatório comparativo entre receita e despesa por fonte de recurso, com demonstração de saldo apurado.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8.2.107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consulta das ações não correlacionadas entre os escopos PMS, ECA, PPA e LDO, com possibilidade de apuração dos dados a serem enviados na remessa dos arquivos para o Tribunal de Contas do Estado (TCE).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8.2.108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consulta do cadastro de Ações do ente, com possibilidade de consolidação total ou parcial das entidades, permitir a aplicação de filtros como: Escopo (PPA. PMS, ECA e LDO), Código da Ação e Descrição da Ação, deverá ser possível a visualização de todas as informações cadastrais de cada uma das ações, conforme dados necessários para envio da prestação de contas ao Tribunal de Contas Estadual (TCE).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8.2.109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entre o módulo de Gestão Orçamentária e Gestão Contábil, referente aos valores realizados, afim de permitir a elaboração dos demonstrativos e projeções orçamentárias, com base histórica em relação aos valores executados.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para acompanhar a avaliação do resultado dos Programas PPA, detalhando os Programas e Ações e os valores previstos e realizados das metas físicas e financeiras.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a compatibilização automática das alterações no orçamento com as peças de planejamento superiores: LDO e PPA.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avaliação automática das ações do orçamento, de acordo com os valores executados na contabilidade, empenhado ou liquidado, de acordo com o critério de escolha do 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alteração da nomenclatura dos órgãos e unidades por exercício, sem que a alteração da descrição de um cadastro em determinado exercício, afete a execução dos exercícios anteriores.</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bookmarkStart w:id="7" w:name="_Hlk198638540"/>
      <w:r w:rsidRPr="00DE3111">
        <w:rPr>
          <w:rFonts w:ascii="Times New Roman" w:eastAsia="Times New Roman" w:hAnsi="Times New Roman" w:cs="Times New Roman"/>
          <w:b/>
          <w:bCs/>
          <w:color w:val="000000"/>
          <w:sz w:val="24"/>
          <w:szCs w:val="24"/>
          <w:lang w:eastAsia="pt-BR"/>
        </w:rPr>
        <w:t>SISTEMA DE GESTÃO FINANCEIRA E TESOURARIA MUNICIPAL</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8488" w:type="dxa"/>
        <w:tblCellSpacing w:w="0" w:type="dxa"/>
        <w:tblCellMar>
          <w:left w:w="0" w:type="dxa"/>
          <w:right w:w="0" w:type="dxa"/>
        </w:tblCellMar>
        <w:tblLook w:val="04A0" w:firstRow="1" w:lastRow="0" w:firstColumn="1" w:lastColumn="0" w:noHBand="0" w:noVBand="1"/>
      </w:tblPr>
      <w:tblGrid>
        <w:gridCol w:w="1440"/>
        <w:gridCol w:w="7048"/>
      </w:tblGrid>
      <w:tr w:rsidR="003021E6" w:rsidRPr="00DE3111" w:rsidTr="004A1BFD">
        <w:trPr>
          <w:trHeight w:val="300"/>
          <w:tblCellSpacing w:w="0" w:type="dxa"/>
        </w:trPr>
        <w:tc>
          <w:tcPr>
            <w:tcW w:w="0" w:type="auto"/>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center"/>
            <w:hideMark/>
          </w:tcPr>
          <w:bookmarkEnd w:id="7"/>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8.3.1</w:t>
            </w:r>
          </w:p>
        </w:tc>
        <w:tc>
          <w:tcPr>
            <w:tcW w:w="0" w:type="auto"/>
            <w:tcBorders>
              <w:top w:val="single" w:sz="4" w:space="0" w:color="auto"/>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gerar a ordem de pagamento ao finalizar a liquidação, com informações do tipo de documento, dados do processo </w:t>
            </w:r>
            <w:r w:rsidRPr="00DE3111">
              <w:rPr>
                <w:rFonts w:ascii="Times New Roman" w:eastAsia="Times New Roman" w:hAnsi="Times New Roman" w:cs="Times New Roman"/>
                <w:color w:val="000000"/>
                <w:sz w:val="24"/>
                <w:szCs w:val="24"/>
                <w:lang w:eastAsia="pt-BR"/>
              </w:rPr>
              <w:lastRenderedPageBreak/>
              <w:t>licitatório, datas da ordem e de vencimento e informações bancárias do credor e para pagamento.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realização de pagamento em lote, onde deverá ser possível agrupamento de despesas orçamentárias e extraorçamentárias, para um único movimento de conta bancária.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por meio de parametrização, rotina que possibilite a identificação das retenções que originam os pagamentos extras emitidos pela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geração de arquivo de remessa bancária a partir de pagamentos realizados, com possibilidade de importação do arquivo bancário de retorno para contabilização e atualização do status dos pagamentos do sistema.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a integração de convênios com layouts do CNAB e OBN, tanto para remessa quanto para retorno.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preenchimento de linha digitável de boletos para posterior geração no arquivo de remessa, permitindo o pagamento automatizado de contas e faturas.</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seja gerado arquivo de remessa bancária para realizar transferências financeiras entre entidades do município.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funções rápidas na Central de Pagamento que permitam ao usuário realizar a Anulação da Central, Impressão da Ordem de Pagamento, Impressão da Guia de Pagamento, Impressão de Nota Extra.</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parametrização que possibilite o bloqueio de pagamento de despesa orçamentária e extra orçamentária com fontes diferentes do cadastro da conta bancária.</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estorno total ou parcial de item de pagamento orçamentário/extraorçamentário.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abertura de conciliação por período inicial e final de uma determinada conta. Agrupamento/Ordenação para facilitar o processo de conciliação.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conciliação total ou parcial dos itens da conciliação, com possibilidade de inserção de lançamentos manuais, a fim de possibilitar a identificação de lançamentos pendentes no banco ou no módulo de contabilidade.</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Nota de Conciliação Bancária, com o dos registros pendentes de lançamento, tanto no banco quanto na contabilidade.</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8.3.12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funcionalidade para o lançamento de Interferências Financeiras, centralizando em uma única rotina, os ingressos e egressos, com a informação da conta bancária, Entidade de Origem / Destino, Conta Extra de Interferência, Valor do Repasse e Histórico do Lançamento.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cancelamento de interferência financeiras realizadas de forma errônea, permitindo o lançamento de correção do registro.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realização de movimentação entre contas bancárias, com identificação do tipo de transferência (Transferência Entre Contas, Aplicação de Recursos, Resgate de Aplicações), informação das contas bancárias de origem e destino, com possibilidade de informação do número e data do documento bancário.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cancelamento de movimento entre contas bancárias realizados de forma errônea, permitindo o lançamento de correção do registro.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8.3.16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de extratos das diversas movimentações do sistema, como: Extrato de Fornecedores, Empenhos, Dotações e Contas Bancárias</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Acompanhamento da Conciliação Bancária que possibilita filtrar o período e conta bancária no qual demonstra o resumo e a situação da conciliação bancária.</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Acompanhamento da Conciliação Bancária que possibilita filtrar o período e conta bancária no qual demonstra o resumo e a situação da conciliação bancária.</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relatório comparativo entre receita e despesa por Fonte de Recurso.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apuração do PASEP.</w:t>
            </w:r>
          </w:p>
        </w:tc>
      </w:tr>
      <w:tr w:rsidR="003021E6" w:rsidRPr="00DE3111" w:rsidTr="004A1BFD">
        <w:trPr>
          <w:trHeight w:val="315"/>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Emitir demonstrativos das interferências financeiras realizada entre as entidades municipais.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8.3.21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Retenções Realizadas, para visualizar e conferir todas as retenções que foram realizadas sobre as liquidações da despesa. O relatório também permitirá que o usuário opte por agrupamentos por: Credor, Fonte de Recursos, Conta Extra, Data, Empenho.</w:t>
            </w:r>
          </w:p>
        </w:tc>
      </w:tr>
    </w:tbl>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PRESTAÇÃO DE CONTAS MUNICIPAIS</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380"/>
        <w:gridCol w:w="795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8.4.1.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exportação dos arquivos pertinentes à Contabilidade conforme leiaute vigente do Sistema de Informações Municipais - Acompanhamento Mensal (SIM-AM) para prestação de contas ao TCE/PR para os módulos: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Tabelas Cadastrais;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Planejamento e Orçamento;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Contábil; 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Tesouraria.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após arquivos gerados seja consultado o histórico da geração, com possibilidade de download individual ou total dos arquivos que foram gerados para determinado período.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8.4.3.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geração do código sequencial dos registros de execução e dos grupos contábeis para envio dos arquivos de prestação de contas ao Tribunal de Contas do Estado (TCE).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8.4.4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ferramenta para indicar a sequência inicial dos arquivos, a ser utilizada em caso de conversão de bases, onde é necessário informar a sequência inicial que os arquivos terão.</w:t>
            </w:r>
          </w:p>
        </w:tc>
      </w:tr>
      <w:tr w:rsidR="003021E6" w:rsidRPr="00DE3111" w:rsidTr="004A1BFD">
        <w:trPr>
          <w:trHeight w:val="300"/>
          <w:tblCellSpacing w:w="0" w:type="dxa"/>
        </w:trPr>
        <w:tc>
          <w:tcPr>
            <w:tcW w:w="0" w:type="auto"/>
            <w:tcBorders>
              <w:top w:val="single" w:sz="6" w:space="0" w:color="000000"/>
              <w:left w:val="single" w:sz="6" w:space="0" w:color="000000"/>
              <w:bottom w:val="single" w:sz="4" w:space="0" w:color="auto"/>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8.4.5</w:t>
            </w:r>
          </w:p>
        </w:tc>
        <w:tc>
          <w:tcPr>
            <w:tcW w:w="0" w:type="auto"/>
            <w:tcBorders>
              <w:top w:val="single" w:sz="6" w:space="0" w:color="000000"/>
              <w:bottom w:val="single" w:sz="4" w:space="0" w:color="auto"/>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validações no momento da exportação dos arquivos, indicando ao usuário as correções necessárias para que os arquivos sejam gerados de acordo com o layout.</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PORTAL TRANSPARÊNCIA</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8488" w:type="dxa"/>
        <w:tblCellSpacing w:w="0" w:type="dxa"/>
        <w:tblCellMar>
          <w:left w:w="0" w:type="dxa"/>
          <w:right w:w="0" w:type="dxa"/>
        </w:tblCellMar>
        <w:tblLook w:val="04A0" w:firstRow="1" w:lastRow="0" w:firstColumn="1" w:lastColumn="0" w:noHBand="0" w:noVBand="1"/>
      </w:tblPr>
      <w:tblGrid>
        <w:gridCol w:w="1693"/>
        <w:gridCol w:w="6795"/>
      </w:tblGrid>
      <w:tr w:rsidR="003021E6" w:rsidRPr="00DE3111" w:rsidTr="004A1BFD">
        <w:trPr>
          <w:trHeight w:val="300"/>
          <w:tblCellSpacing w:w="0" w:type="dxa"/>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8.5.1.</w:t>
            </w:r>
          </w:p>
        </w:tc>
        <w:tc>
          <w:tcPr>
            <w:tcW w:w="6795" w:type="dxa"/>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ser desenvolvido para atender a Lei Complementar nº 101/2009, a qual instituiu a obrigatoriedade quanto à divulgação através de meios eletrônicos e de acesso ao público, dos planos, orçamentos e leis de diretrizes orçamentárias; das prestações de contas e do respectivo parecer prévio; do Relatório Resumido da Execução Orçamentária, do Relatório de Gestão Fiscal e das versões simplificadas desses documentos.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8.5.2.</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Portal da Transparência, deverá possuir integração automática entre os módulos Contabilidade, Compras e Licitações, Folha de Pagamento, Frotas, Almoxarifado, Patrimônio, Obras e Protocolo possibilitando a demonstração em tempo real de diversas informações exigidas pelas LC 101/2009 e atualmente pelo Ministério Público, simplesmente pelo lançamento desses dados nos referidos módulos.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8.5.3.</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As informações poderão ser visualizadas através de listagem em tela, relatórios e documentos auxiliares inseridos em formato PDF, TXT, XLS ou CSV inclusive para impressão.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8.5.4.</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sistema deverá realizar a integração entre os módulos Frotas, Obras e Patrimônio de forma automática, dispensando qualquer procedimento operacional para sua demonstração. Caso a entidade não possua os módulos, é possível inserir manualmente os relatórios para serem apresentados no Portal da Transparência.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8.5.5.</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fazer a geração automática de relatórios em formato PDF apresentando automaticamente estes no Portal da Transparência, os relatórios deverão ser gerados por período, sobrepondo ou não, os anteriores, ainda poderá ser alterada a competência de geração (Mensal, Bimestral, Trimestral e Semestral) com opção de ser acumulado ou não. Deverá permitir também a inclusão de relatórios de forma manual.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8.5.8.</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opção para a Entidade incluir mensagens nos menus apresentados, como avisos e notas explicativas.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8.5.7.</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opção de personalização do Portal da Transparência, alterando nomes de menus e submenus, podendo criar novos menus e submenus, alterar a ordem de apresentação tanto dos menus como submenus conforme a necessidade, podendo alterar a sua cor, assim como alterar a imagem do plano de fundo e ícones dos menus.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8.5.8.</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Portal deverá apresentar gráficos dos valores Arrecadados, Empenhados, Repasses Recebidos e Repasses Enviados. Visualizar os Repasses enviados e recebidos detalhando: Data, Banco e Valor.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8.5.9.</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Demonstração das despesas deverá ter a opção de visualização por Órgão, Função, Elemento da Despesa, Programa e Projeto. Os valores apresentados devem ser cumulativos até a data da consulta e as informações podem ser exportadas em PDF, TXT, XLS ou CSV, permitindo impressão, podendo ainda visualizar estas informações através de gráficos.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8.5.10.</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Demonstração da Receita deverá conter o valor orçado e arrecadado, podendo realizar o detalhamento das receitas chegando até os lançamentos de realização. Os valores apresentados devem ser cumulativos até a data da consulta e as </w:t>
            </w:r>
            <w:r w:rsidRPr="00DE3111">
              <w:rPr>
                <w:rFonts w:ascii="Times New Roman" w:eastAsia="Times New Roman" w:hAnsi="Times New Roman" w:cs="Times New Roman"/>
                <w:color w:val="000000"/>
                <w:sz w:val="24"/>
                <w:szCs w:val="24"/>
                <w:lang w:eastAsia="pt-BR"/>
              </w:rPr>
              <w:lastRenderedPageBreak/>
              <w:t xml:space="preserve">informações podem ser exportadas em PDF, TXT, XLS ou CSV, permitir impressão.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8.5.11.</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Os convênios cadastrados no módulo Contabilidade, devem estar detalhados pelo nº do Convênio, destinatário ou repassador, valor, CNPJ, nº de parcelas, justificativa, data início e término, fonte e o documento disponível para visualização e impressão.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8.5.12.</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As licitações devem ser detalhadas por modalidade, número, processo, data de abertura, situação e objeto. Deve ser possível inserir os documentos em PDF ou scaneados para permitir sua visualização, sendo eles: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Editais;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Atas de Sessão;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Contratos;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Empenhos;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Homologações e Ratificações;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Adjudicações. </w:t>
            </w:r>
          </w:p>
        </w:tc>
      </w:tr>
      <w:tr w:rsidR="003021E6" w:rsidRPr="00DE3111" w:rsidTr="004A1BFD">
        <w:trPr>
          <w:trHeight w:val="300"/>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8.5.13.</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Os dados informados no módulo Patrimônio, devem demonstrar: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Código do tombamento;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Tipo e descrição do patrimônio;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Data de Aquisição;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Tipo de incorporação;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Valor atual;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Valor da aquisição;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Situação do bem.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8.5.14.</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Demonstrar todas as obras contendo as seguintes informações: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Bem;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Empresa responsável pela obra;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Data de início;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Valor do contrato;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Valor aditivo;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Valor pago até o momento;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Situação;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Medições;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Planilhas;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j)</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Imagens da Obra;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Descrição da obra.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8.5.15.</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Visualizar todos os veículos cadastrados no módulo Frotas discriminando: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Placas;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Chassi;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Renavam;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Data de incorporação;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Setor e situação.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8.5.18.</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Disponibilizar ainda a opção de demonstrar a quilometragem e gastos por requisição ou por gasto individual do veículo.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8.5.17.</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Visualizar informações importadas na tela de "Diárias", possibilitando ainda anexar documentos e planilhas, disponibilizando consulta por: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Nome;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Cargo do funcionário;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Nº do empenho;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Processo administrativo (caso houver);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Data de saída e retorno;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Destino e motivo da viagem;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Quantidade de diárias;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Valor total;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Valor de passagens (caso houver);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8.5.18.</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visualização das informações importadas do módulo Folha de Pagamento, entre elas: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Nome do servidor;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Código de matrícula;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Cargo / Função;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Situação;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Natureza ou classificação do servidor;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Tipo da folha;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Salário base (opcional mostrar valores referente aos descontos e proventos);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Data de admissão;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Nomeação;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Lotação;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k)</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Cedido de e cedido para (caso houver).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8.5.19.</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visualização do quadro de pessoal, exibindo as vagas criadas, ocupadas e disponíveis por tipos de cargos, inclusive com a consulta mensal ou anual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8.5.20.</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pesquisas de empenhos por: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Empenhados;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Liquidados;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Pagos;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Anulados;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Retidos e a Pagar.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8.5.21.</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Pesquisar também empenhos por programática, devendo permitir os seguintes filtros: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Órgão;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Subfunção;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Elemento;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Unidade;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Programa;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Desdobramento;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79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Sub-desdobramento.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8.5.22.</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consulta dos empenhos que já estão liquidados e aptos para pagamento.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8.5.23.</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Visualização das Leis e Atos que derivam do módulo contabilidade, permitindo pesquisa pelos filtros: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Data inicial;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Data Final;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6795" w:type="dxa"/>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Escopo;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Natureza;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Tipo de Documento Legal;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Ano;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Número.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8.5.24.</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solicitações de pedidos de informação pelo Sistema Eletrônico do Serviço de Informações ao Cidadão (e-SIC), permitindo ser identificado ou anônimo, devendo ser tramitados no módulo de protocolo.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8.5.25.</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Entidade inserir as perguntas e respostas frequentes realizadas pelo público, no intuito de auxiliar quanto ao esclarecimento de dúvidas gerais. </w:t>
            </w:r>
          </w:p>
        </w:tc>
      </w:tr>
      <w:tr w:rsidR="003021E6" w:rsidRPr="00DE3111" w:rsidTr="004A1BFD">
        <w:trPr>
          <w:trHeight w:val="315"/>
          <w:tblCellSpacing w:w="0" w:type="dxa"/>
        </w:trPr>
        <w:tc>
          <w:tcPr>
            <w:tcW w:w="1693" w:type="dxa"/>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8.5.26</w:t>
            </w:r>
          </w:p>
        </w:tc>
        <w:tc>
          <w:tcPr>
            <w:tcW w:w="6795" w:type="dxa"/>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visualização de Calendário com a exibição dos processos licitatórios com abertura para cada dia e ainda permitindo o acesso rápido aos dados completos do processo através do próprio calendário;</w:t>
            </w:r>
          </w:p>
        </w:tc>
      </w:tr>
    </w:tbl>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 xml:space="preserve">SISTEMA DE GESTÃO DE </w:t>
      </w:r>
      <w:bookmarkStart w:id="8" w:name="_Hlk198639304"/>
      <w:r w:rsidRPr="00DE3111">
        <w:rPr>
          <w:rFonts w:ascii="Times New Roman" w:eastAsia="Times New Roman" w:hAnsi="Times New Roman" w:cs="Times New Roman"/>
          <w:b/>
          <w:bCs/>
          <w:color w:val="000000"/>
          <w:sz w:val="24"/>
          <w:szCs w:val="24"/>
          <w:lang w:eastAsia="pt-BR"/>
        </w:rPr>
        <w:t>CONTROLE DE COMPRAS, LICITAÇÕES E CONTRATOS</w:t>
      </w:r>
      <w:bookmarkEnd w:id="8"/>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440"/>
        <w:gridCol w:w="789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acesso atualizado as legislações desejadas através do software, podendo ser direcionamento a sites oficiais, devendo permitir inclusive o cadastro de novos links para acesso;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comissões, informando o ato de designação, informando os seus membros, com atribuições designadas e natureza do cargo, devendo ainda possuir campo de texto para detalhes e inclusão do período de validade;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acesso direto ao cadastro único de Pessoas, devidamente compartilhado com todos os módulos, permitindo o cadastro de novas pessoas, bem como inclusão e edição de informações como documentos, sócios, contatos, alteração de razão social com controle de vigência e ocorrências;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validação com referência a utilização de fornecedores em rotinas do sistema, para bloqueio ou avisos quanto a estarem com documentos não vigentes e ainda com a questão de ocorrências de sanções restritivas com o controle da data limite do impedimento;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específico das naturezas dos processos para utilização conforme necessidade, não existindo um padrão fixo do software, permitindo assim uma abrangência de detalhamentos e controles conforme realidade da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específico dos tipos possíveis de Contratos e Atas de Registro de Preços para personalização específica conforme necessidades de controles pela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ágil simplificada para o cadastro de fornecedores com dados básicos como CPF/CNPJ e nome, para permitir dinamismo nos registros para efetivação de rotinas, permitindo a complementação dos dados necessários posteriormente conforme necessidade;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8.6.8.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a emissão do Certificado de Registro Cadastral, controlando a sequência e permitindo que a impressão seja customizada pela entidade via modelos de documentos integrado ao software;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deve permitir o compartilhamento de links de registros, ou seja, que seja possível acessar diretamente no navegador o registro de uma Ordem de Compra específica ou de um Contrato, ou até mesmo de um cadastro, ou seja, não possuir link estático para o módulo, o que em se tratando de sistema web limita muito a utilização rápida das rotinas e procedimentos;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software deve possuir acesso direto a rotinas através de registros já existentes através de links, como por exemplo a partir do Contrato, acessar o registro da Licitação de Origem e nesta acessar o Processo de origem e neste acessar um Balizamento vinculado, evitando a necessidade de execução de filtros em telas otimizando os trabalhos e eficiência na busca de dados;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software deve possuir rotina interna para cadastro, manutenção e geração de modelos de documentos devendo possuir no mínimo as seguintes funções: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utilização da geração dos documentos via editor de texto na própria aplicação;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utilização de modelos em Office, com o upload na aplicação de modelo contendo as variáveis desejadas e na geração realizando download com os dados mesclados;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utilização de modelos em LibreOffice, BrOffice ou equivalentes, com o upload na aplicação de modelo contendo as variáveis desejadas e na geração realizando download com os dados mesclados;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que cada modelo possa ser associado à sua respectiva aplicação, como por exemplo modelo de editais, de contratos, de aditivos, com a demonstração para utilização diretamente nas rotinas referentes;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de novas variáveis para aplicação nos modelos, sem necessidade de manipulação de código fonte da aplicação estando disponível para técnicos com treinamento e conhecimento em comandos SQL, devendo possibilitar variáveis simples e até mesmo com geração de tabelas dinâmica de dados, como por exemplo itens de um processo;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opção para gerar cópias ou duplicar modelos;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para que as variáveis a serem aplicadas nos modelos para a mesclagem de dados, sejam copiadas e coladas com opção simples para </w:t>
            </w:r>
            <w:r w:rsidRPr="00DE3111">
              <w:rPr>
                <w:rFonts w:ascii="Times New Roman" w:eastAsia="Times New Roman" w:hAnsi="Times New Roman" w:cs="Times New Roman"/>
                <w:color w:val="000000"/>
                <w:sz w:val="24"/>
                <w:szCs w:val="24"/>
                <w:lang w:eastAsia="pt-BR"/>
              </w:rPr>
              <w:lastRenderedPageBreak/>
              <w:t>tal, bem como possua recurso para mover ou arrastar as variáveis desejadas diretamente para o corpo do modelo em montagem;</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funcionalidade que na geração dos documentos, exista possibilidade de exportação para pdf já permitindo a sua anexação a rotina, com inclusão de nomenclatura específica conforme necessidade;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montagem de padrão de compras ou lista, para que seja baseada para aquisições compartilhadas, possibilitando a utilização para geração nas solicitações ou pedidos de compras, devendo possuir aviso sistemático quanto o prazo para utilização da "lista" com período de vigência estipulado pelo setor de Compras;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individualizada de solicitações ou pedidos de compras com vinculação a locais ou centros de custos, permitindo que tenham gerada a importação dos itens de uma lista já disponibilizada, devendo permitir ainda a vinculação de fiscais, gestores e outros responsáveis necessários, além da indicação dos recursos orçamentários que serão utilizados para a execução, bem como fase de geração de reservas orçamentárias já nesta fase, caso seja de regulamentação e uso para 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centralizada para geração dos processos de compras, que a partir deste possam ser geradas as demais fases relacionadas, centralizando as informações e otimizando a utilização das rotinas do sistema, devendo permitir a visualização neste de todas as etapas vinculadas com acessos rápidos a cada registro destes, devendo permitir cancelamento de processos com identificação visual da etapa de cada um diretamente na exibição dos registros existentes;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centralize pedidos ou solicitações de compras, para montagem de processo único de aquisição, com importação de dados relacionados aos pedidos, como itens, com geração de somatória dos quantitativos e também de valores, para os casos de pedidos com controle por valor total, responsáveis e também dos recursos orçamentários vinculados previamente na etapa anterior;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8.6.16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readequação da disposição dos itens e lotes devendo permitir a divisão de um item em cada lote, reordenação em ordem alfabética e ainda rotina automatizada para desmembramento de quantitativos de itens que ultrapassem o valor total de R$ 80.000,00 para divisão para as cotas definidas na legislação em especial na Lei Complementar 147/2014;</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a reversão do desmembramento de itens, possibilitando o retorno a status inicial dos itens inseridos;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8.6.18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o desmembramento de itens de forma individualizada, permitindo a escolha do quantitativo desejado com bloqueio na geração de cotas que excedam a 25% do quantitativo;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do balizamento de preços ou cotações, devendo possuir no mínimo as seguintes funções: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geração de balizamentos independentes para geração de processos de natureza exclusiva, ou seja, sem utilização de outras etapas relacionadas como pedidos e solicitações de compras;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sejam relacionados quantos fornecedores sejam necessários para o balizamento de preços, devendo possibilitar análise com critérios no mínimo sendo: menor, maior, médio, mediana e melhor índice, considerando neste último média ou mediana por item, conforme índice de variação obtido por item;</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sejam copiados itens de processos já existentes para a montagem de uma cotação;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sejam desconsiderados fornecedores e itens para a análise do balizamento;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seja possível preenchimento dos valores dos balizamentos pelo próprio fornecedor em ambiente próprio para geração de documentos para importação, sem necessidade de envio de executáveis ou arquivos, sendo disponibilizado apenas link direto para o preenchimento e salvamento dos dados;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demonstração de mapa de cotação contendo os itens, valores, fornecedores, com identificação das análises e a partir deste seja possível pelo próprio usuário na indicação do melhor tipo de análise conforme cada caso;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demonstração rápida das próximas licitações a serem julgadas em ferramenta como uma agenda, devendo ser acessível diretamente pela tela principal do sistema;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ao usuário o gerenciamento dos processos administrativos e licitatórios com a centralização de todas as etapas e fases, devendo propiciar o início, julgamento e conclusão de qualquer etapa sem a necessidade de abertura de outros módulos dentro do mesmo sistema, devendo restringir o acesso a etapas que dependam da finalização de outras, evitando assim erros operacionais e facilitando o aprendizado e localização das informações por qualquer dos usuários do sistema, propiciando assim acesso rápido as rotinas evitando a utilização de pesquisas extras;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8.6.22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possibilitar o registro dos processos licitatórios desde a preparação até seu julgamento, registrando as etapas desde a publicação até contratos e aditivos, controlando as etapas a partir do Processo Administrativo de origem, devendo assim permitir o acesso a todos os detalhes e fases a partir de uma única pesquisa, sem necessidade de a cada tela efetuar a pesquisa do processo desejado, otimizando a usabilidade e propiciando melhor entendimento das rotinas pelos usuários;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registro de pareceres técnicos, contábeis e jurídicos no processo de licitação, bem como sua impressão, possuindo a possibilidade de utilização de modelos de impressão distintos para cada tipo de parecer, conforme escolha do usuário;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montar os itens dos processos com separação por lotes e possuir rotina para geração de cópias de itens de um processo licitatório já existente de forma completa ou por lote, agilizando os passos para novos processos que já tenham sido realizadas em outros períodos, permitindo a escolha em utilizar ou não os valores do processo utilizado. Deve permitir inclusive a cópia de itens de um lote para outro dentro do mesmo processo licitatório;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o controle de saldos, que permita que no mesmo processo licitatório tenhamos itens com controle por quantidade e itens com controle por valor, disponibilizando assim maior aderência a processos que por exemplo adquiram materiais com quantitativos e também tenham serviços contratados;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8.6.26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de processos de natureza como credenciamento ou chamamento, devendo possibilitar a definição de cotas quantitativas ou por valor, para cada um dos credenciados, onde temos a peculiaridade de vários credenciados/vencedores para o mesmo item, permitindo ainda a inclusão de novos credenciados até a data de limite para o uso do credenciamento, mesmo já existindo homologações e adjudicações existentes para o processo;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opção para geração automatizada da execução de processos de Dispensa e Inexigibilidade quando houver a existência de apenas um fornecedor, gerando as etapas automáticas de disputa, proposta e até mesmo a homologação;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registro das interposições de recursos e impugnações, com possibilidade da vinculação de contrarrazões, bem como indicação dos julgamentos e inclusão de documentos relacionados;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8.6.29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controle da situação dos processos com relação a cancelamentos como revogação, anulação, bem como indicação de deserto além da inclusão de prorrogações;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de bloqueios de itens para execução com inclusão da devida motivação e tipos que devem ser configuráveis conforme necessidade da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registros da indicação da exigência de amostras para itens, com controle da apresentação e julgamentos referentes;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sejam vinculadas quantas comissões forem necessárias por processo licitatório;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execução de julgamentos presenciais com a aplicação dos critérios legais de empate ficto considerando as leis 123/2006 e 147/2014 para MPEs;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opção para julgamento de proposta por lote, que os valores sejam registrados apenas no lote não necessitando do preenchimento de todos os itens na etapa pré disputa;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opção para importação das propostas registradas pelos fornecedores mediante importação de arquivo gerado pelo software sem necessidade de instalação de executáveis nas máquinas dos fornecedores, com a ferramenta sendo acessada através de link disponibilizado pela própria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realização de lances crescentes ou decrescentes conforme critério de julgamento;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realização de julgamento de processos com lances em percentual sendo admitido tanto lances para maior percentual quanto para menor percentual;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a geração automática de resultados nos processos, com atribuição automática dos status de Deserto e Fracassado para os itens;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automatizada que calcule os valores individuais por item, com base no percentual de economicidade obtido em cada lote, devendo demonstrar de maneira visual de forma simples os lotes com diferença e os percentuais em cada item aplicado;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8.6.40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das disputas de Leilão, com lances sequenciais e sucessivos com a indicação a cada lance da pessoa que ofertou o lance, que não precisa estar previamente vinculada como participante do processo, gerando inclusive automaticamente novas pessoas na base de dados quando não houver ainda registro para o CPF ou CNPJ relacionado;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8.6.41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alteração de vencedores por item ou lote, mesmo quando parte do item já tiver sido fornecido pelo vencedor anterior;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elaboração das atas dos processos utilizando os modelos previamente disponíveis, com a mesclagem dos dados e inclusão dos respectivos assinantes;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8.6.43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a inclusão de campos adicionais para o processo licitatório, com atributos personalizáveis para cada campo, com definição de obrigatoriedade e tipo de informação permitida;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8.6.44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Registrar os contratos e atas de registro de preços, bem como o seu gerenciamento, como publicações, controle de vigência e partes responsáveis;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8.6.45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software deve possuir integração com plataformas de execução de disputas eletrônicas, estando a CONTRATADA obrigada a desenvolver sem custos integração com outras plataformas utilizadas pela entidade e que permitam a integração devendo ainda propiciar no mínimo: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Quando houver a possibilidade de integração via apis ou webservices, optar por esta forma em detrimento de integrações com trocas manuais de arquivos;</w:t>
            </w:r>
          </w:p>
        </w:tc>
      </w:tr>
      <w:tr w:rsidR="003021E6" w:rsidRPr="00DE3111" w:rsidTr="004A1BFD">
        <w:trPr>
          <w:trHeight w:val="84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já disponível nesta forma com pelo menos três plataformas eletrônicas, em que podemos citar com disponibilidade para integração via webservices e apis as plataformas Licitanet, BLL, BNC, ComprasBR, Licitar Digital, Banrisul e BBMNet;</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permitir que a configuração das credenciais de integração para a entidade bem como endereços eletrônicos sejam realizadas via tela do sistema, não permitindo que cada alteração necessidade de novas versões do software;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enviar os dados principalmente dos itens e lotes, bem como comissões e arquivos, quando a plataforma permitir;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 retorno dos resultados deve permitir a geração automatizada de novos pessoas com vinculação dos participantes e disputa sendo preenchidas automaticamente, sem necessidade de alimentação manual de dados;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Como tratamos da integração via webservice ou apis, deve ser possível consultar em tempo real a situação que o processo se encontra na plataforma eletrônica;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8.6.46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possibilidade de controle dos itens quantitativos dos processos licitatórios com saldos divididos entre secretarias ou centros de custos, possibilitando no mínimo: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Desmembramento dos saldos automaticamente conforme as solicitações ou pedidos de compras iniciais vinculados ao processo;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distribuição manual dos saldos em processos criados sem pedidos iniciais descentralizados;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inclusão de centros de custos em processos já existentes;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remanejamento de saldos entre centros de custos, com transferências, com registros automáticos dos quantitativos de débito e crédito por centro de custo;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que nos aditamentos seja possível o desmembramento por centro de custo dos quantitativos, devendo possuir ainda desmembramento automático para um único centro de custo caso seja identificada a necessidade pelo 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demonstração de saldos por centros de custos considerando no mínimo as variáveis de aditivos, supressões, transferências, consumo e anulações;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g)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também permita o controle acima, quando itens com controle por valor total, permitindo desde o desmembramento, até transferências e consultas de saldos diferenciadas do controle quantitativo;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8.6.47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Registrar os contratos e atas de registro de preços, bem como o seu gerenciamento, como publicações, controle de vigência e partes responsáveis;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8.6.48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possibilite visualização rápida de indicativos nos instrumentos contratuais devendo possuir no mínimo a exibição se possui anexos, aditivos, bloqueado, vigente e encerrado;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8.6.49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bloqueio da execução de instrumentos contratuais;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8.6.50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múltipla de instrumentos contratuais do mesmo processo, principalmente com uso quando houver vários vencedores, devendo finalizar o lançamento do primeiro ato e a partir deste gerar os demais com carregamento automático dos itens respectivos e detalhes do fornecedor como representante legal;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8.6.51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de um instrumento contratual a partir de outro, com vínculo entre estes;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8.6.52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definição no contrato de gestor/fiscais para fiscalizar a execução do instrumento contratual na íntegra;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8.6.53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rotinas que demonstrem de maneira clara e direta a identificação dos instrumentos contratuais vigente e a vencer, devendo ser possível estimar a quantidade de dias a vencer com possibilidade de impressões dos dados filtrados;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8.6.54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atualização e inserção múltipla de responsáveis em instrumentos contratuais, permitindo a inclusão de novos fiscais em todos os instrumentos contratuais do mesmo processo;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8.6.55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possibilidade de impressões de modelos de relatórios referentes aos instrumentos contratuais diretamente pela listagem de registros, com os resultados obtidos nos filtros sendo aplicados para geração dos dados das impressões;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8.6.56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de aditivos ou supressões contratuais, com os tipos de acréscimo, diminuição, equilíbrio, rescisão, cessão contratual, apostilamento e outros;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8.6.57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de aditivos do tipo apostilamento, com possibilidade de alteração de valores com reajuste de preços bem como também de alterações orçamentárias;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8.6.58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inclusão de assinantes referentes a cada aditivo para utilização dos dados para geração de modelo de impressão;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8.6.59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que na existência de aditivos de cessão contratual, na elaboração de novas execuções do contrato, seja possível ao usuário selecionar qual a pessoa contratada ficará designada na ordem, inclusive com tal informação sendo atribuída posteriormente no empenhamento, devendo possuir a seleção entre a contratada inicial e todas aquelas que receberam a cessão;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8.6.60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inclusão de arquivos digitalizados referentes as variadas etapas dos processos licitatórios e contratos, permitindo a visualização destes arquivos automaticamente no módulo de Portal da Transparência, devendo possibilitar a inclusão de arquivos ao menos nas extensões: png, bmp, doc, docx, txt, xls, xlsx, pdf, zip, rar.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8.6.61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a inclusão de novas dotações orçamentárias nos aditivos, de modo que as novas dotações estejam imediatamente disponíveis para utilização nas execuções dos processos licitatórios e contratos pós finalização do apostilamento ou aditivo;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8.6.62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o cálculo automático do valor do aditivo nos casos de reequilíbrio de preços, considerando o cálculo de item a item inserido no aditivo, devendo permitir a utilização do saldo do contrato ou da licitação pelo 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8.6.63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os módulos contábeis, possibilitando executar no mínimo as seguintes funções: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geração de reservas orçamentárias através de fases do processo como processo, solicitações de compras e diretamente na Licitação;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busca e validação do saldo orçamentário na geração das reservas prévias e na execução da despesa;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busca de ações do PPA para vínculo nos processos licitatórios;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geração das ordens de compra, controlando os saldos de licitações e contratos, com disponibilização destas para geração dos empenhos;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geração das ordens de compra, buscando reservas orçamentárias já geradas para a despesa, com o controle destes valores específicos;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restrição de acessos e utilização de centros de custos e unidades orçamentárias para a geração das ordens de compra conforme perfil dos usuários;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controle de aprovações das ordens de compra, permitindo o empenho apenas quando aprovada a solicitação, devendo possuir controle simples de aprovação e rejeição;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controle de aprovações das ordens de compras utilizando integração com ferramenta de Workflow com fases definidas e permissões de papéis por usuário para nível de aprovação;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8.6.64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conforme o processo a edição do valor total de cada item na elaboração das solicitações ou ordens de compra para casos específicos que a forma de arredondamento dos sistemas de notas fiscais utilizados por fornecedores tenha arredondamento distintos, muito comum em itens que utilizam mais de 3 casas decimais;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8.6.65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na emissão das autorizações de compra, para vinculação de itens extras em processos licitatórios julgados sobre desconto em tabela, ou seja, que possuem itens genéricos. Dessa maneira, controlando o item base do processo, deve ser possível incluir os itens detalhados que compõem aquele lançamento. Deve ser calculado de forma automática o valor líquido de cada item extra conforme o percentual de desconto obtido na disputa do processo licitatório;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8.6.66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para inclusão nas Ordens de Compra de subitens que sejam relacionados ao item principal de natureza genérica utilizado no processo licitatório de origem. Esta liberação de vínculo deve ser específica por </w:t>
            </w:r>
            <w:r w:rsidRPr="00DE3111">
              <w:rPr>
                <w:rFonts w:ascii="Times New Roman" w:eastAsia="Times New Roman" w:hAnsi="Times New Roman" w:cs="Times New Roman"/>
                <w:color w:val="000000"/>
                <w:sz w:val="24"/>
                <w:szCs w:val="24"/>
                <w:lang w:eastAsia="pt-BR"/>
              </w:rPr>
              <w:lastRenderedPageBreak/>
              <w:t>processo, não estando disponível para utilização de ordem de compra de qualquer processo licitatório;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8.6.67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edição das ordens de compras até a finalização das assinaturas ou empenho gerado;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8.6.68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de autorizações de entrega e execução, permitindo fracionar os quantitativos das ordens de compra, para solicitações de entregas fracionadas e empenhos gerados de maneira global;</w:t>
            </w:r>
          </w:p>
        </w:tc>
      </w:tr>
      <w:tr w:rsidR="003021E6" w:rsidRPr="00DE3111" w:rsidTr="004A1BFD">
        <w:trPr>
          <w:trHeight w:val="315"/>
          <w:tblCellSpacing w:w="0" w:type="dxa"/>
        </w:trPr>
        <w:tc>
          <w:tcPr>
            <w:tcW w:w="0" w:type="auto"/>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8.6.69</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o PNCP (Portal Nacional de Contratações Públicas do governo federal, possuindo no mínimo: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Envio dos procedimentos licitatórios com opção de exclusão e retificação;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Ferramenta para validação de dados obrigatórios para envio dos processos;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Envio dos resultados dos processos licitatórios com o vencedor de cada item ou produto;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Envio dos contratos, atas de registro de preço e aditivos;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Envio de anexos, como arquivos de contratos, licitações entre outros, com envio específico por anexo (para o caso de novos documentos incluídos pós envio do processo inicial);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possuir na opção de geração a definição dos status de envio;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possuir opção para acesso direto no PNCP aos registros publicados pelo sistema;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8.6.70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vinculação das subclasses de CNAE aos itens de processos de Dispensa, devendo possuir ainda tela para a visualização dos valores utilizados, com impressão da consulta, demonstrando os processos vinculados a cada Subclasse;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8.6.71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cadastro do Plano de Contratações Anual, com possibilidade de inserção de itens individualmente, bem como importação de planilha já existente com os dados;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8.6.72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geração de arquivos para Tribunal de Contas do Estado;</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CONTROLE DE ALMOXARIFADO E ESTOQUES</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500"/>
        <w:gridCol w:w="783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controle de toda movimentação de entradas, saídas, devoluções, controles de prazos de validade e transferência de materiais no estoque, tanto na parte virtual do sistema quanto o controle físico por mapeamento devendo realizar a atualização do estoque de acordo com cada movimentação realizada;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8.7.2.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gerenciamento integrado dos estoques de materiais existentes nos diversos almoxarifados, com controles e métodos distintos de controle, devendo possuir controle de acesso por usuário aos centros estocadores ou almoxarifado, bem como aos centros de destino ou locais;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Utilizar centros de custo (setores) na distribuição dos materiais, possuindo possibilidade de utilização de nível inferior de detalhamento nestes;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os níveis de classificação de materiais e localização de armazenagem sejam definidos conforme necessidade da entidade, sem limitação na quantidade de níveis possíveis;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vínculo nos níveis analíticos da classificação de materiais dados contábeis que serão utilizados para as devidas integrações devendo no mínimo permitir o vínculo da despesa, conta principal e também permitir contas de exceção por centros de custo ou almoxarifados;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para parametrização das naturezas de despesas que serão admitidas para movimentações de entradas no estoque, aplicadas quando a movimentação for realizada com vínculo de empenho, propiciando assim autonomia para a entidade em realizar controles específicos em situações de exceção conforme necessidade;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o cadastro de materiais, itens ou produtos contemplando informações para a movimentação física, devendo possuir no mínimo a seguintes informações e opções: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Busca via integração direta com webservices e apis disponibilizados pelo Governo Federal, para consulta e geração dos cadastros com preenchimento dos dados obtidos via integração;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Vínculo de tipo, que deve ser uma opção personalizável pela entidade para melhor organização;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Vínculo de classificação ou categoria;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Inclusão de descrição resumida bem como especificação mais detalhada;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Vínculo de codificação em código de barras, com fator (um código para 10 unidades por exemplo), devendo propiciar o vínculo ilimitado de codificações;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Indicação do controle ou não de vencimento para o cadastro, em que existe a questão de controle de lotes e validades;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Vinculação de arquivos digitalizados sem limite na quantidade de anexos;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Vínculo dos cadastros relacionados com espécie de romaneio, ou seja, para com registros genéricos propiciar movimentações desmembradas;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Dados de armazenamento com no mínimo lastro, camada, máximo em pulmão, máximo e mínimo em picking. Essas nomenclaturas são </w:t>
            </w:r>
            <w:r w:rsidRPr="00DE3111">
              <w:rPr>
                <w:rFonts w:ascii="Times New Roman" w:eastAsia="Times New Roman" w:hAnsi="Times New Roman" w:cs="Times New Roman"/>
                <w:color w:val="000000"/>
                <w:sz w:val="24"/>
                <w:szCs w:val="24"/>
                <w:lang w:eastAsia="pt-BR"/>
              </w:rPr>
              <w:lastRenderedPageBreak/>
              <w:t>específicas para controle de armazenamento e distribuição, que consistem no picking sendo como a parte de maior rotatividade e pulmão menor rotatividade, fazendo analogia com uma prateleira de supermercado (picking) e paletes no estoque (pulmão);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j)</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inclusão de campos extras para o cadastro de itens e produtos, devendo possibilitar a personalização dos campos conforme a natureza do atributo, como valor numérico, texto, data, múltipla escolha;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solicitação de cadastro de itens, com opção para aprovação ou rejeição e em caso de aprovação relacionando o item criado na solicitação, com tela de demonstração dos status das solicitações efetuadas;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na movimentação de Entradas no estoque no mínimo as seguintes características: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Contabilidade para busca dos itens de empenhos com controles quantitativos das movimentações;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Quando produto possuir a definição de que possui controle de vencimento, deve validar e possibilitar a geração dos lotes contendo dados como fabricante, quantidade e validade, sendo que deve ser permitida a geração de quantos lotes forem necessários por item;</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propiciar a substituição de itens no momento da entrada buscando dos itens de empenhos, para entrada no estoque diretamente no material de controle, em que na substituição caso sejam de unidades de medida distintas, deve prever e executar o respectivo fracionamento conforme a quantidade de comparação entre uma unidade e outra;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propiciar a substituição de itens no momento da entrada do material, para a divisão dos itens de romaneio, propiciando por exemplo que uma compra genérica de fraldas, seja efetivado o lançamento no estoque nas respectivas quantidades recebidas por tamanho;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possuir rotina para geração de movimentações de entrada para consumo imediato, que realizam a partir do movimento de entrada no estoque, o movimento de saída automático correspondente;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possuir rotina relacionada a entrada de estoque, para efetivação de bloqueios de empenhos, para que não sejam movimentados, demonstrando o usuário e motivo do bloqueio diretamente na tela de Entrada, devendo permitir que o cadastro do bloqueio seja para aviso ou travamento na utilização do empenho;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possibilitar a integração com o módulo de Contabilidade para que a partir da efetivação da Entrada de Estoque que seja realizada geração da fase prévia a Liquidação, otimizando assim os trabalhos entre os setores;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que a solicitação ou requisição de materiais seja realizada via sistema, devendo possuir no mínimo: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validação de permissão de acesso dos usuários aos centros de custos requisitantes bem como para os almoxarifados disponíveis;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moderação, com permissões específicas de usuários que possam autorizar as solicitações para então serem disponibilizadas para análise e atendimento pelo Almoxarifado;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aviso rápido ou painel das pendências de atendimento para os Almoxarifados, devendo através do aviso permitir o acesso rápido as solicitações pendentes;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das requisições permitindo atendimento parcial com o controle sobre os saldos não atendidos;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possibilitar a geração de várias saídas de estoque para a mesma requisição, desde que com materiais distintos dos que já foram disponibilizados;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possibilitar a indicação de fases da requisição como por exemplo via sistema ter o indicativo do recebimento e separação;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função que permita a geração das saídas de estoque a partir das requisições, otimizando os trabalhos dos almoxarifes e consistência dos dados;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ao usuário na elaboração da requisição que insira individualmente ou de forma múltipla os materiais desejados através de seleção;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ser possível ao administrador do sistema, que exiba ou não os saldos dos materiais na elaboração da Requisição, devendo possibilitar que a exibição seja realizada por Almoxarifado;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8.7.11.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módulo de Frotas para que a partir de uma movimentação de Saída sejam gerados os gastos do veículo no Frotas quando houver o vínculo deste no movimento e itens que sejam referentes a Frota;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8.7.12.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cálculo automático do preço médio dos materiais considerando as movimentações conforme legislação sobre o tema;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para a geração de Transferências entre centros estocadores ou Almoxarifado com a possibilidade de aprovação destas, quando os </w:t>
            </w:r>
            <w:r w:rsidRPr="00DE3111">
              <w:rPr>
                <w:rFonts w:ascii="Times New Roman" w:eastAsia="Times New Roman" w:hAnsi="Times New Roman" w:cs="Times New Roman"/>
                <w:color w:val="000000"/>
                <w:sz w:val="24"/>
                <w:szCs w:val="24"/>
                <w:lang w:eastAsia="pt-BR"/>
              </w:rPr>
              <w:lastRenderedPageBreak/>
              <w:t>materiais movimentados tem o estoque transferido conforme a movimentação;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8.7.14.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a geração de Devoluções ao estoque, mediante vínculo de Saídas já geradas;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na geração de Devolução ao estoque, também seja possível a geração de Saída automática dos materiais, como uma devolução de consumo imediato;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Registrar abertura e o fechamento de exercícios/meses, bloqueando as movimentações nos períodos fechados.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Cadastro para agendamentos de entregas, com visualização de status das entregas pendentes, efetuadas, atrasadas e canceladas, com status atualizado automaticamente conforme entradas de estoque efetuadas;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indicativo visual prático para identificação do status e próximas entregas, facilitando o controle pelos usuários, com acesso a cada agendamento a partir da visualização disponível;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Gerenciar a necessidade de reposição de materiais de acordo com os parâmetros de ponto de pedido e consumo médio, devendo ter a possibilidade de configuração dos períodos diretamente pelo usuário conforme sua necessidade, devendo possuir visualização rápida sobre os materiais com necessidade de reposição, para facilitar e otimizar as atividades dos servidores e principalmente evitar o desabastecimento;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remanejamento de lotes e cadastro de lotes de materiais que já estejam no estoque para controle dos vencimentos dos produtos, devendo possuir ainda visualização rápida dos próximos lotes a vencer com possibilidade de parametrizar a quantidade de dias para a demonstração das informações;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de fracionamento de itens já existentes no estoque com relação a unidade de compra e unidade de distribuição;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definição de cotas de consumo dos materiais para os setores, devendo permitir que o nível de controle de cota seja parametrizável no sistema, ou seja, se a cota é somente por centro solicitante ou item, ou centro solicitante, item e Almoxarifado por exemplo;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de inventário por centros de custo ou almoxarifados, bloqueando as operações para o centro de custo ou almoxarifados enquanto o inventário não estiver finalizado, além de na finalização do </w:t>
            </w:r>
            <w:r w:rsidRPr="00DE3111">
              <w:rPr>
                <w:rFonts w:ascii="Times New Roman" w:eastAsia="Times New Roman" w:hAnsi="Times New Roman" w:cs="Times New Roman"/>
                <w:color w:val="000000"/>
                <w:sz w:val="24"/>
                <w:szCs w:val="24"/>
                <w:lang w:eastAsia="pt-BR"/>
              </w:rPr>
              <w:lastRenderedPageBreak/>
              <w:t>inventário gerar automaticamente entradas e saídas dos itens após conferência física.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8.7.24.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conferências e conciliação das aquisições de materiais por empenhos, para identificar as pendências de lançamento, bem como comparação de valores e quantitativos de cada movimentação efetuada;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8.7.25.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emissão de consultas ou relatórios devendo possuir no mínimo as seguintes gerações de dados: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balancete, mostrando histórico anterior e as totalizações por produto no período da emissão;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posição de estoque, possibilitando a emissão conforme data base, ou seja, a data que deseja verificar o estoque, possibilitando no mínimo que exista agrupamento por classificação e contas contábeis;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Posição financeira sintética com demonstrativo de saldo anterior, entrada e saídas com o saldo ao final de cada mês;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classificação ABC dos produtos considerando as movimentações de dispensação ou saídas;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na geração da posição de estoque exista a demonstração da data de último movimento por material estocado;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8.7.28.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conforme indicado no início dos requisitos, que além do controle de estoque, a ferramenta possibilite o controle físico de armazenamento dos materiais com automações e funcionalidades mínimas sendo: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cadastramento dos endereços físicos conforme hierarquia das localizações;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através do produto a consulta da sua localização física dentro do almoxarifado;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rotina para controle de exceções de armazenamento para as classificações, para não acondicionar materiais incompatíveis em endereços físicos próximos, como leite e detergentes por exemplo;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individualização do controle físico somente para os almoxarifados parametrizados para tal, onde podemos ter um geral com este propósito e outros descentralizados sem este controle;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bloqueio de endereços físicos, com manutenção de histórico dos bloqueios e desbloqueios em fácil visualização das informações;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que nas entradas de estoque, já exista a geração dos mapas de armazenamento, considerando toda a parametrização dos endereços físicos e materiais, ou seja, com o sistema indicando os locais onde acondicionar cada material, devendo indicar as localizações físicas com </w:t>
            </w:r>
            <w:r w:rsidRPr="00DE3111">
              <w:rPr>
                <w:rFonts w:ascii="Times New Roman" w:eastAsia="Times New Roman" w:hAnsi="Times New Roman" w:cs="Times New Roman"/>
                <w:color w:val="000000"/>
                <w:sz w:val="24"/>
                <w:szCs w:val="24"/>
                <w:lang w:eastAsia="pt-BR"/>
              </w:rPr>
              <w:lastRenderedPageBreak/>
              <w:t>endereços vagos mais próximos e abastecendo o endereço de apanhe (picking) automaticamente caso esteja vazio;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nas saídas de estoque, o sistema indique os locais para retirada dos materiais considerando os endereços físicos mais próximos, devendo considerar exceção de itens com validade, quando o endereço selecionado deve ser de validade menor, evitando assim perdas e desperdícios;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na transferência entre centros de custos, no qual um utilize controle de armazenamento físico e o outro não, sejam gerados os movimentos e mapas de armazenagem e separação automaticamente, conforme parâmetros de locais e materiais;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na devolução de materiais, também seja gerado movimentos e mapeamento de armazenagem automáticos caso o almoxarifado da devolução controle armazenamento físico;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abastecimento automático do endereço de apanhe (picking), devendo existir opção rápida para visualização das inconsistências de armazenagem em que existe quantidade menor que a mínima para os endereços, demonstrando a existência ou não de saldos no estoque para a reposição;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em cada movimentação de Entrada, Saída, Transferência ou Devolução que seja visível os movimentos físicos gerados através da movimentação gerada;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junção de movimentos físicos, para que gerem uma única tarefa de conferência para os operadores do armazém;</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8.7.27.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visualização completa e gerenciamento dos endereços físicos devendo possuir no mínimo: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Filtro rápido para identificar os locais ocupados e desocupados;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Filtro rápido para identificar o tipo de local de picking e pulmão;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Filtro rápido para identificar os locais físicos bloqueados e desbloqueados;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Filtro rápido para listar os locais por estrutura de ruas e níveis, ou seja, verificar todos os locais da Rua 1 ou 2 por exemplo;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Filtro rápido por item;</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Filtro por validade de materiais e lotes;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inclusão de materiais diretamente no endereço físico;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rápida de transferências de materiais entre endereços físicos;</w:t>
            </w:r>
          </w:p>
        </w:tc>
      </w:tr>
      <w:tr w:rsidR="003021E6" w:rsidRPr="00DE3111" w:rsidTr="004A1BFD">
        <w:trPr>
          <w:trHeight w:val="88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opção do bloqueio de locais em ação rápida através da própria tela;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8.7.28.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rotinas complementares que permitam que a execução e as conferências físicas geradas pelos movimentos sejam acessíveis aos operadores do Almoxarifado, ou seja, que possuam tarefas para execução, como armazenar o material conforme o sistema gerou o mapeamento devendo possuir no mínimo: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Conferência de guia cega para efetivação ou não das entradas de estoque;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Conferência e opção para assumir as tarefas de armazenamento oriundas das movimentações de estoque que geraram as movimentações físicas de armazenamento;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Conferência e opção para assumir as tarefas de armazenamento oriundas das movimentações de estoque que geraram as movimentações físicas de retirada ou separação;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Conferência e opção para assumir as tarefas de armazenamento oriundas das movimentações de estoque que geraram as movimentações físicas de transferências entre locais físicos;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8.7.29.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integração em tempo real com o módulo contábil para envio dos dados de valores por movimentação para sua devida contabilização referentes a entradas e saídas de estoque conforme parametrização dos tipos de movimentos que geram ou não os movimentos;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8.7.30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o módulo de Custos, devendo possibilitar no mínimo: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Parametrização da hierarquia de custos do módulo de Custos no Almoxarifado para os centros de destino;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Parametrização da vinculação dos alocadores de custos as classificações de materiais;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geração automática a partir da efetivação dos lançamentos de dados para utilização do módulo de Custos;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identificar movimentos ainda não disponibilizados aos custos, com possibilidade de reenvio;</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CONTROLE PATRIMONIAL DOS BENS MÓVEIS E IMÓVEIS</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8488" w:type="dxa"/>
        <w:tblCellSpacing w:w="0" w:type="dxa"/>
        <w:tblCellMar>
          <w:left w:w="0" w:type="dxa"/>
          <w:right w:w="0" w:type="dxa"/>
        </w:tblCellMar>
        <w:tblLook w:val="04A0" w:firstRow="1" w:lastRow="0" w:firstColumn="1" w:lastColumn="0" w:noHBand="0" w:noVBand="1"/>
      </w:tblPr>
      <w:tblGrid>
        <w:gridCol w:w="1500"/>
        <w:gridCol w:w="698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8.8.1.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bens da Entidade ou de terceiros utilizado por este, devendo possuir para tal tipos personalizáveis de incorporação para melhor organização e tratamento das informações inseridas;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bens em lote, ou seja, a partir de um bem gerar as suas cópias, muito utilizado para compras com grande quantidade de equipamentos de mesma natureza, devendo possuir controle do quantitativo disponível para o tombamento na geração das cópias;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inclusão de bens patrimoniais proveniente de empenho da contabilidade, com otimização do lançamento quanto a inclusão de dados automáticos como descrição, fornecedor, licitação, contrato e valor;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adicionar no cadastro de bens campos personalizados, com atributos de tipos dinâmicos como data, múltipla escolha, número e texto;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utilização de caracteres alfanuméricos no cadastro dos bens;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 cadastro dos bens, deve possibilitar o preenchimento das seguintes informações no mínimo: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Estado de conservação, devendo possuir opções configuráveis pela entidade;</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Data de Aquisição e data de tombamento;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Categoria ou classificação, devendo possuir cadastro personalizável por entidade com níveis configuráveis de estruturação, devendo possuir vinculação de codificação padrão aos cadastros para registro das contas contábeis;</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Local ou centro de custo, devendo possuir cadastro personalizável por entidade com níveis configuráveis de estruturação;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Local ou centro de custo, devendo possuir cadastro personalizável por entidade com níveis configuráveis de estruturação;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vinculação de um ou mais arquivos de imagens, documentos de texto ou documentos digitalizados, possibilitando a visualização posterior destes;</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informar o valor (%) residual do bem e a vida útil, de maneira individual ou pela natureza do bem, para atendimento dos casos comuns e de exceção;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possibilidade de indicação de responsável específico para o bem diretamente pelo tombamento, mesmo que já exista o responsável pelo local de origem;</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nos cadastros de imóveis, a possibilidade de inclusão de dados específicos de no mínimo: endereço, registros, tipo de uso, medidas e coordenadas geográficas;</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no cadastro de veículos, a possibilidade de inclusão de dados específicos de no mínimo: Renavam, Placa, Ano Modelo e Fabricação, Chassi, vínculo com modelo e marca, além do tipo de combustível;</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permitir o vínculo de tipo de combustível também para bens que não são classificados como veículos, como equipamentos que também utilizam combustíveis, não necessitando assim de cadastrá-los como veículos, quando não o são;</w:t>
            </w:r>
          </w:p>
        </w:tc>
      </w:tr>
      <w:tr w:rsidR="003021E6" w:rsidRPr="00DE3111" w:rsidTr="004A1BFD">
        <w:trPr>
          <w:trHeight w:val="300"/>
          <w:tblCellSpacing w:w="0" w:type="dxa"/>
        </w:trPr>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a geração de edificações, com geração rápida de novo cadastro de bem, associando ao registro base utilizado;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ao usuário a possibilidade de visualizar somente os bens sob a sua responsabilidade, de maneira prática e direta, sem a necessidade de utilização de filtros e execução de pesquisas;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dos tipos de movimentações ou operações para os bens patrimoniais, com relação aos tipos de incorporação, baixas e outras movimentações, possibilitando assim a definição individualizada que atenda melhor aos controles de cada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rotinas para alterações de dados cadastrais, mantendo o histórico, devendo permitir no mínimo as alterações 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Placa patrimonial;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Responsáveis pelos locais ou centros de custos;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Situações ou controles;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Categoria ou classificação sendo que, se na alteração se houver alteração de conta contábil referente ao bem ou bens, deve ser gerado movimento automático de entrada e saída dos valores nas contas;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Estado de conservação;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fechamento mensal, bloqueando movimentações de natureza financeira em períodos fechados;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8.8.11.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transferência de bens de uma entidade para outra, realizando a baixa automática na entidade de origem e incorporação na entidade de destino, sem a necessidade de cadastro manual, possibilitando fazer o estorno da transferência entre entidades.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controle de transferência de bens entre os diversos locais ou centros de custos, inclusive com transferências de ordem provisória com data estimada de retorno, devendo possuir indicativo de fácil visualização para identificar os bens que não tiveram o retorno ao local de origem;</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8.8.13.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revalidação de bens de forma individual e múltipla, ou seja, diversos bens por movimento;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8.8.14.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geração de baixas de forma individual e múltipla, ou seja, diversos bens por movimento;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Controlar a movimentação dos bens encaminhados à manutenção, possibilitando controles quanto a data de previsão e retorno e a situação da manutenção, devendo permitir de forma rápida a identificação de manutenções em atraso;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8.8.18.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Depreciação de bens contendo no mínimo as seguintes funcionalidades: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Gerar no método de cotas constantes nas formas mensal e Anual, com escolha da entidade na parametrização;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indicação da data de corte para a depreciação, em que os bens entram na rotina com tombamento pós essa data, salvo os bens anteriores que sofreram reavaliação posterior;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a rotina seja executada em paralelo a outras atividades do sistema, ou seja, que o processamento seja efetuado sem necessidade de o usuário estar com a tela aberta;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a depreciação seja executada automaticamente no ato de fechamento de competências;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8.8.17.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de seguros dos bens patrimoniais de forma individual e múltipla, ou seja, diversos bens por movimento, devendo possuir personalização pela entidade nos tipos, vincular seguradora e corretor, identificação da apólice e período de vigência;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8.8.18.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e controle dos inventários realizados permitindo a execução individual ou global de locais, bloqueando as movimentações para os locais em processo de inventário; Ao final da execução devem ser automaticamente atualizados os bens referentes com as transferências físicas, estado de conservação e financeiras (mudança de locais ou centros de custos, mudança nos estados de conservação e alterações de valores, evitando lançamentos manuais e otimizando o processo de controle patrimonial;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8.8.19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partir do inventário finalizado deve ser possível visualizar os movimentos automáticos gerados de estado de conservação, transferências e financeiros permitindo o rastreio dos movimentos e nesta visualização permitir o acesso aos movimentos gerados de maneira dinâmica;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8.8.20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para demonstração rápida e otimizada para ações de conferências das incorporações que são referentes a execução orçamentária através de empenhos e liquidações, devendo possuir no mínimo as seguintes funções: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Demonstração de todas as despesas empenhadas que sejam de naturezas parametrizadas para utilização no Patrimônio, conforme cadastro específico da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destaque de forma visual das despesas empenhadas com inconsistências e sem inconsistências;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demonstração de todos os itens que compõem cada empenho, com destaque visual daqueles que possuem e não possuem inconsistências, devendo demonstrar a quantidade disponível para incorporação;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partir dos itens de empenho que tenham quantidade a incorporação de ferramenta que automatize a incorporação, carregando de forma automática para o lançamento do tombamento dos dados de descrição, valor, licitação e contrato;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8.8.21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ferramenta que a partir do próprio cadastro dos bens, seja possível visualizar os históricos equivalentes, devendo possibilitar no mínimo: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Histórico de movimentos de natureza financeira ou valor;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Histórico de movimentações físicas;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Histórico de estados de conservação;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Histórico de classificações ou categorias;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Histórico de inventários e movimentos de códigos patrimoniais;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em cada registro do histórico a possibilidade de acesso rápido a partir destes do movimento relacionado ao registro, sendo muito importante esta função para evitar necessidade de acessar outras telas e fazer pesquisas;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integração em tempo real com o módulo contábil, para envio dos dados dos valores por movimentação para que sejam contabilizados na Contabilidade, referentes às movimentações financeiras executadas para os bens como incorporações, baixas, depreciações entre outras. Neste aspecto somente devem ter os dados enviados para tipos de movimentação que gerem contabilização, devendo existir forma de parametrização para tal operação;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de variados tipos de termos para os bens como responsabilidade e cessão, devendo possuir opção para geração dos modelos utilizando o conceito de mesclagem de dados e permitindo atualizações de dados antes da geração da impressão;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8.8.24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geração de arquivos para Tribunal de Contas do Estado;</w:t>
            </w:r>
          </w:p>
        </w:tc>
      </w:tr>
    </w:tbl>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CONTROLE DA FROTA MUNICIPAL</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500"/>
        <w:gridCol w:w="783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de Frotas deve ser totalmente integrado ao módulo Patrimonial, não sendo permitido o cadastro de novos bens no Frotas, de forma a não duplicar os dados dos veículos, máquinas e equipamentos integrantes do Patrimônio sendo ou não de propriedade da entidade. Alterações efetuadas no cadastro patrimonial como transferências de locais devem refletir imediatamente no Frotas, devendo demonstrar tal movimentação no Frotas seja em tela de manutenção ou movimentação. Deve permitir a execução de trocas de medidores nos veículos e vinculação de rotas fixas de abrangência do veículo;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8.9.2.</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vinculação de arquivos digitalizados ao cadastro de veículos sem limite nos vínculos efetuados. Nessa vinculação como trata-se da necessidade de um sistema totalmente integrado, na inclusão de arquivos no bem do patrimônio referente ao veículo, os mesmos devem ser demonstrados no registro do Frotas e vice-versa;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8.9.3.</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registro dos motoristas com preenchimento de dados como nome e CPF na utilização de pessoa já existente na base no momento do cadastro e deve possibilitar também no mínimo: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Registro dos dados de número de registro da CNH;</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Categoria, Observações e Validade da CNH;</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Registrar as situações da CNH como suspensões, bloqueios, entre outros, sem limite de registros;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Registrar os cursos do motorista com data de validade, sem limite de registros;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inclusão de arquivos anexos ao cadastro;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visualização na própria tela do histórico de infrações e ocorrências que estiverem relacionadas ao motorista;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de todas as infrações cometidas pelos motoristas, com relacionamento de dados como o veículo, local e vínculo com a respectiva infração contida no Código Brasileiro de Trânsito;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de agendamentos para os veículos tanto para uso quanto para manutenções, devendo permitir o cadastramento de rotas e destinos, para possibilitar “viagens casadas”, no uso dos agendamentos. Caso o veículo possua rotas fixas, deve ser validado para evitar o agendamento para destinos não liberados para o mesmo e ainda permitir a vinculação de pessoas extras motoristas no agendamento;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8.9.8.</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da individualização de itens ou acessórios relacionados aos veículos, como por exemplo trocas de óleo, revisões e vencimento de extintor de incêndio, com demonstração visual gráfica direcionada para informar aos usuários quando existir a necessidade de substituições por validade de data ou quilometragem. Deve ser possível controlar qualquer tipo de item relacionado aos veículos;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8.9.7.</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dos diários de bordo, indicando pelo menos dados como motorista, destino, observações, quilometragem na saída e retorno, data e horário de saída e retorno;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8.9.8.</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registro das ocorrências envolvendo os veículos, contendo no mínimo informações como motorista, observações, tipo e possibilitar o anexo de arquivos comprobatórios como fotos, laudos, sem limite na quantidade de anexos;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8.9.9.</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a geração de requisições de itens relacionados aos veículos, bem como para abastecimentos, devendo possuir facilitador que a partir da requisição sejam geradas as despesas ou gastos com os veículos, com carregamento dos dados da requisição e confirmação das informações específicas evitando assim a redigitação de grande parte das informações;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8.9.10.</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 a rotina de requisição deve ser possível o controle de saldos de empenhos, com cálculo automatizado da quantidade restante disponível a cada geração de requisição;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de ordens de serviço devendo possuir no mínimo: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Indicar a natureza da Ordem sendo interna ou externa;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de uma ordem a partir de outra, mantendo o relacionamento entre estas;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aviso no ato da geração da Ordem de Serviço, para indicar se já existir outra em aberto para o veículo e serviço;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8.9.12.</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rotinas para controle individualizado de baterias, devendo propiciar no mínimo o cadastro das baterias com informações de marca e fornecedor da aquisição e a sua movimentação entre os veículos até a sua baixa ou descarte;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8.9.13.</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rotinas para controle individualizado de pneus, devendo propiciar no mínimo o cadastro dos pneus com informações de marca, tipo e fornecedor da aquisição e sua movimentação entre os veículos até a sua baixa ou descarte. Deve ainda possibilitar na movimentação que seja incluída até a posição de montagem do pneu no veículo, pensando no controle de rodízios por quilometragem;</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geração de lançamentos de gastos ou despesas com a frota, sendo possível para qualquer item que tenha referência com veículos, como abastecimentos, serviços, peças, possibilitando importação de requisições e ordens de serviço para geração dos gastos;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8.9.15.</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na geração dos gastos ou despesas com a frota seja possível o vínculo com empenho e liquidação, com carregamento automático de item e quantidade restante por liquidação a cada movimento efetuado;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8.9.18.</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controle específico para bombas de combustível com o cadastro das bombas e movimentações de entrada e saída de combustível, com cálculos automáticos de média conforme litragem preenchida, carregamento automático do item da bomba;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indicativos visuais para identificação de dados importantes a nível gerencial com no mínimo para débitos e CNHs vencidos, agendamentos, comparativo entre total de abastecimento durante os meses;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8.9.18.</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cadastramento de medições avulsas dos veículos, para prestação de contas, que é utilizado principalmente quando existe movimentações para veículos com medidores quebrados;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8.9.19.</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registro de perdas de combustível, tanto para Bombas quanto para casos específicos como vazamentos, furtos, utilização em oficina e outros;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8.9.20.</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comparativo entre as compras de combustível, gastos efetuados e movimentos extras como perdas, para cálculo do estoque por litros considerando as movimentações por mês, devendo possuir ainda comparativos por empenho e liquidação, para aferição dos totais analíticos, facilitando a identificação de erros e falta de registro de informações;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8.9.21.</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importação de abastecimentos registrados em sistemas de terceiros, devendo possuir tela para conciliação dos dados de fornecedores, veículos e motoristas pré confirmação dos dados, com geração automatizada dos gastos e despesas para os veículos, inserindo as informações precisas de tipo de combustível, data, litragem, valores. Assim deve fornecer layout para desenvolvimento por parte dos sistemas terceiros e caso já exista outra forma de integração como via webservice, o desenvolvimento por parte da Contratada deve ser efetuado sem custos de acordo com a viabilidade técnica de integração;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8.9.22</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utilização externa do sistema por terceiros como oficinas para registros e acompanhamentos de Ordens de Serviço expedidas pela entidade, devendo possibilitar no mínimo: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vínculo entre usuários e fornecedores;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Limitar a visualização das ordens de serviço para aquelas emitidas para os fornecedores o qual o usuário possua acesso;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indicativo visual para os terceiros na tela principal do sistema, para identificar o quantitativo de ordens de serviço destes, bem como direcionar as ordens a partir do indicador;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inclusão de arquivos anexos por item da ordem de serviço, bem como para a Ordem de serviço no geral;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8.9.24.</w:t>
            </w:r>
          </w:p>
        </w:tc>
        <w:tc>
          <w:tcPr>
            <w:tcW w:w="0" w:type="auto"/>
            <w:tcBorders>
              <w:bottom w:val="single" w:sz="6" w:space="0" w:color="000000"/>
              <w:right w:val="single" w:sz="6" w:space="0" w:color="000000"/>
            </w:tcBorders>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geração dos arquivos necessários para prestação de contas junto ao Tribunal de Contas do Estado;</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CONTROLE DE OBRAS MUNICIPAIS</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620"/>
        <w:gridCol w:w="771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para registro efetivo de todas as intervenções, com integração direta com módulo de Contratos devendo importar dados de valores e objeto no vínculo destes, devendo ainda relacionar </w:t>
            </w:r>
            <w:r w:rsidRPr="00DE3111">
              <w:rPr>
                <w:rFonts w:ascii="Times New Roman" w:eastAsia="Times New Roman" w:hAnsi="Times New Roman" w:cs="Times New Roman"/>
                <w:color w:val="000000"/>
                <w:sz w:val="24"/>
                <w:szCs w:val="24"/>
                <w:lang w:eastAsia="pt-BR"/>
              </w:rPr>
              <w:lastRenderedPageBreak/>
              <w:t>automaticamente a Licitação do instrumento contratual e permitir alteração nos dados importados para alterações específicas da intervenção e possibilitar o upload sem limite de quantidade de arquivos relacionados;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8.10.2.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possibilidade de relacionamento de quantos contratos forem necessários para cada intervenção, permitindo assim que uma intervenção tenha acompanhamentos separados por contrato, pois uma intervenção pode ter execução de vários contratados simultaneamente ou para os casos de desistências ou cancelamentos;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identificadores visuais claros quanto as situações das intervenções, como Paralisada, Concluída e em andamento, devendo possibilitar acesso as intervenções a partir destes;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possibilidade de acesso direto ao registro original dos contratos e licitações vinculadas nas intervenções, eliminando a necessidade de utilização de filtros em outros módulos para acesso aos registros, permitindo assim agilidade e eficiência nas consultas;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no caso da existência de aditivos para os contratos vinculados na intervenção, que sejam exibidos na própria intervenção com acesso direto rápido a origem do registro no módulo de Contratos;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o módulo de Patrimônio para busca e vinculação dos bens relacionados a intervenção sem limitação da quantidade de bens vinculados;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o fechamento de períodos evitando que lançamentos em períodos já com prestação de contas efetuada sejam alterados ou excluídos;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o módulo de Planejamento e Orçamento para vínculo das ações do PPA referentes à Intervenção;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Contabilidade para possibilitar o vínculo das Fontes de Recurso referentes a execução da Intervenção;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8.10.10.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indicação nas intervenções se referem-se a registros que serão enviadas nas Prestações de Contas ou apenas registros internos para controle de atividades da Entidade, como serviços mais simples sem contratação de terceiros;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8.10.11.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Contabilidade para buscar e vincular os empenhos referentes a execução da Intervenção;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de todos os acontecimentos ocorridos na intervenção, desde emissão de ordens de serviço, até registro de visitas e acompanhamentos rotineiros;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8.10.13.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vinculação dos documentos comprobatórios das responsabilidades técnicas como ARTs e outros, sem limite para inclusão dos anexos por registro;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8.10.14.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vinculação das matrículas da intervenção junto ao CNO;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8.10.15.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vinculação de todos os responsáveis relacionados as intervenções como fiscais, engenheiros e outros;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8.10.18.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cadastro das planilhas de orçamento referentes a Intervenção, desde a base, contrato e possíveis aditivos;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8.10.17.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Portarias e membros para vinculação na geração dos termos, como recebimento provisório, definitivo, entre outros;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inserção dos acompanhamentos das intervenções, com vínculo de imagens para o registro fotográfico, bem como arquivos comprobatórios, propiciando o registro de todos os dados necessários para controles e prestação de contas, como acompanhamentos de medição, paralisação, cancelamentos e conclusão;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que sejam incluídos campos extras conforme necessidade de cada entidade para o cadastro de intervenções, possibilitando autonomia e controles específicos;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8.10.20.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geração automática dos atos relacionados quando efetuados os lançamentos de Acompanhamentos e Planilhas, para posterior lançamentos correlacionados junto a Atoteca do Tribunal de Contas do Estado do Paraná, evitando assim necessidade de registros manuais dos atos gerais e relacionamento com cada lançamento de Planilha e Acompanhamento das intervenções;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8.10.21.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ou consulta rápida que permita identificar facilmente os lançamentos a serem efetuados junto a Atoteca do Tribunal de Contas do Paraná por período e tipo, devendo possuir direcionamento rápido aos registros de origem para otimizar as análises e conferências, otimizando assim as tarefas relacionadas e devendo possibilitar indicar via sistema quais registros já foram finalizados;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exportação dos arquivos para atendimento a prestação de contas do estado;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para montagem de modelos de documentos dentro do módulo, para que sejam gerados diversos termos necessários para cada intervenção, como por exemplo Ordens de Serviço, Termos de recebimento provisório e definitivo, entre outros, eliminando a necessidade de geração de documentos em aplicações extras como </w:t>
            </w:r>
            <w:r w:rsidRPr="00DE3111">
              <w:rPr>
                <w:rFonts w:ascii="Times New Roman" w:eastAsia="Times New Roman" w:hAnsi="Times New Roman" w:cs="Times New Roman"/>
                <w:color w:val="000000"/>
                <w:sz w:val="24"/>
                <w:szCs w:val="24"/>
                <w:lang w:eastAsia="pt-BR"/>
              </w:rPr>
              <w:lastRenderedPageBreak/>
              <w:t>Office ou Open Office, gerando a mesclagem de dados conforme o registro utilizado na aplicação dos modelos;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8.10.24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o registro detalhado dos recursos para execução das intervenções com opção de anexo de arquivos;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registro de licenças para a execução da obra como por exemplo licenças de operação com a vinculação do órgão de origem, bem como períodos de validade, devendo possibilitar o anexo de arquivos;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8.10.26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possibilidade de controles do registro e execução de tarefas que envolvem serviços públicos rotineiros, como pequenos consertos e serviços, com as seguintes características mínimas para otimizar e facilitar os controles necessários: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de origens e tipos;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registro das ocorrências com indicação dos dados principais de cadastro, endereço e descrição;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cancelamento e reativação de ocorrências;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inclusão de anexos sem limite na quantidade de arquivos;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direcionamento rápido para o mapa através das ocorrências com base no endereço registrado, podendo utilizar por exemplo Google Maps para tal;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registro de programações para as ocorrências, com a vinculação de várias ocorrências por programação, permitindo consultar para cada programação as ocorrências vinculadas, com direcionamento rápido aos registros evitando a necessidade de acesso de telas separadas para visualização dos dados das ocorrências relacionadas;</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CONTROLE INTERNO</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612"/>
        <w:gridCol w:w="7726"/>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integração com os módulos do sistema de gestão sem a necessidade de utilização de arquivos, como por exemplo busca de pessoas e acesso a relatórios. Caso exista necessidade de integração com pontos específicos não listados no Memorial Descritivo, será desenvolvido conforme alinhamento entre as partes, sem custos envolvidos;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cadastro dos membros do Controle Interno, com indicação do período da vigência, vinculação com o Ato de designação e possibilidade da definição do tipo de atribuição;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registro de todas as atividades executadas pelo Controle Interno, com opção de agendamento das atividades, com definição do período base para demonstração dos avisos, devendo ser identificados facilmente com demonstração visual, que possibilite rápida identificação das atividades agendadas;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acesso a relatórios e telas de outros módulos, de modo online, sem importação ou digitação de informações dos outros sistemas e deve ser possível a inclusão de novos relatórios para acesso no módulo diretamente pelo usuário;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cadastramento de check-lists e questionários, baseados em grupos e itens que servirão de base para as auditorias. o tipo de resposta para cada item deve ser dinâmico, podendo admitir respostas com padrões de no mínimo com valor inteiro, texto, data e múltipla escolha;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os check-lists e questionários possam ser duplicados, mantendo os originais inalterados;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criação de check-lists e questionários com envio a pessoas específicas, para obtenção de respostas para análises e auditorias com programação de agendamento, devendo ser demonstrado ao usuário em tela as pendências para sua resposta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os check-listas e questionários enviados possam ser respondidos com a inclusão de arquivos comprobatórios em diversos formatos como pdf, doc, jpg;</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o mesmo checklist ou questionário enviado possa ter quantas respostas forem necessárias, cada qual individualizada, para permitir por exemplo que um mesmo questionário seja direcionado a diversas pessoas, cada qual com suas atribuições;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indicador que demonstre as respostas finalizadas para inclusão de pareceres, podendo existir quantos pareceres forem necessários desde setoriais, da controladoria ou outros tipos;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disparo automático de e-mail quando finalizadas as respostas de um questionário ou checklist, propiciando que sejam analisadas pelo setor competente, com envio no e-mail inclusive de link direto para averiguação das respostas referentes;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normas, procedimentos, manuais, políticas e outros documentos;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possibilidade de vinculação de arquivos digitais em cada documento ou regulamentação registrada pela controladoria;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8.11.14.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para cada tipo de documentação ou regulamentação exista a possibilidade de inclusão de término de validade, com demonstração visual quanto ao término da data de validade para tomada de providências;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inserção de registro de plano de trabalho e desmembramento de cada etapa de execução, com atribuição ao responsável com data limite para finalização, com a demonstração de status de execução de cada etapa;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seja definida data limite de resposta para tipos de documentos gerados como notificações, com demonstração visual quanto a respostas não finalizadas no tempo determinado para facilitar a tomada de ações;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sejam registrados o entendimento e aceite quanto às políticas criadas pela Controladoria para controle e efetivação de ações quando necessário;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8.11.18.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registro de mensagens enviadas e recebidas diretamente pelo módulo;</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PROTOCOLO ELETRÔNICO E PROCESSOS DIGITAIS</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560"/>
        <w:gridCol w:w="777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todos os processos sejam movimentados em ambiente digital, com possibilidades de inclusão de anexos, geração de modelos de documentos, inclusão de apontamentos e encaminhamento para os diversos setores e locais definidos na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da numeração de processos com sequência numérica anual devendo permitir que exista a distinção da numeração por classificação ou tipo de processo, ou seja, teremos números iguais no ano, porém de classificação ou tipos distintos;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de permissões dos usuários aos respectivos locais e setores, devendo ser permitida a visualização e vinculação diretamente nos locais;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de permissões dos usuários por tipo ou classificação de processo;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atribuição de administrador a usuários, quando este tem acesso a todos os tipos e locais dos processos;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acessos rápidos para identificação das pendências dos processos do usuário por local ou com responsabilidade exclusiva, sem ter a </w:t>
            </w:r>
            <w:r w:rsidRPr="00DE3111">
              <w:rPr>
                <w:rFonts w:ascii="Times New Roman" w:eastAsia="Times New Roman" w:hAnsi="Times New Roman" w:cs="Times New Roman"/>
                <w:color w:val="000000"/>
                <w:sz w:val="24"/>
                <w:szCs w:val="24"/>
                <w:lang w:eastAsia="pt-BR"/>
              </w:rPr>
              <w:lastRenderedPageBreak/>
              <w:t>necessidade de acessar telas e executar filtros, devendo ainda mostrar de maneira visual a totalização de processos pendentes conforme as permissões do usuário;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8.12.7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específico para assuntos ou categorias de processos, devendo possuir parametrizações por registro em no mínimo com as seguintes opções: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Vinculação de documentos, com opção individualizada de obrigatoriedade ou não na abertura dos processos com distinção sobre a parametrização para aberturas internas e externas efetuadas pelos cidadãos;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Vinculação de termos de responsabilidade e notas explicativas;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Vinculação de fluxos ou roteiros de tramitação fixos ou sugeridos;</w:t>
            </w:r>
          </w:p>
        </w:tc>
      </w:tr>
      <w:tr w:rsidR="003021E6" w:rsidRPr="00DE3111" w:rsidTr="004A1BFD">
        <w:trPr>
          <w:trHeight w:val="300"/>
          <w:tblCellSpacing w:w="0" w:type="dxa"/>
        </w:trPr>
        <w:tc>
          <w:tcPr>
            <w:tcW w:w="0" w:type="auto"/>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Vincular se possui controle de taxas;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Vinculação dos assuntos ou categorias com tipo ou classificação para "amarrar" os tipos de dados na abertura de processos;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o Sistema de Tributação, possibilitando que seja indicado ao usuário quando da existência de débitos em nome do requerente e permitir a geração de documentos de arrecadação conforme o assunto ou categoria, com impressão de boleto para recebimento na rede bancária, com geração de débito no Sistema Tributário;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processos sejam indicados como sigilosos, existindo então validações pra visualização completa somente pelos locais envolvidos;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8.12.10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sejam relacionados responsáveis ou requerentes adicionais a um processo, tanto na abertura quanto em eventuais alterações, com a indicação do tipo de vínculo destas novas pessoas junto ao processo, com cadastro personalizável pela entidade quanto aos tipos;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8.12.11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exiba a relação dos processos, que permita o controle e otimização das funções com foco na usabilidade do usuário devendo possuir no mínimo as seguintes funções: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Visualização simplificada de dados do processo para não existir necessidade de visualização completa para identificar algumas informações pontuais;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sejam aplicados filtros conjuntos para as buscas, bem como opção para indicar quais colunas devem ser demonstradas na listagem do usuário no momento da utilização;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inclusão de novos anexos, bem como solicitações de assinatura, visualização dos assinantes, opção para rejeitar o arquivo </w:t>
            </w:r>
            <w:r w:rsidRPr="00DE3111">
              <w:rPr>
                <w:rFonts w:ascii="Times New Roman" w:eastAsia="Times New Roman" w:hAnsi="Times New Roman" w:cs="Times New Roman"/>
                <w:color w:val="000000"/>
                <w:sz w:val="24"/>
                <w:szCs w:val="24"/>
                <w:lang w:eastAsia="pt-BR"/>
              </w:rPr>
              <w:lastRenderedPageBreak/>
              <w:t>como um todo, devendo possuir comunicação por e-mail ao requerente quando um anexo for recusado;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Visualização de linha do tempo em forma gráfica com as tramitações do processo;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emissão de comprovante de protocolização;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execução de tramitações rápidas como recebimento, encaminhamento, aceitar e direcionar processos e arquivar;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opção para indicação de paralisação do processo;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filtros rápidos para identificação de processos com prazo vencido e a vencer;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que usuário favorite processos com filtro rápido específico para a identificação destes;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disponibilização de ícones indicativos como: Se possui anexos, Se possui taxas, Se é sigiloso, Se Possui Responsáveis ou Requerentes Extras;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8.12.12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no gerenciamento dos processos rotinas extras devendo possuir no mínimo as funções: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Notificar a existência de outros processos de mesmo assunto ou categoria para o requerente no momento da abertura de novos processos;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download de todos os anexos de uma só vez, devendo possibilitar o download individual e também compactado dos anexos;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inclusão de novos apontamentos aos processos sem a necessidade de tramitação entre locais, devendo possuir opção para configuração dos tipos de apontamentos com parâmetros específicos por tipo;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anexação/apensamento de processos entre si, e neste caso na tramitação do processo principal, os processos relacionados devem ter a tramitação automática conforme o processo denominado como “pai”;</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gerar um processo a partir de outro, já fazendo o vínculo de referência entre estes na finalização do lançamento;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visualizar anexos sem necessidade de fazer o download destes;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reordenar a ordem dos anexos dos processos para que na geração completa siga a ordem definida pelo usuário com relação aos anexos, com opção de renomear a nomenclatura dos documentos inseridos;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h)</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gerar documento agrupado de todos os anexos em formato pdf existentes para o processo, devendo ser possível a seleção dos documentos para geração de novo anexo unificado;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8.12.13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rotinas de tramitação dos processos devendo possuir no mínimo as seguintes funções: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execução das tramitações de forma individual e múltipla para situações de recebimento, arquivamento, reabertura e encaminhamento;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execução simultânea de recebimento e encaminhamento;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possibilitar a tramitação completa de processos de um status para outro, com a função de "arrastar" ou "mover" os processos individualmente ou de forma múltipla, otimizando a tarefa da tramitação;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tramitação utilizando código de lote gerado pelo sistema, com carregamento de todos os processos referentes;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inclusão de pareceres distintos por processo na tramitação múltipla;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no arquivamento a identificação física de arquivamento de processo, possibilitando a transferência entre "arquivos" sem necessidade de reabertura do processo, gerando tramitação automática nesta;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permita a tramitação de processos entre entidades da base de dados, ou seja, um processo é gerado por exemplo na entidade Prefeitura e precisa de tramitação na entidade Fundo, sem necessidade de geração de novos processos para tal;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edição do último trâmite efetuado pelo usuário evitando a inclusão de nova tramitação para adequação das anotações ou pareceres, devendo demonstrar as alterações no texto por trâmite;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exclusão de trâmites errôneos/indevidos evitando a necessidade de nova tramitação de retorno;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identificação dos textos ou pareceres como internos ou privados para não demonstrar estes nas consultas externas dos cidadãos;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rotina de controle de tramitação com Roteiro ou fluxo, devendo indicar o próximo local no ato da execução das tramitações;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seja disparado aviso via e-mail quando efetuadas as tramitações diretamente para os requerentes em todas as tramitações do processo, desde abertura até o encerramento;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8.12.14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possuir rotina para geração de modelos de documentos para utilização nos processos, devendo possuir no mínimo as seguintes funções: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ferramenta de editor de texto interno na aplicação para montagem dos modelos desejados;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vinculação dos modelos por assuntos ou categorias, devendo possibilitar que cada modelo possa ser relacionado com diversos assuntos ou categorias e ainda que um modelo possa ser utilizado por qualquer tipo de assunto ou categoria;</w:t>
            </w:r>
          </w:p>
        </w:tc>
      </w:tr>
      <w:tr w:rsidR="003021E6" w:rsidRPr="00DE3111" w:rsidTr="004A1BFD">
        <w:trPr>
          <w:trHeight w:val="300"/>
          <w:tblCellSpacing w:w="0" w:type="dxa"/>
        </w:trPr>
        <w:tc>
          <w:tcPr>
            <w:tcW w:w="0" w:type="auto"/>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que na criação de modelos de documentos nos processos, já possa ser salvo como anexo do processo, permitindo inclusive salvar o modelo para reutilização no mesmo processo;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 possuir área pública sem necessidade de login, permitindo no mínimo: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consulta dos processos através de dados do processo com senha validadora ou CPF/CNPJ do requerente;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inclusão de novos anexos;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abertura de processos específicos de Ouvidoria, com a possibilidade de requerente ser anônimo, com restrição ou sem restrição de dados, conforme Legislação sobre o tema;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abertura de processos de forma anônima ou identificada;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identificação e validação dos documentos obrigatórios por assunto ou categoria;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validação que exija a marcação de aceite para conclusão da abertura de processo;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opção para seleção pelo cidadão sobre qual entidade irá abrir ou consultar processos, em se tratando de entidades com a base compartilhada;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consulta de autenticidade sobre os documentos assinados internamente no sistema através de chave validadora;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8.12.16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rotinas para gerenciamento de assinaturas eletrônicas ou digitais nos anexos do sistema devendo conter no mínimo:</w:t>
            </w:r>
          </w:p>
        </w:tc>
      </w:tr>
      <w:tr w:rsidR="003021E6" w:rsidRPr="00DE3111" w:rsidTr="004A1BFD">
        <w:trPr>
          <w:trHeight w:val="300"/>
          <w:tblCellSpacing w:w="0" w:type="dxa"/>
        </w:trPr>
        <w:tc>
          <w:tcPr>
            <w:tcW w:w="0" w:type="auto"/>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possibilidade de indicação de carimbo próprio da entidade para inserção nas assinaturas;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configuração por entidade das características dos dados das assinaturas;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identificação das pendências de assinatura do usuário e solicitadas pelo 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aposição de Qr-Code na página de assinaturas para permitir a consulta de autenticidade;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solicitação de assinaturas por anexo, selecionando usuários da entidade;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insira identificador único do arquivo em todas as páginas, inclusive incluindo numeração de páginas;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que envie e-mail indicando ao usuário a solicitação de assinatura efetuada;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assinatura em lote, ou seja, de vários documentos simultaneamente;</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DA PLATAFORMA DO GOVERNO DIGITAL</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740"/>
        <w:gridCol w:w="759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 acesso aos serviços do município através de uma pesquisa com autocomplete que traz as pesquisas anteriores e a lista de serviços, buscando o serviço também através de tags pré configuradas.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filtragem dos serviços por categorias, qual o público destinado (cidadão, empresa ou servidor), filtrar se é presencial ou online.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 o ranking dos serviços mais acessados trazendo os 6 serviços que são mais acessados pela população, sem a necessidade de executar alguma configuração de parâmetro, ser um rankeamento automático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a prefeitura destaque determinados serviços, fazendo com que fiquem visíveis na tela inicial do sistema, estando logado ou não logado.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login com GOV BR, redes sociais (gmail por exemplo) e a criação de usuário com preenchimento de informações básicas como: nome, cpf ou cnpj, e-mail e senha.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customização de links de acesso rápido em forma de menu, criando também "submenus" nos mesmos links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ordenação dos menus de forma dinâmica, somente clicando e arrastando, sem ter a necessidade de edição do menu</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alteração dos dados do rodapé do portal, contendo no mínimo as seguintes informações: Nome da entidade, endereço, horário de atendimento, contatos e redes sociais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dos serviços, tendo as seguintes formas de configuração: um direcionamento de link, um recurso interno do sistema e ou um formulário dinâmico.</w:t>
            </w:r>
          </w:p>
        </w:tc>
      </w:tr>
      <w:tr w:rsidR="003021E6" w:rsidRPr="00DE3111" w:rsidTr="004A1BFD">
        <w:trPr>
          <w:trHeight w:val="300"/>
          <w:tblCellSpacing w:w="0" w:type="dxa"/>
        </w:trPr>
        <w:tc>
          <w:tcPr>
            <w:tcW w:w="0" w:type="auto"/>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8.13.10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na criação do serviço, um recurso de geolocalização (mapa) de onde se encontra a secretária a qual o serviço pertence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categorias, conforme a necessidade da prefeitura.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especificação do serviço se o mesmo será disponibilizado de forma online, e também ter serviços que serão somente informativos, pois se tratam de serviços presenciais (sem interatividade)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criação de um modelo (templates) que será utilizado na configuração dos serviços, a qual consiga colocar a especificação do setor responsável pelo serviço (contatos, endereço e visualização do mapa).</w:t>
            </w:r>
          </w:p>
        </w:tc>
      </w:tr>
      <w:tr w:rsidR="003021E6" w:rsidRPr="00DE3111" w:rsidTr="004A1BFD">
        <w:trPr>
          <w:trHeight w:val="300"/>
          <w:tblCellSpacing w:w="0" w:type="dxa"/>
        </w:trPr>
        <w:tc>
          <w:tcPr>
            <w:tcW w:w="0" w:type="auto"/>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que ao entrar logado em um determinado serviço, que seja de criação de protocolo para a prefeitura, acesse o formulário na mesma tela e que não seja necessário efetuar um novo login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criação de formulários dinâmicos que serão integrados com o serviço criado, dispor das seguintes características:</w:t>
            </w:r>
          </w:p>
        </w:tc>
      </w:tr>
      <w:tr w:rsidR="003021E6" w:rsidRPr="00DE3111" w:rsidTr="004A1BFD">
        <w:trPr>
          <w:trHeight w:val="300"/>
          <w:tblCellSpacing w:w="0" w:type="dxa"/>
        </w:trPr>
        <w:tc>
          <w:tcPr>
            <w:tcW w:w="0" w:type="auto"/>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8.13.15.a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Criar formulários dinâmicos, possibilitando os campos do tipo: texto, parágrafo, data, opções, e-mail, nome, endereço, número e assinalar. Sendo possível marcar se os mesmos são obrigatórios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8.13.15.b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Nos campos de característica "texto": permitir opção de máscara pelo menos com os tipos: cpf, cnpj, rg, telefone/celular</w:t>
            </w:r>
          </w:p>
        </w:tc>
      </w:tr>
      <w:tr w:rsidR="003021E6" w:rsidRPr="00DE3111" w:rsidTr="004A1BFD">
        <w:trPr>
          <w:trHeight w:val="300"/>
          <w:tblCellSpacing w:w="0" w:type="dxa"/>
        </w:trPr>
        <w:tc>
          <w:tcPr>
            <w:tcW w:w="0" w:type="auto"/>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8.13.15.c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Nos campos de característica "nome" e "e-mail" caso o usuário esteja logado o mesmo deve ser preenchido automaticamente.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8.13.15.d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Nos campos de característica "endereço" dispor um recurso de visualização do mapa, que quando clicar no mapa o preenchimento do endereço será automático.</w:t>
            </w:r>
          </w:p>
        </w:tc>
      </w:tr>
      <w:tr w:rsidR="003021E6" w:rsidRPr="00DE3111" w:rsidTr="004A1BFD">
        <w:trPr>
          <w:trHeight w:val="300"/>
          <w:tblCellSpacing w:w="0" w:type="dxa"/>
        </w:trPr>
        <w:tc>
          <w:tcPr>
            <w:tcW w:w="0" w:type="auto"/>
            <w:tcBorders>
              <w:top w:val="single" w:sz="6" w:space="0" w:color="000000"/>
              <w:left w:val="single" w:sz="4" w:space="0" w:color="auto"/>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8.13.15.e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Mostrar para o usuário a preview do formulário criado, no momento de criação/edição do formulário dinâmico.</w:t>
            </w:r>
          </w:p>
        </w:tc>
      </w:tr>
      <w:tr w:rsidR="003021E6" w:rsidRPr="00DE3111" w:rsidTr="004A1BFD">
        <w:trPr>
          <w:trHeight w:val="300"/>
          <w:tblCellSpacing w:w="0" w:type="dxa"/>
        </w:trPr>
        <w:tc>
          <w:tcPr>
            <w:tcW w:w="0" w:type="auto"/>
            <w:tcBorders>
              <w:left w:val="single" w:sz="4" w:space="0" w:color="auto"/>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8.13.15.f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ordenação dos campos na criação/edição do formulário dinâmico de forma facilitada, somente arrastando e soltando.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8.13.15.g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um recurso a qual, pode-se solicitar o anexo de documentos na criação do formulário dinâmico, definindo o tipo como imagem, texto, documento do word ou pdf.</w:t>
            </w:r>
          </w:p>
        </w:tc>
      </w:tr>
      <w:tr w:rsidR="003021E6" w:rsidRPr="00DE3111" w:rsidTr="004A1BFD">
        <w:trPr>
          <w:trHeight w:val="300"/>
          <w:tblCellSpacing w:w="0" w:type="dxa"/>
        </w:trPr>
        <w:tc>
          <w:tcPr>
            <w:tcW w:w="0" w:type="auto"/>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8.13.15.h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Ao iniciar um serviço que é proveniente de um formulário dinâmico, o formulário deverá aparecer aberto com todos os campos criados para preenchimento.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8.13.16</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páginas dinâmicas, para serem utilizadas no vínculo com os menus, as páginas devem ser abertas na mesma aba do sistema.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8.13.17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banners que serão exibidos na página inicial do sistema, podendo cadastrar mais de um banner e mostrar a transição entre eles.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8.13.18</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nos cadastros dos banners possa ser colocado o direcionamento de links pré configurados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8.13.19</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serviços recomendados, sendo de forma de url externa, um recurso interno do sistema, uma página dinâmica ou uma página de serviços, deve-se deixar ajustar a ordenação de apresentação dos itens criados.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controle dos logs de integração em tela, para verificar se algum processo apresentou erro ou não.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8.13.21</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integração com o sistema de protocolos, criando as solicitações para serem tramitadas na entidade, configurando o local de envio do processo, para que o protocolo seja direcionado de forma correta ao devido departamento escolhido.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visualização dos processos abertos de prática, exibindo uma listagem de todos os protocolos abertos com 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Na solicitação aberta, mostrar os dados preenchidos em tela, e exibir todos os trâmites do processo em forma de linha do tempo.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8.13.24</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interação da prefeitura com o contribuinte, através da solicitação criada, a fim de que se, caso necessite de mais alguma informação no processo ou documentação, possa ser solicitado no mesmo trâmite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8.13.25</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recebimento de notificações de todas as atualizações que compõem o processo.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8.13.26</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integração com o sistema tributário para geração de taxas nos processos abertos pelo cidadão, tendo a opção de código de barras e de QRCode.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Exibir de forma automática os serviços mais utilizados pelo cidadão quando estiver logado no sistema, separados por mês.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8.13.28</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Exibir de forma automática os serviços mais utilizados pelo cidadão quando não estiver logado no sistema, separados por mês.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8.13.29</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disponibilizar uma central de autorizações que permita a um usuário delegar acessos a outros usuários para a execução de serviços previamente definidos, com possibilidade de definir a validade dessa autorização e revogá-la a qualquer momento.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8.13.30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sistema deverá dispor de funcionalidade para o cadastro de fontes de dados, possibilitando a definição de estruturas compostas por lista de </w:t>
            </w:r>
            <w:r w:rsidRPr="00DE3111">
              <w:rPr>
                <w:rFonts w:ascii="Times New Roman" w:eastAsia="Times New Roman" w:hAnsi="Times New Roman" w:cs="Times New Roman"/>
                <w:color w:val="000000"/>
                <w:sz w:val="24"/>
                <w:szCs w:val="24"/>
                <w:lang w:eastAsia="pt-BR"/>
              </w:rPr>
              <w:lastRenderedPageBreak/>
              <w:t>colunas e respectivos campos. Tais estruturas deverão ser genéricas, com finalidade de utilização como base para a geração de formulários dinâmicos.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8.13.31</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possuir integração com módulo de workflow, de forma a viabilizar a automatização de serviços por meio do desenho e parametrização de fluxos de trabalho. Essa funcionalidade deverá permitir a modelagem de processos, como por exemplo a solicitação de férias por parte de um colaborador, possibilitando a execução automática das etapas definidas no fluxo.</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DO DIÁRIO OFICIAL ELETRÔNICO</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560"/>
        <w:gridCol w:w="777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seções para que sejam anexados os arquivos PDFs e assim seja gerado o sumário da publicação, e ter no mesmo o recurso de drag and drop para facilitar a organização.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seja possível gerar edições contendo links de acesso no índice, nas edições criadas dentro do documento, podendo navegar de forma facilitada dentro da edição.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Gerar arquivo para publicação no Portal do Diário Oficial dos seguintes tipos de edições: Ordinária e Suplementar.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8.14.4</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sejam criados outros tipos de edições específicos, caso seja necessário.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8.14.5</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filtrar as edições geradas por: número, tipo de edição, situação, data de publicação e usuário que publicou.</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8.14.6</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alteração, cancelar, anexar novos documentos e mudar assinatura somente em edições que não foram publicadas ainda.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Não permitir nenhuma alteração na publicação, caso já tenha sido publicada no portal da transparência.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8.14.8</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assinar eletronicamente ou digitalmente (certificado A1 ou A3) a edição, somente após gerar o arquivo em formato PDF.</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8.14.9</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baixar a edição pelo módulo do diário oficial, mesmo após assinatura e publicação.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Após o documento ser assinado, replicar a assinatura em todas as páginas do diário.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8.14.11</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campo de pesquisa no Portal da transparência, contendo filtros para determinado período, anos, mês, palavra-chave e número da edição.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8.14.12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destacar no portal da transparência a última edição publicada, contendo o número da edição, tamanho do arquivo, data da publicação, tipo, quem criou e assinou a edição.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no portal da transparência o download completo da edição.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8.14.14</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na página inicial do portal do diário oficial a relação de todas as edições publicadas, com informações do número da edição, tipo de edição, data de publicação, assinado e publicado por qual usuário.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8.14.15</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copiar o link da publicação caso necessário o envio para outras pessoas, o link deve-se permanecer sempre ativo, não expirando conforme o tempo, deve-se permanecer o mesmo.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8.14.16</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seja configurado um pop-up e mensagem de informação no portal transparência do diário oficial, caso precise gerar alguma informação para o usuário.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uma contagem de acessos no portal transparência somente para os acessos ao diário oficial.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8.14.18</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um relatório para a contagem dos acessos no portal transparência para o diário oficial, mostrando data do acesso e quantidade de acesso, tendo um recurso de impressão do relatório.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8.14.19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parametrizar o nome do menu no portal da transparência, levando em consideração a legislação vigente para 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8.14.20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configurar a geração de somente uma publicação por tipo de edição no dia.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8.14.21</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configurar o brasão da entidade, o nome, colocar quando se iniciou a publicação, responsável pela edição e lei do decreto de início da publicação.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8.14.22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configuração da capa e do cabeçalho da edição, deixando ajustar a disposição do layout conforme a necessidade da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8.14.23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permitir o vínculo de documentos já publicados no Gerenciador Eletrônico de Documentos à edição da publicação, sem a necessidade de download e reenvio manual para a plataforma do diário oficial.</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DA ASSINATURA DIGITAL A1 E A3</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560"/>
        <w:gridCol w:w="777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w:t>
            </w:r>
          </w:p>
        </w:tc>
        <w:tc>
          <w:tcPr>
            <w:tcW w:w="0" w:type="auto"/>
            <w:tcBorders>
              <w:top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 plataforma de Assinatura Digital deverá ser amparada pela Lei nº 14.063/2020, no seu artigo 4º, inciso II, em conjunto ao instrumento a ser publicado pela organização, ratificando que os usuários da plataforma </w:t>
            </w:r>
            <w:r w:rsidRPr="00DE3111">
              <w:rPr>
                <w:rFonts w:ascii="Times New Roman" w:eastAsia="Times New Roman" w:hAnsi="Times New Roman" w:cs="Times New Roman"/>
                <w:color w:val="000000"/>
                <w:sz w:val="24"/>
                <w:szCs w:val="24"/>
                <w:lang w:eastAsia="pt-BR"/>
              </w:rPr>
              <w:lastRenderedPageBreak/>
              <w:t>serão pessoais e intransferíveis, admitindo como forma de comprovação da autoria;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8.15.2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suporte a certificados do tipo A1 da ICP-Brasil e dispositivos criptográficos (tokens e smartcards) para certificados do tipo A3, emitidos por Autoridades Certificadoras vinculadas a cadeia da ICP-Brasil.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componente para execução de assinaturas digitais com Certificado ICP-Brasil, para no mínimo os navegadores Edge, Mozilla Firefox e Google Chrome, em suas versões mais recentes, para no mínimo os sistemas operacionais Windows, Linux e MacOS.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8.15.4</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assinar documentos utilizando, no mínimo, os seguintes recursos: Certificado A1, A3 e Assinatura Eletrônica;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8.15.5</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upload de documentos com extensão .pdf para assinatura;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8.15.6</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Solicitar Assinatura de forma digital para múltiplos assinantes, devendo os mesmos serem notificados via e-mail da necessidade de assinatura dos documentos encaminhados.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Acompanhar andamento das assinaturas realizadas pelos assinantes associados a um documento;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8.15.8</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Consultar histórico de documentos assinados, permitindo abertura do documento em tela e consulta de validação das assinaturas;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8.15.9</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assinatura de documentos em lote, realizando várias assinaturas de documentos, selecionados pelos usuários, de uma só vez;</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pesquisa de envelopes utilizando os filtros de status, nome do documento, e-mail do proprietário;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8.15.11</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o download de documentos assinados;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acesso através de dispositivos móveis para permitir que os usuários internos ou contatos externos, possam carregar um certificado digital e assinar digitalmente os documentos, com suporte para no mínimo os sistemas operacionais móveis Android e iOS em suas versões mais recentes.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Listar assinantes do envelope.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8.15.14</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 assinatura digital com e-cpf, deve ser utilizada máscara que oculte os dados do CPF do assinante, conforme determinado pela LGPD (Lei Geral de Proteção de Dados).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8.15.15</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Após realizar a assinatura eletrônica, o sistema deverá gerar automaticamente documento PDF em formato PAdES (original, com assinaturas digitais incluídas).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8.15.16</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Documento assinado deve ser validado de acordo com as regras do ITI (Instituto Nacional de Tecnologia da Informação) acessível no site: </w:t>
            </w:r>
            <w:hyperlink r:id="rId36" w:tgtFrame="_blank" w:history="1">
              <w:r w:rsidRPr="00DE3111">
                <w:rPr>
                  <w:rStyle w:val="Hyperlink"/>
                  <w:rFonts w:ascii="Times New Roman" w:eastAsia="Times New Roman" w:hAnsi="Times New Roman" w:cs="Times New Roman"/>
                  <w:sz w:val="24"/>
                  <w:szCs w:val="24"/>
                  <w:lang w:eastAsia="pt-BR"/>
                </w:rPr>
                <w:t>https://verificador.iti.br/</w:t>
              </w:r>
            </w:hyperlink>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acessar os arquivos originais assinados (PDF em formato PAdES) através de endereço eletrônico específico, exibindo informações técnicas e validação de integridade referentes aos certificados digitais utilizados.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8.15.18</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Disponibilidade de listar as assinaturas pendentes em documentos, exibindo o status de pendente ou assinado em cada documento, permitindo ao assinante acompanhar os documentos que dependem da sua assinatura eletrônica;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8.15.19</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acesso rápido a lista de envelopes em que foram solicitadas assinaturas, permitindo filtrar por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8.15.20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rotina para preparação dos documentos que vão para assinatura sendo possível posicionar previamente onde vão ser feitas a assinatura e rubrica do documento por assinante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8.15.28</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rotina de preparação de documento com a utilização de campo data, nome, campo texto por assinante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8.15.29</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Os documentos gerados antes e após à assinatura, devem ser armazenados em ambiente cloud com alto nível de segurança (Tier III+);</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8.15.30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rotina de lembrete de assinaturas, permitindo ao usuário selecionar a quantidade de intervalo dias que o lembrete será enviado, sendo no mínimo de 1 a 5 dias.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8.15.31</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uso de tags para facilitar a organização dos envelopes, sendo possível filtrar também envelopes pelas tags de forma simples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8.15.32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cancelamento de envelopes.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8.15.33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rejeição inserindo o motivo da mesma, na lista de assinantes permitir consultar o motivo da recusa.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8.15.34</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impressão do certificado de assinatura, o mesmo deve conter no mínimo o usuário, data e hora dos acontecimentos do documento, sendo no mínimo a criação, preparação e assinaturas.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8.15.35</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permitir a configuração do brasão e do nome da entidade a serem exibidos no template de e-mail do envelope.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8.15.36</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grupos de assinantes para facilitar o envio de e-mails, eliminando a necessidade de selecioná-los individualmente.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8.15.37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permitir a inclusão de um resumo na etapa de criação do envelope, com o objetivo de descrever brevemente o conteúdo que será encaminhado para assinatura.</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DO GED – GESTÃO ELETRÔNICA DE DOCUMENTOS</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732"/>
        <w:gridCol w:w="7606"/>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Conter recursos que permitam o cadastro, manutenção e gerenciamento do Plano de Classificação e Temporalidade de Documentos: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Organizar o plano de classificação de forma hierárquica em formato de árvore (existência de níveis em formato pai e filho), sendo customizável e permitindo ser adequado às necessidades do arquivo municipal como um todo;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Configurar os níveis da hierarquia, permitindo ao menos identificar Classes, Subclasse, Subclasse, Grupo e Subgrupo. Poderá a administração optar em cada departamento por criar outros níveis conforme necessidade;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Definir um plano de temporalidade de documentos. As definições de temporalidades devem estar associadas diretamente às classes do plano de classificação;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Na definição da temporalidade ao menos um período de tempo deverá ser definido para as três fases previstas no ciclo de vida dos documentos: Corrente, Intermediário e Permanente. Os prazos podem ser definidos em meses;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 troca da definição de temporalidade para uma classe/subclasse/grupo ou sub- grupo, deverá desencadear o recalculo dos prazos dos documentos vinculados aos níveis diretamente e também aos subníveis; 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definição da classificação quanto ao sigilo das informações, de acordo com a lei de acesso à informação nº 12.527 de 2011;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realizar a inclusão/captura de documentos por diferentes meios: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8.18.3.1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Upload por arquivo (múltiplo ou individual), possibilitando 'arrastar' os arquivos para uma determina área ou clicar sobre a mesma e realizar sua seleção;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8.18.3.2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Obter de uma câmera disponível localmente no computador;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8.18.3.3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Vincular documentos ao banco de dados através de links públicos externos;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8.18.3.4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Através de modelos de documentos previamente configurados;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Cadastro e gerenciamento das localizações físicas dos documentos: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8.18.4.1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Controlar locais físicos de armazenamento para relacionar os documentos;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8.18.4.2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cadastro de localizações físicas deve ser hierárquico, ou seja, permitir a definição de uma estrutura composta por níveis;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8.18.4.3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vincular a localização física uma classificação podendo ser definida de acordo com a entidade, permitindo vincular endereço físico e localização geográfica;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8.18.5</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 possuir uma tela única para consulta de documentos, classificação e acondicionamento, permitindo criar novas classificações, acondicionamentos ou subir documentos na mesma tela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recurso para visualização dos arquivos em miniatura ou em lista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filtrar na tela de consulta de documentos por tipo de arquivos sendo: PDF, Planilha, Documento, Imagem, Texto, Vídeo, Áudio ou arquivo.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Empréstimo de Documentos: Gerenciar solicitações de empréstimo de documentos que normalmente são realizadas ao setor de arquivo geral, fazendo o controle de separação, vinculação e disponibilização bem como o controle de prazos e notificações aos solicitantes;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pré-visualização dos arquivos sem que haja necessidade de download para os principais formatos de imagem, planilha, editor de documentos, apresentação de slides, arquivos de texto e PDF;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envio de arquivo(s) por e-mail para um ou vários destinatários definindo o assunto e texto da mensagem, podendo enviar e-mail de confirmação e cópia do mesmo ao remetente ou enviar como anexos do e-mail ou como links acessados no corpo da mensagem;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Dispor de recursos no GED que permitam a Assinatura Digital de documentos, contendo no mínimo as seguintes funcionalidades: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8.18.11.1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Arquivos no formato PDF possam ser assinados digitalmente, através de certificado digital instalado localmente (A1 ou A3) ou conectado ao dispositivo (Token);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8.18.11.2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Conter recurso que permita ao operador solicitar a assinatura digital de um ou vários documentos para uma ou várias pessoas ao mesmo tempo. A solicitação de assinatura deverá disparar um e-mail para o(s) assinante(s) assim que criado. O(s) assinante(s) poderão realizar a assinatura em momentos distintos, tendo também como opção a rejeição da assinatura, descrevendo os motivos;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Emitir relatório completo dos documentos por tipo de acondicionamento, como por exemplo caixas;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8.18.13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Emitir relatório de documentos, agrupados por classificação, selecionando por classe, plano de classificação, localização física, por situação (Descartado, Arquivado e Emprestado). podendo realizar a emissão de documentos emprestados.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disponibilizar funcionalidade que permita a publicação, no Diário Oficial, de arquivos já armazenados no Gerenciador Eletrônico de Documentos (GED), sem a necessidade de reenvio ou novo upload do arquivo na plataforma do diário.</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RECURSOS HUMANOS, FOLHA DE PAGAMENTO, MEDICINA E SEGURANÇA DO TRABALHO, AVALIAÇÃO DE DESEMPENHO E ESOCIAL</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Style w:val="Tabelacomgrade"/>
        <w:tblW w:w="8500" w:type="dxa"/>
        <w:tblLook w:val="04A0" w:firstRow="1" w:lastRow="0" w:firstColumn="1" w:lastColumn="0" w:noHBand="0" w:noVBand="1"/>
      </w:tblPr>
      <w:tblGrid>
        <w:gridCol w:w="1776"/>
        <w:gridCol w:w="6724"/>
      </w:tblGrid>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deverá permitir navegação direta entre as empresas cadastradas, sem limite de usuários durante seu uso e sem restrições de usabilidade para competências diferentes e rotinas diferentes, mesmo que o acesso esteja num mesmo terminal e com o mesmo login, através de abas de navegadores diferentes.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acesso em qualquer dispositivo, de telas de diferentes tamanhos, permitindo o acesso através dos principais navegadores do mercado.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Folha de Pagamento deverá integrar com o módulo único, visando o correlacionamento de informações junto aos dados pessoais como documentos anexos, fotos, endereços, informações bancárias e outros.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de Folha de Pagamento deverá acessar o cadastro de Pessoas para edição, assim como contar com a opção de capturar a foto do funcionário através do recurso de Webcam ou através de galeria local.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adicionar campos personalizados para a tela do Cadastro de Funcionários, criando um grupo de informações específicos, com os nomes dos campos e podendo ainda definir seus tipos. A funcionalidade deverá aplicar para os Funcionários, os Inativos, os Pensionistas, os Autônomos e os Estagiários.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criação de Consultas Dinâmicas, que permita definir filtros, campos para a apresentação e opção de exportação para diversos formatos, tais como PDF, XLSX, DOC, HTML e outros.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criação de Relatórios Dinâmicos, que permita definir filtros, campos para a apresentação e opção de exportação para diversos formatos, tais como PDF, XLSX, DOC, HTML e outros.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os Relatórios Dinâmicos sejam duplicados pelo o usuário, afim de criar relatórios específicos e que permita ordenar os filtros na tela de emissão, assim como salvar filtros desejados.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Integrar o Cadastro das Leis e Atos com todos os Módulos do universo Recursos Humanos (Folha de Pagamento, Avaliação Desempenho, Recrutamento e Seleção e Segurança e Medicina do Trabalho.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indicar para Leis e Atos, quais são referentes a Atos de Pessoal, apresentando os mesmos automaticamente no módulo Portal da Transparência, nos canais exclusivos de Atos de Pessoal.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de Feriados, podendo classificar os mesmos para horário integral, matutino ou vespertino, além de indicar o seu tipo: Feriado, Ponto Facultativo ou Recesso.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informações diretas sobre o quadro funcional, indicando para o usuário a quantidade total de Servidores Ativos, Aposentados, Pensionistas, Estagiários, Autônomos, em Férias, em Afastamentos e Desligados na competência. Apresentar ainda, para os Contratos com Prazo Determinados, seus vencimentos, facilitando a informação para o responsável de Folha de Pagamento.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resumos dos valores da Folha de Pagamento em formatos gráficos, que permita comparar competências. Ainda, gerar comparativos dos líquidos pagos e de Eventos específicos com a possibilidade de exportar o resultado para planilhas de cálculos.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os cadastros e realizar o gerenciamento completo para todos os vínculos existentes no órgão público, tais como: Funcionários Efetivos, Celetistas. Temporários, Comissionados, Inativos, Beneficiários de Pensão, Estagiários com pagamento pelo próprio ente e por Agentes de Integração, Autônomos, Agente Político, Jovem Aprendiz e Cedidos Vindos de Outra Entidade.</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gerenciamento de diversas previdências, visando atender a todos os regimes dos funcionários, seja para previdência geral ou própria. Distinguir os cálculos para cada uma das existentes, controlando assim os percentuais de </w:t>
            </w:r>
            <w:r w:rsidRPr="00DE3111">
              <w:rPr>
                <w:rFonts w:ascii="Times New Roman" w:eastAsia="Times New Roman" w:hAnsi="Times New Roman" w:cs="Times New Roman"/>
                <w:color w:val="000000"/>
                <w:sz w:val="24"/>
                <w:szCs w:val="24"/>
                <w:lang w:eastAsia="pt-BR"/>
              </w:rPr>
              <w:lastRenderedPageBreak/>
              <w:t>contribuição do empregado e empregador, a alíquota do FAP e RAT.</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8.17.16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cadastro de organograma flexível, que possibilite a estruturação de acordo com a necessidade do ente, com qualquer quantidade de níveis existentes, permitindo a migração para novas estruturas dentro de um mesmo exercício, sem perder o histórico das anteriores. Possibilitar nomear cada nível de estrutura criado.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Movimentações individuais e coletivas para a alteração de organograma junto ao cadastro dos funcionários, mantendo o registro das alterações em consulta da vida funcional dos contratos de trabalho e emitindo ainda em relatórios de Ficha de Registro do Empregado.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gerenciamento de Funções Gratificadas, possibilitando cadastrar vagas, CBO da função, legislações envolvidas e ainda gerar cálculos a partir de faixas salariais específicas.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Cargos que contemple seus diversos tipos, validando a correlação junto aos funcionários, gerenciando as classificações de profissões, controlando as vagas por cargo, por organograma, vinculando ainda todas as movimentações legais correspondentes as mudanças existentes.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8.17.20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tabelas para desconto de Imposto de Renda, controlando suas faixas, percentuais, deduções legais, deduções legais por idade para aposentadorias e pensões, gerenciando ainda os valores para o desconto simplificado determinado em lei. Gerenciar ainda o cálculo com bases em regime de caixa e regime de competência.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8.17.21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locais de trabalho que gerencie a vinculação do Código INEP para os locais da educação, assim como a vinculação dos postos de trabalhos aos locais, permitindo gerenciar os funcionários para classificações específicas no cadastro dos funcionários e ainda, para auxiliar no gerenciamento das condições do ambiente de trabalho, de forma que atenda a 4ª Fase do programa eSocial.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8.17.22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vincular ao cadastro de funcionários, os locais e postos de trabalho conforme atuação, através de movimentações individuais e coletiva. Possibilitar informar o ato legal para cada alteração, resguardando o histórico completo de forma que seja apresentado em tela e nas emissões de relatórios específicos.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8.17.23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faixas para gerenciamento de cálculos por produtividade, possibilitando ao usuário definir valores por ponto e por intervalos de pontuação, gerando cálculos multiplicadores, visando gerenciar o histórico de pontos e execução dos cálculos de médias durante a vida funcional dos funcionários.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8.17.24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gerenciar diversas contas débitos conforme programação orçamentária e ou convênios bancários, realizando a vinculação junto ao cadastro de funcionários e classificando durante a geração dos arquivos bancários para pagamento de salários dos funcionários.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8.17.25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movimentar a troca dos convênios bancários entre os funcionários individualmente e coletivamente, controlando todo o histórico das alterações para o correto gerenciamento do departamento. Para as contas bancárias dos funcionários, necessário permitir vincular individualmente contas diferentes até mesmo para funcionários com duplo vínculo, distribuindo se necessário, pagamentos em contas específicas para cada um dos contratos.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8.17.26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cadastros dos contratos específicos para categorias de Funcionários, Estagiários, Inativos, Pensionistas e Autônomos. Realizar o gerenciamento para o envio junto ao programa eSocial conforme a categoria de cada um dos tipos de cadastros, distribuindo automaticamente a geração para envio de informações cadastrais entre os eventos S2200 e S2300, assim como o controle de envio das remunerações entre os eventos S1200 e S1202.</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8.17.27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gerenciamento de progressão automática para adicional por tempo de serviço, possibilitando a averbação de empregos anteriores e movimentações para controle de períodos específicos, gerando os períodos aquisitivos em acordo com as regras do ente. Permitir realizar deduções legais por faltas ou afastamentos, demonstrando para cada período as perdas relacionadas.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8.17.28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Gerenciar as férias por período aquisitivo, apresentando todo histórico de férias gozadas e ou pagas, férias vencidas, a vencer, vencidas em dobro e a vencer em dobro, realizando as deduções legais direto dos períodos aquisitivos, como faltas e afastamentos, apresentando no fim o saldo dos dias de direito para cada um dos períodos abertos.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8.17.29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fracionamento das férias em acordo com a legislação vigente, gerando ainda pecúnia de férias, opção de realizar férias com adiantamento salarial ou somente o pagamento do abono constitucional, com programações individuais ou coletivas. Permitir ainda consultas em tela e relatórios, da posição atual das férias de cada funcionário, gerando listagens com saldo proporcionais e em tempo real.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Controlar férias especiais, permitindo indicar dias de direito em relação ao período trabalhado, delimitados por Cargos ou Funcionários específicos. Realizar o controle de direito, ajustando o período aquisitivo de maneira definida nas regras, ajustando assim os cálculos dos abonos constitucionais, pecúnias e médias sobre as férias.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Gerar notificação para o e-mail do responsável do Organograma, a partir do cadastro de programação de Férias para seus subordinados. Nesta notificação, necessário informar o período aquisitivo, o período de gozo, os dias em férias e dias em pecúnia.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Gerenciar as Licenças Prêmios por período aquisitivo, apresentando todo histórico de licenças gozadas e ou pagas, vencidas e a vencer, realizando as deduções legais direto dos períodos aquisitivos, como faltas e afastamentos, apresentando no fim o saldo dos dias de direito para cada um dos períodos abertos.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Gerar notificação para o e-mail do responsável do Organograma, a partir do cadastro de programação de Licença Prêmio para seus subordinados. Nesta notificação, necessário informar o período aquisitivo, o período de gozo, os dias em licença e dias em pecúnia.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fracionamento das licenças em acordo com a legislação vigente, gerando ainda pecúnias. Permitir consultas em tela e relatórios, da posição atual das licenças de cada funcionário em tempo real.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diversos tipos de afastamentos, com regras específicas para funcionários vinculados ao regime de previdência geral (INSS) ou regime próprio, correlacionando informações compatíveis para o programa eSocial. Ainda, permitir configurar tipos de vínculos e cargos para utilização do parâmetro, como também realizar validações para direcionamento de uso específicos por tipo ou classificação de contrato, como por exemplo, maternidade para o sexo feminino.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8.17.36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Gerar notificação para o e-mail do responsável do Organograma, a partir do cadastro de Afastamentos para seus subordinados. Nesta notificação, necessário informar o período e o motivo do afastamento.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rotina de progressão salarial automática, atendendo as regras vigentes do ente, considerando períodos de estágio probatório, afastamentos configurados para deduzir, faltas e períodos de avanço, apresentando para a competência ligada, os funcionários com direito a progressão, apresentando listagem dos funcionários com a faixa atual e a nova, permitindo ao usuário progredir por seleção ou para todos, com relacionamento a uma lei / ato.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Apresentar Painéis Gráficos com informações gerais sobre o financeiro, posição de férias, posição dos afastamentos, quantidade de servidores em férias, em processo de desligamentos, afastados, funcionários com direito a licença prêmio, com direito a progressão por tempo de serviço e com direito a progressão salarial, ainda permitindo realizar filtros com agrupamentos por verbas, regimes, organogramas e períodos conforme necessidade do usuário.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8.17.39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cadastro de Feriados, com opção de indicação do período e tipo do mesmo (Feriado, Ponto Facultativo e Recesso). A rotina deverá ser integrada ao controle de desconto do descanso semanal remunerado (DSR) sobre faltas, onde o sistema deverá apurar a data da falta para a semana correspondente, gerando a quantidade correta de descontos de DSR.</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8.17.40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indicar no cadastro de Funcionários, o Agente Nocivo correspondente a exposição do funcionário, se o mesmo é optante ou não pelo Desconto Simplificado do IRRF, seu Cargo e Plano Salarial vigente, a conta de pagamento e a conta de débito do ente.</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8.17.41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controle para documentar Inativos e Pensionistas, relacionando informações completas para envio junto ao programa eSocial, com a possibilidade de classificar o tipo de aposentadoria e pensão, como também os contratos com paridade e sem paridade.</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8.17.42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Gerenciar contratos para Estagiários, com todas as informações mínimas necessárias para a declaração junto ao programa eSocial e ainda, controlar os contratos para o pagamento direto pelo ente ou então, através de agentes de </w:t>
            </w:r>
            <w:r w:rsidRPr="00DE3111">
              <w:rPr>
                <w:rFonts w:ascii="Times New Roman" w:eastAsia="Times New Roman" w:hAnsi="Times New Roman" w:cs="Times New Roman"/>
                <w:color w:val="000000"/>
                <w:sz w:val="24"/>
                <w:szCs w:val="24"/>
                <w:lang w:eastAsia="pt-BR"/>
              </w:rPr>
              <w:lastRenderedPageBreak/>
              <w:t>integração com os devidos controles para a geração bancária e os empenhos contábeis.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8.17.43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gerenciar eventuais descontos judiciais em folha de pagamento, controlando o número de parcelas, o valor das parcelas, o valor total, possibilitando ainda definir o valor teto para desconto durante o cálculo. Gerar ainda, informações dos pagamentos realizados em modelo centralizado, para melhor organização do usuário.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8.17.44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verbas que permita classificar o tipo, correlacionar com as rubricas do eSocial, correlacionar com as rubricas dos tribunais de contas dos estados e Entidade, possibilitando ainda a parametrização por tipo de regime para as regras de incidências, incidências eSocial, cálculos, bases de cálculos e denominações das verbas para apresentação nos cálculos.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8.17.45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Bases para cálculos, com opções de relacionar demais verbas para composição das bases, e ainda, contar com opções pré-configuradas de fácil uso e interpretação, para que o próprio usuário tenha a possibilidade de criá-las, disponibilizando posteriormente as verbas e validando o cálculo conforme as definições realizadas.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8.17.46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de rotinas para movimentações de funcionários, tais como Afastamentos, Licenças, Desligamentos, Férias, Nomeações, Substituições, Reduções de Horário, Mudanças de Organograma, Mudanças de Locais de atuação, Mudanças Salariais, sempre com a possibilidade de vincular um ou vários atos legais, assim como anexos de formatos diversos, permitindo assim um controle gerencial completo da vida funcional dos funcionários. Também, emitir relatórios para listagem das movimentações.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8.17.47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 movimentações de Férias e Licenças Prêmio, apresentar em tela todos os períodos aquisitivos com saldo para gozo, auxiliando o usuário na escolha do período correto para cada movimentação e cálculo. Permitir definir se o cálculo de médias será apurado pelo período aquisitivo ou pelos últimos 12 meses trabalhados, com a indicação das verbas que irão compor o cálculo e o tipo de cálculo que cada uma irá realizar.</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8.17.48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consulta por contrato funcional de valores correspondentes a média de Férias, Licença Prêmio e 13º </w:t>
            </w:r>
            <w:r w:rsidRPr="00DE3111">
              <w:rPr>
                <w:rFonts w:ascii="Times New Roman" w:eastAsia="Times New Roman" w:hAnsi="Times New Roman" w:cs="Times New Roman"/>
                <w:color w:val="000000"/>
                <w:sz w:val="24"/>
                <w:szCs w:val="24"/>
                <w:lang w:eastAsia="pt-BR"/>
              </w:rPr>
              <w:lastRenderedPageBreak/>
              <w:t>Salário por período desejado, de maneira que apresente a composição detalhada para cada verba adquirida durante o período de apuração. As médias consultadas, deverão representar o cálculo durante o pagamento de Férias, 13º Salário, Licença Prêmio ou até mesmo nas Rescisões que compõem valores para os direitos.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8.17.49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lançamentos de verbas fixas e variáveis, de forma individual ou coletiva, onde possibilite especificar períodos para o cálculo, valores e referências. Possibilitar também, suspender cálculos caso haja necessidade, como também realizar reajustes de valores, reajustes de percentuais, horas ou mudanças de período de cálculo. </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lançamentos de novas verbas para cálculos em lote, possibilitando gerenciar uma lista para uma verba, para diversas matriculas ou de diversas matriculas para verbas diferentes. Resguardar os lançamentos executados, mantendo os históricos e permitir o estorno dos mesmos, mantendo também o histórico das ações estornadas.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Gerenciar os descontos de pensão alimentícia, relacionando alimentados que sejam dependentes do funcionário, possibilitando a vinculação do responsável pelo alimentado, a forma de pagamento e a conta bancária para depósito do pagamento, permitindo ainda definir as regras para a realização do cálculo de forma automática em acordo com as sentenças judiciais, com bases de cálculos específicas. Dispor também de opções de data início e fim para a geração do desconto ou então, gerar suspensão pontual.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o controle para desconto de consignados, onde contemple as opções de importações de arquivos de terceiras e ou cadastro direto no sistema com informações do contrato, controlando as parcelas com cessação automática, além da montagem da margem consignação em tempo real e geração de carta margem para entrada de a instituições financeiras. Realizar o controle de suspensões manuais e automáticas de acordo com a situação funcional dos funcionários.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geração automática de Vale Alimentação, que contemple regras diversas para atender as demandas da legislação vigente, como: Referência de geração dos vales, valor diário, limite pagamento, deduções legais e outros.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administração de previdências complementares, controlando a vigência das informações, as bases de cálculos envolvidas para contribuição patronal </w:t>
            </w:r>
            <w:r w:rsidRPr="00DE3111">
              <w:rPr>
                <w:rFonts w:ascii="Times New Roman" w:eastAsia="Times New Roman" w:hAnsi="Times New Roman" w:cs="Times New Roman"/>
                <w:color w:val="000000"/>
                <w:sz w:val="24"/>
                <w:szCs w:val="24"/>
                <w:lang w:eastAsia="pt-BR"/>
              </w:rPr>
              <w:lastRenderedPageBreak/>
              <w:t>complementar, bases de cálculos para a contribuição previdenciária do empregado, períodos para recolhimento da previdência complementar e o tipo de recolhimento, de maneira que atenda às necessidades do ente e dos funcionários optantes.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8.17.55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lançamentos para desconto de previdência noutra entidade, imposto de renda noutra entidade, informação de bases de cálculos previdenciárias fixas, controle de descontos para previdência e imposto de renda para funcionários com mais de um vínculo na competência, mesmo sob contratos com admissões e demissões dentro do mesmo mês.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para Funcionários Cedidos para outra entidade e Cedidos vindo de outra entidade, contemplando informações mínimas para atender as declarações junto ao programa do eSocial, possibilitando o gerenciamento de previdências próprias de outros Entidade, para a correta geração do cálculo de encargos patronais ou até mesmo relacionados ao desconto previdenciário do funcionário.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Gerenciamento de Abono Permanência para funcionários com direito ao benefício, de maneira que possibilite a vinculação do ato legal junto a informação do abono e que resulte no cálculo automático, gerando o valor crédito igualmente o valor de desconto previdenciário. O cálculo deverá impactar somente na parte do empregado, mantendo íntegro o cálculo do desconto patronal (Empresa).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realizar cálculos de Exoneração de Nomeação para Funcionários efetivos nomeados em Cargo Comissão, realizando as devidas baixas dos períodos aquisitivos de férias e 13º Salário referentes ao período. Emitir o termo de exoneração e gerar em tipo de folha específico, para separação do pagamento mensal.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8.17.59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Isenção de Imposto de Renda, permitindo informar o motivo da isenção, período e realizar o controle no cálculo automaticamente, sem necessidade de gerar lançamentos manuais.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8.17.60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movimentações para controle de designações de funções gratificadas. Contar com estrutura de cadastros das funções existentes, onde gerencie a quantidade de vagas e quem está ocupando, gerando mensagens para os usuários caso alguma nomeação esteja ultrapassando a quantidade de </w:t>
            </w:r>
            <w:r w:rsidRPr="00DE3111">
              <w:rPr>
                <w:rFonts w:ascii="Times New Roman" w:eastAsia="Times New Roman" w:hAnsi="Times New Roman" w:cs="Times New Roman"/>
                <w:color w:val="000000"/>
                <w:sz w:val="24"/>
                <w:szCs w:val="24"/>
                <w:lang w:eastAsia="pt-BR"/>
              </w:rPr>
              <w:lastRenderedPageBreak/>
              <w:t>vagas disponíveis. Necessário ainda, permitir criar faixas salariais específicas para Função Gratificada.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8.17.61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movimentações para nomeações de funcionários efetivos em cargo comissão ou agente político, permitindo informar o cargo que será ocupado, sua faixa salarial e ainda permitir definir a opção salarial, assim como as regras para o cálculo previdenciário. Necessário gerar alerta para os usuários que escolham cargos sem vaga disponível.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8.17.62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movimentações para Reajustes salariais, Reenquadramentos de planos e faixas salariais, além de mudanças de cargos, resguardando os históricos anteriores e apresentando as movimentações na emissão da ficha de registro de empregado.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8.17.63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cadastros de Plano Salarial, que permita o cadastro de estrutura que contemple a lei dos planos de cargos e salários do ente, com opções de realizar reajustes salariais por percentual (positivo ou negativo), por valores, além de permitir adicionar novas faixas durante a criação de novas vigências. Deverá possibilitar reajustes globais ou individuais, refletindo automaticamente nos salários dos funcionários.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8.17.64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Reajustes salariais retroativos, com datas anteriores a competência atual, gerando cálculos de diferenças salariais dos períodos anteriores. Realizar a diferença em tipo de folha específico, apresentando no cálculo o detalhamento de toda a apuração realizada para chegar nos valores gerados.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8.17.65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simulações de reajustes salariais com opções de percentual ou valores, que resulte na apresentação do impacto financeiro, com opções de filtros por regimes, lotações, cargos ou matriculas.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8.17.66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Executar cálculo de provisões de Férias, 13º Salário e Licença Prêmio para lançamentos contábeis, assim como gerenciar as desincorporações. Deverá apresentar o detalhamento dos cálculos realizados para as incorporações, desincorporações e o total provisionado por matricula e tipo de cálculo.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8.17.67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Necessário fornecer a execução do cálculo de folha, sem a necessidade de realizar filtros para tipos de folha. O processamento deverá abranger todos os movimentos e tipos de folhas existentes nos lançamentos, possibilitando ao usuário continuar utilizando o sistema, sem necessidade de </w:t>
            </w:r>
            <w:r w:rsidRPr="00DE3111">
              <w:rPr>
                <w:rFonts w:ascii="Times New Roman" w:eastAsia="Times New Roman" w:hAnsi="Times New Roman" w:cs="Times New Roman"/>
                <w:color w:val="000000"/>
                <w:sz w:val="24"/>
                <w:szCs w:val="24"/>
                <w:lang w:eastAsia="pt-BR"/>
              </w:rPr>
              <w:lastRenderedPageBreak/>
              <w:t>interromper novos lançamentos ou consultas durante o tempo de execução.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8.17.68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Listar os cálculos processados, onde apresente todas as verbas por funcionário, detalhando a composição de cada verba para as bases de cálculo. Apresentar as verbas de encargos Patronais, FGTS, Deduções Dependentes de Imposto de Renda, Descontos Simplificados de Imposto de Renda, dentre outros cálculos importantes para a composição das fichas financeiras dos funcionários. Disponibilizar acesso de consulta para os funcionários, com os mesmos dados de visualização do administrador.</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8.17.69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de rotina para agendamento de publicação de relatórios automático junto ao portal transparência. Necessário possibilitar agendamentos mensais e anuais.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8.17.70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pagamentos, possibilitando filtros por tipo de folha, matriculas, bancos e regimes. O fechamento deverá apresentar todas as matriculas envolvidas, por data de pagamento, onde apresente o valor líquido, regime, tipo de folha e dados bancários do funcionário. Disponibilizar emissão de listagem de funcionários com os valores líquidos e geração de arquivo bancário para créditos em conta.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8.17.71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gerar notificações em relatório de Recibo de Pagamento, como mensagens de aniversariantes, mensagens gerais ou para grupos de funcionários específicos.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8.17.72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o Gerenciamento para Emissão de Relatórios específicos conforme necessidade do ente, de maneira que seja gravado a data, horário, filtros aplicados e mantenha a segunda via para emissão a qualquer momento.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8.17.73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nos relatórios, estrutura que permita adicionar filtros, definindo a ordem que será apresentada em tela, como ainda adicionar pesquisas personalizadas aos filtros e totalizadores.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8.17.74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funcionalidade de verificação de autenticidade de relatórios emitidos no sistema, apresentando na consulta a via emitida original para melhor controle da veracidade do documento.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8.17.75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salvar filtros por usuário e relatório, onde o mesmo possa ser editado sempre que necessário.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8.17.76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ente duplicar um relatório já existente ou criar um novo relatório específico, que atenda exclusivamente o ente, </w:t>
            </w:r>
            <w:r w:rsidRPr="00DE3111">
              <w:rPr>
                <w:rFonts w:ascii="Times New Roman" w:eastAsia="Times New Roman" w:hAnsi="Times New Roman" w:cs="Times New Roman"/>
                <w:color w:val="000000"/>
                <w:sz w:val="24"/>
                <w:szCs w:val="24"/>
                <w:lang w:eastAsia="pt-BR"/>
              </w:rPr>
              <w:lastRenderedPageBreak/>
              <w:t>sem que este seja disponibilizado para outros clientes ou que outras entidades possam realizar alterações no mesmo.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8.17.77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Aviso de Férias e Recibo de Férias.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8.17.78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Certidão Tempo de Serviço, com todos os anexos da legislação federal vigente. Permitir ao ente, personalizar seu próprio relatório, com alterações específicas, que atenda as legislações do ente.</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8.17.79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Compromisso de Estágio, com todos os dados do estagiário preenchidos de maneira automática.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emissão de Ficha de Registro de Empregado, com todo o histórico funcional, com foto e dados de data e hora de emissão. Contar com modelos padrões e permitir a personalização de acordo com as necessidades do ente.</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com o espelho da ficha financeira, que permita emissão por período de até 12 meses, separados por exercício.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Termo Demissão e Exoneração, para desligamentos e rescisões complementares.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Recibo de Pagamento com todos os dados funcionais do servidor, que possa ser emitido pelo próprio servidor através do Portal de Serviços Online.</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a geração de relatórios importantes para o gerenciamento de Folha de Pagamentos e Recursos Humanos, que contemple: Recibo Pagamento Autônomos, Relação de Servidores com Duplos Vínculos, Emissão Comunicação de Acidente de Trabalho conforme modelo INSS, Relação de Faltas detalhadas, Relação de Movimentações de Pessoal detalhadas, Carta de Margem de Consignação, Relação de Férias em Aberto, dentre outros.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6724"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 xml:space="preserve">eSocial </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vincular no sistema, certificado digital do tipo A1, mantendo sempre o serviço ativo para as comunicações via webservice do programa eSocial, sem a necessidade de validar novamente a senha para a transmissão de cada lote enviado. Apresentar em tela, os dados do certificado digital e seu vencimento, para alertar ao usuário sobre a necessidade de renovar o mesmo.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cadastro de Estabelecimento e Lotações Tributárias, permitindo o controle total para envio de alterações por parte dos administradores do sistema. Gerenciar as alterações e disparar os eventos automaticamente, sem necessidade de solicitar o envio.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8.17.87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novos identificadores para Tabelas de Rubricas, caso de necessidade de alteração da estrutura de verbas utilizadas nas declarações dos arquivos de remunerações.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envio automático de informações relacionadas aos eventos de Cadastro de Funcionários - S2200, Alteração Cadastro de Funcionários - S2205, Cadastro de Cargos Comissionados - S2300, Alteração dos Cadastros Comissionados - S2306, Movimentações de Afastamentos, Férias e Outros - S2230 e Cadastros das Rubricas - S1010. Apresentar a informação do processo gerado junto ao eSocial, com o resultado do envio para auxílio ao usuário em casos de ajustes.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8.17.89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central eSocial, onde apresente informações pendentes, erros de processamentos, instruções de correções e indicação de acesso para os locais do sistema que está pendente de ajustes. Separar as informações por tipo de evento, gerando a possibilidade de novos envios em lote, por tipo de evento.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painel de consultas para as informações processadas, mesmo para informações com erro junto ao eSocial, com possibilidade de filtrar por tipo de evento, referências de evento, data de transmissão, data de processamento e outros. Apresentar a situação do resultado do envio, para ações nos eventos com erros.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consulta por evento processado, para consultar o número do recibo, a hash do recibo, data e hora do processamento, número do protocolo, além de permitir baixar os arquivos XML's de Envio, Recepção e Processamento.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rotinas de importação de arquivos XML's baixados diretamente do painel do governo, para correlação de informações que não existam no programa da folha, que por algum motivo tenham sido declaradas diretamente no painel do governo.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Gerenciar os Eventos de Remuneração, com painel que apresente as matriculas que devem ser declaradas para os tipos de eventos existentes (S1200, S1202, S2299 e S2399), informando os valores de Base de Previdência, Valor de Previdência, Valor de FGTS e Valor de IRRF encontrados no cálculo da folha e os resultados do retorno do eSocial processados, apontando diferenças quando existirem.</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8.17.94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Controlar o envio dos Eventos de Pagamento - S1210, permitindo a declaração somente com as informações de remunerações já processadas com sucesso, assim como enviar o fechamento (S1299) somente com todas as remunerações e pagamentos entregues. Além das validações mencionadas, permitir que o próprio usuário consiga enviar a exclusão - S3000 dos eventos S1299, S1210, S1200, S1202, S2299 e S2399, com validação para a ordem cronológica dos dados.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Apresentar Resumo Financeiro no final das declarações de remunerações, para comparativo dos valores declarados e apuração de diferenças encontradas no comparativo dos cálculos realizados no módulo de folha, contra os valores apurados junto ao programa eSocial.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opções de consultas detalhadas de valores para fins comparativo, com a intenção de auxiliar no reconhecimento de diferenças de valores encontrados entre folha e eSocial. Apresentar por meio de relatórios ou consultas em tela, com opções de exportações para extensões diversas, como por exemplo .xlsx ou .txt.</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consulta de verbas (Rubricas) utilizadas no cálculo da folha dentro do módulo folha, apresentando as incidências do eSocial vinculadas a cada uma delas.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Necessário que o sistema cumpra a legislação vigente no âmbito relacionado ao eSocial, atendendo a todas as exigências, assim como todas as implementações novas que surgirem para as 1ª, 2ª, 3ª e 4ª Fases do programa do governo. Necessário sempre ficar apto a qualquer assunto relacionado ao eSocial.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8.17.99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eSocial deverá atender as alterações para atender as informações de Imposto de Renda, para substituição do Programa DIRF ano calendário 2025.</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6724"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Avaliação de Desempenho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8.17.100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deverá permitir navegação direta entre as empresas cadastradas, sem limite de usuários durante seu uso e sem restrições de usabilidade para competências diferentes e rotinas diferentes, mesmo que o acesso esteja num mesmo terminal, como o mesmo login através de abas de navegadores diferentes.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8.17.101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cadastro de Comissões, com indicação do tipo da avaliação, desempenho ou estágio probatório, possibilitando a vinculação do ato legal de criação da comissão, indicando </w:t>
            </w:r>
            <w:r w:rsidRPr="00DE3111">
              <w:rPr>
                <w:rFonts w:ascii="Times New Roman" w:eastAsia="Times New Roman" w:hAnsi="Times New Roman" w:cs="Times New Roman"/>
                <w:color w:val="000000"/>
                <w:sz w:val="24"/>
                <w:szCs w:val="24"/>
                <w:lang w:eastAsia="pt-BR"/>
              </w:rPr>
              <w:lastRenderedPageBreak/>
              <w:t>o período de vigência e informando os membros e suas funções visando atender todos os fluxos das avaliações configuradas.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8.17.102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o cadastro dos avaliadores envolvidos nos processos de avaliações existentes, assim como configurar os fluxos para a avaliação de desempenho, com indicação do tipo de avaliação e ordenação das sequências conforme necessidade e opções como Autoavaliação; Comissões Avaliadoras; Funcionários Indicados ou Responsáveis pelo Departamento.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8.17.103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Temas, Perguntas e Respostas (Critérios e Fatores para as avaliações), visando a montagem dos questionários das avaliações, conforme critérios da avaliação disponibilizada para os funcionários envolvidos.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8.17.104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indicação do peso das perguntas e notas para as respostas das avaliações. O formulário para a avaliação deverá ser disponibilizado para preenchimento online realizando a apuração das notas conforme as respostas dos formulários, ou através de ficha manual impressa (em branco).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8.17.105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gerenciamento das avalições, onde permita vincular o grupo de Perguntas e Respostas que será utilizado, o Fluxo que a avaliação deverá seguir, os grupos de funcionários que participarão podendo filtrar por regime de trabalho, pelo organograma ou por cargos específicos e ainda definir a periodicidade para a avaliação, como o período de liberação para as respostas.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8.17.106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configuração de regras que possam impactar na geração das avaliações por motivos de afastamentos, de cargos específicos, de períodos em Estágio Probatório e matriculas que estiverem nomeadas em Cargo Comissão ou designadas em Função Gratificada, deixando os envolvidos fora da avaliação.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8.17.107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a geração das avaliações subsidiárias relacionadas a mudanças de locais de trabalho ou para afastamentos específicos.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8.17.108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processar a geração das avaliações configuradas, apresentando as matriculas, nomes, locais de trabalho, o cargo, o início e fim do período da avaliação, o início e fim do período de liberação da avaliação para o preenchimento, onde possa selecionar as matriculas para a avaliação e identificando automaticamente as subsidiárias existentes.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8.17.109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de rotina para gerenciamento das avaliações em andamento, apresentando os dados do funcionário, os dados da avaliação, os fluxos da avaliação, o nome dos avaliadores para cada fluxo, além do status da avaliação e nota após a apuração.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8.17.110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no portal de serviços para os avaliadores definidos nos fluxos das avaliações, a liberação do formulário para o preenchimento das respostas, onde conste as Perguntas e Respostas definidas na avaliação, ainda contando com a possibilidade de adicionar informações complementares e também anexar imagens.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8.17.111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Necessário no portal de serviços, para o acesso do avaliador, separar a demonstração das avaliações pendentes de respostas e finalizadas. Ao final da edição do formulário, permitir salvar o preenchimento ou então salvar e tramitar para que a mesma avance para o próximo fluxo.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8.17.112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impressão dos formulários de avaliação, com opção de impressão em branco ou então preenchido com as notas, para arquivamentos ou processos de avaliações manuais.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8.17.113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emissão de relatório para apresentação do resultado das avaliações por matricula, no modelo de apresentação gráfica.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6724"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Segurança e Medicina do Trabalho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8.17.114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Segurança e Medicina deverá integrar nativamente com o módulo Folha, visando o correlacionamento das informações contratuais dos servidores públicos.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8.17.115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deverá permitir navegação direta entre as empresas cadastradas, sem limite de usuários durante seu uso e sem restrições de usabilidade para competências diferentes e rotinas diferentes, mesmo que o acesso esteja num mesmo terminal, como o mesmo login através de abas de navegares diferentes.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8.17.116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profissionais, para posterior vinculação em rotinas como o PCMSO, Perícias, Condições do Ambiente de Trabalho, Atestado de Saúde Ocupacional e outros. Dispor de informações do órgão de classe, número da inscrição e unidade federativa, além da vigência para período de responsabilidade sobre registros ambientais e monitoração biológica.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8.17.117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definir juntas médicas relacionando médicos que as compõem, controlados por vigência.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8.17.118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cadastro de Exames Médicos, permitindo correlacionar o código do procedimento de diagnóstico do programa eSocial, além de informações complementares como periodicidade do exame, se realizado em laboratórios, a indicação do sexo para o exame. Também, contar com indicativos para o controle operacional, permitindo indicar para quais ações o mesmo fará parte. Permitir ainda, criar grupos para exames.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8.17.119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Equipamento de Proteção Individual indicando o fabricante, a data de fabricação, a data de validade, o certificado de aprovação e a validade do certificado, os custos e outras informações gerais pertinentes ao equipamento. Também, contar com opção para o cadastro de equipamento de proteção coletiva, gerando a possibilidade de vinculação de anexos.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8.17.120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Gerenciar as condições de ambiente do trabalho, com as informações completas dos agentes nocivos envolvidos, com as devidas classificações em acordo com o eSocial, também as ações dos equipamentos sobre os agentes, o resultado de insalubre ou periculosidade para o ambiente, resultando em lançamentos automáticos das verbas para os funcionários que se encontram no ambiente.</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8.17.121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riscos, indicando o Grupo do Risco, a Classificação e o Código do Agente Nocivo já em acordo com as tabelas do eSocial.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8.17.122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realizar o registro CAT - Comunicação de Acidente do Trabalho, com todas as informações mínimas necessárias para correta declaração junto aos órgãos fiscalizadores. Necessário possibilitar informações complementares como despesas do acidente, informações de reembolsos, depoimentos do acidentado e testemunhas e ou outras observações. Permitir posteriormente, a emissão do formulário da CAT conforme modelo do INSS. </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8.17.123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o cadastro do ASO - Atestado de Saúde Ocupacional com informações de resultado, periodicidade, médicos responsáveis, exames, datas dos exames, indicação de resultado dos exames e questionários clínicos anexos a estes cadastros. Listar os atestados em ordem de vencimentos, possibilitando filtros por vencimentos, ordenações por </w:t>
            </w:r>
            <w:r w:rsidRPr="00DE3111">
              <w:rPr>
                <w:rFonts w:ascii="Times New Roman" w:eastAsia="Times New Roman" w:hAnsi="Times New Roman" w:cs="Times New Roman"/>
                <w:color w:val="000000"/>
                <w:sz w:val="24"/>
                <w:szCs w:val="24"/>
                <w:lang w:eastAsia="pt-BR"/>
              </w:rPr>
              <w:lastRenderedPageBreak/>
              <w:t>vencimentos, além de disponibilizar relatórios com a lista e os vencimentos.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8.17.124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cadastros de Exames Toxicológicos, indicando o tipo do exame, a data de emissão, o resultado, a periodicidade, o médico responsável pelo exame, pelo PCMSO e ainda vinculação dos exames complementares.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8.17.125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de Grupo Homogêneo de Exposição - GHE, vinculando o Local e Posto de Trabalho e ainda correlacionar cargos ao grupo. Controlar a vigência do GHE.</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8.17.126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cadastrar Ordens de Serviços correlacionados aos GHEs, onde seja informado a data, os treinamentos aplicados, as medidas preventivas instruídas, as normas internas, os procedimentos para acidentes, possibilitando correlacionar os riscos em acordo com a tabela do eSocial e também informar os equipamentos de proteção individual.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8.17.127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cadastro de Perícias Médicas, informando se a perícia é do tipo início ou retorno do afastamento, com a opção de indicar o resultado da perícia, o tipo do afastamento, as datas do afastamento, a data da perícia, o médico e a junta médica responsáveis, além de informar dados do laudo em geral e anotações do parecer da junta médica. </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8.17.128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Laudo Técnico das Condições Ambientais de Trabalho - LTCAT onde informe dados de meio de propagação, medidas de controle, tempo de exposição aos agentes nocivos, as fontes geradoras de riscos, os possíveis danos à saúde e se é aplicável a utilização do Equipamento de Proteção Individual, tudo relacionado a um GHE.Correlacionar, além do GHE, os riscos em acordo com a tabela do eSocial.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8.17.129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Programa de Prevenção de Riscos Ambientais - PPRA onde informe dados de meio de propagação, medidas de controle, tempo de exposição aos agentes nocivos, as fontes geradoras de riscos, os possíveis danos a saúde e se é aplicável a utilização do Equipamento de Proteção Individual, tudo relacionado a um GHE.Correlacionar, além do GHE, os riscos em acordo com a tabela do eSocial.</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8.17.130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do Programa de Controle Médico de Saúde Ocupacional - PCMSO onde informe os objetivos, as responsabilidades, os primeiros socorros, a campanha de saúde, relacionando o GHE e os exames e seus tipos.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8.17.131</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 controle para equipamento de combate a incêndios, permitindo informar o equipamento, a data de fabricação, a data de validade, o número de série, o local e posto de trabalho onde o mesmo está alocado, as categorias do equipamento e o controle dos períodos de cargas, verificação e testes. Manter ainda, o registro de todas as manutenções realizadas nos equipamentos.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8.17.132</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dinâmico para questionários clínicos, anamnese e outros, com a opção de incluir a questão e sua sequência. O mesmo poderá ser utilizado nos cadastros de Atestados de Saúde Ocupacional - ASO.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8.17.133</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gerenciamento para entregas de equipamentos de proteção individual, com informações de entrega, substituição, revisões ou devoluções, além de informar a quantidade, o tamanho e a revisão prevista, movimentando por funcionário, mantendo todo o histórico.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6724"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Recrutamento e Seleção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8.17.134</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de Beneficiários de Bolsas de Estudos, com informações do período e locais dos serviços prestados.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8.17.135</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Vagas, com vinculação ao cargo oferecido e também a data limite de inscrição para a mesma. Apresentar os candidatos vinculados a vaga.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8.17.136</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Currículo Vitae completo, aproveitando os dados do Cadastro de Pessoas do Único quando o mesmo existir, carregando os dados pessoais e a foto da pessoa.</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8.17.137</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avaliação de Currículos para Escolaridade, Formação e Experiências, podendo definir as regras da avaliação para cada tipo existente.</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8.17.138</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de Requisição de Funcionários, informando o Tipo de Requisição, o Cargo, o Local de Trabalho solicitante, o funcionário a ser reposto caso exista e definir etapas para a requisição (processo da solicitação).</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8.17.139</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o Cadastro de Processo de Seleção de Pessoal, com opções de Testes Seletivos e Concursos Públicos completos.</w:t>
            </w:r>
          </w:p>
        </w:tc>
      </w:tr>
      <w:tr w:rsidR="003021E6" w:rsidRPr="00DE3111" w:rsidTr="004A1BFD">
        <w:tc>
          <w:tcPr>
            <w:tcW w:w="1776" w:type="dxa"/>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8.17.140</w:t>
            </w:r>
          </w:p>
        </w:tc>
        <w:tc>
          <w:tcPr>
            <w:tcW w:w="6724" w:type="dxa"/>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Painel que apresente os processos de seleção em andamento.</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PORTAL DO SERVIDOR MUNICIPAL</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560"/>
        <w:gridCol w:w="777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8.18.1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Portal do Servidor deverá integrar nativamente com o módulo Folha, visando o correlacionamento das informações contratuais dos servidores públicos.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para os Funcionários, acesso ao histórico financeiro completo por competência e tipo de folha, apresentando todos os proventos, descontos e outros tipos de verbas invisíveis, disponibilizando ainda composição dos valores de cada verba em suas bases de cálculos. Possibilitar também, a impressão do recibo de pagamento.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Apresentar para os Funcionários, programações de Férias e Licença Prêmio agendadas para o período de consulta.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consulta de toda a movimentação que abrange dados funcionais do Funcionário, em ordem cronológica dos fatos, gerando a possibilidade de acesso detalhado do cadastro para consultas das ocorrências;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a emissão do Comprovante de Rendimentos, para fins de Declaração do Imposto de Renda Pessoa Física, em acordo com os dados entregue junto ao programa DIRF da Receita Federal do Brasil.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configurar o acesso ao portal de serviços para Funcionários desligados do quadro de pessoal do ente, gerando as possibilidades de liberar ou não o acesso.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emissão de Carta Margem para entrega em instituições financeiras, com valores atualizados de forma automática, em acordo com a última remuneração do funcionário, já considerando os empréstimos ativos para deduzir do valor da margem.</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para os funcionários, emissão da Certidão por Tempo de Serviço, conforme Anexo XV da Instrução Normativa PRES/INSS Nº 128 de Março de 2022.</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relatório com listagem dos empréstimos realizados pelo Funcionário, apresentando a situação do empréstimo, parcela atual e valor da parcela.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emissão de relação das férias já pagas (sem saldo) e férias com saldos pendentes, apresentando período aquisitivo, dias de direito, dias gozados e dias em pecúnia.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o funcionário realize o cadastro de CAT - Comunicação de Acidente do Trabalho através de seu acesso junto ao portal de serviços.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Apresentar Listagem de todas as contribuições previdenciárias, demonstrando a Base de Cálculo e o Valor de Desconto. Disponibilizar </w:t>
            </w:r>
            <w:r w:rsidRPr="00DE3111">
              <w:rPr>
                <w:rFonts w:ascii="Times New Roman" w:eastAsia="Times New Roman" w:hAnsi="Times New Roman" w:cs="Times New Roman"/>
                <w:color w:val="000000"/>
                <w:sz w:val="24"/>
                <w:szCs w:val="24"/>
                <w:lang w:eastAsia="pt-BR"/>
              </w:rPr>
              <w:lastRenderedPageBreak/>
              <w:t>ainda, relatório para emissão das contribuições previdenciárias realizadas.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8.18.13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Recrutamento e Desenvolvimento deverá integrar nativamente com o módulo Folha, visando o correlacionamento das informações contratuais dos servidores públicos.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Módulo deverá permitir navegação direta entre as empresas cadastradas, sem limite de usuários durante seu uso e sem restrições de usabilidade para competências diferentes e rotinas diferentes, mesmo que o acesso esteja num mesmo terminal, como o mesmo login através de abas de navegadores diferentes.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cadastro de Requisições de Funcionários, com possibilidade de informar o tipo da requisição, o cargo, o local de trabalho e o Funcionário substituído, além da justificativa e o cadastro das etapas da requisição, para controle da administração dos recursos humanos.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de Bolsas de Estudos para Funcionários ou Estagiários, com indicação do prazo final do benefício da bolsa cedida e por consequência, de suas atividades.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currículo vitae, onde contemple a indicação dos cargos pretendidos, as experiências profissionais, as habilidades e competências, os cursos e treinamentos realizados, além de possibilitar o anexo de documentos.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cadastro de Processos de Seleção, indicando o tipo do processo se concurso público ou processo simplificado, possibilitando a vinculação de todas as etapas através de Editais de Abertura, de Período de Inscrição, Da Homologação, Do Ensalamento, Da Data da Prova e Dos Resultados ou Prorrogações.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8.18.19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 o cadastro das Etapas do Processo de Seleção através de Editais, disponibilizar informações para o tipo de edital, número do edital, ano do edital, data do edital, data início das inscrições, valor da taxa de inscrição, veículo e data de publicação permitindo ainda a vinculação de anexos diversos.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8.18.20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Para os Processos de Seleção, disponibilizar o cadastro dos cargos e vagas disponíveis, com descrição do cargo, especialidade do cargo, local de distribuição de vagas, indicativo de vagas de ampla concorrência, indicativo de vagas para cadastro de reservas, vagas de afrodescendentes, vagas PCD e vagas indígenas, além da forma de distribuição dessas vagas, o salário base ofertado, a função exercida pelo cargo oferecido e a escolaridade mínima para assumir o cargo.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8.18.21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ao ente, disponibilizar link público dedicado que apresente painel de processos seletivos disponíveis, seja do tipo Concurso ou Processo Simplificado, constando todas as informações necessárias para a candidatura dos interessados, com opção de inscrição direta, emitindo o comprovante de inscrição e o boleto para o pagamento da taxa de inscrição. Possibilitar ainda, cadastrar os candidatos direto pelo Processo de Seleção (rotina interna para o administrador do sistema).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8.18.22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importação de dados gerados por empresas terceiras que administram concursos públicos, para preenchimento dos cargos ofertados, dos candidatos e suas classificações, além das etapas dos processos dos candidatos.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8.18.23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de Central de Notificações para os Processos de Seleção, de maneira que o administrador possa disparar e-mails de notificações para os candidatos, para assuntos diversos, de escolha livre, conforme necessidades.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8.18.24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consulta das candidaturas realizadas, apresentando os dados do Processo de Seleção e o nome do Candidato.</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DO PONTO ELETRÔNICO</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620"/>
        <w:gridCol w:w="771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Software deverá realizar acesso via browsers, desenvolvido no modelo responsivo, ou seja, possibilitando o acesso através de dispositivos móveis em telas de diferentes tamanhos.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Apresentar painéis gráficos estatísticos, para auxílio na tomada de decisão no gerenciamento em Ponto Eletrônico.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consultas dos registros de ponto pelos funcionários, em tempo real via internet, através de browsers e dispositivos mobile.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Relógio Digital para o Registro Ponto, afim de substituir relógios físicos.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acesso direto aos registros que necessitam de ações durante o gerenciamento, facilitando a realização de justificativas do ponto dos funcionários.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gerenciamento de Banco de Horas, suprindo controles como tipo de crédito das horas, controle de vencimento do banco, controle de baixas de saldos e também extratos dinâmicos para acompanhamento do funcionário, atualizado sempre em tempo real.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gerenciamento de Banco de Dias, suprindo controles como o tipo de crédito, vencimentos dos créditos, baixas de saldo e também </w:t>
            </w:r>
            <w:r w:rsidRPr="00DE3111">
              <w:rPr>
                <w:rFonts w:ascii="Times New Roman" w:eastAsia="Times New Roman" w:hAnsi="Times New Roman" w:cs="Times New Roman"/>
                <w:color w:val="000000"/>
                <w:sz w:val="24"/>
                <w:szCs w:val="24"/>
                <w:lang w:eastAsia="pt-BR"/>
              </w:rPr>
              <w:lastRenderedPageBreak/>
              <w:t>extratos dinâmicos para acompanhamento do funcionário, atualizado sempre em tempo real.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8.19.8.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rotinas de fluxo, que permita aos funcionários realizarem solicitações relacionados as justificativas de seus registros ponto.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diversos tipos de fluxo, visando atender todos os tipos de solicitações que envolvam o gerenciamento do ponto eletrônico, assim como a possibilidade de definir os responsáveis por cada trâmite.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de Painéis de Consultas para as solicitações de fluxos criadas, autorizadas, não autorizadas, além da emissão de relatórios por situação e tipo de solicitação definidas no fluxo.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Equipamentos, para fácil identificação do usuário do sistema, assim como apresentar status da comunicação de cada um.</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a coleta e o gerenciamento dos registros de horários dos relógios pontos de todos os locais controlados pela entidade, via comunicação TCP-IP, gravando a identificação, data e hora de cada coleta realizada.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importação de arquivos do tipo AFD (Arquivo Fonte de Dados) manualmente, gravando a identificação, nome do coletor, a data e a hora.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geração dos arquivos AFDT, ACJEF e AFD conforme legislação vigente para o fisco.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integração com o sistema de Folha de Pagamento para coleta de informações cadastrais e ocorrências relacionadas ao gerenciamento do cartão ponto sem que haja a interferência do usuário para os seguintes dados: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Cadastro de Funcionários;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Cadastro de Cargos;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Cadastro de Departamentos;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Cadastro de Locais de Trabalho;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Cadastro de Horários de Trabalho;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Cadastro de Feriados;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Cadastro de Afastamentos;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Programações de Férias.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realizar cadastro de funcionários terceirizados, para controle de ponto de prestadores de serviços. Necessário disponibilizar cadastros 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Funcionário, possibilitando ao usuário informar a matricula desejada;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Cargos, possibilitando aos usuários informar os códigos desejados;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Departamentos, possibilitando aos usuários informar códigos desejados;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Locais de Trabalho, possibilitando aos usuários informar códigos desejados;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Horários de Trabalho, possibilitando aos usuários informar os tipos de horários e códigos desejados;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Dispor de Cadastro de Justificativas, em conformidade com as classificações existentes no eSocial, com a possibilidade de novos cadastros.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o gerenciamento de diversos tipos de horários, dentre eles: Fixo; Flexível e Revezamento.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Os horários de trabalho, deverão possuir cadastros de horários diários, contando com o gerenciamento de tolerâncias para atrasos, saídas antecipadas, faltas e horas extras.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Software deverá permitir que o gerenciamento de controle ponto possibilite o envolvimento de vários responsáveis, com opção de determinar os tipos de acessos e informações, para descentralização do gerenciamento no controle de ponto, facilitando assim a distribuição dos setores existentes no ente público.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Necessário contar com a rotina de Exportação de resultado do ponto para o Sistema de Folha de Pagamento, através de integração nativa (sem uso de arquivos). Ainda, possibilitar ao usuário, escolher os funcionários que farão parte da exportação, através de filtros. Apresentar ainda, resumos e extratos das exportações realizadas.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definir os eventos que serão enviados para o sistema de folha de pagamento e o tipo de lançamento, se inteiro (dia), hora centesimal ou hora em minutos.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individual para Funcionários, com permissão de geração para horas extras.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rotinas para lançamentos por lote, possibilitando realizar justificativas em grupos de funcionários, com ocorrências e períodos específicos.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dispor de notificações para auxiliar os usuários em situações adversas e necessárias para o gerenciamento dos horários do cartão ponto.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manutenção da falta de registros de horários, assim como desconsiderar marcações duplicadas, mantendo as informações de batidas originais e também observações sobre as alterações realizadas (histórico fisco).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8.19.27.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de fechamentos onde assegure os dados gerados, assim como o histórico da competência em questão.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Dispor de resumo de horas extras, faltas e adicional noturno referente aos fechamentos realizados.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definir o período de fechamento do ponto.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o controle de plantões para funcionários e horários diversos, possibilitando definir o horário de cada um por dia, além das folgas programadas.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Gerenciar alterações de horários dos funcionários para um dia ou um intervalo de dias, realizando o retorno do horário padrão automaticamente.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Realizar recálculos automáticos e em tempo real conforme alterações e lançamentos de justificativas.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restaurar as marcações originais de justificativas ou alterações realizadas.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Manter histórico das marcações originais dos registros dos servidores.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Para lançamentos de abonos, justificativas e intervalo automático, manter ocorrências gravadas para fácil identificação de mudanças realizadas.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fechamento do ponto para manter informações corretas, de forma geral ou individual.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estorno do fechamento para devidas alterações.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cartão ponto de acordo com as necessidades da entidade.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espelho ponto de acordo com o Anexo I da Portaria 1510 do MTE.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8.19.40.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Faltas.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Horas Extras.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Banco de Dias.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8.19.43.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Banco de Horas.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8.19.44.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das Solicitações de Fluxos criados.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8.19.45.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visualizar o relatório em tela ou gerar em PDF. </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TRIBUTAÇÃO MUNICIPAL, DÍVIDA ATIVA E TRIBUTOS MUNICIPAIS</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680"/>
        <w:gridCol w:w="765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possuir cadastro único de contribuintes municipais, relacionando todas as propriedades que o mesmo possua (imóvel urbano e rural, sociedades em atividades comerciais ou serviços, atividades profissionais).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toda movimentação de débitos e seus possíveis estornos e reabilitação (estorno do estorno) serem lançados, inclusive pagamentos de juros, multa, correção monetária.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visualização de um 'razão' minucioso de cada lançamento, com todo histórico e valores envolvidos, individualizados por movimento, contribuinte, data e tributo.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Contar com um Cadastro Geral do Contribuinte no Município (CGCM), contendo os dados pessoais, numeração sequencial, identificação de tipo de registro (físico, jurídico, etc.), campos para cadastramento de estrangeiros (documento, país, etc., neste caso não é necessário validar CPF), considerando tabela de código de rua do município e sem restrições para residentes fora do Município.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cadastro RURAL, para emissão de guia de ITBI rural.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o atendente faça pesquisa global de cadastros através de um único campo de pesquisa que possibilite ele pesquisar qualquer tipo de dado, tais como Nome, CPF/CNPJ, endereço, bairro, etc. e retorne todos os cadastros relacionados contendo a situação financeira de cada cadastro (Débito Vencido ou Não Vencido)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 usuário veja detalhadamente os dados de localização de cada cadastro a fim de refinar a pesquisa.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também o usuário consultar o Histórico de Atendimento de cada Cadastro;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de forma rápida e simples acessar o cadastro correspondente ou até mesmo já iniciar atendimento com disponibilidade das principais rotinas do sistema.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tela de atendimento automatizada onde o atendente possa fazer qualquer tipo de atendimento sem a necessidade de acessar outro módulo.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Controlar o atendimento por Tipo, tendo no mínimo as opções (Presencial, Telefone e Consulta), para Presencial e Telefone o atendente é obrigado a informar os dados do requerente para armazenar no histórico de atendimento, já para o tipo Consulta esta obrigatoriedade </w:t>
            </w:r>
            <w:r w:rsidRPr="00DE3111">
              <w:rPr>
                <w:rFonts w:ascii="Times New Roman" w:eastAsia="Times New Roman" w:hAnsi="Times New Roman" w:cs="Times New Roman"/>
                <w:color w:val="000000"/>
                <w:sz w:val="24"/>
                <w:szCs w:val="24"/>
                <w:lang w:eastAsia="pt-BR"/>
              </w:rPr>
              <w:lastRenderedPageBreak/>
              <w:t>não deve existir, porém no histórico deverá ser gravado que o requerente será o próprio atendente.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controlar o tempo médio de atendimento do usuário e apresentar em forma gráfica a quantidade de atendimentos realizados nos últimos dias.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Controlar também a produtividade, contando a quantidade de boletos emitidos e contratos de parcelamentos realizados.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guardar a pesquisa de cadastros inicial e permitir trocar o cadastro em atendimento até que todos os cadastros relacionados sejam atendidos se esse for o desejo do contribuinte.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opção de maximizar a tela, visando aproveitar ao máximo o espaço da tela no navegador.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recursos visuais para dar maior foco a ações necessárias no atendimento, para dar maior interatividade no uso do sistema, como por exemplo, Débitos Vencidos, Contratos de Parcelamentos com parcela Vencida, etc.</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emissão de cota única de IPTU, ISS e taxas, com os devidos descontos conforme a legislação.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de atendimento, caso seja necessário o atendente sair da tela do atendimento sem finalizá-lo, o sistema não pode perder a rastreabilidade assim que voltar a tela o sistema deve carregar o atendimento que ainda está em andamento.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 de débitos, pagamentos, Emissão de extratos, Emissão de boletos contendo uma ou mais parcelas, segunda via de carnês, lançamento de débito ou requerimentos, parcelamentos, emissão de documentos, Boletos com desconto, pedidos de ITBI</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Emissão de certidões de débitos: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Negativas;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Positivas;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Positivas com efeito de negativas.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customizar qualquer cadastro, adicionando novos campos para armazenamento de informações de acordo com a necessidade da Prefeitura.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criação de regras de validação entre campos, apontando obrigatoriedade ou não do cadastro no momento da inclusão ou manutenção cadastral.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8.20.26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vínculo de pontos ou valores para utilização no cálculo quando os campos forem de múltiplas alternativas.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8.20.27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desativar os campos dinâmicos a qualquer momento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controle completo do ITBI, permitindo fazer o pedido, processo de ITBI Normal, financiado ou Anuência.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gerar ITBI sobre percentual de venda de imóvel.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transferência de um ou mais vendedores para um ou mais compradores, realizando o cálculo automático das devidas partes.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guardar todo o histórico de transferências por imóvel. Emitir declaração de quitação e de isenção.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alterar o proprietário do imóvel automaticamente na comprovação do pagamento, e ainda a transferência manual.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Controle de Imóveis por Imobiliárias, visando facilitar a entrega de carnês de IPTU.</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ter a possibilidade de emissão de uma guia agrupada com todos os débitos de um contribuinte. Independentemente de quantos cadastros ele estiver vinculado, independente também se ele é o proprietário principal ou não.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 cadastro de ITBI deverá ter a possibilidade de informar a Natureza da Operação que gerou o ITBI e a emissão de um relatório com os valores arrecadados de ITBI agrupados por Natureza de Operação.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customizar da data de vencimentos dos boletos emitidos, podendo pré-fixar ao último dia do mês ou atribuir automaticamente a partir de uma certa quantidade de dias para vencimento.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 guias de pagamento deverão possuir data limite válida para pagamento, acréscimos legais (juros, multa, correção monetária), desconto, além de estar associada a um código único de baixa ("Nosso Número").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gerar um lote de pagamento a partir da geração do boleto.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repositório de todos os documentos gerados por cadastro e possibilitar de forma simples e intuitiva, consultá-los ou imprimi-los a qualquer tempo.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8.20.40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documentos com configuração de validade, finalidades, assinaturas.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de acesso de documentos por 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cancelamento de documentos existentes.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8.20.43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emissão de taxas pré configuradas sem que usuário tenha que definir valores.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8.20.44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configuração de fórmulas de cálculo simples e de fácil interpretação, deve ser possível customizar o cálculo de acordo com o código tributário municipal.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8.20.45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recursos para facilitar a construção das fórmulas, tais como template de fórmulas e recursos de autocompletar ao digitar.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8.20.46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pesquisas de todos os campos do cadastro para serem utilizados nos cálculos;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8.20.47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cadastro de tabelas de valores dinâmicas sem limite de combinações, para serem utilizadas no cálculo. O sistema deve possuir recurso para copiar e colar dados do sistema e utilizar em planilhas eletrônicas, bem como de planilhas para o sistema.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8.20.48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recurso de simulação de resultado, para certificar-se que a tabela de Valores de Cálculo está respondendo corretamente para cada combinação de valores.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8.20.49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acompanhar o cálculo passo a passo, para fins de conferência do cálculo, esta conferência deve mostrar no mínimo, nas expressões utilizadas na fórmula bem como o resultado de cada expressão.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8.20.50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simulação de cálculos geral ou parcial, ter recursos para conferência do cálculo, apresentar cadastros com erro, ou com divergências de cálculo baseado em cálculos de anos anteriores.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8.20.51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indicação clara para o usuário de qual passo na geração de cálculo ele se encontra. O sistema deve amarrar as ações do cálculo de acordo com cada passo, para que não falte nenhuma etapa no lançamento.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8.20.52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constituir os débitos calculados a partir do cálculo.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8.20.53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gerar os carnês a partir do cálculo.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8.20.54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criar lotes de Impressão de cálculo baseados no filtro, agrupamento e ordem definidas pelo cliente de acordo com a as necessidades do cliente.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8.20.55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imprimir os carnês diretamente a partir dos lotes gerados.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8.20.56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o usuário do sistema consiga gerar todos os carnês, boletos e arquivo para impressão dos carnês em Gráficas, sem intervenção de linguagem de programação, contendo as seguintes características: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8.20.57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alteração das configurações e filtros pelo usuário ao gerar o arquivo para Gráfica.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8.20.58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que o usuário do sistema consiga gerar todos os carnês, boletos e arquivo para impressão dos carnês em Gráficas, sem </w:t>
            </w:r>
            <w:r w:rsidRPr="00DE3111">
              <w:rPr>
                <w:rFonts w:ascii="Times New Roman" w:eastAsia="Times New Roman" w:hAnsi="Times New Roman" w:cs="Times New Roman"/>
                <w:color w:val="000000"/>
                <w:sz w:val="24"/>
                <w:szCs w:val="24"/>
                <w:lang w:eastAsia="pt-BR"/>
              </w:rPr>
              <w:lastRenderedPageBreak/>
              <w:t>intervenção de linguagem de programação, contendo as seguintes características: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8.20.59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alteração das configurações e filtros pelo usuário ao gerar o arquivo para Gráfica.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lançamento de débitos de exercícios anteriores ao atual inserindo data de vencimento anterior ou posterior, porém o sistema deve gravar a data atual de lançamento.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Atender a todos os padrões de emissão de boletos para todos os tipos de códigos de barras.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recebimento via arquivo de retorno de qualquer banco, de acordo com convênio definido entre prefeitura e banco.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possuir mecanismos para consistência no momento da baixa, para validar o boleto que está sendo pago, calcular juros e apontar possíveis diferenças entre o valor pago é calculado pelo sistema. Cada inconsistência encontrada deve ser apresentada através de mensagens associadas ao registro.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 tipo de mensagem deve habilitar ações no pagamento, tais como alteração do nosso número quando o boleto não for localizado, ou opção de conceder desconto quando necessário.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mecanismos para conceder desconto automaticamente ou receber valores maiores desde que estejam dentro do valor máximo previsto na legislação do município.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 casos de pagamentos em duplicidade o sistema deverá identificar e apresentar mensagem ao usuário que será gerado novo pagamento para o débito.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tela para acompanhamento das movimentações financeiras, por Tipo de Movimentações e por período. Deve conter no mínimo as movimentações de Pagamentos, Estornos de Pagamentos, Reabilitações de Estornos e Restituições. Contendo ainda totalizados relacionados aos valores Principal, Juro, Multa, correção, descontos e total líquido.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tela para acompanhamento das movimentações financeiras, por Tipo Tributo e por período. Apresentar os valores arrecadados por Tributo. Contendo ainda totalizados relacionados aos valores Principal, Juro, Multa, correção, descontos e total líquido.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8.20.69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acompanhamento da arrecadação por lote e conta bancária, apresentando o valor de cada lote, valor do arquivo bancária e total de pagamentos gerados. Contendo ainda totalizados relacionados aos valores Principal, Juro, Multa, correção, descontos e total líquido.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8.20.70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das movimentações financeiras e patrimoniais com a contabilidade.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8.20.71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tela de bloqueio de movimentações, o usuário deve ter opção de bloquear uma data específica ou um período específico, ou ainda marcar apenas um dia específico juntamente com um período específico na mesma operação.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8.20.72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simular um parcelamento/reparcelamento quantas vezes for necessário e guardar o histórico de opção para que o contribuinte possa escolher a melhor opção de parcelamento antes de efetivar o parcelamento.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8.20.73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parcelar ou parcelar débitos de acordo com a legislação municipal, mantendo a origem do débito sem mudança nas características do débito.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8.20.74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estorno do parcelamento/reparcelamento, respeitando os seguintes critérios: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8.20.75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Caso exista parcela paga o sistema deverá manter as parcelas pagas em contrato com as características do contrato e ao realizar o estorno deverá criar uma nova subdivida com o saldo remanescente devedor.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8.20.76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Caso não exista parcela paga o sistema deverá permitir que os débitos voltem a sua composição original;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8.20.77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identificação de contratos de parcelamentos irregulares que estão passíveis de quebra de contrato, esta rotina deverá possibilitar estornar (rescindir todos os contratos selecionados) de uma só vez;</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8.20.78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o estorno de reparcelamento possa ser executado periodicamente de forma automática, com base em condições pré configuradas.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8.20.79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rotina de estorno de parcelamento automática deve enviar e-mail ao usuário que configurou a fim de notificar que os estornos de parcelamento foram processados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8.20.80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atualizar de forma automática a situação dos contratos de parcelamento/reparcelamento com as movimentações no sistema alterar para "Quitado" quando efetuar a baixa automática de todos os débitos de um parcelamento, alterar Aberto quando qualquer uma das parcelas pagas for estornada. Ao Estornar um contrato a situação também deve ser alterada para "Cancelado", quando houver mais de 1 uma ou mais parcelas pagas for necessário desfazer o contrato a situação deve ser alterada para Rescindido.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8.20.81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atualização monetária dos débitos parcelados/reparcelados utilizando índice de correção pré definido, esta atualização deve respeitar o aniversário do débito, e quando executada deve corrigir todas as parcelas subsequentes ao último aniversário do débito.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8.20.82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de permissão de uso de leis de parcelamento por 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8.20.83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limitar automaticamente os percentuais de descontos de acordo com a quantidade de parcelas utilizadas no parcelamento.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8.20.84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limitar automaticamente a quantidade de parcelas do parcelamento pela situação legal do débito ou base de cálculo.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8.20.85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limitar automaticamente a quantidade de parcelas por valor no parcelamento, sendo ele baseado no saldo do débito.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8.20.86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inclusão de juros de financiamento no parcelamento, sendo ele calculado por parcela, progressivo ou pelo sistema de amortização de crédito (SAC).</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8.20.87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de cancelamentos conforme processo de Isenção, Estorno, Remissão, Cancelamento, Anistia, Prescrição e Dação de Pagamento, podendo ser cancelado por parcela, receitas, utilizando valor integral ou por percentual de redução.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8.20.88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 usuário possa estornar um cancelamento através da consulta do cancelamento, podendo este estorno ser integral ou parcial, obrigando o usuário informar o motivo desta 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8.20.89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específica de estorno de pagamento individual por cadastro ou em lote podendo selecionar os pagamentos que deseja estornar, obrigando o usuário informar ao menos a data, processo e motivo do estorno.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8.20.90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desfazer o estorno de pagamento através de uma consulta do pagamento.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8.20.91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controle de pagamentos em duplicidade ou valores pagos a maior, permitindo que esses valores possam ser utilizados para quitar outros débitos através de movimentação interna, sem a necessidade de fazer a restituição em espécie ao contribuinte, como forma de compensação.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8.20.92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Restituição/Devolução de pagamentos;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8.20.93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mapa da arrecadação com separação por receita, data e local do recebimento entre outras opções,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8.20.94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consulta gerencial de valores arrecadados, por tipo de tributo, por lote e tipo de movimentação;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8.20.95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sistema de pesquisa de cadastros simplificado, onde através de apenas um campo de pesquisa o usuário possa pesquisar a informação que desejar, desde CPF, Nome, Bairro, Logradouro, Quadra, Lote, etc. O sistema deve retornar os cadastros encontrados e permitir refinar a pesquisa através de categorias, tais como (Setor, Quadra, Loteamento, etc.)</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8.20.96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 integração contábil de todas as movimentações financeiras previstas pelo PCASP e MCASP.</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8.20.97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de ajuizamento e geração de PDF contendo CDA e Petição de Requerimento para cada processo, possibilitando a junção de várias CDA's para uma Petição quando gerada por Contribuinte ou uma CDA para uma Petição quando gerada por Cadastro.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8.20.98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geração do demonstrativo de Cálculo para executivo fiscal, com todas as informações necessárias para o correto ajuizamento da execução judicial.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8.20.99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visualização dos históricos das alterações realizadas nas Certidões de Dívida Ativa tanto de alterações realizadas no corpo da certidão como nos débitos vinculados a ela.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8.20.100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também a inserção de mais proprietários nas CDA's;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8.20.101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inserir observações no Débito e para cada parcela do débito.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8.20.102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consulta de boletos gerados e ou emitidos pesquisando por filtros como: código do boleto, nosso número, código de barras, tipo cadastro (imobiliário, mobiliário, rural, avulso, cemitério), exercício, dívida, subdivida.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8.20.103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conceder desconto na geração de boletos, sendo ele total ou parcial por débito, principal, correção, multa, juros, sobre o montante total da dívida, valor fixo ou retirar desconto, vinculado a um enquadramento específico.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8.20.104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criar um lote de pagamento a partir da consulta de um boleto com vencimento vigente;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8.20.105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configurações dinâmicas de cálculo de Juros, Multa e Correção monetária que atenda legislação do município sem a necessidade de intervenção de programadores.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8.20.106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utilização de indexadores de correção por período de vigência.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8.20.107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de apuração de cálculo de acréscimos, onde seja possível simular qualquer tipo de cálculo de acréscimo, para débitos parcelados </w:t>
            </w:r>
            <w:r w:rsidRPr="00DE3111">
              <w:rPr>
                <w:rFonts w:ascii="Times New Roman" w:eastAsia="Times New Roman" w:hAnsi="Times New Roman" w:cs="Times New Roman"/>
                <w:color w:val="000000"/>
                <w:sz w:val="24"/>
                <w:szCs w:val="24"/>
                <w:lang w:eastAsia="pt-BR"/>
              </w:rPr>
              <w:lastRenderedPageBreak/>
              <w:t>ou não, baseando-se no valor a ser corrigido, data de referência, data de lançamento e vencimento, podendo optar pelo tipo de correção será utilizado e a situação legal do débito.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8.20.108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 usuário reimprima boleto vencido, mediante acesso especial.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8.20.109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pré-definir período de vigência do Parcelamento/Reparcelamento.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atualização automática dos dados do Alvará de Localização no Cadastro Mobiliário quando efetuada a emissão de novo documento;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sejam gerados os livros de dívida ativa e que possua rotina para acompanhamento da geração em segundo plano, para que não bloqueie a aplicação e o usuário possa trabalhar enquanto a rotina é processada, o sistema deve notificar o usuário ao término da execução.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realizar a inscrição em dívida ativa de forma automática e periódica, com base em condições pré configuradas.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rotina de inscrição automática em dívida ativa deve enviar e-mail ao usuário que configurou a fim de notificar que a inscrição foi processada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de geração de CDA´s por lote, permitindo que o usuário possa realizar a simulação do lote e realizar todas as manutenções necessárias antes de efetivar a geração. deve estar disponível a opção de descartar simulação, remover débitos, atualizar, incluir ou remover proprietários e validar CPF/CNPJ ou Geração Definitiva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controle de geração de petições por lotes, permitindo o usuário simular a geração e conferir a geração antes de efetivar a geração. Caso o usuário encontre alguma inconsistência o usuário realizar manutenção ou descartar a geração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a possibilidade de assinar digitalmente uma Certidão de Dívida Ativa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tela para acompanhamento de tarefas que executam em segundo plano;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tela de acompanhamento de tarefas deve permitir que seja acessada a tarefa corresponde através de atalho/hiperlink.</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8.20.119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tela de acompanhamento de tarefas deve exibir o tempo de execução de cada tarefa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8.20.120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tela de acompanhamento de tarefas deve exibir a situação da tarefa.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8.20.121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acompanhamento dos lotes de integrações financeiras e patrimoniais, permitindo visualizar os valores, e tipos de movimentação e a situação de integração do lote;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a entidade possa disponibilizar o QR code PIX na geração dos boletos para pagamento;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realizar unificação de cadastros imobiliários, podendo ainda controlar se o cadastro incorporado será excluído logicamente ou não;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realizar desmembramento de cadastros imobiliários em quantas unidades for necessário;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8.20.125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alteração em massa dos cadastros de imobiliários.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8.20.126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controle de datas específicas, como Feriados e Pontos Facultativos;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emissão de boletos Registrados de forma online, que permita o usuário pagar o boleto logo após a sua emissão;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cadastrar consultas específicas da entidade de forma dinâmica e que fique disponível aos usuários de forma simples e intuitiva;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exportar essas consultas para os seguintes formatos: TXT, PDF, HTML, JSON, DOC, CSV, XLS, XML.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criar relatório dinâmicos de acordo com a necessidade da entidade;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controlar o cadastro de atividades municipais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administrar a lista de serviços da lei complementar 116</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administrar a tabela de Cadastros Nacional de Atividades Econômicas;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central única de entrada de recurso (imobiliário, mobiliário, avulso ou qualquer tipo de cadastro) onde permita que um débito seja colocado uma única vez em recurso, e com as seguintes funcionalidades.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Possuir o cadastro do parecerista.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Correlação com o protocolo geral.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 Inclusão de um ou mais débitos.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Controlar a instância do recurso.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Alterar automaticamente a situação do débito.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8.20.140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tela para parametrizar os tipos de recurso administrativo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Permitir o cancelamento do débito em caso de deferimento.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8.20.142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funcionalidades necessárias para atender as exigências do Tribunal de Contas do Estado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8.20.143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Realizar pré validação dos arquivos referentes a prestação de contas do estado do Paraná, evitando que sejam enviados arquivos inconsistentes.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8.20.144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tela de conferência dos arquivos gerados para prestação de contas do estado do Paraná, possibilitando verificar as diferenças por arquivo e apontar quais são os registros inconsistentes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8.20.145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geração de comunicados de cobrança de débito, podendo ser gerada a partir de uma consulta de débitos, do livro de dívida ativa, das certidões de dívida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8.20.146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gerar comunicados de cobrança com boleto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8.20.147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rotina para validar os endereços dos comunicados de cobrança.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8.20.148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parametrização dos tipos de comunicado de cobrança para que atenda situações específicas.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8.20.149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áreas verdes e possibilitar relacionar essas áreas aos cadastros de imóveis.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situações de imóveis, podendo configurar se determinadas situações devem bloquear alterações cadastrais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incluir observações nos cadastros de imóveis, empresas rurais e avulsos.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informar se a observação incluída ao cadastro é restritiva, onde caso seja ao acessar o cadastro, ou contribuinte será gerado um alerta com a observação.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via WEB SERVICE com Instituto de Estudos de Protesto de Títulos do Brasil.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via Arquivos de Remessa com Instituto de Estudos de Protesto de Títulos do Brasil.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tela para controle dos Remessas enviadas ao Instituto de Estudos de Protesto de Títulos do Brasil.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verificação de inconsistências nos dados para envio para protesto, indiciando qual cadastro/contribuinte e qual a inconsistência;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relatórios com as informações dos protestos já efetuados e dos passíveis de protesto. Com filtros e informações a critério do usuário;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tela para cadastro dis cartórios de protesto.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8.20.159</w:t>
            </w:r>
          </w:p>
        </w:tc>
        <w:tc>
          <w:tcPr>
            <w:tcW w:w="0" w:type="auto"/>
            <w:tcBorders>
              <w:bottom w:val="single" w:sz="6" w:space="0" w:color="000000"/>
              <w:right w:val="single" w:sz="6" w:space="0" w:color="000000"/>
            </w:tcBorders>
            <w:shd w:val="clear" w:color="auto" w:fill="F3F3F3"/>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via API com sistemas de atualização de georreferenciamento, dados dos cadastros imobiliário, rural e mobiliário utilizando o modelo de autenticação via Bearer Token e a integração por Rest.</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8.20.160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processamento dos arquivos do simples nacional (DASSENDA e PGFN)</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8.20.161</w:t>
            </w:r>
          </w:p>
        </w:tc>
        <w:tc>
          <w:tcPr>
            <w:tcW w:w="0" w:type="auto"/>
            <w:tcBorders>
              <w:bottom w:val="single" w:sz="6" w:space="0" w:color="000000"/>
              <w:right w:val="single" w:sz="6" w:space="0" w:color="000000"/>
            </w:tcBorders>
            <w:shd w:val="clear" w:color="auto" w:fill="F3F3F3"/>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processo de geração de crédito e restituição de débitos pagos a maior ou em duplicidade.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8.20.162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Sistema de Cadastramento de Alvarás e Habite-se de obras de construção civil (SISOBRA).</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DO PORTAL DO CONTRIBUINTE E EMISSÃO DE TAXAS E CERTIDÕES ON LINE</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tbl>
      <w:tblPr>
        <w:tblW w:w="0" w:type="dxa"/>
        <w:tblCellSpacing w:w="0" w:type="dxa"/>
        <w:tblCellMar>
          <w:left w:w="0" w:type="dxa"/>
          <w:right w:w="0" w:type="dxa"/>
        </w:tblCellMar>
        <w:tblLook w:val="04A0" w:firstRow="1" w:lastRow="0" w:firstColumn="1" w:lastColumn="0" w:noHBand="0" w:noVBand="1"/>
      </w:tblPr>
      <w:tblGrid>
        <w:gridCol w:w="1620"/>
        <w:gridCol w:w="771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aos contribuintes a consulta de e acompanhamento de seus débitos, impressão de boletos vencidos ou a vencer, certidões e consultas cadastrais, reduzindo o atendimento de balcão na praça de atendimento.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Garantir a integridade e qualidade da informação processada pelo software.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Software fornecido deverá permitir o atendimento aos contribuintes em plataforma web de forma responsiva (podendo ser utilizado em celulares e tablets), sem ocultar ou deformar qualquer informação disponível.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ser configurado para atender a todas as particularidades da legislação tributária Municipal, Estadual e Federal.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ser compatível com navegadores de código aberto, sem funcionalidades restritas a recursos de navegadores próprios.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exibição de mensagens de alerta configuradas pelo Departamento de Tributação do Município.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buscar, através de filtro, pela descrição de uma funcionalidade, sem precisar navegar nos menus para encontrar a funcionalidade desejada.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efetuar consultas de débitos de todos os tributos lançados para todos os tipos de cadastros municipais.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através de consulta de seu cadastro ou por CPF ou CNPJ, a emissão de carnês dos tributos lançados por ofícios tais como: IPTU, alvará, ISSQN fixo.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identificar o vencimento original dos débitos.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emitir um relatório impresso da relação dos débitos consultados.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gerar boletos para pagamento.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8.21.13.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gerar somente o código de barras.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gerar somente o QRcode Pix para pagamento.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emitir boletos vencidos atualizados para a data de sua escolha desde que seja no mesmo mês corrente da data da solicitação.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Não permitir a emissão de boleto com data de pagamento retroativo.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legenda para facilitar identificação de informações disponíveis na consulta.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emitir boletos para recolhimento individualizados, por parcela, vencidos ou a vencer ou agrupando as mesmas em um único boleto.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configuração pelo departamento de tributação, para limitar na consulta de débitos, a exibição de débitos, por exercício e por situação do débito.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 consulta de débitos deverá possuir no mínimo os seguintes campos: exercício, tipo de tributo, parcela, data de vencimento, situação do débito, e valor do tributo atualizado.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de boletos para diferentes convênios de cobranças, que devem estar configurados por tributos, sem interferência do contribuinte.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dos carnês nas mesmas configurações e definições do software de gestão tributária do município tais como: convênio bancário, cota única, descontos, parcelas, valores e leiautes como a capa.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emitir os carnês apenas com parcelas em aberto e não vencidas.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emitir as seguintes certidões relativas a tributos de competência municipal: Certidão Negativa de Débitos, Certidão Positiva com efeito de Negativa e Certidão Positiva.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contribuinte emitir as certidões negativas através do cadastro municipal ou pelo CPF/CNPJ do mesmo.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na emissão de certidão informar o nome do requerente, o CPF/CNPJ do requerente como também a finalidade da certidão.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verificação no caso da emissão de certidão por CPF/CNPJ todos os cadastros vinculados a pessoa inclusive imóveis ou empresas que sejam de sua propriedade.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de certidões considerando ou não débitos com exigibilidade suspensa.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8.21.29.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de certidão positiva de débitos caso seja identificado alguma irregularidade que não permita a emissão da certidão negativa de débitos, ou emitir uma mensagem de aviso para comparecer ao departamento de tributação caso seja assim configurado.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de uma certidão negativa de débitos caso o contribuinte não possua nenhum cadastro na base de dados do Município.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gerar para cada documento emitido no mínimo as seguintes informações, para posterior verificação da validade do mesmo por terceiros: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Código de autenticidade;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Número do documento;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Exercício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Identificação do requerente;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Identificação do contribuinte;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Identificação do cadastro;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Gerar a certidão conforme prazo e fundamentação legal estabelecido na legislação municipal.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validar as certidões geradas pelo portal do contribuinte através do número de autenticidade gerada no documento, caso a certidão seja válida, as informações para que seja efetuado a conferência com o documento impresso.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emitir o BIC (Boletim de Informações Cadastrais) de um determinado imóvel através do número de seu cadastro.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contribuinte efetuar a consulta dos dados de seus cadastros municipais, entre eles: Imobiliário, Mobiliário, CPF ou CNPJ, permitindo-o a emissão e impressão da consulta cadastral.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o contribuinte emita documento de Certidões Comprobatórias.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8.21.37.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emissão da Certidão de Numeração do Imóvel. </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DA EMISSÃO E CONTROLE DO ALVARÁ ON LINE</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 xml:space="preserve"> </w:t>
      </w:r>
    </w:p>
    <w:tbl>
      <w:tblPr>
        <w:tblW w:w="0" w:type="dxa"/>
        <w:tblCellSpacing w:w="0" w:type="dxa"/>
        <w:tblCellMar>
          <w:left w:w="0" w:type="dxa"/>
          <w:right w:w="0" w:type="dxa"/>
        </w:tblCellMar>
        <w:tblLook w:val="04A0" w:firstRow="1" w:lastRow="0" w:firstColumn="1" w:lastColumn="0" w:noHBand="0" w:noVBand="1"/>
      </w:tblPr>
      <w:tblGrid>
        <w:gridCol w:w="1620"/>
        <w:gridCol w:w="771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pessoas físicas e jurídicas possam utilizar o sistema, sendo tratadas conforme o tipo de inscrição: Profissionais Liberais, Microempreendedores Individuais (MEI), ME, EPP e LTDA.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 prévia para identificar se a(s) atividade(s) desejada(s) (CBOs e CNAEs) para a abertura/alteração da empresa são permitidas no local indicado.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utilizar captcha para maior segurança no login da aplicação.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realizar consultas e solicitações de alterações de alvará para os seguintes itens: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Mudança de endereço;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Mudança de área;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Inclusão de atividades;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Exclusão de atividades;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Inclusão e exclusão de sócios;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Mudança de razão social.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integração com o sistema tributário municipal, de modo que sejam verificados débitos e pendências cadastrais personalizáveis como advertências e/ou bloqueios no término da consulta prévia e no início da solicitação do alvará.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Realizar a emissão de débitos de laudos e de taxas mobiliárias conforme configurações do sistema tributário municipal com a emissão do boleto em tela.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anexar os documentos necessários para emissão do alvará (Contrato Social, Autorização da Política Federal, CNP).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Realizar a geração de recibos de consulta prévia e de solicitação, constando todos os dados e suas possíveis restrições e limitações, configurações por atividades e localização.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opção de acompanhamento da solicitação através do número de recibo da solicitação do alvará em tempo real, a fim de acompanhar os trâmites da validação dos documentos e pareceres dos laudos gerados para a solicitação.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realizar a emissão do documento de Alvará.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a geração de laudos necessários para liberação do alvará conforme a configuração de atividade(s) e localização do imóvel, tais como: Bombeiro; Vigilância Sanitária; Ambiental e Postura.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configuração, por grau de risco, se a liberação do alvará depende da execução prévia dos laudos e da validação dos documentos </w:t>
            </w:r>
            <w:r w:rsidRPr="00DE3111">
              <w:rPr>
                <w:rFonts w:ascii="Times New Roman" w:eastAsia="Times New Roman" w:hAnsi="Times New Roman" w:cs="Times New Roman"/>
                <w:color w:val="000000"/>
                <w:sz w:val="24"/>
                <w:szCs w:val="24"/>
                <w:lang w:eastAsia="pt-BR"/>
              </w:rPr>
              <w:lastRenderedPageBreak/>
              <w:t xml:space="preserve">ou não. Padronizado conforme o sistema federal REDESIM (Grau de risco Alto, Baixo ou Liberdade Econômica).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integração com ferramentas de geoprocessamento, verificando restrições de zoneamentos e perímetros conforme atividades desempenhadas, como por exemplo: bares próximos a escolas ou hospitais, transportadoras e fábricas de produtos químicos ou explosivos no centro da cidade, entre outras atividades conforme retorno da ferramenta de geoprocessamento.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Exibir mapa da localização do imóvel (disponibilizado pelo geoprocessamento) na consulta prévia no caso de integração com ferramentas de geoprocessamento.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o cadastro online de usuários de modo que o mesmo possa acessar a aplicação e realizar os procedimentos necessários para a emissão de seu alvará.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o registro de pareceres para os laudos, sejam realizados diretamente pela aplicação, permitindo a concessão de permissões específicas para cada usuário e para cada tipo de laudo.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da 2ª via das taxas com a realização dos possíveis cálculos de multas, juros e correções, caso o boleto original esteja vencido.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adicionar ou remover um determinado tipo de laudo em uma solicitação.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relatórios quantitativos de consultas prévias, solicitações e alvarás emitidos.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controle de solicitações de renovações.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laudos por situação e laudos vencidos.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configuração das atividades, definindo os seus laudos, eixos, zoneamentos, proibições, observações e exigências. Configuráveis por tipo de inscrição.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cadastro de observações dos laudos, configuráveis para serem exibidas ou não no documento do Alvará.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cadastro de tipos de exigências.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cadastro de observações.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integração com o portal online do cidadão para autenticação de usuários, reutilizando os acessos já existentes para acessar o alvará on-line.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emissão da dispensa da licença ambiental para as solicitações que tiverem CNAEs que não exijam laudos de meio ambiente, quando </w:t>
            </w:r>
            <w:r w:rsidRPr="00DE3111">
              <w:rPr>
                <w:rFonts w:ascii="Times New Roman" w:eastAsia="Times New Roman" w:hAnsi="Times New Roman" w:cs="Times New Roman"/>
                <w:color w:val="000000"/>
                <w:sz w:val="24"/>
                <w:szCs w:val="24"/>
                <w:lang w:eastAsia="pt-BR"/>
              </w:rPr>
              <w:lastRenderedPageBreak/>
              <w:t xml:space="preserve">tipo de solicitação for inicial, mudança de endereço ou mudança de atividade.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listagem de solicitações de dispensa da licença ambiental, com controle de data da emissão e solicitante.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relatório de solicitações REDESIM.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integração com o sistema Empresa Fácil (REDESIM), tornando o fluxo de consultas automático, contemplando integração com geoprocessamento, e transparente ao usuário durante a consulta prévia.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recebimento do retorno do processo da junta comercial, gerando automaticamente o registro mobiliário no sistema tributário, caso não haja restrições (ex. acessibilidade, certificado de conclusão de obra, etc…).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sejam listadas as solicitações de registros mobiliários que tem restrições, onde seja possível liberar caso tenham sido atendidos os requerimentos das restrições.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integração com o sistema Empresa Fácil (REDESIM) para emissão e envio do débito e do alvará, sendo este processo transparente ao usuário.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o contribuinte possa acompanhar a solicitação de alvará consultando pelo número do protocolo do sistema Empresa Fácil (REDESIM) ou número da solicitação ou número do cnpj da empresa.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seja solicitado a renovação de alvará de forma online pelo contribuinte quando a solicitação possuir algum laudo ou o alvará provisório.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seja possível adicionar exigência nos laudos e o contribuinte de forma online possa fazer o acompanhamento.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gerar uma ordem de serviço no sistema de fiscalização pelo sistema de alvará, receber os dados do parecer do fiscal após a fiscalização e adicionar ao andamento do laudo do alvará via integração dos sistemas.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reimpressão do documento de alvará já existente no sistema tributário.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função para que assim que todos os laudos forem liberados pelos respectivos setores ser disparado um e-mail avisando o contribuinte.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função para que seja possível enviar exigências para o Empresa Fácil (REDESIM) e visualizar documentos anexos.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8.23.47.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função para que assim que todos os laudos forem liberados e antes de gerar o débito e o alvará o sistema verificar se todos os anexos foram validados.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através de configurações que os riscos de cada solicitação sejam classificados por secretaria, resultando em um risco (maior) geral após a classificação de cada secretaria.</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FISCALIZAÇÃO FAZENDÁRIA E POSTURAS</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 xml:space="preserve"> </w:t>
      </w:r>
    </w:p>
    <w:tbl>
      <w:tblPr>
        <w:tblW w:w="0" w:type="dxa"/>
        <w:tblCellSpacing w:w="0" w:type="dxa"/>
        <w:tblCellMar>
          <w:left w:w="0" w:type="dxa"/>
          <w:right w:w="0" w:type="dxa"/>
        </w:tblCellMar>
        <w:tblLook w:val="04A0" w:firstRow="1" w:lastRow="0" w:firstColumn="1" w:lastColumn="0" w:noHBand="0" w:noVBand="1"/>
      </w:tblPr>
      <w:tblGrid>
        <w:gridCol w:w="1740"/>
        <w:gridCol w:w="759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Gerenciar atividades e rotinas referente à gestão de processos dos departamentos de fiscalização do Município, tais como: Fiscalização Tributária, Fiscalização Sanitária, Fiscalização de Obras, Fiscalização de Postura, Fiscalização Ambiental entre outras, automatizando e otimizando processos de trabalho.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Eliminar modelos de documentos emitidos pela Fiscalização Municipal de forma manual, objetivando automatizar e integrar os demais processos de trabalho da área administrativa e fiscal da contratante.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Mapear e integrar os processos de trabalho, atividades e rotinas. A ferramenta deverá visar à eficiência, permitindo a racional utilização dos recursos humanos, financeiros e materiais.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uma visão integrada das informações de forma a permitir ao gestor visualizar o processo administrativo como um todo e obter informações completas e consistentes para subsidiar a tomada de decisões.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Controlar com eficiência, os prazos existentes nos processos administrativos da fiscalização municipal, tais como: prazo para recursos administrativos, autuações, notificações, entre outros.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Integrar e consolidar as informações relevantes a fiscalização municipal, existentes nos softwares de gestão e controle utilizados pela Contratante.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customização da solução visando atender demandas específicas da contratante, tais como: modelos de notificações, autos de infração, PAT (Processo Administrativo Tributário), entre outros documentos utilizados pela fiscalização municipal.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Garantir a segurança e qualidade da informação processada pelo software.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sistema deverá ser configurado para atender a todas as particularidades das legislações do Município.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Todas as funcionalidades devem rodar em ambiente seguro e o acesso ao software deverá ser efetuado através do CPF do fiscal, com a mesma senha de acesso utilizada no sistema tributário do Município.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Todas as funcionalidades do módulo deverão funcionar em ambiente WEB.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 contratada deverá efetuar a conversão de todos os dados existentes para a solução contratada.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Ser baseado no conceito de controle de transação, mantendo a integridade do banco de dados em quedas de energia e falhas de software ou hardware.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controles de segurança dos usuários, que permitam acessos por funções e rotinas.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senha criptografada para sistema, banco de dados e transmissão de dados, utilizando algoritmos de hash, tais como: MD5.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configuração de hierarquia dos departamentos de fiscalização;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cadastrar todos os departamentos de fiscalização existentes no Município;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o cadastro dos departamentos de fiscalização faça a vinculação da hierarquia do mesmo;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vinculação dos usuários que terão acesso às informações do departamento;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Não permitir o acesso de pessoas não autorizadas, a processos ao qual não seja o responsável;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abertura de processos administrativos fiscais para cada tipo de processo, pré configurado para respectiva rotina;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os atos respectivos para cada tipo de processo de fiscalização;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cadastrar o fluxo para cada tipo de processo de fiscalização contendo todos os atos que pertence ao fluxo, tais como: termo de início de ação fiscal, notificação preliminar, autos de infração, entre outros;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cada ato do processo de fiscalização de forma dinâmica, conforme modelos usados pelo Município, com inserção dos devidos campos de cada ato diretamente pelo usuário do sistema sem intervenção de desenvolvimento;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definir prazo no ato do processo, configurado pelo usuário no sistema.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ativar ou inativar determinado ato configurado no processo, pelo usuário no sistema.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o ato para aceitar ou não documentos anexos, bem como definir o tipo de extensão do arquivo a ser anexado.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atos com ações específicas, por exemplo: Ato para Encerramento do Processo, Ato para Transferência de Processos, entre outros;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visualização do ato, para simples conferência independente de sua situação.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lançamento de autos de infração contendo multas variáveis que incidem sobre o tributo devido;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lançamento de auto de infração contendo multas prefixadas sobre o valor de referência do Município;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auto de infração, deverá permitir ao fiscal, identificar os artigos da legislação vigente, e calcular o valor das penalidades em moeda corrente, convertendo de unidades fiscais quando for o caso;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lançamento de auto de infração contendo multas aplicadas sobre reincidências de infração;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se a multa/penalidade está ou não constituído/lançado no cadastro do contribuinte no sistema tributário municipal;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lançamento e constituição dos valores apurados de tributos como também as penalidades aplicadas em autos de infração diretamente no cadastro do contribuinte no sistema tributário do Município em tempo real;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emitir pareceres de 1ª e 2ª instância diretamente no processo administrativo fiscal;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transferência do processo administrativo fiscal, de um fiscal para outro;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cancelamento de transferência do processo administrativo para outro fiscal;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acesso para todos os processos, caso o fiscal seja chefe do respectivo departamento de fiscalização;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integração com o sistema de protocolo do município, possibilitando a criação de processos por tipo de assunto no sistema de protocolo;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anexar arquivos digitalizados referente a defesas e ou recursos do contribuinte, a processos administrativos;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guias de recolhimento para constituição dos débitos no Sistema de Tributação do Município, dos artigos das legislações cadastradas, que possuem previsão de penalidade.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pesquisar os processos da fiscalização municipal cadastrados, através de no mínimo os seguintes filtros: número do processo, CPF/CNPJ, por fiscal, por situação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através de parametrização, que os processos possam ser visualizados e tramitados por um grupo específico de fiscais em casos de plantões fiscais.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visualização do tempo em que o processo se encontra em análise com o fiscal responsável.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alteração do período de fiscalização mesmo após a abertura do processo.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de comunicação interna ou ordem de serviço com todos os dados necessários à abertura do processo administrativo fiscal;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reabertura do processo caso ele esteja encerrado;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8.23.49.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Não permitir a abertura de atos dentro de um processo, caso o mesmo esteja em transferência de um fiscal para outro.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inclusão de um processo de fiscalização, atrelado a um número de protocolo, bem como editar o número do protocolo já informado;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fazer levantamento do movimento apresentado pela empresa e o movimento apurado pelo fiscal;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termo circunstanciado, deverá permitir registrar toda a fundamentação legal aplicada sobre o processo administrativo.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de termos circunstanciados contendo mapa de apuração fiscal a qual identifica-se lançamento de diferenças de tributo apurado pela fiscalização, para emissão de autos de infração com aplicação de multa;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de notificações para as empresas irregulares com a declaração, pagamento ou obrigações acessórias;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identificar qual o regime fiscal da empresa para cada exercício no mapa de apuração;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lançar as alíquotas e os anexos do simples nacional no mapa de apuração fiscal;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mapa de apuração fiscal deverá verificar automaticamente se existe crédito ou débito no levantamento para cada competência fiscalizada;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8.23.58.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Caso o mapa de apuração fiscal identifique créditos a serem restituídos ao contribuinte o mesmo deverá efetuar diretamente o abatimento nos períodos a qual exista débitos a serem pagos pelo mesmo;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8.23.59.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mapa de apuração fiscal deverá permitir exportar em planilhas eletrônicas (Excel, Libre Oficce Calc, Br Oficce Calc), todas as informações fiscais, inerentes ao processo e prazo de fiscalização, para manipulação e ajustes pelo fiscal responsável;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8.23.60.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mapa de apuração fiscal deverá permitir importar planilhas eletrônicas (Excel, LibreOficce Calc, BrOficce Calc) contendo informações fiscais, inerentes ao processo e prazo de fiscalização, considerando leiaute pré-definido;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8.23.61.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mapa de apuração fiscal, deverá permitir o lançamento das seguintes receitas: notas fiscais emitidas, receitas de venda de mercadorias, outros tipos de receitas vinculadas a prestação de serviço e ao contribuinte fiscalizado;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8.23.62.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mapa de apuração fiscal, deverá permitir identificar receitas não tributáveis, como também receitas provenientes de outras empresas do mesmo grupo econômico.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8.23.63.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carregar no mapa de apuração fiscal todos os documentos fiscais emitidos pelo contribuinte no sistema de NFS-e automaticamente para o período a ser fiscalizado;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8.23.64.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mapa de apuração fiscal deverá permitir incluir, editar e remover os documentos fiscais vinculados ao processo de fiscalização;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8.23.65.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mapa de apuração fiscal deverá permitir a visualização de forma consolidada, de todos os valores apurados no processo administrativo, contendo no mínimo: receita bruta, receitas de serviços, receita tributável, imposto devido, imposto recolhido, imposto retido, correção monetária e encargos pecuniários;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8.23.68.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de notificação de lançamento contendo os valores dos tributos identificados no mapa de apuração fiscal, não recolhidos pelo contribuinte;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8.23.67.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 notificação de lançamento deverá conter no mínimo: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Mês e ano de competência;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Vencimento original;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Valor original;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Multa;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Juros;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Correção monetária;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8.23.68.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se o tributo da notificação de lançamento está ou não constituído/lançado no cadastro do contribuinte no sistema tributário municipal;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8.23.69.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fiscalizar as obras públicas e particulares, concluídas ou em andamento, abrangendo também demolições, terraplanagens, parcelamento do solo, colocação de tapumes, andaimes, telas, plataformas de proteção e as condições de segurança das edificações;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fiscalizar o cumprimento do Código de Obras e Edificações, do Plano Diretor Participativo e da Lei Municipal de Parcelamento do Solo;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emitir notificações, lavrar autos de infração e expedir multas aos infratores da legislação urbanística municipal;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registrar informações/imagens da vistoria efetuada em campo, para a expedição de "Habite-se" das edificações novas ou reformadas;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a fiscalização do ISSQN, incidente sobre os projetos de construção civil, para posterior emissão do habite-se;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autorizar e fiscalizar o funcionamento de estabelecimentos comerciais, industriais, e prestadores de serviços entre outros;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autorizar e fiscalizar propagandas, placas e anúncios nas áreas públicas e frontais aos imóveis;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autorizar o funcionamento de eventos, shows, parques de diversões, circos, etc;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as disposições existentes no Código de Posturas Municipal;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os atos correspondentes ao processo de fiscalização de posturas municipais;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8.23.79.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anexar imagens registradas in loco;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abrir o processo no sistema de fiscalização para análise da concessão das isenções a partir da solicitação no sistema de protocolo do Município;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os atos correspondentes ao processo de fiscalização das isenções Municipais;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registrar o estudo social feito pela assistente social para concessão da isenção;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integração com sistema de alvará online, no qual os laudos do alvará poderão abrir processos no sistema de fiscalização;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tipos de processos para diferentes tipos de laudos de vistorias;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8.23.85.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os atos correspondentes as vistorias das quais dependem o alvará;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trâmites em atos do sistema de fiscalização, registrando pareceres nos laudos do sistema de alvará online.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visualizar os dados da solicitação do alvará, contendo dados do contribuinte, dados do imóvel, dados da construção e dados das atividades.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sistema deverá prever a troca de dados com os softwares do Município conforme segue: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8.23.89.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Troca de dados quanto à atualização e inclusão de cadastros. O sistema deverá prever a atualização e/ou inclusão de dados de cadastros modificados e/ou incluídos.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Troca de dados quanto à atualização e inclusão de débitos. O sistema deverá prever a atualização e/ou inclusão de dados de débitos modificados e/ou incluídos.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Troca de dados quanto à movimentação financeira. O sistema deverá prever a atualização e/ou inclusão de dados da movimentação financeira.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Troca de dados quanto à emissão de documentos de recolhimento de débitos. O sistema deverá prever a troca de dados da emissão de documentos de recolhimento de débitos.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Toda a integração deverá ser de forma on-line em tempo real.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funcionalidade de busca de cadastros MEI recém criados para geração de processo de fiscalização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Importar balancetes contábeis e do Plano Geral de Contas Comentado (PGCC) por subtítulo contábil no padrão ABRASF em arquivos "TXT", para homologação das contas contábeis na ação fiscal.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Cruzar informações por competência entre o balancete analítico no padrão ABRASF importado na homologação da ação fiscal com o valor pago na escrituração fiscal, para cobrança de diferença apurada.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Consultar inconsistências entre apuração mensal e demonstrativo contábil.</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registro de denúncia fiscal, podendo o denunciante se identificar ou ser anônimo.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8.23.99.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Consultar e-mails enviados no processo fiscal, contendo no mínimo: data, hora, e-mail, usuário responsável pelo envio do e-mail e cópia do e-mail enviado.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8.23.100.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Controlar liberação e emissão de autorização para uso de emissor de cupons fiscais.</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MÓDULO DE GESTÃO DE WORKFLOW</w:t>
      </w:r>
    </w:p>
    <w:p w:rsidR="003021E6" w:rsidRPr="00DE3111" w:rsidRDefault="003021E6" w:rsidP="00924EAE">
      <w:pPr>
        <w:pStyle w:val="PargrafodaLista"/>
        <w:jc w:val="both"/>
        <w:rPr>
          <w:rFonts w:ascii="Times New Roman" w:eastAsia="Times New Roman" w:hAnsi="Times New Roman" w:cs="Times New Roman"/>
          <w:b/>
          <w:bCs/>
          <w:color w:val="000000"/>
          <w:sz w:val="24"/>
          <w:szCs w:val="24"/>
          <w:lang w:eastAsia="pt-BR"/>
        </w:rPr>
      </w:pPr>
    </w:p>
    <w:tbl>
      <w:tblPr>
        <w:tblW w:w="8488" w:type="dxa"/>
        <w:tblCellSpacing w:w="0" w:type="dxa"/>
        <w:tblCellMar>
          <w:left w:w="0" w:type="dxa"/>
          <w:right w:w="0" w:type="dxa"/>
        </w:tblCellMar>
        <w:tblLook w:val="04A0" w:firstRow="1" w:lastRow="0" w:firstColumn="1" w:lastColumn="0" w:noHBand="0" w:noVBand="1"/>
      </w:tblPr>
      <w:tblGrid>
        <w:gridCol w:w="1560"/>
        <w:gridCol w:w="692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workflow deve ser projetado para automatizar, gerenciar e otimizar os fluxos de trabalho, de forma que as tarefas possam ser executadas de maneira eficiente e sem erros. Além disso, deve ser flexível, permitindo que usuários personalizem fluxos e integrem a ferramenta com outras plataformas.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Rotina para Criação de Fluxo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permitir aos usuários criar seus próprios fluxos de trabalho, seja para tarefas repetitivas ou processos mais complexos. Isso deve incluir a criação de fluxos que envolvam ações do usuário, do sistema e suas finalizações.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ao usuário definir ações manuais, como aprovações, inserção de dados, ou validações.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Definir etapas finais que indicam a conclusão do processo, como enviar a tarefa para outro setor.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Criação de Variáveis Específicas do Sistema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permitir a criação de variáveis personalizadas que possam ser utilizadas durante a execução dos fluxos, permitindo maior flexibilidade no processo.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administrador ou usuário responsável pode criar variáveis de acordo com a necessidade do fluxo (ex: valor maior que, valor menor que, condições de formulários, etc).</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As variáveis podem ser inseridas em campos de formulários e condições de fluxo.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Uma variável de "valor total" pode ser usada para condicionar uma aprovação extra quando ultrapassar determinado valor.</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Tela de Acompanhamento de Processo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fornecer uma tela visual para o acompanhamento em tempo real do andamento de cada tarefa ou fluxo de trabalho, possibilitando ao usuário saber em que estado se encontra a tarefa.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tela pode mostrar em tempo real a situação da tarefa (em andamento, concluída, pendente).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Mostrar quais etapas já foram realizadas e o que falta para a conclusão do fluxo.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Outros Sistemas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 workflow deve permitir integração com outros sistemas da contratante (como contabilidade, compras, etc.) para criar fluxos mais automatizados e completos.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Através da integração com o sistema de contabilidade, é possível gerar a assinatura de um empenho diretamente no fluxo.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Exibir, de forma visual, onde o fluxo se encontra no organograma, permitindo ver como o processo se relaciona com as diferentes áreas e responsáveis.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Verificação de Integridade de Documentos Assinados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permitir a verificação da integridade de documentos assinados eletronicamente, utilizando algoritmos de hash para validar se o documento não foi alterado após a assinatura.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gerar um hash do documento assim que ele for assinado, permitindo validar a integridade ao longo do fluxo.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Criação de Formulário Dinâmico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 usuário crie formulários dinâmicos diretamente dentro da ferramenta de workflow, sem a necessidade de integração com sistemas externos para criar entradas de dados.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formulário pode ser ajustado dinamicamente, com campos que dependem de variáveis e condições anteriores.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formulário gerado pode ser automaticamente integrado ao fluxo, passando suas respostas para outras etapas.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Atribuição de Ações para Setores ou Cargos Específicos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vincular os usuários em seus respectivos setores, podendo atribuir cargos para esses usuários.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fluxo pode ser configurado para que determinadas tarefas sejam apenas atribuídas a cargos específicos (ex: Secretaria, Diretor Financeiro).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Execução de Tarefas em Lote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 permitir que o usuário execute tarefas em lote, para otimizar processos repetitivos ou de grande volume.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b)</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Execução de Lote: Em vez de executar tarefas uma a uma, o sistema deve permitir que um conjunto de tarefas seja executado de uma vez, facilitando o processo.</w:t>
            </w:r>
          </w:p>
        </w:tc>
      </w:tr>
      <w:tr w:rsidR="003021E6" w:rsidRPr="00DE3111" w:rsidTr="004A1BFD">
        <w:trPr>
          <w:trHeight w:val="300"/>
          <w:tblCellSpacing w:w="0" w:type="dxa"/>
        </w:trPr>
        <w:tc>
          <w:tcPr>
            <w:tcW w:w="0" w:type="auto"/>
            <w:tcBorders>
              <w:left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8.24.10</w:t>
            </w:r>
          </w:p>
        </w:tc>
        <w:tc>
          <w:tcPr>
            <w:tcW w:w="0" w:type="auto"/>
            <w:tcBorders>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permitir a configuração de fluxos de trabalho distintos por entidade, quando necessário, bem como a possibilidade de utilização de um fluxo unificado e compartilhado entre todas as entidades, conforme definição do contratante.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tcMar>
              <w:top w:w="0" w:type="dxa"/>
              <w:left w:w="45" w:type="dxa"/>
              <w:bottom w:w="0" w:type="dxa"/>
              <w:right w:w="45" w:type="dxa"/>
            </w:tcMar>
            <w:vAlign w:val="bottom"/>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r>
    </w:tbl>
    <w:p w:rsidR="003021E6" w:rsidRPr="00DE3111" w:rsidRDefault="003021E6" w:rsidP="00924EAE">
      <w:pPr>
        <w:pStyle w:val="PargrafodaLista"/>
        <w:numPr>
          <w:ilvl w:val="1"/>
          <w:numId w:val="169"/>
        </w:numPr>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NOTA FISCAL ELETRÔNICA E CONTROLE DO ISSQN</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 xml:space="preserve"> </w:t>
      </w:r>
    </w:p>
    <w:tbl>
      <w:tblPr>
        <w:tblW w:w="0" w:type="dxa"/>
        <w:tblCellSpacing w:w="0" w:type="dxa"/>
        <w:tblCellMar>
          <w:left w:w="0" w:type="dxa"/>
          <w:right w:w="0" w:type="dxa"/>
        </w:tblCellMar>
        <w:tblLook w:val="04A0" w:firstRow="1" w:lastRow="0" w:firstColumn="1" w:lastColumn="0" w:noHBand="0" w:noVBand="1"/>
      </w:tblPr>
      <w:tblGrid>
        <w:gridCol w:w="1740"/>
        <w:gridCol w:w="759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ser multiusuário, permitindo a execução de tarefas concorrentes pelos contribuintes do município. </w:t>
            </w:r>
          </w:p>
        </w:tc>
      </w:tr>
      <w:tr w:rsidR="003021E6" w:rsidRPr="00DE3111" w:rsidTr="004A1BFD">
        <w:trPr>
          <w:trHeight w:val="34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 pública de serviços e alíquotas cadastrados no município.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 pública de CNAE cadastrados no município.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 pública de serviços filtrados por código ou descrição de CNAE.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 pública de CNAE filtrado por código ou descrição de serviço.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imprimir o resultado da consulta dos itens de serviços vinculados ao CNAE.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 de empresas optantes pela emissão de NFS-e, filtradas pelo Nome, CNPJ ou CPF, inscrição municipal, entre outros filtros. Deverá ser possível visualizar os dados de endereço e contato das empresas consultadas.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Gerar relatório de contribuintes autorizados a emitirem NFS-e, mas que não emitiram nenhuma nota, com filtros de: cadastro mobiliário e competência.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abrir o endereço da empresa optante de NFS-e em aplicação de mapa.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download de arquivos disponibilizados pela prefeitura tais como: leis, decretos, requerimentos entre outros.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criação do usuário para acesso a área restrita. Caso exista algum registro de pessoa com este CPF na base do sistema tributário, deverão ser reaproveitados os dados da pessoa preenchendo </w:t>
            </w:r>
            <w:r w:rsidRPr="00DE3111">
              <w:rPr>
                <w:rFonts w:ascii="Times New Roman" w:eastAsia="Times New Roman" w:hAnsi="Times New Roman" w:cs="Times New Roman"/>
                <w:color w:val="000000"/>
                <w:sz w:val="24"/>
                <w:szCs w:val="24"/>
                <w:lang w:eastAsia="pt-BR"/>
              </w:rPr>
              <w:lastRenderedPageBreak/>
              <w:t xml:space="preserve">automaticamente os campos. Quando não existir, habilitar os campos para preenchimento.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informar uma senha na tela de cadastro de usuário.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editar as suas informações de usuário, tais como: nome, data nascimento, RG, endereço, informações para contato e senha.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fazer login com e-CPF padrão ICP BRASIL.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software deverá disponibilizar uma rotina para redefinição de senha, em caso de perda ou esquecimento da mesma por parte do contribuinte, utilizando o e-mail informado no cadastro para envio da nova senha.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acesso somente a empresas que estejam homologadas pelo departamento de tributação do município.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software deverá ser capaz de identificar que o usuário logado, através do seu CPF, é sócio proprietário de empresa identificado na última alteração contratual averbada no cadastro da empresa no software de gestão tributária do Município.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'favoritar' um contribuinte (empresa) padrão por usuário, para toda vez que 'logar' trazer o contribuinte selecionado automaticamente.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Quando o usuário tiver acesso a somente um contribuinte (empresa), trazer selecionado automaticamente neste contribuinte (empresa) ao logar.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acesso, caso identificado que o usuário logado através do seu CPF é um contabilista, somente a empresas a qual ele ou o escritório de contabilidade seja responsável contábil.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que o usuário é um funcionário público com acesso a gestão e controle do ISSQN, ligado ao departamento de tributação do município a qual permitirá manipular todos os cadastros mobiliários habilitados para utilização do software, sem a necessidade de existir um login específico para cada cadastro de empresas.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um usuário já cadastrado e com direito de liberação de acesso, adicione, edite ou remova a liberação de um novo usuário as mesmas empresas, definindo quais rotinas o usuário secundário terá acesso.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dar permissão ao usuário secundário, das seguintes rotinas: emissão de NFS-e, consulta de declarações, consulta de documentos fiscais, configurações da empresa e entregar declaração mensal de serviços.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usuário logado alternar entre empresas sem a necessidade de efetuar logout no sistema.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as informações referente as alíquotas dos impostos federais incidentes sobre o faturamento da empresa, logomarca, e-mail, telefone, site para contatos e informações da empresa fornecedora de sistema de integração.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usuário logado, visualizar a sequência do número lote e número do RPS emitidos pela empresa.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atualização do cadastro mobiliário, pelo usuário logado, podendo editar no mínimo os seguintes dados: dados de contato, atividade econômica, regime fiscal e acessos.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anexar documentos digitalizados em PDF na atualização cadastral.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agendamento diretamente pela web, podendo solicitar a liberação para: emissão de NFS-e e geração de declaração mensal de serviços prestados e/ou tomados.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Emitir, após a conclusão do agendamento, um protocolo identificado data e horário para homologação/visita da empresa ao departamento de tributação do município. O layout e informações deste documento poderá ser personalizado por prefeitura.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emitir notas fiscais eletrônicas de serviços, para tomadores identificados, não identificados e do exterior.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'favoritar' os principais tomadores (clientes) para facilitar a seleção destes durante a emissão da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inclusão de tomadores que não estejam inseridos na base de dados do sistema de gestão tributária do município, durante a emissão da NFS-e, sem que haja a necessidade de navegação em outra rotina.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 inclusão de um novo tomador ou alteração dos dados do tomador para emissão da NFS-e, não deverão depender de autorização ou algum tipo de burocracia.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As alterações dos dados do tomador, deverão ficar salvas somente para o prestador que o editou, mantendo os dados originais do tomador para os demais prestadores.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copiar, por tomador, a última NFS-e emitida, preenchendo todos os campos da nota baseado na NFS-e copiada.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se o tomador possui cadastro mobiliário no município, e se o mesmo é ou não responsável tributário.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identificação do intermediário dos serviços.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Exibir ao usuário logado, durante a emissão da NFS-e, somente os CNAE's que estão associados ao CNPJ da empresa na RFB, que são </w:t>
            </w:r>
            <w:r w:rsidRPr="00DE3111">
              <w:rPr>
                <w:rFonts w:ascii="Times New Roman" w:eastAsia="Times New Roman" w:hAnsi="Times New Roman" w:cs="Times New Roman"/>
                <w:color w:val="000000"/>
                <w:sz w:val="24"/>
                <w:szCs w:val="24"/>
                <w:lang w:eastAsia="pt-BR"/>
              </w:rPr>
              <w:lastRenderedPageBreak/>
              <w:t xml:space="preserve">identificados como serviços e que estão autorizados pelo departamento de tributação do município.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8.25.43.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Selecionar automaticamente o CNAE durante a emissão da NFS-e, quando o contribuinte selecionado tiver somente 1 CNAE com serviços permitidos ao seu cadastro, evitando que o usuário tenha que escolher quando existir somente 1 opção.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Exibir ao usuário logado, durante a emissão da NFS-e, somente os itens de serviços constantes na LC 116/03 que estejam vinculados ao CNAE selecionado.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Selecionar automaticamente o serviço, quando o CNAE selecionado tiver somente 1 serviço vinculado, evitando que o usuário tenha que escolher quando existir somente 1 opção.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a natureza de operação ser apontada automaticamente conforme e as definições do artigo 3º e 4º da LC 116/03.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na emissão da NFS-e, se o prestador possui isenção ou imunidade tributária, e deverá tratar automaticamente na natureza de operação.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na emissão da NFS-e, se o tomador de serviços possui algum incentivo fiscal, e o mesmo deverá ser tratado na natureza de operação.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8.25.49.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na emissão da NFS-e, se o tomador ou o prestador possui incentivo fiscal para um item de serviço específico, tais como: redução de alíquota, redução da base de cálculo.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na emissão da NFS-e, se o tomador ou o prestador possui incentivo fiscal para um item de serviço específico e se o incentivo é válido somente para o município do prestador ou para todos os municípios.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cooperativas façam o cadastro de seus cooperados no sistema para gozar de incentivos de atos cooperativos na prestação de serviços.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na emissão da NFS-e, se a empresa é uma incorporadora.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caso a empresa seja do ramo de construção civil identificar o registro da obra no INSS, o número da ART, e o número do alvará de construção.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identificar se a obra possui algum incentivo fiscal, e tratar automaticamente a natureza de operação, se o mesmo é isento.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8.25.55.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identificar o local da prestação de serviços, caso seja diferente do domicílio do prestador e do tomador.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identificar o regime fiscal do prestador entre eles: simples nacional, MEI, lucro presumido, lucro real entre outros.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bloquear, na emissão da NFS-e, informar o CPF/CNPJ do tomador igual ao CPF/CNPJ do prestador.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na emissão da NFS-e, se o item de serviço da LC 116/03 encontra-se vetado, e tratar a natureza de operação automaticamente como isento.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8.25.59.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na emissão da NFS-e, se o prestador está enquadrado na Lei Federal 5764/71 (Lei das Sociedades Cooperativas) e deverá tratar automaticamente a natureza de operação.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8.25.60.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na emissão da NFS-e, se o item de serviço da LC 116/03 encontra-se permite exportação, e tratar a natureza de operação automaticamente como exportação.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8.25.61.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cadastrar itens de serviços prestados, contendo no mínimo os seguintes campos: Descrição, quantidade, valor unitário e desconto.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8.25.62.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cadastrar itens de serviços prestados, contendo 5 casas decimais no campo de valor unitário.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8.25.63.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faça o vínculo da obra de construção nas NFS-e(s), subitens 702, 704 e 705 da lista de serviços da Lei Federal nº 116/2003, mediante número do Processo informado no cadastro Construção Civil e na descrição das atividades da nota esteja consignado o número do processo, ano e endereço da obra.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8.25.64.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retenção do ISSQN para o tomador de serviços, porém a não geração de dívida na Prefeitura, tendo em vista o pagamento antecipado do ISSQN (vínculo com o Cadastro Construção Civil), quando se tratar de obras de Construção Civil, subitens 702, 704 e 705 da Lista de Serviços da Lei Federal 116/2003.</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8.25.65.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campo que possibilite a dedução dos materiais quando se tratar de obras de construção Civil, subitens 702 e 705 da Lista de Serviços da Lei Federal 116/2003, com dedução limitada a 60% (sessenta por cento) do valor total da nota.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8.25.68.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campo que possibilite a dedução da subempreitada já tributada pelo imposto quando se tratar de obras de construção civil, subitens </w:t>
            </w:r>
            <w:r w:rsidRPr="00DE3111">
              <w:rPr>
                <w:rFonts w:ascii="Times New Roman" w:eastAsia="Times New Roman" w:hAnsi="Times New Roman" w:cs="Times New Roman"/>
                <w:color w:val="000000"/>
                <w:sz w:val="24"/>
                <w:szCs w:val="24"/>
                <w:lang w:eastAsia="pt-BR"/>
              </w:rPr>
              <w:lastRenderedPageBreak/>
              <w:t>702, 704 e 705, bem como, esquema de compensação dos valores tributados.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8.25.67.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identificar as alíquotas dos impostos federais, como também o valor expresso em reais e se o mesmo foi retido ou não.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8.25.68.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identificar automaticamente a alíquota que o prestador de serviços irá utilizar, podendo ser a expressa na Lei municipal que regulamenta o ISS no âmbito municipal ou a expressa na Lei Complementar Federal 123/06, que regulamenta o Simples Nacional.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8.25.69.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identificar automaticamente a alíquota efetiva a qual o prestador de serviços está enquadrado, pela faixa de seu faturamento dos últimos 12 meses (RBT12) conforme definido na Lei Complementar Federal 155/18.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Imprimir as informações dos incentivos fiscais na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a conferência dos resultados finais dos valores da nota fiscal a ser gerada. Entre eles: total de descontos, deduções, impostos, valor líquido e valor total da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'favoritar' uma NFS-e e registrar um modelo, identificado por um nome, para emissão de notas futuras utilizando os mesmos dados, permitindo uma rápida emissão de NFS-e baseado em um modelo.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colocar na tela inicial de acesso do contribuinte os modelos de NFS-e salvos, permitindo a emissão de NFS-e com poucos cliques.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alterar a data de emissão dentro do prazo permitido, parametrizado pelo departamento de tributação.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registrar após a emissão da NFS-e, como log, o CPF do usuário, data e hora.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na emissão da NFS-e, copiar os dados da emissão da última NFS-e gerada para o mesmo tomador.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Conter no corpo da NFS-e um QR Code para facilitar autenticação do documento. Nesta autenticação, permitir baixar o PDF, XML ou declaração de autenticidade.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substituir uma NFS-e emitida, a qual deverá estar entregue em uma declaração mensal de serviços.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8.25.79.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Assinar digitalmente a NFS-e emitida, através de certificado digital padrão ICP-Brasil.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8.25.80.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Enviar automaticamente ao tomador de serviços para o e-mail identificado, o XML assinado digitalmente e o PDF da NFS-e gerada pelo prestador de serviço.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importar e validar arquivo XML de documentos fiscais dos serviços prestados e tomados, de acordo com leiaute pré definido, que deverão ser assinados digitalmente, pelo contribuinte, através de certificado digital padrão ICP-Brasil.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consulta dos XML's de documentos fiscais importados.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emissão de extrato dos documentos fiscais dos XML's importados.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lançamento de outros tipos de documentos, entre eles: Recibos, notas fiscais manuais, RPA's, entre outros, de serviços prestados ou tomados para fins da declaração mensal de serviço.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digitação, edição e exclusão de outros tipos de documentos contendo no mínimo as seguintes informações: Número do documento, Data de emissão, tipo de serviço, natureza de operação, tipo de documento, se o tributo foi retido ou não, valor total, valor de serviço e alíquota.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consulta de documentos fiscais, possuindo no mínimo os seguintes filtros: Serviços prestados ou tomados, período de emissão, tomador, situação do documento, natureza de operação, número do documento, tipo do documento, retido (sim ou não) ou entregue em declaração (sim ou não).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exportar em planilhas eletrônicas os documentos consultados.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o download dos arquivos XML assinados digitalmente dos documentos fiscais consultados em um único arquivo comprimido.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8.25.89.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o download dos arquivos PDF das NFS-e emitidas.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imprimir relatório da consulta efetuada dos documentos fiscais.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emitir recibos de retenção para documentos fiscais com retenções de tributos.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o download de um arquivo XML específico de uma NFS-e gerada.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prestador de serviço encaminhar por e-mail a NFS-e gerada para um novo e-mail.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visualizar o PDF da NFS-e gerada.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emitir uma carta de correção eletrônica para uma NFS-e gerada, contendo no mínimo as seguintes informações: descrição das </w:t>
            </w:r>
            <w:r w:rsidRPr="00DE3111">
              <w:rPr>
                <w:rFonts w:ascii="Times New Roman" w:eastAsia="Times New Roman" w:hAnsi="Times New Roman" w:cs="Times New Roman"/>
                <w:color w:val="000000"/>
                <w:sz w:val="24"/>
                <w:szCs w:val="24"/>
                <w:lang w:eastAsia="pt-BR"/>
              </w:rPr>
              <w:lastRenderedPageBreak/>
              <w:t xml:space="preserve">alterações, número da carta de correção, número da NFS-e, código de verificação da NFS-e, identificação do prestador e tomador.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8.25.98.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visualizar no mesmo documento a NFS-e e a carta de correção.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consultar e visualizar em PDF todas as cartas de correção emitidas para uma respectiva NFS-e gerada.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o cancelamento da NFS-e gerada. Entretanto, o cancelamento deverá ser autorizado pelo departamento de tributação e pelo tomador do serviço, caso o mesmo seja credenciado no município.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8.25.99.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visualizar o status e o motivo pelo deferimento ou indeferimento do pedido de cancelamento de NFS-e por parte do tomador ou da fiscalização municipal.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8.25.100.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Se a NFS-e for cancelada, imprimir em uma segunda página todo o histórico de pareceres da solicitação de cancelamento de NFS-e, contendo os motivos informados, a pessoal que deu o parecer e qual a data e horário.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8.25.101.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o processamento prévio da entrega da declaração mensal de serviços, tanto prestados quanto tomados, selecionando um período de competências.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8.25.102.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a seleção e entrega de todas as declarações do período selecionado ou somente de uma específica.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8.25.103.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visualizar no processamento prévio da declaração as seguintes informações: competência, tipo da declaração (serviços prestados ou tomados), valor do faturamento, base de cálculo do ISS, valor do ISS, valor do ISS retido, regime fiscal do contribuinte e status da declaração (normal, sem movimento e retificadora).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8.25.104.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a permissão para gerar ou não débitos para o respectivo regime fiscal da empresa no software de gestão tributária do município.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8.25.105.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solicitar lotes de RPS, que são documentos que poderá ser utilizado no caso de impossibilidade de acesso ao sistema por parte do prestador. Este documento deverá ser convertido em NFS-e posteriormente.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8.25.108.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informar, durante o preenchimento da NFS-e, um número de RPS.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8.25.107.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a consulta das declarações mensais de serviços entregues, contendo no mínimo os seguintes filtros: competência, tipo de declaração e status.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8.25.108.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imprimir o extrato das declarações consultadas, imprimir o protocolo de entrega da declaração e reimprimir a guia de recolhimento.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Emitir relatório de confronto de informações entre as declarações PGDAS-D e as declarações de escrituração fiscal, listando as inconsistências; permitindo filtrar por tipo de inconsistência e valor.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importação do arquivo DIMP (Declaração de Informações de Meios de Pagamentos).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Emitir relatório de confronto de informações entre as declarações DIMP (Declaração de Informações de Meios de Pagamentos) e as declarações de escrituração fiscal, listando as inconsistências; permitindo filtrar por tipo de inconsistência e valor.</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8.25.109.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instituição financeira, imprimir o extrato da declaração consultada, com as informações do leiaute da DES-IF, contendo no mínimo as seguintes informações: COSIF, rubrica, itens de serviço, valor do crédito, alíquota e valor do ISSQN.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o cancelamento de uma DMS, sendo necessário o deferimento da fiscalização municipal.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emitir guias de recolhimento avulsas para um documento fiscal específico, de um tomador de serviços eventual.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a entidade defina se após o lançamento da guia avulsa, será impressa a nota fiscal exigindo ou não o pagamento da guia.</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consultar as guias recolhimento avulsas geradas.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se o contribuinte é uma instituição financeira e deverá habilitar automaticamente as opções para DES-IF, conforme modelo instituído pela ABRASF no modelo conceitual 2.3 ou maior.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cadastrar o PCI (Plano de contas interno) da instituição financeira, contendo no mínimo as seguintes informações: rubrica contábil, cosif, item de serviço da LC 116/03, descrição da rubrica contábil e função da rubrica contábil.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Identificar a instituição financeira pelo código FEBRABAN cadastrado, e carregar o seu PCI (Plano de contas interno), já cadastrado no sistema.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instituição financeira, efetuar a duplicação do PCI (Plano de contas interno).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8.25.117.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Armazenar consistência dos vínculos entre COSIF, rubrica e item de serviço, não permitindo alterações, após lançamentos fisco-contábeis.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8.25.118.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importação em arquivos com extensão XLSX, XLS, CSV e TXT do PCI (Plano de contas interno) da instituição financeira.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8.25.119.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instituição financeira, consultar os arquivos PCI importados, como também baixar exemplos dos leiautes definidos para importação.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visualizar os erros ocorridos no processo de importação do PCI da instituição financeira.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instituição financeira importar as informações fisco-contábeis, conforme estabelecido no Módulo 2 (Módulo de apuração mensal do ISSQN) que compõem a DES-IF, conforme estabelecido no modelo da ABRASF 2.3 ou maior.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Validar a estrutura do arquivo da DES-IF importado em conformidade com os códigos de erros estabelecidos no modelo da ABRASF 2.3 ou maior.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instituição financeira, consultar os arquivos DES-IF importados.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visualizar os erros ocorridos no processo de importação da DES-IF pela instituição financeira.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digitação, edição ou exclusão das informações fisco-contábeis que compõem a DES-IF da instituição financeira, contendo as seguintes informações: valores de crédito e valores de débito para a determinada rubrica/COSIF.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Registrar como log o CPF do usuário, data e hora nos processos de transmissão de declaração mensal de serviços.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consultar, visualizar, e imprimir as NFS-e emitidas, utilizando no mínimo os seguintes filtros: CPF/CNPJ do prestador, número da NFS-e, código de autenticidade e data de emissão.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consultar, visualizar e imprimir a NFS-e gerada através da conversão de RPS enviados, utilizando no mínimo os seguintes filtros: CPF/CNPJ do prestador, número da RPS, inscrição municipal do prestador e CPF/CNPJ do tomador.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8.25.129.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o contribuinte identificado como instituição financeira, efetue consultas dos lançamentos efetuados na DES-IF, utilizando no mínimo os seguintes filtros: por COSIF, por PCI, ou por competência.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o contribuinte identificado como instituição financeira, efetue a exportação do memorial dos lançamentos da consulta, ou por exercício da DES-IF, em planilha eletrônica ou arquivo de extensão PDF.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cruzamento entre as contas declaradas pela Instituição Financeira com os demonstrativos contábeis (Balancete Analítico) da Instituição, apontando as divergências entre os valores.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verificar a arrecadação mensal e anual por conta COSIF das Instituições Financeiras sediadas no município.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comunicação entre o município e as instituições, através do sistema, a fim de sanar quaisquer dúvidas em relação às contas cadastradas.</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acessar e efetuar download de arquivos, adicionados pelo departamento de tributação do município.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Armazenar no banco de dados todos os XML´s das NFS-e emitidas.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Caso algum fiscal faça algum bloqueio de permissões de acesso de um contribuinte, mostrar o motivo informado pelo fiscal nas telas bloqueadas quando o contribuinte tentar acessar as rotinas bloqueadas.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uma área de fale conosco da prefeitura, colocando as informações de contato do setor responsável pelo atendimento da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Na página inicial do contribuinte, mostrar gráfico de movimento de serviços prestados e tomados nos últimos 12 meses, gráfico de movimento por código CNAE e gráfico de movimento por código de serviço.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consulta da situação do processamento de RPS's assíncrono recepcionado pelo 'web service' de integração.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Fornecer gráficos que tragam a quantidade de NFS-e emitidas por atividade e CNAE.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Dashboard que apresente ao usuário logado a quantidade de NFS-e emitidas no período, solicitações de cancelamento de NFS-e pendentes de aprovação e total arrecadado pelo município, no exercício, pelo contribuinte.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QR Code na NFS-e emitida para que seja possível a autenticação através de aplicativos mobile.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para pré-visualização da NFS-e antes de concluir a emissão, com a possibilidade de impressão e sinalizando que é somente um modelo de pré-visualização, sem valor legal.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qualquer usuário possa realizar a denúncia de RPS não convertidos para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Dos serviços que o WEB SERVICE deve oferecer: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ao usuário logado gerar através do Sistema ISS a senha para autenticação do 'web service', que deverá ser enviado automaticamente para o e-mail cadastrado nas informações do prestador de serviço.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b)</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As funcionalidades do Web Service deverão ser compatíveis com o modelo estabelecido pela ABRASF 2.03.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WEB SERVICE deverá possuir os seguintes serviços disponíveis: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Consulta NFS-e por Faixa: Este serviço deverá permitir a obtenção de determinada NFS-e já gerada.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Consulta NFS-e de Serviços tomados: Este serviço deverá permitir a obtenção de determinada NFS-e já gerada pela identificação do tomador.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III)</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Consulta NFS-e de serviços prestados: Este serviço deverá permitir a obtenção de determinada NFS-e já gerada pela identificação do prestador.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IV)</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Consulta NFS-e por RPS: Este serviço deverá permitir a consulta de uma NFS-e gerada, através do número do RPS.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Consulta Lote de RPS: Este serviço permite que o contribuinte obtenha as NFS-e que foram geradas a partir do Lote de RPS enviado, quando o processamento ocorrer sem problemas; ou que obtenha a lista de erros e/ou inconsistências encontradas nos RPS.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Substituir NFS-e: Esse serviço permite o cancelamento de uma NFS-e com sua substituição por outra.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Cancelar NFS-e: Esse serviço permite o cancelamento direto de uma NFS-e sem a sua substituição por outra.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VIII)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Enviar Lote RPS Síncrono: Esse serviço compreende a recepção do Lote de RPS. Quando efetuada a recepção, o lote será processado e deverão ser feitas as validações necessárias e geração das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IX)</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Enviar Lote RPS: Esse serviço compreende a recepção do Lote de RPS, a resposta com o número do protocolo gerado para esta transação e o processamento do lote. Quando efetuada a recepção, o Lote deverá entrar na fila para processamento posterior quando serão feitas as validações necessárias e geração das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X)</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Geração de NFS-e: Esse serviço compreende a recepção do RPS. Quando efetuada a recepção, deverão ser feitas as validações necessárias do RPS e geração das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As mensagens de comunicação entre o módulo WEB SERVICE e o sistema ERP do contribuinte deverão utilizar o padrão internacional de assinatura digital OASIS Standard 200401.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e)</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Toda a comunicação efetuada entre o módulo WEB SERVICE e o sistema ERP do contribuinte deverão ser armazenadas no banco de dados do município, para posterior auditoria, se necessário for.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f)</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WEB SERVICE deverá validar se o lote RPS foi enviado como homologação ou em produção, conforme definido no cadastro do prestador de serviço.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realização de testes e integração das aplicações do contribuinte durante a fase de implementação e adequação do sistema de emissão de NFS-e, utilizando a solução WEB SERVICE a qual deverá ser no mesmo ambiente de produção ou homologação.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h)</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Além da assinatura digital com Certificado Digital ICP-Brasil no modelo OASIS o WEB SERVICE deverá possuir senha de autenticação para cada prestador de serviços, a fim de evitar fraudes no acesso e geração de informações via WEB SERVICE.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software deverá conferir o login e senha no arquivo XML enviado pelo prestador de serviço, para qualquer comunicação entre o ERP e o WEB SERVICE rejeitando-a caso a autenticação seja rejeitada.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j)</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software deverá conferir a assinatura digital efetuada por meio de Certificado Digital - ICP Brasil, de todos os XML enviados pelos prestadores de serviço, por intermédio de integração, verificando sua validade e rejeitando caso a assinatura seja inválida conforme definido abaixo: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k)</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Extrair a chave pública do certificado;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Verificar o prazo de validade do certificado utilizado;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Montar e validar a cadeia de confiança dos certificados validando também a LCR (Lista de Certificados Revogados) de cada certificado da cadeia;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III)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Garantir que o certificado utilizado é de um usuário final e não de uma Autoridade Certificadora;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IV)</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Validar a integridade de todas as LCR utilizadas pelo sistema;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Prazo de validade de cada LCR utilizada (verificar data inicial e final).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Software deverá efetuar a assinatura de todas as NFS-e emitidas através de certificado digital - ICP Brasil, E-CNPJ do Município.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VII)</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Validar a estrutura do arquivo XML recepcionado, em conformidade com os códigos de erros estabelecidos no modelo da ABRASF 1.2 ou 2.03.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conferência de todos os dados informados pelos contribuintes durante a rotina de atualização cadastral, com opções para o fiscal </w:t>
            </w:r>
            <w:r w:rsidRPr="00DE3111">
              <w:rPr>
                <w:rFonts w:ascii="Times New Roman" w:eastAsia="Times New Roman" w:hAnsi="Times New Roman" w:cs="Times New Roman"/>
                <w:color w:val="000000"/>
                <w:sz w:val="24"/>
                <w:szCs w:val="24"/>
                <w:lang w:eastAsia="pt-BR"/>
              </w:rPr>
              <w:lastRenderedPageBreak/>
              <w:t xml:space="preserve">municipal aceitar ou rejeitar os dados editados pelo contribuinte, disparando um e-mail para o mesmo, após ação do fiscal, contendo mensagem configurável.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8.25.141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consultar as atualizações cadastrais utilizando no mínimo os seguintes filtros: CPF/CNPJ do contribuinte, Inscrição cadastral, CPF do requerente, razão social, situação da atualização cadastral, período da solicitação.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imprimir relatório contendo os resultados da consulta de atualizações cadastrais.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liberação ou bloqueio de acesso do contribuinte (empresa) às rotinas do software.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liberação ou bloqueio de CNAE´s adicionados na atualização cadastral.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visualizar documentos .PDF anexados durante a atualização cadastral pelo contribuinte.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consultar os usuários cadastros, pelos filtros: CPF Usuário, Nome Usuário, Situação Usuário, CNPJ Empresa vinculada ao usuário e Razão Social Empresa vinculada ao usuário.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edições nos cadastros de usuários, tais como: e-mail e data de nascimento do usuário.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visualizar e remover acesso do usuário consultado aos contribuintes (empresas).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8.25.149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alterar a senha do contribuinte cadastrado pelo Sistema de ISS.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8.25.150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bloquear o acesso de um usuário ao Sistema de ISS.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8.25.151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cadastrar um grupo de documentos ou textos, que aparecerá na parte pública do sistema acessado pelo contribuinte.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8.25.152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cadastrar um documento vinculado a um grupo de documento, para que seja acessível aos usuários, que poderão visualizar e baixar os documentos. Permitir cadastrar anexos de várias extensões, e adicionar URL's. Poderá manter histórico de versões do documento cadastrado.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8.25.153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analisar as solicitações de cancelamento de NFS-e, mostrando o parecer do prestador e do tomador, visualizar o PDF da nota e permitir aceitar ou rejeitar o pedido. O sistema deverá enviar um e-mail ao contribuinte contendo o resultado da análise.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8.25.154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analisar as solicitações de cancelamento de DMS, mostrando o parecer do prestador e do tomador, permitir aceitar ou rejeitar o pedido. O sistema deverá enviar um e-mail ao contribuinte contendo o resultado da análise.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8.25.155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alterar o status de entrega da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8.25.156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importar arquivo de candidatos eleitorais no padrão definido pelo TSE (Tribunal Superior Eleitoral). Gerar arquivo contendo os documentos fiscais emitidos para candidatos eleitorais para ser importado no software do TSE.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8.25.157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efetuar a configuração de uma respectiva conta de e-mail institucional do municipal a qual o software deverá utilizar para comunicação automatizada com os contribuintes.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8.25.158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utilizar as seguintes configurações para registrar o e-mail institucional: Nome, Endereço de E-mail, Nome de Usuário, Senha, Servidor de entrada de e-mails, Servidor de saída de e-mails, porta.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8.25.159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um modelo de e-mail padronizado para ser enviado aos contribuintes automaticamente no ato da emissão da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8.25.160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um modelo de e-mail padronizado para ser enviado aos contribuintes automaticamente no ato da substituição da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8.25.161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um modelo de e-mail padronizado para ser enviado aos contribuintes automaticamente no ato de cancelamento da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8.25.162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um modelo de e-mail padronizado para ser enviado aos contribuintes automaticamente na movimentação do cancelamento da NFS-e.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8.25.163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um modelo de e-mail padronizado para ser enviado aos contribuintes automaticamente no ato do cadastro do usuário contendo a senha de acesso ao portal.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8.25.164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um modelo de e-mail padronizado para ser enviado aos contribuintes automaticamente no ato da geração da senha para acesso ao WEB SERVICE.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8.25.165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datas e horários de atendimento ao contribuinte pelo setor de tributação municipal.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8.25.166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executar rotina de virada de exercício.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8.25.167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diversos parâmetros de gerenciamento e gestão do ISSQN tais como: Nome prefeitura, Nome secretaria, Nome Departamento, Regra de local de incidência, dias limite para envio de RPS, dias limite para criação de NFS-e retroativa, percentual máximo de dedução e outros.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8.25.168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notas explicativas gerais que serão impressas nas cartas de correção eletrônicas CC-e.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8.25.169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parametrizar o prazo para substituição de NFS-e, conversão de RPS pelo prestador de serviços.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8.25.170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as respectivas guias de recolhimentos com os tipos de declaração mensal de serviços, utilizadas no software de gestão tributária do município para fins de lançamento dos tributos.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8.25.171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datas de vencimentos das declarações mensais de serviços, por competência e por guia de recolhimento.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8.25.172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cadastrar reduções, isenções ou imunidade para prestadores ou tomadores de serviço.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8.25.173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informar a Legislação que institui o incentivo fiscal, isenção, imunidade ou outro benefício fiscal.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8.25.174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informar o período de vigência do incentivo cadastrado no software.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8.25.175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reduções por percentual ou de alíquota da base de cálculo em um incentivo fiscal.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8.25.176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identificar se o incentivo fiscal cadastrado é aplicado somente para o município a qual o prestador está domiciliado ou se o mesmo é válido para todos os municípios.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8.25.177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cadastrar incentivo fiscal para uma obra específica através do seu número de registro no INSS como também pela ART.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8.25.178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registrar um incentivo fiscal para um respectivo tomador de serviços.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8.25.179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cadastrar modelos de relatórios personalizados que serão impressos pelas rotinas no sistema acessado pelo contribuinte.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consultar, aprovar ou rejeitar as solicitações de RPS.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configurar parâmetros de liberação automática de RPS quando X% já estiver usada.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rotina para configurar o certificado digital da prefeitura diretamente por tela do sistema, permitindo também que seja atualizado a qualquer momento.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o usuário da gestão administrativa defira ou indefira as denúncias de não conversão de RPS em NFS-e, dando a possibilidade de consultar as denúncias através de um filtro.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8.25.184</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o controle de concursos, referentes ao incentivo de emissão de notas, contendo os seguintes recursos: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Cadastrar um concurso com informações como: Nome, período vigente, data do sorteio, premiação, valor por cupom, Status do concurso;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8.25.186</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informar o termo de adesão do concurso que será disponibilizado nos canais de atendimento ao cidadão (aplicativo móvel, site da prefeitura);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8.25.187</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Controlar a adesão dos cidadãos ao concurso, registrando o aceite do termo de adesão, data adesão, cpf;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8.25.188</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seja incluído no concurso um documento do regulamento (em formato PDF) que será disponibilizado nos canais de comunicação com o cidadão quando o mesmo realizar a adesão ao concurso;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8.25.189</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que sejam cadastrados determinados CPFs que serão excluídos do concurso (como por exemplo prefeito, vice-prefeito, secretários, empresários envolvidos na doação de premiação, entre outros);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8.25.190</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ao cidadão consulta (através do site da prefeitura e/ou aplicativo móvel android e iOS) das notas incluídas no concurso, bem como os cupons previstos que serão gerados para concorrer à premiação. </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8.25.191</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via integração, consulta de situação regular quanto à entrega de declaração mensal de serviço para fins de emissão de certidão negativa de débitos no sistema tributário.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8.25.192</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validação do faturamento das empresas MEI e efetuar bloqueio na Emissão da nota fiscal em casos onde o teto definido seja ultrapassado.</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8.25.193</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configuração para que permita alterar o valor Teto do MEI para que caso este valor previsto em Lei mude a entidade possa controlar de forma independente.</w:t>
            </w:r>
          </w:p>
        </w:tc>
      </w:tr>
      <w:tr w:rsidR="003021E6" w:rsidRPr="00DE3111" w:rsidTr="004A1BFD">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8.25.195</w:t>
            </w:r>
          </w:p>
        </w:tc>
        <w:tc>
          <w:tcPr>
            <w:tcW w:w="0" w:type="auto"/>
            <w:tcBorders>
              <w:bottom w:val="single" w:sz="6" w:space="0" w:color="000000"/>
              <w:right w:val="single" w:sz="6" w:space="0" w:color="000000"/>
            </w:tcBorders>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integração com o Portal da Nota Fiscal de Serviço Eletrônica Nacional entre o ambiente de dados do município e o ambiente de dados nacional (ADN) para transferência de documentos e informações fiscais.</w:t>
            </w:r>
          </w:p>
        </w:tc>
      </w:tr>
    </w:tbl>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B.I (BUSINESS INTELLIGENCE)</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 xml:space="preserve"> </w:t>
      </w:r>
    </w:p>
    <w:tbl>
      <w:tblPr>
        <w:tblW w:w="0" w:type="dxa"/>
        <w:tblCellSpacing w:w="0" w:type="dxa"/>
        <w:tblCellMar>
          <w:left w:w="0" w:type="dxa"/>
          <w:right w:w="0" w:type="dxa"/>
        </w:tblCellMar>
        <w:tblLook w:val="04A0" w:firstRow="1" w:lastRow="0" w:firstColumn="1" w:lastColumn="0" w:noHBand="0" w:noVBand="1"/>
      </w:tblPr>
      <w:tblGrid>
        <w:gridCol w:w="1560"/>
        <w:gridCol w:w="7778"/>
      </w:tblGrid>
      <w:tr w:rsidR="003021E6" w:rsidRPr="00DE3111" w:rsidTr="004A1BFD">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w:t>
            </w:r>
          </w:p>
        </w:tc>
        <w:tc>
          <w:tcPr>
            <w:tcW w:w="0" w:type="auto"/>
            <w:tcBorders>
              <w:top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fonte de dados nativa para diversos bancos relacionais e arquivos diversos, dentre eles os mais usuais do mercado como SQL Server, Oracle, Postgres, Firebird, Sybase, MySQL, SQLite, Excel, Google Drive, TXT, CSV, API (JSON) e conexão para demais bancos através de driver OLEDB ou ODBC;</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8.26.2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Transformar qualquer seleção de dados (select/query) em uma tabela populada, isso é, um select que contenha por exemplo 10 inner joins (ligações com 10 tabelas) é transformado em uma tabela populada.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um ETL (Extract Transform Load).</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8.26.4</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junção de duas querys que estão em banco de dados e/ou bases diferentes;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8.26.5</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inclusão de colunas calculadas;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8.26.6</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geração de cubo de dados;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Agendamento das cargas dos cubos (automatizado);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8.26.8</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carga dos cubos a qualquer momento (manual);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8.26.9</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envio de e-mail (manual ou automático) anexando pdf ou imagem de painéis existentes, sendo que no caso de envio automático, permitir definir o período.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Criação de Dashboards com inclusão de gráficos, velocímetros e termômetros (gauges);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8.26.11</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Criação de planilhas de forma dinâmica (formatação em linhas e colunas).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Gerador de Relatórios.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Controle de acesso de usuários por grupo/individual.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8.26.14</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criação de filtros dentro do Dashboard, sendo possível realizar diversos tipos de filtros, filtros múltiplos, únicos e componentes como filtros.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8.26.15</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criação de filtros gerais, onde são vinculados diretamente na query (select) do datasource da aba (visão) criada.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edição de consultas (query).</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criação de selects arrastando os campos desejados onde o sistema automaticamente fará as vinculações necessárias (joins).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8.26.16</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 usuário final faça edições em campos específicos (respeitando a permissão do usuário). Ex. Um campo que defina um índice/meta cujo o usuário possa alterar diretamente na visualização do painel.</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Exportação de telas para formatos PDF, ??</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8.26.18</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rodízio de abas (configurar um tempo para ser trocada a visão automaticamente).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8.26.19</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configuração de tempo para atualização dos dados.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8.26.20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cópia de projetos já existentes dentro dos painéis.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8.26.21</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importação e exportação de abas (visões), no desenvolvimento de novos painéis.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lastRenderedPageBreak/>
              <w:t>8.26.22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atualização automatizada de versão: Ao marcar para atualizar automaticamente, checar se existe uma versão mais atual, se sim, o sistema emite o alerta para realizar a atualização.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8.26.23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análise de performance para comparação de tempos de execução de componentes;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8.26.24</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personalização de layout e customizações para componentes, possibilitando troca de temas (skin) e personalização de cores, fontes, imagens de fundos, ícones e logotipo.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8.26.25</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Parâmetros (passagem de dados), permitir a criação de variáveis para passagem de dados, de forma que é possível por exemplo, um usuário só ver os dados de produtividade dele, com o parâmetro informado para o código desse usuário.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8.26.26</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os painéis possam ser visualizados em mobile, de forma responsiva.</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8.26.27</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criação de componentes do modo arrastar e soltar nos painéis.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8.26.28</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w:t>
            </w:r>
            <w:r w:rsidRPr="00DE3111">
              <w:rPr>
                <w:rFonts w:ascii="Times New Roman" w:eastAsia="Times New Roman" w:hAnsi="Times New Roman" w:cs="Times New Roman"/>
                <w:iCs/>
                <w:color w:val="000000"/>
                <w:sz w:val="24"/>
                <w:szCs w:val="24"/>
                <w:lang w:eastAsia="pt-BR"/>
              </w:rPr>
              <w:t xml:space="preserve">drill down </w:t>
            </w:r>
            <w:r w:rsidRPr="00DE3111">
              <w:rPr>
                <w:rFonts w:ascii="Times New Roman" w:eastAsia="Times New Roman" w:hAnsi="Times New Roman" w:cs="Times New Roman"/>
                <w:color w:val="000000"/>
                <w:sz w:val="24"/>
                <w:szCs w:val="24"/>
                <w:lang w:eastAsia="pt-BR"/>
              </w:rPr>
              <w:t xml:space="preserve">(detalhamento) nos componentes: criação de </w:t>
            </w:r>
            <w:r w:rsidRPr="00DE3111">
              <w:rPr>
                <w:rFonts w:ascii="Times New Roman" w:eastAsia="Times New Roman" w:hAnsi="Times New Roman" w:cs="Times New Roman"/>
                <w:iCs/>
                <w:color w:val="000000"/>
                <w:sz w:val="24"/>
                <w:szCs w:val="24"/>
                <w:lang w:eastAsia="pt-BR"/>
              </w:rPr>
              <w:t>drill down</w:t>
            </w:r>
            <w:r w:rsidRPr="00DE3111">
              <w:rPr>
                <w:rFonts w:ascii="Times New Roman" w:eastAsia="Times New Roman" w:hAnsi="Times New Roman" w:cs="Times New Roman"/>
                <w:color w:val="000000"/>
                <w:sz w:val="24"/>
                <w:szCs w:val="24"/>
                <w:lang w:eastAsia="pt-BR"/>
              </w:rPr>
              <w:t xml:space="preserve"> os níveis de argumentos para componentes do tipo gráfico, cartão, tabela/grade, indicadores, entre outros, sem limites de expansões de níveis;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8.26.29</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integração entre fonte de dados: ligação entre duas ou mais fontes de dados, mesmo que de banco de dados/servidores diferentes, por exemplo: ligação entre um arquivo Excel e um banco SQL Server ou entre um banco Oracle e um banco Postgres;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8.26.30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o uso de dados de forma offline (cubo): opção para que a fonte de dados atualize os dados buscando as informações no banco, de acordo com o critério de tempo pre estabelecido ou ao clicar em atualizar (botão de atualização)</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8.26.31</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integração com mapas do tipo Shapefile (.shp), Google Maps, Bing Maps e Leaflet (OpenStreetMaps);</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8.26.32</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utilização de dados de todos os sistemas de gestão da Entidade;</w:t>
            </w:r>
          </w:p>
        </w:tc>
      </w:tr>
      <w:tr w:rsidR="003021E6" w:rsidRPr="00DE3111" w:rsidTr="004A1BFD">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8.26.33</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criação de painéis, com comparação em períodos, competências e informações históricas.</w:t>
            </w:r>
          </w:p>
        </w:tc>
      </w:tr>
    </w:tbl>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numPr>
          <w:ilvl w:val="1"/>
          <w:numId w:val="169"/>
        </w:numPr>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SISTEMA DE GESTÃO DE AÇÕES SOCIAIS</w:t>
      </w: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b/>
          <w:bCs/>
          <w:color w:val="000000"/>
          <w:sz w:val="24"/>
          <w:szCs w:val="24"/>
          <w:lang w:eastAsia="pt-BR"/>
        </w:rPr>
        <w:t xml:space="preserve"> </w:t>
      </w:r>
    </w:p>
    <w:tbl>
      <w:tblPr>
        <w:tblW w:w="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30"/>
        <w:gridCol w:w="7614"/>
      </w:tblGrid>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Sistema Social será responsável pelo controle das demandas de atendimentos sociais, bem como o levantamento de necessidades dos </w:t>
            </w:r>
            <w:r w:rsidRPr="00DE3111">
              <w:rPr>
                <w:rFonts w:ascii="Times New Roman" w:eastAsia="Times New Roman" w:hAnsi="Times New Roman" w:cs="Times New Roman"/>
                <w:color w:val="000000"/>
                <w:sz w:val="24"/>
                <w:szCs w:val="24"/>
                <w:lang w:eastAsia="pt-BR"/>
              </w:rPr>
              <w:lastRenderedPageBreak/>
              <w:t xml:space="preserve">cidadãos e acompanhamento de medidas realizadas por toda a rede socioassistencial, deverá também gerar dados que poderão ser enviadas posteriormente ao MDS (Ministério do Desenvolvimento Social).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8.27.2.</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importação de Dados Iniciais do Cadastro Único;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inserção de anexo no cadastro do cidadão;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8.27.4.</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Acesso ao sistema deverá exigir seleção de Unidade e Função;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mostrar identificação de Função, Unidade e Usuário logado;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Suporte online através da ferramenta Whatsapp;</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Integração com Sistema Único Municipal para transição de dados financeiros com a prefeitura a partir dos Programas Sociais;</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do cidadão somente com dados obrigatórios de CPF, Nome completo e Data de Nascimento;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lançamento de atendimento retroativo;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8.27.10.</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busca do cadastro por Nome, CPF, data, ativos, inativos, nome da mãe, cód. e prontuário através de filtro individual;</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8.27.11.</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mostrar todos os cidadãos inativos na lista de cidadãos;</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8.27.12.</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inativação do cadastro do cidadão inserindo obrigatoriamente o Motivo;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8.27.13.</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 vinculação da certidão de nascimento e certidão de casamento com nº da matrícula;</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8.27.14.</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inserção dos dados de Certidão RANI (Registro Administrativo de Nascimento Indígena);</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8.27.15.</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campo para inserir a Religião no cadastro do cidadão;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8.27.18.</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vincular número do NIS, Cor/ Raça e Titulo Eleitor no cidadão cadastrado;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8.27.17.</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inserção de domicílio/ endereço no prontuário familiar;</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8.27.18.</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no cadastro do cidadão opção Nacionalidade Estrangeira com inserção do Nome do País e Data de Entrada;</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8.27.19.</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Na importação deverá constar composição familiar e código de prontuário familiar de acordo com os dados advindos do cadastro único;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8.27.20.</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cadastrar Atendimento Básico e Benefícios Eventuais a partir do Encaminhamento;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8.27.21.</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emissão de declaração de comparecimento indicando até dois profissionais;</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8.27.22.</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unificar Bairros e Logradouros;</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8.27.23.</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concessão de Benefícios Eventuais separado por Tipo de Benefícios cadastrados previamente;</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8.27.24.</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Gerar automaticamente no prontuário o atendimento gerado a partir do lançamento do benefício eventual efetuado na tela de encaminhamento;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8.27.25.</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cadastro de quota em quantidade com definição de períodos diário, semanal, mensal e anual vinculados ao Tipo de Benefício;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8.27.28.</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Apresentar mensagem de alerta diretamente na tela de Benefícios Eventuais quando atingida a quota cadastrada;</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8.27.27.</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impressão de comprovante de benefícios contendo minimamente os dados de valor, endereço, data de retirada, data de entrega, observações e local para assinaturas;</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8.27.28.</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Sistema deverá notificar na tela de Benefícios Eventuais os benefícios já concedidos com data e responsável;</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8.27.29.</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vinculação de mais de um benefício eventual;</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8.27.30.</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seja registrado lançamento de Benefícios Eventuais através do prontuário;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8.27.31.</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cadastrar Ofícios indicando responsável;</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8.27.32.</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cadastrar profissionais com alocação, função e contato;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8.27.33.</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agendamento de transporte informando veículo e pontos de embarque pré cadastrados;</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8.27.34.</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Sistema deverá permitir registro de atendimentos e benefícios eventuais com data retroativa;</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8.27.35.</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cadastrar Unidades da rede socioassistencial selecionando o Tipo de Unidade CRAS, CREAS, Órgão Gestor, Centro POP e Unidades de Acolhimento com identificador de cada unidade;</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8.27.38.</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cadastro de Secretaria Municipal de Assistência Social registrando CNPJ e Prefeitura;</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8.27.37.</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pesquisa por nome da unidade de rede socioassistencial cadastrada;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vinculação do domicilio completo no prontuário da família atendida;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8.27.39.</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Sistema deverá mostrar no prontuário todos os atendimentos e concessões de benefícios de determinado cidadão;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8.27.40.</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opção de entrega ou retirada no ato da concessão do benefício eventual;</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8.27.41.</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registro de peculiaridades acerca da concessão do benefício;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8.27.42.</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cadastro de usuário deverá permitir vincular cargo e função;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8.27.43.</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cadastro de grupos de participantes com descrição para reuniões internas;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8.27.44.</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registro de reuniões com indicação de número da Ata e participantes individuais;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8.27.45.</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Sistema deverá gerar ata de reunião para impressão, com data, descrição dos assuntos abordados e campo para assinaturas;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8.27.48.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o cadastro de Bairro com informação do Distrito ao qual pertence;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8.27.47.</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o cadastro de número da ata de reunião manualmente;</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8.27.48.</w:t>
            </w:r>
          </w:p>
        </w:tc>
        <w:tc>
          <w:tcPr>
            <w:tcW w:w="0" w:type="auto"/>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logradouro com vinculação do bairro;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8.27.49.</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busca automática da Cidade através o CEP no cadastro do logradouro;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8.27.50.</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O Sistemas deverá conter cadastro de motivos de atendimentos adequando aos fluxos de trabalho das unidades;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8.27.51.</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tipo de atendimento de acordo com regulamentação do prontuário SUAS do MDS; </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8.27.52.</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inserção de até três profissionais no atendimento;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8.27.53.</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permitir cadastro de descrição, parecer e parecer social no mesmo atendimento;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8.27.54.</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ativar o cadastro do cidadão individualmente;</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8.27.55.</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permitir inativar e ativar o prontuário com histórico do motivo e data da inativação;</w:t>
            </w:r>
          </w:p>
        </w:tc>
      </w:tr>
      <w:tr w:rsidR="003021E6" w:rsidRPr="00DE3111" w:rsidTr="004A1BFD">
        <w:trPr>
          <w:trHeight w:val="300"/>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Conforme padrão o Sistema deverá permitir inserção somente de letras maiúsculas em todos os cadastros;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8.27.57.</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conter campos para cadastro de telefones residencial, celular e recado dentro do prontuário familiar;</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vinculação de denunciante anônimo na tela de atendimento; </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8.27.59.</w:t>
            </w:r>
          </w:p>
        </w:tc>
        <w:tc>
          <w:tcPr>
            <w:tcW w:w="0" w:type="auto"/>
            <w:tcMar>
              <w:top w:w="0" w:type="dxa"/>
              <w:left w:w="45" w:type="dxa"/>
              <w:bottom w:w="0" w:type="dxa"/>
              <w:right w:w="45" w:type="dxa"/>
            </w:tcMa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que o cidadão em situação de rua seja cadastrado para atendimento, desconsiderando CPF;</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8.27.60.</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cadastro de encaminhamentos buscando automaticamente o cidadão e identificando o tipo de encaminhamento;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8.27.61.</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gerar o comprovante de encaminhamentos contendo no mínimo os dados de nome, NIS, data de nascimento, CPF, telefone e endereço;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8.27.62.</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Possuir opção de cadastramento de cidadão referência na tela de criação do prontuário familiar; </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8.27.63.</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Na busca do prontuário familiar o sistema deverá mostrar todos os integrantes da família;</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8.27.64.</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permitir que no prontuário familiar na composição familiar o cidadão referência seja editado;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8.27.65.</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prontuário familiar deverá conter campos para observações sigilosas;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8.27.68.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Gerar automaticamente número do prontuário familiar seguindo sequência numérica; </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8.27.67.</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restrição ao acesso às informações do prontuário familiar de acordo com liberações cedidas ao usuário; </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8.27.68.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restringir o acesso a medidas socioeducativas e violações de direito de acordo com o Tipo de Unidade;</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8.27.69.</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Possibilitar a impressão do prontuário familiar em tela própria; </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8.27.70.</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 integração dos dados de inscrição habitacional com o prontuário familiar; </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8.27.71.</w:t>
            </w:r>
          </w:p>
        </w:tc>
        <w:tc>
          <w:tcPr>
            <w:tcW w:w="0" w:type="auto"/>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 prontuário familiar deverá conter opção de identificação de primeiro atendimento;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8.27.72.</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no prontuário familiar campo para anotações de saúde com registro de gestantes da família;</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8.27.73.</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cadastro de despesas indicando cidadão, valor e tipo de despesa fixa ou variável;</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8.27.74.</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permitir cadastro de programas sociais do tipo transferência de renda com data de inclusão, data desligamento e opção de acompanhamento;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8.27.75.</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Ao cadastrar um novo cidadão deverá validar o CPF a fim de evitar duplicidades;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NIS deverá ser obrigatório no cadastro do cidadão referência para programas sociais;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8.27.77.</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Não deverá haver limitações de quantidade de cadastros de usuários;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vincular várias permissões para um único usuário;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8.27.79.</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conter menu específico para registro de inscrição habitacional;</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8.27.80.</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registro da nova inscrição deverá conter obrigatoriamente nome do titular, unidade referência, código automático e data do cadastro;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8.27.81.</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busca da inscrição habitacional por CPF ou código;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8.27.82.</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inscrição habitacional deverá conter status, data de atualização e campo para Observações;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8.27.83.</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dispor de tela para indicar que tal inscrição habitacional foi contemplada com local para marcar os documentos apresentados;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8.27.84.</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inscrição habitacional deverá apresentar opção para marcar se mulher é responsável pela unidade familiar;</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8.27.85.</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 de Critérios Habitacionais deverá mostrar Tempo de Residência no imóvel e Tempo de Residência no Município de forma atualizada;</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composição familiar da inscrição habitacional deverá indicar o cidadão titular e o cidadão referência separadamente quando não for a mesma pessoa;</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8.27.87.</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permitir que na inscrição habitacional seja possível ver os benefícios eventuais;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Ao cadastrar o usuário o sistema deverá conter opção para discriminar se tal usuário visualizará atendimento sigiloso;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8.27.89.</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função, local de trabalho e cargo deverá constar obrigatoriamente no cadastro de usuários;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8.27.90.</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conter cadastro para pessoas com transtornos do espectro autista indicando pessoa responsável;</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8.27.91.</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a impressão de carteirinha para pessoas com transtornos do espectro autista apresentados telefone, CPF, filiação e tipo sanguíneo;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8.27.92.</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efetuar transferência de cidadãos no prontuário familiar;</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8.27.93.</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 ato do agendamento do atendimento deverá ser possível indicar os motivos através de campo motivo;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8.27.94.</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conter no agendamento os status disponível, bloqueado, recepcionado e encaminhado;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8.27.95.</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cadastro de atendimento coletivo indicando qual programa ou serviço de convivência e fortalecimento de vínculos pertence;</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Grupos de atendimento coletivo deverá validar idade mínima e máxima por grupo;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8.27.97.</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encontros e/ou reuniões com tela para inclusão de profissionais envolvidos no grupo de atendimento coletivo;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Disponibilizar relatório de agendamento na recepção de cidadãos agendados contendo data, hora, CPF e telefone;</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8.27.99.</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A partir de um agendamento a recepção do cidadão deverá permitir encaminhar ou ausentar o cidadão no ato da recepção do mesmo;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8.27.100.</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registro de solicitações de suporte através do Sistema;</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8.27.101.</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cadastrar estabelecimentos contendo nomenclatura referente a classificação nacional de atividade econômica;</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8.27.102.</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Sistema deverá conter campo para busca de menus facilitando o acesso as opções do sistema;</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8.27.103.</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 Mensal de Atendimento do CRAS deverá obrigatoriamente gerar de forma automática todos os itens do Bloco I, II e III de acordo com as regras do Ministério do Desenvolvimento e Assistência Social;</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8.27.104.</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emitir relatório de Atendimentos com filtros por profissional e motivo;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8.27.105.</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 de Atendimentos deverá ser emitido de forma sintética e/ou analítica;</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8.27.108.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Se houver atendimento com mais de um profissional o relatório de atendimentos deverá mostrar todos os profissionais envolvidos;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8.27.107.</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a definição de profissional, permitindo que apenas estes profissionais indicados recebam encaminhamentos de outras unidades;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8.27.108.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Relatório Mensal de Atendimento do CREAS deverá obrigatoriamente gerar de forma automática todos os itens do Bloco I, II, III, IV de acordo com as regras do Ministério do Desenvolvimento e Assistência Social;</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8.27.109.</w:t>
            </w:r>
          </w:p>
        </w:tc>
        <w:tc>
          <w:tcPr>
            <w:tcW w:w="0" w:type="auto"/>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mostrar em qual Versão e a Data de atualização está no momento;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8.27.110.</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Deverá permitir a visualização dos relatórios em tela, com possibilidade de impressão, utilizando as configurações de impressão definidas pelo usuário;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8.27.111.</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cadastro de Conselhos com vínculos de Conselheiros titulares e suplentes;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8.27.112.</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Sistema deverá apresentar opções de Tipos de reunião de conselho com reunião ordinária, extraordinária e complementar;</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8.27.113.</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No cadastro de reunião de conselho deverá conter campo para descrever o que foi dialogado e sugerido para próximas reuniões;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8.27.114.</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Sistema deverá permitir que a ata da reunião de conselho seja impressa por partes ou documento num todo;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8.27.115.</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cadastro de unidades deverá prever marcação para identificação das Unidades que realizam o Serviço Especializado de Abordagem Social e Acolhimento em Família Acolhedora;</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8.27.118.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Permitir associar dado ao tipo de conselho, número do registro/ conselho e cargo no cadastro de usuários; </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8.27.117.</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inserir valor do salário mínimo vigente automaticamente nos dados do cidadão dentro do prontuário;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8.27.118.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que na tela de concessão de benefícios eventuais possa ser registrado que não foi concedido o benefício;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lastRenderedPageBreak/>
              <w:t>8.27.119.</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Relatório de Benefícios Eventuais deverá possuir opção para mostrar valor em reais e quantidade total por benefício; </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8.27.120.</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Sistema deverá possuir relatórios de benefícios eventuais com opção para gerar dados da Unidade escolhida ou de todas as Unidades;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8.27.121.</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benefícios eventuais com filtro de atendente para identificar qual profissional registrou a concessão do benefício;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8.27.122.</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Possibilitar impressão de relatório habitacional informando se a família inscrita possui deficientes com total de registros;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8.27.123.</w:t>
            </w:r>
          </w:p>
        </w:tc>
        <w:tc>
          <w:tcPr>
            <w:tcW w:w="0" w:type="auto"/>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Possuir relatório de atendimentos por faixa etária identificando qual Unidade realizou;</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8.27.124.</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cadastro de acolhimento com data de início e término através do prontuário familiar;</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8.27.125.</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Deverá conter filtro de profissional no relatório de encaminhamentos; </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8.27.128.</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buscar atendimentos por unidade, data do atendimento e profissional;</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8.27.127</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O Sistema deverá possuir Relatório Geral com informações de atendimentos, benefícios e atividades coletivas por cidadão mostrando no mínimo o profissional que atendeu e a data do atendimento;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 xml:space="preserve">8.27.128 </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Cadastro do cidadão deverá possuir campo para inserir número do Cartão Nacional do SUS;</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8.27.129</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Sistema deverá permitir cadastro individual dos cidadãos no Serviço de Proteção e Atendimento Integral a Família através do prontuário;</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8.27.130</w:t>
            </w:r>
          </w:p>
        </w:tc>
        <w:tc>
          <w:tcPr>
            <w:tcW w:w="0" w:type="auto"/>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Possibilidade de preenchimento/atualização do Valor do Salário Mínimo vigente;</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8.27.131</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Sistema deverá permitir cadastro individual dos cidadãos no Serviço de Proteção e Atendimento Especializado a Famílias e Indivíduos utilizando o prontuário; </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8.27.132</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Permitir encaminhar cidadãos para o atendimento no Conselho Tutelar;</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8.27.133</w:t>
            </w:r>
          </w:p>
        </w:tc>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Sistema deverá conter local para registro de programas sociais vinculados a política interna municipal com campo para identificação e data de inclusão no programa;</w:t>
            </w:r>
          </w:p>
        </w:tc>
      </w:tr>
      <w:tr w:rsidR="003021E6" w:rsidRPr="00DE3111" w:rsidTr="004A1BFD">
        <w:trPr>
          <w:trHeight w:val="315"/>
          <w:tblCellSpacing w:w="0" w:type="dxa"/>
        </w:trPr>
        <w:tc>
          <w:tcPr>
            <w:tcW w:w="0" w:type="auto"/>
            <w:tcMar>
              <w:top w:w="0" w:type="dxa"/>
              <w:left w:w="45" w:type="dxa"/>
              <w:bottom w:w="0" w:type="dxa"/>
              <w:right w:w="45" w:type="dxa"/>
            </w:tcMar>
            <w:vAlign w:val="center"/>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b/>
                <w:bCs/>
                <w:color w:val="000000"/>
                <w:sz w:val="24"/>
                <w:szCs w:val="24"/>
                <w:lang w:eastAsia="pt-BR"/>
              </w:rPr>
            </w:pPr>
            <w:r w:rsidRPr="00DE3111">
              <w:rPr>
                <w:rFonts w:ascii="Times New Roman" w:eastAsia="Times New Roman" w:hAnsi="Times New Roman" w:cs="Times New Roman"/>
                <w:b/>
                <w:bCs/>
                <w:color w:val="000000"/>
                <w:sz w:val="24"/>
                <w:szCs w:val="24"/>
                <w:lang w:eastAsia="pt-BR"/>
              </w:rPr>
              <w:t>8.27.134</w:t>
            </w:r>
          </w:p>
        </w:tc>
        <w:tc>
          <w:tcPr>
            <w:tcW w:w="0" w:type="auto"/>
            <w:tcMar>
              <w:top w:w="0" w:type="dxa"/>
              <w:left w:w="45" w:type="dxa"/>
              <w:bottom w:w="0" w:type="dxa"/>
              <w:right w:w="45" w:type="dxa"/>
            </w:tcMar>
            <w:vAlign w:val="bottom"/>
            <w:hideMark/>
          </w:tcPr>
          <w:p w:rsidR="003021E6" w:rsidRPr="00DE3111" w:rsidRDefault="003021E6" w:rsidP="00924EAE">
            <w:pPr>
              <w:pStyle w:val="PargrafodaLista"/>
              <w:spacing w:before="100" w:beforeAutospacing="1" w:after="100" w:afterAutospacing="1"/>
              <w:jc w:val="both"/>
              <w:rPr>
                <w:rFonts w:ascii="Times New Roman" w:eastAsia="Times New Roman" w:hAnsi="Times New Roman" w:cs="Times New Roman"/>
                <w:color w:val="000000"/>
                <w:sz w:val="24"/>
                <w:szCs w:val="24"/>
                <w:lang w:eastAsia="pt-BR"/>
              </w:rPr>
            </w:pPr>
            <w:r w:rsidRPr="00DE3111">
              <w:rPr>
                <w:rFonts w:ascii="Times New Roman" w:eastAsia="Times New Roman" w:hAnsi="Times New Roman" w:cs="Times New Roman"/>
                <w:color w:val="000000"/>
                <w:sz w:val="24"/>
                <w:szCs w:val="24"/>
                <w:lang w:eastAsia="pt-BR"/>
              </w:rPr>
              <w:t xml:space="preserve">Na recepção do cidadão agendado possibilitar que este seja encaminhado diretamente ao profissional responsável do atendimento; </w:t>
            </w:r>
          </w:p>
        </w:tc>
      </w:tr>
    </w:tbl>
    <w:p w:rsidR="003021E6" w:rsidRPr="00DE3111" w:rsidRDefault="003021E6" w:rsidP="00924EAE">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3021E6" w:rsidRPr="00DE3111" w:rsidRDefault="003021E6" w:rsidP="00924EAE">
      <w:pPr>
        <w:pStyle w:val="PargrafodaLista"/>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p>
    <w:p w:rsidR="00855676" w:rsidRPr="00DE3111" w:rsidRDefault="001473ED"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lastRenderedPageBreak/>
        <w:t>Rio Branco do Ivaí</w:t>
      </w:r>
      <w:r w:rsidR="0008002A" w:rsidRPr="00DE3111">
        <w:rPr>
          <w:rFonts w:ascii="Times New Roman" w:hAnsi="Times New Roman" w:cs="Times New Roman"/>
          <w:sz w:val="24"/>
          <w:szCs w:val="24"/>
        </w:rPr>
        <w:t>/PR, 00 de xxxxx de 2026</w:t>
      </w:r>
      <w:r w:rsidR="00855676" w:rsidRPr="00DE3111">
        <w:rPr>
          <w:rFonts w:ascii="Times New Roman" w:hAnsi="Times New Roman" w:cs="Times New Roman"/>
          <w:sz w:val="24"/>
          <w:szCs w:val="24"/>
        </w:rPr>
        <w:t xml:space="preserve">. </w:t>
      </w:r>
    </w:p>
    <w:p w:rsidR="00855676" w:rsidRPr="00DE3111" w:rsidRDefault="00855676" w:rsidP="00924EAE">
      <w:pPr>
        <w:spacing w:after="0" w:line="240" w:lineRule="auto"/>
        <w:ind w:left="-426"/>
        <w:jc w:val="both"/>
        <w:rPr>
          <w:rFonts w:ascii="Times New Roman" w:hAnsi="Times New Roman" w:cs="Times New Roman"/>
          <w:sz w:val="24"/>
          <w:szCs w:val="24"/>
        </w:rPr>
      </w:pPr>
    </w:p>
    <w:p w:rsidR="00855676" w:rsidRPr="00DE3111" w:rsidRDefault="00855676" w:rsidP="00924EAE">
      <w:pPr>
        <w:spacing w:after="0" w:line="240" w:lineRule="auto"/>
        <w:ind w:left="-426"/>
        <w:jc w:val="both"/>
        <w:rPr>
          <w:rFonts w:ascii="Times New Roman" w:hAnsi="Times New Roman" w:cs="Times New Roman"/>
          <w:sz w:val="24"/>
          <w:szCs w:val="24"/>
        </w:rPr>
      </w:pPr>
      <w:bookmarkStart w:id="9" w:name="_GoBack"/>
      <w:bookmarkEnd w:id="9"/>
    </w:p>
    <w:p w:rsidR="00855676" w:rsidRPr="00DE3111" w:rsidRDefault="00855676" w:rsidP="00924EAE">
      <w:pPr>
        <w:spacing w:after="0" w:line="240" w:lineRule="auto"/>
        <w:ind w:left="-426"/>
        <w:jc w:val="both"/>
        <w:rPr>
          <w:rFonts w:ascii="Times New Roman" w:hAnsi="Times New Roman" w:cs="Times New Roman"/>
          <w:sz w:val="24"/>
          <w:szCs w:val="24"/>
        </w:rPr>
      </w:pPr>
    </w:p>
    <w:p w:rsidR="00855676" w:rsidRPr="00DE3111" w:rsidRDefault="00855676" w:rsidP="009A57E0">
      <w:pPr>
        <w:spacing w:after="0" w:line="240" w:lineRule="auto"/>
        <w:ind w:left="-426"/>
        <w:jc w:val="center"/>
        <w:rPr>
          <w:rFonts w:ascii="Times New Roman" w:hAnsi="Times New Roman" w:cs="Times New Roman"/>
          <w:sz w:val="24"/>
          <w:szCs w:val="24"/>
        </w:rPr>
      </w:pPr>
      <w:r w:rsidRPr="00DE3111">
        <w:rPr>
          <w:rFonts w:ascii="Times New Roman" w:hAnsi="Times New Roman" w:cs="Times New Roman"/>
          <w:sz w:val="24"/>
          <w:szCs w:val="24"/>
        </w:rPr>
        <w:t>__________________</w:t>
      </w:r>
      <w:r w:rsidR="0078452E" w:rsidRPr="00DE3111">
        <w:rPr>
          <w:rFonts w:ascii="Times New Roman" w:hAnsi="Times New Roman" w:cs="Times New Roman"/>
          <w:sz w:val="24"/>
          <w:szCs w:val="24"/>
        </w:rPr>
        <w:t>_________________________</w:t>
      </w:r>
      <w:r w:rsidRPr="00DE3111">
        <w:rPr>
          <w:rFonts w:ascii="Times New Roman" w:hAnsi="Times New Roman" w:cs="Times New Roman"/>
          <w:sz w:val="24"/>
          <w:szCs w:val="24"/>
        </w:rPr>
        <w:t>___________</w:t>
      </w:r>
    </w:p>
    <w:p w:rsidR="00855676" w:rsidRDefault="00025BE6" w:rsidP="009A57E0">
      <w:pPr>
        <w:spacing w:after="0" w:line="240" w:lineRule="auto"/>
        <w:ind w:left="-426"/>
        <w:jc w:val="center"/>
        <w:rPr>
          <w:rFonts w:ascii="Times New Roman" w:hAnsi="Times New Roman" w:cs="Times New Roman"/>
          <w:sz w:val="24"/>
          <w:szCs w:val="24"/>
        </w:rPr>
      </w:pPr>
      <w:r>
        <w:rPr>
          <w:rFonts w:ascii="Times New Roman" w:hAnsi="Times New Roman" w:cs="Times New Roman"/>
          <w:sz w:val="24"/>
          <w:szCs w:val="24"/>
        </w:rPr>
        <w:t>JOSIAS DESPLANCHES</w:t>
      </w:r>
    </w:p>
    <w:p w:rsidR="009A57E0" w:rsidRPr="00DE3111" w:rsidRDefault="009A57E0" w:rsidP="009A57E0">
      <w:pPr>
        <w:spacing w:after="0" w:line="240" w:lineRule="auto"/>
        <w:ind w:left="-426"/>
        <w:jc w:val="center"/>
        <w:rPr>
          <w:rFonts w:ascii="Times New Roman" w:hAnsi="Times New Roman" w:cs="Times New Roman"/>
          <w:sz w:val="24"/>
          <w:szCs w:val="24"/>
        </w:rPr>
      </w:pPr>
      <w:r>
        <w:rPr>
          <w:rFonts w:ascii="Times New Roman" w:hAnsi="Times New Roman" w:cs="Times New Roman"/>
          <w:sz w:val="24"/>
          <w:szCs w:val="24"/>
        </w:rPr>
        <w:t>ADMINISTRATIVO</w:t>
      </w:r>
    </w:p>
    <w:p w:rsidR="00855676" w:rsidRDefault="0085567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Default="00025BE6" w:rsidP="00924EAE">
      <w:pPr>
        <w:spacing w:after="0" w:line="240" w:lineRule="auto"/>
        <w:ind w:left="-426"/>
        <w:jc w:val="both"/>
        <w:rPr>
          <w:rFonts w:ascii="Times New Roman" w:hAnsi="Times New Roman" w:cs="Times New Roman"/>
          <w:sz w:val="24"/>
          <w:szCs w:val="24"/>
        </w:rPr>
      </w:pPr>
    </w:p>
    <w:p w:rsidR="00025BE6" w:rsidRPr="00DE3111" w:rsidRDefault="00025BE6" w:rsidP="00924EAE">
      <w:pPr>
        <w:spacing w:after="0" w:line="240" w:lineRule="auto"/>
        <w:ind w:left="-426"/>
        <w:jc w:val="both"/>
        <w:rPr>
          <w:rFonts w:ascii="Times New Roman" w:hAnsi="Times New Roman" w:cs="Times New Roman"/>
          <w:sz w:val="24"/>
          <w:szCs w:val="24"/>
        </w:rPr>
      </w:pPr>
    </w:p>
    <w:p w:rsidR="00CB1F23" w:rsidRPr="00DE3111" w:rsidRDefault="00CB1F23" w:rsidP="00924EAE">
      <w:pPr>
        <w:spacing w:after="0" w:line="240" w:lineRule="auto"/>
        <w:ind w:left="-426"/>
        <w:jc w:val="both"/>
        <w:rPr>
          <w:rFonts w:ascii="Times New Roman" w:hAnsi="Times New Roman" w:cs="Times New Roman"/>
          <w:sz w:val="24"/>
          <w:szCs w:val="24"/>
        </w:rPr>
      </w:pPr>
    </w:p>
    <w:p w:rsidR="00D84A66" w:rsidRPr="00DE3111" w:rsidRDefault="00D84A66"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b/>
          <w:bCs/>
          <w:sz w:val="24"/>
          <w:szCs w:val="24"/>
        </w:rPr>
        <w:t>HABILITAÇÃO</w:t>
      </w:r>
    </w:p>
    <w:p w:rsidR="00D84A66" w:rsidRPr="00DE3111" w:rsidRDefault="00D84A66" w:rsidP="00924EAE">
      <w:pPr>
        <w:spacing w:after="0" w:line="240" w:lineRule="auto"/>
        <w:ind w:left="-426"/>
        <w:jc w:val="both"/>
        <w:rPr>
          <w:rFonts w:ascii="Times New Roman" w:hAnsi="Times New Roman" w:cs="Times New Roman"/>
          <w:sz w:val="24"/>
          <w:szCs w:val="24"/>
        </w:rPr>
      </w:pPr>
    </w:p>
    <w:p w:rsidR="00455193" w:rsidRPr="00DE3111" w:rsidRDefault="00455193"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1. HABILITAÇÃO</w:t>
      </w:r>
    </w:p>
    <w:p w:rsidR="00455193" w:rsidRPr="00DE3111" w:rsidRDefault="00455193" w:rsidP="00924EAE">
      <w:pPr>
        <w:spacing w:after="0" w:line="240" w:lineRule="auto"/>
        <w:ind w:left="-426"/>
        <w:jc w:val="both"/>
        <w:rPr>
          <w:rFonts w:ascii="Times New Roman" w:hAnsi="Times New Roman" w:cs="Times New Roman"/>
          <w:b/>
          <w:bCs/>
          <w:sz w:val="24"/>
          <w:szCs w:val="24"/>
        </w:rPr>
      </w:pPr>
    </w:p>
    <w:p w:rsidR="00D84A66" w:rsidRPr="00DE3111" w:rsidRDefault="00D84A66"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1.</w:t>
      </w:r>
      <w:r w:rsidR="00455193" w:rsidRPr="00DE3111">
        <w:rPr>
          <w:rFonts w:ascii="Times New Roman" w:hAnsi="Times New Roman" w:cs="Times New Roman"/>
          <w:b/>
          <w:bCs/>
          <w:sz w:val="24"/>
          <w:szCs w:val="24"/>
        </w:rPr>
        <w:t>1.</w:t>
      </w:r>
      <w:r w:rsidRPr="00DE3111">
        <w:rPr>
          <w:rFonts w:ascii="Times New Roman" w:hAnsi="Times New Roman" w:cs="Times New Roman"/>
          <w:b/>
          <w:bCs/>
          <w:sz w:val="24"/>
          <w:szCs w:val="24"/>
        </w:rPr>
        <w:t xml:space="preserve"> HABILITAÇÃO JURÍDICA:</w:t>
      </w:r>
    </w:p>
    <w:p w:rsidR="00D84A66" w:rsidRPr="00DE3111" w:rsidRDefault="00D84A66" w:rsidP="00924EAE">
      <w:pPr>
        <w:pStyle w:val="PargrafodaLista"/>
        <w:numPr>
          <w:ilvl w:val="0"/>
          <w:numId w:val="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No caso de empresário individual: inscrição no Registro Público de Empresas Mercantis, a cargo da Junta Comercial da respectiva sede;</w:t>
      </w:r>
    </w:p>
    <w:p w:rsidR="00D84A66" w:rsidRPr="00DE3111" w:rsidRDefault="00D84A66" w:rsidP="00924EAE">
      <w:pPr>
        <w:pStyle w:val="PargrafodaLista"/>
        <w:numPr>
          <w:ilvl w:val="0"/>
          <w:numId w:val="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Em se tratando de microempreendedor individual – MEI: Certificado da Condição de Microempreendedor Individual - CCMEI, cuja aceitação ficará condicionada à verificação da autenticidade no sítio www.portaldoempreendedor.gov.br;</w:t>
      </w:r>
    </w:p>
    <w:p w:rsidR="00D84A66" w:rsidRPr="00DE3111" w:rsidRDefault="00D84A66" w:rsidP="00924EAE">
      <w:pPr>
        <w:pStyle w:val="PargrafodaLista"/>
        <w:numPr>
          <w:ilvl w:val="0"/>
          <w:numId w:val="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No caso de sociedade empresária: ato constitutivo, estatuto ou contrato social em vigor, devidamente registrado na Junta Comercial da respectiva sede, acompanhado de documento comprobatório de seus administradores;</w:t>
      </w:r>
    </w:p>
    <w:p w:rsidR="00D84A66" w:rsidRPr="00DE3111" w:rsidRDefault="00D84A66" w:rsidP="00924EAE">
      <w:pPr>
        <w:pStyle w:val="PargrafodaLista"/>
        <w:numPr>
          <w:ilvl w:val="0"/>
          <w:numId w:val="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Inscrição no Registro Público de Empresas Mercantis onde opera, com averbação no Registro onde tem sede a matriz, no caso de ser a participante sucursal, filial ou agência;</w:t>
      </w:r>
    </w:p>
    <w:p w:rsidR="00D84A66" w:rsidRPr="00DE3111" w:rsidRDefault="00D84A66" w:rsidP="00924EAE">
      <w:pPr>
        <w:pStyle w:val="PargrafodaLista"/>
        <w:numPr>
          <w:ilvl w:val="0"/>
          <w:numId w:val="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p>
    <w:p w:rsidR="00D84A66" w:rsidRPr="00DE3111" w:rsidRDefault="00D84A66" w:rsidP="00924EAE">
      <w:pPr>
        <w:pStyle w:val="PargrafodaLista"/>
        <w:numPr>
          <w:ilvl w:val="0"/>
          <w:numId w:val="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D84A66" w:rsidRPr="00DE3111" w:rsidRDefault="00D84A66" w:rsidP="00924EAE">
      <w:pPr>
        <w:pStyle w:val="PargrafodaLista"/>
        <w:numPr>
          <w:ilvl w:val="0"/>
          <w:numId w:val="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No caso de empresa ou sociedade estrangeira em funcionamento no País: decreto de autorização;</w:t>
      </w:r>
    </w:p>
    <w:p w:rsidR="00D84A66" w:rsidRPr="00DE3111" w:rsidRDefault="00D84A66" w:rsidP="00924EAE">
      <w:pPr>
        <w:pStyle w:val="PargrafodaLista"/>
        <w:numPr>
          <w:ilvl w:val="0"/>
          <w:numId w:val="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Os documentos acima deverão estar acompanhados de todas as alterações ou da consolidação respectiva;</w:t>
      </w:r>
    </w:p>
    <w:p w:rsidR="00D84A66" w:rsidRPr="00DE3111" w:rsidRDefault="00D84A66" w:rsidP="00924EAE">
      <w:pPr>
        <w:spacing w:after="0" w:line="240" w:lineRule="auto"/>
        <w:ind w:left="-426"/>
        <w:jc w:val="both"/>
        <w:rPr>
          <w:rFonts w:ascii="Times New Roman" w:hAnsi="Times New Roman" w:cs="Times New Roman"/>
          <w:sz w:val="24"/>
          <w:szCs w:val="24"/>
        </w:rPr>
      </w:pPr>
    </w:p>
    <w:p w:rsidR="00D84A66" w:rsidRPr="00DE3111" w:rsidRDefault="00455193"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1.2</w:t>
      </w:r>
      <w:r w:rsidR="00D84A66" w:rsidRPr="00DE3111">
        <w:rPr>
          <w:rFonts w:ascii="Times New Roman" w:hAnsi="Times New Roman" w:cs="Times New Roman"/>
          <w:b/>
          <w:bCs/>
          <w:sz w:val="24"/>
          <w:szCs w:val="24"/>
        </w:rPr>
        <w:t xml:space="preserve">. REGULARIDADE FISCAL TRABALHISTA: </w:t>
      </w:r>
    </w:p>
    <w:p w:rsidR="00D84A66" w:rsidRPr="00DE3111" w:rsidRDefault="00D84A66" w:rsidP="00924EAE">
      <w:pPr>
        <w:pStyle w:val="PargrafodaLista"/>
        <w:numPr>
          <w:ilvl w:val="0"/>
          <w:numId w:val="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CNPJ - Prova de inscrição no Cadastro Nacional de Pessoas Jurídicas ou no Cadastro de Pessoas Físicas, conforme o caso;</w:t>
      </w:r>
    </w:p>
    <w:p w:rsidR="00D84A66" w:rsidRPr="00DE3111" w:rsidRDefault="00D84A66" w:rsidP="00924EAE">
      <w:pPr>
        <w:pStyle w:val="PargrafodaLista"/>
        <w:numPr>
          <w:ilvl w:val="0"/>
          <w:numId w:val="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D84A66" w:rsidRPr="00DE3111" w:rsidRDefault="00D84A66" w:rsidP="00924EAE">
      <w:pPr>
        <w:pStyle w:val="PargrafodaLista"/>
        <w:numPr>
          <w:ilvl w:val="0"/>
          <w:numId w:val="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Prova de regularidade com o Fundo de Garantia do Tempo de Serviço (FGTS);</w:t>
      </w:r>
    </w:p>
    <w:p w:rsidR="00D84A66" w:rsidRPr="00DE3111" w:rsidRDefault="00D84A66" w:rsidP="00924EAE">
      <w:pPr>
        <w:pStyle w:val="PargrafodaLista"/>
        <w:numPr>
          <w:ilvl w:val="0"/>
          <w:numId w:val="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D84A66" w:rsidRPr="00DE3111" w:rsidRDefault="00D84A66" w:rsidP="00924EAE">
      <w:pPr>
        <w:pStyle w:val="PargrafodaLista"/>
        <w:numPr>
          <w:ilvl w:val="0"/>
          <w:numId w:val="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Prova de regularidade junto à Fazenda Estadual, através da Certidão Negativa junto aos Estado em que o licitante é domiciliado.</w:t>
      </w:r>
    </w:p>
    <w:p w:rsidR="00D84A66" w:rsidRPr="00DE3111" w:rsidRDefault="00D84A66" w:rsidP="00924EAE">
      <w:pPr>
        <w:pStyle w:val="PargrafodaLista"/>
        <w:numPr>
          <w:ilvl w:val="0"/>
          <w:numId w:val="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Prova de regularidade junto à Fazenda Municipal, através da Certidão Negativa junto aos Tributos Municipais em que o licitante é domiciliado;</w:t>
      </w:r>
    </w:p>
    <w:p w:rsidR="00D84A66" w:rsidRPr="00DE3111" w:rsidRDefault="00D84A66" w:rsidP="00924EAE">
      <w:pPr>
        <w:spacing w:after="0" w:line="240" w:lineRule="auto"/>
        <w:ind w:left="-426"/>
        <w:jc w:val="both"/>
        <w:rPr>
          <w:rFonts w:ascii="Times New Roman" w:hAnsi="Times New Roman" w:cs="Times New Roman"/>
          <w:sz w:val="24"/>
          <w:szCs w:val="24"/>
        </w:rPr>
      </w:pPr>
    </w:p>
    <w:p w:rsidR="00D84A66" w:rsidRPr="00DE3111" w:rsidRDefault="00455193"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1.3. </w:t>
      </w:r>
      <w:r w:rsidR="00D84A66" w:rsidRPr="00DE3111">
        <w:rPr>
          <w:rFonts w:ascii="Times New Roman" w:hAnsi="Times New Roman" w:cs="Times New Roman"/>
          <w:b/>
          <w:bCs/>
          <w:sz w:val="24"/>
          <w:szCs w:val="24"/>
        </w:rPr>
        <w:t>COMPROVAÇÃO DA QUALIFICAÇÃO ECONÔMICA</w:t>
      </w:r>
      <w:r w:rsidRPr="00DE3111">
        <w:rPr>
          <w:rFonts w:ascii="Times New Roman" w:hAnsi="Times New Roman" w:cs="Times New Roman"/>
          <w:b/>
          <w:bCs/>
          <w:sz w:val="24"/>
          <w:szCs w:val="24"/>
        </w:rPr>
        <w:t>-</w:t>
      </w:r>
      <w:r w:rsidR="00D84A66" w:rsidRPr="00DE3111">
        <w:rPr>
          <w:rFonts w:ascii="Times New Roman" w:hAnsi="Times New Roman" w:cs="Times New Roman"/>
          <w:b/>
          <w:bCs/>
          <w:sz w:val="24"/>
          <w:szCs w:val="24"/>
        </w:rPr>
        <w:t>FINANCEIRA:</w:t>
      </w:r>
    </w:p>
    <w:p w:rsidR="00D84A66" w:rsidRPr="00DE3111" w:rsidRDefault="00D84A66" w:rsidP="00924EAE">
      <w:pPr>
        <w:pStyle w:val="PargrafodaLista"/>
        <w:numPr>
          <w:ilvl w:val="0"/>
          <w:numId w:val="4"/>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Certidão Negativa de Falência e/ou Recuperação Judicial expedida pelo cartório distribuidor da sede da pessoa jurídica a menos de 90 (noventa) dias da data de recebimento dos envelopes prevista no preâmbulo deste Edital, caso não houver menção quanto ao prazo de validade.</w:t>
      </w:r>
    </w:p>
    <w:p w:rsidR="00D84A66" w:rsidRPr="00DE3111" w:rsidRDefault="00D84A66" w:rsidP="00924EAE">
      <w:pPr>
        <w:spacing w:after="0" w:line="240" w:lineRule="auto"/>
        <w:ind w:left="-426"/>
        <w:jc w:val="both"/>
        <w:rPr>
          <w:rFonts w:ascii="Times New Roman" w:hAnsi="Times New Roman" w:cs="Times New Roman"/>
          <w:sz w:val="24"/>
          <w:szCs w:val="24"/>
        </w:rPr>
      </w:pPr>
    </w:p>
    <w:p w:rsidR="00D84A66" w:rsidRPr="00DE3111" w:rsidRDefault="00455193"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1.4. </w:t>
      </w:r>
      <w:r w:rsidR="00D84A66" w:rsidRPr="00DE3111">
        <w:rPr>
          <w:rFonts w:ascii="Times New Roman" w:hAnsi="Times New Roman" w:cs="Times New Roman"/>
          <w:b/>
          <w:bCs/>
          <w:sz w:val="24"/>
          <w:szCs w:val="24"/>
        </w:rPr>
        <w:t>COMPROVAÇÃO DE QUALIFICAÇÃO TÉCNICA:</w:t>
      </w:r>
    </w:p>
    <w:p w:rsidR="00D84A66" w:rsidRPr="00DE3111" w:rsidRDefault="00D84A66" w:rsidP="00924EAE">
      <w:pPr>
        <w:pStyle w:val="PargrafodaLista"/>
        <w:numPr>
          <w:ilvl w:val="0"/>
          <w:numId w:val="5"/>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rsidR="00D84A66" w:rsidRPr="00DE3111" w:rsidRDefault="00D84A66" w:rsidP="00924EAE">
      <w:pPr>
        <w:spacing w:after="0" w:line="240" w:lineRule="auto"/>
        <w:ind w:left="-426"/>
        <w:jc w:val="both"/>
        <w:rPr>
          <w:rFonts w:ascii="Times New Roman" w:hAnsi="Times New Roman" w:cs="Times New Roman"/>
          <w:sz w:val="24"/>
          <w:szCs w:val="24"/>
        </w:rPr>
      </w:pPr>
    </w:p>
    <w:p w:rsidR="00D84A66" w:rsidRPr="00DE3111" w:rsidRDefault="00455193"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1.5. </w:t>
      </w:r>
      <w:r w:rsidR="00D84A66" w:rsidRPr="00DE3111">
        <w:rPr>
          <w:rFonts w:ascii="Times New Roman" w:hAnsi="Times New Roman" w:cs="Times New Roman"/>
          <w:b/>
          <w:bCs/>
          <w:sz w:val="24"/>
          <w:szCs w:val="24"/>
        </w:rPr>
        <w:t>OUTRAS DOCUMENTAÇÕES A SEREM APRESENTADAS:</w:t>
      </w:r>
    </w:p>
    <w:p w:rsidR="00D84A66" w:rsidRPr="00DE3111" w:rsidRDefault="00D84A66" w:rsidP="00924EAE">
      <w:pPr>
        <w:pStyle w:val="PargrafodaLista"/>
        <w:numPr>
          <w:ilvl w:val="0"/>
          <w:numId w:val="6"/>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Declaração Unificada conforme modelo. (ANEXO II).</w:t>
      </w:r>
    </w:p>
    <w:p w:rsidR="00D84A66" w:rsidRPr="00DE3111" w:rsidRDefault="00D84A66" w:rsidP="00924EAE">
      <w:pPr>
        <w:spacing w:after="0" w:line="240" w:lineRule="auto"/>
        <w:ind w:left="-426"/>
        <w:jc w:val="both"/>
        <w:rPr>
          <w:rFonts w:ascii="Times New Roman" w:hAnsi="Times New Roman" w:cs="Times New Roman"/>
          <w:sz w:val="24"/>
          <w:szCs w:val="24"/>
        </w:rPr>
      </w:pP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lastRenderedPageBreak/>
        <w:t>Os documentos exigidos para fins de habilitação poderão ser apresentados em original, por cópia ou por meio digital.</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Será verificado se o licitante apresentou declaração de que atende aos requisitos de habilitação, e o declarante responderá pela veracidade das informações prestadas, na forma da lei (art. 63, I, da Lei nº 14.133/2021). </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A habilitação será verificada por meio dos documentos exigidos no item 13.1. e seguintes.</w:t>
      </w:r>
    </w:p>
    <w:p w:rsidR="00D84A66" w:rsidRPr="00DE3111" w:rsidRDefault="00D84A66" w:rsidP="00924EAE">
      <w:pPr>
        <w:pStyle w:val="PargrafodaLista"/>
        <w:numPr>
          <w:ilvl w:val="2"/>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DE3111">
          <w:rPr>
            <w:rFonts w:ascii="Times New Roman" w:hAnsi="Times New Roman" w:cs="Times New Roman"/>
            <w:sz w:val="24"/>
            <w:szCs w:val="24"/>
          </w:rPr>
          <w:t>IN nº 3/2018, art. 4º, §1º, e art. 6º, §4º</w:t>
        </w:r>
      </w:hyperlink>
      <w:r w:rsidRPr="00DE3111">
        <w:rPr>
          <w:rFonts w:ascii="Times New Roman" w:hAnsi="Times New Roman" w:cs="Times New Roman"/>
          <w:sz w:val="24"/>
          <w:szCs w:val="24"/>
        </w:rPr>
        <w:t>).</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É de responsabilidade do licitante conferir a exatidão dos seus dados cadastrais no Sicaf (caso esse seja exigido) e mantê-los atualizados junto aos órgãos responsáveis pela informação, devendo proceder, imediatamente, à correção ou à alteração dos registros tão logo identifique incorreção ou aqueles se tornem desatualizados. (</w:t>
      </w:r>
      <w:hyperlink r:id="rId38" w:history="1">
        <w:r w:rsidRPr="00DE3111">
          <w:rPr>
            <w:rFonts w:ascii="Times New Roman" w:hAnsi="Times New Roman" w:cs="Times New Roman"/>
            <w:sz w:val="24"/>
            <w:szCs w:val="24"/>
          </w:rPr>
          <w:t>IN nº 3/2018, art. 7º, caput</w:t>
        </w:r>
      </w:hyperlink>
      <w:r w:rsidRPr="00DE3111">
        <w:rPr>
          <w:rFonts w:ascii="Times New Roman" w:hAnsi="Times New Roman" w:cs="Times New Roman"/>
          <w:sz w:val="24"/>
          <w:szCs w:val="24"/>
        </w:rPr>
        <w:t>).</w:t>
      </w:r>
    </w:p>
    <w:p w:rsidR="00D84A66" w:rsidRPr="00DE3111" w:rsidRDefault="00D84A66" w:rsidP="00924EAE">
      <w:pPr>
        <w:pStyle w:val="PargrafodaLista"/>
        <w:numPr>
          <w:ilvl w:val="2"/>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A não observância do disposto no item anterior poderá ensejar desclassificação no momento da habilitação. (</w:t>
      </w:r>
      <w:hyperlink r:id="rId39" w:history="1">
        <w:r w:rsidRPr="00DE3111">
          <w:rPr>
            <w:rFonts w:ascii="Times New Roman" w:hAnsi="Times New Roman" w:cs="Times New Roman"/>
            <w:sz w:val="24"/>
            <w:szCs w:val="24"/>
          </w:rPr>
          <w:t>IN nº 3/2018, art. 7º, parágrafo único</w:t>
        </w:r>
      </w:hyperlink>
      <w:r w:rsidRPr="00DE3111">
        <w:rPr>
          <w:rFonts w:ascii="Times New Roman" w:hAnsi="Times New Roman" w:cs="Times New Roman"/>
          <w:sz w:val="24"/>
          <w:szCs w:val="24"/>
        </w:rPr>
        <w:t>).</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D84A66" w:rsidRPr="00DE3111" w:rsidRDefault="00D84A66" w:rsidP="00924EAE">
      <w:pPr>
        <w:pStyle w:val="PargrafodaLista"/>
        <w:numPr>
          <w:ilvl w:val="2"/>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 xml:space="preserve">Os documentos exigidos para habilitação, serão enviados por meio do sistema, em formato digital, no prazo de </w:t>
      </w:r>
      <w:r w:rsidRPr="00DE3111">
        <w:rPr>
          <w:rFonts w:ascii="Times New Roman" w:hAnsi="Times New Roman" w:cs="Times New Roman"/>
          <w:b/>
          <w:bCs/>
          <w:sz w:val="24"/>
          <w:szCs w:val="24"/>
        </w:rPr>
        <w:t>DUAS HORAS</w:t>
      </w:r>
      <w:r w:rsidRPr="00DE3111">
        <w:rPr>
          <w:rFonts w:ascii="Times New Roman" w:hAnsi="Times New Roman" w:cs="Times New Roman"/>
          <w:sz w:val="24"/>
          <w:szCs w:val="24"/>
        </w:rPr>
        <w:t>, prorrogável por igual período, contado da solicitação do pregoeiro.</w:t>
      </w:r>
    </w:p>
    <w:p w:rsidR="00D84A66" w:rsidRPr="00DE3111" w:rsidRDefault="00D84A66" w:rsidP="00924EAE">
      <w:pPr>
        <w:pStyle w:val="PargrafodaLista"/>
        <w:numPr>
          <w:ilvl w:val="2"/>
          <w:numId w:val="7"/>
        </w:numPr>
        <w:spacing w:after="0" w:line="240" w:lineRule="auto"/>
        <w:ind w:left="-426" w:firstLine="0"/>
        <w:jc w:val="both"/>
        <w:rPr>
          <w:rFonts w:ascii="Times New Roman" w:hAnsi="Times New Roman" w:cs="Times New Roman"/>
          <w:sz w:val="24"/>
          <w:szCs w:val="24"/>
          <w:highlight w:val="yellow"/>
        </w:rPr>
      </w:pPr>
      <w:r w:rsidRPr="00DE3111">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w:t>
      </w:r>
      <w:r w:rsidRPr="00DE3111">
        <w:rPr>
          <w:rFonts w:ascii="Times New Roman" w:hAnsi="Times New Roman" w:cs="Times New Roman"/>
          <w:sz w:val="24"/>
          <w:szCs w:val="24"/>
          <w:highlight w:val="yellow"/>
        </w:rPr>
        <w:t xml:space="preserve">no </w:t>
      </w:r>
      <w:hyperlink r:id="rId40" w:history="1">
        <w:r w:rsidRPr="00DE3111">
          <w:rPr>
            <w:rStyle w:val="Hyperlink"/>
            <w:rFonts w:ascii="Times New Roman" w:hAnsi="Times New Roman" w:cs="Times New Roman"/>
            <w:sz w:val="24"/>
            <w:szCs w:val="24"/>
          </w:rPr>
          <w:t>§ 1º do art. 36 e no § 1º do art. 39 da Instrução Normativa SEGES nº 73, de 30 de setembro de 2022</w:t>
        </w:r>
      </w:hyperlink>
      <w:r w:rsidRPr="00DE3111">
        <w:rPr>
          <w:rFonts w:ascii="Times New Roman" w:hAnsi="Times New Roman" w:cs="Times New Roman"/>
          <w:sz w:val="24"/>
          <w:szCs w:val="24"/>
          <w:highlight w:val="yellow"/>
        </w:rPr>
        <w:t>.</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A verificação dos documentos habilitatórios somente será feita em relação ao licitante vencedor.</w:t>
      </w:r>
    </w:p>
    <w:p w:rsidR="00D84A66" w:rsidRPr="00DE3111" w:rsidRDefault="00D84A66" w:rsidP="00924EAE">
      <w:pPr>
        <w:pStyle w:val="PargrafodaLista"/>
        <w:numPr>
          <w:ilvl w:val="2"/>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rsidR="00D84A66" w:rsidRPr="00DE3111" w:rsidRDefault="00D84A66" w:rsidP="00924EAE">
      <w:pPr>
        <w:pStyle w:val="PargrafodaLista"/>
        <w:numPr>
          <w:ilvl w:val="2"/>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highlight w:val="yellow"/>
        </w:rPr>
      </w:pPr>
      <w:r w:rsidRPr="00DE3111">
        <w:rPr>
          <w:rFonts w:ascii="Times New Roman" w:hAnsi="Times New Roman" w:cs="Times New Roman"/>
          <w:sz w:val="24"/>
          <w:szCs w:val="24"/>
        </w:rPr>
        <w:lastRenderedPageBreak/>
        <w:t>Após a entrega dos documentos para habilitação, não será permitida a substituição ou a apresentação de novos documentos, salvo em sede de diligência, para (</w:t>
      </w:r>
      <w:hyperlink r:id="rId41" w:anchor="art64" w:history="1">
        <w:r w:rsidRPr="00DE3111">
          <w:rPr>
            <w:rStyle w:val="Hyperlink"/>
            <w:rFonts w:ascii="Times New Roman" w:hAnsi="Times New Roman" w:cs="Times New Roman"/>
            <w:sz w:val="24"/>
            <w:szCs w:val="24"/>
          </w:rPr>
          <w:t>Lei 14.133/21, art. 64</w:t>
        </w:r>
      </w:hyperlink>
      <w:r w:rsidRPr="00DE3111">
        <w:rPr>
          <w:rFonts w:ascii="Times New Roman" w:hAnsi="Times New Roman" w:cs="Times New Roman"/>
          <w:sz w:val="24"/>
          <w:szCs w:val="24"/>
          <w:highlight w:val="yellow"/>
        </w:rPr>
        <w:t xml:space="preserve">, e </w:t>
      </w:r>
      <w:hyperlink r:id="rId42" w:history="1">
        <w:r w:rsidRPr="00DE3111">
          <w:rPr>
            <w:rStyle w:val="Hyperlink"/>
            <w:rFonts w:ascii="Times New Roman" w:hAnsi="Times New Roman" w:cs="Times New Roman"/>
            <w:sz w:val="24"/>
            <w:szCs w:val="24"/>
          </w:rPr>
          <w:t>IN 73/2022, art. 39, §4º</w:t>
        </w:r>
      </w:hyperlink>
      <w:r w:rsidRPr="00DE3111">
        <w:rPr>
          <w:rFonts w:ascii="Times New Roman" w:hAnsi="Times New Roman" w:cs="Times New Roman"/>
          <w:sz w:val="24"/>
          <w:szCs w:val="24"/>
          <w:highlight w:val="yellow"/>
        </w:rPr>
        <w:t>):</w:t>
      </w:r>
    </w:p>
    <w:p w:rsidR="00D84A66" w:rsidRPr="00DE3111" w:rsidRDefault="00D84A66" w:rsidP="00924EAE">
      <w:pPr>
        <w:pStyle w:val="PargrafodaLista"/>
        <w:numPr>
          <w:ilvl w:val="2"/>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rsidR="00D84A66" w:rsidRPr="00DE3111" w:rsidRDefault="00D84A66" w:rsidP="00924EAE">
      <w:pPr>
        <w:pStyle w:val="PargrafodaLista"/>
        <w:numPr>
          <w:ilvl w:val="2"/>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atualização de documentos cuja validade tenha expirado após a data de recebimento das propostas;</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13.9.</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DE3111">
          <w:rPr>
            <w:rStyle w:val="Hyperlink"/>
            <w:rFonts w:ascii="Times New Roman" w:hAnsi="Times New Roman" w:cs="Times New Roman"/>
            <w:sz w:val="24"/>
            <w:szCs w:val="24"/>
          </w:rPr>
          <w:t>art. 4º do Decreto nº 8.538/2015</w:t>
        </w:r>
      </w:hyperlink>
      <w:r w:rsidRPr="00DE3111">
        <w:rPr>
          <w:rFonts w:ascii="Times New Roman" w:hAnsi="Times New Roman" w:cs="Times New Roman"/>
          <w:sz w:val="24"/>
          <w:szCs w:val="24"/>
        </w:rPr>
        <w:t>).</w:t>
      </w:r>
    </w:p>
    <w:p w:rsidR="00D84A66" w:rsidRPr="00DE3111" w:rsidRDefault="00D84A66" w:rsidP="00924EAE">
      <w:pPr>
        <w:pStyle w:val="PargrafodaLista"/>
        <w:numPr>
          <w:ilvl w:val="1"/>
          <w:numId w:val="7"/>
        </w:numPr>
        <w:spacing w:after="0" w:line="240" w:lineRule="auto"/>
        <w:ind w:left="-426" w:firstLine="0"/>
        <w:jc w:val="both"/>
        <w:rPr>
          <w:rFonts w:ascii="Times New Roman" w:hAnsi="Times New Roman" w:cs="Times New Roman"/>
          <w:sz w:val="24"/>
          <w:szCs w:val="24"/>
        </w:rPr>
      </w:pPr>
      <w:r w:rsidRPr="00DE3111">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D84A66" w:rsidRPr="00DE3111" w:rsidRDefault="00D84A66" w:rsidP="00924EAE">
      <w:pPr>
        <w:spacing w:after="0" w:line="240" w:lineRule="auto"/>
        <w:ind w:left="-426"/>
        <w:jc w:val="both"/>
        <w:rPr>
          <w:rFonts w:ascii="Times New Roman" w:hAnsi="Times New Roman" w:cs="Times New Roman"/>
          <w:sz w:val="24"/>
          <w:szCs w:val="24"/>
        </w:rPr>
      </w:pPr>
    </w:p>
    <w:p w:rsidR="00CB1F23" w:rsidRPr="00DE3111" w:rsidRDefault="00CB1F23"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16244">
      <w:pPr>
        <w:spacing w:after="0" w:line="240" w:lineRule="auto"/>
        <w:jc w:val="both"/>
        <w:rPr>
          <w:rFonts w:ascii="Times New Roman" w:hAnsi="Times New Roman" w:cs="Times New Roman"/>
          <w:sz w:val="24"/>
          <w:szCs w:val="24"/>
        </w:rPr>
      </w:pPr>
    </w:p>
    <w:p w:rsidR="00916244" w:rsidRDefault="00916244" w:rsidP="00916244">
      <w:pPr>
        <w:spacing w:after="0" w:line="240" w:lineRule="auto"/>
        <w:jc w:val="both"/>
        <w:rPr>
          <w:rFonts w:ascii="Times New Roman" w:hAnsi="Times New Roman" w:cs="Times New Roman"/>
          <w:sz w:val="24"/>
          <w:szCs w:val="24"/>
        </w:rPr>
      </w:pPr>
    </w:p>
    <w:p w:rsidR="00025BE6" w:rsidRDefault="00025BE6" w:rsidP="00916244">
      <w:pPr>
        <w:spacing w:after="0" w:line="240" w:lineRule="auto"/>
        <w:jc w:val="both"/>
        <w:rPr>
          <w:rFonts w:ascii="Times New Roman" w:hAnsi="Times New Roman" w:cs="Times New Roman"/>
          <w:sz w:val="24"/>
          <w:szCs w:val="24"/>
        </w:rPr>
      </w:pPr>
    </w:p>
    <w:p w:rsidR="00025BE6" w:rsidRDefault="00025BE6" w:rsidP="00916244">
      <w:pPr>
        <w:spacing w:after="0" w:line="240" w:lineRule="auto"/>
        <w:jc w:val="both"/>
        <w:rPr>
          <w:rFonts w:ascii="Times New Roman" w:hAnsi="Times New Roman" w:cs="Times New Roman"/>
          <w:sz w:val="24"/>
          <w:szCs w:val="24"/>
        </w:rPr>
      </w:pPr>
    </w:p>
    <w:p w:rsidR="00025BE6" w:rsidRDefault="00025BE6" w:rsidP="00916244">
      <w:pPr>
        <w:spacing w:after="0" w:line="240" w:lineRule="auto"/>
        <w:jc w:val="both"/>
        <w:rPr>
          <w:rFonts w:ascii="Times New Roman" w:hAnsi="Times New Roman" w:cs="Times New Roman"/>
          <w:sz w:val="24"/>
          <w:szCs w:val="24"/>
        </w:rPr>
      </w:pPr>
    </w:p>
    <w:p w:rsidR="00025BE6" w:rsidRDefault="00025BE6" w:rsidP="00916244">
      <w:pPr>
        <w:spacing w:after="0" w:line="240" w:lineRule="auto"/>
        <w:jc w:val="both"/>
        <w:rPr>
          <w:rFonts w:ascii="Times New Roman" w:hAnsi="Times New Roman" w:cs="Times New Roman"/>
          <w:sz w:val="24"/>
          <w:szCs w:val="24"/>
        </w:rPr>
      </w:pPr>
    </w:p>
    <w:p w:rsidR="00025BE6" w:rsidRDefault="00025BE6" w:rsidP="00916244">
      <w:pPr>
        <w:spacing w:after="0" w:line="240" w:lineRule="auto"/>
        <w:jc w:val="both"/>
        <w:rPr>
          <w:rFonts w:ascii="Times New Roman" w:hAnsi="Times New Roman" w:cs="Times New Roman"/>
          <w:sz w:val="24"/>
          <w:szCs w:val="24"/>
        </w:rPr>
      </w:pPr>
    </w:p>
    <w:p w:rsidR="00025BE6" w:rsidRPr="00DE3111" w:rsidRDefault="00025BE6" w:rsidP="00916244">
      <w:pPr>
        <w:spacing w:after="0" w:line="240" w:lineRule="auto"/>
        <w:jc w:val="both"/>
        <w:rPr>
          <w:rFonts w:ascii="Times New Roman" w:hAnsi="Times New Roman" w:cs="Times New Roman"/>
          <w:sz w:val="24"/>
          <w:szCs w:val="24"/>
        </w:rPr>
      </w:pPr>
    </w:p>
    <w:p w:rsidR="008D4934" w:rsidRPr="00DE3111" w:rsidRDefault="008D4934" w:rsidP="00924EAE">
      <w:pPr>
        <w:spacing w:after="0" w:line="240" w:lineRule="auto"/>
        <w:jc w:val="both"/>
        <w:rPr>
          <w:rFonts w:ascii="Times New Roman" w:hAnsi="Times New Roman" w:cs="Times New Roman"/>
          <w:sz w:val="24"/>
          <w:szCs w:val="24"/>
        </w:rPr>
      </w:pPr>
    </w:p>
    <w:p w:rsidR="008D4934" w:rsidRPr="00DE3111" w:rsidRDefault="008D4934" w:rsidP="00924EAE">
      <w:pPr>
        <w:spacing w:after="0" w:line="240" w:lineRule="auto"/>
        <w:jc w:val="both"/>
        <w:rPr>
          <w:rFonts w:ascii="Times New Roman" w:hAnsi="Times New Roman" w:cs="Times New Roman"/>
          <w:b/>
          <w:bCs/>
          <w:sz w:val="24"/>
          <w:szCs w:val="24"/>
        </w:rPr>
      </w:pPr>
      <w:r w:rsidRPr="00DE3111">
        <w:rPr>
          <w:rFonts w:ascii="Times New Roman" w:hAnsi="Times New Roman" w:cs="Times New Roman"/>
          <w:b/>
          <w:bCs/>
          <w:sz w:val="24"/>
          <w:szCs w:val="24"/>
        </w:rPr>
        <w:t>ANEXO II</w:t>
      </w:r>
    </w:p>
    <w:p w:rsidR="008D4934" w:rsidRPr="00DE3111" w:rsidRDefault="00916244" w:rsidP="00924EAE">
      <w:pPr>
        <w:spacing w:after="0" w:line="240" w:lineRule="auto"/>
        <w:jc w:val="both"/>
        <w:rPr>
          <w:rFonts w:ascii="Times New Roman" w:hAnsi="Times New Roman" w:cs="Times New Roman"/>
          <w:b/>
          <w:bCs/>
          <w:sz w:val="24"/>
          <w:szCs w:val="24"/>
        </w:rPr>
      </w:pPr>
      <w:r w:rsidRPr="00DE3111">
        <w:rPr>
          <w:rFonts w:ascii="Times New Roman" w:hAnsi="Times New Roman" w:cs="Times New Roman"/>
          <w:b/>
          <w:bCs/>
          <w:sz w:val="24"/>
          <w:szCs w:val="24"/>
        </w:rPr>
        <w:t>01</w:t>
      </w:r>
      <w:r w:rsidR="008D4934" w:rsidRPr="00DE3111">
        <w:rPr>
          <w:rFonts w:ascii="Times New Roman" w:hAnsi="Times New Roman" w:cs="Times New Roman"/>
          <w:b/>
          <w:bCs/>
          <w:sz w:val="24"/>
          <w:szCs w:val="24"/>
        </w:rPr>
        <w:t>/202</w:t>
      </w:r>
      <w:r w:rsidR="0008002A" w:rsidRPr="00DE3111">
        <w:rPr>
          <w:rFonts w:ascii="Times New Roman" w:hAnsi="Times New Roman" w:cs="Times New Roman"/>
          <w:b/>
          <w:bCs/>
          <w:sz w:val="24"/>
          <w:szCs w:val="24"/>
        </w:rPr>
        <w:t>6</w:t>
      </w:r>
      <w:r w:rsidR="008D4934" w:rsidRPr="00DE3111">
        <w:rPr>
          <w:rFonts w:ascii="Times New Roman" w:hAnsi="Times New Roman" w:cs="Times New Roman"/>
          <w:b/>
          <w:bCs/>
          <w:sz w:val="24"/>
          <w:szCs w:val="24"/>
        </w:rPr>
        <w:t>.</w:t>
      </w:r>
    </w:p>
    <w:p w:rsidR="008D4934" w:rsidRPr="00DE3111" w:rsidRDefault="008D4934" w:rsidP="00924EAE">
      <w:pPr>
        <w:spacing w:after="0" w:line="240" w:lineRule="auto"/>
        <w:jc w:val="both"/>
        <w:rPr>
          <w:rFonts w:ascii="Times New Roman" w:hAnsi="Times New Roman" w:cs="Times New Roman"/>
          <w:b/>
          <w:bCs/>
          <w:sz w:val="24"/>
          <w:szCs w:val="24"/>
        </w:rPr>
      </w:pPr>
      <w:r w:rsidRPr="00DE3111">
        <w:rPr>
          <w:rFonts w:ascii="Times New Roman" w:hAnsi="Times New Roman" w:cs="Times New Roman"/>
          <w:b/>
          <w:bCs/>
          <w:sz w:val="24"/>
          <w:szCs w:val="24"/>
        </w:rPr>
        <w:t>MODELO DE PROPOSTA COMERCIAL FINAL (licitante vencedor)</w:t>
      </w:r>
    </w:p>
    <w:p w:rsidR="008D4934" w:rsidRPr="00DE3111" w:rsidRDefault="008D4934" w:rsidP="00924EAE">
      <w:pPr>
        <w:spacing w:after="0" w:line="240" w:lineRule="auto"/>
        <w:jc w:val="both"/>
        <w:rPr>
          <w:rFonts w:ascii="Times New Roman" w:hAnsi="Times New Roman" w:cs="Times New Roman"/>
          <w:sz w:val="24"/>
          <w:szCs w:val="24"/>
        </w:rPr>
      </w:pPr>
    </w:p>
    <w:p w:rsidR="008D4934" w:rsidRPr="00DE3111" w:rsidRDefault="008D4934" w:rsidP="00924EAE">
      <w:pPr>
        <w:spacing w:after="0" w:line="240" w:lineRule="auto"/>
        <w:jc w:val="both"/>
        <w:rPr>
          <w:rFonts w:ascii="Times New Roman" w:hAnsi="Times New Roman" w:cs="Times New Roman"/>
          <w:sz w:val="24"/>
          <w:szCs w:val="24"/>
        </w:rPr>
      </w:pP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Apresentamos nossa proposta para ...................................................., da presente licitação Pregão, na Forma Eletrônica </w:t>
      </w:r>
      <w:r w:rsidRPr="00DE3111">
        <w:rPr>
          <w:rFonts w:ascii="Times New Roman" w:hAnsi="Times New Roman" w:cs="Times New Roman"/>
          <w:b/>
          <w:bCs/>
          <w:sz w:val="24"/>
          <w:szCs w:val="24"/>
        </w:rPr>
        <w:t>nº 0</w:t>
      </w:r>
      <w:r w:rsidR="00916244" w:rsidRPr="00DE3111">
        <w:rPr>
          <w:rFonts w:ascii="Times New Roman" w:hAnsi="Times New Roman" w:cs="Times New Roman"/>
          <w:b/>
          <w:bCs/>
          <w:sz w:val="24"/>
          <w:szCs w:val="24"/>
        </w:rPr>
        <w:t>1</w:t>
      </w:r>
      <w:r w:rsidRPr="00DE3111">
        <w:rPr>
          <w:rFonts w:ascii="Times New Roman" w:hAnsi="Times New Roman" w:cs="Times New Roman"/>
          <w:b/>
          <w:bCs/>
          <w:sz w:val="24"/>
          <w:szCs w:val="24"/>
        </w:rPr>
        <w:t>/202</w:t>
      </w:r>
      <w:r w:rsidR="0008002A" w:rsidRPr="00DE3111">
        <w:rPr>
          <w:rFonts w:ascii="Times New Roman" w:hAnsi="Times New Roman" w:cs="Times New Roman"/>
          <w:b/>
          <w:bCs/>
          <w:sz w:val="24"/>
          <w:szCs w:val="24"/>
        </w:rPr>
        <w:t>6</w:t>
      </w:r>
      <w:r w:rsidRPr="00DE3111">
        <w:rPr>
          <w:rFonts w:ascii="Times New Roman" w:hAnsi="Times New Roman" w:cs="Times New Roman"/>
          <w:sz w:val="24"/>
          <w:szCs w:val="24"/>
        </w:rPr>
        <w:t xml:space="preserve"> acatando todas as estipulações consignadas no respectivo Edital e seus anexos.</w:t>
      </w:r>
    </w:p>
    <w:p w:rsidR="008D4934" w:rsidRPr="00DE3111" w:rsidRDefault="008D4934" w:rsidP="00924EAE">
      <w:pPr>
        <w:spacing w:after="0" w:line="240" w:lineRule="auto"/>
        <w:jc w:val="both"/>
        <w:rPr>
          <w:rFonts w:ascii="Times New Roman" w:hAnsi="Times New Roman" w:cs="Times New Roman"/>
          <w:sz w:val="24"/>
          <w:szCs w:val="24"/>
        </w:rPr>
      </w:pPr>
    </w:p>
    <w:p w:rsidR="008D4934" w:rsidRPr="00DE3111" w:rsidRDefault="008D4934" w:rsidP="00924EAE">
      <w:pPr>
        <w:spacing w:after="0" w:line="240" w:lineRule="auto"/>
        <w:jc w:val="both"/>
        <w:rPr>
          <w:rFonts w:ascii="Times New Roman" w:hAnsi="Times New Roman" w:cs="Times New Roman"/>
          <w:b/>
          <w:bCs/>
          <w:sz w:val="24"/>
          <w:szCs w:val="24"/>
        </w:rPr>
      </w:pPr>
      <w:r w:rsidRPr="00DE3111">
        <w:rPr>
          <w:rFonts w:ascii="Times New Roman" w:hAnsi="Times New Roman" w:cs="Times New Roman"/>
          <w:b/>
          <w:bCs/>
          <w:sz w:val="24"/>
          <w:szCs w:val="24"/>
        </w:rPr>
        <w:t>IDENTIFICAÇÃO DO CONCORRENTE:</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NOME DA EMPRESA:............................</w:t>
      </w:r>
      <w:r w:rsidRPr="00DE3111">
        <w:rPr>
          <w:rFonts w:ascii="Times New Roman" w:hAnsi="Times New Roman" w:cs="Times New Roman"/>
          <w:sz w:val="24"/>
          <w:szCs w:val="24"/>
        </w:rPr>
        <w:tab/>
        <w:t xml:space="preserve">CNPJ ............................................. </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INSCRIÇÃO ESTADUAL:................................................</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REPRESENTANTE e CARGO:</w:t>
      </w:r>
      <w:r w:rsidRPr="00DE3111">
        <w:rPr>
          <w:rFonts w:ascii="Times New Roman" w:hAnsi="Times New Roman" w:cs="Times New Roman"/>
          <w:sz w:val="24"/>
          <w:szCs w:val="24"/>
        </w:rPr>
        <w:tab/>
      </w:r>
      <w:r w:rsidRPr="00DE3111">
        <w:rPr>
          <w:rFonts w:ascii="Times New Roman" w:hAnsi="Times New Roman" w:cs="Times New Roman"/>
          <w:sz w:val="24"/>
          <w:szCs w:val="24"/>
        </w:rPr>
        <w:tab/>
      </w:r>
      <w:r w:rsidRPr="00DE3111">
        <w:rPr>
          <w:rFonts w:ascii="Times New Roman" w:hAnsi="Times New Roman" w:cs="Times New Roman"/>
          <w:sz w:val="24"/>
          <w:szCs w:val="24"/>
        </w:rPr>
        <w:tab/>
        <w:t xml:space="preserve">CARTEIRA DE IDENTIDADE.......................................  </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CPF: ..................................................</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ENDEREÇO:..............................................................................................................................................................</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TELEFONE:......................................................................</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E-MAIL:..............................................AGÊNCIA:....................... e Nº DA CONTA         BANCÁRIA:...............</w:t>
      </w:r>
    </w:p>
    <w:p w:rsidR="008D4934" w:rsidRPr="00DE3111" w:rsidRDefault="008D4934" w:rsidP="00924EAE">
      <w:pPr>
        <w:spacing w:after="0" w:line="240" w:lineRule="auto"/>
        <w:jc w:val="both"/>
        <w:rPr>
          <w:rFonts w:ascii="Times New Roman" w:hAnsi="Times New Roman" w:cs="Times New Roman"/>
          <w:sz w:val="24"/>
          <w:szCs w:val="24"/>
        </w:rPr>
      </w:pPr>
    </w:p>
    <w:p w:rsidR="008D4934" w:rsidRPr="00DE3111" w:rsidRDefault="008D4934" w:rsidP="00924EAE">
      <w:pPr>
        <w:spacing w:after="0" w:line="240" w:lineRule="auto"/>
        <w:jc w:val="both"/>
        <w:rPr>
          <w:rFonts w:ascii="Times New Roman" w:hAnsi="Times New Roman" w:cs="Times New Roman"/>
          <w:b/>
          <w:bCs/>
          <w:sz w:val="24"/>
          <w:szCs w:val="24"/>
        </w:rPr>
      </w:pPr>
      <w:r w:rsidRPr="00DE3111">
        <w:rPr>
          <w:rFonts w:ascii="Times New Roman" w:hAnsi="Times New Roman" w:cs="Times New Roman"/>
          <w:b/>
          <w:bCs/>
          <w:sz w:val="24"/>
          <w:szCs w:val="24"/>
        </w:rPr>
        <w:t>PREÇO (READEQUADO AO LANCE VENCEDOR)</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1) O seguinte preço </w:t>
      </w:r>
      <w:r w:rsidRPr="00DE3111">
        <w:rPr>
          <w:rFonts w:ascii="Times New Roman" w:hAnsi="Times New Roman" w:cs="Times New Roman"/>
          <w:b/>
          <w:bCs/>
          <w:sz w:val="24"/>
          <w:szCs w:val="24"/>
        </w:rPr>
        <w:t>(READEQUADOS AO LANCE VENCEDOR)</w:t>
      </w:r>
      <w:r w:rsidRPr="00DE3111">
        <w:rPr>
          <w:rFonts w:ascii="Times New Roman" w:hAnsi="Times New Roman" w:cs="Times New Roman"/>
          <w:sz w:val="24"/>
          <w:szCs w:val="24"/>
        </w:rPr>
        <w:t>, por ITEM/LOTE cotado:</w:t>
      </w:r>
    </w:p>
    <w:p w:rsidR="008D4934" w:rsidRPr="00DE3111" w:rsidRDefault="008D4934" w:rsidP="00924EAE">
      <w:pPr>
        <w:spacing w:after="0" w:line="240" w:lineRule="auto"/>
        <w:jc w:val="both"/>
        <w:rPr>
          <w:rFonts w:ascii="Times New Roman" w:hAnsi="Times New Roman" w:cs="Times New Roman"/>
          <w:sz w:val="24"/>
          <w:szCs w:val="24"/>
        </w:rPr>
      </w:pPr>
    </w:p>
    <w:tbl>
      <w:tblPr>
        <w:tblStyle w:val="Tabelacomgrade"/>
        <w:tblW w:w="9777" w:type="dxa"/>
        <w:tblInd w:w="-426" w:type="dxa"/>
        <w:tblLayout w:type="fixed"/>
        <w:tblLook w:val="04A0" w:firstRow="1" w:lastRow="0" w:firstColumn="1" w:lastColumn="0" w:noHBand="0" w:noVBand="1"/>
      </w:tblPr>
      <w:tblGrid>
        <w:gridCol w:w="588"/>
        <w:gridCol w:w="4228"/>
        <w:gridCol w:w="708"/>
        <w:gridCol w:w="993"/>
        <w:gridCol w:w="1559"/>
        <w:gridCol w:w="1701"/>
      </w:tblGrid>
      <w:tr w:rsidR="008D4934" w:rsidRPr="00DE3111" w:rsidTr="004A16C3">
        <w:tc>
          <w:tcPr>
            <w:tcW w:w="58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Item</w:t>
            </w:r>
          </w:p>
        </w:tc>
        <w:tc>
          <w:tcPr>
            <w:tcW w:w="422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Descrição</w:t>
            </w:r>
          </w:p>
        </w:tc>
        <w:tc>
          <w:tcPr>
            <w:tcW w:w="70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Unid.</w:t>
            </w:r>
          </w:p>
        </w:tc>
        <w:tc>
          <w:tcPr>
            <w:tcW w:w="993"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Quant.</w:t>
            </w:r>
          </w:p>
        </w:tc>
        <w:tc>
          <w:tcPr>
            <w:tcW w:w="1559"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Unit.</w:t>
            </w:r>
          </w:p>
        </w:tc>
        <w:tc>
          <w:tcPr>
            <w:tcW w:w="1701"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Total</w:t>
            </w:r>
          </w:p>
        </w:tc>
      </w:tr>
      <w:tr w:rsidR="008D4934" w:rsidRPr="00DE3111" w:rsidTr="004A16C3">
        <w:tc>
          <w:tcPr>
            <w:tcW w:w="9777" w:type="dxa"/>
            <w:gridSpan w:val="6"/>
            <w:shd w:val="clear" w:color="auto" w:fill="D1D1D1" w:themeFill="background2" w:themeFillShade="E6"/>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Executivo Municipal - I</w:t>
            </w: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bl>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tbl>
      <w:tblPr>
        <w:tblStyle w:val="Tabelacomgrade"/>
        <w:tblW w:w="9777" w:type="dxa"/>
        <w:tblInd w:w="-426" w:type="dxa"/>
        <w:tblLayout w:type="fixed"/>
        <w:tblLook w:val="04A0" w:firstRow="1" w:lastRow="0" w:firstColumn="1" w:lastColumn="0" w:noHBand="0" w:noVBand="1"/>
      </w:tblPr>
      <w:tblGrid>
        <w:gridCol w:w="588"/>
        <w:gridCol w:w="4228"/>
        <w:gridCol w:w="708"/>
        <w:gridCol w:w="993"/>
        <w:gridCol w:w="1559"/>
        <w:gridCol w:w="1701"/>
      </w:tblGrid>
      <w:tr w:rsidR="008D4934" w:rsidRPr="00DE3111" w:rsidTr="004A16C3">
        <w:tc>
          <w:tcPr>
            <w:tcW w:w="58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Item</w:t>
            </w:r>
          </w:p>
        </w:tc>
        <w:tc>
          <w:tcPr>
            <w:tcW w:w="422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Descrição</w:t>
            </w:r>
          </w:p>
        </w:tc>
        <w:tc>
          <w:tcPr>
            <w:tcW w:w="70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Unid.</w:t>
            </w:r>
          </w:p>
        </w:tc>
        <w:tc>
          <w:tcPr>
            <w:tcW w:w="993"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Quant.</w:t>
            </w:r>
          </w:p>
        </w:tc>
        <w:tc>
          <w:tcPr>
            <w:tcW w:w="1559"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Unit.</w:t>
            </w:r>
          </w:p>
        </w:tc>
        <w:tc>
          <w:tcPr>
            <w:tcW w:w="1701"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Total</w:t>
            </w:r>
          </w:p>
        </w:tc>
      </w:tr>
      <w:tr w:rsidR="008D4934" w:rsidRPr="00DE3111" w:rsidTr="004A16C3">
        <w:tc>
          <w:tcPr>
            <w:tcW w:w="9777" w:type="dxa"/>
            <w:gridSpan w:val="6"/>
            <w:shd w:val="clear" w:color="auto" w:fill="D1D1D1" w:themeFill="background2" w:themeFillShade="E6"/>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Autarquia Municipais: Educação e Saúde - II</w:t>
            </w: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bl>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tbl>
      <w:tblPr>
        <w:tblStyle w:val="Tabelacomgrade"/>
        <w:tblW w:w="9777" w:type="dxa"/>
        <w:tblInd w:w="-426" w:type="dxa"/>
        <w:tblLayout w:type="fixed"/>
        <w:tblLook w:val="04A0" w:firstRow="1" w:lastRow="0" w:firstColumn="1" w:lastColumn="0" w:noHBand="0" w:noVBand="1"/>
      </w:tblPr>
      <w:tblGrid>
        <w:gridCol w:w="588"/>
        <w:gridCol w:w="4228"/>
        <w:gridCol w:w="708"/>
        <w:gridCol w:w="993"/>
        <w:gridCol w:w="1559"/>
        <w:gridCol w:w="1701"/>
      </w:tblGrid>
      <w:tr w:rsidR="008D4934" w:rsidRPr="00DE3111" w:rsidTr="004A16C3">
        <w:tc>
          <w:tcPr>
            <w:tcW w:w="58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Item</w:t>
            </w:r>
          </w:p>
        </w:tc>
        <w:tc>
          <w:tcPr>
            <w:tcW w:w="422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Descrição</w:t>
            </w:r>
          </w:p>
        </w:tc>
        <w:tc>
          <w:tcPr>
            <w:tcW w:w="70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Unid.</w:t>
            </w:r>
          </w:p>
        </w:tc>
        <w:tc>
          <w:tcPr>
            <w:tcW w:w="993"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Quant.</w:t>
            </w:r>
          </w:p>
        </w:tc>
        <w:tc>
          <w:tcPr>
            <w:tcW w:w="1559"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Unit.</w:t>
            </w:r>
          </w:p>
        </w:tc>
        <w:tc>
          <w:tcPr>
            <w:tcW w:w="1701"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Total</w:t>
            </w:r>
          </w:p>
        </w:tc>
      </w:tr>
      <w:tr w:rsidR="008D4934" w:rsidRPr="00DE3111" w:rsidTr="004A16C3">
        <w:tc>
          <w:tcPr>
            <w:tcW w:w="9777" w:type="dxa"/>
            <w:gridSpan w:val="6"/>
            <w:shd w:val="clear" w:color="auto" w:fill="D1D1D1" w:themeFill="background2" w:themeFillShade="E6"/>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Legislativo Municipal - III </w:t>
            </w: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bl>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tbl>
      <w:tblPr>
        <w:tblStyle w:val="Tabelacomgrade"/>
        <w:tblW w:w="9777" w:type="dxa"/>
        <w:tblInd w:w="-426" w:type="dxa"/>
        <w:tblLayout w:type="fixed"/>
        <w:tblLook w:val="04A0" w:firstRow="1" w:lastRow="0" w:firstColumn="1" w:lastColumn="0" w:noHBand="0" w:noVBand="1"/>
      </w:tblPr>
      <w:tblGrid>
        <w:gridCol w:w="588"/>
        <w:gridCol w:w="4228"/>
        <w:gridCol w:w="708"/>
        <w:gridCol w:w="993"/>
        <w:gridCol w:w="1559"/>
        <w:gridCol w:w="1701"/>
      </w:tblGrid>
      <w:tr w:rsidR="008D4934" w:rsidRPr="00DE3111" w:rsidTr="004A16C3">
        <w:tc>
          <w:tcPr>
            <w:tcW w:w="58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Item</w:t>
            </w:r>
          </w:p>
        </w:tc>
        <w:tc>
          <w:tcPr>
            <w:tcW w:w="422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Descrição</w:t>
            </w:r>
          </w:p>
        </w:tc>
        <w:tc>
          <w:tcPr>
            <w:tcW w:w="708"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Unid.</w:t>
            </w:r>
          </w:p>
        </w:tc>
        <w:tc>
          <w:tcPr>
            <w:tcW w:w="993"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Quant.</w:t>
            </w:r>
          </w:p>
        </w:tc>
        <w:tc>
          <w:tcPr>
            <w:tcW w:w="1559"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Unit.</w:t>
            </w:r>
          </w:p>
        </w:tc>
        <w:tc>
          <w:tcPr>
            <w:tcW w:w="1701" w:type="dxa"/>
            <w:shd w:val="clear" w:color="auto" w:fill="ADADAD" w:themeFill="background2" w:themeFillShade="BF"/>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Total</w:t>
            </w:r>
          </w:p>
        </w:tc>
      </w:tr>
      <w:tr w:rsidR="008D4934" w:rsidRPr="00DE3111" w:rsidTr="004A16C3">
        <w:tc>
          <w:tcPr>
            <w:tcW w:w="9777" w:type="dxa"/>
            <w:gridSpan w:val="6"/>
            <w:shd w:val="clear" w:color="auto" w:fill="D1D1D1" w:themeFill="background2" w:themeFillShade="E6"/>
          </w:tcPr>
          <w:p w:rsidR="008D4934" w:rsidRPr="00DE3111" w:rsidRDefault="008D4934"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Serviços Sob-Demanda</w:t>
            </w: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vAlign w:val="center"/>
          </w:tcPr>
          <w:p w:rsidR="008D4934" w:rsidRPr="00DE3111" w:rsidRDefault="008D4934" w:rsidP="00924EAE">
            <w:pPr>
              <w:jc w:val="both"/>
              <w:rPr>
                <w:rFonts w:ascii="Times New Roman" w:hAnsi="Times New Roman" w:cs="Times New Roman"/>
                <w:sz w:val="24"/>
                <w:szCs w:val="24"/>
              </w:rPr>
            </w:pPr>
          </w:p>
        </w:tc>
        <w:tc>
          <w:tcPr>
            <w:tcW w:w="1701" w:type="dxa"/>
            <w:vAlign w:val="center"/>
          </w:tcPr>
          <w:p w:rsidR="008D4934" w:rsidRPr="00DE3111" w:rsidRDefault="008D4934" w:rsidP="00924EAE">
            <w:pPr>
              <w:jc w:val="both"/>
              <w:rPr>
                <w:rFonts w:ascii="Times New Roman" w:hAnsi="Times New Roman" w:cs="Times New Roman"/>
                <w:sz w:val="24"/>
                <w:szCs w:val="24"/>
              </w:rPr>
            </w:pPr>
          </w:p>
        </w:tc>
      </w:tr>
      <w:tr w:rsidR="008D4934" w:rsidRPr="00DE3111" w:rsidTr="004A16C3">
        <w:tc>
          <w:tcPr>
            <w:tcW w:w="588" w:type="dxa"/>
            <w:vAlign w:val="center"/>
          </w:tcPr>
          <w:p w:rsidR="008D4934" w:rsidRPr="00DE3111" w:rsidRDefault="008D4934" w:rsidP="00924EAE">
            <w:pPr>
              <w:jc w:val="both"/>
              <w:rPr>
                <w:rFonts w:ascii="Times New Roman" w:hAnsi="Times New Roman" w:cs="Times New Roman"/>
                <w:sz w:val="24"/>
                <w:szCs w:val="24"/>
              </w:rPr>
            </w:pPr>
          </w:p>
        </w:tc>
        <w:tc>
          <w:tcPr>
            <w:tcW w:w="4228" w:type="dxa"/>
          </w:tcPr>
          <w:p w:rsidR="008D4934" w:rsidRPr="00DE3111" w:rsidRDefault="008D4934" w:rsidP="00924EAE">
            <w:pPr>
              <w:jc w:val="both"/>
              <w:rPr>
                <w:rFonts w:ascii="Times New Roman" w:hAnsi="Times New Roman" w:cs="Times New Roman"/>
                <w:sz w:val="24"/>
                <w:szCs w:val="24"/>
              </w:rPr>
            </w:pPr>
          </w:p>
        </w:tc>
        <w:tc>
          <w:tcPr>
            <w:tcW w:w="708" w:type="dxa"/>
            <w:vAlign w:val="center"/>
          </w:tcPr>
          <w:p w:rsidR="008D4934" w:rsidRPr="00DE3111" w:rsidRDefault="008D4934" w:rsidP="00924EAE">
            <w:pPr>
              <w:jc w:val="both"/>
              <w:rPr>
                <w:rFonts w:ascii="Times New Roman" w:hAnsi="Times New Roman" w:cs="Times New Roman"/>
                <w:sz w:val="24"/>
                <w:szCs w:val="24"/>
              </w:rPr>
            </w:pPr>
          </w:p>
        </w:tc>
        <w:tc>
          <w:tcPr>
            <w:tcW w:w="993" w:type="dxa"/>
            <w:vAlign w:val="center"/>
          </w:tcPr>
          <w:p w:rsidR="008D4934" w:rsidRPr="00DE3111" w:rsidRDefault="008D4934" w:rsidP="00924EAE">
            <w:pPr>
              <w:jc w:val="both"/>
              <w:rPr>
                <w:rFonts w:ascii="Times New Roman" w:hAnsi="Times New Roman" w:cs="Times New Roman"/>
                <w:sz w:val="24"/>
                <w:szCs w:val="24"/>
              </w:rPr>
            </w:pPr>
          </w:p>
        </w:tc>
        <w:tc>
          <w:tcPr>
            <w:tcW w:w="1559" w:type="dxa"/>
          </w:tcPr>
          <w:p w:rsidR="008D4934" w:rsidRPr="00DE3111" w:rsidRDefault="008D4934" w:rsidP="00924EAE">
            <w:pPr>
              <w:jc w:val="both"/>
              <w:rPr>
                <w:rFonts w:ascii="Times New Roman" w:hAnsi="Times New Roman" w:cs="Times New Roman"/>
                <w:sz w:val="24"/>
                <w:szCs w:val="24"/>
              </w:rPr>
            </w:pPr>
          </w:p>
        </w:tc>
        <w:tc>
          <w:tcPr>
            <w:tcW w:w="1701" w:type="dxa"/>
          </w:tcPr>
          <w:p w:rsidR="008D4934" w:rsidRPr="00DE3111" w:rsidRDefault="008D4934" w:rsidP="00924EAE">
            <w:pPr>
              <w:jc w:val="both"/>
              <w:rPr>
                <w:rFonts w:ascii="Times New Roman" w:hAnsi="Times New Roman" w:cs="Times New Roman"/>
                <w:sz w:val="24"/>
                <w:szCs w:val="24"/>
              </w:rPr>
            </w:pPr>
          </w:p>
        </w:tc>
      </w:tr>
    </w:tbl>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b/>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1 - Os preços ofertados são para pagamento em até </w:t>
      </w:r>
      <w:r w:rsidRPr="00DE3111">
        <w:rPr>
          <w:rFonts w:ascii="Times New Roman" w:hAnsi="Times New Roman" w:cs="Times New Roman"/>
          <w:sz w:val="24"/>
          <w:szCs w:val="24"/>
          <w:u w:val="single"/>
        </w:rPr>
        <w:t>30 (trinta) dias</w:t>
      </w:r>
      <w:r w:rsidRPr="00DE3111">
        <w:rPr>
          <w:rFonts w:ascii="Times New Roman" w:hAnsi="Times New Roman" w:cs="Times New Roman"/>
          <w:sz w:val="24"/>
          <w:szCs w:val="24"/>
        </w:rPr>
        <w:t>, contados do recebimento definitivo dos produtos pelas unidades requisitantes. Nos preços estão inclusas todas as despesas com o fornecimento, inclusive embalagens, fretes, descarregamento, tributos, encargos e todas as demais despesas e/ou descontos que porventura possam recair sobre o fornecimento.</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2 - Declaramos que temos amplo conhecimento do local de entrega dos produtos, assim como concordamos com a sua alteração, exclusão ou inclusão de outro local dentro do perímetro desta municipalidade, consoante fixado na Ordem de Fornecimento ou instrumento equivalente.</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3 - O prazo de validade da proposta é de 60 (sessenta) dias, contados do recebimento definitivo do objeto.</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4 - O prazo para entrega dos produtos é de até 02 dias, contados da data do pedido que se efetivará mediante E-Mail, dele devendo constar a data; valor unitário; quantidade; local da entrega; </w:t>
      </w:r>
      <w:r w:rsidRPr="00DE3111">
        <w:rPr>
          <w:rFonts w:ascii="Times New Roman" w:hAnsi="Times New Roman" w:cs="Times New Roman"/>
          <w:sz w:val="24"/>
          <w:szCs w:val="24"/>
        </w:rPr>
        <w:lastRenderedPageBreak/>
        <w:t>identificação do solicitante. O pedido dará origem ao formulário Ordem de Fornecimento que reproduzirá os elementos constantes no pedido e, após assinado, comporá o processo.</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ab/>
      </w:r>
    </w:p>
    <w:p w:rsidR="00916244" w:rsidRPr="00DE3111" w:rsidRDefault="00916244" w:rsidP="00924EAE">
      <w:pPr>
        <w:spacing w:after="0" w:line="240" w:lineRule="auto"/>
        <w:ind w:left="-426"/>
        <w:jc w:val="both"/>
        <w:rPr>
          <w:rFonts w:ascii="Times New Roman" w:hAnsi="Times New Roman" w:cs="Times New Roman"/>
          <w:sz w:val="24"/>
          <w:szCs w:val="24"/>
        </w:rPr>
      </w:pPr>
    </w:p>
    <w:p w:rsidR="00916244" w:rsidRPr="00DE3111" w:rsidRDefault="00916244" w:rsidP="00924EAE">
      <w:pPr>
        <w:spacing w:after="0" w:line="240" w:lineRule="auto"/>
        <w:ind w:left="-426"/>
        <w:jc w:val="both"/>
        <w:rPr>
          <w:rFonts w:ascii="Times New Roman" w:hAnsi="Times New Roman" w:cs="Times New Roman"/>
          <w:sz w:val="24"/>
          <w:szCs w:val="24"/>
        </w:rPr>
      </w:pPr>
    </w:p>
    <w:p w:rsidR="00916244" w:rsidRPr="00DE3111" w:rsidRDefault="00916244" w:rsidP="00924EAE">
      <w:pPr>
        <w:spacing w:after="0" w:line="240" w:lineRule="auto"/>
        <w:ind w:left="-426"/>
        <w:jc w:val="both"/>
        <w:rPr>
          <w:rFonts w:ascii="Times New Roman" w:hAnsi="Times New Roman" w:cs="Times New Roman"/>
          <w:sz w:val="24"/>
          <w:szCs w:val="24"/>
        </w:rPr>
      </w:pPr>
    </w:p>
    <w:p w:rsidR="00916244" w:rsidRPr="00DE3111" w:rsidRDefault="00916244" w:rsidP="00924EAE">
      <w:pPr>
        <w:spacing w:after="0" w:line="240" w:lineRule="auto"/>
        <w:ind w:left="-426"/>
        <w:jc w:val="both"/>
        <w:rPr>
          <w:rFonts w:ascii="Times New Roman" w:hAnsi="Times New Roman" w:cs="Times New Roman"/>
          <w:sz w:val="24"/>
          <w:szCs w:val="24"/>
        </w:rPr>
      </w:pPr>
    </w:p>
    <w:p w:rsidR="00916244" w:rsidRPr="00DE3111" w:rsidRDefault="0091624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LOCAL E DATA</w:t>
      </w: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NOME E ASSINATURA DO REPRESENTANTE DA EMPRESA</w:t>
      </w:r>
    </w:p>
    <w:p w:rsidR="00BA55FA" w:rsidRPr="00DE3111" w:rsidRDefault="00BA55FA" w:rsidP="00924EAE">
      <w:pPr>
        <w:spacing w:after="0" w:line="240" w:lineRule="auto"/>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ANEXO III</w:t>
      </w:r>
    </w:p>
    <w:p w:rsidR="008D4934" w:rsidRPr="00DE3111" w:rsidRDefault="008D4934" w:rsidP="00924EAE">
      <w:pPr>
        <w:spacing w:after="0" w:line="240" w:lineRule="auto"/>
        <w:ind w:left="-426"/>
        <w:jc w:val="both"/>
        <w:rPr>
          <w:rFonts w:ascii="Times New Roman" w:hAnsi="Times New Roman" w:cs="Times New Roman"/>
          <w:b/>
          <w:bCs/>
          <w:sz w:val="24"/>
          <w:szCs w:val="24"/>
        </w:rPr>
      </w:pP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EDITAL PREGÃO ELETRÔNICO nº 0</w:t>
      </w:r>
      <w:r w:rsidR="00916244" w:rsidRPr="00DE3111">
        <w:rPr>
          <w:rFonts w:ascii="Times New Roman" w:hAnsi="Times New Roman" w:cs="Times New Roman"/>
          <w:b/>
          <w:bCs/>
          <w:sz w:val="24"/>
          <w:szCs w:val="24"/>
        </w:rPr>
        <w:t>1</w:t>
      </w:r>
      <w:r w:rsidRPr="00DE3111">
        <w:rPr>
          <w:rFonts w:ascii="Times New Roman" w:hAnsi="Times New Roman" w:cs="Times New Roman"/>
          <w:b/>
          <w:bCs/>
          <w:sz w:val="24"/>
          <w:szCs w:val="24"/>
        </w:rPr>
        <w:t>/202</w:t>
      </w:r>
      <w:r w:rsidR="0008002A" w:rsidRPr="00DE3111">
        <w:rPr>
          <w:rFonts w:ascii="Times New Roman" w:hAnsi="Times New Roman" w:cs="Times New Roman"/>
          <w:b/>
          <w:bCs/>
          <w:sz w:val="24"/>
          <w:szCs w:val="24"/>
        </w:rPr>
        <w:t>6</w:t>
      </w:r>
    </w:p>
    <w:p w:rsidR="008D4934" w:rsidRPr="00DE3111" w:rsidRDefault="008D4934" w:rsidP="00924EAE">
      <w:pPr>
        <w:spacing w:after="0" w:line="240" w:lineRule="auto"/>
        <w:ind w:left="-426"/>
        <w:jc w:val="both"/>
        <w:rPr>
          <w:rFonts w:ascii="Times New Roman" w:hAnsi="Times New Roman" w:cs="Times New Roman"/>
          <w:b/>
          <w:bCs/>
          <w:sz w:val="24"/>
          <w:szCs w:val="24"/>
        </w:rPr>
      </w:pP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MODELO DE DECLARAÇÃO UNIFICADA</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Ao pregoeiro e equipe de apoio</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Prefeitura Municipal de </w:t>
      </w:r>
      <w:r w:rsidR="0008002A" w:rsidRPr="00DE3111">
        <w:rPr>
          <w:rFonts w:ascii="Times New Roman" w:hAnsi="Times New Roman" w:cs="Times New Roman"/>
          <w:sz w:val="24"/>
          <w:szCs w:val="24"/>
        </w:rPr>
        <w:t>Rio Branco do Ivaí</w:t>
      </w:r>
      <w:r w:rsidRPr="00DE3111">
        <w:rPr>
          <w:rFonts w:ascii="Times New Roman" w:hAnsi="Times New Roman" w:cs="Times New Roman"/>
          <w:sz w:val="24"/>
          <w:szCs w:val="24"/>
        </w:rPr>
        <w:t>, Estado do Paraná</w:t>
      </w: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PREGÃO ELETRÔNICO </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Pelo presente instrumento, a empresa ........................., CNPJ nº ......................, com sede na ............................................, através de seu representante legal infra-assinado, que: </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     ) Declara, sob as penas do artigo 299 do Código Penal, que </w:t>
      </w:r>
      <w:r w:rsidRPr="00DE3111">
        <w:rPr>
          <w:rFonts w:ascii="Times New Roman" w:hAnsi="Times New Roman" w:cs="Times New Roman"/>
          <w:b/>
          <w:bCs/>
          <w:sz w:val="24"/>
          <w:szCs w:val="24"/>
        </w:rPr>
        <w:t>se enquadra na situação de microempresa, empresa de pequeno porte ou cooperativa, nos termos da Lei Complementar nº 123/06, alterada pela Lei Complementar nº 147/14</w:t>
      </w:r>
      <w:r w:rsidRPr="00DE3111">
        <w:rPr>
          <w:rFonts w:ascii="Times New Roman" w:hAnsi="Times New Roman" w:cs="Times New Roman"/>
          <w:sz w:val="24"/>
          <w:szCs w:val="24"/>
        </w:rPr>
        <w:t>, bem assim que inexistem fatos supervenientes que conduzam ao seu desenquadramento desta situação.</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u w:val="single"/>
        </w:rPr>
      </w:pPr>
      <w:r w:rsidRPr="00DE3111">
        <w:rPr>
          <w:rFonts w:ascii="Times New Roman" w:hAnsi="Times New Roman" w:cs="Times New Roman"/>
          <w:sz w:val="24"/>
          <w:szCs w:val="24"/>
          <w:u w:val="single"/>
        </w:rPr>
        <w:t>*Marcar este item caso se enquadre na situação de microempresa, empresa de pequeno porte ou cooperativa.</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1)</w:t>
      </w:r>
      <w:r w:rsidRPr="00DE3111">
        <w:rPr>
          <w:rFonts w:ascii="Times New Roman" w:hAnsi="Times New Roman" w:cs="Times New Roman"/>
          <w:sz w:val="24"/>
          <w:szCs w:val="24"/>
        </w:rPr>
        <w:tab/>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lastRenderedPageBreak/>
        <w:t>2)</w:t>
      </w:r>
      <w:r w:rsidRPr="00DE3111">
        <w:rPr>
          <w:rFonts w:ascii="Times New Roman" w:hAnsi="Times New Roman" w:cs="Times New Roman"/>
          <w:sz w:val="24"/>
          <w:szCs w:val="24"/>
        </w:rPr>
        <w:tab/>
        <w:t>Declaramos, para os fins que até a presente data inexistem fatos supervenientes impeditivos para habilitação no presente processo licitatório, estando ciente da obrigatoriedade de declarar ocorrências posteriores.</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3)</w:t>
      </w:r>
      <w:r w:rsidRPr="00DE3111">
        <w:rPr>
          <w:rFonts w:ascii="Times New Roman" w:hAnsi="Times New Roman" w:cs="Times New Roman"/>
          <w:sz w:val="24"/>
          <w:szCs w:val="24"/>
        </w:rPr>
        <w:tab/>
        <w:t>Declaramos, para os fins que a empresa não foi declarada inidônea por nenhum órgão público de qualquer esfera de governo, estando apta a contratar com o poder público.</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4)</w:t>
      </w:r>
      <w:r w:rsidRPr="00DE3111">
        <w:rPr>
          <w:rFonts w:ascii="Times New Roman" w:hAnsi="Times New Roman" w:cs="Times New Roman"/>
          <w:sz w:val="24"/>
          <w:szCs w:val="24"/>
        </w:rPr>
        <w:tab/>
        <w:t>Declaramos, para os devidos fins que não possuímos em nosso quadro societário e de empregados, servidor ou dirigente de órgão ou entidade contratante ou responsável pela licitação, nos termos do inciso IV, do artigo 13° da Lei n° 14.133/2021.</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5)</w:t>
      </w:r>
      <w:r w:rsidRPr="00DE3111">
        <w:rPr>
          <w:rFonts w:ascii="Times New Roman" w:hAnsi="Times New Roman" w:cs="Times New Roman"/>
          <w:sz w:val="24"/>
          <w:szCs w:val="24"/>
        </w:rPr>
        <w:tab/>
        <w:t>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 caso opte pelo benefício previsto no art. 3º, § 2º, inciso V, da Lei nº 8.666/1993.</w:t>
      </w:r>
    </w:p>
    <w:p w:rsidR="00053D85" w:rsidRPr="00DE3111" w:rsidRDefault="00053D85" w:rsidP="00924EAE">
      <w:pPr>
        <w:spacing w:after="0" w:line="240" w:lineRule="auto"/>
        <w:ind w:left="-426"/>
        <w:jc w:val="both"/>
        <w:rPr>
          <w:rFonts w:ascii="Times New Roman" w:hAnsi="Times New Roman" w:cs="Times New Roman"/>
          <w:sz w:val="24"/>
          <w:szCs w:val="24"/>
        </w:rPr>
      </w:pPr>
    </w:p>
    <w:p w:rsidR="00053D85" w:rsidRPr="00DE3111" w:rsidRDefault="00053D85"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6) declara que atende os requisitos obrigatórios de Tecnologia e Segurança em </w:t>
      </w:r>
      <w:r w:rsidR="00754690" w:rsidRPr="00DE3111">
        <w:rPr>
          <w:rFonts w:ascii="Times New Roman" w:hAnsi="Times New Roman" w:cs="Times New Roman"/>
          <w:sz w:val="24"/>
          <w:szCs w:val="24"/>
        </w:rPr>
        <w:t>9</w:t>
      </w:r>
      <w:r w:rsidRPr="00DE3111">
        <w:rPr>
          <w:rFonts w:ascii="Times New Roman" w:hAnsi="Times New Roman" w:cs="Times New Roman"/>
          <w:sz w:val="24"/>
          <w:szCs w:val="24"/>
        </w:rPr>
        <w:t>0% (</w:t>
      </w:r>
      <w:r w:rsidR="00754690" w:rsidRPr="00DE3111">
        <w:rPr>
          <w:rFonts w:ascii="Times New Roman" w:hAnsi="Times New Roman" w:cs="Times New Roman"/>
          <w:sz w:val="24"/>
          <w:szCs w:val="24"/>
        </w:rPr>
        <w:t>noventa</w:t>
      </w:r>
      <w:r w:rsidRPr="00DE3111">
        <w:rPr>
          <w:rFonts w:ascii="Times New Roman" w:hAnsi="Times New Roman" w:cs="Times New Roman"/>
          <w:sz w:val="24"/>
          <w:szCs w:val="24"/>
        </w:rPr>
        <w:t xml:space="preserve"> por cento) e que atende ao descritivo das Funcionalidades Específicas, em </w:t>
      </w:r>
      <w:r w:rsidR="00754690" w:rsidRPr="00DE3111">
        <w:rPr>
          <w:rFonts w:ascii="Times New Roman" w:hAnsi="Times New Roman" w:cs="Times New Roman"/>
          <w:sz w:val="24"/>
          <w:szCs w:val="24"/>
        </w:rPr>
        <w:t>8</w:t>
      </w:r>
      <w:r w:rsidRPr="00DE3111">
        <w:rPr>
          <w:rFonts w:ascii="Times New Roman" w:hAnsi="Times New Roman" w:cs="Times New Roman"/>
          <w:sz w:val="24"/>
          <w:szCs w:val="24"/>
        </w:rPr>
        <w:t>0% (</w:t>
      </w:r>
      <w:r w:rsidR="00754690" w:rsidRPr="00DE3111">
        <w:rPr>
          <w:rFonts w:ascii="Times New Roman" w:hAnsi="Times New Roman" w:cs="Times New Roman"/>
          <w:sz w:val="24"/>
          <w:szCs w:val="24"/>
        </w:rPr>
        <w:t>oit</w:t>
      </w:r>
      <w:r w:rsidRPr="00DE3111">
        <w:rPr>
          <w:rFonts w:ascii="Times New Roman" w:hAnsi="Times New Roman" w:cs="Times New Roman"/>
          <w:sz w:val="24"/>
          <w:szCs w:val="24"/>
        </w:rPr>
        <w:t>enta por cento), de cada módulo, solicitados no Termo de Referência, deste pregão eletrônico.</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053D85"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7</w:t>
      </w:r>
      <w:r w:rsidR="008D4934" w:rsidRPr="00DE3111">
        <w:rPr>
          <w:rFonts w:ascii="Times New Roman" w:hAnsi="Times New Roman" w:cs="Times New Roman"/>
          <w:sz w:val="24"/>
          <w:szCs w:val="24"/>
        </w:rPr>
        <w:t>)</w:t>
      </w:r>
      <w:r w:rsidR="008D4934" w:rsidRPr="00DE3111">
        <w:rPr>
          <w:rFonts w:ascii="Times New Roman" w:hAnsi="Times New Roman" w:cs="Times New Roman"/>
          <w:sz w:val="24"/>
          <w:szCs w:val="24"/>
        </w:rPr>
        <w:tab/>
        <w:t>Comprometo-me a manter durante a execução do contrato, em compatibilidade com as obrigações assumidas, todas as condições de habilitação e qualificação exigidas na licitação.</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053D85"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8</w:t>
      </w:r>
      <w:r w:rsidR="008D4934" w:rsidRPr="00DE3111">
        <w:rPr>
          <w:rFonts w:ascii="Times New Roman" w:hAnsi="Times New Roman" w:cs="Times New Roman"/>
          <w:sz w:val="24"/>
          <w:szCs w:val="24"/>
        </w:rPr>
        <w:t>)</w:t>
      </w:r>
      <w:r w:rsidR="008D4934" w:rsidRPr="00DE3111">
        <w:rPr>
          <w:rFonts w:ascii="Times New Roman" w:hAnsi="Times New Roman" w:cs="Times New Roman"/>
          <w:sz w:val="24"/>
          <w:szCs w:val="24"/>
        </w:rPr>
        <w:tab/>
        <w:t xml:space="preserve">Declaramos, para os devidos fins de direito, na qualidade de Proponente dos procedimentos licitatórios, instaurados por este Município, que o(a) responsável legal da empresa é o(a) Sr.(a)............................................................., Portador(a) do RG sob nº ................................................. e CPF nº ........................................................, cuja função/cargo é..................................................(sócio administrador/procurador/diretor/etc), </w:t>
      </w:r>
      <w:r w:rsidR="008D4934" w:rsidRPr="00DE3111">
        <w:rPr>
          <w:rFonts w:ascii="Times New Roman" w:hAnsi="Times New Roman" w:cs="Times New Roman"/>
          <w:b/>
          <w:bCs/>
          <w:sz w:val="24"/>
          <w:szCs w:val="24"/>
        </w:rPr>
        <w:t>responsável pela assinatura do contrato</w:t>
      </w:r>
      <w:r w:rsidR="008D4934" w:rsidRPr="00DE3111">
        <w:rPr>
          <w:rFonts w:ascii="Times New Roman" w:hAnsi="Times New Roman" w:cs="Times New Roman"/>
          <w:sz w:val="24"/>
          <w:szCs w:val="24"/>
        </w:rPr>
        <w:t>.</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053D85"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9</w:t>
      </w:r>
      <w:r w:rsidR="008D4934" w:rsidRPr="00DE3111">
        <w:rPr>
          <w:rFonts w:ascii="Times New Roman" w:hAnsi="Times New Roman" w:cs="Times New Roman"/>
          <w:sz w:val="24"/>
          <w:szCs w:val="24"/>
        </w:rPr>
        <w:t>)</w:t>
      </w:r>
      <w:r w:rsidR="008D4934" w:rsidRPr="00DE3111">
        <w:rPr>
          <w:rFonts w:ascii="Times New Roman" w:hAnsi="Times New Roman" w:cs="Times New Roman"/>
          <w:sz w:val="24"/>
          <w:szCs w:val="24"/>
        </w:rPr>
        <w:tab/>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053D85"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10</w:t>
      </w:r>
      <w:r w:rsidR="008D4934" w:rsidRPr="00DE3111">
        <w:rPr>
          <w:rFonts w:ascii="Times New Roman" w:hAnsi="Times New Roman" w:cs="Times New Roman"/>
          <w:sz w:val="24"/>
          <w:szCs w:val="24"/>
        </w:rPr>
        <w:t>)</w:t>
      </w:r>
      <w:r w:rsidR="008D4934" w:rsidRPr="00DE3111">
        <w:rPr>
          <w:rFonts w:ascii="Times New Roman" w:hAnsi="Times New Roman" w:cs="Times New Roman"/>
          <w:sz w:val="24"/>
          <w:szCs w:val="24"/>
        </w:rPr>
        <w:tab/>
        <w:t xml:space="preserve">Declaramos, para os devidos fins que em caso de qualquer comunicação futura referente e este processo licitatório, bem como em caso de eventual contratação, </w:t>
      </w:r>
      <w:r w:rsidR="008D4934" w:rsidRPr="00DE3111">
        <w:rPr>
          <w:rFonts w:ascii="Times New Roman" w:hAnsi="Times New Roman" w:cs="Times New Roman"/>
          <w:b/>
          <w:bCs/>
          <w:sz w:val="24"/>
          <w:szCs w:val="24"/>
        </w:rPr>
        <w:t>concordo que o Contrato</w:t>
      </w:r>
      <w:r w:rsidR="008D4934" w:rsidRPr="00DE3111">
        <w:rPr>
          <w:rFonts w:ascii="Times New Roman" w:hAnsi="Times New Roman" w:cs="Times New Roman"/>
          <w:sz w:val="24"/>
          <w:szCs w:val="24"/>
        </w:rPr>
        <w:t xml:space="preserve"> seja encaminhado para o seguinte endereço:</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E-mail:</w:t>
      </w: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Telefone: (------)</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lastRenderedPageBreak/>
        <w:t>1</w:t>
      </w:r>
      <w:r w:rsidR="00053D85" w:rsidRPr="00DE3111">
        <w:rPr>
          <w:rFonts w:ascii="Times New Roman" w:hAnsi="Times New Roman" w:cs="Times New Roman"/>
          <w:sz w:val="24"/>
          <w:szCs w:val="24"/>
        </w:rPr>
        <w:t>1</w:t>
      </w:r>
      <w:r w:rsidRPr="00DE3111">
        <w:rPr>
          <w:rFonts w:ascii="Times New Roman" w:hAnsi="Times New Roman" w:cs="Times New Roman"/>
          <w:sz w:val="24"/>
          <w:szCs w:val="24"/>
        </w:rPr>
        <w:t>)</w:t>
      </w:r>
      <w:r w:rsidRPr="00DE3111">
        <w:rPr>
          <w:rFonts w:ascii="Times New Roman" w:hAnsi="Times New Roman" w:cs="Times New Roman"/>
          <w:sz w:val="24"/>
          <w:szCs w:val="24"/>
        </w:rPr>
        <w:tab/>
        <w:t>Caso altere o citado e-mail ou telefone comprometo-me em protocolizar pedido de alteração junto ao Sistema de Protocolo deste Município, sob pena de ser considerado como intimado nos dados anteriormente fornecidos.</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1</w:t>
      </w:r>
      <w:r w:rsidR="00053D85" w:rsidRPr="00DE3111">
        <w:rPr>
          <w:rFonts w:ascii="Times New Roman" w:hAnsi="Times New Roman" w:cs="Times New Roman"/>
          <w:sz w:val="24"/>
          <w:szCs w:val="24"/>
        </w:rPr>
        <w:t>2</w:t>
      </w:r>
      <w:r w:rsidRPr="00DE3111">
        <w:rPr>
          <w:rFonts w:ascii="Times New Roman" w:hAnsi="Times New Roman" w:cs="Times New Roman"/>
          <w:sz w:val="24"/>
          <w:szCs w:val="24"/>
        </w:rPr>
        <w:t>)</w:t>
      </w:r>
      <w:r w:rsidRPr="00DE3111">
        <w:rPr>
          <w:rFonts w:ascii="Times New Roman" w:hAnsi="Times New Roman" w:cs="Times New Roman"/>
          <w:sz w:val="24"/>
          <w:szCs w:val="24"/>
        </w:rPr>
        <w:tab/>
        <w:t xml:space="preserve">Nomeamos e constituímos o senhor(a)........................................., portador(a) do CPF/MF sob n.º..................................., para ser o(a) responsável para acompanhar a execução do </w:t>
      </w:r>
      <w:r w:rsidRPr="00DE3111">
        <w:rPr>
          <w:rFonts w:ascii="Times New Roman" w:hAnsi="Times New Roman" w:cs="Times New Roman"/>
          <w:b/>
          <w:bCs/>
          <w:sz w:val="24"/>
          <w:szCs w:val="24"/>
        </w:rPr>
        <w:t>contrato</w:t>
      </w:r>
      <w:r w:rsidRPr="00DE3111">
        <w:rPr>
          <w:rFonts w:ascii="Times New Roman" w:hAnsi="Times New Roman" w:cs="Times New Roman"/>
          <w:sz w:val="24"/>
          <w:szCs w:val="24"/>
        </w:rPr>
        <w:t>, referente ao Pregão Eletrônico n.</w:t>
      </w:r>
      <w:r w:rsidRPr="00DE3111">
        <w:rPr>
          <w:rFonts w:ascii="Times New Roman" w:hAnsi="Times New Roman" w:cs="Times New Roman"/>
          <w:sz w:val="24"/>
          <w:szCs w:val="24"/>
          <w:highlight w:val="yellow"/>
        </w:rPr>
        <w:t>º 0</w:t>
      </w:r>
      <w:r w:rsidR="00916244" w:rsidRPr="00DE3111">
        <w:rPr>
          <w:rFonts w:ascii="Times New Roman" w:hAnsi="Times New Roman" w:cs="Times New Roman"/>
          <w:sz w:val="24"/>
          <w:szCs w:val="24"/>
          <w:highlight w:val="yellow"/>
        </w:rPr>
        <w:t>1</w:t>
      </w:r>
      <w:r w:rsidRPr="00DE3111">
        <w:rPr>
          <w:rFonts w:ascii="Times New Roman" w:hAnsi="Times New Roman" w:cs="Times New Roman"/>
          <w:sz w:val="24"/>
          <w:szCs w:val="24"/>
          <w:highlight w:val="yellow"/>
        </w:rPr>
        <w:t>/202</w:t>
      </w:r>
      <w:r w:rsidR="0008002A" w:rsidRPr="00DE3111">
        <w:rPr>
          <w:rFonts w:ascii="Times New Roman" w:hAnsi="Times New Roman" w:cs="Times New Roman"/>
          <w:sz w:val="24"/>
          <w:szCs w:val="24"/>
        </w:rPr>
        <w:t>6</w:t>
      </w:r>
      <w:r w:rsidRPr="00DE3111">
        <w:rPr>
          <w:rFonts w:ascii="Times New Roman" w:hAnsi="Times New Roman" w:cs="Times New Roman"/>
          <w:sz w:val="24"/>
          <w:szCs w:val="24"/>
        </w:rPr>
        <w:t xml:space="preserve"> e todos os atos necessários ao cumprimento das obrigações contidas no instrumento convocatório, seus Anexos no Contrato.</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1</w:t>
      </w:r>
      <w:r w:rsidR="00053D85" w:rsidRPr="00DE3111">
        <w:rPr>
          <w:rFonts w:ascii="Times New Roman" w:hAnsi="Times New Roman" w:cs="Times New Roman"/>
          <w:sz w:val="24"/>
          <w:szCs w:val="24"/>
        </w:rPr>
        <w:t>3</w:t>
      </w:r>
      <w:r w:rsidRPr="00DE3111">
        <w:rPr>
          <w:rFonts w:ascii="Times New Roman" w:hAnsi="Times New Roman" w:cs="Times New Roman"/>
          <w:sz w:val="24"/>
          <w:szCs w:val="24"/>
        </w:rPr>
        <w:t>)</w:t>
      </w:r>
      <w:r w:rsidRPr="00DE3111">
        <w:rPr>
          <w:rFonts w:ascii="Times New Roman" w:hAnsi="Times New Roman" w:cs="Times New Roman"/>
          <w:sz w:val="24"/>
          <w:szCs w:val="24"/>
        </w:rPr>
        <w:tab/>
        <w:t xml:space="preserve">DECLARAÇÃO DE CUMPRIMENTO DA LEI GERAL DE PROTEÇÃO DE DADOS   LEI </w:t>
      </w:r>
      <w:r w:rsidRPr="00DE3111">
        <w:rPr>
          <w:rFonts w:ascii="Times New Roman" w:hAnsi="Times New Roman" w:cs="Times New Roman"/>
          <w:sz w:val="24"/>
          <w:szCs w:val="24"/>
          <w:highlight w:val="yellow"/>
        </w:rPr>
        <w:t>13.709/201</w:t>
      </w:r>
      <w:r w:rsidR="00FB0725" w:rsidRPr="00DE3111">
        <w:rPr>
          <w:rFonts w:ascii="Times New Roman" w:hAnsi="Times New Roman" w:cs="Times New Roman"/>
          <w:sz w:val="24"/>
          <w:szCs w:val="24"/>
        </w:rPr>
        <w:t>8</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É vedado às partes a utilização de todos e qualquer dado pessoal, repassado em decorrência da execução contratual para finalidade distinta daquela do objeto da contratação, sob pena de responsabilização administrativa, civil e criminal. </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As partes se comprometem a manter sigilo e confidencialidade de todas as informações – em especial os dados pessoais e os dados pessoais sensíveis – repassados em decorrência da execução contratual, em consonância com o disposta na Lei nº </w:t>
      </w:r>
      <w:r w:rsidRPr="00DE3111">
        <w:rPr>
          <w:rFonts w:ascii="Times New Roman" w:hAnsi="Times New Roman" w:cs="Times New Roman"/>
          <w:sz w:val="24"/>
          <w:szCs w:val="24"/>
          <w:highlight w:val="yellow"/>
        </w:rPr>
        <w:t>13.709/2018,</w:t>
      </w:r>
      <w:r w:rsidRPr="00DE3111">
        <w:rPr>
          <w:rFonts w:ascii="Times New Roman" w:hAnsi="Times New Roman" w:cs="Times New Roman"/>
          <w:sz w:val="24"/>
          <w:szCs w:val="24"/>
        </w:rPr>
        <w:t xml:space="preserve"> sendo vedado o repasse das informações a outras empresas ou pessoas, salvo aquelas decorrentes de obrigações legais ou para viabilizar o cumprimento do edital/instrumento contratual.</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As partes responderão administrativa e judicialmente, em caso de causarem danos patrimoniais, morais, individuais ou coletivos, aos titulares de dados pessoais, repassados em decorrência da execução contratual, por inobservância à LGPD.</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Em atendimento ao disposto na Lei nº </w:t>
      </w:r>
      <w:r w:rsidRPr="00DE3111">
        <w:rPr>
          <w:rFonts w:ascii="Times New Roman" w:hAnsi="Times New Roman" w:cs="Times New Roman"/>
          <w:sz w:val="24"/>
          <w:szCs w:val="24"/>
          <w:highlight w:val="yellow"/>
        </w:rPr>
        <w:t>13.709/2018 –</w:t>
      </w:r>
      <w:r w:rsidRPr="00DE3111">
        <w:rPr>
          <w:rFonts w:ascii="Times New Roman" w:hAnsi="Times New Roman" w:cs="Times New Roman"/>
          <w:sz w:val="24"/>
          <w:szCs w:val="24"/>
        </w:rPr>
        <w:t xml:space="preserve"> Lei Geral de Proteção de Dados Pessoais (LGPD), o CONTRATANTE, para a execução do serviço objeto deste edital, terá acesso aos dados pessoais dos representantes da LICITANTE/CONTRATADA, tais como: número do CPF, do RG, endereço eletrônico, cópia do documento de identificação, nacionalidade, endereço, dados bancários.</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 LICITANTE/CONTRATADA, declara que tem ciência da existência da Lei Geral de Proteção de Dados (LGPD) e, se compromete a adequar todos os procedimentos internos ao disposto na legislação, com intuito de proteção dos dados pessoais repassados pelo CONTRATANTE.</w:t>
      </w:r>
    </w:p>
    <w:p w:rsidR="008D4934" w:rsidRPr="00DE3111" w:rsidRDefault="008D4934" w:rsidP="00924EAE">
      <w:p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 LICITANTE/CONTRATADA, fica obrigada a comunicar ao CONTRATANTE, em até 24 horas, qualquer incidente de acessos não autorizados aos dados pessoais, situações acidentais ou ilícitas de destruição, perda, alteração, comunicação ou qualquer formal de tratamento inadequação ou ilícito, bem como adotar as providências dispostas no art. 48 da LGPD.</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1</w:t>
      </w:r>
      <w:r w:rsidR="00053D85" w:rsidRPr="00DE3111">
        <w:rPr>
          <w:rFonts w:ascii="Times New Roman" w:hAnsi="Times New Roman" w:cs="Times New Roman"/>
          <w:sz w:val="24"/>
          <w:szCs w:val="24"/>
        </w:rPr>
        <w:t>4</w:t>
      </w:r>
      <w:r w:rsidRPr="00DE3111">
        <w:rPr>
          <w:rFonts w:ascii="Times New Roman" w:hAnsi="Times New Roman" w:cs="Times New Roman"/>
          <w:sz w:val="24"/>
          <w:szCs w:val="24"/>
        </w:rPr>
        <w:t>)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 ................................... de 202</w:t>
      </w:r>
      <w:r w:rsidR="00FB0725" w:rsidRPr="00DE3111">
        <w:rPr>
          <w:rFonts w:ascii="Times New Roman" w:hAnsi="Times New Roman" w:cs="Times New Roman"/>
          <w:sz w:val="24"/>
          <w:szCs w:val="24"/>
        </w:rPr>
        <w:t>6</w:t>
      </w:r>
      <w:r w:rsidRPr="00DE3111">
        <w:rPr>
          <w:rFonts w:ascii="Times New Roman" w:hAnsi="Times New Roman" w:cs="Times New Roman"/>
          <w:sz w:val="24"/>
          <w:szCs w:val="24"/>
        </w:rPr>
        <w:t>.</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Local e Data</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Assinatura do Responsável pela Empresa</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(Nome Legível/Cargo)</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797D11" w:rsidRPr="00DE3111" w:rsidRDefault="00797D11"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ANEXO IV</w:t>
      </w:r>
    </w:p>
    <w:p w:rsidR="008D4934" w:rsidRPr="00DE3111" w:rsidRDefault="008D4934" w:rsidP="00924EAE">
      <w:pPr>
        <w:spacing w:after="0" w:line="240" w:lineRule="auto"/>
        <w:ind w:left="-426"/>
        <w:jc w:val="both"/>
        <w:rPr>
          <w:rFonts w:ascii="Times New Roman" w:hAnsi="Times New Roman" w:cs="Times New Roman"/>
          <w:b/>
          <w:bCs/>
          <w:sz w:val="24"/>
          <w:szCs w:val="24"/>
        </w:rPr>
      </w:pP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EDITAL PREGÃO ELETRÔNICO Nº 0</w:t>
      </w:r>
      <w:r w:rsidR="00916244" w:rsidRPr="00DE3111">
        <w:rPr>
          <w:rFonts w:ascii="Times New Roman" w:hAnsi="Times New Roman" w:cs="Times New Roman"/>
          <w:b/>
          <w:bCs/>
          <w:sz w:val="24"/>
          <w:szCs w:val="24"/>
        </w:rPr>
        <w:t>1</w:t>
      </w:r>
      <w:r w:rsidRPr="00DE3111">
        <w:rPr>
          <w:rFonts w:ascii="Times New Roman" w:hAnsi="Times New Roman" w:cs="Times New Roman"/>
          <w:b/>
          <w:bCs/>
          <w:sz w:val="24"/>
          <w:szCs w:val="24"/>
        </w:rPr>
        <w:t>/202</w:t>
      </w:r>
      <w:r w:rsidR="00FB0725" w:rsidRPr="00DE3111">
        <w:rPr>
          <w:rFonts w:ascii="Times New Roman" w:hAnsi="Times New Roman" w:cs="Times New Roman"/>
          <w:b/>
          <w:bCs/>
          <w:sz w:val="24"/>
          <w:szCs w:val="24"/>
        </w:rPr>
        <w:t>6</w:t>
      </w:r>
    </w:p>
    <w:p w:rsidR="008D4934" w:rsidRPr="00DE3111" w:rsidRDefault="008D4934" w:rsidP="00924EAE">
      <w:pPr>
        <w:spacing w:after="0" w:line="240" w:lineRule="auto"/>
        <w:ind w:left="-426"/>
        <w:jc w:val="both"/>
        <w:rPr>
          <w:rFonts w:ascii="Times New Roman" w:hAnsi="Times New Roman" w:cs="Times New Roman"/>
          <w:sz w:val="24"/>
          <w:szCs w:val="24"/>
        </w:rPr>
      </w:pPr>
    </w:p>
    <w:p w:rsidR="00797D11" w:rsidRPr="00DE3111" w:rsidRDefault="008D4934" w:rsidP="00924EAE">
      <w:pPr>
        <w:spacing w:after="0" w:line="240" w:lineRule="auto"/>
        <w:ind w:left="-426"/>
        <w:jc w:val="both"/>
        <w:rPr>
          <w:rFonts w:ascii="Times New Roman" w:hAnsi="Times New Roman" w:cs="Times New Roman"/>
          <w:b/>
          <w:bCs/>
          <w:sz w:val="24"/>
          <w:szCs w:val="24"/>
          <w:u w:val="single"/>
        </w:rPr>
      </w:pPr>
      <w:r w:rsidRPr="00DE3111">
        <w:rPr>
          <w:rFonts w:ascii="Times New Roman" w:hAnsi="Times New Roman" w:cs="Times New Roman"/>
          <w:b/>
          <w:bCs/>
          <w:sz w:val="24"/>
          <w:szCs w:val="24"/>
          <w:u w:val="single"/>
        </w:rPr>
        <w:t xml:space="preserve">MODELO DE DECLARAÇÃO DE ENQUADRAMENTO COMO MICROEMPRESA, </w:t>
      </w:r>
    </w:p>
    <w:p w:rsidR="008D4934" w:rsidRPr="00DE3111" w:rsidRDefault="008D4934" w:rsidP="00924EAE">
      <w:pPr>
        <w:spacing w:after="0" w:line="240" w:lineRule="auto"/>
        <w:ind w:left="-426"/>
        <w:jc w:val="both"/>
        <w:rPr>
          <w:rFonts w:ascii="Times New Roman" w:hAnsi="Times New Roman" w:cs="Times New Roman"/>
          <w:b/>
          <w:bCs/>
          <w:sz w:val="24"/>
          <w:szCs w:val="24"/>
          <w:u w:val="single"/>
        </w:rPr>
      </w:pPr>
      <w:r w:rsidRPr="00DE3111">
        <w:rPr>
          <w:rFonts w:ascii="Times New Roman" w:hAnsi="Times New Roman" w:cs="Times New Roman"/>
          <w:b/>
          <w:bCs/>
          <w:sz w:val="24"/>
          <w:szCs w:val="24"/>
          <w:u w:val="single"/>
        </w:rPr>
        <w:t>EMPRESA DE PEQUENO PORTE OU MICROEMPREENDEDOR INDIVIDUAL.</w:t>
      </w:r>
    </w:p>
    <w:p w:rsidR="00797D11" w:rsidRPr="00DE3111" w:rsidRDefault="00797D11" w:rsidP="00924EAE">
      <w:pPr>
        <w:spacing w:after="0" w:line="240" w:lineRule="auto"/>
        <w:ind w:left="-426"/>
        <w:jc w:val="both"/>
        <w:rPr>
          <w:rFonts w:ascii="Times New Roman" w:hAnsi="Times New Roman" w:cs="Times New Roman"/>
          <w:b/>
          <w:bCs/>
          <w:sz w:val="24"/>
          <w:szCs w:val="24"/>
          <w:u w:val="single"/>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A empresa ............................................., inscrita no CNPJ/MF sob o n°. .........................................., sediada ...............................................................................(Endereço Completo), por intermédio de seu representante legal .........................................................., portador (a) da Cédula de Identidade RG sob nº. ..........................., e inscrito (a) no Cadastro de Pessoa Física CPF/MF sob nº. .........................................., DECLARA, sob as sanções administrativas cabíveis e sob penas da Lei, que esta empresa, na presente data, é considerada:</w:t>
      </w:r>
    </w:p>
    <w:p w:rsidR="00797D11" w:rsidRPr="00DE3111" w:rsidRDefault="00797D11"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 MICROEMPRESA, conforme Inciso I, Artigo 3° da Lei Complementar n° 123/2006 e suas alterações;</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 EMPRESA DE PEQUENO PORTE, conforme inciso II, Artigo 3° da Lei Complementar n° 123/2006 e suas alterações;</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 MICROEMPREENDEDOR INDIVIDUAL, conforme Artigo 91 da Resolução CGSN nº 94/2011.</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DECLARA ainda que a empresa não se inclui nas hipóteses que afastam o tratamento privilegiado descritas no Art. 3º, 4º, da Lei Complementar 123/2006.</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Por ser expressão de verdade, firmamos o presente.</w:t>
      </w:r>
    </w:p>
    <w:p w:rsidR="008D4934" w:rsidRPr="00DE3111" w:rsidRDefault="008D4934" w:rsidP="00924EAE">
      <w:pPr>
        <w:spacing w:after="0" w:line="240" w:lineRule="auto"/>
        <w:ind w:left="-426"/>
        <w:jc w:val="both"/>
        <w:rPr>
          <w:rFonts w:ascii="Times New Roman" w:hAnsi="Times New Roman" w:cs="Times New Roman"/>
          <w:sz w:val="24"/>
          <w:szCs w:val="24"/>
        </w:rPr>
      </w:pPr>
    </w:p>
    <w:p w:rsidR="00797D11" w:rsidRPr="00DE3111" w:rsidRDefault="00797D11"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lastRenderedPageBreak/>
        <w:t>Local, ....... de .............................. de 202</w:t>
      </w:r>
      <w:r w:rsidR="00D030E0" w:rsidRPr="00DE3111">
        <w:rPr>
          <w:rFonts w:ascii="Times New Roman" w:hAnsi="Times New Roman" w:cs="Times New Roman"/>
          <w:sz w:val="24"/>
          <w:szCs w:val="24"/>
        </w:rPr>
        <w:t>6</w:t>
      </w:r>
      <w:r w:rsidRPr="00DE3111">
        <w:rPr>
          <w:rFonts w:ascii="Times New Roman" w:hAnsi="Times New Roman" w:cs="Times New Roman"/>
          <w:sz w:val="24"/>
          <w:szCs w:val="24"/>
        </w:rPr>
        <w:t>.</w:t>
      </w:r>
    </w:p>
    <w:p w:rsidR="00797D11" w:rsidRPr="00DE3111" w:rsidRDefault="00797D11" w:rsidP="00924EAE">
      <w:pPr>
        <w:spacing w:after="0" w:line="240" w:lineRule="auto"/>
        <w:ind w:left="-426"/>
        <w:jc w:val="both"/>
        <w:rPr>
          <w:rFonts w:ascii="Times New Roman" w:hAnsi="Times New Roman" w:cs="Times New Roman"/>
          <w:sz w:val="24"/>
          <w:szCs w:val="24"/>
        </w:rPr>
      </w:pPr>
    </w:p>
    <w:p w:rsidR="00797D11" w:rsidRPr="00DE3111" w:rsidRDefault="00797D11" w:rsidP="00924EAE">
      <w:pPr>
        <w:spacing w:after="0" w:line="240" w:lineRule="auto"/>
        <w:ind w:left="-426"/>
        <w:jc w:val="both"/>
        <w:rPr>
          <w:rFonts w:ascii="Times New Roman" w:hAnsi="Times New Roman" w:cs="Times New Roman"/>
          <w:sz w:val="24"/>
          <w:szCs w:val="24"/>
        </w:rPr>
      </w:pPr>
    </w:p>
    <w:p w:rsidR="00797D11" w:rsidRPr="00DE3111" w:rsidRDefault="00797D11"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_____________________________________</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Nome e Carimbo da Proponente</w:t>
      </w:r>
    </w:p>
    <w:p w:rsidR="008D4934" w:rsidRPr="00DE3111" w:rsidRDefault="008D4934" w:rsidP="00924EAE">
      <w:pPr>
        <w:spacing w:after="0" w:line="240" w:lineRule="auto"/>
        <w:ind w:left="-426"/>
        <w:jc w:val="both"/>
        <w:rPr>
          <w:rFonts w:ascii="Times New Roman" w:hAnsi="Times New Roman" w:cs="Times New Roman"/>
          <w:sz w:val="24"/>
          <w:szCs w:val="24"/>
        </w:rPr>
      </w:pPr>
    </w:p>
    <w:p w:rsidR="00797D11" w:rsidRPr="00DE3111" w:rsidRDefault="00797D11" w:rsidP="00924EAE">
      <w:pPr>
        <w:spacing w:after="0" w:line="240" w:lineRule="auto"/>
        <w:jc w:val="both"/>
        <w:rPr>
          <w:rFonts w:ascii="Times New Roman" w:hAnsi="Times New Roman" w:cs="Times New Roman"/>
          <w:sz w:val="24"/>
          <w:szCs w:val="24"/>
        </w:rPr>
      </w:pPr>
    </w:p>
    <w:p w:rsidR="00916244" w:rsidRPr="00DE3111" w:rsidRDefault="00916244" w:rsidP="00924EAE">
      <w:pPr>
        <w:spacing w:after="0" w:line="240" w:lineRule="auto"/>
        <w:jc w:val="both"/>
        <w:rPr>
          <w:rFonts w:ascii="Times New Roman" w:hAnsi="Times New Roman" w:cs="Times New Roman"/>
          <w:sz w:val="24"/>
          <w:szCs w:val="24"/>
        </w:rPr>
      </w:pPr>
    </w:p>
    <w:p w:rsidR="004A1BFD" w:rsidRPr="00DE3111" w:rsidRDefault="004A1BFD" w:rsidP="00924EAE">
      <w:pPr>
        <w:spacing w:after="0" w:line="240" w:lineRule="auto"/>
        <w:jc w:val="both"/>
        <w:rPr>
          <w:rFonts w:ascii="Times New Roman" w:hAnsi="Times New Roman" w:cs="Times New Roman"/>
          <w:sz w:val="24"/>
          <w:szCs w:val="24"/>
        </w:rPr>
      </w:pPr>
    </w:p>
    <w:p w:rsidR="00797D11" w:rsidRPr="00DE3111" w:rsidRDefault="00797D11"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ANEXO V</w:t>
      </w:r>
    </w:p>
    <w:p w:rsidR="008D4934" w:rsidRPr="00DE3111" w:rsidRDefault="008D4934" w:rsidP="00924EAE">
      <w:pPr>
        <w:spacing w:after="0" w:line="240" w:lineRule="auto"/>
        <w:ind w:left="-426"/>
        <w:jc w:val="both"/>
        <w:rPr>
          <w:rFonts w:ascii="Times New Roman" w:hAnsi="Times New Roman" w:cs="Times New Roman"/>
          <w:b/>
          <w:bCs/>
          <w:sz w:val="24"/>
          <w:szCs w:val="24"/>
        </w:rPr>
      </w:pPr>
    </w:p>
    <w:p w:rsidR="00797D11"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TERMO DE ADESÃO AO SISTEMA DE PREGÃO ELETRÔNICO DA BOLSA NACIONAL </w:t>
      </w: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DE COMPRAS DO BRASIL E DE INTERMEDIAÇÃO DE OPERAÇÕES</w:t>
      </w:r>
    </w:p>
    <w:p w:rsidR="008D4934" w:rsidRPr="00DE3111" w:rsidRDefault="008D4934" w:rsidP="00924EAE">
      <w:pPr>
        <w:spacing w:after="0" w:line="240" w:lineRule="auto"/>
        <w:ind w:left="-426"/>
        <w:jc w:val="both"/>
        <w:rPr>
          <w:rFonts w:ascii="Times New Roman" w:hAnsi="Times New Roman" w:cs="Times New Roman"/>
          <w:sz w:val="24"/>
          <w:szCs w:val="24"/>
        </w:rPr>
      </w:pPr>
    </w:p>
    <w:p w:rsidR="00797D11" w:rsidRPr="00DE3111" w:rsidRDefault="00797D11" w:rsidP="00924EAE">
      <w:pPr>
        <w:spacing w:after="0" w:line="240" w:lineRule="auto"/>
        <w:ind w:left="-426"/>
        <w:jc w:val="both"/>
        <w:rPr>
          <w:rFonts w:ascii="Times New Roman" w:hAnsi="Times New Roman" w:cs="Times New Roman"/>
          <w:sz w:val="24"/>
          <w:szCs w:val="24"/>
        </w:rPr>
      </w:pPr>
    </w:p>
    <w:tbl>
      <w:tblPr>
        <w:tblStyle w:val="Tabelacomgrade"/>
        <w:tblW w:w="0" w:type="auto"/>
        <w:tblInd w:w="-426" w:type="dxa"/>
        <w:tblLook w:val="04A0" w:firstRow="1" w:lastRow="0" w:firstColumn="1" w:lastColumn="0" w:noHBand="0" w:noVBand="1"/>
      </w:tblPr>
      <w:tblGrid>
        <w:gridCol w:w="4673"/>
        <w:gridCol w:w="4673"/>
      </w:tblGrid>
      <w:tr w:rsidR="00797D11" w:rsidRPr="00DE3111" w:rsidTr="00797D11">
        <w:tc>
          <w:tcPr>
            <w:tcW w:w="9346" w:type="dxa"/>
            <w:gridSpan w:val="2"/>
          </w:tcPr>
          <w:p w:rsidR="00797D11" w:rsidRPr="00DE3111" w:rsidRDefault="00797D11"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Natureza do Licitante (Pessoa Física ou Jurídica)</w:t>
            </w:r>
          </w:p>
        </w:tc>
      </w:tr>
      <w:tr w:rsidR="00797D11" w:rsidRPr="00DE3111" w:rsidTr="00797D11">
        <w:tc>
          <w:tcPr>
            <w:tcW w:w="9346" w:type="dxa"/>
            <w:gridSpan w:val="2"/>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Razão Social:</w:t>
            </w:r>
          </w:p>
        </w:tc>
      </w:tr>
      <w:tr w:rsidR="00797D11" w:rsidRPr="00DE3111" w:rsidTr="00797D11">
        <w:tc>
          <w:tcPr>
            <w:tcW w:w="9346" w:type="dxa"/>
            <w:gridSpan w:val="2"/>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Ramo de Atividade:</w:t>
            </w:r>
          </w:p>
        </w:tc>
      </w:tr>
      <w:tr w:rsidR="00797D11" w:rsidRPr="00DE3111" w:rsidTr="00797D11">
        <w:tc>
          <w:tcPr>
            <w:tcW w:w="9346" w:type="dxa"/>
            <w:gridSpan w:val="2"/>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Endereço:</w:t>
            </w:r>
          </w:p>
        </w:tc>
      </w:tr>
      <w:tr w:rsidR="00797D11" w:rsidRPr="00DE3111" w:rsidTr="004A16C3">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 xml:space="preserve">Complemento: </w:t>
            </w:r>
            <w:r w:rsidRPr="00DE3111">
              <w:rPr>
                <w:rFonts w:ascii="Times New Roman" w:hAnsi="Times New Roman" w:cs="Times New Roman"/>
                <w:sz w:val="24"/>
                <w:szCs w:val="24"/>
              </w:rPr>
              <w:tab/>
            </w:r>
          </w:p>
        </w:tc>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Bairro:</w:t>
            </w:r>
          </w:p>
        </w:tc>
      </w:tr>
      <w:tr w:rsidR="00797D11" w:rsidRPr="00DE3111" w:rsidTr="004A16C3">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 xml:space="preserve">Cidade: </w:t>
            </w:r>
            <w:r w:rsidRPr="00DE3111">
              <w:rPr>
                <w:rFonts w:ascii="Times New Roman" w:hAnsi="Times New Roman" w:cs="Times New Roman"/>
                <w:sz w:val="24"/>
                <w:szCs w:val="24"/>
              </w:rPr>
              <w:tab/>
            </w:r>
          </w:p>
        </w:tc>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UF:</w:t>
            </w:r>
          </w:p>
        </w:tc>
      </w:tr>
      <w:tr w:rsidR="00797D11" w:rsidRPr="00DE3111" w:rsidTr="004A16C3">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 xml:space="preserve">CEP: </w:t>
            </w:r>
            <w:r w:rsidRPr="00DE3111">
              <w:rPr>
                <w:rFonts w:ascii="Times New Roman" w:hAnsi="Times New Roman" w:cs="Times New Roman"/>
                <w:sz w:val="24"/>
                <w:szCs w:val="24"/>
              </w:rPr>
              <w:tab/>
            </w:r>
          </w:p>
        </w:tc>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CNPJ:</w:t>
            </w:r>
          </w:p>
        </w:tc>
      </w:tr>
      <w:tr w:rsidR="00797D11" w:rsidRPr="00DE3111" w:rsidTr="004A16C3">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Telefone Comercial:</w:t>
            </w:r>
            <w:r w:rsidRPr="00DE3111">
              <w:rPr>
                <w:rFonts w:ascii="Times New Roman" w:hAnsi="Times New Roman" w:cs="Times New Roman"/>
                <w:sz w:val="24"/>
                <w:szCs w:val="24"/>
              </w:rPr>
              <w:tab/>
            </w:r>
          </w:p>
        </w:tc>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Inscrição Estadual:</w:t>
            </w:r>
          </w:p>
        </w:tc>
      </w:tr>
      <w:tr w:rsidR="00797D11" w:rsidRPr="00DE3111" w:rsidTr="004A16C3">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Representante Legal:</w:t>
            </w:r>
            <w:r w:rsidRPr="00DE3111">
              <w:rPr>
                <w:rFonts w:ascii="Times New Roman" w:hAnsi="Times New Roman" w:cs="Times New Roman"/>
                <w:sz w:val="24"/>
                <w:szCs w:val="24"/>
              </w:rPr>
              <w:tab/>
            </w:r>
          </w:p>
        </w:tc>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RG:</w:t>
            </w:r>
          </w:p>
        </w:tc>
      </w:tr>
      <w:tr w:rsidR="00797D11" w:rsidRPr="00DE3111" w:rsidTr="004A16C3">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 xml:space="preserve">E-mail: </w:t>
            </w:r>
            <w:r w:rsidRPr="00DE3111">
              <w:rPr>
                <w:rFonts w:ascii="Times New Roman" w:hAnsi="Times New Roman" w:cs="Times New Roman"/>
                <w:sz w:val="24"/>
                <w:szCs w:val="24"/>
              </w:rPr>
              <w:tab/>
            </w:r>
          </w:p>
        </w:tc>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CPF:</w:t>
            </w:r>
          </w:p>
        </w:tc>
      </w:tr>
      <w:tr w:rsidR="00797D11" w:rsidRPr="00DE3111" w:rsidTr="00797D11">
        <w:tc>
          <w:tcPr>
            <w:tcW w:w="9346" w:type="dxa"/>
            <w:gridSpan w:val="2"/>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Resp. Financeiro:</w:t>
            </w:r>
          </w:p>
        </w:tc>
      </w:tr>
      <w:tr w:rsidR="00797D11" w:rsidRPr="00DE3111" w:rsidTr="004A16C3">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E-mail Financeiro:</w:t>
            </w:r>
            <w:r w:rsidRPr="00DE3111">
              <w:rPr>
                <w:rFonts w:ascii="Times New Roman" w:hAnsi="Times New Roman" w:cs="Times New Roman"/>
                <w:sz w:val="24"/>
                <w:szCs w:val="24"/>
              </w:rPr>
              <w:tab/>
            </w:r>
          </w:p>
        </w:tc>
        <w:tc>
          <w:tcPr>
            <w:tcW w:w="4673" w:type="dxa"/>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Telefone:</w:t>
            </w:r>
          </w:p>
        </w:tc>
      </w:tr>
      <w:tr w:rsidR="00797D11" w:rsidRPr="00DE3111" w:rsidTr="00797D11">
        <w:tc>
          <w:tcPr>
            <w:tcW w:w="9346" w:type="dxa"/>
            <w:gridSpan w:val="2"/>
          </w:tcPr>
          <w:p w:rsidR="00797D11" w:rsidRPr="00DE3111" w:rsidRDefault="00797D11" w:rsidP="00924EAE">
            <w:pPr>
              <w:jc w:val="both"/>
              <w:rPr>
                <w:rFonts w:ascii="Times New Roman" w:hAnsi="Times New Roman" w:cs="Times New Roman"/>
                <w:sz w:val="24"/>
                <w:szCs w:val="24"/>
              </w:rPr>
            </w:pPr>
            <w:r w:rsidRPr="00DE3111">
              <w:rPr>
                <w:rFonts w:ascii="Times New Roman" w:hAnsi="Times New Roman" w:cs="Times New Roman"/>
                <w:sz w:val="24"/>
                <w:szCs w:val="24"/>
              </w:rPr>
              <w:t>ME/EPP:    (   )  SIM     (   ) Não</w:t>
            </w:r>
          </w:p>
        </w:tc>
      </w:tr>
    </w:tbl>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1. Por meio do presente Termo, o Licitante acima qualificado manifesta sua adesão ao Regulamento do Sistema Eletrônico de Pregões Eletrônicos da </w:t>
      </w:r>
      <w:r w:rsidRPr="00DE3111">
        <w:rPr>
          <w:rFonts w:ascii="Times New Roman" w:hAnsi="Times New Roman" w:cs="Times New Roman"/>
          <w:b/>
          <w:bCs/>
          <w:sz w:val="24"/>
          <w:szCs w:val="24"/>
        </w:rPr>
        <w:t>Bolsa Nacional de Compras</w:t>
      </w:r>
      <w:r w:rsidRPr="00DE3111">
        <w:rPr>
          <w:rFonts w:ascii="Times New Roman" w:hAnsi="Times New Roman" w:cs="Times New Roman"/>
          <w:sz w:val="24"/>
          <w:szCs w:val="24"/>
        </w:rPr>
        <w:t>, do qual declara ter pleno conhecimento, em conformidade com as disposições que seguem.</w:t>
      </w:r>
    </w:p>
    <w:p w:rsidR="00797D11" w:rsidRPr="00DE3111" w:rsidRDefault="00797D11"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2. São responsabilidades do Licitante:</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I.</w:t>
      </w:r>
      <w:r w:rsidRPr="00DE3111">
        <w:rPr>
          <w:rFonts w:ascii="Times New Roman" w:hAnsi="Times New Roman" w:cs="Times New Roman"/>
          <w:sz w:val="24"/>
          <w:szCs w:val="24"/>
        </w:rPr>
        <w:tab/>
        <w:t>Tomar conhecimento de e cumprir todos os dispositivos constantes dos editais de negócios dos quais venha a participar;</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II.</w:t>
      </w:r>
      <w:r w:rsidRPr="00DE3111">
        <w:rPr>
          <w:rFonts w:ascii="Times New Roman" w:hAnsi="Times New Roman" w:cs="Times New Roman"/>
          <w:sz w:val="24"/>
          <w:szCs w:val="24"/>
        </w:rPr>
        <w:tab/>
        <w:t>Observar e cumprir a regularidade fiscal, apresentando a documentação exigida nos editais para fins de habilitação nas licitações em que for vencedor;</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lastRenderedPageBreak/>
        <w:t>III.</w:t>
      </w:r>
      <w:r w:rsidRPr="00DE3111">
        <w:rPr>
          <w:rFonts w:ascii="Times New Roman" w:hAnsi="Times New Roman" w:cs="Times New Roman"/>
          <w:sz w:val="24"/>
          <w:szCs w:val="24"/>
        </w:rPr>
        <w:tab/>
        <w:t xml:space="preserve">Observar a legislação pertinente, bem como o disposto nos Estatutos Sociais e nas demais normas e regulamentos expedidos pela </w:t>
      </w:r>
      <w:r w:rsidRPr="00DE3111">
        <w:rPr>
          <w:rFonts w:ascii="Times New Roman" w:hAnsi="Times New Roman" w:cs="Times New Roman"/>
          <w:b/>
          <w:bCs/>
          <w:sz w:val="24"/>
          <w:szCs w:val="24"/>
        </w:rPr>
        <w:t>Bolsa Nacional de Compras</w:t>
      </w:r>
      <w:r w:rsidRPr="00DE3111">
        <w:rPr>
          <w:rFonts w:ascii="Times New Roman" w:hAnsi="Times New Roman" w:cs="Times New Roman"/>
          <w:sz w:val="24"/>
          <w:szCs w:val="24"/>
        </w:rPr>
        <w:t xml:space="preserve"> do Brasil, dos quais declara ter pleno conhecimento;</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IV.</w:t>
      </w:r>
      <w:r w:rsidRPr="00DE3111">
        <w:rPr>
          <w:rFonts w:ascii="Times New Roman" w:hAnsi="Times New Roman" w:cs="Times New Roman"/>
          <w:sz w:val="24"/>
          <w:szCs w:val="24"/>
        </w:rPr>
        <w:tab/>
        <w:t>Designar pessoa responsável para operar o Sistema Eletrônico de Licitações, conforme Anexo III.</w:t>
      </w: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V. Pagar a taxa pela utilização do Sistema Eletrônico de Licitações.</w:t>
      </w:r>
    </w:p>
    <w:p w:rsidR="00797D11" w:rsidRPr="00DE3111" w:rsidRDefault="00797D11"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3. O Licitante reconhece que a utilização do sistema eletrônico de negociação implica o pagamento de taxas de utilização, conforme previsto no Anexo IV do Regulamento Sistema Eletrônico de Licitações da </w:t>
      </w:r>
      <w:r w:rsidRPr="00DE3111">
        <w:rPr>
          <w:rFonts w:ascii="Times New Roman" w:hAnsi="Times New Roman" w:cs="Times New Roman"/>
          <w:b/>
          <w:bCs/>
          <w:sz w:val="24"/>
          <w:szCs w:val="24"/>
        </w:rPr>
        <w:t>Bolsa Nacional de Compras</w:t>
      </w:r>
      <w:r w:rsidRPr="00DE3111">
        <w:rPr>
          <w:rFonts w:ascii="Times New Roman" w:hAnsi="Times New Roman" w:cs="Times New Roman"/>
          <w:sz w:val="24"/>
          <w:szCs w:val="24"/>
        </w:rPr>
        <w:t xml:space="preserve"> do Brasil. </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4. O Licitante autoriza a </w:t>
      </w:r>
      <w:r w:rsidRPr="00DE3111">
        <w:rPr>
          <w:rFonts w:ascii="Times New Roman" w:hAnsi="Times New Roman" w:cs="Times New Roman"/>
          <w:b/>
          <w:bCs/>
          <w:sz w:val="24"/>
          <w:szCs w:val="24"/>
        </w:rPr>
        <w:t>Bolsa Nacional de Compras</w:t>
      </w:r>
      <w:r w:rsidRPr="00DE3111">
        <w:rPr>
          <w:rFonts w:ascii="Times New Roman" w:hAnsi="Times New Roman" w:cs="Times New Roman"/>
          <w:sz w:val="24"/>
          <w:szCs w:val="24"/>
        </w:rPr>
        <w:t xml:space="preserve"> a expedir boleto de cobrança bancária referente às taxas de utilização ora referidas, nos prazos e condições definidos no Anexo IV do Regulamento Sistema Eletrônico de Licitações da </w:t>
      </w:r>
      <w:r w:rsidRPr="00DE3111">
        <w:rPr>
          <w:rFonts w:ascii="Times New Roman" w:hAnsi="Times New Roman" w:cs="Times New Roman"/>
          <w:b/>
          <w:bCs/>
          <w:sz w:val="24"/>
          <w:szCs w:val="24"/>
        </w:rPr>
        <w:t>Bolsa Nacional de Compras - BNC</w:t>
      </w:r>
      <w:r w:rsidRPr="00DE3111">
        <w:rPr>
          <w:rFonts w:ascii="Times New Roman" w:hAnsi="Times New Roman" w:cs="Times New Roman"/>
          <w:sz w:val="24"/>
          <w:szCs w:val="24"/>
        </w:rPr>
        <w:t>.</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5.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Local e data:  _________________________________</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_____________________________________________ </w:t>
      </w:r>
    </w:p>
    <w:p w:rsidR="008D4934" w:rsidRPr="00DE3111" w:rsidRDefault="008D4934"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(Assinaturas autorizadas com firma reconhecida em cartório)</w:t>
      </w: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4A1BFD" w:rsidRPr="00DE3111" w:rsidRDefault="004A1BFD" w:rsidP="00924EAE">
      <w:pPr>
        <w:spacing w:after="0" w:line="240" w:lineRule="auto"/>
        <w:ind w:left="-426"/>
        <w:jc w:val="both"/>
        <w:rPr>
          <w:rFonts w:ascii="Times New Roman" w:hAnsi="Times New Roman" w:cs="Times New Roman"/>
          <w:sz w:val="24"/>
          <w:szCs w:val="24"/>
        </w:rPr>
      </w:pPr>
    </w:p>
    <w:p w:rsidR="00916244" w:rsidRPr="00DE3111" w:rsidRDefault="00916244" w:rsidP="00924EAE">
      <w:pPr>
        <w:spacing w:after="0" w:line="240" w:lineRule="auto"/>
        <w:ind w:left="-426"/>
        <w:jc w:val="both"/>
        <w:rPr>
          <w:rFonts w:ascii="Times New Roman" w:hAnsi="Times New Roman" w:cs="Times New Roman"/>
          <w:sz w:val="24"/>
          <w:szCs w:val="24"/>
        </w:rPr>
      </w:pPr>
    </w:p>
    <w:p w:rsidR="00916244" w:rsidRDefault="00916244" w:rsidP="00924EAE">
      <w:pPr>
        <w:spacing w:after="0" w:line="240" w:lineRule="auto"/>
        <w:ind w:left="-426"/>
        <w:jc w:val="both"/>
        <w:rPr>
          <w:rFonts w:ascii="Times New Roman" w:hAnsi="Times New Roman" w:cs="Times New Roman"/>
          <w:sz w:val="24"/>
          <w:szCs w:val="24"/>
        </w:rPr>
      </w:pPr>
    </w:p>
    <w:p w:rsidR="00DE3111" w:rsidRDefault="00DE3111" w:rsidP="00924EAE">
      <w:pPr>
        <w:spacing w:after="0" w:line="240" w:lineRule="auto"/>
        <w:ind w:left="-426"/>
        <w:jc w:val="both"/>
        <w:rPr>
          <w:rFonts w:ascii="Times New Roman" w:hAnsi="Times New Roman" w:cs="Times New Roman"/>
          <w:sz w:val="24"/>
          <w:szCs w:val="24"/>
        </w:rPr>
      </w:pPr>
    </w:p>
    <w:p w:rsidR="00DE3111" w:rsidRPr="00DE3111" w:rsidRDefault="00DE3111" w:rsidP="00924EAE">
      <w:pPr>
        <w:spacing w:after="0" w:line="240" w:lineRule="auto"/>
        <w:ind w:left="-426"/>
        <w:jc w:val="both"/>
        <w:rPr>
          <w:rFonts w:ascii="Times New Roman" w:hAnsi="Times New Roman" w:cs="Times New Roman"/>
          <w:sz w:val="24"/>
          <w:szCs w:val="24"/>
        </w:rPr>
      </w:pPr>
    </w:p>
    <w:p w:rsidR="00916244" w:rsidRDefault="00916244" w:rsidP="00924EAE">
      <w:pPr>
        <w:spacing w:after="0" w:line="240" w:lineRule="auto"/>
        <w:ind w:left="-426"/>
        <w:jc w:val="both"/>
        <w:rPr>
          <w:rFonts w:ascii="Times New Roman" w:hAnsi="Times New Roman" w:cs="Times New Roman"/>
          <w:sz w:val="24"/>
          <w:szCs w:val="24"/>
        </w:rPr>
      </w:pPr>
    </w:p>
    <w:p w:rsidR="00DE3111" w:rsidRPr="00DE3111" w:rsidRDefault="00DE3111" w:rsidP="00924EAE">
      <w:pPr>
        <w:spacing w:after="0" w:line="240" w:lineRule="auto"/>
        <w:ind w:left="-426"/>
        <w:jc w:val="both"/>
        <w:rPr>
          <w:rFonts w:ascii="Times New Roman" w:hAnsi="Times New Roman" w:cs="Times New Roman"/>
          <w:sz w:val="24"/>
          <w:szCs w:val="24"/>
        </w:rPr>
      </w:pPr>
    </w:p>
    <w:p w:rsidR="008D4934" w:rsidRPr="00DE3111" w:rsidRDefault="008D4934" w:rsidP="00924EAE">
      <w:pPr>
        <w:spacing w:after="0" w:line="240" w:lineRule="auto"/>
        <w:ind w:left="-426"/>
        <w:jc w:val="both"/>
        <w:rPr>
          <w:rFonts w:ascii="Times New Roman" w:hAnsi="Times New Roman" w:cs="Times New Roman"/>
          <w:sz w:val="24"/>
          <w:szCs w:val="24"/>
        </w:rPr>
      </w:pPr>
    </w:p>
    <w:p w:rsidR="001F6CCB" w:rsidRPr="00DE3111" w:rsidRDefault="001F6CCB"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ANEXO VI</w:t>
      </w: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1F6CCB" w:rsidRPr="00DE3111" w:rsidRDefault="00D030E0"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MINUTA DE CONTRATO ___/2026</w:t>
      </w: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1F6CCB" w:rsidRPr="00DE3111" w:rsidRDefault="001F6CCB" w:rsidP="00924EAE">
      <w:pPr>
        <w:spacing w:after="0" w:line="240" w:lineRule="auto"/>
        <w:ind w:left="1701"/>
        <w:jc w:val="both"/>
        <w:rPr>
          <w:rFonts w:ascii="Times New Roman" w:hAnsi="Times New Roman" w:cs="Times New Roman"/>
          <w:sz w:val="24"/>
          <w:szCs w:val="24"/>
        </w:rPr>
      </w:pPr>
      <w:r w:rsidRPr="00DE3111">
        <w:rPr>
          <w:rFonts w:ascii="Times New Roman" w:hAnsi="Times New Roman" w:cs="Times New Roman"/>
          <w:sz w:val="24"/>
          <w:szCs w:val="24"/>
        </w:rPr>
        <w:t>CONTRATO QUE ENTRE SI CELEBRAM O MUNICÍPIO DE CAMBIRA/PR, ESTADO DE PARANÁ, E, DE OUTRO LADO, A EMPRESA __________, PARA OS FINS ABAIXO: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 xml:space="preserve">O MUNICÍPIO DE </w:t>
      </w:r>
      <w:r w:rsidR="00FB0725" w:rsidRPr="00DE3111">
        <w:rPr>
          <w:rFonts w:ascii="Times New Roman" w:hAnsi="Times New Roman" w:cs="Times New Roman"/>
          <w:sz w:val="24"/>
          <w:szCs w:val="24"/>
        </w:rPr>
        <w:t xml:space="preserve">RIO BRANCO DO IVAÍ </w:t>
      </w:r>
      <w:r w:rsidRPr="00DE3111">
        <w:rPr>
          <w:rFonts w:ascii="Times New Roman" w:hAnsi="Times New Roman" w:cs="Times New Roman"/>
          <w:sz w:val="24"/>
          <w:szCs w:val="24"/>
        </w:rPr>
        <w:t xml:space="preserve">/PR, com sede administrativa na Avenida </w:t>
      </w:r>
      <w:r w:rsidR="00D030E0" w:rsidRPr="00DE3111">
        <w:rPr>
          <w:rFonts w:ascii="Times New Roman" w:hAnsi="Times New Roman" w:cs="Times New Roman"/>
          <w:sz w:val="24"/>
          <w:szCs w:val="24"/>
        </w:rPr>
        <w:t>Rio Branco</w:t>
      </w:r>
      <w:r w:rsidRPr="00DE3111">
        <w:rPr>
          <w:rFonts w:ascii="Times New Roman" w:hAnsi="Times New Roman" w:cs="Times New Roman"/>
          <w:sz w:val="24"/>
          <w:szCs w:val="24"/>
        </w:rPr>
        <w:t xml:space="preserve">, </w:t>
      </w:r>
      <w:r w:rsidR="00D030E0" w:rsidRPr="00DE3111">
        <w:rPr>
          <w:rFonts w:ascii="Times New Roman" w:hAnsi="Times New Roman" w:cs="Times New Roman"/>
          <w:sz w:val="24"/>
          <w:szCs w:val="24"/>
        </w:rPr>
        <w:t>nº.500</w:t>
      </w:r>
      <w:r w:rsidRPr="00DE3111">
        <w:rPr>
          <w:rFonts w:ascii="Times New Roman" w:hAnsi="Times New Roman" w:cs="Times New Roman"/>
          <w:sz w:val="24"/>
          <w:szCs w:val="24"/>
        </w:rPr>
        <w:t xml:space="preserve"> - Centro, </w:t>
      </w:r>
      <w:r w:rsidR="00D030E0" w:rsidRPr="00DE3111">
        <w:rPr>
          <w:rFonts w:ascii="Times New Roman" w:hAnsi="Times New Roman" w:cs="Times New Roman"/>
          <w:sz w:val="24"/>
          <w:szCs w:val="24"/>
        </w:rPr>
        <w:t>Rio Branco do Ivai</w:t>
      </w:r>
      <w:r w:rsidRPr="00DE3111">
        <w:rPr>
          <w:rFonts w:ascii="Times New Roman" w:hAnsi="Times New Roman" w:cs="Times New Roman"/>
          <w:sz w:val="24"/>
          <w:szCs w:val="24"/>
        </w:rPr>
        <w:t>/PR, Inscrita no CNPJ</w:t>
      </w:r>
      <w:r w:rsidR="00D030E0" w:rsidRPr="00DE3111">
        <w:rPr>
          <w:rFonts w:ascii="Times New Roman" w:hAnsi="Times New Roman" w:cs="Times New Roman"/>
          <w:sz w:val="24"/>
          <w:szCs w:val="24"/>
        </w:rPr>
        <w:t>:</w:t>
      </w:r>
      <w:r w:rsidRPr="00DE3111">
        <w:rPr>
          <w:rFonts w:ascii="Times New Roman" w:hAnsi="Times New Roman" w:cs="Times New Roman"/>
          <w:sz w:val="24"/>
          <w:szCs w:val="24"/>
        </w:rPr>
        <w:t xml:space="preserve"> </w:t>
      </w:r>
      <w:r w:rsidR="00D030E0" w:rsidRPr="00DE3111">
        <w:rPr>
          <w:rFonts w:ascii="Times New Roman" w:hAnsi="Times New Roman" w:cs="Times New Roman"/>
          <w:sz w:val="24"/>
          <w:szCs w:val="24"/>
        </w:rPr>
        <w:t>01.612.413/0001-90</w:t>
      </w:r>
      <w:r w:rsidRPr="00DE3111">
        <w:rPr>
          <w:rFonts w:ascii="Times New Roman" w:hAnsi="Times New Roman" w:cs="Times New Roman"/>
          <w:sz w:val="24"/>
          <w:szCs w:val="24"/>
        </w:rPr>
        <w:t>, neste ato representado pela Prefeit</w:t>
      </w:r>
      <w:r w:rsidR="00D030E0" w:rsidRPr="00DE3111">
        <w:rPr>
          <w:rFonts w:ascii="Times New Roman" w:hAnsi="Times New Roman" w:cs="Times New Roman"/>
          <w:sz w:val="24"/>
          <w:szCs w:val="24"/>
        </w:rPr>
        <w:t>o</w:t>
      </w:r>
      <w:r w:rsidRPr="00DE3111">
        <w:rPr>
          <w:rFonts w:ascii="Times New Roman" w:hAnsi="Times New Roman" w:cs="Times New Roman"/>
          <w:sz w:val="24"/>
          <w:szCs w:val="24"/>
        </w:rPr>
        <w:t xml:space="preserve"> Municipal Sr. </w:t>
      </w:r>
      <w:r w:rsidR="00D030E0" w:rsidRPr="00DE3111">
        <w:rPr>
          <w:rFonts w:ascii="Times New Roman" w:hAnsi="Times New Roman" w:cs="Times New Roman"/>
          <w:sz w:val="24"/>
          <w:szCs w:val="24"/>
        </w:rPr>
        <w:t>Pedro Taborda Desplanches</w:t>
      </w:r>
      <w:r w:rsidRPr="00DE3111">
        <w:rPr>
          <w:rFonts w:ascii="Times New Roman" w:hAnsi="Times New Roman" w:cs="Times New Roman"/>
          <w:sz w:val="24"/>
          <w:szCs w:val="24"/>
        </w:rPr>
        <w:t xml:space="preserve"> XXXXX, portador do RG nº __________ SSP/__, inscrito no CPF nº __________, residente e domiciliado na __________, CEP nº </w:t>
      </w:r>
      <w:r w:rsidR="00D030E0" w:rsidRPr="00DE3111">
        <w:rPr>
          <w:rFonts w:ascii="Times New Roman" w:hAnsi="Times New Roman" w:cs="Times New Roman"/>
          <w:sz w:val="24"/>
          <w:szCs w:val="24"/>
        </w:rPr>
        <w:t>86.848-000</w:t>
      </w:r>
      <w:r w:rsidRPr="00DE3111">
        <w:rPr>
          <w:rFonts w:ascii="Times New Roman" w:hAnsi="Times New Roman" w:cs="Times New Roman"/>
          <w:sz w:val="24"/>
          <w:szCs w:val="24"/>
        </w:rPr>
        <w:t>, doravante denominado simplesmente CONTRATANTE, e, de outro lado, a empresa</w:t>
      </w:r>
      <w:r w:rsidRPr="00DE3111">
        <w:rPr>
          <w:rFonts w:ascii="Times New Roman" w:hAnsi="Times New Roman" w:cs="Times New Roman"/>
          <w:sz w:val="24"/>
          <w:szCs w:val="24"/>
        </w:rPr>
        <w:tab/>
        <w:t xml:space="preserve"> __________, pessoa jurídica de direito privado inscrita no CNPJ __________, situada à __________, nº ____  Bairro __________ – município de __________, Estado de __________, neste ato representada por seu representante legal o Senhor __________, portador do __________RG __________ SSP/__ e CPF __________, neste ato denominada simplesmente CONTRATADA, resolvem celebrar o presente Instrumento Contratual, com fulcro na Lei nº 14.133/21, e demais alterações, mediante as seguintes cláusulas e condições: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PRIMEIRA – DO FUNDAMENTO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Este instrumento contratual fundamenta-se no PROCESSO LICITATÓRIO DO PREGÃO ELETRÔNICO Nº ___/202</w:t>
      </w:r>
      <w:r w:rsidR="00D030E0" w:rsidRPr="00DE3111">
        <w:rPr>
          <w:rFonts w:ascii="Times New Roman" w:hAnsi="Times New Roman" w:cs="Times New Roman"/>
          <w:sz w:val="24"/>
          <w:szCs w:val="24"/>
        </w:rPr>
        <w:t>6</w:t>
      </w:r>
      <w:r w:rsidRPr="00DE3111">
        <w:rPr>
          <w:rFonts w:ascii="Times New Roman" w:hAnsi="Times New Roman" w:cs="Times New Roman"/>
          <w:sz w:val="24"/>
          <w:szCs w:val="24"/>
        </w:rPr>
        <w:t>, com base na Lei Federal nº 14.133/21 e demais legislações pertinentes.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 CLÁUSULA SEGUNDA – DO OBJETO E DO VALOR DO CONTRATO (Art. 92, I e II).</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lastRenderedPageBreak/>
        <w:t xml:space="preserve">Contratação de empresa especializada para fornecer licenças de uso de software para gestão pública, sendo nativo web, funcionando em ambiente de nuvem (data center), realizando implantação, migração dos dados remanescentes, capacitação,  parametrização, suporte técnico, e manutenção das atualizações legais, de forma preventiva, corretiva, adaptativa e evolutiva dos softwares </w:t>
      </w:r>
      <w:r w:rsidRPr="00DE3111">
        <w:rPr>
          <w:rFonts w:ascii="Times New Roman" w:hAnsi="Times New Roman" w:cs="Times New Roman"/>
          <w:sz w:val="24"/>
          <w:szCs w:val="24"/>
          <w:highlight w:val="yellow"/>
        </w:rPr>
        <w:t xml:space="preserve">implantados, aos quais serão  utilizados na Administração Pública Municipal, na Prefeitura, </w:t>
      </w:r>
      <w:r w:rsidR="006C6A48" w:rsidRPr="00DE3111">
        <w:rPr>
          <w:rFonts w:ascii="Times New Roman" w:hAnsi="Times New Roman" w:cs="Times New Roman"/>
          <w:sz w:val="24"/>
          <w:szCs w:val="24"/>
          <w:highlight w:val="yellow"/>
        </w:rPr>
        <w:t>Secretaria</w:t>
      </w:r>
      <w:r w:rsidRPr="00DE3111">
        <w:rPr>
          <w:rFonts w:ascii="Times New Roman" w:hAnsi="Times New Roman" w:cs="Times New Roman"/>
          <w:sz w:val="24"/>
          <w:szCs w:val="24"/>
          <w:highlight w:val="yellow"/>
        </w:rPr>
        <w:t xml:space="preserve"> Municipal de Saúde, n</w:t>
      </w:r>
      <w:r w:rsidR="006C6A48" w:rsidRPr="00DE3111">
        <w:rPr>
          <w:rFonts w:ascii="Times New Roman" w:hAnsi="Times New Roman" w:cs="Times New Roman"/>
          <w:sz w:val="24"/>
          <w:szCs w:val="24"/>
          <w:highlight w:val="yellow"/>
        </w:rPr>
        <w:t>a</w:t>
      </w:r>
      <w:r w:rsidRPr="00DE3111">
        <w:rPr>
          <w:rFonts w:ascii="Times New Roman" w:hAnsi="Times New Roman" w:cs="Times New Roman"/>
          <w:sz w:val="24"/>
          <w:szCs w:val="24"/>
          <w:highlight w:val="yellow"/>
        </w:rPr>
        <w:t xml:space="preserve"> </w:t>
      </w:r>
      <w:r w:rsidR="006C6A48" w:rsidRPr="00DE3111">
        <w:rPr>
          <w:rFonts w:ascii="Times New Roman" w:hAnsi="Times New Roman" w:cs="Times New Roman"/>
          <w:sz w:val="24"/>
          <w:szCs w:val="24"/>
          <w:highlight w:val="yellow"/>
        </w:rPr>
        <w:t>Secretaria</w:t>
      </w:r>
      <w:r w:rsidRPr="00DE3111">
        <w:rPr>
          <w:rFonts w:ascii="Times New Roman" w:hAnsi="Times New Roman" w:cs="Times New Roman"/>
          <w:sz w:val="24"/>
          <w:szCs w:val="24"/>
          <w:highlight w:val="yellow"/>
        </w:rPr>
        <w:t xml:space="preserve"> Municipal de Educação</w:t>
      </w:r>
      <w:r w:rsidRPr="00DE3111">
        <w:rPr>
          <w:rFonts w:ascii="Times New Roman" w:hAnsi="Times New Roman" w:cs="Times New Roman"/>
          <w:sz w:val="24"/>
          <w:szCs w:val="24"/>
        </w:rPr>
        <w:t xml:space="preserve"> e também na Câmara de Vereadores do município de </w:t>
      </w:r>
      <w:r w:rsidR="00D030E0" w:rsidRPr="00DE3111">
        <w:rPr>
          <w:rFonts w:ascii="Times New Roman" w:hAnsi="Times New Roman" w:cs="Times New Roman"/>
          <w:sz w:val="24"/>
          <w:szCs w:val="24"/>
        </w:rPr>
        <w:t>Rio Branco do Ivai</w:t>
      </w:r>
      <w:r w:rsidRPr="00DE3111">
        <w:rPr>
          <w:rFonts w:ascii="Times New Roman" w:hAnsi="Times New Roman" w:cs="Times New Roman"/>
          <w:color w:val="EE0000"/>
          <w:sz w:val="24"/>
          <w:szCs w:val="24"/>
        </w:rPr>
        <w:t>/PR</w:t>
      </w:r>
      <w:r w:rsidRPr="00DE3111">
        <w:rPr>
          <w:rFonts w:ascii="Times New Roman" w:hAnsi="Times New Roman" w:cs="Times New Roman"/>
          <w:sz w:val="24"/>
          <w:szCs w:val="24"/>
        </w:rPr>
        <w:t>, possuindo acesso ilimitado de usuários ao software contratado.</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presente contrato tem por finalidade a aquisição dos itens infra citados, sendo que o valor global do deste é de R$    (  ................................................ ) conforme planilha abaixo:</w:t>
      </w:r>
    </w:p>
    <w:p w:rsidR="001F6CCB" w:rsidRPr="00DE3111" w:rsidRDefault="001F6CCB" w:rsidP="00924EAE">
      <w:pPr>
        <w:spacing w:after="0" w:line="240" w:lineRule="auto"/>
        <w:ind w:left="-426"/>
        <w:jc w:val="both"/>
        <w:rPr>
          <w:rFonts w:ascii="Times New Roman" w:hAnsi="Times New Roman" w:cs="Times New Roman"/>
          <w:sz w:val="24"/>
          <w:szCs w:val="24"/>
        </w:rPr>
      </w:pPr>
    </w:p>
    <w:tbl>
      <w:tblPr>
        <w:tblStyle w:val="Tabelacomgrade"/>
        <w:tblW w:w="9777" w:type="dxa"/>
        <w:tblInd w:w="-426" w:type="dxa"/>
        <w:tblLayout w:type="fixed"/>
        <w:tblLook w:val="04A0" w:firstRow="1" w:lastRow="0" w:firstColumn="1" w:lastColumn="0" w:noHBand="0" w:noVBand="1"/>
      </w:tblPr>
      <w:tblGrid>
        <w:gridCol w:w="588"/>
        <w:gridCol w:w="4228"/>
        <w:gridCol w:w="708"/>
        <w:gridCol w:w="993"/>
        <w:gridCol w:w="1559"/>
        <w:gridCol w:w="1701"/>
      </w:tblGrid>
      <w:tr w:rsidR="001F6CCB" w:rsidRPr="00DE3111" w:rsidTr="004A16C3">
        <w:tc>
          <w:tcPr>
            <w:tcW w:w="58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Item</w:t>
            </w:r>
          </w:p>
        </w:tc>
        <w:tc>
          <w:tcPr>
            <w:tcW w:w="422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Descrição</w:t>
            </w:r>
          </w:p>
        </w:tc>
        <w:tc>
          <w:tcPr>
            <w:tcW w:w="70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Unid.</w:t>
            </w:r>
          </w:p>
        </w:tc>
        <w:tc>
          <w:tcPr>
            <w:tcW w:w="993"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Quant.</w:t>
            </w:r>
          </w:p>
        </w:tc>
        <w:tc>
          <w:tcPr>
            <w:tcW w:w="1559"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Unit.</w:t>
            </w:r>
          </w:p>
        </w:tc>
        <w:tc>
          <w:tcPr>
            <w:tcW w:w="1701"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Total</w:t>
            </w:r>
          </w:p>
        </w:tc>
      </w:tr>
      <w:tr w:rsidR="001F6CCB" w:rsidRPr="00DE3111" w:rsidTr="004A16C3">
        <w:tc>
          <w:tcPr>
            <w:tcW w:w="9777" w:type="dxa"/>
            <w:gridSpan w:val="6"/>
            <w:shd w:val="clear" w:color="auto" w:fill="D1D1D1" w:themeFill="background2" w:themeFillShade="E6"/>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Executivo Municipal - I</w:t>
            </w: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bl>
    <w:p w:rsidR="001F6CCB" w:rsidRPr="00DE3111" w:rsidRDefault="001F6CCB" w:rsidP="00924EAE">
      <w:pPr>
        <w:spacing w:after="0" w:line="240" w:lineRule="auto"/>
        <w:ind w:left="-426"/>
        <w:jc w:val="both"/>
        <w:rPr>
          <w:rFonts w:ascii="Times New Roman" w:hAnsi="Times New Roman" w:cs="Times New Roman"/>
          <w:sz w:val="24"/>
          <w:szCs w:val="24"/>
        </w:rPr>
      </w:pPr>
    </w:p>
    <w:tbl>
      <w:tblPr>
        <w:tblStyle w:val="Tabelacomgrade"/>
        <w:tblW w:w="9777" w:type="dxa"/>
        <w:tblInd w:w="-426" w:type="dxa"/>
        <w:tblLayout w:type="fixed"/>
        <w:tblLook w:val="04A0" w:firstRow="1" w:lastRow="0" w:firstColumn="1" w:lastColumn="0" w:noHBand="0" w:noVBand="1"/>
      </w:tblPr>
      <w:tblGrid>
        <w:gridCol w:w="588"/>
        <w:gridCol w:w="4228"/>
        <w:gridCol w:w="708"/>
        <w:gridCol w:w="993"/>
        <w:gridCol w:w="1559"/>
        <w:gridCol w:w="1701"/>
      </w:tblGrid>
      <w:tr w:rsidR="001F6CCB" w:rsidRPr="00DE3111" w:rsidTr="004A16C3">
        <w:tc>
          <w:tcPr>
            <w:tcW w:w="58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Item</w:t>
            </w:r>
          </w:p>
        </w:tc>
        <w:tc>
          <w:tcPr>
            <w:tcW w:w="422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Descrição</w:t>
            </w:r>
          </w:p>
        </w:tc>
        <w:tc>
          <w:tcPr>
            <w:tcW w:w="70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Unid.</w:t>
            </w:r>
          </w:p>
        </w:tc>
        <w:tc>
          <w:tcPr>
            <w:tcW w:w="993"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Quant.</w:t>
            </w:r>
          </w:p>
        </w:tc>
        <w:tc>
          <w:tcPr>
            <w:tcW w:w="1559"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Unit.</w:t>
            </w:r>
          </w:p>
        </w:tc>
        <w:tc>
          <w:tcPr>
            <w:tcW w:w="1701"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Total</w:t>
            </w:r>
          </w:p>
        </w:tc>
      </w:tr>
      <w:tr w:rsidR="001F6CCB" w:rsidRPr="00DE3111" w:rsidTr="004A16C3">
        <w:tc>
          <w:tcPr>
            <w:tcW w:w="9777" w:type="dxa"/>
            <w:gridSpan w:val="6"/>
            <w:shd w:val="clear" w:color="auto" w:fill="D1D1D1" w:themeFill="background2" w:themeFillShade="E6"/>
          </w:tcPr>
          <w:p w:rsidR="001F6CCB" w:rsidRPr="00DE3111" w:rsidRDefault="006C6A48"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Secretarias</w:t>
            </w:r>
            <w:r w:rsidR="001F6CCB" w:rsidRPr="00DE3111">
              <w:rPr>
                <w:rFonts w:ascii="Times New Roman" w:hAnsi="Times New Roman" w:cs="Times New Roman"/>
                <w:b/>
                <w:bCs/>
                <w:sz w:val="24"/>
                <w:szCs w:val="24"/>
              </w:rPr>
              <w:t xml:space="preserve"> Municipais: Educação e Saúde - II</w:t>
            </w: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bl>
    <w:p w:rsidR="001F6CCB" w:rsidRPr="00DE3111" w:rsidRDefault="001F6CCB" w:rsidP="00924EAE">
      <w:pPr>
        <w:spacing w:after="0" w:line="240" w:lineRule="auto"/>
        <w:ind w:left="-426"/>
        <w:jc w:val="both"/>
        <w:rPr>
          <w:rFonts w:ascii="Times New Roman" w:hAnsi="Times New Roman" w:cs="Times New Roman"/>
          <w:sz w:val="24"/>
          <w:szCs w:val="24"/>
        </w:rPr>
      </w:pPr>
    </w:p>
    <w:tbl>
      <w:tblPr>
        <w:tblStyle w:val="Tabelacomgrade"/>
        <w:tblW w:w="9777" w:type="dxa"/>
        <w:tblInd w:w="-426" w:type="dxa"/>
        <w:tblLayout w:type="fixed"/>
        <w:tblLook w:val="04A0" w:firstRow="1" w:lastRow="0" w:firstColumn="1" w:lastColumn="0" w:noHBand="0" w:noVBand="1"/>
      </w:tblPr>
      <w:tblGrid>
        <w:gridCol w:w="588"/>
        <w:gridCol w:w="4228"/>
        <w:gridCol w:w="708"/>
        <w:gridCol w:w="993"/>
        <w:gridCol w:w="1559"/>
        <w:gridCol w:w="1701"/>
      </w:tblGrid>
      <w:tr w:rsidR="001F6CCB" w:rsidRPr="00DE3111" w:rsidTr="004A16C3">
        <w:tc>
          <w:tcPr>
            <w:tcW w:w="58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Item</w:t>
            </w:r>
          </w:p>
        </w:tc>
        <w:tc>
          <w:tcPr>
            <w:tcW w:w="422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Descrição</w:t>
            </w:r>
          </w:p>
        </w:tc>
        <w:tc>
          <w:tcPr>
            <w:tcW w:w="70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Unid.</w:t>
            </w:r>
          </w:p>
        </w:tc>
        <w:tc>
          <w:tcPr>
            <w:tcW w:w="993"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Quant.</w:t>
            </w:r>
          </w:p>
        </w:tc>
        <w:tc>
          <w:tcPr>
            <w:tcW w:w="1559"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Unit.</w:t>
            </w:r>
          </w:p>
        </w:tc>
        <w:tc>
          <w:tcPr>
            <w:tcW w:w="1701"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Total</w:t>
            </w:r>
          </w:p>
        </w:tc>
      </w:tr>
      <w:tr w:rsidR="001F6CCB" w:rsidRPr="00DE3111" w:rsidTr="004A16C3">
        <w:tc>
          <w:tcPr>
            <w:tcW w:w="9777" w:type="dxa"/>
            <w:gridSpan w:val="6"/>
            <w:shd w:val="clear" w:color="auto" w:fill="D1D1D1" w:themeFill="background2" w:themeFillShade="E6"/>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Legislativo Municipal - III </w:t>
            </w: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bl>
    <w:p w:rsidR="001F6CCB" w:rsidRPr="00DE3111" w:rsidRDefault="001F6CCB" w:rsidP="00924EAE">
      <w:pPr>
        <w:spacing w:after="0" w:line="240" w:lineRule="auto"/>
        <w:ind w:left="-426"/>
        <w:jc w:val="both"/>
        <w:rPr>
          <w:rFonts w:ascii="Times New Roman" w:hAnsi="Times New Roman" w:cs="Times New Roman"/>
          <w:sz w:val="24"/>
          <w:szCs w:val="24"/>
        </w:rPr>
      </w:pPr>
    </w:p>
    <w:tbl>
      <w:tblPr>
        <w:tblStyle w:val="Tabelacomgrade"/>
        <w:tblW w:w="9777" w:type="dxa"/>
        <w:tblInd w:w="-426" w:type="dxa"/>
        <w:tblLayout w:type="fixed"/>
        <w:tblLook w:val="04A0" w:firstRow="1" w:lastRow="0" w:firstColumn="1" w:lastColumn="0" w:noHBand="0" w:noVBand="1"/>
      </w:tblPr>
      <w:tblGrid>
        <w:gridCol w:w="588"/>
        <w:gridCol w:w="4228"/>
        <w:gridCol w:w="708"/>
        <w:gridCol w:w="993"/>
        <w:gridCol w:w="1559"/>
        <w:gridCol w:w="1701"/>
      </w:tblGrid>
      <w:tr w:rsidR="001F6CCB" w:rsidRPr="00DE3111" w:rsidTr="004A16C3">
        <w:tc>
          <w:tcPr>
            <w:tcW w:w="58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Item</w:t>
            </w:r>
          </w:p>
        </w:tc>
        <w:tc>
          <w:tcPr>
            <w:tcW w:w="422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Descrição</w:t>
            </w:r>
          </w:p>
        </w:tc>
        <w:tc>
          <w:tcPr>
            <w:tcW w:w="708"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Unid.</w:t>
            </w:r>
          </w:p>
        </w:tc>
        <w:tc>
          <w:tcPr>
            <w:tcW w:w="993"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Quant.</w:t>
            </w:r>
          </w:p>
        </w:tc>
        <w:tc>
          <w:tcPr>
            <w:tcW w:w="1559"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Unit.</w:t>
            </w:r>
          </w:p>
        </w:tc>
        <w:tc>
          <w:tcPr>
            <w:tcW w:w="1701" w:type="dxa"/>
            <w:shd w:val="clear" w:color="auto" w:fill="ADADAD" w:themeFill="background2" w:themeFillShade="BF"/>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t>Valor Máx. Total</w:t>
            </w:r>
          </w:p>
        </w:tc>
      </w:tr>
      <w:tr w:rsidR="001F6CCB" w:rsidRPr="00DE3111" w:rsidTr="004A16C3">
        <w:tc>
          <w:tcPr>
            <w:tcW w:w="9777" w:type="dxa"/>
            <w:gridSpan w:val="6"/>
            <w:shd w:val="clear" w:color="auto" w:fill="D1D1D1" w:themeFill="background2" w:themeFillShade="E6"/>
          </w:tcPr>
          <w:p w:rsidR="001F6CCB" w:rsidRPr="00DE3111" w:rsidRDefault="001F6CCB" w:rsidP="00924EAE">
            <w:pPr>
              <w:jc w:val="both"/>
              <w:rPr>
                <w:rFonts w:ascii="Times New Roman" w:hAnsi="Times New Roman" w:cs="Times New Roman"/>
                <w:b/>
                <w:bCs/>
                <w:sz w:val="24"/>
                <w:szCs w:val="24"/>
              </w:rPr>
            </w:pPr>
            <w:r w:rsidRPr="00DE3111">
              <w:rPr>
                <w:rFonts w:ascii="Times New Roman" w:hAnsi="Times New Roman" w:cs="Times New Roman"/>
                <w:b/>
                <w:bCs/>
                <w:sz w:val="24"/>
                <w:szCs w:val="24"/>
              </w:rPr>
              <w:lastRenderedPageBreak/>
              <w:t>Serviços Sob-Demanda</w:t>
            </w: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vAlign w:val="center"/>
          </w:tcPr>
          <w:p w:rsidR="001F6CCB" w:rsidRPr="00DE3111" w:rsidRDefault="001F6CCB" w:rsidP="00924EAE">
            <w:pPr>
              <w:jc w:val="both"/>
              <w:rPr>
                <w:rFonts w:ascii="Times New Roman" w:hAnsi="Times New Roman" w:cs="Times New Roman"/>
                <w:sz w:val="24"/>
                <w:szCs w:val="24"/>
              </w:rPr>
            </w:pPr>
          </w:p>
        </w:tc>
        <w:tc>
          <w:tcPr>
            <w:tcW w:w="1701" w:type="dxa"/>
            <w:vAlign w:val="center"/>
          </w:tcPr>
          <w:p w:rsidR="001F6CCB" w:rsidRPr="00DE3111" w:rsidRDefault="001F6CCB" w:rsidP="00924EAE">
            <w:pPr>
              <w:jc w:val="both"/>
              <w:rPr>
                <w:rFonts w:ascii="Times New Roman" w:hAnsi="Times New Roman" w:cs="Times New Roman"/>
                <w:sz w:val="24"/>
                <w:szCs w:val="24"/>
              </w:rPr>
            </w:pPr>
          </w:p>
        </w:tc>
      </w:tr>
      <w:tr w:rsidR="001F6CCB" w:rsidRPr="00DE3111" w:rsidTr="004A16C3">
        <w:tc>
          <w:tcPr>
            <w:tcW w:w="588" w:type="dxa"/>
            <w:vAlign w:val="center"/>
          </w:tcPr>
          <w:p w:rsidR="001F6CCB" w:rsidRPr="00DE3111" w:rsidRDefault="001F6CCB" w:rsidP="00924EAE">
            <w:pPr>
              <w:jc w:val="both"/>
              <w:rPr>
                <w:rFonts w:ascii="Times New Roman" w:hAnsi="Times New Roman" w:cs="Times New Roman"/>
                <w:sz w:val="24"/>
                <w:szCs w:val="24"/>
              </w:rPr>
            </w:pPr>
          </w:p>
        </w:tc>
        <w:tc>
          <w:tcPr>
            <w:tcW w:w="4228" w:type="dxa"/>
          </w:tcPr>
          <w:p w:rsidR="001F6CCB" w:rsidRPr="00DE3111" w:rsidRDefault="001F6CCB" w:rsidP="00924EAE">
            <w:pPr>
              <w:jc w:val="both"/>
              <w:rPr>
                <w:rFonts w:ascii="Times New Roman" w:hAnsi="Times New Roman" w:cs="Times New Roman"/>
                <w:sz w:val="24"/>
                <w:szCs w:val="24"/>
              </w:rPr>
            </w:pPr>
          </w:p>
        </w:tc>
        <w:tc>
          <w:tcPr>
            <w:tcW w:w="708" w:type="dxa"/>
            <w:vAlign w:val="center"/>
          </w:tcPr>
          <w:p w:rsidR="001F6CCB" w:rsidRPr="00DE3111" w:rsidRDefault="001F6CCB" w:rsidP="00924EAE">
            <w:pPr>
              <w:jc w:val="both"/>
              <w:rPr>
                <w:rFonts w:ascii="Times New Roman" w:hAnsi="Times New Roman" w:cs="Times New Roman"/>
                <w:sz w:val="24"/>
                <w:szCs w:val="24"/>
              </w:rPr>
            </w:pPr>
          </w:p>
        </w:tc>
        <w:tc>
          <w:tcPr>
            <w:tcW w:w="993" w:type="dxa"/>
            <w:vAlign w:val="center"/>
          </w:tcPr>
          <w:p w:rsidR="001F6CCB" w:rsidRPr="00DE3111" w:rsidRDefault="001F6CCB" w:rsidP="00924EAE">
            <w:pPr>
              <w:jc w:val="both"/>
              <w:rPr>
                <w:rFonts w:ascii="Times New Roman" w:hAnsi="Times New Roman" w:cs="Times New Roman"/>
                <w:sz w:val="24"/>
                <w:szCs w:val="24"/>
              </w:rPr>
            </w:pPr>
          </w:p>
        </w:tc>
        <w:tc>
          <w:tcPr>
            <w:tcW w:w="1559" w:type="dxa"/>
          </w:tcPr>
          <w:p w:rsidR="001F6CCB" w:rsidRPr="00DE3111" w:rsidRDefault="001F6CCB" w:rsidP="00924EAE">
            <w:pPr>
              <w:jc w:val="both"/>
              <w:rPr>
                <w:rFonts w:ascii="Times New Roman" w:hAnsi="Times New Roman" w:cs="Times New Roman"/>
                <w:sz w:val="24"/>
                <w:szCs w:val="24"/>
              </w:rPr>
            </w:pPr>
          </w:p>
        </w:tc>
        <w:tc>
          <w:tcPr>
            <w:tcW w:w="1701" w:type="dxa"/>
          </w:tcPr>
          <w:p w:rsidR="001F6CCB" w:rsidRPr="00DE3111" w:rsidRDefault="001F6CCB" w:rsidP="00924EAE">
            <w:pPr>
              <w:jc w:val="both"/>
              <w:rPr>
                <w:rFonts w:ascii="Times New Roman" w:hAnsi="Times New Roman" w:cs="Times New Roman"/>
                <w:sz w:val="24"/>
                <w:szCs w:val="24"/>
              </w:rPr>
            </w:pPr>
          </w:p>
        </w:tc>
      </w:tr>
    </w:tbl>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TERCEIRA – DA SUJEIÇÃO DAS PARTES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As partes declaram-se sujeitas às normas previstas na Lei Federal 14.133/21 e suas alterações, bem como alterações desta mesma redação, supletivamente, pelos princípios da teoria geral dos contratos e pelas disposições de direito privado, bem como, pelas cláusulas e condições deste contrato.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QUARTA – DA VIGÊNCIA E DOS PRAZOS DE FORNECIMENTO (Art. 105, Art. 92 IV, VII e XVIII)</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O presente contrato fluirá pelo prazo de </w:t>
      </w:r>
      <w:r w:rsidRPr="00DE3111">
        <w:rPr>
          <w:rFonts w:ascii="Times New Roman" w:hAnsi="Times New Roman" w:cs="Times New Roman"/>
          <w:sz w:val="24"/>
          <w:szCs w:val="24"/>
        </w:rPr>
        <w:tab/>
        <w:t xml:space="preserve">( </w:t>
      </w:r>
      <w:r w:rsidRPr="00DE3111">
        <w:rPr>
          <w:rFonts w:ascii="Times New Roman" w:hAnsi="Times New Roman" w:cs="Times New Roman"/>
          <w:sz w:val="24"/>
          <w:szCs w:val="24"/>
        </w:rPr>
        <w:tab/>
        <w:t>) a partir da assinatura, encerrando-se em -- de - de</w:t>
      </w:r>
      <w:r w:rsidRPr="00DE3111">
        <w:rPr>
          <w:rFonts w:ascii="Times New Roman" w:hAnsi="Times New Roman" w:cs="Times New Roman"/>
          <w:sz w:val="24"/>
          <w:szCs w:val="24"/>
        </w:rPr>
        <w:tab/>
        <w:t>.</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O fornecimento dos itens/serviços deverá ocorrer conforme previsto no edital, e de acordo com a solicitação do Departamento de Compras da Prefeitura Municipal de </w:t>
      </w:r>
      <w:r w:rsidR="00D030E0" w:rsidRPr="00DE3111">
        <w:rPr>
          <w:rFonts w:ascii="Times New Roman" w:hAnsi="Times New Roman" w:cs="Times New Roman"/>
          <w:sz w:val="24"/>
          <w:szCs w:val="24"/>
        </w:rPr>
        <w:t>Rio Branco do Ivaí</w:t>
      </w:r>
      <w:r w:rsidRPr="00DE3111">
        <w:rPr>
          <w:rFonts w:ascii="Times New Roman" w:hAnsi="Times New Roman" w:cs="Times New Roman"/>
          <w:sz w:val="24"/>
          <w:szCs w:val="24"/>
        </w:rPr>
        <w:t>/PR – PR.</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 Administração Pública poderá se recusar a receber os produtos licitados, caso este esteja em desacordo com as especificações do termo de referência, circunstância esta que será devidamente registrada e que caracterizará a mora do adjudicatário.</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Os itens licitados terão que estar dentro das normas de legislação vigente de qualidade;</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regime de execução contratual, o modelo de gestão, assim como os prazos e condições de conclusão, entrega, observação e recebimento definitivo constam no Termo de Referência e ETP, deste Contrato.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CLÁUSULA QUINTA - DAS OBRIGAÇÕES DAS PARTES </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 A CONTRATADA obriga-se a:</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É responsabilidade da CONTRATADA a prestação de serviços nas quantidades, no horário e nas datas estipuladas, bem como nas condições estabelecidas no edital.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Executar os serviços nas especificações e com a qualidade exigida no Termo de Referência;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Apresentar todos os meses juntamente com a nota fiscal e certidões de regularidade fiscal;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É responsabilidade da CONTRATADA a prestação de serviços nas quantidades, no horário e nas datas estipuladas, bem como nas condições estabelecidas no edital.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lastRenderedPageBreak/>
        <w:t xml:space="preserve">Executar os serviços nas especificações e com a qualidade exigida no Termo de Referência;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Apresentar todos os meses juntamente com a nota fiscal e certidões de regularidade fiscal;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Fornecer o objeto da contratação de acordo com os padrões de qualidade exigidos pela CONTRATANTE e de acordo com as normas técnicas legais;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Os Sistemas deverão funcionar de modo integrado, com número ilimitado de usuários;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Manter suporte de Helpdesk, através de comunicação telefônica com serviço 0800, serviços de mensagens instantâneas, software de comunicação falada, escrita, áudio e vídeo via Internet/web, serviço de publicação de dúvidas mais frequentes, fóruns de discussão, serviço de FTP (transmissão remota de arquivos), comunicação remota, inclusive com acesso aos bancos de dados, para esclarecimento de dúvidas operacionais,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envolvendo procedimentos, processamentos, cálculos, emissão de relatórios, parametrização dos aplicativos, erros de programas, erros de banco de dados;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Disponibilizar portal na web e app de acesso da entidade, onde poderão ser solicitados os atendimentos de manutenção e consultoria técnica, bem como a solicitação de melhorias nos softwares licitados.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Prestar acompanhamento técnico nas áreas dos serviços contratados;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Prestar atendimento “in loco” quando solicitado, devendo ser enviado à Entidade, cronograma referente a tal atendimento.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Levar imediatamente ao conhecimento da Contratante quaisquer irregularidades ocorridas no fornecimento do objeto.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Prover todos os meios necessários à garantia da plena execução dos serviços, inclusive considerados os casos de greve ou paralisação de qualquer natureza;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 Contratada deverá utilizar equipamentos próprios necessários para a prestação de serviços.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Prestar informações/esclarecimentos solicitados pelo Contratante, bem como atender suas reclamações inerentes ao fornecimento do objeto, principalmente quanto à qualidade, providenciando a imediata correção das deficiências, falhas ou irregularidades constatadas pelo Contratante.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Responsabilizar-se todos os tributos, despesas com transporte, encargos trabalhistas e previdenciários e outras despesas e custos que incidam ou venham a incidir, direta ou indiretamente, sobre os serviços fornecidos;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Responsabilizar-se pelos danos causados diretamente a Contratante ou a terceiros, decorrentes de culpa e dolo, quando da execução do fornecimento, não excluindo ou reduzindo esta responsabilidade a fiscalização ou o acompanhamento pelo Contratante.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Sujeitar-se a ampla e irrestrita fiscalização por parte da Contratante para acompanhamento da execução do Contrato. A existência da fiscalização de modo algum diminui ou atenua a responsabilidade do fornecedor pela execução dos serviços.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Em caso do não cumprimento das especificações exigidas no edital, a empresa se responsabilizará pela realização dos serviços, sem ônus algum à contratante.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O ônus decorrente do cumprimento da obrigação de fornecimento, ficará a cargo exclusivamente da CONTRATADA;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Comunicar à fiscalização da CONTRATANTE, por escrito, quando verificar quaisquer condições inadequadas à execução dos serviços ou a iminência de fatos que possam prejudicar </w:t>
      </w:r>
      <w:r w:rsidRPr="00DE3111">
        <w:rPr>
          <w:rFonts w:ascii="Times New Roman" w:hAnsi="Times New Roman" w:cs="Times New Roman"/>
          <w:sz w:val="24"/>
          <w:szCs w:val="24"/>
        </w:rPr>
        <w:lastRenderedPageBreak/>
        <w:t xml:space="preserve">a perfeita execução do contrato, sendo que caso não o faça dentro do prazo estipulado, a CONTRATANTE poderá descontar o valor do ressarcimento da fatura a vencer ou cobrar em juízo;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Não transferir a outrem, no todo ou em parte, o presente contrato sem autorização da CONTRATANTE;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Aceitar nas mesmas condições contratuais, os acréscimos ou supressões que se fizerem necessários no quantitativo do objeto desta licitação, até o limite de 25% (vinte e cinco por cento) do valor contratado; </w:t>
      </w:r>
    </w:p>
    <w:p w:rsidR="001F6CCB" w:rsidRPr="00DE3111" w:rsidRDefault="001F6CCB" w:rsidP="00924EAE">
      <w:pPr>
        <w:pStyle w:val="PargrafodaLista"/>
        <w:numPr>
          <w:ilvl w:val="0"/>
          <w:numId w:val="9"/>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 CONTRATADA obriga-se a substituir prontamente os serviços que estiverem em desacordo com o que foi solicitado pelo fiscal do contrato. </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DA CONTRATANTE:</w:t>
      </w:r>
    </w:p>
    <w:p w:rsidR="00802B61" w:rsidRPr="00DE3111" w:rsidRDefault="00802B61"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10"/>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Efetuar o pagamento à CONTRATADA, de acordo com as condições de preço e prazo estabelecidos neste edital;</w:t>
      </w:r>
    </w:p>
    <w:p w:rsidR="001F6CCB" w:rsidRPr="00DE3111" w:rsidRDefault="001F6CCB" w:rsidP="00924EAE">
      <w:pPr>
        <w:pStyle w:val="PargrafodaLista"/>
        <w:numPr>
          <w:ilvl w:val="0"/>
          <w:numId w:val="10"/>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Comunicar imediatamente à empresa qualquer irregularidade manifestada na entrega do objeto;</w:t>
      </w:r>
    </w:p>
    <w:p w:rsidR="001F6CCB" w:rsidRPr="00DE3111" w:rsidRDefault="001F6CCB" w:rsidP="00924EAE">
      <w:pPr>
        <w:pStyle w:val="PargrafodaLista"/>
        <w:numPr>
          <w:ilvl w:val="0"/>
          <w:numId w:val="10"/>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Propiciar todas as facilidades indispensáveis à entrega dos produtos.</w:t>
      </w:r>
    </w:p>
    <w:p w:rsidR="001F6CCB" w:rsidRPr="00DE3111" w:rsidRDefault="001F6CCB" w:rsidP="00924EAE">
      <w:pPr>
        <w:pStyle w:val="PargrafodaLista"/>
        <w:numPr>
          <w:ilvl w:val="0"/>
          <w:numId w:val="10"/>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Comunicar, por escrito e em tempo hábil, à FORNECEDOR REGISTRADO, quaisquer instruções ou procedimentos a adotar sobre assuntos relacionados com a contratação do objeto desta licitação. </w:t>
      </w:r>
    </w:p>
    <w:p w:rsidR="001F6CCB" w:rsidRPr="00DE3111" w:rsidRDefault="001F6CCB" w:rsidP="00924EAE">
      <w:pPr>
        <w:pStyle w:val="PargrafodaLista"/>
        <w:numPr>
          <w:ilvl w:val="0"/>
          <w:numId w:val="10"/>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Utilizar os softwares somente dentro das normas e condições estabelecidas neste contrato e durante a vigência do mesmo; </w:t>
      </w:r>
    </w:p>
    <w:p w:rsidR="001F6CCB" w:rsidRPr="00DE3111" w:rsidRDefault="001F6CCB" w:rsidP="00924EAE">
      <w:pPr>
        <w:pStyle w:val="PargrafodaLista"/>
        <w:numPr>
          <w:ilvl w:val="0"/>
          <w:numId w:val="10"/>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Não entregar os softwares nem permitir seu uso por terceiros, resguardando, da mesma forma, manuais, instruções e outros materiais licenciados, mantendo-os no uso restrito de seus agentes e prepostos, sendo-lhe vedado copiar, alterar, ceder, sublicenciar, vender, dar em locação ou em garantia, doar, alienar de qualquer forma, transferir, total ou parcialmente, sob quaisquer modalidades, onerosas ou gratuitas, provisórias ou permanentes, os softwares objetos do presente contrato. De igual forma lhe é vedado modificar as características dos programas, módulos de programas ou rotinas dos softwares, ampliá-los, alterá-los de qualquer forma, sem a prévia, expressa, específica e autorizada anuência da CONTRATADA, sendo certo que quaisquer alterações, a qualquer tempo, por interesse da CONTRATANTE, só poderá ser operada pela CONTRATADA ou pessoa expressamente autorizada pela mesma. </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 CLÁUSULA SEXTA - DA LIMITAÇÃO DOS SERVIÇOS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Os serviços previstos no presente contrato, não incluem reparos de problemas causados por: </w:t>
      </w:r>
    </w:p>
    <w:p w:rsidR="001F6CCB" w:rsidRPr="00DE3111" w:rsidRDefault="001F6CCB" w:rsidP="00924EAE">
      <w:pPr>
        <w:pStyle w:val="PargrafodaLista"/>
        <w:numPr>
          <w:ilvl w:val="0"/>
          <w:numId w:val="11"/>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Condições ambientais de instalação ou falhas causadas pela ocorrência de defeito na climatização ou condições elétricas inadequadas. </w:t>
      </w:r>
    </w:p>
    <w:p w:rsidR="001F6CCB" w:rsidRPr="00DE3111" w:rsidRDefault="001F6CCB" w:rsidP="00924EAE">
      <w:pPr>
        <w:pStyle w:val="PargrafodaLista"/>
        <w:numPr>
          <w:ilvl w:val="0"/>
          <w:numId w:val="11"/>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Vírus de computador e/ou assemelhados. </w:t>
      </w:r>
    </w:p>
    <w:p w:rsidR="001F6CCB" w:rsidRPr="00DE3111" w:rsidRDefault="001F6CCB" w:rsidP="00924EAE">
      <w:pPr>
        <w:pStyle w:val="PargrafodaLista"/>
        <w:numPr>
          <w:ilvl w:val="0"/>
          <w:numId w:val="11"/>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Acidentes, desastres naturais, incêndios ou inundações, negligência, mau uso, imperícia, atos de guerra, motins, greves e outros acontecimentos que possam causar danos nos programas, bem como, transporte inadequado de equipamentos. </w:t>
      </w:r>
    </w:p>
    <w:p w:rsidR="001F6CCB" w:rsidRPr="00DE3111" w:rsidRDefault="001F6CCB" w:rsidP="00924EAE">
      <w:pPr>
        <w:pStyle w:val="PargrafodaLista"/>
        <w:numPr>
          <w:ilvl w:val="0"/>
          <w:numId w:val="11"/>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lastRenderedPageBreak/>
        <w:t xml:space="preserve">Uso indevido dos programas licenciados, problemas na configuração de rede, uso de rede incompatível, uso indevido de utilitário ou de computador. </w:t>
      </w:r>
    </w:p>
    <w:p w:rsidR="001F6CCB" w:rsidRPr="00DE3111" w:rsidRDefault="001F6CCB" w:rsidP="00924EAE">
      <w:pPr>
        <w:pStyle w:val="PargrafodaLista"/>
        <w:numPr>
          <w:ilvl w:val="0"/>
          <w:numId w:val="11"/>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 contratada fornecerá serviços somente para a versão corrente contratada e instalada. </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 CLÁUSULA SÉTIMA - DAS ALTERAÇÕES CONTRATUAIS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Em conformidade com o art. 124, da Lei 14.133/21, caso sejam necessárias alterações no presente contrato, as mesmas serão objeto de estudo mútuo entre as partes, mediante termo aditivo.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 CLÁUSULA </w:t>
      </w:r>
      <w:r w:rsidR="00802B61" w:rsidRPr="00DE3111">
        <w:rPr>
          <w:rFonts w:ascii="Times New Roman" w:hAnsi="Times New Roman" w:cs="Times New Roman"/>
          <w:b/>
          <w:bCs/>
          <w:sz w:val="24"/>
          <w:szCs w:val="24"/>
        </w:rPr>
        <w:t>OITAVA</w:t>
      </w:r>
      <w:r w:rsidRPr="00DE3111">
        <w:rPr>
          <w:rFonts w:ascii="Times New Roman" w:hAnsi="Times New Roman" w:cs="Times New Roman"/>
          <w:b/>
          <w:bCs/>
          <w:sz w:val="24"/>
          <w:szCs w:val="24"/>
        </w:rPr>
        <w:t xml:space="preserve"> - DOS RECURSOS FINANCEIROS E ORÇAMENTÁRIOS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Os recursos financeiros para pagamento das despesas de que trata o presente contrato, são recursos próprios do Município e correrão por conta das seguintes dotações orçamentárias: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XXXXX</w:t>
      </w:r>
      <w:r w:rsidRPr="00DE3111">
        <w:rPr>
          <w:rFonts w:ascii="Times New Roman" w:hAnsi="Times New Roman" w:cs="Times New Roman"/>
          <w:sz w:val="24"/>
          <w:szCs w:val="24"/>
        </w:rPr>
        <w:tab/>
        <w:t>XXXXXX</w:t>
      </w:r>
      <w:r w:rsidRPr="00DE3111">
        <w:rPr>
          <w:rFonts w:ascii="Times New Roman" w:hAnsi="Times New Roman" w:cs="Times New Roman"/>
          <w:sz w:val="24"/>
          <w:szCs w:val="24"/>
        </w:rPr>
        <w:tab/>
        <w:t>XXXXX</w:t>
      </w:r>
      <w:r w:rsidRPr="00DE3111">
        <w:rPr>
          <w:rFonts w:ascii="Times New Roman" w:hAnsi="Times New Roman" w:cs="Times New Roman"/>
          <w:sz w:val="24"/>
          <w:szCs w:val="24"/>
        </w:rPr>
        <w:tab/>
        <w:t>XXXXX</w:t>
      </w:r>
      <w:r w:rsidRPr="00DE3111">
        <w:rPr>
          <w:rFonts w:ascii="Times New Roman" w:hAnsi="Times New Roman" w:cs="Times New Roman"/>
          <w:sz w:val="24"/>
          <w:szCs w:val="24"/>
        </w:rPr>
        <w:tab/>
        <w:t>XXXXXXXX</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Repasse dos recursos financeiros da Prefeitura Municipal de </w:t>
      </w:r>
      <w:r w:rsidR="00D030E0" w:rsidRPr="00DE3111">
        <w:rPr>
          <w:rFonts w:ascii="Times New Roman" w:hAnsi="Times New Roman" w:cs="Times New Roman"/>
          <w:sz w:val="24"/>
          <w:szCs w:val="24"/>
        </w:rPr>
        <w:t>Rio Branco do Ivaí</w:t>
      </w:r>
      <w:r w:rsidRPr="00DE3111">
        <w:rPr>
          <w:rFonts w:ascii="Times New Roman" w:hAnsi="Times New Roman" w:cs="Times New Roman"/>
          <w:sz w:val="24"/>
          <w:szCs w:val="24"/>
        </w:rPr>
        <w:t>/PR.</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 CLÁUSULA </w:t>
      </w:r>
      <w:r w:rsidR="00802B61" w:rsidRPr="00DE3111">
        <w:rPr>
          <w:rFonts w:ascii="Times New Roman" w:hAnsi="Times New Roman" w:cs="Times New Roman"/>
          <w:b/>
          <w:bCs/>
          <w:sz w:val="24"/>
          <w:szCs w:val="24"/>
        </w:rPr>
        <w:t>NONA</w:t>
      </w:r>
      <w:r w:rsidRPr="00DE3111">
        <w:rPr>
          <w:rFonts w:ascii="Times New Roman" w:hAnsi="Times New Roman" w:cs="Times New Roman"/>
          <w:b/>
          <w:bCs/>
          <w:sz w:val="24"/>
          <w:szCs w:val="24"/>
        </w:rPr>
        <w:t xml:space="preserve"> – DO PAGAMENTO E DO REAJUSTAMENTO E REPACTUAÇÃO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pagamento será efetuado, em conta – corrente, mediante ordem bancária, no prazo de até 30 (trinta) dias, contando da apresentação da nota fiscal, devidamente atestada pelo departamento de compras.</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Poderão ser descontados dos pagamentos os valores atinentes as penalidades eventualmente aplicadas.</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 nota fiscal somente será liberada quando o cumprimento do Empenho estiver em total conformidade com as especificações exigidas pela Prefeitura Municipal de </w:t>
      </w:r>
      <w:r w:rsidR="00D030E0" w:rsidRPr="00DE3111">
        <w:rPr>
          <w:rFonts w:ascii="Times New Roman" w:hAnsi="Times New Roman" w:cs="Times New Roman"/>
          <w:sz w:val="24"/>
          <w:szCs w:val="24"/>
        </w:rPr>
        <w:t>Rio Branco do Ivaí</w:t>
      </w:r>
      <w:r w:rsidRPr="00DE3111">
        <w:rPr>
          <w:rFonts w:ascii="Times New Roman" w:hAnsi="Times New Roman" w:cs="Times New Roman"/>
          <w:sz w:val="24"/>
          <w:szCs w:val="24"/>
        </w:rPr>
        <w:t>/PR.</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Na eventualidade de aplicação de multas, estas deverão ser liquidadas simultaneamente com parcela vinculada ao evento cujo descumprimento der origem à aplicação da penalidade.</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As notas fiscais deverão ser emitidas em moeda corrente do país.</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CNPJ da CONTRATADA constante da nota fiscal e fatura deverá ser o mesmo da documentação apresentada no procedimento licitatório.</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lastRenderedPageBreak/>
        <w:t>O setor competente para proceder o pagamento deve verificar se a Nota Fiscal ou Fatura apresentada expressa os elementos necessários e essenciais do documento, tais como:</w:t>
      </w:r>
    </w:p>
    <w:p w:rsidR="001F6CCB" w:rsidRPr="00DE3111" w:rsidRDefault="001F6CCB" w:rsidP="00924EAE">
      <w:pPr>
        <w:pStyle w:val="PargrafodaLista"/>
        <w:numPr>
          <w:ilvl w:val="0"/>
          <w:numId w:val="1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prazo de validade;</w:t>
      </w:r>
    </w:p>
    <w:p w:rsidR="001F6CCB" w:rsidRPr="00DE3111" w:rsidRDefault="001F6CCB" w:rsidP="00924EAE">
      <w:pPr>
        <w:pStyle w:val="PargrafodaLista"/>
        <w:numPr>
          <w:ilvl w:val="0"/>
          <w:numId w:val="1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 data da emissão;</w:t>
      </w:r>
    </w:p>
    <w:p w:rsidR="001F6CCB" w:rsidRPr="00DE3111" w:rsidRDefault="001F6CCB" w:rsidP="00924EAE">
      <w:pPr>
        <w:pStyle w:val="PargrafodaLista"/>
        <w:numPr>
          <w:ilvl w:val="0"/>
          <w:numId w:val="1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os dados do contrato e do órgão contratante;</w:t>
      </w:r>
    </w:p>
    <w:p w:rsidR="001F6CCB" w:rsidRPr="00DE3111" w:rsidRDefault="001F6CCB" w:rsidP="00924EAE">
      <w:pPr>
        <w:pStyle w:val="PargrafodaLista"/>
        <w:numPr>
          <w:ilvl w:val="0"/>
          <w:numId w:val="1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período respectivo de execução do contrato;</w:t>
      </w:r>
    </w:p>
    <w:p w:rsidR="001F6CCB" w:rsidRPr="00DE3111" w:rsidRDefault="001F6CCB" w:rsidP="00924EAE">
      <w:pPr>
        <w:pStyle w:val="PargrafodaLista"/>
        <w:numPr>
          <w:ilvl w:val="0"/>
          <w:numId w:val="1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valor a pagar; e</w:t>
      </w:r>
    </w:p>
    <w:p w:rsidR="001F6CCB" w:rsidRPr="00DE3111" w:rsidRDefault="001F6CCB" w:rsidP="00924EAE">
      <w:pPr>
        <w:pStyle w:val="PargrafodaLista"/>
        <w:numPr>
          <w:ilvl w:val="0"/>
          <w:numId w:val="12"/>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eventual destaque do valor de retenções tributárias cabíveis.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802B61" w:rsidRPr="00DE3111" w:rsidRDefault="00802B61" w:rsidP="00924EAE">
      <w:pPr>
        <w:pStyle w:val="PargrafodaLista"/>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Requer atenção e cumprimento </w:t>
      </w:r>
      <w:r w:rsidR="00CF1F81" w:rsidRPr="00DE3111">
        <w:rPr>
          <w:rFonts w:ascii="Times New Roman" w:hAnsi="Times New Roman" w:cs="Times New Roman"/>
          <w:sz w:val="24"/>
          <w:szCs w:val="24"/>
        </w:rPr>
        <w:t>ao decreto municipal nº 060</w:t>
      </w:r>
      <w:r w:rsidRPr="00DE3111">
        <w:rPr>
          <w:rFonts w:ascii="Times New Roman" w:hAnsi="Times New Roman" w:cs="Times New Roman"/>
          <w:sz w:val="24"/>
          <w:szCs w:val="24"/>
        </w:rPr>
        <w:t>/2023</w:t>
      </w:r>
      <w:r w:rsidR="00CF1F81" w:rsidRPr="00DE3111">
        <w:rPr>
          <w:rFonts w:ascii="Times New Roman" w:hAnsi="Times New Roman" w:cs="Times New Roman"/>
          <w:sz w:val="24"/>
          <w:szCs w:val="24"/>
        </w:rPr>
        <w:t>,</w:t>
      </w:r>
      <w:r w:rsidRPr="00DE3111">
        <w:rPr>
          <w:rFonts w:ascii="Times New Roman" w:hAnsi="Times New Roman" w:cs="Times New Roman"/>
          <w:sz w:val="24"/>
          <w:szCs w:val="24"/>
        </w:rPr>
        <w:t xml:space="preserve"> sobre a retenção do imposto de renda nos pagamentos efetuados pelos órgãos da administração pública municipal direta, autarquias e fundações municipais pelo fornecimento de bens e serviços.</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Não tem previsão de antecipação de pagamento.</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Em caso de eventuais reajustes será utilizado o Índice Nacional de Preços ao Consumidor (INPC), ou outro índice específico ou setorial, em conformidade com a realidade de mercado dos respectivos insumos que venha a substituí-lo, de acordo com a legislação vigente.</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O reajuste dos valores contratuais ocorrerá anualmente, com data-base vinculada à data do orçamento estimado, independentemente da data de celebração do contrato.</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lastRenderedPageBreak/>
        <w:t>O reajuste será calculado aplicando-se o percentual de variação acumulada do índice aplicado nos doze meses anteriores ao mês do reajuste.</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O valor reajustado será aplicado a partir do primeiro mês subsequente à data de cálculo, incidindo sobre todas as parcelas futuras do contrato.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contrato poderá ser revisto caso o preço de mercado se torne superior ao contratado, o fornecedor poderá requerer o restabelecimento do equilíbrio econômico-financeiro do contrato mediante a apresentação de notas fiscais atuais e contemporâneo a assinatura do instrumento, evidenciando o aumento do preço.</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Também poderá caracterizar desequilíbrio econômico-financeiro do contrato, devendo ser observado à legislação tributária de qualquer esfera de governo que venha onerar o contratado decorrente da majoração de alíquota de impostos a ser criada pelos entes federativos durante a vigência do contrato que provo que aumento da despesa do contratado.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Caso o índice utilizado seja extinto ou substituído, será adotado o novo índice oficial que melhor reflita a variação dos custos dos insumos do contrato.</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Em caso de variações extraordinárias de custos que não possam ser acomodadas pelo índice de reajuste previsto, as partes poderão negociar uma revisão contratual conforme disposto na Lei nº 14.133/2021.</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CLÁUSULA </w:t>
      </w:r>
      <w:r w:rsidR="00802B61" w:rsidRPr="00DE3111">
        <w:rPr>
          <w:rFonts w:ascii="Times New Roman" w:hAnsi="Times New Roman" w:cs="Times New Roman"/>
          <w:b/>
          <w:bCs/>
          <w:sz w:val="24"/>
          <w:szCs w:val="24"/>
        </w:rPr>
        <w:t>DÉCIMA</w:t>
      </w:r>
      <w:r w:rsidRPr="00DE3111">
        <w:rPr>
          <w:rFonts w:ascii="Times New Roman" w:hAnsi="Times New Roman" w:cs="Times New Roman"/>
          <w:b/>
          <w:bCs/>
          <w:sz w:val="24"/>
          <w:szCs w:val="24"/>
        </w:rPr>
        <w:t xml:space="preserve"> - DAS PENALIDADES E MULTAS CONTRATUAIS;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As penalidades contratuais aplicáveis são:</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advertências verbal ou escrita.</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multas.</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declarações de inidoneidade e,</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suspensões do direito de licitar e contratar de acordo com a lei 14.133/21 e alterações posteriores.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 advertência verbal ou escrita será aplicada independentemente de outras sanções cabíveis, quando houver descumprimento de condições contratuais ou condições técnicas estabelecidas.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As multas e as demais penalidades previstas são as seguintes:</w:t>
      </w:r>
    </w:p>
    <w:p w:rsidR="001F6CCB" w:rsidRPr="00DE3111" w:rsidRDefault="001F6CCB" w:rsidP="00924EAE">
      <w:pPr>
        <w:pStyle w:val="PargrafodaLista"/>
        <w:numPr>
          <w:ilvl w:val="0"/>
          <w:numId w:val="1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0,1% (um décimo por cento) sobre o valor contratual, por dia de atraso na execução dos serviços; Multa de 0,5 % (cinco décimos por cento) sobre o valor contratual, por infração a quaisquer das cláusulas do contrato e itens deste Edital e pela recusa da assinatura do contrato.</w:t>
      </w:r>
    </w:p>
    <w:p w:rsidR="001F6CCB" w:rsidRPr="00DE3111" w:rsidRDefault="001F6CCB" w:rsidP="00924EAE">
      <w:pPr>
        <w:pStyle w:val="PargrafodaLista"/>
        <w:numPr>
          <w:ilvl w:val="0"/>
          <w:numId w:val="1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2% (dois por cento) do valor contratual, na hipótese de rescisão do Contrato nos casos previstos em lei, por culpa da CONTRATADA, sem prejuízo da responsabilidade civil ou criminal incidente e da obrigação de ressarcir das perdas e danos que der causa;</w:t>
      </w:r>
    </w:p>
    <w:p w:rsidR="001F6CCB" w:rsidRPr="00DE3111" w:rsidRDefault="001F6CCB" w:rsidP="00924EAE">
      <w:pPr>
        <w:pStyle w:val="PargrafodaLista"/>
        <w:numPr>
          <w:ilvl w:val="0"/>
          <w:numId w:val="1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lastRenderedPageBreak/>
        <w:t xml:space="preserve">suspensão temporária de participar em licitações e impedimentos de contratar com a Prefeitura Municipal de </w:t>
      </w:r>
      <w:r w:rsidR="00D030E0" w:rsidRPr="00DE3111">
        <w:rPr>
          <w:rFonts w:ascii="Times New Roman" w:hAnsi="Times New Roman" w:cs="Times New Roman"/>
          <w:sz w:val="24"/>
          <w:szCs w:val="24"/>
        </w:rPr>
        <w:t>Rio Branco do Ivaí</w:t>
      </w:r>
      <w:r w:rsidRPr="00DE3111">
        <w:rPr>
          <w:rFonts w:ascii="Times New Roman" w:hAnsi="Times New Roman" w:cs="Times New Roman"/>
          <w:sz w:val="24"/>
          <w:szCs w:val="24"/>
        </w:rPr>
        <w:t>/PR, por prazo não superior a dois anos;</w:t>
      </w:r>
    </w:p>
    <w:p w:rsidR="001F6CCB" w:rsidRPr="00DE3111" w:rsidRDefault="001F6CCB" w:rsidP="00924EAE">
      <w:pPr>
        <w:pStyle w:val="PargrafodaLista"/>
        <w:numPr>
          <w:ilvl w:val="0"/>
          <w:numId w:val="1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declaração de inidoneidade para licitar ou contratar com a Administração Pública Federal, Estadual ou Municipal, enquanto perdurarem os motivos determinantes da punição ou até que seja promovida a reabilitação do infrator, perante a própria autoridade que aplicou a penalidade;</w:t>
      </w:r>
    </w:p>
    <w:p w:rsidR="001F6CCB" w:rsidRPr="00DE3111" w:rsidRDefault="001F6CCB" w:rsidP="00924EAE">
      <w:pPr>
        <w:pStyle w:val="PargrafodaLista"/>
        <w:numPr>
          <w:ilvl w:val="0"/>
          <w:numId w:val="13"/>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perda da garantia contratual, quando for o caso.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De qualquer sanção imposta, a CONTRATADA poderá, no prazo máximo de cinco dias, contados da intimação do ato, oferecer recurso ao CONTRATANTE, devidamente fundamentado.</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As multas previstas no item anterior são independentes e serão aplicadas cumulativamente.</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 multa definida na alínea “a”, “c”, será descontada de imediato dos pagamentos das parcelas devidas e a multa prevista na alínea “b” do mesmo item será descontada por ocasião do último pagamento.</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 CONTRATADA não incorrerá na multa prevista na alínea “c” acima referida, na ocorrência de caso fortuito ou de força maior, ou de responsabilidade do CONTRATANTE.</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DÉCIMA</w:t>
      </w:r>
      <w:r w:rsidR="00802B61" w:rsidRPr="00DE3111">
        <w:rPr>
          <w:rFonts w:ascii="Times New Roman" w:hAnsi="Times New Roman" w:cs="Times New Roman"/>
          <w:b/>
          <w:bCs/>
          <w:sz w:val="24"/>
          <w:szCs w:val="24"/>
        </w:rPr>
        <w:t>-PRIMEIRA</w:t>
      </w:r>
      <w:r w:rsidRPr="00DE3111">
        <w:rPr>
          <w:rFonts w:ascii="Times New Roman" w:hAnsi="Times New Roman" w:cs="Times New Roman"/>
          <w:b/>
          <w:bCs/>
          <w:sz w:val="24"/>
          <w:szCs w:val="24"/>
        </w:rPr>
        <w:t xml:space="preserve"> – DA HIPÓTESE DE RESCISÃO DO CONTRATO: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São motivos ensejadores da rescisão contratual, sem prejuízo dos demais motivos previstos em lei e neste instrumento:</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O descumprimento de cláusulas contratuais ou das especificações que norteiam a execução do objeto do contrato;</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O desatendimento às determinações necessárias à execução contratual;</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A prática reiterada, de atos considerados como faltosos, os quais devem ser devidamente anotados, art. 137 da lei 14.133/21;</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A dissolução da sociedade, a modificação da modalidade ou da estrutura da empresa desde que isso venha a inviabilizar a execução contratual;</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Razões de interesse público, devidamente justificados;</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A subcontratação parcial ou total, cessão ou transferência da execução do objeto do contrato.</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A rescisão poderá ocorrer também por ato unilateral, nos casos elencados no art. 137, da lei 14.133/21;</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As partes poderão, observada a conveniência segundo os objetivos da administração promover a rescisão amigável do contrato, através do próprio termo de destrato;</w:t>
      </w:r>
    </w:p>
    <w:p w:rsidR="001F6CCB" w:rsidRPr="00DE3111" w:rsidRDefault="001F6CCB" w:rsidP="00924EAE">
      <w:pPr>
        <w:pStyle w:val="PargrafodaLista"/>
        <w:numPr>
          <w:ilvl w:val="2"/>
          <w:numId w:val="8"/>
        </w:numPr>
        <w:spacing w:after="0" w:line="240" w:lineRule="auto"/>
        <w:ind w:hanging="10"/>
        <w:jc w:val="both"/>
        <w:rPr>
          <w:rFonts w:ascii="Times New Roman" w:hAnsi="Times New Roman" w:cs="Times New Roman"/>
          <w:sz w:val="24"/>
          <w:szCs w:val="24"/>
        </w:rPr>
      </w:pPr>
      <w:r w:rsidRPr="00DE3111">
        <w:rPr>
          <w:rFonts w:ascii="Times New Roman" w:hAnsi="Times New Roman" w:cs="Times New Roman"/>
          <w:sz w:val="24"/>
          <w:szCs w:val="24"/>
        </w:rPr>
        <w:t>Fica acordado entre as partes que se a rescisão contratual ocorrer por interesse da CONTRATANTE fica está obrigada a comunicar por escrito com antecedência mínima de 30 (trinta) dias.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DÉCIMA</w:t>
      </w:r>
      <w:r w:rsidR="00802B61" w:rsidRPr="00DE3111">
        <w:rPr>
          <w:rFonts w:ascii="Times New Roman" w:hAnsi="Times New Roman" w:cs="Times New Roman"/>
          <w:b/>
          <w:bCs/>
          <w:sz w:val="24"/>
          <w:szCs w:val="24"/>
        </w:rPr>
        <w:t>-SEGUNDA</w:t>
      </w:r>
      <w:r w:rsidRPr="00DE3111">
        <w:rPr>
          <w:rFonts w:ascii="Times New Roman" w:hAnsi="Times New Roman" w:cs="Times New Roman"/>
          <w:b/>
          <w:bCs/>
          <w:sz w:val="24"/>
          <w:szCs w:val="24"/>
        </w:rPr>
        <w:t xml:space="preserve"> - DA RESCISÃO CONTRATUAL</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CONTRATANTE poderá considerar rescindido este Contrato, de pleno direito, independentemente de qualquer notificação ou aviso prévio, judicial ou extrajudicial, se:</w:t>
      </w:r>
    </w:p>
    <w:p w:rsidR="001F6CCB" w:rsidRPr="00DE3111" w:rsidRDefault="001F6CCB" w:rsidP="00924EAE">
      <w:pPr>
        <w:pStyle w:val="PargrafodaLista"/>
        <w:numPr>
          <w:ilvl w:val="0"/>
          <w:numId w:val="14"/>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 CONTRATADA não iniciar os trabalhos dentro de 10 (dez) dias contados da data do recebimento da "Ordem de Serviço" ou interrompê-los por mais de vinte dias consecutivos, sem justificativa aceita pelo CONTRATANTE;</w:t>
      </w:r>
    </w:p>
    <w:p w:rsidR="001F6CCB" w:rsidRPr="00DE3111" w:rsidRDefault="001F6CCB" w:rsidP="00924EAE">
      <w:pPr>
        <w:pStyle w:val="PargrafodaLista"/>
        <w:numPr>
          <w:ilvl w:val="0"/>
          <w:numId w:val="14"/>
        </w:numPr>
        <w:spacing w:after="0" w:line="240" w:lineRule="auto"/>
        <w:ind w:left="-284" w:firstLine="0"/>
        <w:jc w:val="both"/>
        <w:rPr>
          <w:rFonts w:ascii="Times New Roman" w:hAnsi="Times New Roman" w:cs="Times New Roman"/>
          <w:sz w:val="24"/>
          <w:szCs w:val="24"/>
        </w:rPr>
      </w:pPr>
      <w:r w:rsidRPr="00DE3111">
        <w:rPr>
          <w:rFonts w:ascii="Times New Roman" w:hAnsi="Times New Roman" w:cs="Times New Roman"/>
          <w:sz w:val="24"/>
          <w:szCs w:val="24"/>
        </w:rPr>
        <w:t>a Contratada subcontratar a totalidade dos serviços;</w:t>
      </w:r>
    </w:p>
    <w:p w:rsidR="001F6CCB" w:rsidRPr="00DE3111" w:rsidRDefault="001F6CCB" w:rsidP="00924EAE">
      <w:pPr>
        <w:pStyle w:val="PargrafodaLista"/>
        <w:numPr>
          <w:ilvl w:val="0"/>
          <w:numId w:val="14"/>
        </w:numPr>
        <w:spacing w:after="0" w:line="240" w:lineRule="auto"/>
        <w:ind w:left="-284" w:firstLine="0"/>
        <w:jc w:val="both"/>
        <w:rPr>
          <w:rFonts w:ascii="Times New Roman" w:hAnsi="Times New Roman" w:cs="Times New Roman"/>
          <w:sz w:val="24"/>
          <w:szCs w:val="24"/>
        </w:rPr>
      </w:pPr>
      <w:r w:rsidRPr="00DE3111">
        <w:rPr>
          <w:rFonts w:ascii="Times New Roman" w:hAnsi="Times New Roman" w:cs="Times New Roman"/>
          <w:sz w:val="24"/>
          <w:szCs w:val="24"/>
        </w:rPr>
        <w:t>a CONTRATADA, sem prévia autorização do CONTRATANTE, ceder para terceiros o presente Contrato, em parte que constitua elemento essencial do objeto;</w:t>
      </w:r>
    </w:p>
    <w:p w:rsidR="001F6CCB" w:rsidRPr="00DE3111" w:rsidRDefault="001F6CCB" w:rsidP="00924EAE">
      <w:pPr>
        <w:pStyle w:val="PargrafodaLista"/>
        <w:numPr>
          <w:ilvl w:val="0"/>
          <w:numId w:val="14"/>
        </w:numPr>
        <w:spacing w:after="0" w:line="240" w:lineRule="auto"/>
        <w:ind w:left="-284" w:firstLine="0"/>
        <w:jc w:val="both"/>
        <w:rPr>
          <w:rFonts w:ascii="Times New Roman" w:hAnsi="Times New Roman" w:cs="Times New Roman"/>
          <w:sz w:val="24"/>
          <w:szCs w:val="24"/>
        </w:rPr>
      </w:pPr>
      <w:r w:rsidRPr="00DE3111">
        <w:rPr>
          <w:rFonts w:ascii="Times New Roman" w:hAnsi="Times New Roman" w:cs="Times New Roman"/>
          <w:sz w:val="24"/>
          <w:szCs w:val="24"/>
        </w:rPr>
        <w:t>a CONTRATADA não atender às exigências do CONTRATANTE relativamente à reparação de serviços executados com imperfeição ou ainda por imperícia;</w:t>
      </w:r>
    </w:p>
    <w:p w:rsidR="001F6CCB" w:rsidRPr="00DE3111" w:rsidRDefault="001F6CCB" w:rsidP="00924EAE">
      <w:pPr>
        <w:pStyle w:val="PargrafodaLista"/>
        <w:numPr>
          <w:ilvl w:val="0"/>
          <w:numId w:val="14"/>
        </w:numPr>
        <w:spacing w:after="0" w:line="240" w:lineRule="auto"/>
        <w:ind w:left="-284" w:firstLine="0"/>
        <w:jc w:val="both"/>
        <w:rPr>
          <w:rFonts w:ascii="Times New Roman" w:hAnsi="Times New Roman" w:cs="Times New Roman"/>
          <w:sz w:val="24"/>
          <w:szCs w:val="24"/>
        </w:rPr>
      </w:pPr>
      <w:r w:rsidRPr="00DE3111">
        <w:rPr>
          <w:rFonts w:ascii="Times New Roman" w:hAnsi="Times New Roman" w:cs="Times New Roman"/>
          <w:sz w:val="24"/>
          <w:szCs w:val="24"/>
        </w:rPr>
        <w:t>as multas aplicadas a CONTRATADA atingirem, isolada ou cumulativamente, o montante correspondente a 5% (cinco por cento) do valor do Contrato;</w:t>
      </w:r>
    </w:p>
    <w:p w:rsidR="001F6CCB" w:rsidRPr="00DE3111" w:rsidRDefault="001F6CCB" w:rsidP="00924EAE">
      <w:pPr>
        <w:pStyle w:val="PargrafodaLista"/>
        <w:numPr>
          <w:ilvl w:val="0"/>
          <w:numId w:val="14"/>
        </w:numPr>
        <w:spacing w:after="0" w:line="240" w:lineRule="auto"/>
        <w:ind w:left="-284" w:firstLine="0"/>
        <w:jc w:val="both"/>
        <w:rPr>
          <w:rFonts w:ascii="Times New Roman" w:hAnsi="Times New Roman" w:cs="Times New Roman"/>
          <w:sz w:val="24"/>
          <w:szCs w:val="24"/>
        </w:rPr>
      </w:pPr>
      <w:r w:rsidRPr="00DE3111">
        <w:rPr>
          <w:rFonts w:ascii="Times New Roman" w:hAnsi="Times New Roman" w:cs="Times New Roman"/>
          <w:sz w:val="24"/>
          <w:szCs w:val="24"/>
        </w:rPr>
        <w:t>a CONTRATADA deixar de cumprir qualquer cláusula, condições ou obrigações previstas neste Contrato ou dele decorrentes;</w:t>
      </w:r>
    </w:p>
    <w:p w:rsidR="001F6CCB" w:rsidRPr="00DE3111" w:rsidRDefault="001F6CCB" w:rsidP="00924EAE">
      <w:pPr>
        <w:pStyle w:val="PargrafodaLista"/>
        <w:numPr>
          <w:ilvl w:val="0"/>
          <w:numId w:val="14"/>
        </w:numPr>
        <w:spacing w:after="0" w:line="240" w:lineRule="auto"/>
        <w:ind w:left="-284" w:firstLine="0"/>
        <w:jc w:val="both"/>
        <w:rPr>
          <w:rFonts w:ascii="Times New Roman" w:hAnsi="Times New Roman" w:cs="Times New Roman"/>
          <w:sz w:val="24"/>
          <w:szCs w:val="24"/>
        </w:rPr>
      </w:pPr>
      <w:r w:rsidRPr="00DE3111">
        <w:rPr>
          <w:rFonts w:ascii="Times New Roman" w:hAnsi="Times New Roman" w:cs="Times New Roman"/>
          <w:sz w:val="24"/>
          <w:szCs w:val="24"/>
        </w:rPr>
        <w:t>ocorrer qualquer um dos motivos referidos observados na lei 14.133/2021.</w:t>
      </w:r>
    </w:p>
    <w:p w:rsidR="001F6CCB" w:rsidRPr="00DE3111" w:rsidRDefault="001F6CCB" w:rsidP="00924EAE">
      <w:pPr>
        <w:pStyle w:val="PargrafodaLista"/>
        <w:numPr>
          <w:ilvl w:val="1"/>
          <w:numId w:val="8"/>
        </w:numPr>
        <w:spacing w:after="0" w:line="240" w:lineRule="auto"/>
        <w:ind w:left="-284" w:firstLine="0"/>
        <w:jc w:val="both"/>
        <w:rPr>
          <w:rFonts w:ascii="Times New Roman" w:hAnsi="Times New Roman" w:cs="Times New Roman"/>
          <w:sz w:val="24"/>
          <w:szCs w:val="24"/>
        </w:rPr>
      </w:pPr>
      <w:r w:rsidRPr="00DE3111">
        <w:rPr>
          <w:rFonts w:ascii="Times New Roman" w:hAnsi="Times New Roman" w:cs="Times New Roman"/>
          <w:sz w:val="24"/>
          <w:szCs w:val="24"/>
        </w:rPr>
        <w:t>A CONTRATADA reconhece os direitos da Administração, em caso de rescisão administrativa prevista na lei 14.133/2021, ocasião em que fará jus apenas à percepção dos honorários do período trabalhado.</w:t>
      </w:r>
    </w:p>
    <w:p w:rsidR="001F6CCB" w:rsidRPr="00DE3111" w:rsidRDefault="001F6CCB" w:rsidP="00924EAE">
      <w:pPr>
        <w:pStyle w:val="PargrafodaLista"/>
        <w:numPr>
          <w:ilvl w:val="1"/>
          <w:numId w:val="8"/>
        </w:numPr>
        <w:spacing w:after="0" w:line="240" w:lineRule="auto"/>
        <w:ind w:left="-284" w:firstLine="0"/>
        <w:jc w:val="both"/>
        <w:rPr>
          <w:rFonts w:ascii="Times New Roman" w:hAnsi="Times New Roman" w:cs="Times New Roman"/>
          <w:sz w:val="24"/>
          <w:szCs w:val="24"/>
        </w:rPr>
      </w:pPr>
      <w:r w:rsidRPr="00DE3111">
        <w:rPr>
          <w:rFonts w:ascii="Times New Roman" w:hAnsi="Times New Roman" w:cs="Times New Roman"/>
          <w:sz w:val="24"/>
          <w:szCs w:val="24"/>
        </w:rPr>
        <w:t>A rescisão deste Contrato de forma unilateral acarretará, sem prejuízos da exigibilidade de débitos anteriores da CONTRATADA, inclusive por multas impostas e demais cominações estabelecidas neste Instrumento, as seguintes consequências:</w:t>
      </w:r>
    </w:p>
    <w:p w:rsidR="001F6CCB" w:rsidRPr="00DE3111" w:rsidRDefault="001F6CCB" w:rsidP="00924EAE">
      <w:pPr>
        <w:pStyle w:val="PargrafodaLista"/>
        <w:numPr>
          <w:ilvl w:val="0"/>
          <w:numId w:val="15"/>
        </w:numPr>
        <w:spacing w:after="0" w:line="240" w:lineRule="auto"/>
        <w:ind w:left="-284" w:firstLine="0"/>
        <w:jc w:val="both"/>
        <w:rPr>
          <w:rFonts w:ascii="Times New Roman" w:hAnsi="Times New Roman" w:cs="Times New Roman"/>
          <w:sz w:val="24"/>
          <w:szCs w:val="24"/>
        </w:rPr>
      </w:pPr>
      <w:r w:rsidRPr="00DE3111">
        <w:rPr>
          <w:rFonts w:ascii="Times New Roman" w:hAnsi="Times New Roman" w:cs="Times New Roman"/>
          <w:sz w:val="24"/>
          <w:szCs w:val="24"/>
        </w:rPr>
        <w:t>assunção imediata do objeto do Contrato, no estado e local em que se encontrar, por ato próprio da Administração;</w:t>
      </w:r>
    </w:p>
    <w:p w:rsidR="001F6CCB" w:rsidRPr="00DE3111" w:rsidRDefault="001F6CCB" w:rsidP="00924EAE">
      <w:pPr>
        <w:pStyle w:val="PargrafodaLista"/>
        <w:numPr>
          <w:ilvl w:val="0"/>
          <w:numId w:val="15"/>
        </w:numPr>
        <w:spacing w:after="0" w:line="240" w:lineRule="auto"/>
        <w:ind w:left="-284" w:hanging="142"/>
        <w:jc w:val="both"/>
        <w:rPr>
          <w:rFonts w:ascii="Times New Roman" w:hAnsi="Times New Roman" w:cs="Times New Roman"/>
          <w:sz w:val="24"/>
          <w:szCs w:val="24"/>
        </w:rPr>
      </w:pPr>
      <w:r w:rsidRPr="00DE3111">
        <w:rPr>
          <w:rFonts w:ascii="Times New Roman" w:hAnsi="Times New Roman" w:cs="Times New Roman"/>
          <w:sz w:val="24"/>
          <w:szCs w:val="24"/>
        </w:rPr>
        <w:t>execução da garantia contratual, para ressarcimento da Administração, e dos valores das multas e indenizações a ela devidos retenção dos créditos decorrentes do Contrato até o limite dos prejuízos causados à Administração.</w:t>
      </w:r>
    </w:p>
    <w:p w:rsidR="001F6CCB" w:rsidRPr="00DE3111" w:rsidRDefault="001F6CCB" w:rsidP="00924EAE">
      <w:pPr>
        <w:pStyle w:val="PargrafodaLista"/>
        <w:numPr>
          <w:ilvl w:val="1"/>
          <w:numId w:val="8"/>
        </w:numPr>
        <w:spacing w:after="0" w:line="240" w:lineRule="auto"/>
        <w:ind w:left="-284" w:hanging="142"/>
        <w:jc w:val="both"/>
        <w:rPr>
          <w:rFonts w:ascii="Times New Roman" w:hAnsi="Times New Roman" w:cs="Times New Roman"/>
          <w:sz w:val="24"/>
          <w:szCs w:val="24"/>
        </w:rPr>
      </w:pPr>
      <w:r w:rsidRPr="00DE3111">
        <w:rPr>
          <w:rFonts w:ascii="Times New Roman" w:hAnsi="Times New Roman" w:cs="Times New Roman"/>
          <w:sz w:val="24"/>
          <w:szCs w:val="24"/>
        </w:rPr>
        <w:t>A rescisão contratual poderá ainda ocorrer nos casos e formas previstos na lei 14.133/2021.</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DÉCIMA</w:t>
      </w:r>
      <w:r w:rsidR="00802B61" w:rsidRPr="00DE3111">
        <w:rPr>
          <w:rFonts w:ascii="Times New Roman" w:hAnsi="Times New Roman" w:cs="Times New Roman"/>
          <w:b/>
          <w:bCs/>
          <w:sz w:val="24"/>
          <w:szCs w:val="24"/>
        </w:rPr>
        <w:t>-TERCEIRA</w:t>
      </w:r>
      <w:r w:rsidRPr="00DE3111">
        <w:rPr>
          <w:rFonts w:ascii="Times New Roman" w:hAnsi="Times New Roman" w:cs="Times New Roman"/>
          <w:b/>
          <w:bCs/>
          <w:sz w:val="24"/>
          <w:szCs w:val="24"/>
        </w:rPr>
        <w:t xml:space="preserve"> - DA PUBLICAÇÃO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Dentro do prazo legal, contados de sua assinatura, o CONTRATANTE providenciará a publicação do resumo/extrato deste Contrato.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DÉCIMA</w:t>
      </w:r>
      <w:r w:rsidR="00802B61" w:rsidRPr="00DE3111">
        <w:rPr>
          <w:rFonts w:ascii="Times New Roman" w:hAnsi="Times New Roman" w:cs="Times New Roman"/>
          <w:b/>
          <w:bCs/>
          <w:sz w:val="24"/>
          <w:szCs w:val="24"/>
        </w:rPr>
        <w:t>-QUARTA</w:t>
      </w:r>
      <w:r w:rsidRPr="00DE3111">
        <w:rPr>
          <w:rFonts w:ascii="Times New Roman" w:hAnsi="Times New Roman" w:cs="Times New Roman"/>
          <w:b/>
          <w:bCs/>
          <w:sz w:val="24"/>
          <w:szCs w:val="24"/>
        </w:rPr>
        <w:t xml:space="preserve"> – DA LEGISLAÇÃO APLICÁVEL AO CONTRATO E AOS CASOS OMISSOS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Aplica-se a Lei n. º 14.133/21 e o Código Civil Brasileiro ao presente contrato e em especial aos seus casos omissos.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DÉCIMA</w:t>
      </w:r>
      <w:r w:rsidR="00802B61" w:rsidRPr="00DE3111">
        <w:rPr>
          <w:rFonts w:ascii="Times New Roman" w:hAnsi="Times New Roman" w:cs="Times New Roman"/>
          <w:b/>
          <w:bCs/>
          <w:sz w:val="24"/>
          <w:szCs w:val="24"/>
        </w:rPr>
        <w:t>-QUINTA</w:t>
      </w:r>
      <w:r w:rsidRPr="00DE3111">
        <w:rPr>
          <w:rFonts w:ascii="Times New Roman" w:hAnsi="Times New Roman" w:cs="Times New Roman"/>
          <w:b/>
          <w:bCs/>
          <w:sz w:val="24"/>
          <w:szCs w:val="24"/>
        </w:rPr>
        <w:t xml:space="preserve"> – VINCULAÇÃO AO EDITAL</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lastRenderedPageBreak/>
        <w:t>Farão parte do presente contrato, além de suas expressas cláusulas, independentemente de transcrição no corpo do presente, as instruções contidas no Edital de PREGÃO ELETRÔNICO nº. ___/202</w:t>
      </w:r>
      <w:r w:rsidR="00FB0725" w:rsidRPr="00DE3111">
        <w:rPr>
          <w:rFonts w:ascii="Times New Roman" w:hAnsi="Times New Roman" w:cs="Times New Roman"/>
          <w:sz w:val="24"/>
          <w:szCs w:val="24"/>
        </w:rPr>
        <w:t>6</w:t>
      </w:r>
      <w:r w:rsidRPr="00DE3111">
        <w:rPr>
          <w:rFonts w:ascii="Times New Roman" w:hAnsi="Times New Roman" w:cs="Times New Roman"/>
          <w:sz w:val="24"/>
          <w:szCs w:val="24"/>
        </w:rPr>
        <w:t>, bem como os documentos a ele referentes, além da proposta apresentada pela CONTRATADA, no certame licitatório.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DÉCIMA</w:t>
      </w:r>
      <w:r w:rsidR="00976520" w:rsidRPr="00DE3111">
        <w:rPr>
          <w:rFonts w:ascii="Times New Roman" w:hAnsi="Times New Roman" w:cs="Times New Roman"/>
          <w:b/>
          <w:bCs/>
          <w:sz w:val="24"/>
          <w:szCs w:val="24"/>
        </w:rPr>
        <w:t>-SEXTA -</w:t>
      </w:r>
      <w:r w:rsidRPr="00DE3111">
        <w:rPr>
          <w:rFonts w:ascii="Times New Roman" w:hAnsi="Times New Roman" w:cs="Times New Roman"/>
          <w:b/>
          <w:bCs/>
          <w:sz w:val="24"/>
          <w:szCs w:val="24"/>
        </w:rPr>
        <w:t xml:space="preserve"> DA FISCALIZAÇÃO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 fiscalização do presente contrato será realizada pelo Município de </w:t>
      </w:r>
      <w:r w:rsidR="00FB0725" w:rsidRPr="00DE3111">
        <w:rPr>
          <w:rFonts w:ascii="Times New Roman" w:hAnsi="Times New Roman" w:cs="Times New Roman"/>
          <w:sz w:val="24"/>
          <w:szCs w:val="24"/>
        </w:rPr>
        <w:t>Rio Branco do Ivaí</w:t>
      </w:r>
      <w:r w:rsidRPr="00DE3111">
        <w:rPr>
          <w:rFonts w:ascii="Times New Roman" w:hAnsi="Times New Roman" w:cs="Times New Roman"/>
          <w:sz w:val="24"/>
          <w:szCs w:val="24"/>
        </w:rPr>
        <w:t>/PR através de servidor (a) devidamente nomeado por Portaria específica, com suas atribuições;</w:t>
      </w: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 fiscalização realizada pelo município não exclui responsabilidade da detentora da ata pela perfeita execução do empenho, ficando a mesma obrigada a substituir, no todo ou em parte, o objeto contratado, se a qualquer tempo se verificarem vícios, defeitos ou incorreções;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DÉCIMA</w:t>
      </w:r>
      <w:r w:rsidR="00976520" w:rsidRPr="00DE3111">
        <w:rPr>
          <w:rFonts w:ascii="Times New Roman" w:hAnsi="Times New Roman" w:cs="Times New Roman"/>
          <w:b/>
          <w:bCs/>
          <w:sz w:val="24"/>
          <w:szCs w:val="24"/>
        </w:rPr>
        <w:t>-SÉTIMA</w:t>
      </w:r>
      <w:r w:rsidRPr="00DE3111">
        <w:rPr>
          <w:rFonts w:ascii="Times New Roman" w:hAnsi="Times New Roman" w:cs="Times New Roman"/>
          <w:b/>
          <w:bCs/>
          <w:sz w:val="24"/>
          <w:szCs w:val="24"/>
        </w:rPr>
        <w:t xml:space="preserve"> – DA PROTEÇÃO DE DADOS: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O MUNICÍPIO DE </w:t>
      </w:r>
      <w:r w:rsidR="00CF1F81" w:rsidRPr="00DE3111">
        <w:rPr>
          <w:rFonts w:ascii="Times New Roman" w:hAnsi="Times New Roman" w:cs="Times New Roman"/>
          <w:sz w:val="24"/>
          <w:szCs w:val="24"/>
        </w:rPr>
        <w:t>RIO BRANCO DO IVAÍ</w:t>
      </w:r>
      <w:r w:rsidRPr="00DE3111">
        <w:rPr>
          <w:rFonts w:ascii="Times New Roman" w:hAnsi="Times New Roman" w:cs="Times New Roman"/>
          <w:sz w:val="24"/>
          <w:szCs w:val="24"/>
        </w:rPr>
        <w:t>/PR e a CONTRATADA se comprometem a proteger os direitos fundamentais de liberdade e de privacidade e o livre desenvolvimento da personalidade da pessoa natural, relativos ao tratamento de dados pessoais, inclusive nos meios digitais, garantindo que:</w:t>
      </w:r>
    </w:p>
    <w:p w:rsidR="001F6CCB" w:rsidRPr="00DE3111" w:rsidRDefault="001F6CCB" w:rsidP="00924EAE">
      <w:pPr>
        <w:pStyle w:val="PargrafodaLista"/>
        <w:numPr>
          <w:ilvl w:val="0"/>
          <w:numId w:val="16"/>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tratamento de dados pessoais dar-se-á de acordo com as bases legais previstas nas hipóteses dos Arts. 7º, 11 º e/ou 14 º da Lei 13.709/2018 às quais se submeterão os serviços, e para propósitos legítimos, específicos, explícitos e informados ao titular;</w:t>
      </w:r>
    </w:p>
    <w:p w:rsidR="001F6CCB" w:rsidRPr="00DE3111" w:rsidRDefault="001F6CCB" w:rsidP="00924EAE">
      <w:pPr>
        <w:pStyle w:val="PargrafodaLista"/>
        <w:numPr>
          <w:ilvl w:val="0"/>
          <w:numId w:val="16"/>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tratamento seja limitado às atividades necessárias para o alcance das finalidades do serviço contratado ou, quando for o caso, ao cumprimento de obrigação legal ou regulatória, no exercício regular de direito, por determinação judicial ou por requisição da ANPD;</w:t>
      </w:r>
    </w:p>
    <w:p w:rsidR="001F6CCB" w:rsidRPr="00DE3111" w:rsidRDefault="001F6CCB" w:rsidP="00924EAE">
      <w:pPr>
        <w:pStyle w:val="PargrafodaLista"/>
        <w:numPr>
          <w:ilvl w:val="0"/>
          <w:numId w:val="16"/>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durante a execução do objeto deste contrato, em caso de necessidade de coleta e tratamento de dados pessoais de pessoas naturais/titulares mediante consentimento, a coleta do mesmo será realizada após prévia aprovação da PREFEITURA MUNICIPAL DE </w:t>
      </w:r>
      <w:r w:rsidR="00FB0725" w:rsidRPr="00DE3111">
        <w:rPr>
          <w:rFonts w:ascii="Times New Roman" w:hAnsi="Times New Roman" w:cs="Times New Roman"/>
          <w:sz w:val="24"/>
          <w:szCs w:val="24"/>
        </w:rPr>
        <w:t>RIO BRANCO DO IVAÍ</w:t>
      </w:r>
      <w:r w:rsidRPr="00DE3111">
        <w:rPr>
          <w:rFonts w:ascii="Times New Roman" w:hAnsi="Times New Roman" w:cs="Times New Roman"/>
          <w:sz w:val="24"/>
          <w:szCs w:val="24"/>
        </w:rPr>
        <w:t>/PR, responsabilizando-se a(o) CONTRATADA(O) pelo informe de necessidade ao titular, obtenção e gestão do consentimento do mesmo, nos termos da legislação. Os dados assim coletados só poderão ser utilizados na execução dos serviços especificados neste contrato, e em hipótese alguma poderão ser compartilhados ou utilizados para finalidades distintas, sob pena de responsabilização do CONTRATADO (A) pelo ato;</w:t>
      </w:r>
    </w:p>
    <w:p w:rsidR="001F6CCB" w:rsidRPr="00DE3111" w:rsidRDefault="001F6CCB"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c.1)</w:t>
      </w:r>
      <w:r w:rsidRPr="00DE3111">
        <w:rPr>
          <w:rFonts w:ascii="Times New Roman" w:hAnsi="Times New Roman" w:cs="Times New Roman"/>
          <w:sz w:val="24"/>
          <w:szCs w:val="24"/>
        </w:rPr>
        <w:tab/>
        <w:t xml:space="preserve">eventualmente, podem as partes convencionar que a PREFEITURA MUNICIPAL DE </w:t>
      </w:r>
      <w:r w:rsidR="00FB0725" w:rsidRPr="00DE3111">
        <w:rPr>
          <w:rFonts w:ascii="Times New Roman" w:hAnsi="Times New Roman" w:cs="Times New Roman"/>
          <w:sz w:val="24"/>
          <w:szCs w:val="24"/>
        </w:rPr>
        <w:t>RIO BRANCO DO IVAÍ</w:t>
      </w:r>
      <w:r w:rsidRPr="00DE3111">
        <w:rPr>
          <w:rFonts w:ascii="Times New Roman" w:hAnsi="Times New Roman" w:cs="Times New Roman"/>
          <w:sz w:val="24"/>
          <w:szCs w:val="24"/>
        </w:rPr>
        <w:t>/PR será responsável por obter o consentimento dos titulares, formalizando a questão em aditivo contratual;</w:t>
      </w:r>
    </w:p>
    <w:p w:rsidR="001F6CCB" w:rsidRPr="00DE3111" w:rsidRDefault="001F6CCB" w:rsidP="00924EAE">
      <w:pPr>
        <w:pStyle w:val="PargrafodaLista"/>
        <w:numPr>
          <w:ilvl w:val="0"/>
          <w:numId w:val="16"/>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as partes declaram que os sistemas informatizados, dispositivos e similares que servirão de base para coleta, armazenamento e tratamento dos dados pessoais coletados, seguem um conjunto de premissas, políticas, especificações técnicas, estando alinhados com a legislação vigente e as melhores práticas de proteção de dados;</w:t>
      </w:r>
    </w:p>
    <w:p w:rsidR="001F6CCB" w:rsidRPr="00DE3111" w:rsidRDefault="001F6CCB" w:rsidP="00924EAE">
      <w:pPr>
        <w:pStyle w:val="PargrafodaLista"/>
        <w:numPr>
          <w:ilvl w:val="0"/>
          <w:numId w:val="16"/>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os dados obtidos em razão deste contrato serão armazenados em um banco de dados seguro, com adequado controle baseado em função e com transparente identificação do perfil dos </w:t>
      </w:r>
      <w:r w:rsidRPr="00DE3111">
        <w:rPr>
          <w:rFonts w:ascii="Times New Roman" w:hAnsi="Times New Roman" w:cs="Times New Roman"/>
          <w:sz w:val="24"/>
          <w:szCs w:val="24"/>
        </w:rPr>
        <w:lastRenderedPageBreak/>
        <w:t>operadores, sendo vedado o compartilhamento desses dados com terceiros estranhos ao objeto do contrato;</w:t>
      </w:r>
    </w:p>
    <w:p w:rsidR="001F6CCB" w:rsidRPr="00DE3111" w:rsidRDefault="001F6CCB"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e.1)</w:t>
      </w:r>
      <w:r w:rsidRPr="00DE3111">
        <w:rPr>
          <w:rFonts w:ascii="Times New Roman" w:hAnsi="Times New Roman" w:cs="Times New Roman"/>
          <w:sz w:val="24"/>
          <w:szCs w:val="24"/>
        </w:rPr>
        <w:tab/>
        <w:t>a realização do tratamento dos dados pessoais, ainda que necessária transferência internacional, continuará a ser feita de acordo com as disposições da legislação brasileira sobre proteção de dados, nos termos do Art. 3º. da Lei 13709/18;</w:t>
      </w:r>
    </w:p>
    <w:p w:rsidR="001F6CCB" w:rsidRPr="00DE3111" w:rsidRDefault="001F6CCB"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e.2)</w:t>
      </w:r>
      <w:r w:rsidRPr="00DE3111">
        <w:rPr>
          <w:rFonts w:ascii="Times New Roman" w:hAnsi="Times New Roman" w:cs="Times New Roman"/>
          <w:sz w:val="24"/>
          <w:szCs w:val="24"/>
        </w:rPr>
        <w:tab/>
        <w:t>o CONTRATADO (A) oferecerá garantias suficientes em relação às medidas de segurança técnicas e organizativas, e as especificará formalmente ao contratante, não compartilhando dados que lhe sejam remetidos com terceiros;</w:t>
      </w:r>
    </w:p>
    <w:p w:rsidR="001F6CCB" w:rsidRPr="00DE3111" w:rsidRDefault="001F6CCB"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e.3)</w:t>
      </w:r>
      <w:r w:rsidRPr="00DE3111">
        <w:rPr>
          <w:rFonts w:ascii="Times New Roman" w:hAnsi="Times New Roman" w:cs="Times New Roman"/>
          <w:sz w:val="24"/>
          <w:szCs w:val="24"/>
        </w:rPr>
        <w:tab/>
        <w:t>serão adotadas pelo CONTRATADO (A) as medidas de segurança adequadas para proteger os dados pessoais contra a destruição acidental ou ilícita, a perda acidental, a alteração, a divulgação ou o acesso não autorizado, e contra qualquer outra forma de tratamento ilícito ou incidente. As medidas asseguram um nível de segurança adequado em relação aos riscos que o tratamento representa e à natureza dos dados a proteger, atendendo aos conhecimentos técnicos disponíveis e aos custos resultantes da sua aplicação.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 (O) CONTRATADA (O) dará conhecimento formal aos seus empregados das obrigações e condições acordadas acerca da proteção de dados de titulares/pessoas naturais, bem como à Política de Privacidade da PREFEITURA MUNICIPAL DE </w:t>
      </w:r>
      <w:r w:rsidR="00FB0725" w:rsidRPr="00DE3111">
        <w:rPr>
          <w:rFonts w:ascii="Times New Roman" w:hAnsi="Times New Roman" w:cs="Times New Roman"/>
          <w:sz w:val="24"/>
          <w:szCs w:val="24"/>
        </w:rPr>
        <w:t>RIO BRANCO DO IVAÍ</w:t>
      </w:r>
      <w:r w:rsidRPr="00DE3111">
        <w:rPr>
          <w:rFonts w:ascii="Times New Roman" w:hAnsi="Times New Roman" w:cs="Times New Roman"/>
          <w:sz w:val="24"/>
          <w:szCs w:val="24"/>
        </w:rPr>
        <w:t>/PR.</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As partes cooperarão entre si no cumprimento das obrigações referentes ao exercício dos direitos dos Titulares previstos na LGPD e nas Leis e Regulamentos de Proteção de Dados em vigor, bem como no atendimento de requisições e determinações do Poder Judiciário, Ministério Público, Tribunal de Contas e demais órgãos de controle administrativo;</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Uma parte deverá formalizar à outra sempre que receber uma solicitação de um titular/pessoa natural, a respeito do exercício de direitos relacionados aos seus dados (Art. 18 da Lei 13.709/18) e ao objeto deste contrato, tomando providências imediatas para retorno ao solicitante nos termos da legislação, visando possibilitar o exercício de direito do terceiro;</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 critério do Encarregado de Dados da PREFEITURA MUNICIPAL DE </w:t>
      </w:r>
      <w:r w:rsidR="00FB0725" w:rsidRPr="00DE3111">
        <w:rPr>
          <w:rFonts w:ascii="Times New Roman" w:hAnsi="Times New Roman" w:cs="Times New Roman"/>
          <w:sz w:val="24"/>
          <w:szCs w:val="24"/>
        </w:rPr>
        <w:t>RIO BRANCO DO IVAÍ</w:t>
      </w:r>
      <w:r w:rsidRPr="00DE3111">
        <w:rPr>
          <w:rFonts w:ascii="Times New Roman" w:hAnsi="Times New Roman" w:cs="Times New Roman"/>
          <w:sz w:val="24"/>
          <w:szCs w:val="24"/>
        </w:rPr>
        <w:t>/PR, a(o) CONTRATADA(O) poderá ser provocada(o) a colaborar na informação de dados para a elaboração do relatório de impacto à proteção de dados pessoais (RIPD), conforme a sensibilidade e o risco inerente dos serviços objeto deste contrato, no tocante a dados pessoais.</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Encerrada a vigência deste contrato ou não havendo mais necessidade de utilização dos dados pessoais, sensíveis ou não, a PREFEITURA DE </w:t>
      </w:r>
      <w:r w:rsidR="00FB0725" w:rsidRPr="00DE3111">
        <w:rPr>
          <w:rFonts w:ascii="Times New Roman" w:hAnsi="Times New Roman" w:cs="Times New Roman"/>
          <w:sz w:val="24"/>
          <w:szCs w:val="24"/>
        </w:rPr>
        <w:t>RIO BRANCO DO IVAÍ</w:t>
      </w:r>
      <w:r w:rsidRPr="00DE3111">
        <w:rPr>
          <w:rFonts w:ascii="Times New Roman" w:hAnsi="Times New Roman" w:cs="Times New Roman"/>
          <w:sz w:val="24"/>
          <w:szCs w:val="24"/>
        </w:rPr>
        <w:t>/PR interromperá o tratamento e, em no máximo (30) dias, sob instruções e na medida do determinado, eliminará completamente os Dados Pessoais e todas as cópias porventura existentes (em formato digital, físico ou outro qualquer), salvo quando necessite mantê-los para cumprimento de obrigação legal ou outra hipótese legal prevista na LGPD.</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lastRenderedPageBreak/>
        <w:t>Eventuais responsabilidades das partes, serão apuradas conforme estabelecido neste contrato e também de acordo com o que dispõe a Seção III, Capítulo VI da LGPD.</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DÉCIMA</w:t>
      </w:r>
      <w:r w:rsidR="00976520" w:rsidRPr="00DE3111">
        <w:rPr>
          <w:rFonts w:ascii="Times New Roman" w:hAnsi="Times New Roman" w:cs="Times New Roman"/>
          <w:b/>
          <w:bCs/>
          <w:sz w:val="24"/>
          <w:szCs w:val="24"/>
        </w:rPr>
        <w:t>-OITAVA</w:t>
      </w:r>
      <w:r w:rsidRPr="00DE3111">
        <w:rPr>
          <w:rFonts w:ascii="Times New Roman" w:hAnsi="Times New Roman" w:cs="Times New Roman"/>
          <w:b/>
          <w:bCs/>
          <w:sz w:val="24"/>
          <w:szCs w:val="24"/>
        </w:rPr>
        <w:t xml:space="preserve"> – DAS DISPOSIÇÕES GERAIS:</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O presente contrato obedecerá à lei 14.133/2021 e suas alterações posteriores, aplicando-se as sanções nela prevista, por qualquer descumprimento com as obrigações assumidas em decorrência do presente instrumento.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0"/>
          <w:numId w:val="8"/>
        </w:numPr>
        <w:spacing w:after="0" w:line="240" w:lineRule="auto"/>
        <w:ind w:left="-426" w:firstLine="0"/>
        <w:jc w:val="both"/>
        <w:rPr>
          <w:rFonts w:ascii="Times New Roman" w:hAnsi="Times New Roman" w:cs="Times New Roman"/>
          <w:b/>
          <w:bCs/>
          <w:sz w:val="24"/>
          <w:szCs w:val="24"/>
        </w:rPr>
      </w:pPr>
      <w:r w:rsidRPr="00DE3111">
        <w:rPr>
          <w:rFonts w:ascii="Times New Roman" w:hAnsi="Times New Roman" w:cs="Times New Roman"/>
          <w:b/>
          <w:bCs/>
          <w:sz w:val="24"/>
          <w:szCs w:val="24"/>
        </w:rPr>
        <w:t>CLÁUSULA DÉCIMA</w:t>
      </w:r>
      <w:r w:rsidR="00976520" w:rsidRPr="00DE3111">
        <w:rPr>
          <w:rFonts w:ascii="Times New Roman" w:hAnsi="Times New Roman" w:cs="Times New Roman"/>
          <w:b/>
          <w:bCs/>
          <w:sz w:val="24"/>
          <w:szCs w:val="24"/>
        </w:rPr>
        <w:t>-NONA</w:t>
      </w:r>
      <w:r w:rsidRPr="00DE3111">
        <w:rPr>
          <w:rFonts w:ascii="Times New Roman" w:hAnsi="Times New Roman" w:cs="Times New Roman"/>
          <w:b/>
          <w:bCs/>
          <w:sz w:val="24"/>
          <w:szCs w:val="24"/>
        </w:rPr>
        <w:t xml:space="preserve"> – DO FORO:</w:t>
      </w:r>
    </w:p>
    <w:p w:rsidR="001F6CCB" w:rsidRPr="00DE3111" w:rsidRDefault="001F6CCB" w:rsidP="00924EAE">
      <w:pPr>
        <w:spacing w:after="0" w:line="240" w:lineRule="auto"/>
        <w:ind w:left="-42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 xml:space="preserve">As partes elegem, de comum acordo, o foro da comarca de </w:t>
      </w:r>
      <w:r w:rsidR="00FB0725" w:rsidRPr="00DE3111">
        <w:rPr>
          <w:rFonts w:ascii="Times New Roman" w:hAnsi="Times New Roman" w:cs="Times New Roman"/>
          <w:sz w:val="24"/>
          <w:szCs w:val="24"/>
        </w:rPr>
        <w:t>Rio Branco do Ivaí</w:t>
      </w:r>
      <w:r w:rsidRPr="00DE3111">
        <w:rPr>
          <w:rFonts w:ascii="Times New Roman" w:hAnsi="Times New Roman" w:cs="Times New Roman"/>
          <w:sz w:val="24"/>
          <w:szCs w:val="24"/>
        </w:rPr>
        <w:t>/PR, para solucionar quaisquer dúvidas oriundas do presente instrumento, renunciando a qualquer outro por mais privilegiado que seja ou pareça, ficando expressivamente estabelecido que nenhuma notificação ou interpelação, seja à que título seja considerada fora de sua jurisdição.</w:t>
      </w:r>
    </w:p>
    <w:p w:rsidR="001F6CCB" w:rsidRPr="00DE3111" w:rsidRDefault="001F6CCB" w:rsidP="00924EAE">
      <w:pPr>
        <w:pStyle w:val="PargrafodaLista"/>
        <w:spacing w:after="0" w:line="240" w:lineRule="auto"/>
        <w:ind w:left="-66"/>
        <w:jc w:val="both"/>
        <w:rPr>
          <w:rFonts w:ascii="Times New Roman" w:hAnsi="Times New Roman" w:cs="Times New Roman"/>
          <w:sz w:val="24"/>
          <w:szCs w:val="24"/>
        </w:rPr>
      </w:pPr>
    </w:p>
    <w:p w:rsidR="001F6CCB" w:rsidRPr="00DE3111" w:rsidRDefault="001F6CCB" w:rsidP="00924EAE">
      <w:pPr>
        <w:pStyle w:val="PargrafodaLista"/>
        <w:numPr>
          <w:ilvl w:val="1"/>
          <w:numId w:val="8"/>
        </w:numPr>
        <w:spacing w:after="0" w:line="240" w:lineRule="auto"/>
        <w:jc w:val="both"/>
        <w:rPr>
          <w:rFonts w:ascii="Times New Roman" w:hAnsi="Times New Roman" w:cs="Times New Roman"/>
          <w:sz w:val="24"/>
          <w:szCs w:val="24"/>
        </w:rPr>
      </w:pPr>
      <w:r w:rsidRPr="00DE3111">
        <w:rPr>
          <w:rFonts w:ascii="Times New Roman" w:hAnsi="Times New Roman" w:cs="Times New Roman"/>
          <w:sz w:val="24"/>
          <w:szCs w:val="24"/>
        </w:rPr>
        <w:t>E assim por estarem justos e contratados, na forma acima, assinam o presente instrumento em duas vias de igual teor e forma na presença de duas testemunhas idôneas que presenciaram a tudo, comprometendo-se por si e seus sucessores legais, o fiel cumprimento de todos os dispositivos.</w:t>
      </w: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80682C" w:rsidRPr="00DE3111" w:rsidRDefault="0080682C" w:rsidP="00924EAE">
      <w:pPr>
        <w:spacing w:after="0" w:line="240" w:lineRule="auto"/>
        <w:ind w:left="-426"/>
        <w:jc w:val="both"/>
        <w:rPr>
          <w:rFonts w:ascii="Times New Roman" w:hAnsi="Times New Roman" w:cs="Times New Roman"/>
          <w:sz w:val="24"/>
          <w:szCs w:val="24"/>
        </w:rPr>
      </w:pPr>
    </w:p>
    <w:p w:rsidR="0080682C" w:rsidRPr="00DE3111" w:rsidRDefault="0080682C" w:rsidP="00924EAE">
      <w:pPr>
        <w:spacing w:after="0" w:line="240" w:lineRule="auto"/>
        <w:ind w:left="-426"/>
        <w:jc w:val="both"/>
        <w:rPr>
          <w:rFonts w:ascii="Times New Roman" w:hAnsi="Times New Roman" w:cs="Times New Roman"/>
          <w:sz w:val="24"/>
          <w:szCs w:val="24"/>
        </w:rPr>
      </w:pPr>
    </w:p>
    <w:p w:rsidR="001F6CCB" w:rsidRPr="00DE3111" w:rsidRDefault="00FB0725" w:rsidP="00924EAE">
      <w:pPr>
        <w:spacing w:after="0" w:line="240" w:lineRule="auto"/>
        <w:ind w:left="-426"/>
        <w:jc w:val="both"/>
        <w:rPr>
          <w:rFonts w:ascii="Times New Roman" w:hAnsi="Times New Roman" w:cs="Times New Roman"/>
          <w:sz w:val="24"/>
          <w:szCs w:val="24"/>
        </w:rPr>
      </w:pPr>
      <w:r w:rsidRPr="00DE3111">
        <w:rPr>
          <w:rFonts w:ascii="Times New Roman" w:hAnsi="Times New Roman" w:cs="Times New Roman"/>
          <w:sz w:val="24"/>
          <w:szCs w:val="24"/>
        </w:rPr>
        <w:t>Rio Branco do Ivaí</w:t>
      </w:r>
      <w:r w:rsidR="001F6CCB" w:rsidRPr="00DE3111">
        <w:rPr>
          <w:rFonts w:ascii="Times New Roman" w:hAnsi="Times New Roman" w:cs="Times New Roman"/>
          <w:sz w:val="24"/>
          <w:szCs w:val="24"/>
        </w:rPr>
        <w:t>/PR, __ de __________ de 202</w:t>
      </w:r>
      <w:r w:rsidRPr="00DE3111">
        <w:rPr>
          <w:rFonts w:ascii="Times New Roman" w:hAnsi="Times New Roman" w:cs="Times New Roman"/>
          <w:sz w:val="24"/>
          <w:szCs w:val="24"/>
        </w:rPr>
        <w:t>6</w:t>
      </w:r>
      <w:r w:rsidR="001F6CCB" w:rsidRPr="00DE3111">
        <w:rPr>
          <w:rFonts w:ascii="Times New Roman" w:hAnsi="Times New Roman" w:cs="Times New Roman"/>
          <w:sz w:val="24"/>
          <w:szCs w:val="24"/>
        </w:rPr>
        <w:t>.</w:t>
      </w: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1F6CCB" w:rsidRPr="00DE3111" w:rsidRDefault="001F6CCB"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XXXXXXXXXXXXXXXXXXX</w:t>
      </w:r>
    </w:p>
    <w:p w:rsidR="001F6CCB" w:rsidRPr="00DE3111" w:rsidRDefault="001F6CCB"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CONTRATANTE</w:t>
      </w: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1F6CCB" w:rsidRPr="00DE3111" w:rsidRDefault="001F6CCB" w:rsidP="00924EAE">
      <w:pPr>
        <w:spacing w:after="0" w:line="240" w:lineRule="auto"/>
        <w:ind w:left="-426"/>
        <w:jc w:val="both"/>
        <w:rPr>
          <w:rFonts w:ascii="Times New Roman" w:hAnsi="Times New Roman" w:cs="Times New Roman"/>
          <w:b/>
          <w:bCs/>
          <w:sz w:val="24"/>
          <w:szCs w:val="24"/>
        </w:rPr>
      </w:pPr>
    </w:p>
    <w:p w:rsidR="001F6CCB" w:rsidRPr="00DE3111" w:rsidRDefault="001F6CCB"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XXXXXXXXXXXXXXXXXXXXXXXXXXXX</w:t>
      </w:r>
    </w:p>
    <w:p w:rsidR="001F6CCB" w:rsidRPr="00DE3111" w:rsidRDefault="001F6CCB"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 xml:space="preserve">CNPJ </w:t>
      </w:r>
    </w:p>
    <w:p w:rsidR="001F6CCB" w:rsidRPr="00DE3111" w:rsidRDefault="001F6CCB"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CONTRATADA</w:t>
      </w:r>
    </w:p>
    <w:p w:rsidR="00E33F73" w:rsidRPr="00DE3111" w:rsidRDefault="00E33F73" w:rsidP="00924EAE">
      <w:pPr>
        <w:spacing w:after="0" w:line="240" w:lineRule="auto"/>
        <w:ind w:left="-426"/>
        <w:jc w:val="both"/>
        <w:rPr>
          <w:rFonts w:ascii="Times New Roman" w:hAnsi="Times New Roman" w:cs="Times New Roman"/>
          <w:b/>
          <w:bCs/>
          <w:sz w:val="24"/>
          <w:szCs w:val="24"/>
        </w:rPr>
      </w:pPr>
    </w:p>
    <w:p w:rsidR="00E33F73" w:rsidRPr="00DE3111" w:rsidRDefault="00E33F73" w:rsidP="00924EAE">
      <w:pPr>
        <w:spacing w:after="0" w:line="240" w:lineRule="auto"/>
        <w:ind w:left="-426"/>
        <w:jc w:val="both"/>
        <w:rPr>
          <w:rFonts w:ascii="Times New Roman" w:hAnsi="Times New Roman" w:cs="Times New Roman"/>
          <w:b/>
          <w:bCs/>
          <w:sz w:val="24"/>
          <w:szCs w:val="24"/>
        </w:rPr>
      </w:pPr>
    </w:p>
    <w:p w:rsidR="00E33F73" w:rsidRPr="00DE3111" w:rsidRDefault="00E33F73" w:rsidP="00924EAE">
      <w:pPr>
        <w:spacing w:after="0" w:line="240" w:lineRule="auto"/>
        <w:ind w:left="-426"/>
        <w:jc w:val="both"/>
        <w:rPr>
          <w:rFonts w:ascii="Times New Roman" w:hAnsi="Times New Roman" w:cs="Times New Roman"/>
          <w:b/>
          <w:bCs/>
          <w:sz w:val="24"/>
          <w:szCs w:val="24"/>
        </w:rPr>
      </w:pPr>
    </w:p>
    <w:p w:rsidR="00CF1F81" w:rsidRPr="00DE3111" w:rsidRDefault="00CF1F81" w:rsidP="00924EAE">
      <w:pPr>
        <w:spacing w:after="0" w:line="240" w:lineRule="auto"/>
        <w:ind w:left="-426"/>
        <w:jc w:val="both"/>
        <w:rPr>
          <w:rFonts w:ascii="Times New Roman" w:hAnsi="Times New Roman" w:cs="Times New Roman"/>
          <w:b/>
          <w:bCs/>
          <w:sz w:val="24"/>
          <w:szCs w:val="24"/>
        </w:rPr>
      </w:pPr>
    </w:p>
    <w:p w:rsidR="00CF1F81" w:rsidRPr="00DE3111" w:rsidRDefault="00CF1F81" w:rsidP="00924EAE">
      <w:pPr>
        <w:spacing w:after="0" w:line="240" w:lineRule="auto"/>
        <w:ind w:left="-426"/>
        <w:jc w:val="both"/>
        <w:rPr>
          <w:rFonts w:ascii="Times New Roman" w:hAnsi="Times New Roman" w:cs="Times New Roman"/>
          <w:b/>
          <w:bCs/>
          <w:sz w:val="24"/>
          <w:szCs w:val="24"/>
        </w:rPr>
      </w:pPr>
    </w:p>
    <w:p w:rsidR="00CF1F81" w:rsidRPr="00DE3111" w:rsidRDefault="00CF1F81" w:rsidP="00924EAE">
      <w:pPr>
        <w:spacing w:after="0" w:line="240" w:lineRule="auto"/>
        <w:ind w:left="-426"/>
        <w:jc w:val="both"/>
        <w:rPr>
          <w:rFonts w:ascii="Times New Roman" w:hAnsi="Times New Roman" w:cs="Times New Roman"/>
          <w:b/>
          <w:bCs/>
          <w:sz w:val="24"/>
          <w:szCs w:val="24"/>
        </w:rPr>
      </w:pPr>
    </w:p>
    <w:p w:rsidR="00CF1F81" w:rsidRPr="00DE3111" w:rsidRDefault="00E33F73"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ANTONIO CARLOS ROSA HASS</w:t>
      </w:r>
    </w:p>
    <w:p w:rsidR="00E33F73" w:rsidRPr="00DE3111" w:rsidRDefault="00E33F73" w:rsidP="00924EAE">
      <w:pPr>
        <w:spacing w:after="0" w:line="240" w:lineRule="auto"/>
        <w:ind w:left="-426"/>
        <w:jc w:val="both"/>
        <w:rPr>
          <w:rFonts w:ascii="Times New Roman" w:hAnsi="Times New Roman" w:cs="Times New Roman"/>
          <w:b/>
          <w:bCs/>
          <w:sz w:val="24"/>
          <w:szCs w:val="24"/>
        </w:rPr>
      </w:pPr>
      <w:r w:rsidRPr="00DE3111">
        <w:rPr>
          <w:rFonts w:ascii="Times New Roman" w:hAnsi="Times New Roman" w:cs="Times New Roman"/>
          <w:b/>
          <w:bCs/>
          <w:sz w:val="24"/>
          <w:szCs w:val="24"/>
        </w:rPr>
        <w:t>GESTOR CONTRATO</w:t>
      </w:r>
    </w:p>
    <w:sectPr w:rsidR="00E33F73" w:rsidRPr="00DE3111" w:rsidSect="00924EAE">
      <w:pgSz w:w="11906" w:h="16838"/>
      <w:pgMar w:top="1985" w:right="85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54D9" w:rsidRDefault="000354D9" w:rsidP="008D0D5D">
      <w:pPr>
        <w:spacing w:after="0" w:line="240" w:lineRule="auto"/>
      </w:pPr>
      <w:r>
        <w:separator/>
      </w:r>
    </w:p>
  </w:endnote>
  <w:endnote w:type="continuationSeparator" w:id="0">
    <w:p w:rsidR="000354D9" w:rsidRDefault="000354D9" w:rsidP="008D0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MT">
    <w:altName w:val="Arial"/>
    <w:charset w:val="01"/>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altName w:val="Segoe Print"/>
    <w:charset w:val="00"/>
    <w:family w:val="roman"/>
    <w:pitch w:val="default"/>
    <w:sig w:usb0="00000000" w:usb1="00000000" w:usb2="00000000" w:usb3="00000000" w:csb0="00000001" w:csb1="00000000"/>
  </w:font>
  <w:font w:name="TimesNewRoman,Bold">
    <w:altName w:val="Segoe Print"/>
    <w:charset w:val="00"/>
    <w:family w:val="roman"/>
    <w:pitch w:val="default"/>
    <w:sig w:usb0="00000000" w:usb1="00000000" w:usb2="00000000" w:usb3="00000000" w:csb0="00000001"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BE6" w:rsidRDefault="00025BE6">
    <w:pPr>
      <w:pStyle w:val="Corpodetexto"/>
      <w:spacing w:line="14" w:lineRule="auto"/>
      <w:rPr>
        <w:sz w:val="20"/>
      </w:rPr>
    </w:pPr>
    <w:r>
      <w:rPr>
        <w:noProof/>
        <w:lang w:val="pt-BR" w:eastAsia="pt-BR"/>
      </w:rPr>
      <mc:AlternateContent>
        <mc:Choice Requires="wps">
          <w:drawing>
            <wp:anchor distT="4294967295" distB="4294967295" distL="114300" distR="114300" simplePos="0" relativeHeight="251658240" behindDoc="1" locked="0" layoutInCell="1" allowOverlap="1">
              <wp:simplePos x="0" y="0"/>
              <wp:positionH relativeFrom="page">
                <wp:posOffset>843280</wp:posOffset>
              </wp:positionH>
              <wp:positionV relativeFrom="page">
                <wp:posOffset>10041254</wp:posOffset>
              </wp:positionV>
              <wp:extent cx="6138545" cy="0"/>
              <wp:effectExtent l="0" t="0" r="33655" b="1905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EF7185" id="Line 9" o:spid="_x0000_s1026" style="position:absolute;z-index:-251658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BE6" w:rsidRDefault="00025BE6">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54D9" w:rsidRDefault="000354D9" w:rsidP="008D0D5D">
      <w:pPr>
        <w:spacing w:after="0" w:line="240" w:lineRule="auto"/>
      </w:pPr>
      <w:r>
        <w:separator/>
      </w:r>
    </w:p>
  </w:footnote>
  <w:footnote w:type="continuationSeparator" w:id="0">
    <w:p w:rsidR="000354D9" w:rsidRDefault="000354D9" w:rsidP="008D0D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8855" w:type="dxa"/>
      <w:tblLayout w:type="fixed"/>
      <w:tblCellMar>
        <w:left w:w="70" w:type="dxa"/>
        <w:right w:w="70" w:type="dxa"/>
      </w:tblCellMar>
      <w:tblLook w:val="0000" w:firstRow="0" w:lastRow="0" w:firstColumn="0" w:lastColumn="0" w:noHBand="0" w:noVBand="0"/>
    </w:tblPr>
    <w:tblGrid>
      <w:gridCol w:w="1701"/>
      <w:gridCol w:w="426"/>
      <w:gridCol w:w="8364"/>
      <w:gridCol w:w="8364"/>
    </w:tblGrid>
    <w:tr w:rsidR="00025BE6" w:rsidTr="00F244C3">
      <w:trPr>
        <w:trHeight w:val="1273"/>
      </w:trPr>
      <w:tc>
        <w:tcPr>
          <w:tcW w:w="1701" w:type="dxa"/>
        </w:tcPr>
        <w:p w:rsidR="00025BE6" w:rsidRDefault="00025BE6" w:rsidP="00F244C3">
          <w:pPr>
            <w:jc w:val="center"/>
            <w:rPr>
              <w:position w:val="-20"/>
              <w:sz w:val="34"/>
            </w:rPr>
          </w:pPr>
          <w:r w:rsidRPr="001D51D4">
            <w:rPr>
              <w:rFonts w:ascii="Times New Roman" w:eastAsia="Times New Roman" w:hAnsi="Times New Roman" w:cs="Times New Roman"/>
              <w:noProof/>
              <w:lang w:eastAsia="pt-BR"/>
            </w:rPr>
            <w:drawing>
              <wp:inline distT="0" distB="0" distL="0" distR="0">
                <wp:extent cx="998855" cy="837565"/>
                <wp:effectExtent l="0" t="1905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52"/>
                        <pic:cNvPicPr>
                          <a:picLocks noChangeAspect="1" noChangeArrowheads="1"/>
                        </pic:cNvPicPr>
                      </pic:nvPicPr>
                      <pic:blipFill>
                        <a:blip r:embed="rId1"/>
                        <a:srcRect/>
                        <a:stretch>
                          <a:fillRect/>
                        </a:stretch>
                      </pic:blipFill>
                      <pic:spPr>
                        <a:xfrm flipH="1">
                          <a:off x="0" y="0"/>
                          <a:ext cx="998855" cy="837565"/>
                        </a:xfrm>
                        <a:prstGeom prst="rect">
                          <a:avLst/>
                        </a:prstGeom>
                        <a:noFill/>
                        <a:ln w="9525">
                          <a:noFill/>
                          <a:miter lim="800000"/>
                          <a:headEnd/>
                          <a:tailEnd/>
                        </a:ln>
                      </pic:spPr>
                    </pic:pic>
                  </a:graphicData>
                </a:graphic>
              </wp:inline>
            </w:drawing>
          </w:r>
        </w:p>
      </w:tc>
      <w:tc>
        <w:tcPr>
          <w:tcW w:w="426" w:type="dxa"/>
        </w:tcPr>
        <w:p w:rsidR="00025BE6" w:rsidRPr="001D51D4" w:rsidRDefault="00025BE6" w:rsidP="00F244C3">
          <w:pPr>
            <w:jc w:val="center"/>
            <w:rPr>
              <w:rFonts w:ascii="Times New Roman" w:eastAsia="Times New Roman" w:hAnsi="Times New Roman" w:cs="Times New Roman"/>
              <w:position w:val="-20"/>
            </w:rPr>
          </w:pPr>
        </w:p>
        <w:p w:rsidR="00025BE6" w:rsidRDefault="00025BE6" w:rsidP="00F244C3">
          <w:pPr>
            <w:jc w:val="center"/>
            <w:rPr>
              <w:position w:val="-20"/>
              <w:sz w:val="21"/>
            </w:rPr>
          </w:pPr>
        </w:p>
      </w:tc>
      <w:tc>
        <w:tcPr>
          <w:tcW w:w="8364" w:type="dxa"/>
        </w:tcPr>
        <w:p w:rsidR="00025BE6" w:rsidRPr="001D51D4" w:rsidRDefault="00025BE6" w:rsidP="00F244C3">
          <w:pPr>
            <w:spacing w:before="90"/>
            <w:ind w:left="384" w:hanging="171"/>
            <w:outlineLvl w:val="0"/>
            <w:rPr>
              <w:rFonts w:ascii="Times New Roman" w:eastAsia="Times New Roman" w:hAnsi="Times New Roman" w:cs="Times New Roman"/>
              <w:b/>
              <w:bCs/>
              <w:sz w:val="24"/>
              <w:szCs w:val="24"/>
            </w:rPr>
          </w:pPr>
          <w:r w:rsidRPr="001D51D4">
            <w:rPr>
              <w:rFonts w:ascii="Times New Roman" w:eastAsia="Times New Roman" w:hAnsi="Times New Roman" w:cs="Times New Roman"/>
              <w:b/>
              <w:bCs/>
              <w:sz w:val="24"/>
              <w:szCs w:val="24"/>
            </w:rPr>
            <w:t>PREFEITURA MUNICIPAL DE RIO BRANCO DO IVAÍ</w:t>
          </w:r>
        </w:p>
        <w:p w:rsidR="00025BE6" w:rsidRPr="001D51D4" w:rsidRDefault="00025BE6" w:rsidP="00F244C3">
          <w:pPr>
            <w:keepNext/>
            <w:keepLines/>
            <w:suppressAutoHyphens/>
            <w:spacing w:before="40"/>
            <w:ind w:right="-271"/>
            <w:jc w:val="center"/>
            <w:outlineLvl w:val="4"/>
            <w:rPr>
              <w:rFonts w:asciiTheme="majorHAnsi" w:eastAsiaTheme="majorEastAsia" w:hAnsiTheme="majorHAnsi" w:cstheme="majorBidi"/>
              <w:color w:val="0F4761" w:themeColor="accent1" w:themeShade="BF"/>
              <w:sz w:val="24"/>
              <w:szCs w:val="24"/>
              <w:lang w:eastAsia="zh-CN"/>
            </w:rPr>
          </w:pPr>
          <w:r w:rsidRPr="001D51D4">
            <w:rPr>
              <w:rFonts w:asciiTheme="majorHAnsi" w:eastAsiaTheme="majorEastAsia" w:hAnsiTheme="majorHAnsi" w:cstheme="majorBidi"/>
              <w:color w:val="0F4761" w:themeColor="accent1" w:themeShade="BF"/>
              <w:sz w:val="24"/>
              <w:szCs w:val="24"/>
              <w:lang w:eastAsia="zh-CN"/>
            </w:rPr>
            <w:t>ESTADO DO PARANÁ</w:t>
          </w:r>
        </w:p>
        <w:p w:rsidR="00025BE6" w:rsidRPr="001D51D4" w:rsidRDefault="00025BE6" w:rsidP="00F244C3">
          <w:pPr>
            <w:ind w:left="468"/>
            <w:outlineLvl w:val="1"/>
            <w:rPr>
              <w:rFonts w:ascii="Times New Roman" w:eastAsia="Times New Roman" w:hAnsi="Times New Roman" w:cs="Times New Roman"/>
              <w:b/>
              <w:bCs/>
            </w:rPr>
          </w:pPr>
          <w:r w:rsidRPr="001D51D4">
            <w:rPr>
              <w:rFonts w:ascii="Times New Roman" w:eastAsia="Times New Roman" w:hAnsi="Times New Roman" w:cs="Times New Roman"/>
              <w:b/>
              <w:bCs/>
            </w:rPr>
            <w:t>CNPJ: 01.612.413/0001-90  -  Av. Rio Branco, N.º 500  - CEP 86848-000</w:t>
          </w:r>
        </w:p>
        <w:p w:rsidR="00025BE6" w:rsidRPr="001D51D4" w:rsidRDefault="00025BE6" w:rsidP="00F244C3">
          <w:pPr>
            <w:jc w:val="center"/>
            <w:rPr>
              <w:rFonts w:eastAsia="Times New Roman" w:cs="Times New Roman"/>
            </w:rPr>
          </w:pPr>
          <w:r w:rsidRPr="001D51D4">
            <w:rPr>
              <w:rFonts w:eastAsia="Times New Roman" w:cs="Times New Roman"/>
            </w:rPr>
            <w:t>FAX (43) 3467.10.00 Fones 467.1183 - 467.1057</w:t>
          </w:r>
        </w:p>
        <w:p w:rsidR="00025BE6" w:rsidRPr="001D51D4" w:rsidRDefault="00025BE6" w:rsidP="00F244C3">
          <w:pPr>
            <w:jc w:val="center"/>
            <w:rPr>
              <w:rFonts w:ascii="Times New Roman" w:eastAsia="Times New Roman" w:hAnsi="Times New Roman" w:cs="Times New Roman"/>
            </w:rPr>
          </w:pPr>
          <w:r w:rsidRPr="001D51D4">
            <w:rPr>
              <w:rFonts w:eastAsia="Times New Roman" w:cs="Times New Roman"/>
            </w:rPr>
            <w:t>e-mail:    licitacaorbi@gmail.com.br</w:t>
          </w:r>
        </w:p>
        <w:p w:rsidR="00025BE6" w:rsidRDefault="00025BE6" w:rsidP="00F244C3">
          <w:pPr>
            <w:jc w:val="center"/>
            <w:rPr>
              <w:position w:val="-20"/>
              <w:sz w:val="21"/>
            </w:rPr>
          </w:pPr>
        </w:p>
      </w:tc>
      <w:tc>
        <w:tcPr>
          <w:tcW w:w="8364" w:type="dxa"/>
        </w:tcPr>
        <w:p w:rsidR="00025BE6" w:rsidRDefault="00025BE6" w:rsidP="00F244C3">
          <w:pPr>
            <w:jc w:val="center"/>
            <w:rPr>
              <w:position w:val="-20"/>
              <w:sz w:val="21"/>
            </w:rPr>
          </w:pPr>
        </w:p>
      </w:tc>
    </w:tr>
  </w:tbl>
  <w:p w:rsidR="00025BE6" w:rsidRPr="006149E2" w:rsidRDefault="00025BE6" w:rsidP="00ED36A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8924" w:type="dxa"/>
      <w:tblLayout w:type="fixed"/>
      <w:tblCellMar>
        <w:left w:w="70" w:type="dxa"/>
        <w:right w:w="70" w:type="dxa"/>
      </w:tblCellMar>
      <w:tblLook w:val="0000" w:firstRow="0" w:lastRow="0" w:firstColumn="0" w:lastColumn="0" w:noHBand="0" w:noVBand="0"/>
    </w:tblPr>
    <w:tblGrid>
      <w:gridCol w:w="10560"/>
      <w:gridCol w:w="8364"/>
    </w:tblGrid>
    <w:tr w:rsidR="00025BE6" w:rsidTr="00182879">
      <w:trPr>
        <w:trHeight w:val="1273"/>
      </w:trPr>
      <w:tc>
        <w:tcPr>
          <w:tcW w:w="10560" w:type="dxa"/>
        </w:tcPr>
        <w:p w:rsidR="00025BE6" w:rsidRDefault="00025BE6" w:rsidP="00182879">
          <w:pPr>
            <w:shd w:val="clear" w:color="auto" w:fill="F3F3F3"/>
            <w:jc w:val="center"/>
            <w:rPr>
              <w:rFonts w:eastAsia="Batang"/>
              <w:b/>
              <w:i/>
              <w:color w:val="0000FF"/>
              <w:sz w:val="16"/>
              <w:szCs w:val="16"/>
            </w:rPr>
          </w:pPr>
          <w:r>
            <w:rPr>
              <w:noProof/>
              <w:lang w:eastAsia="pt-BR"/>
            </w:rPr>
            <w:drawing>
              <wp:anchor distT="0" distB="0" distL="114300" distR="114300" simplePos="0" relativeHeight="251657216" behindDoc="0" locked="0" layoutInCell="1" allowOverlap="1" wp14:anchorId="3BB2EE0C" wp14:editId="5A6324AA">
                <wp:simplePos x="0" y="0"/>
                <wp:positionH relativeFrom="column">
                  <wp:posOffset>-685800</wp:posOffset>
                </wp:positionH>
                <wp:positionV relativeFrom="paragraph">
                  <wp:posOffset>-4445</wp:posOffset>
                </wp:positionV>
                <wp:extent cx="1003300" cy="838200"/>
                <wp:effectExtent l="0" t="0" r="635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33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5BE6" w:rsidRDefault="00025BE6" w:rsidP="00182879">
          <w:pPr>
            <w:pStyle w:val="Ttulo1"/>
            <w:ind w:right="360"/>
            <w:rPr>
              <w:sz w:val="28"/>
              <w:szCs w:val="28"/>
            </w:rPr>
          </w:pPr>
          <w:r>
            <w:rPr>
              <w:sz w:val="28"/>
              <w:szCs w:val="28"/>
            </w:rPr>
            <w:t>PREFEITURA MUNICIPAL DE RIO BRANCO DO IVAÍ</w:t>
          </w:r>
        </w:p>
        <w:p w:rsidR="00025BE6" w:rsidRDefault="00025BE6" w:rsidP="00182879">
          <w:pPr>
            <w:pStyle w:val="Ttulo3"/>
            <w:tabs>
              <w:tab w:val="left" w:pos="1701"/>
              <w:tab w:val="left" w:pos="7513"/>
            </w:tabs>
          </w:pPr>
          <w:r>
            <w:t xml:space="preserve">                    ESTADO DO PARANÁ</w:t>
          </w:r>
        </w:p>
        <w:p w:rsidR="00025BE6" w:rsidRDefault="00025BE6" w:rsidP="00182879">
          <w:pPr>
            <w:jc w:val="center"/>
            <w:rPr>
              <w:b/>
              <w:bCs/>
            </w:rPr>
          </w:pPr>
          <w:r w:rsidRPr="00EB3F01">
            <w:rPr>
              <w:b/>
              <w:bCs/>
              <w:color w:val="000000"/>
            </w:rPr>
            <w:t>Av. Rio Branco n.º 500  CEP 86.848-000 Fone (0xx43)  fax</w:t>
          </w:r>
          <w:r>
            <w:rPr>
              <w:b/>
              <w:bCs/>
            </w:rPr>
            <w:t xml:space="preserve"> (0xx43) 467-1000</w:t>
          </w:r>
        </w:p>
        <w:p w:rsidR="00025BE6" w:rsidRPr="000254DD" w:rsidRDefault="000354D9" w:rsidP="00182879">
          <w:pPr>
            <w:jc w:val="center"/>
            <w:rPr>
              <w:b/>
              <w:bCs/>
              <w:color w:val="000000"/>
            </w:rPr>
          </w:pPr>
          <w:hyperlink r:id="rId2" w:history="1">
            <w:r w:rsidR="00025BE6" w:rsidRPr="000254DD">
              <w:rPr>
                <w:rStyle w:val="Hyperlink"/>
                <w:b/>
                <w:bCs/>
                <w:color w:val="000000"/>
              </w:rPr>
              <w:t>Email-</w:t>
            </w:r>
          </w:hyperlink>
          <w:r w:rsidR="00025BE6" w:rsidRPr="000254DD">
            <w:rPr>
              <w:b/>
              <w:bCs/>
              <w:color w:val="000000"/>
            </w:rPr>
            <w:t xml:space="preserve"> </w:t>
          </w:r>
          <w:r w:rsidR="00025BE6">
            <w:rPr>
              <w:b/>
              <w:bCs/>
              <w:color w:val="000000"/>
            </w:rPr>
            <w:t>licitacaorbi@gmail.com</w:t>
          </w:r>
          <w:r w:rsidR="00025BE6" w:rsidRPr="000254DD">
            <w:rPr>
              <w:b/>
              <w:bCs/>
              <w:color w:val="000000"/>
            </w:rPr>
            <w:t xml:space="preserve"> </w:t>
          </w:r>
        </w:p>
        <w:p w:rsidR="00025BE6" w:rsidRDefault="00025BE6" w:rsidP="00ED36A8">
          <w:pPr>
            <w:jc w:val="center"/>
            <w:rPr>
              <w:position w:val="-20"/>
              <w:sz w:val="34"/>
            </w:rPr>
          </w:pPr>
        </w:p>
      </w:tc>
      <w:tc>
        <w:tcPr>
          <w:tcW w:w="8364" w:type="dxa"/>
        </w:tcPr>
        <w:p w:rsidR="00025BE6" w:rsidRDefault="00025BE6" w:rsidP="00ED36A8">
          <w:pPr>
            <w:jc w:val="center"/>
            <w:rPr>
              <w:position w:val="-20"/>
              <w:sz w:val="21"/>
            </w:rPr>
          </w:pPr>
        </w:p>
      </w:tc>
    </w:tr>
  </w:tbl>
  <w:p w:rsidR="00025BE6" w:rsidRDefault="00025BE6">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486E93"/>
    <w:multiLevelType w:val="multilevel"/>
    <w:tmpl w:val="B9EE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9916EB"/>
    <w:multiLevelType w:val="multilevel"/>
    <w:tmpl w:val="EDCC4DE6"/>
    <w:lvl w:ilvl="0">
      <w:start w:val="1"/>
      <w:numFmt w:val="decimal"/>
      <w:lvlText w:val="%1."/>
      <w:lvlJc w:val="left"/>
      <w:pPr>
        <w:ind w:left="360" w:hanging="360"/>
      </w:pPr>
      <w:rPr>
        <w:rFonts w:hint="default"/>
      </w:rPr>
    </w:lvl>
    <w:lvl w:ilvl="1">
      <w:start w:val="6"/>
      <w:numFmt w:val="decimal"/>
      <w:lvlText w:val="%1.%2."/>
      <w:lvlJc w:val="left"/>
      <w:pPr>
        <w:ind w:left="654" w:hanging="360"/>
      </w:pPr>
      <w:rPr>
        <w:rFonts w:hint="default"/>
      </w:rPr>
    </w:lvl>
    <w:lvl w:ilvl="2">
      <w:start w:val="1"/>
      <w:numFmt w:val="decimal"/>
      <w:lvlText w:val="%1.%2.%3."/>
      <w:lvlJc w:val="left"/>
      <w:pPr>
        <w:ind w:left="1308" w:hanging="720"/>
      </w:pPr>
      <w:rPr>
        <w:rFonts w:hint="default"/>
      </w:rPr>
    </w:lvl>
    <w:lvl w:ilvl="3">
      <w:start w:val="1"/>
      <w:numFmt w:val="decimal"/>
      <w:lvlText w:val="%1.%2.%3.%4."/>
      <w:lvlJc w:val="left"/>
      <w:pPr>
        <w:ind w:left="1602" w:hanging="720"/>
      </w:pPr>
      <w:rPr>
        <w:rFonts w:hint="default"/>
      </w:rPr>
    </w:lvl>
    <w:lvl w:ilvl="4">
      <w:start w:val="1"/>
      <w:numFmt w:val="decimal"/>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
      <w:lvlText w:val="%1.%2.%3.%4.%5.%6.%7."/>
      <w:lvlJc w:val="left"/>
      <w:pPr>
        <w:ind w:left="2844" w:hanging="108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3792" w:hanging="1440"/>
      </w:pPr>
      <w:rPr>
        <w:rFonts w:hint="default"/>
      </w:rPr>
    </w:lvl>
  </w:abstractNum>
  <w:abstractNum w:abstractNumId="3" w15:restartNumberingAfterBreak="0">
    <w:nsid w:val="00BE1C2A"/>
    <w:multiLevelType w:val="multilevel"/>
    <w:tmpl w:val="5504D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D047E8"/>
    <w:multiLevelType w:val="multilevel"/>
    <w:tmpl w:val="BA225F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AD013C"/>
    <w:multiLevelType w:val="hybridMultilevel"/>
    <w:tmpl w:val="F41A19F8"/>
    <w:lvl w:ilvl="0" w:tplc="04160017">
      <w:start w:val="1"/>
      <w:numFmt w:val="lowerLetter"/>
      <w:lvlText w:val="%1)"/>
      <w:lvlJc w:val="left"/>
      <w:pPr>
        <w:ind w:left="654" w:hanging="360"/>
      </w:pPr>
    </w:lvl>
    <w:lvl w:ilvl="1" w:tplc="04160019" w:tentative="1">
      <w:start w:val="1"/>
      <w:numFmt w:val="lowerLetter"/>
      <w:lvlText w:val="%2."/>
      <w:lvlJc w:val="left"/>
      <w:pPr>
        <w:ind w:left="1374" w:hanging="360"/>
      </w:pPr>
    </w:lvl>
    <w:lvl w:ilvl="2" w:tplc="0416001B" w:tentative="1">
      <w:start w:val="1"/>
      <w:numFmt w:val="lowerRoman"/>
      <w:lvlText w:val="%3."/>
      <w:lvlJc w:val="right"/>
      <w:pPr>
        <w:ind w:left="2094" w:hanging="180"/>
      </w:pPr>
    </w:lvl>
    <w:lvl w:ilvl="3" w:tplc="0416000F" w:tentative="1">
      <w:start w:val="1"/>
      <w:numFmt w:val="decimal"/>
      <w:lvlText w:val="%4."/>
      <w:lvlJc w:val="left"/>
      <w:pPr>
        <w:ind w:left="2814" w:hanging="360"/>
      </w:pPr>
    </w:lvl>
    <w:lvl w:ilvl="4" w:tplc="04160019" w:tentative="1">
      <w:start w:val="1"/>
      <w:numFmt w:val="lowerLetter"/>
      <w:lvlText w:val="%5."/>
      <w:lvlJc w:val="left"/>
      <w:pPr>
        <w:ind w:left="3534" w:hanging="360"/>
      </w:pPr>
    </w:lvl>
    <w:lvl w:ilvl="5" w:tplc="0416001B" w:tentative="1">
      <w:start w:val="1"/>
      <w:numFmt w:val="lowerRoman"/>
      <w:lvlText w:val="%6."/>
      <w:lvlJc w:val="right"/>
      <w:pPr>
        <w:ind w:left="4254" w:hanging="180"/>
      </w:pPr>
    </w:lvl>
    <w:lvl w:ilvl="6" w:tplc="0416000F" w:tentative="1">
      <w:start w:val="1"/>
      <w:numFmt w:val="decimal"/>
      <w:lvlText w:val="%7."/>
      <w:lvlJc w:val="left"/>
      <w:pPr>
        <w:ind w:left="4974" w:hanging="360"/>
      </w:pPr>
    </w:lvl>
    <w:lvl w:ilvl="7" w:tplc="04160019" w:tentative="1">
      <w:start w:val="1"/>
      <w:numFmt w:val="lowerLetter"/>
      <w:lvlText w:val="%8."/>
      <w:lvlJc w:val="left"/>
      <w:pPr>
        <w:ind w:left="5694" w:hanging="360"/>
      </w:pPr>
    </w:lvl>
    <w:lvl w:ilvl="8" w:tplc="0416001B" w:tentative="1">
      <w:start w:val="1"/>
      <w:numFmt w:val="lowerRoman"/>
      <w:lvlText w:val="%9."/>
      <w:lvlJc w:val="right"/>
      <w:pPr>
        <w:ind w:left="6414" w:hanging="180"/>
      </w:pPr>
    </w:lvl>
  </w:abstractNum>
  <w:abstractNum w:abstractNumId="6"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7" w15:restartNumberingAfterBreak="0">
    <w:nsid w:val="02E41193"/>
    <w:multiLevelType w:val="multilevel"/>
    <w:tmpl w:val="C1AA1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9" w15:restartNumberingAfterBreak="0">
    <w:nsid w:val="04112ED0"/>
    <w:multiLevelType w:val="multilevel"/>
    <w:tmpl w:val="449E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11" w15:restartNumberingAfterBreak="0">
    <w:nsid w:val="04A32357"/>
    <w:multiLevelType w:val="multilevel"/>
    <w:tmpl w:val="0DAA92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4C405C5"/>
    <w:multiLevelType w:val="multilevel"/>
    <w:tmpl w:val="2528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EE541B"/>
    <w:multiLevelType w:val="multilevel"/>
    <w:tmpl w:val="ADDE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D60B5A"/>
    <w:multiLevelType w:val="multilevel"/>
    <w:tmpl w:val="536A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9F1693"/>
    <w:multiLevelType w:val="hybridMultilevel"/>
    <w:tmpl w:val="64707176"/>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6" w15:restartNumberingAfterBreak="0">
    <w:nsid w:val="07CA0FC1"/>
    <w:multiLevelType w:val="multilevel"/>
    <w:tmpl w:val="185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DD6A7E"/>
    <w:multiLevelType w:val="multilevel"/>
    <w:tmpl w:val="6D38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C61FB4"/>
    <w:multiLevelType w:val="multilevel"/>
    <w:tmpl w:val="00ECD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C737E0"/>
    <w:multiLevelType w:val="multilevel"/>
    <w:tmpl w:val="B434A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1F5F83"/>
    <w:multiLevelType w:val="multilevel"/>
    <w:tmpl w:val="E26AC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22" w15:restartNumberingAfterBreak="0">
    <w:nsid w:val="0BD81BB5"/>
    <w:multiLevelType w:val="multilevel"/>
    <w:tmpl w:val="64F0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C640D01"/>
    <w:multiLevelType w:val="multilevel"/>
    <w:tmpl w:val="33662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F862C30"/>
    <w:multiLevelType w:val="multilevel"/>
    <w:tmpl w:val="D90A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77620D"/>
    <w:multiLevelType w:val="multilevel"/>
    <w:tmpl w:val="C254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08F7799"/>
    <w:multiLevelType w:val="multilevel"/>
    <w:tmpl w:val="CF08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782186"/>
    <w:multiLevelType w:val="multilevel"/>
    <w:tmpl w:val="B0D8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A139C0"/>
    <w:multiLevelType w:val="multilevel"/>
    <w:tmpl w:val="5ECE85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3C645C3"/>
    <w:multiLevelType w:val="multilevel"/>
    <w:tmpl w:val="0BAE8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8201D1"/>
    <w:multiLevelType w:val="multilevel"/>
    <w:tmpl w:val="A684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53723BE"/>
    <w:multiLevelType w:val="multilevel"/>
    <w:tmpl w:val="EB92C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F677FC"/>
    <w:multiLevelType w:val="hybridMultilevel"/>
    <w:tmpl w:val="B652E808"/>
    <w:lvl w:ilvl="0" w:tplc="FFFFFFFF">
      <w:start w:val="1"/>
      <w:numFmt w:val="lowerLetter"/>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33" w15:restartNumberingAfterBreak="0">
    <w:nsid w:val="184F42FA"/>
    <w:multiLevelType w:val="multilevel"/>
    <w:tmpl w:val="765C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18E5305C"/>
    <w:multiLevelType w:val="multilevel"/>
    <w:tmpl w:val="E634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9F87BE4"/>
    <w:multiLevelType w:val="multilevel"/>
    <w:tmpl w:val="6B2E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A2A746C"/>
    <w:multiLevelType w:val="multilevel"/>
    <w:tmpl w:val="47EEEB92"/>
    <w:lvl w:ilvl="0">
      <w:start w:val="6"/>
      <w:numFmt w:val="decimal"/>
      <w:lvlText w:val="%1."/>
      <w:lvlJc w:val="left"/>
      <w:pPr>
        <w:ind w:left="390" w:hanging="39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9" w15:restartNumberingAfterBreak="0">
    <w:nsid w:val="1A974F09"/>
    <w:multiLevelType w:val="multilevel"/>
    <w:tmpl w:val="94D0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B8E3F30"/>
    <w:multiLevelType w:val="multilevel"/>
    <w:tmpl w:val="C086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1DA31DB2"/>
    <w:multiLevelType w:val="multilevel"/>
    <w:tmpl w:val="C3788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44" w15:restartNumberingAfterBreak="0">
    <w:nsid w:val="1EC0577E"/>
    <w:multiLevelType w:val="multilevel"/>
    <w:tmpl w:val="8F28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F5B10A6"/>
    <w:multiLevelType w:val="multilevel"/>
    <w:tmpl w:val="A92C8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1C53CE9"/>
    <w:multiLevelType w:val="multilevel"/>
    <w:tmpl w:val="F184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26D6331"/>
    <w:multiLevelType w:val="multilevel"/>
    <w:tmpl w:val="196C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42D05B0"/>
    <w:multiLevelType w:val="multilevel"/>
    <w:tmpl w:val="9FD2C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47F4ED8"/>
    <w:multiLevelType w:val="multilevel"/>
    <w:tmpl w:val="DF5E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4C1476D"/>
    <w:multiLevelType w:val="multilevel"/>
    <w:tmpl w:val="CCC2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5625A03"/>
    <w:multiLevelType w:val="multilevel"/>
    <w:tmpl w:val="DD20B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59A50F1"/>
    <w:multiLevelType w:val="hybridMultilevel"/>
    <w:tmpl w:val="E8F6C832"/>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53" w15:restartNumberingAfterBreak="0">
    <w:nsid w:val="2665193C"/>
    <w:multiLevelType w:val="multilevel"/>
    <w:tmpl w:val="A302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6717D18"/>
    <w:multiLevelType w:val="multilevel"/>
    <w:tmpl w:val="C6089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6776376"/>
    <w:multiLevelType w:val="multilevel"/>
    <w:tmpl w:val="E314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57" w15:restartNumberingAfterBreak="0">
    <w:nsid w:val="282C681C"/>
    <w:multiLevelType w:val="multilevel"/>
    <w:tmpl w:val="7AA8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96E090B"/>
    <w:multiLevelType w:val="multilevel"/>
    <w:tmpl w:val="393AB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60" w15:restartNumberingAfterBreak="0">
    <w:nsid w:val="2B790787"/>
    <w:multiLevelType w:val="multilevel"/>
    <w:tmpl w:val="F482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BBE5277"/>
    <w:multiLevelType w:val="multilevel"/>
    <w:tmpl w:val="0242E736"/>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C1901D9"/>
    <w:multiLevelType w:val="multilevel"/>
    <w:tmpl w:val="095A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EBF1DEC"/>
    <w:multiLevelType w:val="multilevel"/>
    <w:tmpl w:val="0B02B644"/>
    <w:lvl w:ilvl="0">
      <w:start w:val="1"/>
      <w:numFmt w:val="decimal"/>
      <w:lvlText w:val="%1."/>
      <w:lvlJc w:val="left"/>
      <w:pPr>
        <w:ind w:left="-66" w:hanging="360"/>
      </w:pPr>
      <w:rPr>
        <w:rFonts w:hint="default"/>
        <w:b/>
        <w:bCs/>
      </w:rPr>
    </w:lvl>
    <w:lvl w:ilvl="1">
      <w:start w:val="1"/>
      <w:numFmt w:val="decimal"/>
      <w:isLgl/>
      <w:lvlText w:val="%1.%2."/>
      <w:lvlJc w:val="left"/>
      <w:pPr>
        <w:ind w:left="-66" w:hanging="360"/>
      </w:pPr>
      <w:rPr>
        <w:rFonts w:hint="default"/>
        <w:b/>
        <w:bCs/>
      </w:rPr>
    </w:lvl>
    <w:lvl w:ilvl="2">
      <w:start w:val="1"/>
      <w:numFmt w:val="lowerLetter"/>
      <w:isLgl/>
      <w:lvlText w:val="%1.%2.%3."/>
      <w:lvlJc w:val="left"/>
      <w:pPr>
        <w:ind w:left="294" w:hanging="720"/>
      </w:pPr>
      <w:rPr>
        <w:rFonts w:hint="default"/>
        <w:b/>
        <w:bCs/>
      </w:rPr>
    </w:lvl>
    <w:lvl w:ilvl="3">
      <w:start w:val="1"/>
      <w:numFmt w:val="decimal"/>
      <w:isLgl/>
      <w:lvlText w:val="%1.%2.%3.%4."/>
      <w:lvlJc w:val="left"/>
      <w:pPr>
        <w:ind w:left="294" w:hanging="720"/>
      </w:pPr>
      <w:rPr>
        <w:rFonts w:hint="default"/>
      </w:rPr>
    </w:lvl>
    <w:lvl w:ilvl="4">
      <w:start w:val="1"/>
      <w:numFmt w:val="decimal"/>
      <w:isLgl/>
      <w:lvlText w:val="%1.%2.%3.%4.%5."/>
      <w:lvlJc w:val="left"/>
      <w:pPr>
        <w:ind w:left="654" w:hanging="1080"/>
      </w:pPr>
      <w:rPr>
        <w:rFonts w:hint="default"/>
      </w:rPr>
    </w:lvl>
    <w:lvl w:ilvl="5">
      <w:start w:val="1"/>
      <w:numFmt w:val="decimal"/>
      <w:isLgl/>
      <w:lvlText w:val="%1.%2.%3.%4.%5.%6."/>
      <w:lvlJc w:val="left"/>
      <w:pPr>
        <w:ind w:left="654" w:hanging="1080"/>
      </w:pPr>
      <w:rPr>
        <w:rFonts w:hint="default"/>
      </w:rPr>
    </w:lvl>
    <w:lvl w:ilvl="6">
      <w:start w:val="1"/>
      <w:numFmt w:val="decimal"/>
      <w:isLgl/>
      <w:lvlText w:val="%1.%2.%3.%4.%5.%6.%7."/>
      <w:lvlJc w:val="left"/>
      <w:pPr>
        <w:ind w:left="654" w:hanging="1080"/>
      </w:pPr>
      <w:rPr>
        <w:rFonts w:hint="default"/>
      </w:rPr>
    </w:lvl>
    <w:lvl w:ilvl="7">
      <w:start w:val="1"/>
      <w:numFmt w:val="decimal"/>
      <w:isLgl/>
      <w:lvlText w:val="%1.%2.%3.%4.%5.%6.%7.%8."/>
      <w:lvlJc w:val="left"/>
      <w:pPr>
        <w:ind w:left="1014" w:hanging="1440"/>
      </w:pPr>
      <w:rPr>
        <w:rFonts w:hint="default"/>
      </w:rPr>
    </w:lvl>
    <w:lvl w:ilvl="8">
      <w:start w:val="1"/>
      <w:numFmt w:val="decimal"/>
      <w:isLgl/>
      <w:lvlText w:val="%1.%2.%3.%4.%5.%6.%7.%8.%9."/>
      <w:lvlJc w:val="left"/>
      <w:pPr>
        <w:ind w:left="1014" w:hanging="1440"/>
      </w:pPr>
      <w:rPr>
        <w:rFonts w:hint="default"/>
      </w:rPr>
    </w:lvl>
  </w:abstractNum>
  <w:abstractNum w:abstractNumId="64"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65" w15:restartNumberingAfterBreak="0">
    <w:nsid w:val="30A60649"/>
    <w:multiLevelType w:val="multilevel"/>
    <w:tmpl w:val="86166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1107970"/>
    <w:multiLevelType w:val="multilevel"/>
    <w:tmpl w:val="28FC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1124986"/>
    <w:multiLevelType w:val="multilevel"/>
    <w:tmpl w:val="9BF2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1D9086A"/>
    <w:multiLevelType w:val="multilevel"/>
    <w:tmpl w:val="EAD82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1F127D8"/>
    <w:multiLevelType w:val="hybridMultilevel"/>
    <w:tmpl w:val="653E5092"/>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70" w15:restartNumberingAfterBreak="0">
    <w:nsid w:val="33BB53E3"/>
    <w:multiLevelType w:val="multilevel"/>
    <w:tmpl w:val="C0401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3FC7D79"/>
    <w:multiLevelType w:val="multilevel"/>
    <w:tmpl w:val="C13ED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40C7360"/>
    <w:multiLevelType w:val="multilevel"/>
    <w:tmpl w:val="F674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41F5302"/>
    <w:multiLevelType w:val="multilevel"/>
    <w:tmpl w:val="8C88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56A5A33"/>
    <w:multiLevelType w:val="multilevel"/>
    <w:tmpl w:val="626E7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5722169"/>
    <w:multiLevelType w:val="multilevel"/>
    <w:tmpl w:val="CDCC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78D5FBB"/>
    <w:multiLevelType w:val="multilevel"/>
    <w:tmpl w:val="8DDE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7B37B60"/>
    <w:multiLevelType w:val="multilevel"/>
    <w:tmpl w:val="B43E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8A3782A"/>
    <w:multiLevelType w:val="multilevel"/>
    <w:tmpl w:val="5098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9215ED5"/>
    <w:multiLevelType w:val="multilevel"/>
    <w:tmpl w:val="CDE2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81"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82" w15:restartNumberingAfterBreak="0">
    <w:nsid w:val="3A75579C"/>
    <w:multiLevelType w:val="multilevel"/>
    <w:tmpl w:val="80F48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CE73A58"/>
    <w:multiLevelType w:val="multilevel"/>
    <w:tmpl w:val="FEF6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E057926"/>
    <w:multiLevelType w:val="multilevel"/>
    <w:tmpl w:val="FDA40F5C"/>
    <w:lvl w:ilvl="0">
      <w:start w:val="8"/>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85" w15:restartNumberingAfterBreak="0">
    <w:nsid w:val="3E7F3D5A"/>
    <w:multiLevelType w:val="multilevel"/>
    <w:tmpl w:val="C396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87" w15:restartNumberingAfterBreak="0">
    <w:nsid w:val="3FC477A6"/>
    <w:multiLevelType w:val="multilevel"/>
    <w:tmpl w:val="F77C0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02477C1"/>
    <w:multiLevelType w:val="multilevel"/>
    <w:tmpl w:val="DE12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03A3754"/>
    <w:multiLevelType w:val="hybridMultilevel"/>
    <w:tmpl w:val="910C0572"/>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90"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91" w15:restartNumberingAfterBreak="0">
    <w:nsid w:val="418F3C5C"/>
    <w:multiLevelType w:val="hybridMultilevel"/>
    <w:tmpl w:val="B7A6ECB4"/>
    <w:lvl w:ilvl="0" w:tplc="04160017">
      <w:start w:val="1"/>
      <w:numFmt w:val="lowerLetter"/>
      <w:lvlText w:val="%1)"/>
      <w:lvlJc w:val="left"/>
      <w:pPr>
        <w:ind w:left="654" w:hanging="360"/>
      </w:pPr>
    </w:lvl>
    <w:lvl w:ilvl="1" w:tplc="04160019" w:tentative="1">
      <w:start w:val="1"/>
      <w:numFmt w:val="lowerLetter"/>
      <w:lvlText w:val="%2."/>
      <w:lvlJc w:val="left"/>
      <w:pPr>
        <w:ind w:left="1374" w:hanging="360"/>
      </w:pPr>
    </w:lvl>
    <w:lvl w:ilvl="2" w:tplc="0416001B" w:tentative="1">
      <w:start w:val="1"/>
      <w:numFmt w:val="lowerRoman"/>
      <w:lvlText w:val="%3."/>
      <w:lvlJc w:val="right"/>
      <w:pPr>
        <w:ind w:left="2094" w:hanging="180"/>
      </w:pPr>
    </w:lvl>
    <w:lvl w:ilvl="3" w:tplc="0416000F" w:tentative="1">
      <w:start w:val="1"/>
      <w:numFmt w:val="decimal"/>
      <w:lvlText w:val="%4."/>
      <w:lvlJc w:val="left"/>
      <w:pPr>
        <w:ind w:left="2814" w:hanging="360"/>
      </w:pPr>
    </w:lvl>
    <w:lvl w:ilvl="4" w:tplc="04160019" w:tentative="1">
      <w:start w:val="1"/>
      <w:numFmt w:val="lowerLetter"/>
      <w:lvlText w:val="%5."/>
      <w:lvlJc w:val="left"/>
      <w:pPr>
        <w:ind w:left="3534" w:hanging="360"/>
      </w:pPr>
    </w:lvl>
    <w:lvl w:ilvl="5" w:tplc="0416001B" w:tentative="1">
      <w:start w:val="1"/>
      <w:numFmt w:val="lowerRoman"/>
      <w:lvlText w:val="%6."/>
      <w:lvlJc w:val="right"/>
      <w:pPr>
        <w:ind w:left="4254" w:hanging="180"/>
      </w:pPr>
    </w:lvl>
    <w:lvl w:ilvl="6" w:tplc="0416000F" w:tentative="1">
      <w:start w:val="1"/>
      <w:numFmt w:val="decimal"/>
      <w:lvlText w:val="%7."/>
      <w:lvlJc w:val="left"/>
      <w:pPr>
        <w:ind w:left="4974" w:hanging="360"/>
      </w:pPr>
    </w:lvl>
    <w:lvl w:ilvl="7" w:tplc="04160019" w:tentative="1">
      <w:start w:val="1"/>
      <w:numFmt w:val="lowerLetter"/>
      <w:lvlText w:val="%8."/>
      <w:lvlJc w:val="left"/>
      <w:pPr>
        <w:ind w:left="5694" w:hanging="360"/>
      </w:pPr>
    </w:lvl>
    <w:lvl w:ilvl="8" w:tplc="0416001B" w:tentative="1">
      <w:start w:val="1"/>
      <w:numFmt w:val="lowerRoman"/>
      <w:lvlText w:val="%9."/>
      <w:lvlJc w:val="right"/>
      <w:pPr>
        <w:ind w:left="6414" w:hanging="180"/>
      </w:pPr>
    </w:lvl>
  </w:abstractNum>
  <w:abstractNum w:abstractNumId="92" w15:restartNumberingAfterBreak="0">
    <w:nsid w:val="41CD1E30"/>
    <w:multiLevelType w:val="multilevel"/>
    <w:tmpl w:val="AB5C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1DA79C2"/>
    <w:multiLevelType w:val="multilevel"/>
    <w:tmpl w:val="B9C6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95" w15:restartNumberingAfterBreak="0">
    <w:nsid w:val="43210FB4"/>
    <w:multiLevelType w:val="multilevel"/>
    <w:tmpl w:val="461AA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97" w15:restartNumberingAfterBreak="0">
    <w:nsid w:val="45982E67"/>
    <w:multiLevelType w:val="multilevel"/>
    <w:tmpl w:val="D9B0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5D831E0"/>
    <w:multiLevelType w:val="multilevel"/>
    <w:tmpl w:val="33F4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100" w15:restartNumberingAfterBreak="0">
    <w:nsid w:val="48812FEC"/>
    <w:multiLevelType w:val="multilevel"/>
    <w:tmpl w:val="7F9A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8DF552C"/>
    <w:multiLevelType w:val="multilevel"/>
    <w:tmpl w:val="8E6C4004"/>
    <w:lvl w:ilvl="0">
      <w:start w:val="1"/>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02" w15:restartNumberingAfterBreak="0">
    <w:nsid w:val="4A067A7F"/>
    <w:multiLevelType w:val="multilevel"/>
    <w:tmpl w:val="6D560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B9977BC"/>
    <w:multiLevelType w:val="hybridMultilevel"/>
    <w:tmpl w:val="B652E808"/>
    <w:lvl w:ilvl="0" w:tplc="FFFFFFFF">
      <w:start w:val="1"/>
      <w:numFmt w:val="lowerLetter"/>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04" w15:restartNumberingAfterBreak="0">
    <w:nsid w:val="4C907336"/>
    <w:multiLevelType w:val="multilevel"/>
    <w:tmpl w:val="5C1A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D65712F"/>
    <w:multiLevelType w:val="multilevel"/>
    <w:tmpl w:val="B5F0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107" w15:restartNumberingAfterBreak="0">
    <w:nsid w:val="4EA01E9C"/>
    <w:multiLevelType w:val="multilevel"/>
    <w:tmpl w:val="02E6B4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109" w15:restartNumberingAfterBreak="0">
    <w:nsid w:val="4FC75247"/>
    <w:multiLevelType w:val="hybridMultilevel"/>
    <w:tmpl w:val="AA2ABF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0" w15:restartNumberingAfterBreak="0">
    <w:nsid w:val="507563FD"/>
    <w:multiLevelType w:val="multilevel"/>
    <w:tmpl w:val="5FDE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0E0620C"/>
    <w:multiLevelType w:val="multilevel"/>
    <w:tmpl w:val="84B2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0E40E0F"/>
    <w:multiLevelType w:val="multilevel"/>
    <w:tmpl w:val="1048D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210717A"/>
    <w:multiLevelType w:val="multilevel"/>
    <w:tmpl w:val="4F12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2AB2FB3"/>
    <w:multiLevelType w:val="multilevel"/>
    <w:tmpl w:val="471C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116"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117"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118" w15:restartNumberingAfterBreak="0">
    <w:nsid w:val="53785CE7"/>
    <w:multiLevelType w:val="multilevel"/>
    <w:tmpl w:val="92C633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41160C5"/>
    <w:multiLevelType w:val="multilevel"/>
    <w:tmpl w:val="774C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59B54BF"/>
    <w:multiLevelType w:val="multilevel"/>
    <w:tmpl w:val="D146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5C94369"/>
    <w:multiLevelType w:val="multilevel"/>
    <w:tmpl w:val="CAC68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8"/>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123" w15:restartNumberingAfterBreak="0">
    <w:nsid w:val="572B4F92"/>
    <w:multiLevelType w:val="multilevel"/>
    <w:tmpl w:val="8F7CE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9C47B9B"/>
    <w:multiLevelType w:val="multilevel"/>
    <w:tmpl w:val="8D36F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A1353C2"/>
    <w:multiLevelType w:val="multilevel"/>
    <w:tmpl w:val="09D2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B1C7D11"/>
    <w:multiLevelType w:val="multilevel"/>
    <w:tmpl w:val="7C4C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C1F4B0C"/>
    <w:multiLevelType w:val="multilevel"/>
    <w:tmpl w:val="87C4E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C3D5E98"/>
    <w:multiLevelType w:val="multilevel"/>
    <w:tmpl w:val="683E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DCE6B08"/>
    <w:multiLevelType w:val="multilevel"/>
    <w:tmpl w:val="AE80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E1A6425"/>
    <w:multiLevelType w:val="multilevel"/>
    <w:tmpl w:val="51F44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E472486"/>
    <w:multiLevelType w:val="multilevel"/>
    <w:tmpl w:val="9FC0F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E4E0F88"/>
    <w:multiLevelType w:val="hybridMultilevel"/>
    <w:tmpl w:val="B652E808"/>
    <w:lvl w:ilvl="0" w:tplc="FFFFFFFF">
      <w:start w:val="1"/>
      <w:numFmt w:val="lowerLetter"/>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33"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134" w15:restartNumberingAfterBreak="0">
    <w:nsid w:val="60BC5C02"/>
    <w:multiLevelType w:val="multilevel"/>
    <w:tmpl w:val="F1B4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0D34016"/>
    <w:multiLevelType w:val="multilevel"/>
    <w:tmpl w:val="9F86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0DE5EA2"/>
    <w:multiLevelType w:val="multilevel"/>
    <w:tmpl w:val="56206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2B33052"/>
    <w:multiLevelType w:val="multilevel"/>
    <w:tmpl w:val="0E5E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3404F6A"/>
    <w:multiLevelType w:val="hybridMultilevel"/>
    <w:tmpl w:val="9586CD68"/>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39" w15:restartNumberingAfterBreak="0">
    <w:nsid w:val="644150C0"/>
    <w:multiLevelType w:val="multilevel"/>
    <w:tmpl w:val="18840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58D1C11"/>
    <w:multiLevelType w:val="multilevel"/>
    <w:tmpl w:val="BCBE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5BC1F00"/>
    <w:multiLevelType w:val="multilevel"/>
    <w:tmpl w:val="D7E6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6115788"/>
    <w:multiLevelType w:val="hybridMultilevel"/>
    <w:tmpl w:val="B652E808"/>
    <w:lvl w:ilvl="0" w:tplc="FFFFFFFF">
      <w:start w:val="1"/>
      <w:numFmt w:val="lowerLetter"/>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43"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144" w15:restartNumberingAfterBreak="0">
    <w:nsid w:val="66A1717E"/>
    <w:multiLevelType w:val="multilevel"/>
    <w:tmpl w:val="5CD6F5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6FB6A02"/>
    <w:multiLevelType w:val="multilevel"/>
    <w:tmpl w:val="4F4E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9B46CD0"/>
    <w:multiLevelType w:val="multilevel"/>
    <w:tmpl w:val="9204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C9559F7"/>
    <w:multiLevelType w:val="multilevel"/>
    <w:tmpl w:val="3208C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E0B585C"/>
    <w:multiLevelType w:val="multilevel"/>
    <w:tmpl w:val="39A4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F72466A"/>
    <w:multiLevelType w:val="hybridMultilevel"/>
    <w:tmpl w:val="9586CD68"/>
    <w:lvl w:ilvl="0" w:tplc="FFFFFFFF">
      <w:start w:val="1"/>
      <w:numFmt w:val="lowerLetter"/>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50" w15:restartNumberingAfterBreak="0">
    <w:nsid w:val="6FFE2E71"/>
    <w:multiLevelType w:val="multilevel"/>
    <w:tmpl w:val="D192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0C21417"/>
    <w:multiLevelType w:val="multilevel"/>
    <w:tmpl w:val="C36E0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11927D6"/>
    <w:multiLevelType w:val="multilevel"/>
    <w:tmpl w:val="05C2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144122E"/>
    <w:multiLevelType w:val="multilevel"/>
    <w:tmpl w:val="20E6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2BD1D18"/>
    <w:multiLevelType w:val="hybridMultilevel"/>
    <w:tmpl w:val="90C096D6"/>
    <w:lvl w:ilvl="0" w:tplc="FFFFFFFF">
      <w:start w:val="1"/>
      <w:numFmt w:val="lowerLetter"/>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55"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6" w15:restartNumberingAfterBreak="0">
    <w:nsid w:val="754E7080"/>
    <w:multiLevelType w:val="multilevel"/>
    <w:tmpl w:val="CB40DAC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6BB2D0F"/>
    <w:multiLevelType w:val="multilevel"/>
    <w:tmpl w:val="C108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A3757FA"/>
    <w:multiLevelType w:val="multilevel"/>
    <w:tmpl w:val="D0CCD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A7066C7"/>
    <w:multiLevelType w:val="multilevel"/>
    <w:tmpl w:val="7128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B095B06"/>
    <w:multiLevelType w:val="multilevel"/>
    <w:tmpl w:val="89A2A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B17761F"/>
    <w:multiLevelType w:val="multilevel"/>
    <w:tmpl w:val="91225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C052DFC"/>
    <w:multiLevelType w:val="multilevel"/>
    <w:tmpl w:val="8CBC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CBF6CF0"/>
    <w:multiLevelType w:val="multilevel"/>
    <w:tmpl w:val="F3B4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CE536CA"/>
    <w:multiLevelType w:val="multilevel"/>
    <w:tmpl w:val="439E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6"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167"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abstractNum w:abstractNumId="168" w15:restartNumberingAfterBreak="0">
    <w:nsid w:val="7FCE618F"/>
    <w:multiLevelType w:val="multilevel"/>
    <w:tmpl w:val="F6E0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3"/>
  </w:num>
  <w:num w:numId="2">
    <w:abstractNumId w:val="154"/>
  </w:num>
  <w:num w:numId="3">
    <w:abstractNumId w:val="132"/>
  </w:num>
  <w:num w:numId="4">
    <w:abstractNumId w:val="142"/>
  </w:num>
  <w:num w:numId="5">
    <w:abstractNumId w:val="32"/>
  </w:num>
  <w:num w:numId="6">
    <w:abstractNumId w:val="103"/>
  </w:num>
  <w:num w:numId="7">
    <w:abstractNumId w:val="2"/>
  </w:num>
  <w:num w:numId="8">
    <w:abstractNumId w:val="101"/>
  </w:num>
  <w:num w:numId="9">
    <w:abstractNumId w:val="15"/>
  </w:num>
  <w:num w:numId="10">
    <w:abstractNumId w:val="138"/>
  </w:num>
  <w:num w:numId="11">
    <w:abstractNumId w:val="149"/>
  </w:num>
  <w:num w:numId="12">
    <w:abstractNumId w:val="89"/>
  </w:num>
  <w:num w:numId="13">
    <w:abstractNumId w:val="69"/>
  </w:num>
  <w:num w:numId="14">
    <w:abstractNumId w:val="5"/>
  </w:num>
  <w:num w:numId="15">
    <w:abstractNumId w:val="91"/>
  </w:num>
  <w:num w:numId="16">
    <w:abstractNumId w:val="52"/>
  </w:num>
  <w:num w:numId="17">
    <w:abstractNumId w:val="41"/>
  </w:num>
  <w:num w:numId="18">
    <w:abstractNumId w:val="21"/>
  </w:num>
  <w:num w:numId="19">
    <w:abstractNumId w:val="81"/>
  </w:num>
  <w:num w:numId="20">
    <w:abstractNumId w:val="167"/>
  </w:num>
  <w:num w:numId="21">
    <w:abstractNumId w:val="99"/>
  </w:num>
  <w:num w:numId="22">
    <w:abstractNumId w:val="108"/>
  </w:num>
  <w:num w:numId="23">
    <w:abstractNumId w:val="96"/>
  </w:num>
  <w:num w:numId="24">
    <w:abstractNumId w:val="166"/>
  </w:num>
  <w:num w:numId="25">
    <w:abstractNumId w:val="143"/>
  </w:num>
  <w:num w:numId="26">
    <w:abstractNumId w:val="6"/>
  </w:num>
  <w:num w:numId="27">
    <w:abstractNumId w:val="80"/>
  </w:num>
  <w:num w:numId="28">
    <w:abstractNumId w:val="94"/>
  </w:num>
  <w:num w:numId="29">
    <w:abstractNumId w:val="117"/>
  </w:num>
  <w:num w:numId="30">
    <w:abstractNumId w:val="8"/>
  </w:num>
  <w:num w:numId="31">
    <w:abstractNumId w:val="115"/>
  </w:num>
  <w:num w:numId="32">
    <w:abstractNumId w:val="133"/>
  </w:num>
  <w:num w:numId="33">
    <w:abstractNumId w:val="90"/>
  </w:num>
  <w:num w:numId="34">
    <w:abstractNumId w:val="10"/>
  </w:num>
  <w:num w:numId="35">
    <w:abstractNumId w:val="122"/>
  </w:num>
  <w:num w:numId="36">
    <w:abstractNumId w:val="86"/>
  </w:num>
  <w:num w:numId="37">
    <w:abstractNumId w:val="56"/>
  </w:num>
  <w:num w:numId="38">
    <w:abstractNumId w:val="43"/>
  </w:num>
  <w:num w:numId="39">
    <w:abstractNumId w:val="155"/>
  </w:num>
  <w:num w:numId="40">
    <w:abstractNumId w:val="34"/>
  </w:num>
  <w:num w:numId="41">
    <w:abstractNumId w:val="36"/>
  </w:num>
  <w:num w:numId="42">
    <w:abstractNumId w:val="0"/>
  </w:num>
  <w:num w:numId="43">
    <w:abstractNumId w:val="64"/>
  </w:num>
  <w:num w:numId="44">
    <w:abstractNumId w:val="116"/>
  </w:num>
  <w:num w:numId="45">
    <w:abstractNumId w:val="106"/>
  </w:num>
  <w:num w:numId="46">
    <w:abstractNumId w:val="59"/>
  </w:num>
  <w:num w:numId="47">
    <w:abstractNumId w:val="165"/>
  </w:num>
  <w:num w:numId="48">
    <w:abstractNumId w:val="87"/>
  </w:num>
  <w:num w:numId="49">
    <w:abstractNumId w:val="139"/>
  </w:num>
  <w:num w:numId="50">
    <w:abstractNumId w:val="121"/>
  </w:num>
  <w:num w:numId="51">
    <w:abstractNumId w:val="31"/>
  </w:num>
  <w:num w:numId="52">
    <w:abstractNumId w:val="71"/>
  </w:num>
  <w:num w:numId="53">
    <w:abstractNumId w:val="37"/>
  </w:num>
  <w:num w:numId="54">
    <w:abstractNumId w:val="88"/>
  </w:num>
  <w:num w:numId="55">
    <w:abstractNumId w:val="47"/>
  </w:num>
  <w:num w:numId="56">
    <w:abstractNumId w:val="42"/>
  </w:num>
  <w:num w:numId="57">
    <w:abstractNumId w:val="112"/>
  </w:num>
  <w:num w:numId="58">
    <w:abstractNumId w:val="147"/>
  </w:num>
  <w:num w:numId="59">
    <w:abstractNumId w:val="24"/>
  </w:num>
  <w:num w:numId="60">
    <w:abstractNumId w:val="126"/>
  </w:num>
  <w:num w:numId="61">
    <w:abstractNumId w:val="129"/>
  </w:num>
  <w:num w:numId="62">
    <w:abstractNumId w:val="83"/>
  </w:num>
  <w:num w:numId="63">
    <w:abstractNumId w:val="164"/>
  </w:num>
  <w:num w:numId="64">
    <w:abstractNumId w:val="123"/>
  </w:num>
  <w:num w:numId="65">
    <w:abstractNumId w:val="110"/>
  </w:num>
  <w:num w:numId="66">
    <w:abstractNumId w:val="75"/>
  </w:num>
  <w:num w:numId="67">
    <w:abstractNumId w:val="92"/>
  </w:num>
  <w:num w:numId="68">
    <w:abstractNumId w:val="73"/>
  </w:num>
  <w:num w:numId="69">
    <w:abstractNumId w:val="65"/>
  </w:num>
  <w:num w:numId="70">
    <w:abstractNumId w:val="78"/>
  </w:num>
  <w:num w:numId="71">
    <w:abstractNumId w:val="1"/>
  </w:num>
  <w:num w:numId="72">
    <w:abstractNumId w:val="146"/>
  </w:num>
  <w:num w:numId="73">
    <w:abstractNumId w:val="33"/>
  </w:num>
  <w:num w:numId="74">
    <w:abstractNumId w:val="109"/>
  </w:num>
  <w:num w:numId="75">
    <w:abstractNumId w:val="124"/>
  </w:num>
  <w:num w:numId="76">
    <w:abstractNumId w:val="137"/>
  </w:num>
  <w:num w:numId="77">
    <w:abstractNumId w:val="105"/>
  </w:num>
  <w:num w:numId="78">
    <w:abstractNumId w:val="156"/>
  </w:num>
  <w:num w:numId="79">
    <w:abstractNumId w:val="67"/>
  </w:num>
  <w:num w:numId="80">
    <w:abstractNumId w:val="104"/>
  </w:num>
  <w:num w:numId="81">
    <w:abstractNumId w:val="119"/>
  </w:num>
  <w:num w:numId="82">
    <w:abstractNumId w:val="18"/>
  </w:num>
  <w:num w:numId="83">
    <w:abstractNumId w:val="61"/>
  </w:num>
  <w:num w:numId="84">
    <w:abstractNumId w:val="151"/>
  </w:num>
  <w:num w:numId="85">
    <w:abstractNumId w:val="150"/>
  </w:num>
  <w:num w:numId="86">
    <w:abstractNumId w:val="135"/>
  </w:num>
  <w:num w:numId="87">
    <w:abstractNumId w:val="57"/>
  </w:num>
  <w:num w:numId="88">
    <w:abstractNumId w:val="93"/>
  </w:num>
  <w:num w:numId="89">
    <w:abstractNumId w:val="72"/>
  </w:num>
  <w:num w:numId="90">
    <w:abstractNumId w:val="163"/>
  </w:num>
  <w:num w:numId="91">
    <w:abstractNumId w:val="9"/>
  </w:num>
  <w:num w:numId="92">
    <w:abstractNumId w:val="70"/>
  </w:num>
  <w:num w:numId="93">
    <w:abstractNumId w:val="45"/>
  </w:num>
  <w:num w:numId="94">
    <w:abstractNumId w:val="136"/>
  </w:num>
  <w:num w:numId="95">
    <w:abstractNumId w:val="74"/>
  </w:num>
  <w:num w:numId="96">
    <w:abstractNumId w:val="53"/>
  </w:num>
  <w:num w:numId="97">
    <w:abstractNumId w:val="66"/>
  </w:num>
  <w:num w:numId="98">
    <w:abstractNumId w:val="29"/>
  </w:num>
  <w:num w:numId="99">
    <w:abstractNumId w:val="23"/>
  </w:num>
  <w:num w:numId="100">
    <w:abstractNumId w:val="107"/>
  </w:num>
  <w:num w:numId="101">
    <w:abstractNumId w:val="79"/>
  </w:num>
  <w:num w:numId="102">
    <w:abstractNumId w:val="28"/>
  </w:num>
  <w:num w:numId="103">
    <w:abstractNumId w:val="58"/>
  </w:num>
  <w:num w:numId="104">
    <w:abstractNumId w:val="11"/>
  </w:num>
  <w:num w:numId="105">
    <w:abstractNumId w:val="51"/>
  </w:num>
  <w:num w:numId="106">
    <w:abstractNumId w:val="144"/>
  </w:num>
  <w:num w:numId="107">
    <w:abstractNumId w:val="162"/>
  </w:num>
  <w:num w:numId="108">
    <w:abstractNumId w:val="62"/>
  </w:num>
  <w:num w:numId="109">
    <w:abstractNumId w:val="44"/>
  </w:num>
  <w:num w:numId="110">
    <w:abstractNumId w:val="141"/>
  </w:num>
  <w:num w:numId="111">
    <w:abstractNumId w:val="49"/>
  </w:num>
  <w:num w:numId="112">
    <w:abstractNumId w:val="54"/>
  </w:num>
  <w:num w:numId="113">
    <w:abstractNumId w:val="12"/>
  </w:num>
  <w:num w:numId="114">
    <w:abstractNumId w:val="111"/>
  </w:num>
  <w:num w:numId="115">
    <w:abstractNumId w:val="152"/>
  </w:num>
  <w:num w:numId="116">
    <w:abstractNumId w:val="50"/>
  </w:num>
  <w:num w:numId="117">
    <w:abstractNumId w:val="25"/>
  </w:num>
  <w:num w:numId="118">
    <w:abstractNumId w:val="77"/>
  </w:num>
  <w:num w:numId="119">
    <w:abstractNumId w:val="68"/>
  </w:num>
  <w:num w:numId="120">
    <w:abstractNumId w:val="102"/>
  </w:num>
  <w:num w:numId="121">
    <w:abstractNumId w:val="125"/>
  </w:num>
  <w:num w:numId="122">
    <w:abstractNumId w:val="30"/>
  </w:num>
  <w:num w:numId="123">
    <w:abstractNumId w:val="130"/>
  </w:num>
  <w:num w:numId="124">
    <w:abstractNumId w:val="35"/>
  </w:num>
  <w:num w:numId="125">
    <w:abstractNumId w:val="95"/>
  </w:num>
  <w:num w:numId="126">
    <w:abstractNumId w:val="161"/>
  </w:num>
  <w:num w:numId="127">
    <w:abstractNumId w:val="100"/>
  </w:num>
  <w:num w:numId="128">
    <w:abstractNumId w:val="17"/>
  </w:num>
  <w:num w:numId="129">
    <w:abstractNumId w:val="85"/>
  </w:num>
  <w:num w:numId="130">
    <w:abstractNumId w:val="46"/>
  </w:num>
  <w:num w:numId="131">
    <w:abstractNumId w:val="14"/>
  </w:num>
  <w:num w:numId="132">
    <w:abstractNumId w:val="26"/>
  </w:num>
  <w:num w:numId="133">
    <w:abstractNumId w:val="158"/>
  </w:num>
  <w:num w:numId="134">
    <w:abstractNumId w:val="128"/>
  </w:num>
  <w:num w:numId="135">
    <w:abstractNumId w:val="153"/>
  </w:num>
  <w:num w:numId="136">
    <w:abstractNumId w:val="22"/>
  </w:num>
  <w:num w:numId="137">
    <w:abstractNumId w:val="148"/>
  </w:num>
  <w:num w:numId="138">
    <w:abstractNumId w:val="3"/>
  </w:num>
  <w:num w:numId="139">
    <w:abstractNumId w:val="48"/>
  </w:num>
  <w:num w:numId="140">
    <w:abstractNumId w:val="140"/>
  </w:num>
  <w:num w:numId="141">
    <w:abstractNumId w:val="114"/>
  </w:num>
  <w:num w:numId="142">
    <w:abstractNumId w:val="13"/>
  </w:num>
  <w:num w:numId="143">
    <w:abstractNumId w:val="157"/>
  </w:num>
  <w:num w:numId="144">
    <w:abstractNumId w:val="159"/>
  </w:num>
  <w:num w:numId="145">
    <w:abstractNumId w:val="60"/>
  </w:num>
  <w:num w:numId="146">
    <w:abstractNumId w:val="118"/>
  </w:num>
  <w:num w:numId="147">
    <w:abstractNumId w:val="4"/>
  </w:num>
  <w:num w:numId="148">
    <w:abstractNumId w:val="131"/>
  </w:num>
  <w:num w:numId="149">
    <w:abstractNumId w:val="76"/>
  </w:num>
  <w:num w:numId="150">
    <w:abstractNumId w:val="82"/>
  </w:num>
  <w:num w:numId="151">
    <w:abstractNumId w:val="19"/>
  </w:num>
  <w:num w:numId="152">
    <w:abstractNumId w:val="120"/>
  </w:num>
  <w:num w:numId="153">
    <w:abstractNumId w:val="168"/>
  </w:num>
  <w:num w:numId="154">
    <w:abstractNumId w:val="134"/>
  </w:num>
  <w:num w:numId="155">
    <w:abstractNumId w:val="27"/>
  </w:num>
  <w:num w:numId="156">
    <w:abstractNumId w:val="98"/>
  </w:num>
  <w:num w:numId="157">
    <w:abstractNumId w:val="16"/>
  </w:num>
  <w:num w:numId="158">
    <w:abstractNumId w:val="97"/>
  </w:num>
  <w:num w:numId="159">
    <w:abstractNumId w:val="160"/>
  </w:num>
  <w:num w:numId="160">
    <w:abstractNumId w:val="113"/>
  </w:num>
  <w:num w:numId="161">
    <w:abstractNumId w:val="145"/>
  </w:num>
  <w:num w:numId="162">
    <w:abstractNumId w:val="20"/>
  </w:num>
  <w:num w:numId="163">
    <w:abstractNumId w:val="7"/>
  </w:num>
  <w:num w:numId="164">
    <w:abstractNumId w:val="40"/>
  </w:num>
  <w:num w:numId="165">
    <w:abstractNumId w:val="39"/>
  </w:num>
  <w:num w:numId="166">
    <w:abstractNumId w:val="127"/>
  </w:num>
  <w:num w:numId="167">
    <w:abstractNumId w:val="38"/>
  </w:num>
  <w:num w:numId="168">
    <w:abstractNumId w:val="55"/>
  </w:num>
  <w:num w:numId="169">
    <w:abstractNumId w:val="84"/>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D5D"/>
    <w:rsid w:val="00001D0E"/>
    <w:rsid w:val="00002738"/>
    <w:rsid w:val="000031D5"/>
    <w:rsid w:val="00010B05"/>
    <w:rsid w:val="0001399F"/>
    <w:rsid w:val="000214CC"/>
    <w:rsid w:val="00022919"/>
    <w:rsid w:val="00025BE6"/>
    <w:rsid w:val="000354D9"/>
    <w:rsid w:val="00036C36"/>
    <w:rsid w:val="00037472"/>
    <w:rsid w:val="00041743"/>
    <w:rsid w:val="00041CD8"/>
    <w:rsid w:val="00053D85"/>
    <w:rsid w:val="0005612F"/>
    <w:rsid w:val="00066997"/>
    <w:rsid w:val="0008002A"/>
    <w:rsid w:val="000873F1"/>
    <w:rsid w:val="00087935"/>
    <w:rsid w:val="000A1975"/>
    <w:rsid w:val="000B0883"/>
    <w:rsid w:val="000C37CB"/>
    <w:rsid w:val="000E402F"/>
    <w:rsid w:val="000F0190"/>
    <w:rsid w:val="00106D31"/>
    <w:rsid w:val="0010701F"/>
    <w:rsid w:val="00126372"/>
    <w:rsid w:val="0013699D"/>
    <w:rsid w:val="001473ED"/>
    <w:rsid w:val="00164755"/>
    <w:rsid w:val="00167494"/>
    <w:rsid w:val="00182879"/>
    <w:rsid w:val="001A19C6"/>
    <w:rsid w:val="001C66B6"/>
    <w:rsid w:val="001F65CE"/>
    <w:rsid w:val="001F6CCB"/>
    <w:rsid w:val="001F7CC6"/>
    <w:rsid w:val="002054C6"/>
    <w:rsid w:val="0020687A"/>
    <w:rsid w:val="00223050"/>
    <w:rsid w:val="002241A2"/>
    <w:rsid w:val="00230B5E"/>
    <w:rsid w:val="00232978"/>
    <w:rsid w:val="00243C78"/>
    <w:rsid w:val="0025751C"/>
    <w:rsid w:val="002659DB"/>
    <w:rsid w:val="002721DB"/>
    <w:rsid w:val="00273783"/>
    <w:rsid w:val="00277474"/>
    <w:rsid w:val="00282469"/>
    <w:rsid w:val="0029321D"/>
    <w:rsid w:val="002B5647"/>
    <w:rsid w:val="002C51B4"/>
    <w:rsid w:val="003021E6"/>
    <w:rsid w:val="00305CB5"/>
    <w:rsid w:val="003117F1"/>
    <w:rsid w:val="00312C02"/>
    <w:rsid w:val="00321D84"/>
    <w:rsid w:val="00322954"/>
    <w:rsid w:val="00332754"/>
    <w:rsid w:val="003328D1"/>
    <w:rsid w:val="0034141A"/>
    <w:rsid w:val="00353E6D"/>
    <w:rsid w:val="0035782F"/>
    <w:rsid w:val="00371D83"/>
    <w:rsid w:val="00372DE6"/>
    <w:rsid w:val="003836FE"/>
    <w:rsid w:val="00395FD6"/>
    <w:rsid w:val="003D0B54"/>
    <w:rsid w:val="003D20B7"/>
    <w:rsid w:val="003F6C43"/>
    <w:rsid w:val="00400BEA"/>
    <w:rsid w:val="00403A1D"/>
    <w:rsid w:val="0042028E"/>
    <w:rsid w:val="00422143"/>
    <w:rsid w:val="00424DC2"/>
    <w:rsid w:val="00426641"/>
    <w:rsid w:val="00453C01"/>
    <w:rsid w:val="00455193"/>
    <w:rsid w:val="00455FEA"/>
    <w:rsid w:val="0048028A"/>
    <w:rsid w:val="00487032"/>
    <w:rsid w:val="004A16C3"/>
    <w:rsid w:val="004A1BFD"/>
    <w:rsid w:val="004B0EF2"/>
    <w:rsid w:val="004C22BC"/>
    <w:rsid w:val="004C3084"/>
    <w:rsid w:val="004D233D"/>
    <w:rsid w:val="004E03F7"/>
    <w:rsid w:val="004E64D3"/>
    <w:rsid w:val="004F0682"/>
    <w:rsid w:val="00501C3B"/>
    <w:rsid w:val="00525B32"/>
    <w:rsid w:val="00542BC6"/>
    <w:rsid w:val="0057084F"/>
    <w:rsid w:val="005712CE"/>
    <w:rsid w:val="00573B13"/>
    <w:rsid w:val="00580532"/>
    <w:rsid w:val="0058253B"/>
    <w:rsid w:val="005A3F5C"/>
    <w:rsid w:val="005C3EC3"/>
    <w:rsid w:val="005C74F8"/>
    <w:rsid w:val="005D0B2F"/>
    <w:rsid w:val="005D330F"/>
    <w:rsid w:val="005D526C"/>
    <w:rsid w:val="005D67A2"/>
    <w:rsid w:val="005E361A"/>
    <w:rsid w:val="005F0091"/>
    <w:rsid w:val="005F27AA"/>
    <w:rsid w:val="005F41CD"/>
    <w:rsid w:val="005F62BD"/>
    <w:rsid w:val="005F725E"/>
    <w:rsid w:val="00601848"/>
    <w:rsid w:val="00606EB3"/>
    <w:rsid w:val="00606EEB"/>
    <w:rsid w:val="00617B17"/>
    <w:rsid w:val="0062206A"/>
    <w:rsid w:val="0062271E"/>
    <w:rsid w:val="006240A6"/>
    <w:rsid w:val="00625C7B"/>
    <w:rsid w:val="00637CC0"/>
    <w:rsid w:val="00642F22"/>
    <w:rsid w:val="006578F0"/>
    <w:rsid w:val="00661BA3"/>
    <w:rsid w:val="0066204C"/>
    <w:rsid w:val="006651CF"/>
    <w:rsid w:val="00665802"/>
    <w:rsid w:val="00686A20"/>
    <w:rsid w:val="00687E2C"/>
    <w:rsid w:val="0069298A"/>
    <w:rsid w:val="00692CD8"/>
    <w:rsid w:val="00694938"/>
    <w:rsid w:val="00696394"/>
    <w:rsid w:val="006B0413"/>
    <w:rsid w:val="006B3182"/>
    <w:rsid w:val="006B40D2"/>
    <w:rsid w:val="006B5B8F"/>
    <w:rsid w:val="006C6A48"/>
    <w:rsid w:val="006D2018"/>
    <w:rsid w:val="006D442E"/>
    <w:rsid w:val="006F50AE"/>
    <w:rsid w:val="00706369"/>
    <w:rsid w:val="00706780"/>
    <w:rsid w:val="00707920"/>
    <w:rsid w:val="007278F9"/>
    <w:rsid w:val="00754690"/>
    <w:rsid w:val="007702FF"/>
    <w:rsid w:val="0078452E"/>
    <w:rsid w:val="007973E1"/>
    <w:rsid w:val="00797D11"/>
    <w:rsid w:val="007A6AD9"/>
    <w:rsid w:val="007B1FF5"/>
    <w:rsid w:val="007C1E6F"/>
    <w:rsid w:val="007F33C0"/>
    <w:rsid w:val="007F76C6"/>
    <w:rsid w:val="00802B61"/>
    <w:rsid w:val="0080682C"/>
    <w:rsid w:val="00810E19"/>
    <w:rsid w:val="0081341E"/>
    <w:rsid w:val="0081575E"/>
    <w:rsid w:val="00815833"/>
    <w:rsid w:val="00816577"/>
    <w:rsid w:val="008249D5"/>
    <w:rsid w:val="00833409"/>
    <w:rsid w:val="008467CA"/>
    <w:rsid w:val="00855676"/>
    <w:rsid w:val="008563B2"/>
    <w:rsid w:val="00860F5A"/>
    <w:rsid w:val="0087164F"/>
    <w:rsid w:val="0087625D"/>
    <w:rsid w:val="008870CA"/>
    <w:rsid w:val="008A2C06"/>
    <w:rsid w:val="008B0F4E"/>
    <w:rsid w:val="008B37C6"/>
    <w:rsid w:val="008C3198"/>
    <w:rsid w:val="008C351D"/>
    <w:rsid w:val="008C5B95"/>
    <w:rsid w:val="008D0D5D"/>
    <w:rsid w:val="008D1036"/>
    <w:rsid w:val="008D34C3"/>
    <w:rsid w:val="008D4934"/>
    <w:rsid w:val="008E5504"/>
    <w:rsid w:val="008F0E58"/>
    <w:rsid w:val="00905379"/>
    <w:rsid w:val="009144A5"/>
    <w:rsid w:val="00914E3C"/>
    <w:rsid w:val="00916244"/>
    <w:rsid w:val="00924EAE"/>
    <w:rsid w:val="00937D32"/>
    <w:rsid w:val="00941177"/>
    <w:rsid w:val="00944D4E"/>
    <w:rsid w:val="009605B2"/>
    <w:rsid w:val="00960D98"/>
    <w:rsid w:val="00976520"/>
    <w:rsid w:val="00991CF7"/>
    <w:rsid w:val="00995044"/>
    <w:rsid w:val="009A1E27"/>
    <w:rsid w:val="009A5625"/>
    <w:rsid w:val="009A57E0"/>
    <w:rsid w:val="009B7E14"/>
    <w:rsid w:val="009E22AD"/>
    <w:rsid w:val="009F1EEF"/>
    <w:rsid w:val="009F2511"/>
    <w:rsid w:val="009F2A7C"/>
    <w:rsid w:val="009F39B9"/>
    <w:rsid w:val="009F4023"/>
    <w:rsid w:val="00A02B65"/>
    <w:rsid w:val="00A3439D"/>
    <w:rsid w:val="00A348EA"/>
    <w:rsid w:val="00A37455"/>
    <w:rsid w:val="00A52164"/>
    <w:rsid w:val="00A66412"/>
    <w:rsid w:val="00A703A6"/>
    <w:rsid w:val="00A77FE5"/>
    <w:rsid w:val="00A83CF1"/>
    <w:rsid w:val="00A924CE"/>
    <w:rsid w:val="00AA33CE"/>
    <w:rsid w:val="00AB610F"/>
    <w:rsid w:val="00AB7FD4"/>
    <w:rsid w:val="00AE5DF1"/>
    <w:rsid w:val="00AF6715"/>
    <w:rsid w:val="00B02C80"/>
    <w:rsid w:val="00B06B4A"/>
    <w:rsid w:val="00B17706"/>
    <w:rsid w:val="00B22B39"/>
    <w:rsid w:val="00B307DE"/>
    <w:rsid w:val="00B447E8"/>
    <w:rsid w:val="00B814B1"/>
    <w:rsid w:val="00B82A25"/>
    <w:rsid w:val="00B8480E"/>
    <w:rsid w:val="00B84F19"/>
    <w:rsid w:val="00B95655"/>
    <w:rsid w:val="00BA55FA"/>
    <w:rsid w:val="00BB4A62"/>
    <w:rsid w:val="00BB5BA6"/>
    <w:rsid w:val="00BC110D"/>
    <w:rsid w:val="00BF5893"/>
    <w:rsid w:val="00BF6FD7"/>
    <w:rsid w:val="00C00B34"/>
    <w:rsid w:val="00C13238"/>
    <w:rsid w:val="00C16B6C"/>
    <w:rsid w:val="00C4218E"/>
    <w:rsid w:val="00C53AE8"/>
    <w:rsid w:val="00C6321F"/>
    <w:rsid w:val="00C659D9"/>
    <w:rsid w:val="00C83996"/>
    <w:rsid w:val="00C86A4B"/>
    <w:rsid w:val="00C94E5B"/>
    <w:rsid w:val="00CB1F23"/>
    <w:rsid w:val="00CC320C"/>
    <w:rsid w:val="00CE57CF"/>
    <w:rsid w:val="00CF1F81"/>
    <w:rsid w:val="00CF5837"/>
    <w:rsid w:val="00CF6CD5"/>
    <w:rsid w:val="00D011BC"/>
    <w:rsid w:val="00D0272A"/>
    <w:rsid w:val="00D030E0"/>
    <w:rsid w:val="00D054FF"/>
    <w:rsid w:val="00D05726"/>
    <w:rsid w:val="00D17714"/>
    <w:rsid w:val="00D2291D"/>
    <w:rsid w:val="00D3321B"/>
    <w:rsid w:val="00D62C8A"/>
    <w:rsid w:val="00D62EC9"/>
    <w:rsid w:val="00D84A66"/>
    <w:rsid w:val="00D91FD9"/>
    <w:rsid w:val="00DA2D54"/>
    <w:rsid w:val="00DB3A85"/>
    <w:rsid w:val="00DC2075"/>
    <w:rsid w:val="00DC7BCF"/>
    <w:rsid w:val="00DD7797"/>
    <w:rsid w:val="00DE3111"/>
    <w:rsid w:val="00DE4C4F"/>
    <w:rsid w:val="00E017CA"/>
    <w:rsid w:val="00E04EF1"/>
    <w:rsid w:val="00E32E20"/>
    <w:rsid w:val="00E33F73"/>
    <w:rsid w:val="00E3703F"/>
    <w:rsid w:val="00E42E8E"/>
    <w:rsid w:val="00E53CF6"/>
    <w:rsid w:val="00E56B34"/>
    <w:rsid w:val="00E81161"/>
    <w:rsid w:val="00E8772D"/>
    <w:rsid w:val="00EA383A"/>
    <w:rsid w:val="00EB3E4C"/>
    <w:rsid w:val="00EB6480"/>
    <w:rsid w:val="00EC2582"/>
    <w:rsid w:val="00EC42DA"/>
    <w:rsid w:val="00EC72EF"/>
    <w:rsid w:val="00ED36A8"/>
    <w:rsid w:val="00EE2F75"/>
    <w:rsid w:val="00EE373C"/>
    <w:rsid w:val="00EE6B54"/>
    <w:rsid w:val="00F04D56"/>
    <w:rsid w:val="00F23ACB"/>
    <w:rsid w:val="00F244C3"/>
    <w:rsid w:val="00F26D8C"/>
    <w:rsid w:val="00F34DCD"/>
    <w:rsid w:val="00F45C6F"/>
    <w:rsid w:val="00F469C6"/>
    <w:rsid w:val="00F64377"/>
    <w:rsid w:val="00F6576C"/>
    <w:rsid w:val="00F730A7"/>
    <w:rsid w:val="00F81C79"/>
    <w:rsid w:val="00F844D6"/>
    <w:rsid w:val="00F907FD"/>
    <w:rsid w:val="00FB0725"/>
    <w:rsid w:val="00FE06A9"/>
    <w:rsid w:val="00FE1687"/>
    <w:rsid w:val="00FE45DB"/>
    <w:rsid w:val="00FF5BB8"/>
    <w:rsid w:val="00FF6B3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115391-4C69-4440-A4A3-8ADA94ABC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25E"/>
  </w:style>
  <w:style w:type="paragraph" w:styleId="Ttulo1">
    <w:name w:val="heading 1"/>
    <w:basedOn w:val="Normal"/>
    <w:next w:val="Normal"/>
    <w:link w:val="Ttulo1Char"/>
    <w:uiPriority w:val="9"/>
    <w:qFormat/>
    <w:rsid w:val="008D0D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8D0D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8D0D5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unhideWhenUsed/>
    <w:qFormat/>
    <w:rsid w:val="008D0D5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unhideWhenUsed/>
    <w:qFormat/>
    <w:rsid w:val="008D0D5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unhideWhenUsed/>
    <w:qFormat/>
    <w:rsid w:val="008D0D5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8D0D5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8D0D5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8D0D5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0D5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8D0D5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8D0D5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sid w:val="008D0D5D"/>
    <w:rPr>
      <w:rFonts w:eastAsiaTheme="majorEastAsia" w:cstheme="majorBidi"/>
      <w:i/>
      <w:iCs/>
      <w:color w:val="0F4761" w:themeColor="accent1" w:themeShade="BF"/>
    </w:rPr>
  </w:style>
  <w:style w:type="character" w:customStyle="1" w:styleId="Ttulo5Char">
    <w:name w:val="Título 5 Char"/>
    <w:basedOn w:val="Fontepargpadro"/>
    <w:link w:val="Ttulo5"/>
    <w:uiPriority w:val="9"/>
    <w:rsid w:val="008D0D5D"/>
    <w:rPr>
      <w:rFonts w:eastAsiaTheme="majorEastAsia" w:cstheme="majorBidi"/>
      <w:color w:val="0F4761" w:themeColor="accent1" w:themeShade="BF"/>
    </w:rPr>
  </w:style>
  <w:style w:type="character" w:customStyle="1" w:styleId="Ttulo6Char">
    <w:name w:val="Título 6 Char"/>
    <w:basedOn w:val="Fontepargpadro"/>
    <w:link w:val="Ttulo6"/>
    <w:uiPriority w:val="9"/>
    <w:rsid w:val="008D0D5D"/>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8D0D5D"/>
    <w:rPr>
      <w:rFonts w:eastAsiaTheme="majorEastAsia" w:cstheme="majorBidi"/>
      <w:color w:val="595959" w:themeColor="text1" w:themeTint="A6"/>
    </w:rPr>
  </w:style>
  <w:style w:type="character" w:customStyle="1" w:styleId="Ttulo8Char">
    <w:name w:val="Título 8 Char"/>
    <w:basedOn w:val="Fontepargpadro"/>
    <w:link w:val="Ttulo8"/>
    <w:uiPriority w:val="9"/>
    <w:rsid w:val="008D0D5D"/>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8D0D5D"/>
    <w:rPr>
      <w:rFonts w:eastAsiaTheme="majorEastAsia" w:cstheme="majorBidi"/>
      <w:color w:val="272727" w:themeColor="text1" w:themeTint="D8"/>
    </w:rPr>
  </w:style>
  <w:style w:type="paragraph" w:styleId="Ttulo">
    <w:name w:val="Title"/>
    <w:basedOn w:val="Normal"/>
    <w:next w:val="Normal"/>
    <w:link w:val="TtuloChar"/>
    <w:uiPriority w:val="10"/>
    <w:qFormat/>
    <w:rsid w:val="008D0D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D0D5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D0D5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D0D5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D0D5D"/>
    <w:pPr>
      <w:spacing w:before="160"/>
      <w:jc w:val="center"/>
    </w:pPr>
    <w:rPr>
      <w:i/>
      <w:iCs/>
      <w:color w:val="404040" w:themeColor="text1" w:themeTint="BF"/>
    </w:rPr>
  </w:style>
  <w:style w:type="character" w:customStyle="1" w:styleId="CitaoChar">
    <w:name w:val="Citação Char"/>
    <w:basedOn w:val="Fontepargpadro"/>
    <w:link w:val="Citao"/>
    <w:uiPriority w:val="29"/>
    <w:rsid w:val="008D0D5D"/>
    <w:rPr>
      <w:i/>
      <w:iCs/>
      <w:color w:val="404040" w:themeColor="text1" w:themeTint="BF"/>
    </w:rPr>
  </w:style>
  <w:style w:type="paragraph" w:styleId="PargrafodaLista">
    <w:name w:val="List Paragraph"/>
    <w:basedOn w:val="Normal"/>
    <w:uiPriority w:val="34"/>
    <w:qFormat/>
    <w:rsid w:val="008D0D5D"/>
    <w:pPr>
      <w:ind w:left="720"/>
      <w:contextualSpacing/>
    </w:pPr>
  </w:style>
  <w:style w:type="character" w:styleId="nfaseIntensa">
    <w:name w:val="Intense Emphasis"/>
    <w:basedOn w:val="Fontepargpadro"/>
    <w:uiPriority w:val="21"/>
    <w:qFormat/>
    <w:rsid w:val="008D0D5D"/>
    <w:rPr>
      <w:i/>
      <w:iCs/>
      <w:color w:val="0F4761" w:themeColor="accent1" w:themeShade="BF"/>
    </w:rPr>
  </w:style>
  <w:style w:type="paragraph" w:styleId="CitaoIntensa">
    <w:name w:val="Intense Quote"/>
    <w:basedOn w:val="Normal"/>
    <w:next w:val="Normal"/>
    <w:link w:val="CitaoIntensaChar"/>
    <w:uiPriority w:val="30"/>
    <w:qFormat/>
    <w:rsid w:val="008D0D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0D5D"/>
    <w:rPr>
      <w:i/>
      <w:iCs/>
      <w:color w:val="0F4761" w:themeColor="accent1" w:themeShade="BF"/>
    </w:rPr>
  </w:style>
  <w:style w:type="character" w:styleId="RefernciaIntensa">
    <w:name w:val="Intense Reference"/>
    <w:basedOn w:val="Fontepargpadro"/>
    <w:uiPriority w:val="32"/>
    <w:qFormat/>
    <w:rsid w:val="008D0D5D"/>
    <w:rPr>
      <w:b/>
      <w:bCs/>
      <w:smallCaps/>
      <w:color w:val="0F4761" w:themeColor="accent1" w:themeShade="BF"/>
      <w:spacing w:val="5"/>
    </w:rPr>
  </w:style>
  <w:style w:type="paragraph" w:styleId="Cabealho">
    <w:name w:val="header"/>
    <w:basedOn w:val="Normal"/>
    <w:link w:val="CabealhoChar"/>
    <w:uiPriority w:val="99"/>
    <w:unhideWhenUsed/>
    <w:rsid w:val="008D0D5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D0D5D"/>
  </w:style>
  <w:style w:type="paragraph" w:styleId="Rodap">
    <w:name w:val="footer"/>
    <w:basedOn w:val="Normal"/>
    <w:link w:val="RodapChar"/>
    <w:uiPriority w:val="99"/>
    <w:unhideWhenUsed/>
    <w:rsid w:val="008D0D5D"/>
    <w:pPr>
      <w:tabs>
        <w:tab w:val="center" w:pos="4252"/>
        <w:tab w:val="right" w:pos="8504"/>
      </w:tabs>
      <w:spacing w:after="0" w:line="240" w:lineRule="auto"/>
    </w:pPr>
  </w:style>
  <w:style w:type="character" w:customStyle="1" w:styleId="RodapChar">
    <w:name w:val="Rodapé Char"/>
    <w:basedOn w:val="Fontepargpadro"/>
    <w:link w:val="Rodap"/>
    <w:uiPriority w:val="99"/>
    <w:rsid w:val="008D0D5D"/>
  </w:style>
  <w:style w:type="paragraph" w:styleId="Corpodetexto">
    <w:name w:val="Body Text"/>
    <w:basedOn w:val="Normal"/>
    <w:link w:val="CorpodetextoChar"/>
    <w:qFormat/>
    <w:rsid w:val="008D0D5D"/>
    <w:pPr>
      <w:widowControl w:val="0"/>
      <w:autoSpaceDE w:val="0"/>
      <w:autoSpaceDN w:val="0"/>
      <w:spacing w:after="0" w:line="240" w:lineRule="auto"/>
    </w:pPr>
    <w:rPr>
      <w:rFonts w:ascii="Arial MT" w:eastAsia="Arial MT" w:hAnsi="Arial MT" w:cs="Arial MT"/>
      <w:kern w:val="0"/>
      <w:sz w:val="18"/>
      <w:szCs w:val="18"/>
      <w:lang w:val="pt-PT"/>
    </w:rPr>
  </w:style>
  <w:style w:type="character" w:customStyle="1" w:styleId="CorpodetextoChar">
    <w:name w:val="Corpo de texto Char"/>
    <w:basedOn w:val="Fontepargpadro"/>
    <w:link w:val="Corpodetexto"/>
    <w:rsid w:val="008D0D5D"/>
    <w:rPr>
      <w:rFonts w:ascii="Arial MT" w:eastAsia="Arial MT" w:hAnsi="Arial MT" w:cs="Arial MT"/>
      <w:kern w:val="0"/>
      <w:sz w:val="18"/>
      <w:szCs w:val="18"/>
      <w:lang w:val="pt-PT"/>
    </w:rPr>
  </w:style>
  <w:style w:type="character" w:styleId="Hyperlink">
    <w:name w:val="Hyperlink"/>
    <w:basedOn w:val="Fontepargpadro"/>
    <w:uiPriority w:val="99"/>
    <w:unhideWhenUsed/>
    <w:rsid w:val="00066997"/>
    <w:rPr>
      <w:color w:val="467886" w:themeColor="hyperlink"/>
      <w:u w:val="single"/>
    </w:rPr>
  </w:style>
  <w:style w:type="character" w:customStyle="1" w:styleId="MenoPendente1">
    <w:name w:val="Menção Pendente1"/>
    <w:basedOn w:val="Fontepargpadro"/>
    <w:uiPriority w:val="99"/>
    <w:semiHidden/>
    <w:unhideWhenUsed/>
    <w:rsid w:val="00066997"/>
    <w:rPr>
      <w:color w:val="605E5C"/>
      <w:shd w:val="clear" w:color="auto" w:fill="E1DFDD"/>
    </w:rPr>
  </w:style>
  <w:style w:type="table" w:styleId="Tabelacomgrade">
    <w:name w:val="Table Grid"/>
    <w:basedOn w:val="Tabelanormal"/>
    <w:uiPriority w:val="39"/>
    <w:rsid w:val="00BB4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2C51B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NormalWeb">
    <w:name w:val="Normal (Web)"/>
    <w:basedOn w:val="Normal"/>
    <w:uiPriority w:val="99"/>
    <w:unhideWhenUsed/>
    <w:rsid w:val="002C51B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customStyle="1" w:styleId="apple-tab-span">
    <w:name w:val="apple-tab-span"/>
    <w:basedOn w:val="Fontepargpadro"/>
    <w:rsid w:val="002C51B4"/>
  </w:style>
  <w:style w:type="paragraph" w:customStyle="1" w:styleId="Nivel01">
    <w:name w:val="Nivel 01"/>
    <w:basedOn w:val="Ttulo1"/>
    <w:next w:val="Normal"/>
    <w:link w:val="Nivel01Char"/>
    <w:qFormat/>
    <w:rsid w:val="00F244C3"/>
    <w:pPr>
      <w:widowControl w:val="0"/>
      <w:numPr>
        <w:numId w:val="17"/>
      </w:numPr>
      <w:tabs>
        <w:tab w:val="left" w:pos="567"/>
      </w:tabs>
      <w:spacing w:before="240" w:after="0" w:line="240" w:lineRule="auto"/>
      <w:jc w:val="both"/>
    </w:pPr>
    <w:rPr>
      <w:rFonts w:ascii="Arial" w:eastAsia="MS Gothic" w:hAnsi="Arial" w:cs="Arial"/>
      <w:b/>
      <w:bCs/>
      <w:color w:val="auto"/>
      <w:kern w:val="0"/>
      <w:sz w:val="22"/>
      <w:szCs w:val="20"/>
      <w:lang w:val="pt-PT"/>
    </w:rPr>
  </w:style>
  <w:style w:type="character" w:customStyle="1" w:styleId="Nivel01Char">
    <w:name w:val="Nivel 01 Char"/>
    <w:link w:val="Nivel01"/>
    <w:rsid w:val="00F244C3"/>
    <w:rPr>
      <w:rFonts w:ascii="Arial" w:eastAsia="MS Gothic" w:hAnsi="Arial" w:cs="Arial"/>
      <w:b/>
      <w:bCs/>
      <w:kern w:val="0"/>
      <w:szCs w:val="20"/>
      <w:lang w:val="pt-PT"/>
    </w:rPr>
  </w:style>
  <w:style w:type="paragraph" w:customStyle="1" w:styleId="Nivel2">
    <w:name w:val="Nivel 2"/>
    <w:basedOn w:val="Normal"/>
    <w:link w:val="Nivel2Char"/>
    <w:qFormat/>
    <w:rsid w:val="00F244C3"/>
    <w:pPr>
      <w:widowControl w:val="0"/>
      <w:numPr>
        <w:ilvl w:val="1"/>
        <w:numId w:val="17"/>
      </w:numPr>
      <w:spacing w:before="120" w:after="120" w:line="276" w:lineRule="auto"/>
      <w:jc w:val="both"/>
    </w:pPr>
    <w:rPr>
      <w:rFonts w:ascii="Arial" w:eastAsia="MS Mincho" w:hAnsi="Arial" w:cs="Arial"/>
      <w:color w:val="000000"/>
      <w:kern w:val="0"/>
      <w:lang w:val="pt-PT"/>
    </w:rPr>
  </w:style>
  <w:style w:type="character" w:customStyle="1" w:styleId="Nivel2Char">
    <w:name w:val="Nivel 2 Char"/>
    <w:link w:val="Nivel2"/>
    <w:locked/>
    <w:rsid w:val="00F244C3"/>
    <w:rPr>
      <w:rFonts w:ascii="Arial" w:eastAsia="MS Mincho" w:hAnsi="Arial" w:cs="Arial"/>
      <w:color w:val="000000"/>
      <w:kern w:val="0"/>
      <w:lang w:val="pt-PT"/>
    </w:rPr>
  </w:style>
  <w:style w:type="paragraph" w:customStyle="1" w:styleId="Nivel3">
    <w:name w:val="Nivel 3"/>
    <w:basedOn w:val="Normal"/>
    <w:link w:val="Nivel3Char"/>
    <w:qFormat/>
    <w:rsid w:val="00F244C3"/>
    <w:pPr>
      <w:widowControl w:val="0"/>
      <w:numPr>
        <w:ilvl w:val="2"/>
        <w:numId w:val="17"/>
      </w:numPr>
      <w:spacing w:before="120" w:after="120" w:line="276" w:lineRule="auto"/>
      <w:jc w:val="both"/>
    </w:pPr>
    <w:rPr>
      <w:rFonts w:ascii="Arial" w:eastAsia="MS Mincho" w:hAnsi="Arial" w:cs="Arial"/>
      <w:color w:val="000000"/>
      <w:kern w:val="0"/>
      <w:lang w:val="pt-PT"/>
    </w:rPr>
  </w:style>
  <w:style w:type="character" w:customStyle="1" w:styleId="Nivel3Char">
    <w:name w:val="Nivel 3 Char"/>
    <w:link w:val="Nivel3"/>
    <w:rsid w:val="00F244C3"/>
    <w:rPr>
      <w:rFonts w:ascii="Arial" w:eastAsia="MS Mincho" w:hAnsi="Arial" w:cs="Arial"/>
      <w:color w:val="000000"/>
      <w:kern w:val="0"/>
      <w:lang w:val="pt-PT"/>
    </w:rPr>
  </w:style>
  <w:style w:type="paragraph" w:customStyle="1" w:styleId="Nivel4">
    <w:name w:val="Nivel 4"/>
    <w:basedOn w:val="Nivel3"/>
    <w:qFormat/>
    <w:rsid w:val="00F244C3"/>
    <w:pPr>
      <w:numPr>
        <w:ilvl w:val="3"/>
      </w:numPr>
      <w:ind w:left="720" w:hanging="720"/>
    </w:pPr>
    <w:rPr>
      <w:color w:val="auto"/>
    </w:rPr>
  </w:style>
  <w:style w:type="paragraph" w:customStyle="1" w:styleId="Nivel5">
    <w:name w:val="Nivel 5"/>
    <w:basedOn w:val="Nivel4"/>
    <w:qFormat/>
    <w:rsid w:val="00F244C3"/>
    <w:pPr>
      <w:numPr>
        <w:ilvl w:val="4"/>
      </w:numPr>
      <w:ind w:left="1080" w:hanging="1080"/>
    </w:pPr>
  </w:style>
  <w:style w:type="table" w:customStyle="1" w:styleId="TableNormal">
    <w:name w:val="Table Normal"/>
    <w:uiPriority w:val="2"/>
    <w:semiHidden/>
    <w:unhideWhenUsed/>
    <w:qFormat/>
    <w:rsid w:val="00F244C3"/>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244C3"/>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markedcontent">
    <w:name w:val="markedcontent"/>
    <w:basedOn w:val="Fontepargpadro"/>
    <w:rsid w:val="00F244C3"/>
  </w:style>
  <w:style w:type="numbering" w:customStyle="1" w:styleId="Semlista1">
    <w:name w:val="Sem lista1"/>
    <w:next w:val="Semlista"/>
    <w:uiPriority w:val="99"/>
    <w:semiHidden/>
    <w:unhideWhenUsed/>
    <w:rsid w:val="00F244C3"/>
  </w:style>
  <w:style w:type="paragraph" w:styleId="Textodebalo">
    <w:name w:val="Balloon Text"/>
    <w:basedOn w:val="Normal"/>
    <w:link w:val="TextodebaloChar"/>
    <w:unhideWhenUsed/>
    <w:rsid w:val="00F244C3"/>
    <w:pPr>
      <w:widowControl w:val="0"/>
      <w:autoSpaceDE w:val="0"/>
      <w:autoSpaceDN w:val="0"/>
      <w:spacing w:after="0" w:line="240" w:lineRule="auto"/>
    </w:pPr>
    <w:rPr>
      <w:rFonts w:ascii="Segoe UI" w:eastAsia="Times New Roman" w:hAnsi="Segoe UI" w:cs="Segoe UI"/>
      <w:kern w:val="0"/>
      <w:sz w:val="18"/>
      <w:szCs w:val="18"/>
      <w:lang w:val="pt-PT"/>
    </w:rPr>
  </w:style>
  <w:style w:type="character" w:customStyle="1" w:styleId="TextodebaloChar">
    <w:name w:val="Texto de balão Char"/>
    <w:basedOn w:val="Fontepargpadro"/>
    <w:link w:val="Textodebalo"/>
    <w:rsid w:val="00F244C3"/>
    <w:rPr>
      <w:rFonts w:ascii="Segoe UI" w:eastAsia="Times New Roman" w:hAnsi="Segoe UI" w:cs="Segoe UI"/>
      <w:kern w:val="0"/>
      <w:sz w:val="18"/>
      <w:szCs w:val="18"/>
      <w:lang w:val="pt-PT"/>
    </w:rPr>
  </w:style>
  <w:style w:type="numbering" w:customStyle="1" w:styleId="Semlista2">
    <w:name w:val="Sem lista2"/>
    <w:next w:val="Semlista"/>
    <w:uiPriority w:val="99"/>
    <w:semiHidden/>
    <w:unhideWhenUsed/>
    <w:rsid w:val="00F244C3"/>
  </w:style>
  <w:style w:type="table" w:customStyle="1" w:styleId="TableNormal1">
    <w:name w:val="Table Normal1"/>
    <w:uiPriority w:val="2"/>
    <w:semiHidden/>
    <w:unhideWhenUsed/>
    <w:qFormat/>
    <w:rsid w:val="00F244C3"/>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character" w:styleId="Forte">
    <w:name w:val="Strong"/>
    <w:basedOn w:val="Fontepargpadro"/>
    <w:uiPriority w:val="22"/>
    <w:qFormat/>
    <w:rsid w:val="00F244C3"/>
    <w:rPr>
      <w:b/>
      <w:bCs/>
    </w:rPr>
  </w:style>
  <w:style w:type="character" w:customStyle="1" w:styleId="td-content">
    <w:name w:val="td-content"/>
    <w:basedOn w:val="Fontepargpadro"/>
    <w:rsid w:val="00F244C3"/>
  </w:style>
  <w:style w:type="paragraph" w:styleId="Recuodecorpodetexto2">
    <w:name w:val="Body Text Indent 2"/>
    <w:basedOn w:val="Normal"/>
    <w:link w:val="Recuodecorpodetexto2Char"/>
    <w:unhideWhenUsed/>
    <w:rsid w:val="00F244C3"/>
    <w:pPr>
      <w:widowControl w:val="0"/>
      <w:autoSpaceDE w:val="0"/>
      <w:autoSpaceDN w:val="0"/>
      <w:spacing w:after="120" w:line="480" w:lineRule="auto"/>
      <w:ind w:left="283"/>
    </w:pPr>
    <w:rPr>
      <w:rFonts w:ascii="Times New Roman" w:eastAsia="Times New Roman" w:hAnsi="Times New Roman" w:cs="Times New Roman"/>
      <w:kern w:val="0"/>
      <w:lang w:val="pt-PT"/>
    </w:rPr>
  </w:style>
  <w:style w:type="character" w:customStyle="1" w:styleId="Recuodecorpodetexto2Char">
    <w:name w:val="Recuo de corpo de texto 2 Char"/>
    <w:basedOn w:val="Fontepargpadro"/>
    <w:link w:val="Recuodecorpodetexto2"/>
    <w:rsid w:val="00F244C3"/>
    <w:rPr>
      <w:rFonts w:ascii="Times New Roman" w:eastAsia="Times New Roman" w:hAnsi="Times New Roman" w:cs="Times New Roman"/>
      <w:kern w:val="0"/>
      <w:lang w:val="pt-PT"/>
    </w:rPr>
  </w:style>
  <w:style w:type="paragraph" w:styleId="Recuodecorpodetexto">
    <w:name w:val="Body Text Indent"/>
    <w:basedOn w:val="Normal"/>
    <w:link w:val="RecuodecorpodetextoChar"/>
    <w:rsid w:val="00F244C3"/>
    <w:pPr>
      <w:spacing w:after="0" w:line="240" w:lineRule="auto"/>
      <w:ind w:firstLine="3828"/>
      <w:jc w:val="both"/>
    </w:pPr>
    <w:rPr>
      <w:rFonts w:ascii="Times New Roman" w:eastAsia="Times New Roman" w:hAnsi="Times New Roman" w:cs="Times New Roman"/>
      <w:kern w:val="0"/>
      <w:sz w:val="24"/>
      <w:szCs w:val="20"/>
      <w:lang w:eastAsia="pt-BR"/>
    </w:rPr>
  </w:style>
  <w:style w:type="character" w:customStyle="1" w:styleId="RecuodecorpodetextoChar">
    <w:name w:val="Recuo de corpo de texto Char"/>
    <w:basedOn w:val="Fontepargpadro"/>
    <w:link w:val="Recuodecorpodetexto"/>
    <w:rsid w:val="00F244C3"/>
    <w:rPr>
      <w:rFonts w:ascii="Times New Roman" w:eastAsia="Times New Roman" w:hAnsi="Times New Roman" w:cs="Times New Roman"/>
      <w:kern w:val="0"/>
      <w:sz w:val="24"/>
      <w:szCs w:val="20"/>
      <w:lang w:eastAsia="pt-BR"/>
    </w:rPr>
  </w:style>
  <w:style w:type="paragraph" w:styleId="Corpodetexto2">
    <w:name w:val="Body Text 2"/>
    <w:basedOn w:val="Normal"/>
    <w:link w:val="Corpodetexto2Char"/>
    <w:rsid w:val="00F244C3"/>
    <w:pPr>
      <w:spacing w:after="0" w:line="240" w:lineRule="auto"/>
    </w:pPr>
    <w:rPr>
      <w:rFonts w:ascii="Times New Roman" w:eastAsia="Times New Roman" w:hAnsi="Times New Roman" w:cs="Times New Roman"/>
      <w:kern w:val="0"/>
      <w:szCs w:val="20"/>
      <w:lang w:eastAsia="pt-BR"/>
    </w:rPr>
  </w:style>
  <w:style w:type="character" w:customStyle="1" w:styleId="Corpodetexto2Char">
    <w:name w:val="Corpo de texto 2 Char"/>
    <w:basedOn w:val="Fontepargpadro"/>
    <w:link w:val="Corpodetexto2"/>
    <w:rsid w:val="00F244C3"/>
    <w:rPr>
      <w:rFonts w:ascii="Times New Roman" w:eastAsia="Times New Roman" w:hAnsi="Times New Roman" w:cs="Times New Roman"/>
      <w:kern w:val="0"/>
      <w:szCs w:val="20"/>
      <w:lang w:eastAsia="pt-BR"/>
    </w:rPr>
  </w:style>
  <w:style w:type="paragraph" w:styleId="Legenda">
    <w:name w:val="caption"/>
    <w:basedOn w:val="Normal"/>
    <w:next w:val="Normal"/>
    <w:qFormat/>
    <w:rsid w:val="00F244C3"/>
    <w:pPr>
      <w:spacing w:after="0" w:line="240" w:lineRule="auto"/>
    </w:pPr>
    <w:rPr>
      <w:rFonts w:ascii="Times New Roman" w:eastAsia="Times New Roman" w:hAnsi="Times New Roman" w:cs="Times New Roman"/>
      <w:b/>
      <w:kern w:val="0"/>
      <w:sz w:val="24"/>
      <w:szCs w:val="24"/>
      <w:lang w:eastAsia="pt-BR"/>
    </w:rPr>
  </w:style>
  <w:style w:type="paragraph" w:styleId="Recuodecorpodetexto3">
    <w:name w:val="Body Text Indent 3"/>
    <w:basedOn w:val="Normal"/>
    <w:link w:val="Recuodecorpodetexto3Char"/>
    <w:rsid w:val="00F244C3"/>
    <w:pPr>
      <w:spacing w:after="0" w:line="240" w:lineRule="auto"/>
      <w:ind w:firstLine="1418"/>
    </w:pPr>
    <w:rPr>
      <w:rFonts w:ascii="Times New Roman" w:eastAsia="Times New Roman" w:hAnsi="Times New Roman" w:cs="Times New Roman"/>
      <w:kern w:val="0"/>
      <w:sz w:val="24"/>
      <w:szCs w:val="20"/>
      <w:lang w:eastAsia="pt-BR"/>
    </w:rPr>
  </w:style>
  <w:style w:type="character" w:customStyle="1" w:styleId="Recuodecorpodetexto3Char">
    <w:name w:val="Recuo de corpo de texto 3 Char"/>
    <w:basedOn w:val="Fontepargpadro"/>
    <w:link w:val="Recuodecorpodetexto3"/>
    <w:rsid w:val="00F244C3"/>
    <w:rPr>
      <w:rFonts w:ascii="Times New Roman" w:eastAsia="Times New Roman" w:hAnsi="Times New Roman" w:cs="Times New Roman"/>
      <w:kern w:val="0"/>
      <w:sz w:val="24"/>
      <w:szCs w:val="20"/>
      <w:lang w:eastAsia="pt-BR"/>
    </w:rPr>
  </w:style>
  <w:style w:type="paragraph" w:styleId="Corpodetexto3">
    <w:name w:val="Body Text 3"/>
    <w:basedOn w:val="Normal"/>
    <w:link w:val="Corpodetexto3Char"/>
    <w:rsid w:val="00F244C3"/>
    <w:pPr>
      <w:spacing w:after="0" w:line="240" w:lineRule="auto"/>
      <w:jc w:val="both"/>
    </w:pPr>
    <w:rPr>
      <w:rFonts w:ascii="Times New Roman" w:eastAsia="Times New Roman" w:hAnsi="Times New Roman" w:cs="Times New Roman"/>
      <w:kern w:val="0"/>
      <w:sz w:val="24"/>
      <w:szCs w:val="20"/>
      <w:lang w:eastAsia="pt-BR"/>
    </w:rPr>
  </w:style>
  <w:style w:type="character" w:customStyle="1" w:styleId="Corpodetexto3Char">
    <w:name w:val="Corpo de texto 3 Char"/>
    <w:basedOn w:val="Fontepargpadro"/>
    <w:link w:val="Corpodetexto3"/>
    <w:rsid w:val="00F244C3"/>
    <w:rPr>
      <w:rFonts w:ascii="Times New Roman" w:eastAsia="Times New Roman" w:hAnsi="Times New Roman" w:cs="Times New Roman"/>
      <w:kern w:val="0"/>
      <w:sz w:val="24"/>
      <w:szCs w:val="20"/>
      <w:lang w:eastAsia="pt-BR"/>
    </w:rPr>
  </w:style>
  <w:style w:type="paragraph" w:customStyle="1" w:styleId="xl24">
    <w:name w:val="xl24"/>
    <w:basedOn w:val="Normal"/>
    <w:rsid w:val="00F244C3"/>
    <w:pPr>
      <w:spacing w:before="100" w:beforeAutospacing="1" w:after="100" w:afterAutospacing="1" w:line="240" w:lineRule="auto"/>
    </w:pPr>
    <w:rPr>
      <w:rFonts w:ascii="Arial" w:eastAsia="Arial Unicode MS" w:hAnsi="Arial" w:cs="Arial"/>
      <w:kern w:val="0"/>
      <w:lang w:eastAsia="pt-BR"/>
    </w:rPr>
  </w:style>
  <w:style w:type="paragraph" w:customStyle="1" w:styleId="xl25">
    <w:name w:val="xl25"/>
    <w:basedOn w:val="Normal"/>
    <w:rsid w:val="00F244C3"/>
    <w:pPr>
      <w:spacing w:before="100" w:beforeAutospacing="1" w:after="100" w:afterAutospacing="1" w:line="240" w:lineRule="auto"/>
    </w:pPr>
    <w:rPr>
      <w:rFonts w:ascii="Arial" w:eastAsia="Arial Unicode MS" w:hAnsi="Arial" w:cs="Arial"/>
      <w:kern w:val="0"/>
      <w:lang w:eastAsia="pt-BR"/>
    </w:rPr>
  </w:style>
  <w:style w:type="paragraph" w:customStyle="1" w:styleId="xl26">
    <w:name w:val="xl26"/>
    <w:basedOn w:val="Normal"/>
    <w:rsid w:val="00F244C3"/>
    <w:pPr>
      <w:spacing w:before="100" w:beforeAutospacing="1" w:after="100" w:afterAutospacing="1" w:line="240" w:lineRule="auto"/>
    </w:pPr>
    <w:rPr>
      <w:rFonts w:ascii="Arial" w:eastAsia="Arial Unicode MS" w:hAnsi="Arial" w:cs="Arial"/>
      <w:kern w:val="0"/>
      <w:lang w:eastAsia="pt-BR"/>
    </w:rPr>
  </w:style>
  <w:style w:type="paragraph" w:customStyle="1" w:styleId="xl27">
    <w:name w:val="xl27"/>
    <w:basedOn w:val="Normal"/>
    <w:rsid w:val="00F24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kern w:val="0"/>
      <w:sz w:val="24"/>
      <w:szCs w:val="24"/>
      <w:lang w:eastAsia="pt-BR"/>
    </w:rPr>
  </w:style>
  <w:style w:type="paragraph" w:customStyle="1" w:styleId="xl28">
    <w:name w:val="xl28"/>
    <w:basedOn w:val="Normal"/>
    <w:rsid w:val="00F24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kern w:val="0"/>
      <w:sz w:val="18"/>
      <w:szCs w:val="18"/>
      <w:lang w:eastAsia="pt-BR"/>
    </w:rPr>
  </w:style>
  <w:style w:type="character" w:styleId="HiperlinkVisitado">
    <w:name w:val="FollowedHyperlink"/>
    <w:rsid w:val="00F244C3"/>
    <w:rPr>
      <w:color w:val="800080"/>
      <w:u w:val="single"/>
    </w:rPr>
  </w:style>
  <w:style w:type="paragraph" w:customStyle="1" w:styleId="xl29">
    <w:name w:val="xl29"/>
    <w:basedOn w:val="Normal"/>
    <w:rsid w:val="00F244C3"/>
    <w:pPr>
      <w:spacing w:before="100" w:beforeAutospacing="1" w:after="100" w:afterAutospacing="1" w:line="240" w:lineRule="auto"/>
    </w:pPr>
    <w:rPr>
      <w:rFonts w:ascii="Times New Roman" w:eastAsia="Arial Unicode MS" w:hAnsi="Times New Roman" w:cs="Times New Roman"/>
      <w:kern w:val="0"/>
      <w:sz w:val="24"/>
      <w:szCs w:val="24"/>
      <w:lang w:eastAsia="pt-BR"/>
    </w:rPr>
  </w:style>
  <w:style w:type="paragraph" w:styleId="Commarcadores">
    <w:name w:val="List Bullet"/>
    <w:basedOn w:val="Normal"/>
    <w:rsid w:val="00F244C3"/>
    <w:pPr>
      <w:numPr>
        <w:numId w:val="42"/>
      </w:numPr>
      <w:spacing w:after="0" w:line="240" w:lineRule="auto"/>
    </w:pPr>
    <w:rPr>
      <w:rFonts w:ascii="Times New Roman" w:eastAsia="Times New Roman" w:hAnsi="Times New Roman" w:cs="Times New Roman"/>
      <w:kern w:val="0"/>
      <w:sz w:val="24"/>
      <w:szCs w:val="24"/>
      <w:lang w:eastAsia="pt-BR"/>
    </w:rPr>
  </w:style>
  <w:style w:type="character" w:customStyle="1" w:styleId="NormalCourierNewChar">
    <w:name w:val="Normal + Courier New Char"/>
    <w:aliases w:val="10 pt Char,Negrito Char,Normal + Arial Char,Sublinhado Char,Todas em maiúsculas Char,Negrito Char Char Char Char Char"/>
    <w:link w:val="NormalCourierNew"/>
    <w:rsid w:val="00F244C3"/>
    <w:rPr>
      <w:b/>
      <w:sz w:val="28"/>
      <w:lang w:eastAsia="pt-BR"/>
    </w:rPr>
  </w:style>
  <w:style w:type="paragraph" w:customStyle="1" w:styleId="NormalCourierNew">
    <w:name w:val="Normal + Courier New"/>
    <w:aliases w:val="10 pt,Negrito,Normal + Arial,Sublinhado,Todas em maiúsculas,11 pt,11 pt Char,Negrito Char Char Char Char"/>
    <w:basedOn w:val="Normal"/>
    <w:link w:val="NormalCourierNewChar"/>
    <w:rsid w:val="00F244C3"/>
    <w:pPr>
      <w:suppressAutoHyphens/>
      <w:spacing w:after="0" w:line="240" w:lineRule="auto"/>
      <w:ind w:firstLine="1701"/>
      <w:jc w:val="both"/>
    </w:pPr>
    <w:rPr>
      <w:b/>
      <w:sz w:val="28"/>
      <w:lang w:eastAsia="pt-BR"/>
    </w:rPr>
  </w:style>
  <w:style w:type="paragraph" w:customStyle="1" w:styleId="BodyText21">
    <w:name w:val="Body Text 21"/>
    <w:basedOn w:val="Normal"/>
    <w:next w:val="Normal"/>
    <w:rsid w:val="00F244C3"/>
    <w:pPr>
      <w:spacing w:after="0" w:line="240" w:lineRule="auto"/>
    </w:pPr>
    <w:rPr>
      <w:rFonts w:ascii="TimesNewRoman" w:eastAsia="Times New Roman" w:hAnsi="TimesNewRoman" w:cs="Times New Roman"/>
      <w:kern w:val="0"/>
      <w:sz w:val="24"/>
      <w:szCs w:val="20"/>
      <w:lang w:eastAsia="pt-BR"/>
    </w:rPr>
  </w:style>
  <w:style w:type="paragraph" w:customStyle="1" w:styleId="Default">
    <w:name w:val="Default"/>
    <w:rsid w:val="00F244C3"/>
    <w:pPr>
      <w:spacing w:after="0" w:line="240" w:lineRule="auto"/>
    </w:pPr>
    <w:rPr>
      <w:rFonts w:ascii="TimesNewRoman,Bold" w:eastAsia="Times New Roman" w:hAnsi="TimesNewRoman,Bold" w:cs="Times New Roman"/>
      <w:kern w:val="0"/>
      <w:sz w:val="20"/>
      <w:szCs w:val="20"/>
      <w:lang w:eastAsia="pt-BR"/>
    </w:rPr>
  </w:style>
  <w:style w:type="paragraph" w:customStyle="1" w:styleId="Textoembloco1">
    <w:name w:val="Texto em bloco1"/>
    <w:basedOn w:val="Default"/>
    <w:next w:val="Default"/>
    <w:rsid w:val="00F244C3"/>
    <w:rPr>
      <w:rFonts w:ascii="TimesNewRoman" w:hAnsi="TimesNewRoman"/>
      <w:sz w:val="24"/>
    </w:rPr>
  </w:style>
  <w:style w:type="paragraph" w:customStyle="1" w:styleId="Textopadro">
    <w:name w:val="Texto padrão"/>
    <w:basedOn w:val="Normal"/>
    <w:rsid w:val="00F244C3"/>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lang w:val="en-US" w:eastAsia="pt-BR"/>
    </w:rPr>
  </w:style>
  <w:style w:type="paragraph" w:customStyle="1" w:styleId="TextosemFormatao1">
    <w:name w:val="Texto sem Formatação1"/>
    <w:basedOn w:val="Normal"/>
    <w:rsid w:val="00F244C3"/>
    <w:pPr>
      <w:spacing w:after="0" w:line="240" w:lineRule="auto"/>
    </w:pPr>
    <w:rPr>
      <w:rFonts w:ascii="Courier New" w:eastAsia="Times New Roman" w:hAnsi="Courier New" w:cs="Times New Roman"/>
      <w:kern w:val="0"/>
      <w:sz w:val="20"/>
      <w:szCs w:val="20"/>
      <w:lang w:eastAsia="pt-BR"/>
    </w:rPr>
  </w:style>
  <w:style w:type="paragraph" w:customStyle="1" w:styleId="Corpodetexto21">
    <w:name w:val="Corpo de texto 21"/>
    <w:basedOn w:val="Normal"/>
    <w:rsid w:val="00F244C3"/>
    <w:pPr>
      <w:overflowPunct w:val="0"/>
      <w:autoSpaceDE w:val="0"/>
      <w:autoSpaceDN w:val="0"/>
      <w:adjustRightInd w:val="0"/>
      <w:spacing w:before="60" w:after="0" w:line="280" w:lineRule="atLeast"/>
      <w:jc w:val="both"/>
      <w:textAlignment w:val="baseline"/>
    </w:pPr>
    <w:rPr>
      <w:rFonts w:ascii="Draft 12cpi" w:eastAsia="Times New Roman" w:hAnsi="Draft 12cpi" w:cs="Times New Roman"/>
      <w:kern w:val="0"/>
      <w:sz w:val="20"/>
      <w:szCs w:val="20"/>
      <w:lang w:eastAsia="pt-BR"/>
    </w:rPr>
  </w:style>
  <w:style w:type="paragraph" w:styleId="MapadoDocumento">
    <w:name w:val="Document Map"/>
    <w:basedOn w:val="Normal"/>
    <w:link w:val="MapadoDocumentoChar"/>
    <w:semiHidden/>
    <w:rsid w:val="00F244C3"/>
    <w:pPr>
      <w:shd w:val="clear" w:color="auto" w:fill="000080"/>
      <w:spacing w:after="0" w:line="240" w:lineRule="auto"/>
    </w:pPr>
    <w:rPr>
      <w:rFonts w:ascii="Tahoma" w:eastAsia="Times New Roman" w:hAnsi="Tahoma" w:cs="Tahoma"/>
      <w:kern w:val="0"/>
      <w:sz w:val="20"/>
      <w:szCs w:val="20"/>
      <w:lang w:eastAsia="pt-BR"/>
    </w:rPr>
  </w:style>
  <w:style w:type="character" w:customStyle="1" w:styleId="MapadoDocumentoChar">
    <w:name w:val="Mapa do Documento Char"/>
    <w:basedOn w:val="Fontepargpadro"/>
    <w:link w:val="MapadoDocumento"/>
    <w:semiHidden/>
    <w:rsid w:val="00F244C3"/>
    <w:rPr>
      <w:rFonts w:ascii="Tahoma" w:eastAsia="Times New Roman" w:hAnsi="Tahoma" w:cs="Tahoma"/>
      <w:kern w:val="0"/>
      <w:sz w:val="20"/>
      <w:szCs w:val="20"/>
      <w:shd w:val="clear" w:color="auto" w:fill="000080"/>
      <w:lang w:eastAsia="pt-BR"/>
    </w:rPr>
  </w:style>
  <w:style w:type="numbering" w:customStyle="1" w:styleId="Semlista3">
    <w:name w:val="Sem lista3"/>
    <w:next w:val="Semlista"/>
    <w:uiPriority w:val="99"/>
    <w:semiHidden/>
    <w:unhideWhenUsed/>
    <w:rsid w:val="00F244C3"/>
  </w:style>
  <w:style w:type="table" w:customStyle="1" w:styleId="TableNormal2">
    <w:name w:val="Table Normal2"/>
    <w:uiPriority w:val="2"/>
    <w:semiHidden/>
    <w:unhideWhenUsed/>
    <w:qFormat/>
    <w:rsid w:val="00F244C3"/>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numbering" w:customStyle="1" w:styleId="Semlista11">
    <w:name w:val="Sem lista11"/>
    <w:next w:val="Semlista"/>
    <w:uiPriority w:val="99"/>
    <w:semiHidden/>
    <w:unhideWhenUsed/>
    <w:rsid w:val="00F244C3"/>
  </w:style>
  <w:style w:type="numbering" w:customStyle="1" w:styleId="Semlista21">
    <w:name w:val="Sem lista21"/>
    <w:next w:val="Semlista"/>
    <w:uiPriority w:val="99"/>
    <w:semiHidden/>
    <w:unhideWhenUsed/>
    <w:rsid w:val="00F244C3"/>
  </w:style>
  <w:style w:type="table" w:customStyle="1" w:styleId="TableNormal11">
    <w:name w:val="Table Normal11"/>
    <w:uiPriority w:val="2"/>
    <w:semiHidden/>
    <w:unhideWhenUsed/>
    <w:qFormat/>
    <w:rsid w:val="00F244C3"/>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244C3"/>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F244C3"/>
  </w:style>
  <w:style w:type="paragraph" w:customStyle="1" w:styleId="Textoembloco2">
    <w:name w:val="Texto em bloco2"/>
    <w:basedOn w:val="Default"/>
    <w:next w:val="Default"/>
    <w:rsid w:val="00F244C3"/>
    <w:rPr>
      <w:rFonts w:ascii="TimesNewRoman" w:hAnsi="TimesNewRoman"/>
      <w:sz w:val="24"/>
    </w:rPr>
  </w:style>
  <w:style w:type="paragraph" w:customStyle="1" w:styleId="TextosemFormatao2">
    <w:name w:val="Texto sem Formatação2"/>
    <w:basedOn w:val="Normal"/>
    <w:rsid w:val="00F244C3"/>
    <w:pPr>
      <w:spacing w:after="0" w:line="240" w:lineRule="auto"/>
    </w:pPr>
    <w:rPr>
      <w:rFonts w:ascii="Courier New" w:eastAsia="Times New Roman" w:hAnsi="Courier New" w:cs="Times New Roman"/>
      <w:kern w:val="0"/>
      <w:sz w:val="20"/>
      <w:szCs w:val="20"/>
      <w:lang w:eastAsia="pt-BR"/>
    </w:rPr>
  </w:style>
  <w:style w:type="paragraph" w:customStyle="1" w:styleId="Corpodetexto22">
    <w:name w:val="Corpo de texto 22"/>
    <w:basedOn w:val="Normal"/>
    <w:rsid w:val="00F244C3"/>
    <w:pPr>
      <w:overflowPunct w:val="0"/>
      <w:autoSpaceDE w:val="0"/>
      <w:autoSpaceDN w:val="0"/>
      <w:adjustRightInd w:val="0"/>
      <w:spacing w:before="60" w:after="0" w:line="280" w:lineRule="atLeast"/>
      <w:jc w:val="both"/>
      <w:textAlignment w:val="baseline"/>
    </w:pPr>
    <w:rPr>
      <w:rFonts w:ascii="Draft 12cpi" w:eastAsia="Times New Roman" w:hAnsi="Draft 12cpi" w:cs="Times New Roman"/>
      <w:kern w:val="0"/>
      <w:sz w:val="20"/>
      <w:szCs w:val="20"/>
      <w:lang w:eastAsia="pt-BR"/>
    </w:rPr>
  </w:style>
  <w:style w:type="paragraph" w:customStyle="1" w:styleId="Ttulo21">
    <w:name w:val="Título 21"/>
    <w:basedOn w:val="Normal"/>
    <w:uiPriority w:val="1"/>
    <w:qFormat/>
    <w:rsid w:val="00ED36A8"/>
    <w:pPr>
      <w:widowControl w:val="0"/>
      <w:autoSpaceDE w:val="0"/>
      <w:autoSpaceDN w:val="0"/>
      <w:spacing w:after="0" w:line="240" w:lineRule="auto"/>
      <w:ind w:left="461"/>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3021E6"/>
    <w:rPr>
      <w:color w:val="605E5C"/>
      <w:shd w:val="clear" w:color="auto" w:fill="E1DFDD"/>
    </w:rPr>
  </w:style>
  <w:style w:type="numbering" w:customStyle="1" w:styleId="NoList1">
    <w:name w:val="No List1"/>
    <w:next w:val="Semlista"/>
    <w:uiPriority w:val="99"/>
    <w:semiHidden/>
    <w:unhideWhenUsed/>
    <w:rsid w:val="003021E6"/>
  </w:style>
  <w:style w:type="paragraph" w:styleId="Textodenotadefim">
    <w:name w:val="endnote text"/>
    <w:basedOn w:val="Normal"/>
    <w:link w:val="TextodenotadefimChar"/>
    <w:uiPriority w:val="99"/>
    <w:semiHidden/>
    <w:unhideWhenUsed/>
    <w:rsid w:val="003021E6"/>
    <w:pPr>
      <w:spacing w:after="0" w:line="240" w:lineRule="auto"/>
    </w:pPr>
    <w:rPr>
      <w:kern w:val="0"/>
      <w:sz w:val="20"/>
      <w:szCs w:val="20"/>
    </w:rPr>
  </w:style>
  <w:style w:type="character" w:customStyle="1" w:styleId="TextodenotadefimChar">
    <w:name w:val="Texto de nota de fim Char"/>
    <w:basedOn w:val="Fontepargpadro"/>
    <w:link w:val="Textodenotadefim"/>
    <w:uiPriority w:val="99"/>
    <w:semiHidden/>
    <w:rsid w:val="003021E6"/>
    <w:rPr>
      <w:kern w:val="0"/>
      <w:sz w:val="20"/>
      <w:szCs w:val="20"/>
    </w:rPr>
  </w:style>
  <w:style w:type="character" w:styleId="Refdenotadefim">
    <w:name w:val="endnote reference"/>
    <w:basedOn w:val="Fontepargpadro"/>
    <w:uiPriority w:val="99"/>
    <w:semiHidden/>
    <w:unhideWhenUsed/>
    <w:rsid w:val="003021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936326">
      <w:bodyDiv w:val="1"/>
      <w:marLeft w:val="0"/>
      <w:marRight w:val="0"/>
      <w:marTop w:val="0"/>
      <w:marBottom w:val="0"/>
      <w:divBdr>
        <w:top w:val="none" w:sz="0" w:space="0" w:color="auto"/>
        <w:left w:val="none" w:sz="0" w:space="0" w:color="auto"/>
        <w:bottom w:val="none" w:sz="0" w:space="0" w:color="auto"/>
        <w:right w:val="none" w:sz="0" w:space="0" w:color="auto"/>
      </w:divBdr>
    </w:div>
    <w:div w:id="382170456">
      <w:bodyDiv w:val="1"/>
      <w:marLeft w:val="0"/>
      <w:marRight w:val="0"/>
      <w:marTop w:val="0"/>
      <w:marBottom w:val="0"/>
      <w:divBdr>
        <w:top w:val="none" w:sz="0" w:space="0" w:color="auto"/>
        <w:left w:val="none" w:sz="0" w:space="0" w:color="auto"/>
        <w:bottom w:val="none" w:sz="0" w:space="0" w:color="auto"/>
        <w:right w:val="none" w:sz="0" w:space="0" w:color="auto"/>
      </w:divBdr>
    </w:div>
    <w:div w:id="1300183258">
      <w:bodyDiv w:val="1"/>
      <w:marLeft w:val="0"/>
      <w:marRight w:val="0"/>
      <w:marTop w:val="0"/>
      <w:marBottom w:val="0"/>
      <w:divBdr>
        <w:top w:val="none" w:sz="0" w:space="0" w:color="auto"/>
        <w:left w:val="none" w:sz="0" w:space="0" w:color="auto"/>
        <w:bottom w:val="none" w:sz="0" w:space="0" w:color="auto"/>
        <w:right w:val="none" w:sz="0" w:space="0" w:color="auto"/>
      </w:divBdr>
    </w:div>
    <w:div w:id="1330477163">
      <w:bodyDiv w:val="1"/>
      <w:marLeft w:val="0"/>
      <w:marRight w:val="0"/>
      <w:marTop w:val="0"/>
      <w:marBottom w:val="0"/>
      <w:divBdr>
        <w:top w:val="none" w:sz="0" w:space="0" w:color="auto"/>
        <w:left w:val="none" w:sz="0" w:space="0" w:color="auto"/>
        <w:bottom w:val="none" w:sz="0" w:space="0" w:color="auto"/>
        <w:right w:val="none" w:sz="0" w:space="0" w:color="auto"/>
      </w:divBdr>
    </w:div>
    <w:div w:id="1619483074">
      <w:bodyDiv w:val="1"/>
      <w:marLeft w:val="0"/>
      <w:marRight w:val="0"/>
      <w:marTop w:val="0"/>
      <w:marBottom w:val="0"/>
      <w:divBdr>
        <w:top w:val="none" w:sz="0" w:space="0" w:color="auto"/>
        <w:left w:val="none" w:sz="0" w:space="0" w:color="auto"/>
        <w:bottom w:val="none" w:sz="0" w:space="0" w:color="auto"/>
        <w:right w:val="none" w:sz="0" w:space="0" w:color="auto"/>
      </w:divBdr>
    </w:div>
    <w:div w:id="1660496405">
      <w:bodyDiv w:val="1"/>
      <w:marLeft w:val="0"/>
      <w:marRight w:val="0"/>
      <w:marTop w:val="0"/>
      <w:marBottom w:val="0"/>
      <w:divBdr>
        <w:top w:val="none" w:sz="0" w:space="0" w:color="auto"/>
        <w:left w:val="none" w:sz="0" w:space="0" w:color="auto"/>
        <w:bottom w:val="none" w:sz="0" w:space="0" w:color="auto"/>
        <w:right w:val="none" w:sz="0" w:space="0" w:color="auto"/>
      </w:divBdr>
    </w:div>
    <w:div w:id="1936091814">
      <w:bodyDiv w:val="1"/>
      <w:marLeft w:val="0"/>
      <w:marRight w:val="0"/>
      <w:marTop w:val="0"/>
      <w:marBottom w:val="0"/>
      <w:divBdr>
        <w:top w:val="none" w:sz="0" w:space="0" w:color="auto"/>
        <w:left w:val="none" w:sz="0" w:space="0" w:color="auto"/>
        <w:bottom w:val="none" w:sz="0" w:space="0" w:color="auto"/>
        <w:right w:val="none" w:sz="0" w:space="0" w:color="auto"/>
      </w:divBdr>
    </w:div>
    <w:div w:id="208719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portaldatransparencia.gov.br/)%3B"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bnc.org.br" TargetMode="External"/><Relationship Id="rId34" Type="http://schemas.openxmlformats.org/officeDocument/2006/relationships/header" Target="header2.xml"/><Relationship Id="rId42"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nc.org.br" TargetMode="External"/><Relationship Id="rId29" Type="http://schemas.openxmlformats.org/officeDocument/2006/relationships/hyperlink" Target="https://consulta-crf.caixa.gov.br/consultacrf/pages/consultaEmpregador.js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eader" Target="header1.xm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hyperlink" Target="https://verificador.iti.br/" TargetMode="Externa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31" Type="http://schemas.openxmlformats.org/officeDocument/2006/relationships/hyperlink" Target="http://www.bnc.org.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www.cnj.jus.br/improbidade_adm/consultar_requerido.php)" TargetMode="External"/><Relationship Id="rId30" Type="http://schemas.openxmlformats.org/officeDocument/2006/relationships/hyperlink" Target="http://bnc.org.br" TargetMode="External"/><Relationship Id="rId35" Type="http://schemas.openxmlformats.org/officeDocument/2006/relationships/footer" Target="footer2.xml"/><Relationship Id="rId43" Type="http://schemas.openxmlformats.org/officeDocument/2006/relationships/hyperlink" Target="https://www.planalto.gov.br/ccivil_03/_ato2015-2018/2015/decreto/d8538.htm" TargetMode="External"/><Relationship Id="rId8" Type="http://schemas.openxmlformats.org/officeDocument/2006/relationships/hyperlink" Target="http://www.bnc.org.br,compreendido" TargetMode="External"/><Relationship Id="rId3" Type="http://schemas.openxmlformats.org/officeDocument/2006/relationships/styles" Target="styles.xml"/><Relationship Id="rId12" Type="http://schemas.openxmlformats.org/officeDocument/2006/relationships/hyperlink" Target="http://www.compraspublicas.com.br/" TargetMode="External"/><Relationship Id="rId17" Type="http://schemas.openxmlformats.org/officeDocument/2006/relationships/hyperlink" Target="http://bnc.org.br" TargetMode="External"/><Relationship Id="rId25" Type="http://schemas.openxmlformats.org/officeDocument/2006/relationships/hyperlink" Target="http://www.bnc.org.br" TargetMode="External"/><Relationship Id="rId33" Type="http://schemas.openxmlformats.org/officeDocument/2006/relationships/footer" Target="footer1.xml"/><Relationship Id="rId38"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compraspublicas.com.br/"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71D97-1658-4958-B77D-9CD4CE67C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290</Pages>
  <Words>98707</Words>
  <Characters>533018</Characters>
  <Application>Microsoft Office Word</Application>
  <DocSecurity>0</DocSecurity>
  <Lines>4441</Lines>
  <Paragraphs>1260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LICITAÇAO</dc:creator>
  <cp:lastModifiedBy>LICITAÇAO</cp:lastModifiedBy>
  <cp:revision>14</cp:revision>
  <cp:lastPrinted>2026-01-22T16:24:00Z</cp:lastPrinted>
  <dcterms:created xsi:type="dcterms:W3CDTF">2026-01-22T12:36:00Z</dcterms:created>
  <dcterms:modified xsi:type="dcterms:W3CDTF">2026-01-22T16:25:00Z</dcterms:modified>
</cp:coreProperties>
</file>