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B9B4E1"/>
    <w:p w14:paraId="7847FC60">
      <w:pPr>
        <w:keepNext w:val="0"/>
        <w:keepLines w:val="0"/>
        <w:widowControl/>
        <w:suppressLineNumbers w:val="0"/>
        <w:jc w:val="center"/>
      </w:pPr>
      <w:r>
        <w:rPr>
          <w:rFonts w:hint="default" w:ascii="Impact" w:hAnsi="Impact" w:eastAsia="Impact" w:cs="Impact"/>
          <w:color w:val="000000"/>
          <w:kern w:val="0"/>
          <w:sz w:val="28"/>
          <w:szCs w:val="28"/>
          <w:lang w:val="pt-BR" w:eastAsia="zh-CN" w:bidi="ar"/>
        </w:rPr>
        <w:t xml:space="preserve">AVISO DE </w:t>
      </w:r>
      <w:bookmarkStart w:id="0" w:name="_GoBack"/>
      <w:bookmarkEnd w:id="0"/>
      <w:r>
        <w:rPr>
          <w:rFonts w:ascii="Impact" w:hAnsi="Impact" w:eastAsia="Impact" w:cs="Impact"/>
          <w:color w:val="000000"/>
          <w:kern w:val="0"/>
          <w:sz w:val="28"/>
          <w:szCs w:val="28"/>
          <w:lang w:val="en-US" w:eastAsia="zh-CN" w:bidi="ar"/>
        </w:rPr>
        <w:t>DISPENSA DE LICITAÇÃO</w:t>
      </w:r>
    </w:p>
    <w:p w14:paraId="3676E9E2">
      <w:pPr>
        <w:keepNext w:val="0"/>
        <w:keepLines w:val="0"/>
        <w:widowControl/>
        <w:suppressLineNumbers w:val="0"/>
        <w:jc w:val="center"/>
      </w:pPr>
      <w:r>
        <w:rPr>
          <w:rFonts w:hint="default" w:ascii="Impact" w:hAnsi="Impact" w:eastAsia="Impact" w:cs="Impact"/>
          <w:color w:val="000000"/>
          <w:kern w:val="0"/>
          <w:sz w:val="28"/>
          <w:szCs w:val="28"/>
          <w:lang w:val="en-US" w:eastAsia="zh-CN" w:bidi="ar"/>
        </w:rPr>
        <w:t>BASE LEGAL: ARTIGO 75 – INCISO II, DA LEIFEDERAL Nº</w:t>
      </w:r>
      <w:r>
        <w:rPr>
          <w:rFonts w:hint="default" w:ascii="Impact" w:hAnsi="Impact" w:eastAsia="Impact" w:cs="Impact"/>
          <w:color w:val="000000"/>
          <w:kern w:val="0"/>
          <w:sz w:val="28"/>
          <w:szCs w:val="28"/>
          <w:lang w:val="pt-BR" w:eastAsia="zh-CN" w:bidi="ar"/>
        </w:rPr>
        <w:t>14.133/2021</w:t>
      </w:r>
      <w:r>
        <w:rPr>
          <w:rFonts w:hint="default" w:ascii="Impact" w:hAnsi="Impact" w:eastAsia="Impact" w:cs="Impact"/>
          <w:color w:val="000000"/>
          <w:kern w:val="0"/>
          <w:sz w:val="28"/>
          <w:szCs w:val="28"/>
          <w:lang w:val="en-US" w:eastAsia="zh-CN" w:bidi="ar"/>
        </w:rPr>
        <w:t xml:space="preserve"> –</w:t>
      </w:r>
    </w:p>
    <w:p w14:paraId="70982FE5">
      <w:pPr>
        <w:keepNext w:val="0"/>
        <w:keepLines w:val="0"/>
        <w:widowControl/>
        <w:suppressLineNumbers w:val="0"/>
        <w:jc w:val="center"/>
      </w:pPr>
      <w:r>
        <w:rPr>
          <w:rFonts w:hint="default" w:ascii="Impact" w:hAnsi="Impact" w:eastAsia="Impact" w:cs="Impact"/>
          <w:color w:val="000000"/>
          <w:kern w:val="0"/>
          <w:sz w:val="28"/>
          <w:szCs w:val="28"/>
          <w:lang w:val="en-US" w:eastAsia="zh-CN" w:bidi="ar"/>
        </w:rPr>
        <w:t>DECRETO MUNICIPAL N°160/2</w:t>
      </w:r>
      <w:r>
        <w:rPr>
          <w:rFonts w:hint="default" w:ascii="Impact" w:hAnsi="Impact" w:eastAsia="Impact" w:cs="Impact"/>
          <w:color w:val="000000"/>
          <w:kern w:val="0"/>
          <w:sz w:val="28"/>
          <w:szCs w:val="28"/>
          <w:lang w:val="pt-BR" w:eastAsia="zh-CN" w:bidi="ar"/>
        </w:rPr>
        <w:t>024</w:t>
      </w:r>
    </w:p>
    <w:p w14:paraId="514A55F8">
      <w:pPr>
        <w:keepNext w:val="0"/>
        <w:keepLines w:val="0"/>
        <w:widowControl/>
        <w:suppressLineNumbers w:val="0"/>
        <w:jc w:val="center"/>
        <w:rPr>
          <w:rFonts w:hint="default"/>
          <w:lang w:val="pt-BR"/>
        </w:rPr>
      </w:pPr>
      <w:r>
        <w:rPr>
          <w:rFonts w:ascii="Arial" w:hAnsi="Arial" w:eastAsia="SimSun" w:cs="Arial"/>
          <w:b/>
          <w:bCs/>
          <w:color w:val="000000"/>
          <w:kern w:val="0"/>
          <w:sz w:val="24"/>
          <w:szCs w:val="24"/>
          <w:lang w:val="pt-BR" w:eastAsia="zh-CN" w:bidi="ar"/>
        </w:rPr>
        <w:t xml:space="preserve">PROCESSO ADMINISTRATIVO Nº </w:t>
      </w:r>
      <w:r>
        <w:rPr>
          <w:rFonts w:hint="default" w:ascii="Arial" w:hAnsi="Arial" w:eastAsia="SimSun" w:cs="Arial"/>
          <w:b/>
          <w:bCs/>
          <w:color w:val="000000"/>
          <w:kern w:val="0"/>
          <w:sz w:val="24"/>
          <w:szCs w:val="24"/>
          <w:lang w:val="pt-BR" w:eastAsia="zh-CN" w:bidi="ar"/>
        </w:rPr>
        <w:t>50</w:t>
      </w:r>
      <w:r>
        <w:rPr>
          <w:rFonts w:ascii="Arial" w:hAnsi="Arial" w:eastAsia="SimSun" w:cs="Arial"/>
          <w:b/>
          <w:bCs/>
          <w:color w:val="000000"/>
          <w:kern w:val="0"/>
          <w:sz w:val="24"/>
          <w:szCs w:val="24"/>
          <w:lang w:val="pt-BR" w:eastAsia="zh-CN" w:bidi="ar"/>
        </w:rPr>
        <w:t>/2026</w:t>
      </w:r>
    </w:p>
    <w:p w14:paraId="7345BD14">
      <w:pPr>
        <w:keepNext w:val="0"/>
        <w:keepLines w:val="0"/>
        <w:widowControl/>
        <w:suppressLineNumbers w:val="0"/>
        <w:ind w:firstLine="2048" w:firstLineChars="850"/>
        <w:jc w:val="both"/>
        <w:rPr>
          <w:rFonts w:hint="default" w:ascii="Arial" w:hAnsi="Arial" w:eastAsia="SimSun" w:cs="Arial"/>
          <w:b/>
          <w:bCs/>
          <w:color w:val="000000"/>
          <w:kern w:val="0"/>
          <w:sz w:val="24"/>
          <w:szCs w:val="24"/>
          <w:lang w:val="pt-BR" w:eastAsia="zh-CN" w:bidi="ar"/>
        </w:rPr>
      </w:pPr>
      <w:r>
        <w:rPr>
          <w:rFonts w:hint="default" w:ascii="Arial" w:hAnsi="Arial" w:eastAsia="SimSun" w:cs="Arial"/>
          <w:b/>
          <w:bCs/>
          <w:color w:val="000000"/>
          <w:kern w:val="0"/>
          <w:sz w:val="24"/>
          <w:szCs w:val="24"/>
          <w:lang w:val="pt-BR" w:eastAsia="zh-CN" w:bidi="ar"/>
        </w:rPr>
        <w:t>DISPENSA DE LICITAÇÃO Nº 19/2026</w:t>
      </w:r>
    </w:p>
    <w:p w14:paraId="233D0927">
      <w:pPr>
        <w:keepNext w:val="0"/>
        <w:keepLines w:val="0"/>
        <w:widowControl/>
        <w:suppressLineNumbers w:val="0"/>
        <w:ind w:firstLine="2891" w:firstLineChars="1200"/>
        <w:jc w:val="both"/>
        <w:rPr>
          <w:rFonts w:hint="default"/>
          <w:lang w:val="pt-BR"/>
        </w:rPr>
      </w:pPr>
      <w:r>
        <w:rPr>
          <w:rFonts w:hint="default" w:ascii="Arial" w:hAnsi="Arial" w:eastAsia="SimSun" w:cs="Arial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MENOR PREÇO – </w:t>
      </w:r>
      <w:r>
        <w:rPr>
          <w:rFonts w:hint="default" w:ascii="Arial" w:hAnsi="Arial" w:eastAsia="SimSun" w:cs="Arial"/>
          <w:b/>
          <w:bCs/>
          <w:color w:val="000000"/>
          <w:kern w:val="0"/>
          <w:sz w:val="24"/>
          <w:szCs w:val="24"/>
          <w:lang w:val="pt-BR" w:eastAsia="zh-CN" w:bidi="ar"/>
        </w:rPr>
        <w:t>ITEM</w:t>
      </w:r>
    </w:p>
    <w:p w14:paraId="07B12470">
      <w:pPr>
        <w:keepNext w:val="0"/>
        <w:keepLines w:val="0"/>
        <w:widowControl/>
        <w:suppressLineNumbers w:val="0"/>
        <w:jc w:val="both"/>
        <w:rPr>
          <w:rFonts w:hint="default" w:ascii="Arial" w:hAnsi="Arial" w:eastAsia="SimSun" w:cs="Arial"/>
          <w:b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default" w:ascii="Times New Roman" w:hAnsi="Times New Roman" w:eastAsia="SimSun" w:cs="Times New Roman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O Municipio de RIO BRANCO DO IVAI, Estado do Paraná, com sede à AV RIO BRANCO, 500, inscrito no CNPJ/MF nº 01.612.413/0001-90, neste ato representada pelo Prefeito Municipal, em pleno exercício de seu mandato e funções, Sr PEDRO TABORDA DESPLANCHES, </w:t>
      </w:r>
      <w:r>
        <w:rPr>
          <w:rFonts w:hint="default" w:ascii="Arial" w:hAnsi="Arial" w:eastAsia="SimSun" w:cs="Arial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por intermédio do departamento de licitações, torna público A CONTRATAÇÃO POR DISPENSA DE LICITAÇÃO, com critério de julgamento MENOR PREÇO – VALOR POR LOTE, nos termos do Artigo 75, inciso II, da Lei Federal nº </w:t>
      </w:r>
      <w:r>
        <w:rPr>
          <w:rFonts w:hint="default" w:ascii="Arial" w:hAnsi="Arial" w:eastAsia="SimSun" w:cs="Arial"/>
          <w:b/>
          <w:bCs/>
          <w:color w:val="000000"/>
          <w:kern w:val="0"/>
          <w:sz w:val="24"/>
          <w:szCs w:val="24"/>
          <w:lang w:val="pt-BR" w:eastAsia="zh-CN" w:bidi="ar"/>
        </w:rPr>
        <w:t>14.133/2021</w:t>
      </w:r>
      <w:r>
        <w:rPr>
          <w:rFonts w:hint="default" w:ascii="Arial" w:hAnsi="Arial" w:eastAsia="SimSun" w:cs="Arial"/>
          <w:b/>
          <w:bCs/>
          <w:color w:val="000000"/>
          <w:kern w:val="0"/>
          <w:sz w:val="24"/>
          <w:szCs w:val="24"/>
          <w:lang w:val="en-US" w:eastAsia="zh-CN" w:bidi="ar"/>
        </w:rPr>
        <w:t>, Decreto Municipal nº 160/2</w:t>
      </w:r>
      <w:r>
        <w:rPr>
          <w:rFonts w:hint="default" w:ascii="Arial" w:hAnsi="Arial" w:eastAsia="SimSun" w:cs="Arial"/>
          <w:b/>
          <w:bCs/>
          <w:color w:val="000000"/>
          <w:kern w:val="0"/>
          <w:sz w:val="24"/>
          <w:szCs w:val="24"/>
          <w:lang w:val="pt-BR" w:eastAsia="zh-CN" w:bidi="ar"/>
        </w:rPr>
        <w:t>024</w:t>
      </w:r>
      <w:r>
        <w:rPr>
          <w:rFonts w:hint="default" w:ascii="Arial" w:hAnsi="Arial" w:eastAsia="SimSun" w:cs="Arial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 e as exigências estabelecidas neste edital, conforme os critérios e procedimentos a seguir definidos, objetivando obter a melhor proposta, observadas as datas e horários discriminados a seguir: </w:t>
      </w:r>
    </w:p>
    <w:p w14:paraId="20D24B73">
      <w:pPr>
        <w:keepNext w:val="0"/>
        <w:keepLines w:val="0"/>
        <w:widowControl/>
        <w:suppressLineNumbers w:val="0"/>
        <w:jc w:val="both"/>
        <w:rPr>
          <w:rFonts w:hint="default" w:ascii="Arial" w:hAnsi="Arial" w:eastAsia="SimSun" w:cs="Arial"/>
          <w:b/>
          <w:bCs/>
          <w:color w:val="000000"/>
          <w:kern w:val="0"/>
          <w:sz w:val="24"/>
          <w:szCs w:val="24"/>
          <w:lang w:val="en-US" w:eastAsia="zh-CN" w:bidi="ar"/>
        </w:rPr>
      </w:pPr>
    </w:p>
    <w:p w14:paraId="3635F202"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SimSun" w:cs="Times New Roman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LOCAIS DE PUBLICAÇÃO </w:t>
      </w:r>
    </w:p>
    <w:p w14:paraId="79188C97"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Microsoft Sans Serif" w:cs="Times New Roman"/>
          <w:color w:val="000000"/>
          <w:kern w:val="0"/>
          <w:sz w:val="24"/>
          <w:szCs w:val="24"/>
          <w:lang w:val="en-US" w:eastAsia="zh-CN" w:bidi="ar"/>
        </w:rPr>
        <w:t xml:space="preserve">Diário Oficial do Município: </w:t>
      </w:r>
    </w:p>
    <w:p w14:paraId="4FA5CE37"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Microsoft Sans Serif" w:cs="Times New Roman"/>
          <w:color w:val="0000FF"/>
          <w:kern w:val="0"/>
          <w:sz w:val="24"/>
          <w:szCs w:val="24"/>
          <w:lang w:val="en-US" w:eastAsia="zh-CN" w:bidi="ar"/>
        </w:rPr>
        <w:t>http://riobrancodoivai.pr.gov.br/</w:t>
      </w:r>
      <w:r>
        <w:rPr>
          <w:rFonts w:hint="default" w:ascii="Times New Roman" w:hAnsi="Times New Roman" w:eastAsia="Microsoft Sans Serif" w:cs="Times New Roman"/>
          <w:color w:val="000000"/>
          <w:kern w:val="0"/>
          <w:sz w:val="24"/>
          <w:szCs w:val="24"/>
          <w:lang w:val="en-US" w:eastAsia="zh-CN" w:bidi="ar"/>
        </w:rPr>
        <w:t xml:space="preserve">; </w:t>
      </w:r>
    </w:p>
    <w:p w14:paraId="405B84C4"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Microsoft Sans Serif" w:cs="Times New Roman"/>
          <w:color w:val="000000"/>
          <w:kern w:val="0"/>
          <w:sz w:val="24"/>
          <w:szCs w:val="24"/>
          <w:lang w:val="en-US" w:eastAsia="zh-CN" w:bidi="ar"/>
        </w:rPr>
        <w:t xml:space="preserve">Site </w:t>
      </w:r>
      <w:r>
        <w:rPr>
          <w:rFonts w:hint="default" w:ascii="Times New Roman" w:hAnsi="Times New Roman" w:eastAsia="Microsoft Sans Serif" w:cs="Times New Roman"/>
          <w:color w:val="0000FF"/>
          <w:kern w:val="0"/>
          <w:sz w:val="24"/>
          <w:szCs w:val="24"/>
          <w:lang w:val="en-US" w:eastAsia="zh-CN" w:bidi="ar"/>
        </w:rPr>
        <w:t>http://www1.tce.pr.gov.br/</w:t>
      </w:r>
      <w:r>
        <w:rPr>
          <w:rFonts w:hint="default" w:ascii="Times New Roman" w:hAnsi="Times New Roman" w:eastAsia="Microsoft Sans Serif" w:cs="Times New Roman"/>
          <w:color w:val="000000"/>
          <w:kern w:val="0"/>
          <w:sz w:val="24"/>
          <w:szCs w:val="24"/>
          <w:lang w:val="en-US" w:eastAsia="zh-CN" w:bidi="ar"/>
        </w:rPr>
        <w:t xml:space="preserve">; </w:t>
      </w:r>
    </w:p>
    <w:p w14:paraId="0283710F">
      <w:pPr>
        <w:keepNext w:val="0"/>
        <w:keepLines w:val="0"/>
        <w:widowControl/>
        <w:numPr>
          <w:ilvl w:val="0"/>
          <w:numId w:val="1"/>
        </w:numPr>
        <w:suppressLineNumbers w:val="0"/>
        <w:jc w:val="both"/>
        <w:rPr>
          <w:rFonts w:hint="default" w:ascii="Times New Roman" w:hAnsi="Times New Roman" w:eastAsia="Microsoft Sans Serif" w:cs="Times New Roman"/>
          <w:color w:val="0000FF"/>
          <w:kern w:val="0"/>
          <w:sz w:val="24"/>
          <w:szCs w:val="24"/>
          <w:lang w:val="en-US" w:eastAsia="zh-CN" w:bidi="ar"/>
        </w:rPr>
      </w:pPr>
      <w:r>
        <w:rPr>
          <w:rFonts w:hint="default" w:ascii="Times New Roman" w:hAnsi="Times New Roman" w:eastAsia="Microsoft Sans Serif" w:cs="Times New Roman"/>
          <w:color w:val="000000"/>
          <w:kern w:val="0"/>
          <w:sz w:val="24"/>
          <w:szCs w:val="24"/>
          <w:lang w:val="en-US" w:eastAsia="zh-CN" w:bidi="ar"/>
        </w:rPr>
        <w:t xml:space="preserve">mail: </w:t>
      </w:r>
      <w:r>
        <w:rPr>
          <w:rFonts w:hint="default" w:ascii="Times New Roman" w:hAnsi="Times New Roman" w:eastAsia="Microsoft Sans Serif" w:cs="Times New Roman"/>
          <w:color w:val="0000FF"/>
          <w:kern w:val="0"/>
          <w:sz w:val="24"/>
          <w:szCs w:val="24"/>
          <w:lang w:val="en-US" w:eastAsia="zh-CN" w:bidi="ar"/>
        </w:rPr>
        <w:t xml:space="preserve">licitacaorbi@gmail.com </w:t>
      </w:r>
    </w:p>
    <w:p w14:paraId="3E422D14">
      <w:pPr>
        <w:keepNext w:val="0"/>
        <w:keepLines w:val="0"/>
        <w:widowControl/>
        <w:numPr>
          <w:ilvl w:val="0"/>
          <w:numId w:val="0"/>
        </w:numPr>
        <w:suppressLineNumbers w:val="0"/>
        <w:jc w:val="both"/>
        <w:rPr>
          <w:rFonts w:hint="default" w:ascii="Times New Roman" w:hAnsi="Times New Roman" w:eastAsia="Microsoft Sans Serif" w:cs="Times New Roman"/>
          <w:color w:val="0000FF"/>
          <w:kern w:val="0"/>
          <w:sz w:val="24"/>
          <w:szCs w:val="24"/>
          <w:lang w:val="en-US" w:eastAsia="zh-CN" w:bidi="ar"/>
        </w:rPr>
      </w:pPr>
    </w:p>
    <w:p w14:paraId="7AC28B43"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SimSun" w:cs="Times New Roman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DATAS RELATIVAS AO CERTAME </w:t>
      </w:r>
    </w:p>
    <w:p w14:paraId="5137D0DE"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Microsoft Sans Serif" w:cs="Times New Roman"/>
          <w:color w:val="FF0000"/>
          <w:kern w:val="0"/>
          <w:sz w:val="24"/>
          <w:szCs w:val="24"/>
          <w:lang w:val="en-US" w:eastAsia="zh-CN" w:bidi="ar"/>
        </w:rPr>
        <w:t xml:space="preserve">Plataforma </w:t>
      </w:r>
      <w:r>
        <w:rPr>
          <w:rFonts w:hint="default" w:ascii="Times New Roman" w:hAnsi="Times New Roman" w:eastAsia="Microsoft Sans Serif" w:cs="Times New Roman"/>
          <w:color w:val="0000FF"/>
          <w:kern w:val="0"/>
          <w:sz w:val="24"/>
          <w:szCs w:val="24"/>
          <w:lang w:val="en-US" w:eastAsia="zh-CN" w:bidi="ar"/>
        </w:rPr>
        <w:t xml:space="preserve">www.bnc.org.br </w:t>
      </w:r>
    </w:p>
    <w:p w14:paraId="71D24CCB"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Microsoft Sans Serif" w:cs="Times New Roman"/>
          <w:color w:val="FF0000"/>
          <w:kern w:val="0"/>
          <w:sz w:val="24"/>
          <w:szCs w:val="24"/>
          <w:lang w:val="en-US" w:eastAsia="zh-CN" w:bidi="ar"/>
        </w:rPr>
        <w:t xml:space="preserve">Recebimento das propostas: até </w:t>
      </w:r>
      <w:r>
        <w:rPr>
          <w:rFonts w:hint="default" w:ascii="Times New Roman" w:hAnsi="Times New Roman" w:eastAsia="Microsoft Sans Serif" w:cs="Times New Roman"/>
          <w:color w:val="FF0000"/>
          <w:kern w:val="0"/>
          <w:sz w:val="24"/>
          <w:szCs w:val="24"/>
          <w:lang w:val="pt-BR" w:eastAsia="zh-CN" w:bidi="ar"/>
        </w:rPr>
        <w:t>18/06/2026</w:t>
      </w:r>
      <w:r>
        <w:rPr>
          <w:rFonts w:hint="default" w:ascii="Times New Roman" w:hAnsi="Times New Roman" w:eastAsia="Microsoft Sans Serif" w:cs="Times New Roman"/>
          <w:color w:val="FF0000"/>
          <w:kern w:val="0"/>
          <w:sz w:val="24"/>
          <w:szCs w:val="24"/>
          <w:lang w:val="en-US" w:eastAsia="zh-CN" w:bidi="ar"/>
        </w:rPr>
        <w:t xml:space="preserve"> horas </w:t>
      </w:r>
    </w:p>
    <w:p w14:paraId="57A74952"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eastAsia="Microsoft Sans Serif" w:cs="Times New Roman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default" w:ascii="Times New Roman" w:hAnsi="Times New Roman" w:eastAsia="Microsoft Sans Serif" w:cs="Times New Roman"/>
          <w:color w:val="000000"/>
          <w:kern w:val="0"/>
          <w:sz w:val="24"/>
          <w:szCs w:val="24"/>
          <w:lang w:val="en-US" w:eastAsia="zh-CN" w:bidi="ar"/>
        </w:rPr>
        <w:t xml:space="preserve">Disputa iniciará na plataforma dia </w:t>
      </w:r>
      <w:r>
        <w:rPr>
          <w:rFonts w:hint="default" w:ascii="Times New Roman" w:hAnsi="Times New Roman" w:eastAsia="Microsoft Sans Serif" w:cs="Times New Roman"/>
          <w:color w:val="000000"/>
          <w:kern w:val="0"/>
          <w:sz w:val="24"/>
          <w:szCs w:val="24"/>
          <w:lang w:val="pt-BR" w:eastAsia="zh-CN" w:bidi="ar"/>
        </w:rPr>
        <w:t xml:space="preserve">18/06/2026 </w:t>
      </w:r>
      <w:r>
        <w:rPr>
          <w:rFonts w:hint="default" w:ascii="Times New Roman" w:hAnsi="Times New Roman" w:eastAsia="Microsoft Sans Serif" w:cs="Times New Roman"/>
          <w:color w:val="000000"/>
          <w:kern w:val="0"/>
          <w:sz w:val="24"/>
          <w:szCs w:val="24"/>
          <w:lang w:val="en-US" w:eastAsia="zh-CN" w:bidi="ar"/>
        </w:rPr>
        <w:t xml:space="preserve">ás 09:00hr às 15:00hr; </w:t>
      </w:r>
    </w:p>
    <w:p w14:paraId="6A7916E7"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eastAsia="Microsoft Sans Serif" w:cs="Times New Roman"/>
          <w:color w:val="000000"/>
          <w:kern w:val="0"/>
          <w:sz w:val="24"/>
          <w:szCs w:val="24"/>
          <w:lang w:val="en-US" w:eastAsia="zh-CN" w:bidi="ar"/>
        </w:rPr>
      </w:pPr>
    </w:p>
    <w:p w14:paraId="665C676E"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Microsoft Sans Serif" w:cs="Times New Roman"/>
          <w:color w:val="000000"/>
          <w:kern w:val="0"/>
          <w:sz w:val="24"/>
          <w:szCs w:val="24"/>
          <w:lang w:val="en-US" w:eastAsia="zh-CN" w:bidi="ar"/>
        </w:rPr>
        <w:t xml:space="preserve">Todos os horários estabelecidos neste edital, aviso e Sessão Pública observarão, para todos os </w:t>
      </w:r>
      <w:r>
        <w:rPr>
          <w:rFonts w:hint="default" w:ascii="Times New Roman" w:hAnsi="Times New Roman" w:eastAsia="Microsoft Sans Serif" w:cs="Times New Roman"/>
          <w:color w:val="000000"/>
          <w:kern w:val="0"/>
          <w:sz w:val="24"/>
          <w:szCs w:val="24"/>
          <w:lang w:val="pt-BR" w:eastAsia="zh-CN" w:bidi="ar"/>
        </w:rPr>
        <w:t>e</w:t>
      </w:r>
      <w:r>
        <w:rPr>
          <w:rFonts w:hint="default" w:ascii="Times New Roman" w:hAnsi="Times New Roman" w:eastAsia="Microsoft Sans Serif" w:cs="Times New Roman"/>
          <w:color w:val="000000"/>
          <w:kern w:val="0"/>
          <w:sz w:val="24"/>
          <w:szCs w:val="24"/>
          <w:lang w:val="en-US" w:eastAsia="zh-CN" w:bidi="ar"/>
        </w:rPr>
        <w:t xml:space="preserve">feitos, o horário oficial Brasília/DF, inclusive para contagem de tempo e registro no sistema eletrônico e na documentação relativa ao certame. </w:t>
      </w:r>
    </w:p>
    <w:p w14:paraId="7B1BCBB2"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eastAsia="SimSun" w:cs="Times New Roman"/>
          <w:b/>
          <w:bCs/>
          <w:color w:val="000000"/>
          <w:kern w:val="0"/>
          <w:sz w:val="24"/>
          <w:szCs w:val="24"/>
          <w:lang w:val="en-US" w:eastAsia="zh-CN" w:bidi="ar"/>
        </w:rPr>
      </w:pPr>
    </w:p>
    <w:p w14:paraId="50C530C7"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SimSun" w:cs="Times New Roman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AGENTE DE CONTRATAÇÃO: </w:t>
      </w:r>
      <w:r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pt-BR" w:eastAsia="zh-CN" w:bidi="ar"/>
        </w:rPr>
        <w:t>Anderson José Barbosa Andujar</w:t>
      </w:r>
      <w:r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en-US" w:eastAsia="zh-CN" w:bidi="ar"/>
        </w:rPr>
        <w:t xml:space="preserve"> </w:t>
      </w:r>
    </w:p>
    <w:p w14:paraId="243C58AC"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Microsoft Sans Serif" w:cs="Times New Roman"/>
          <w:color w:val="000000"/>
          <w:kern w:val="0"/>
          <w:sz w:val="24"/>
          <w:szCs w:val="24"/>
          <w:lang w:val="en-US" w:eastAsia="zh-CN" w:bidi="ar"/>
        </w:rPr>
        <w:t xml:space="preserve">Fone: (43) 3467-1000 – Email: </w:t>
      </w:r>
      <w:r>
        <w:rPr>
          <w:rFonts w:hint="default" w:ascii="Times New Roman" w:hAnsi="Times New Roman" w:eastAsia="Microsoft Sans Serif" w:cs="Times New Roman"/>
          <w:color w:val="0000FF"/>
          <w:kern w:val="0"/>
          <w:sz w:val="24"/>
          <w:szCs w:val="24"/>
          <w:lang w:val="en-US" w:eastAsia="zh-CN" w:bidi="ar"/>
        </w:rPr>
        <w:t xml:space="preserve">licitacaorbi@gmail.com </w:t>
      </w:r>
    </w:p>
    <w:p w14:paraId="65344B9F"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Microsoft Sans Serif" w:cs="Times New Roman"/>
          <w:color w:val="000000"/>
          <w:kern w:val="0"/>
          <w:sz w:val="24"/>
          <w:szCs w:val="24"/>
          <w:lang w:val="en-US" w:eastAsia="zh-CN" w:bidi="ar"/>
        </w:rPr>
        <w:t xml:space="preserve">Horário de Expediente: das 7h30min às 12h00 e das 13h30min às 17h00 </w:t>
      </w:r>
    </w:p>
    <w:p w14:paraId="22A6D850"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eastAsia="Microsoft Sans Serif" w:cs="Times New Roman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default" w:ascii="Times New Roman" w:hAnsi="Times New Roman" w:eastAsia="Microsoft Sans Serif" w:cs="Times New Roman"/>
          <w:color w:val="000000"/>
          <w:kern w:val="0"/>
          <w:sz w:val="24"/>
          <w:szCs w:val="24"/>
          <w:lang w:val="en-US" w:eastAsia="zh-CN" w:bidi="ar"/>
        </w:rPr>
        <w:t>Avenida Rio Branco, n° 500 – Centro – Cep 86848-000 – Rio Branco do Ivaí-PR</w:t>
      </w:r>
    </w:p>
    <w:p w14:paraId="16F975E9"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eastAsia="Microsoft Sans Serif" w:cs="Times New Roman"/>
          <w:b/>
          <w:bCs/>
          <w:i/>
          <w:iCs/>
          <w:color w:val="000000"/>
          <w:kern w:val="0"/>
          <w:sz w:val="24"/>
          <w:szCs w:val="24"/>
          <w:lang w:val="en-US" w:eastAsia="zh-CN" w:bidi="ar"/>
        </w:rPr>
      </w:pPr>
    </w:p>
    <w:tbl>
      <w:tblPr>
        <w:tblStyle w:val="3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8300"/>
        <w:gridCol w:w="366"/>
      </w:tblGrid>
      <w:tr w14:paraId="6B586D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20" w:type="dxa"/>
            <w:left w:w="120" w:type="dxa"/>
            <w:bottom w:w="120" w:type="dxa"/>
            <w:right w:w="120" w:type="dxa"/>
          </w:tblCellMar>
        </w:tblPrEx>
        <w:trPr>
          <w:tblHeader/>
        </w:trPr>
        <w:tc>
          <w:tcPr>
            <w:tcW w:w="0" w:type="auto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4A90E2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480D947D">
            <w:pPr>
              <w:bidi w:val="0"/>
              <w:jc w:val="both"/>
              <w:rPr>
                <w:rFonts w:ascii="Arial" w:hAnsi="Arial" w:cs="Arial"/>
                <w:b/>
                <w:bCs/>
                <w:color w:val="FFFFFF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val="pt-BR" w:eastAsia="zh-CN"/>
              </w:rPr>
              <w:t xml:space="preserve">  </w:t>
            </w:r>
            <w:r>
              <w:rPr>
                <w:rFonts w:hint="default" w:ascii="Times New Roman" w:hAnsi="Times New Roman" w:eastAsia="SimSun"/>
                <w:color w:val="000000"/>
                <w:kern w:val="0"/>
                <w:sz w:val="24"/>
                <w:szCs w:val="24"/>
                <w:lang w:val="pt-BR" w:eastAsia="zh-CN"/>
              </w:rPr>
              <w:t>Aquisição de KIT MATERNIDADE para a Secretaria de Ação Social do municipio de Rio Branco do Ivaí.</w:t>
            </w:r>
          </w:p>
        </w:tc>
        <w:tc>
          <w:tcPr>
            <w:tcW w:w="0" w:type="auto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4A90E2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1A255A75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Arial" w:hAnsi="Arial" w:cs="Arial"/>
                <w:b/>
                <w:bCs/>
                <w:color w:val="FFFFFF"/>
              </w:rPr>
            </w:pPr>
          </w:p>
        </w:tc>
      </w:tr>
      <w:tr w14:paraId="3D8257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W w:w="0" w:type="auto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F9F9F9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63ABBD2F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Arial" w:hAnsi="Arial" w:cs="Arial"/>
              </w:rPr>
            </w:pPr>
          </w:p>
        </w:tc>
        <w:tc>
          <w:tcPr>
            <w:tcW w:w="0" w:type="auto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F9F9F9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376E7AFD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Arial" w:hAnsi="Arial" w:cs="Arial"/>
              </w:rPr>
            </w:pPr>
          </w:p>
        </w:tc>
      </w:tr>
    </w:tbl>
    <w:p w14:paraId="122DA383">
      <w:pPr>
        <w:rPr>
          <w:rFonts w:hint="default"/>
          <w:lang w:val="pt-BR"/>
        </w:rPr>
      </w:pPr>
      <w:r>
        <w:rPr>
          <w:rFonts w:hint="default"/>
          <w:lang w:val="pt-BR"/>
        </w:rPr>
        <w:t>RIO BRANCO DO IVAÍ, 10 DE JUNHO DE 2026.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Impact">
    <w:panose1 w:val="020B0806030902050204"/>
    <w:charset w:val="00"/>
    <w:family w:val="auto"/>
    <w:pitch w:val="default"/>
    <w:sig w:usb0="00000287" w:usb1="00000000" w:usb2="00000000" w:usb3="00000000" w:csb0="2000009F" w:csb1="DFD70000"/>
  </w:font>
  <w:font w:name="Microsoft Sans Serif">
    <w:panose1 w:val="020B0604020202020204"/>
    <w:charset w:val="00"/>
    <w:family w:val="auto"/>
    <w:pitch w:val="default"/>
    <w:sig w:usb0="E5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88BA420"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3"/>
      <w:tblpPr w:leftFromText="180" w:rightFromText="180" w:vertAnchor="page" w:horzAnchor="page" w:tblpX="1174" w:tblpY="319"/>
      <w:tblOverlap w:val="never"/>
      <w:tblW w:w="9799" w:type="dxa"/>
      <w:tblInd w:w="0" w:type="dxa"/>
      <w:tblBorders>
        <w:top w:val="single" w:color="3366FF" w:sz="4" w:space="0"/>
        <w:left w:val="single" w:color="3366FF" w:sz="4" w:space="0"/>
        <w:bottom w:val="single" w:color="3366FF" w:sz="4" w:space="0"/>
        <w:right w:val="single" w:color="3366FF" w:sz="4" w:space="0"/>
        <w:insideH w:val="none" w:color="auto" w:sz="0" w:space="0"/>
        <w:insideV w:val="none" w:color="auto" w:sz="0" w:space="0"/>
      </w:tblBorders>
      <w:tblLayout w:type="fixed"/>
      <w:tblCellMar>
        <w:top w:w="0" w:type="dxa"/>
        <w:left w:w="70" w:type="dxa"/>
        <w:bottom w:w="0" w:type="dxa"/>
        <w:right w:w="70" w:type="dxa"/>
      </w:tblCellMar>
    </w:tblPr>
    <w:tblGrid>
      <w:gridCol w:w="1838"/>
      <w:gridCol w:w="7961"/>
    </w:tblGrid>
    <w:tr w14:paraId="15FC8DE2">
      <w:tblPrEx>
        <w:tblBorders>
          <w:top w:val="single" w:color="3366FF" w:sz="4" w:space="0"/>
          <w:left w:val="single" w:color="3366FF" w:sz="4" w:space="0"/>
          <w:bottom w:val="single" w:color="3366FF" w:sz="4" w:space="0"/>
          <w:right w:val="single" w:color="3366FF" w:sz="4" w:space="0"/>
          <w:insideH w:val="none" w:color="auto" w:sz="0" w:space="0"/>
          <w:insideV w:val="none" w:color="auto" w:sz="0" w:space="0"/>
        </w:tblBorders>
        <w:tblCellMar>
          <w:top w:w="0" w:type="dxa"/>
          <w:left w:w="70" w:type="dxa"/>
          <w:bottom w:w="0" w:type="dxa"/>
          <w:right w:w="70" w:type="dxa"/>
        </w:tblCellMar>
      </w:tblPrEx>
      <w:trPr>
        <w:trHeight w:val="1193" w:hRule="atLeast"/>
      </w:trPr>
      <w:tc>
        <w:tcPr>
          <w:tcW w:w="1838" w:type="dxa"/>
          <w:noWrap w:val="0"/>
          <w:vAlign w:val="top"/>
        </w:tcPr>
        <w:p w14:paraId="5DDB6BFA">
          <w:pPr>
            <w:jc w:val="center"/>
            <w:rPr>
              <w:position w:val="-20"/>
            </w:rPr>
          </w:pPr>
        </w:p>
        <w:p w14:paraId="5CBF0F49">
          <w:pPr>
            <w:jc w:val="center"/>
            <w:rPr>
              <w:position w:val="-20"/>
              <w:sz w:val="34"/>
            </w:rPr>
          </w:pPr>
          <w:r>
            <w:drawing>
              <wp:inline distT="0" distB="0" distL="114300" distR="114300">
                <wp:extent cx="1003935" cy="840740"/>
                <wp:effectExtent l="0" t="0" r="5715" b="16510"/>
                <wp:docPr id="16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" name="Imagem 3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 flipH="1">
                          <a:off x="0" y="0"/>
                          <a:ext cx="1003935" cy="840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61" w:type="dxa"/>
          <w:noWrap w:val="0"/>
          <w:vAlign w:val="top"/>
        </w:tcPr>
        <w:p w14:paraId="01CC5A24">
          <w:pPr>
            <w:bidi w:val="0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PREFEITURA MUNICIPAL DE RIO BRANCO DO IVAÍ</w:t>
          </w:r>
        </w:p>
        <w:p w14:paraId="46836831">
          <w:pPr>
            <w:bidi w:val="0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ESTADO DO PARANÁ</w:t>
          </w:r>
        </w:p>
        <w:p w14:paraId="0102FE95">
          <w:pPr>
            <w:bidi w:val="0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CNPJ: 01.612.413/0001-90  -  Av. Rio Branco, N.º 500  - CEP 86848-000</w:t>
          </w:r>
        </w:p>
        <w:p w14:paraId="6C7322F5">
          <w:pPr>
            <w:bidi w:val="0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e-mail:    licitacaorbi@gmail.com</w:t>
          </w:r>
        </w:p>
        <w:p w14:paraId="0630E4BB">
          <w:pPr>
            <w:jc w:val="center"/>
            <w:rPr>
              <w:position w:val="-20"/>
              <w:sz w:val="21"/>
            </w:rPr>
          </w:pPr>
        </w:p>
      </w:tc>
    </w:tr>
  </w:tbl>
  <w:p w14:paraId="072735E1">
    <w:pPr>
      <w:pStyle w:val="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7DAE334"/>
    <w:multiLevelType w:val="singleLevel"/>
    <w:tmpl w:val="F7DAE334"/>
    <w:lvl w:ilvl="0" w:tentative="0">
      <w:start w:val="5"/>
      <w:numFmt w:val="upperLetter"/>
      <w:suff w:val="nothing"/>
      <w:lvlText w:val="%1-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3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F2C6F93"/>
    <w:rsid w:val="110754FD"/>
    <w:rsid w:val="1F012B04"/>
    <w:rsid w:val="2B665F42"/>
    <w:rsid w:val="56D559EE"/>
    <w:rsid w:val="62190A13"/>
    <w:rsid w:val="7D7F2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5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table" w:styleId="6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269</Words>
  <Characters>1613</Characters>
  <Lines>0</Lines>
  <Paragraphs>0</Paragraphs>
  <TotalTime>4</TotalTime>
  <ScaleCrop>false</ScaleCrop>
  <LinksUpToDate>false</LinksUpToDate>
  <CharactersWithSpaces>1876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2026-05-20T18:27:00Z</dcterms:created>
  <dc:creator>Licitação Rio Branco do Ivaí</dc:creator>
  <cp:lastModifiedBy>Licitação Rio Branco do Ivaí</cp:lastModifiedBy>
  <dcterms:modified xsi:type="dcterms:W3CDTF">2026-06-10T17:35:43Z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1046-12.1.0.26880</vt:lpwstr>
  </property>
  <property fmtid="{D5CDD505-2E9C-101B-9397-08002B2CF9AE}" pid="3" name="ICV">
    <vt:lpwstr>06EB2228EBF448BBBB96B5850E1D2F67_13</vt:lpwstr>
  </property>
  <property fmtid="{D5CDD505-2E9C-101B-9397-08002B2CF9AE}" pid="4" name="KSOTemplateDocerSaveRecord">
    <vt:lpwstr>eyJoZGlkIjoiYjk0YTRjZGYyNWE1MmQ1NTFjNjc3NTlkY2RkNmQwOGEiLCJ1c2VySWQiOiIxNjY2NzMzNDQ3ODQwIn0=</vt:lpwstr>
  </property>
</Properties>
</file>