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D53" w:rsidRDefault="002A3D53" w:rsidP="002A3D53">
      <w:pPr>
        <w:pStyle w:val="Default"/>
        <w:spacing w:line="360" w:lineRule="auto"/>
        <w:jc w:val="center"/>
        <w:rPr>
          <w:rFonts w:ascii="Cambria" w:hAnsi="Cambria" w:cstheme="minorHAnsi"/>
          <w:b/>
          <w:bCs/>
          <w:sz w:val="20"/>
          <w:szCs w:val="20"/>
        </w:rPr>
      </w:pPr>
    </w:p>
    <w:p w:rsidR="002A3D53" w:rsidRDefault="008606F0" w:rsidP="000F41D9">
      <w:pPr>
        <w:pStyle w:val="Default"/>
        <w:spacing w:line="360" w:lineRule="auto"/>
        <w:jc w:val="center"/>
        <w:rPr>
          <w:rFonts w:ascii="Cambria" w:hAnsi="Cambria" w:cstheme="minorHAnsi"/>
          <w:b/>
          <w:bCs/>
          <w:sz w:val="22"/>
          <w:szCs w:val="20"/>
        </w:rPr>
      </w:pPr>
      <w:r w:rsidRPr="009043E3">
        <w:rPr>
          <w:rFonts w:ascii="Cambria" w:hAnsi="Cambria" w:cstheme="minorHAnsi"/>
          <w:b/>
          <w:bCs/>
          <w:sz w:val="22"/>
          <w:szCs w:val="20"/>
        </w:rPr>
        <w:t>TE</w:t>
      </w:r>
      <w:r w:rsidR="002A3D53" w:rsidRPr="009043E3">
        <w:rPr>
          <w:rFonts w:ascii="Cambria" w:hAnsi="Cambria" w:cstheme="minorHAnsi"/>
          <w:b/>
          <w:bCs/>
          <w:sz w:val="22"/>
          <w:szCs w:val="20"/>
        </w:rPr>
        <w:t>RMO DE REFERÊNCIA</w:t>
      </w:r>
    </w:p>
    <w:p w:rsidR="00BC7570" w:rsidRPr="00633F63" w:rsidRDefault="00BC7570" w:rsidP="000F41D9">
      <w:pPr>
        <w:pStyle w:val="Default"/>
        <w:spacing w:line="360" w:lineRule="auto"/>
        <w:jc w:val="center"/>
        <w:rPr>
          <w:rFonts w:ascii="Cambria" w:hAnsi="Cambria" w:cstheme="minorHAnsi"/>
          <w:b/>
          <w:bCs/>
        </w:rPr>
      </w:pPr>
    </w:p>
    <w:p w:rsidR="002A3D53" w:rsidRPr="00633F63" w:rsidRDefault="002A3D53" w:rsidP="002A3D53">
      <w:pPr>
        <w:spacing w:after="0" w:line="360" w:lineRule="auto"/>
        <w:jc w:val="both"/>
        <w:rPr>
          <w:rFonts w:ascii="Cambria" w:hAnsi="Cambria" w:cstheme="minorHAnsi"/>
          <w:sz w:val="24"/>
          <w:szCs w:val="24"/>
        </w:rPr>
      </w:pPr>
      <w:r w:rsidRPr="00633F63">
        <w:rPr>
          <w:rFonts w:ascii="Cambria" w:hAnsi="Cambria" w:cstheme="minorHAnsi"/>
          <w:sz w:val="24"/>
          <w:szCs w:val="24"/>
        </w:rPr>
        <w:t xml:space="preserve">OBJETO: </w:t>
      </w:r>
      <w:r w:rsidR="009842D6" w:rsidRPr="009842D6">
        <w:rPr>
          <w:rFonts w:ascii="Cambria" w:eastAsiaTheme="minorHAnsi" w:hAnsi="Cambria" w:cstheme="minorHAnsi"/>
          <w:b/>
          <w:bCs/>
          <w:color w:val="000000"/>
          <w:sz w:val="24"/>
          <w:szCs w:val="24"/>
        </w:rPr>
        <w:t>PRESTAÇÃO DE SERVIÇOS TÉCNICOS ESPECIALIZADOS PARA APOIO NA ESTRUTURAÇÃO, IMPLEMENTAÇÃO E DESENVOLVIMENTO DE PROGRAMAS E AÇÕES VOLTADAS À SAÚDE COLETIVA E ATENÇÃO BÁSICA NO MUNICÍPIO, INCLUINDO FORTALECIMENTO DE POLÍTICAS PÚBLICAS DE SAÚDE, CAPACITAÇÃO DOS PROFISSIONAIS DA ATENÇÃO BÁSICA DE SAÚDE, ELABORAÇÃO DE DIRETRIZES OPERACIONAIS E SUPORTE À INOVAÇÃO E EFICIÊNCIA DOS SERVIÇOS OFERTADOS PELA ATENÇÃO BÁSICA A POPULAÇÃO</w:t>
      </w:r>
      <w:r w:rsidRPr="00633F63">
        <w:rPr>
          <w:rFonts w:ascii="Cambria" w:eastAsiaTheme="minorHAnsi" w:hAnsi="Cambria" w:cstheme="minorHAnsi"/>
          <w:b/>
          <w:bCs/>
          <w:color w:val="000000"/>
          <w:sz w:val="24"/>
          <w:szCs w:val="24"/>
        </w:rPr>
        <w:t>,</w:t>
      </w:r>
      <w:r w:rsidRPr="00633F63">
        <w:rPr>
          <w:rFonts w:ascii="Cambria" w:hAnsi="Cambria"/>
          <w:sz w:val="24"/>
          <w:szCs w:val="24"/>
        </w:rPr>
        <w:t xml:space="preserve"> conforme especificações, quantitativos e valores registrados abaixo, </w:t>
      </w:r>
      <w:r w:rsidRPr="00633F63">
        <w:rPr>
          <w:rFonts w:ascii="Cambria" w:hAnsi="Cambria" w:cstheme="minorHAnsi"/>
          <w:sz w:val="24"/>
          <w:szCs w:val="24"/>
        </w:rPr>
        <w:t xml:space="preserve">em atendimento as necessidades da </w:t>
      </w:r>
      <w:r w:rsidR="00B36F57" w:rsidRPr="00633F63">
        <w:rPr>
          <w:rFonts w:ascii="Cambria" w:hAnsi="Cambria" w:cstheme="minorHAnsi"/>
          <w:sz w:val="24"/>
          <w:szCs w:val="24"/>
        </w:rPr>
        <w:t>SECRETARIA MUNICIPAL DE SAÚDE</w:t>
      </w:r>
      <w:r w:rsidRPr="00633F63">
        <w:rPr>
          <w:rFonts w:ascii="Cambria" w:hAnsi="Cambria" w:cstheme="minorHAnsi"/>
          <w:sz w:val="24"/>
          <w:szCs w:val="24"/>
        </w:rPr>
        <w:t xml:space="preserve"> desta Municipalidade.</w:t>
      </w:r>
    </w:p>
    <w:tbl>
      <w:tblPr>
        <w:tblW w:w="9493" w:type="dxa"/>
        <w:tblCellMar>
          <w:left w:w="70" w:type="dxa"/>
          <w:right w:w="70" w:type="dxa"/>
        </w:tblCellMar>
        <w:tblLook w:val="04A0"/>
      </w:tblPr>
      <w:tblGrid>
        <w:gridCol w:w="704"/>
        <w:gridCol w:w="6095"/>
        <w:gridCol w:w="851"/>
        <w:gridCol w:w="709"/>
        <w:gridCol w:w="1174"/>
      </w:tblGrid>
      <w:tr w:rsidR="00443649" w:rsidRPr="00633F63" w:rsidTr="00443649">
        <w:trPr>
          <w:trHeight w:val="20"/>
        </w:trPr>
        <w:tc>
          <w:tcPr>
            <w:tcW w:w="704"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rsidR="00443649" w:rsidRPr="00633F63" w:rsidRDefault="00443649" w:rsidP="000C694B">
            <w:pPr>
              <w:spacing w:after="0" w:line="240" w:lineRule="auto"/>
              <w:jc w:val="center"/>
              <w:rPr>
                <w:rFonts w:ascii="Cambria" w:eastAsia="Times New Roman" w:hAnsi="Cambria" w:cs="Arial"/>
                <w:b/>
                <w:bCs/>
                <w:sz w:val="24"/>
                <w:szCs w:val="24"/>
                <w:lang w:eastAsia="pt-BR"/>
              </w:rPr>
            </w:pPr>
            <w:bookmarkStart w:id="0" w:name="_Hlk188524787"/>
            <w:r w:rsidRPr="00633F63">
              <w:rPr>
                <w:rFonts w:ascii="Cambria" w:eastAsia="Times New Roman" w:hAnsi="Cambria" w:cs="Arial"/>
                <w:b/>
                <w:bCs/>
                <w:sz w:val="24"/>
                <w:szCs w:val="24"/>
                <w:lang w:eastAsia="pt-BR"/>
              </w:rPr>
              <w:t>Item</w:t>
            </w:r>
          </w:p>
        </w:tc>
        <w:tc>
          <w:tcPr>
            <w:tcW w:w="6095" w:type="dxa"/>
            <w:tcBorders>
              <w:top w:val="single" w:sz="4" w:space="0" w:color="000000"/>
              <w:left w:val="nil"/>
              <w:bottom w:val="single" w:sz="4" w:space="0" w:color="000000"/>
              <w:right w:val="single" w:sz="4" w:space="0" w:color="000000"/>
            </w:tcBorders>
            <w:shd w:val="clear" w:color="FFFF00" w:fill="FFFF00"/>
            <w:noWrap/>
            <w:vAlign w:val="center"/>
            <w:hideMark/>
          </w:tcPr>
          <w:p w:rsidR="00443649" w:rsidRPr="00633F63" w:rsidRDefault="00443649" w:rsidP="000C694B">
            <w:pPr>
              <w:spacing w:after="0" w:line="240" w:lineRule="auto"/>
              <w:jc w:val="center"/>
              <w:rPr>
                <w:rFonts w:ascii="Cambria" w:eastAsia="Times New Roman" w:hAnsi="Cambria" w:cs="Arial"/>
                <w:b/>
                <w:bCs/>
                <w:sz w:val="24"/>
                <w:szCs w:val="24"/>
                <w:lang w:eastAsia="pt-BR"/>
              </w:rPr>
            </w:pPr>
            <w:r w:rsidRPr="00633F63">
              <w:rPr>
                <w:rFonts w:ascii="Cambria" w:eastAsia="Times New Roman" w:hAnsi="Cambria" w:cs="Arial"/>
                <w:b/>
                <w:bCs/>
                <w:sz w:val="24"/>
                <w:szCs w:val="24"/>
                <w:lang w:eastAsia="pt-BR"/>
              </w:rPr>
              <w:t>Descrição</w:t>
            </w:r>
          </w:p>
        </w:tc>
        <w:tc>
          <w:tcPr>
            <w:tcW w:w="851" w:type="dxa"/>
            <w:tcBorders>
              <w:top w:val="single" w:sz="4" w:space="0" w:color="000000"/>
              <w:left w:val="nil"/>
              <w:bottom w:val="single" w:sz="4" w:space="0" w:color="000000"/>
              <w:right w:val="single" w:sz="4" w:space="0" w:color="000000"/>
            </w:tcBorders>
            <w:shd w:val="clear" w:color="FFFF00" w:fill="FFFF00"/>
            <w:noWrap/>
            <w:vAlign w:val="center"/>
            <w:hideMark/>
          </w:tcPr>
          <w:p w:rsidR="00443649" w:rsidRPr="00633F63" w:rsidRDefault="00443649" w:rsidP="000C694B">
            <w:pPr>
              <w:spacing w:after="0" w:line="240" w:lineRule="auto"/>
              <w:jc w:val="center"/>
              <w:rPr>
                <w:rFonts w:ascii="Cambria" w:eastAsia="Times New Roman" w:hAnsi="Cambria" w:cs="Arial"/>
                <w:b/>
                <w:bCs/>
                <w:sz w:val="24"/>
                <w:szCs w:val="24"/>
                <w:lang w:eastAsia="pt-BR"/>
              </w:rPr>
            </w:pPr>
            <w:r w:rsidRPr="00633F63">
              <w:rPr>
                <w:rFonts w:ascii="Cambria" w:eastAsia="Times New Roman" w:hAnsi="Cambria" w:cs="Arial"/>
                <w:b/>
                <w:bCs/>
                <w:sz w:val="24"/>
                <w:szCs w:val="24"/>
                <w:lang w:eastAsia="pt-BR"/>
              </w:rPr>
              <w:t>UND</w:t>
            </w:r>
          </w:p>
        </w:tc>
        <w:tc>
          <w:tcPr>
            <w:tcW w:w="709" w:type="dxa"/>
            <w:tcBorders>
              <w:top w:val="single" w:sz="4" w:space="0" w:color="000000"/>
              <w:left w:val="nil"/>
              <w:bottom w:val="single" w:sz="4" w:space="0" w:color="000000"/>
              <w:right w:val="single" w:sz="4" w:space="0" w:color="000000"/>
            </w:tcBorders>
            <w:shd w:val="clear" w:color="FFFF00" w:fill="FFFF00"/>
            <w:noWrap/>
            <w:vAlign w:val="center"/>
            <w:hideMark/>
          </w:tcPr>
          <w:p w:rsidR="00443649" w:rsidRPr="00633F63" w:rsidRDefault="00443649" w:rsidP="000C694B">
            <w:pPr>
              <w:spacing w:after="0" w:line="240" w:lineRule="auto"/>
              <w:jc w:val="center"/>
              <w:rPr>
                <w:rFonts w:ascii="Cambria" w:eastAsia="Times New Roman" w:hAnsi="Cambria" w:cs="Arial"/>
                <w:b/>
                <w:bCs/>
                <w:sz w:val="24"/>
                <w:szCs w:val="24"/>
                <w:lang w:eastAsia="pt-BR"/>
              </w:rPr>
            </w:pPr>
            <w:r w:rsidRPr="00633F63">
              <w:rPr>
                <w:rFonts w:ascii="Cambria" w:eastAsia="Times New Roman" w:hAnsi="Cambria" w:cs="Arial"/>
                <w:b/>
                <w:bCs/>
                <w:sz w:val="24"/>
                <w:szCs w:val="24"/>
                <w:lang w:eastAsia="pt-BR"/>
              </w:rPr>
              <w:t>Qtde</w:t>
            </w:r>
          </w:p>
        </w:tc>
        <w:tc>
          <w:tcPr>
            <w:tcW w:w="1134" w:type="dxa"/>
            <w:tcBorders>
              <w:top w:val="single" w:sz="4" w:space="0" w:color="000000"/>
              <w:left w:val="nil"/>
              <w:bottom w:val="single" w:sz="4" w:space="0" w:color="000000"/>
              <w:right w:val="single" w:sz="4" w:space="0" w:color="000000"/>
            </w:tcBorders>
            <w:shd w:val="clear" w:color="FFFF00" w:fill="FFFF00"/>
            <w:noWrap/>
            <w:vAlign w:val="center"/>
            <w:hideMark/>
          </w:tcPr>
          <w:p w:rsidR="00443649" w:rsidRPr="00633F63" w:rsidRDefault="00443649" w:rsidP="000C694B">
            <w:pPr>
              <w:spacing w:after="0" w:line="240" w:lineRule="auto"/>
              <w:jc w:val="center"/>
              <w:rPr>
                <w:rFonts w:ascii="Cambria" w:eastAsia="Times New Roman" w:hAnsi="Cambria" w:cs="Arial"/>
                <w:b/>
                <w:bCs/>
                <w:sz w:val="24"/>
                <w:szCs w:val="24"/>
                <w:lang w:eastAsia="pt-BR"/>
              </w:rPr>
            </w:pPr>
            <w:r w:rsidRPr="00633F63">
              <w:rPr>
                <w:rFonts w:ascii="Cambria" w:eastAsia="Times New Roman" w:hAnsi="Cambria" w:cs="Arial"/>
                <w:b/>
                <w:bCs/>
                <w:sz w:val="24"/>
                <w:szCs w:val="24"/>
                <w:lang w:eastAsia="pt-BR"/>
              </w:rPr>
              <w:t>Valor Estimado</w:t>
            </w:r>
          </w:p>
        </w:tc>
      </w:tr>
      <w:tr w:rsidR="00443649" w:rsidRPr="00633F63" w:rsidTr="00443649">
        <w:trPr>
          <w:trHeight w:val="20"/>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443649" w:rsidRPr="00633F63" w:rsidRDefault="00443649" w:rsidP="000C694B">
            <w:pPr>
              <w:spacing w:after="0" w:line="240" w:lineRule="auto"/>
              <w:jc w:val="center"/>
              <w:rPr>
                <w:rFonts w:ascii="Cambria" w:eastAsia="Times New Roman" w:hAnsi="Cambria" w:cs="Arial"/>
                <w:sz w:val="24"/>
                <w:szCs w:val="24"/>
                <w:lang w:eastAsia="pt-BR"/>
              </w:rPr>
            </w:pPr>
            <w:r w:rsidRPr="00633F63">
              <w:rPr>
                <w:rFonts w:ascii="Cambria" w:eastAsia="Times New Roman" w:hAnsi="Cambria" w:cs="Arial"/>
                <w:sz w:val="24"/>
                <w:szCs w:val="24"/>
                <w:lang w:eastAsia="pt-BR"/>
              </w:rPr>
              <w:t>0001</w:t>
            </w:r>
          </w:p>
        </w:tc>
        <w:tc>
          <w:tcPr>
            <w:tcW w:w="6095" w:type="dxa"/>
            <w:tcBorders>
              <w:top w:val="nil"/>
              <w:left w:val="nil"/>
              <w:bottom w:val="single" w:sz="4" w:space="0" w:color="000000"/>
              <w:right w:val="single" w:sz="4" w:space="0" w:color="000000"/>
            </w:tcBorders>
            <w:shd w:val="clear" w:color="auto" w:fill="auto"/>
            <w:noWrap/>
            <w:vAlign w:val="center"/>
            <w:hideMark/>
          </w:tcPr>
          <w:p w:rsidR="00443649" w:rsidRPr="00633F63" w:rsidRDefault="009842D6" w:rsidP="00443649">
            <w:pPr>
              <w:spacing w:after="0" w:line="240" w:lineRule="auto"/>
              <w:jc w:val="both"/>
              <w:rPr>
                <w:rFonts w:ascii="Cambria" w:eastAsia="Times New Roman" w:hAnsi="Cambria" w:cs="Arial"/>
                <w:sz w:val="24"/>
                <w:szCs w:val="24"/>
                <w:lang w:eastAsia="pt-BR"/>
              </w:rPr>
            </w:pPr>
            <w:r w:rsidRPr="009842D6">
              <w:rPr>
                <w:rFonts w:ascii="Cambria" w:eastAsia="Times New Roman" w:hAnsi="Cambria" w:cs="Arial"/>
                <w:sz w:val="24"/>
                <w:szCs w:val="24"/>
                <w:lang w:eastAsia="pt-BR"/>
              </w:rPr>
              <w:t>PRESTAÇÃO DE SERVIÇOS TÉCNICOS ESPECIALIZADOS PARA APOIO NA ESTRUTURAÇÃO, IMPLEMENTAÇÃO E DESENVOLVIMENTO DE PROGRAMAS E AÇÕES VOLTADAS À SAÚDE COLETIVA E ATENÇÃO BÁSICA NO MUNICÍPIO, INCLUINDO FORTALECIMENTO DE POLÍTICAS PÚBLICAS DE SAÚDE, CAPACITAÇÃO DOS PROFISSIONAIS DA ATENÇÃO BÁSICA DE SAÚDE, ELABORAÇÃO DE DIRETRIZES OPERACIONAIS E SUPORTE À INOVAÇÃO E EFICIÊNCIA DOS SERVIÇOS OFERTADOS PELA ATENÇÃO BÁSICA A POPULAÇÃO</w:t>
            </w:r>
            <w:r w:rsidR="00443649" w:rsidRPr="00633F63">
              <w:rPr>
                <w:rFonts w:ascii="Cambria" w:eastAsia="Times New Roman" w:hAnsi="Cambria" w:cs="Arial"/>
                <w:sz w:val="24"/>
                <w:szCs w:val="24"/>
                <w:lang w:eastAsia="pt-BR"/>
              </w:rPr>
              <w:t xml:space="preserve">: </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1° Diagnóstico situacional inicial e plano de ação preliminar</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2º Relatório de intervenções iniciais e plano estratégico de PICS</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3º Relatório técnico mensal e capacitações realizadas</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4º Plano detalhado de continuidade e relatório de resultados intermediários</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5º Relatório técnico mensal com recomendações de ajustes</w:t>
            </w:r>
          </w:p>
          <w:p w:rsidR="00443649" w:rsidRPr="00633F63" w:rsidRDefault="00443649" w:rsidP="00443649">
            <w:pPr>
              <w:spacing w:after="0" w:line="240" w:lineRule="auto"/>
              <w:jc w:val="both"/>
              <w:rPr>
                <w:rFonts w:ascii="Cambria" w:eastAsia="Times New Roman" w:hAnsi="Cambria" w:cs="Arial"/>
                <w:sz w:val="24"/>
                <w:szCs w:val="24"/>
                <w:lang w:eastAsia="pt-BR"/>
              </w:rPr>
            </w:pPr>
            <w:r w:rsidRPr="00633F63">
              <w:rPr>
                <w:rFonts w:ascii="Cambria" w:eastAsia="Times New Roman" w:hAnsi="Cambria" w:cs="Arial"/>
                <w:sz w:val="24"/>
                <w:szCs w:val="24"/>
                <w:lang w:eastAsia="pt-BR"/>
              </w:rPr>
              <w:t>6º Relatório final consolidado e apresentação dos resultados</w:t>
            </w:r>
          </w:p>
        </w:tc>
        <w:tc>
          <w:tcPr>
            <w:tcW w:w="851" w:type="dxa"/>
            <w:tcBorders>
              <w:top w:val="nil"/>
              <w:left w:val="nil"/>
              <w:bottom w:val="single" w:sz="4" w:space="0" w:color="000000"/>
              <w:right w:val="single" w:sz="4" w:space="0" w:color="000000"/>
            </w:tcBorders>
            <w:shd w:val="clear" w:color="auto" w:fill="auto"/>
            <w:noWrap/>
            <w:vAlign w:val="center"/>
            <w:hideMark/>
          </w:tcPr>
          <w:p w:rsidR="00443649" w:rsidRPr="00633F63" w:rsidRDefault="00443649" w:rsidP="00443649">
            <w:pPr>
              <w:spacing w:after="0" w:line="240" w:lineRule="auto"/>
              <w:jc w:val="center"/>
              <w:rPr>
                <w:rFonts w:ascii="Cambria" w:eastAsia="Times New Roman" w:hAnsi="Cambria" w:cs="Arial"/>
                <w:sz w:val="24"/>
                <w:szCs w:val="24"/>
                <w:lang w:eastAsia="pt-BR"/>
              </w:rPr>
            </w:pPr>
            <w:r w:rsidRPr="00633F63">
              <w:rPr>
                <w:rFonts w:ascii="Cambria" w:eastAsia="Times New Roman" w:hAnsi="Cambria" w:cs="Arial"/>
                <w:sz w:val="24"/>
                <w:szCs w:val="24"/>
                <w:lang w:eastAsia="pt-BR"/>
              </w:rPr>
              <w:t>Mês</w:t>
            </w:r>
          </w:p>
        </w:tc>
        <w:tc>
          <w:tcPr>
            <w:tcW w:w="709" w:type="dxa"/>
            <w:tcBorders>
              <w:top w:val="nil"/>
              <w:left w:val="nil"/>
              <w:bottom w:val="single" w:sz="4" w:space="0" w:color="000000"/>
              <w:right w:val="single" w:sz="4" w:space="0" w:color="000000"/>
            </w:tcBorders>
            <w:shd w:val="clear" w:color="auto" w:fill="auto"/>
            <w:noWrap/>
            <w:vAlign w:val="center"/>
            <w:hideMark/>
          </w:tcPr>
          <w:p w:rsidR="00443649" w:rsidRPr="00633F63" w:rsidRDefault="00443649" w:rsidP="000C694B">
            <w:pPr>
              <w:spacing w:after="0" w:line="240" w:lineRule="auto"/>
              <w:jc w:val="center"/>
              <w:rPr>
                <w:rFonts w:ascii="Cambria" w:eastAsia="Times New Roman" w:hAnsi="Cambria" w:cs="Arial"/>
                <w:sz w:val="24"/>
                <w:szCs w:val="24"/>
                <w:lang w:eastAsia="pt-BR"/>
              </w:rPr>
            </w:pPr>
            <w:r w:rsidRPr="00633F63">
              <w:rPr>
                <w:rFonts w:ascii="Cambria" w:eastAsia="Times New Roman" w:hAnsi="Cambria" w:cs="Arial"/>
                <w:sz w:val="24"/>
                <w:szCs w:val="24"/>
                <w:lang w:eastAsia="pt-BR"/>
              </w:rPr>
              <w:t>06</w:t>
            </w:r>
          </w:p>
        </w:tc>
        <w:tc>
          <w:tcPr>
            <w:tcW w:w="1134" w:type="dxa"/>
            <w:tcBorders>
              <w:top w:val="nil"/>
              <w:left w:val="nil"/>
              <w:bottom w:val="single" w:sz="4" w:space="0" w:color="000000"/>
              <w:right w:val="single" w:sz="4" w:space="0" w:color="000000"/>
            </w:tcBorders>
            <w:shd w:val="clear" w:color="000000" w:fill="FFFF99"/>
            <w:noWrap/>
            <w:vAlign w:val="center"/>
            <w:hideMark/>
          </w:tcPr>
          <w:p w:rsidR="00443649" w:rsidRPr="00633F63" w:rsidRDefault="00443649" w:rsidP="000C694B">
            <w:pPr>
              <w:spacing w:after="0" w:line="240" w:lineRule="auto"/>
              <w:jc w:val="center"/>
              <w:rPr>
                <w:rFonts w:ascii="Cambria" w:eastAsia="Times New Roman" w:hAnsi="Cambria" w:cs="Arial"/>
                <w:sz w:val="24"/>
                <w:szCs w:val="24"/>
                <w:lang w:eastAsia="pt-BR"/>
              </w:rPr>
            </w:pPr>
            <w:r w:rsidRPr="00633F63">
              <w:rPr>
                <w:rFonts w:ascii="Cambria" w:hAnsi="Cambria" w:cs="Arial"/>
                <w:sz w:val="24"/>
                <w:szCs w:val="24"/>
              </w:rPr>
              <w:t>10.166,67</w:t>
            </w:r>
          </w:p>
        </w:tc>
      </w:tr>
    </w:tbl>
    <w:bookmarkEnd w:id="0"/>
    <w:p w:rsidR="00CE1033" w:rsidRPr="00633F63" w:rsidRDefault="00CE1033" w:rsidP="007C398D">
      <w:pPr>
        <w:pStyle w:val="Corpodetexto"/>
        <w:widowControl w:val="0"/>
        <w:suppressAutoHyphens/>
        <w:spacing w:before="240" w:line="276" w:lineRule="auto"/>
        <w:rPr>
          <w:rFonts w:ascii="Cambria" w:eastAsia="Calibri" w:hAnsi="Cambria" w:cstheme="minorHAnsi"/>
          <w:szCs w:val="24"/>
          <w:lang w:eastAsia="en-US"/>
        </w:rPr>
      </w:pPr>
      <w:r w:rsidRPr="00633F63">
        <w:rPr>
          <w:rFonts w:ascii="Cambria" w:eastAsia="Calibri" w:hAnsi="Cambria" w:cstheme="minorHAnsi"/>
          <w:szCs w:val="24"/>
          <w:lang w:eastAsia="en-US"/>
        </w:rPr>
        <w:t xml:space="preserve">Por conta do efetivo fornecimento dos objetos elencados no quadro acima, a Administração pagará o valor global estimado de R$ </w:t>
      </w:r>
      <w:r w:rsidR="007C398D" w:rsidRPr="00633F63">
        <w:rPr>
          <w:rFonts w:ascii="Cambria" w:eastAsia="Calibri" w:hAnsi="Cambria" w:cstheme="minorHAnsi"/>
          <w:szCs w:val="24"/>
          <w:lang w:eastAsia="en-US"/>
        </w:rPr>
        <w:t>61.000,00 (SESSENTA E UM MIL REAIS</w:t>
      </w:r>
      <w:r w:rsidRPr="00633F63">
        <w:rPr>
          <w:rFonts w:ascii="Cambria" w:eastAsia="Calibri" w:hAnsi="Cambria" w:cstheme="minorHAnsi"/>
          <w:szCs w:val="24"/>
          <w:lang w:eastAsia="en-US"/>
        </w:rPr>
        <w:t xml:space="preserve">. </w:t>
      </w:r>
    </w:p>
    <w:p w:rsidR="0043080B" w:rsidRPr="009043E3" w:rsidRDefault="0043080B" w:rsidP="0043080B">
      <w:pPr>
        <w:pStyle w:val="PargrafodaLista1"/>
        <w:widowControl w:val="0"/>
        <w:tabs>
          <w:tab w:val="left" w:pos="958"/>
        </w:tabs>
        <w:spacing w:before="1" w:line="276" w:lineRule="auto"/>
        <w:ind w:left="567" w:right="-30"/>
        <w:jc w:val="both"/>
        <w:rPr>
          <w:sz w:val="22"/>
        </w:rPr>
      </w:pPr>
    </w:p>
    <w:p w:rsidR="00CE1033" w:rsidRDefault="00CE1033" w:rsidP="000D23FE">
      <w:pPr>
        <w:pBdr>
          <w:top w:val="nil"/>
          <w:left w:val="nil"/>
          <w:bottom w:val="nil"/>
          <w:right w:val="nil"/>
          <w:between w:val="nil"/>
        </w:pBdr>
        <w:spacing w:after="0" w:line="240" w:lineRule="auto"/>
        <w:jc w:val="both"/>
        <w:rPr>
          <w:rFonts w:ascii="Cambria" w:hAnsi="Cambria"/>
          <w:b/>
          <w:sz w:val="26"/>
          <w:szCs w:val="24"/>
        </w:rPr>
      </w:pPr>
    </w:p>
    <w:p w:rsidR="000D23FE" w:rsidRPr="009043E3" w:rsidRDefault="00000D31" w:rsidP="000D23FE">
      <w:pPr>
        <w:pBdr>
          <w:top w:val="nil"/>
          <w:left w:val="nil"/>
          <w:bottom w:val="nil"/>
          <w:right w:val="nil"/>
          <w:between w:val="nil"/>
        </w:pBdr>
        <w:spacing w:after="0" w:line="240" w:lineRule="auto"/>
        <w:jc w:val="both"/>
        <w:rPr>
          <w:rFonts w:ascii="Cambria" w:hAnsi="Cambria"/>
          <w:b/>
          <w:sz w:val="26"/>
          <w:szCs w:val="24"/>
        </w:rPr>
      </w:pPr>
      <w:r>
        <w:rPr>
          <w:rFonts w:ascii="Cambria" w:hAnsi="Cambria"/>
          <w:b/>
          <w:sz w:val="26"/>
          <w:szCs w:val="24"/>
        </w:rPr>
        <w:t>FUNDAMENTAÇÃO</w:t>
      </w:r>
    </w:p>
    <w:p w:rsidR="000D23FE" w:rsidRPr="009043E3" w:rsidRDefault="000D23FE" w:rsidP="000D23FE">
      <w:pPr>
        <w:pBdr>
          <w:top w:val="nil"/>
          <w:left w:val="nil"/>
          <w:bottom w:val="nil"/>
          <w:right w:val="nil"/>
          <w:between w:val="nil"/>
        </w:pBdr>
        <w:spacing w:after="0" w:line="240" w:lineRule="auto"/>
        <w:jc w:val="both"/>
        <w:rPr>
          <w:rFonts w:ascii="Cambria" w:hAnsi="Cambria"/>
          <w:b/>
          <w:sz w:val="26"/>
          <w:szCs w:val="24"/>
        </w:rPr>
      </w:pPr>
    </w:p>
    <w:p w:rsidR="00000D31" w:rsidRPr="00000D31" w:rsidRDefault="00000D31" w:rsidP="00000D31">
      <w:pPr>
        <w:pStyle w:val="PargrafodaLista"/>
        <w:widowControl w:val="0"/>
        <w:tabs>
          <w:tab w:val="left" w:pos="142"/>
          <w:tab w:val="left" w:pos="1245"/>
        </w:tabs>
        <w:autoSpaceDE w:val="0"/>
        <w:autoSpaceDN w:val="0"/>
        <w:ind w:left="0"/>
        <w:jc w:val="both"/>
        <w:rPr>
          <w:rFonts w:ascii="Cambria" w:eastAsia="Calibri" w:hAnsi="Cambria" w:cstheme="minorHAnsi"/>
          <w:sz w:val="24"/>
          <w:szCs w:val="22"/>
          <w:lang w:eastAsia="en-US"/>
        </w:rPr>
      </w:pPr>
      <w:r w:rsidRPr="00000D31">
        <w:rPr>
          <w:rFonts w:ascii="Cambria" w:eastAsia="Calibri" w:hAnsi="Cambria" w:cstheme="minorHAnsi"/>
          <w:sz w:val="24"/>
          <w:szCs w:val="22"/>
          <w:lang w:eastAsia="en-US"/>
        </w:rPr>
        <w:t xml:space="preserve">A contratação será regida pela Lei 14.133/2021 e em observância ao disposto no Decreto Municipal nº 057, de 13 de novembro de 2.023, que regulamenta a aplicabilidade da Lei Federal nº 14.133, de 1º de abril de 2021, no âmbito do Município de Nova </w:t>
      </w:r>
      <w:r w:rsidR="00633F63" w:rsidRPr="00000D31">
        <w:rPr>
          <w:rFonts w:ascii="Cambria" w:eastAsia="Calibri" w:hAnsi="Cambria" w:cstheme="minorHAnsi"/>
          <w:sz w:val="24"/>
          <w:szCs w:val="22"/>
          <w:lang w:eastAsia="en-US"/>
        </w:rPr>
        <w:t>Porteirinha (</w:t>
      </w:r>
      <w:r w:rsidRPr="00000D31">
        <w:rPr>
          <w:rFonts w:ascii="Cambria" w:eastAsia="Calibri" w:hAnsi="Cambria" w:cstheme="minorHAnsi"/>
          <w:sz w:val="24"/>
          <w:szCs w:val="22"/>
          <w:lang w:eastAsia="en-US"/>
        </w:rPr>
        <w:t xml:space="preserve">MG). </w:t>
      </w:r>
    </w:p>
    <w:p w:rsidR="00000D31" w:rsidRPr="00000D31" w:rsidRDefault="00000D31" w:rsidP="00000D31">
      <w:pPr>
        <w:pStyle w:val="PargrafodaLista"/>
        <w:widowControl w:val="0"/>
        <w:tabs>
          <w:tab w:val="left" w:pos="142"/>
          <w:tab w:val="left" w:pos="1231"/>
        </w:tabs>
        <w:autoSpaceDE w:val="0"/>
        <w:autoSpaceDN w:val="0"/>
        <w:ind w:left="0"/>
        <w:jc w:val="both"/>
        <w:rPr>
          <w:rFonts w:ascii="Cambria" w:eastAsia="Calibri" w:hAnsi="Cambria" w:cstheme="minorHAnsi"/>
          <w:sz w:val="24"/>
          <w:szCs w:val="22"/>
          <w:lang w:eastAsia="en-US"/>
        </w:rPr>
      </w:pPr>
    </w:p>
    <w:p w:rsidR="007C398D" w:rsidRDefault="007C398D" w:rsidP="007C398D">
      <w:pPr>
        <w:pStyle w:val="PargrafodaLista"/>
        <w:widowControl w:val="0"/>
        <w:tabs>
          <w:tab w:val="left" w:pos="142"/>
          <w:tab w:val="left" w:pos="1231"/>
        </w:tabs>
        <w:autoSpaceDE w:val="0"/>
        <w:autoSpaceDN w:val="0"/>
        <w:ind w:left="0"/>
        <w:jc w:val="both"/>
        <w:rPr>
          <w:rFonts w:ascii="Cambria" w:eastAsia="Calibri" w:hAnsi="Cambria" w:cstheme="minorHAnsi"/>
          <w:sz w:val="24"/>
          <w:szCs w:val="22"/>
          <w:lang w:eastAsia="en-US"/>
        </w:rPr>
      </w:pPr>
      <w:r w:rsidRPr="007C398D">
        <w:rPr>
          <w:rFonts w:ascii="Cambria" w:eastAsia="Calibri" w:hAnsi="Cambria" w:cstheme="minorHAnsi"/>
          <w:sz w:val="24"/>
          <w:szCs w:val="22"/>
          <w:lang w:eastAsia="en-US"/>
        </w:rPr>
        <w:t>Ressalte-se, ainda, que a escolha pela dispensa de licitação fundamenta-se no art. 75 da Lei nº 14.133/2021, em situações que autorizam a contratação direta, seja em razão do valor, seja em razão da peculiaridade do objeto ou da inviabilidade de competição. A presente contratação está em plena conformidade com as exigências legais, atendendo ao princípio da economicidade e ao interesse público.</w:t>
      </w:r>
    </w:p>
    <w:p w:rsidR="007C398D" w:rsidRPr="007C398D" w:rsidRDefault="007C398D" w:rsidP="007C398D">
      <w:pPr>
        <w:pStyle w:val="PargrafodaLista"/>
        <w:widowControl w:val="0"/>
        <w:tabs>
          <w:tab w:val="left" w:pos="142"/>
          <w:tab w:val="left" w:pos="1231"/>
        </w:tabs>
        <w:autoSpaceDE w:val="0"/>
        <w:autoSpaceDN w:val="0"/>
        <w:ind w:left="0"/>
        <w:jc w:val="both"/>
        <w:rPr>
          <w:rFonts w:ascii="Cambria" w:eastAsia="Calibri" w:hAnsi="Cambria" w:cstheme="minorHAnsi"/>
          <w:sz w:val="24"/>
          <w:szCs w:val="22"/>
          <w:lang w:eastAsia="en-US"/>
        </w:rPr>
      </w:pPr>
    </w:p>
    <w:p w:rsidR="00000D31" w:rsidRPr="00000D31" w:rsidRDefault="007C398D" w:rsidP="007C398D">
      <w:pPr>
        <w:pStyle w:val="PargrafodaLista"/>
        <w:widowControl w:val="0"/>
        <w:tabs>
          <w:tab w:val="left" w:pos="142"/>
          <w:tab w:val="left" w:pos="1231"/>
        </w:tabs>
        <w:autoSpaceDE w:val="0"/>
        <w:autoSpaceDN w:val="0"/>
        <w:ind w:left="0"/>
        <w:jc w:val="both"/>
        <w:rPr>
          <w:rFonts w:ascii="Cambria" w:eastAsia="Calibri" w:hAnsi="Cambria" w:cstheme="minorHAnsi"/>
          <w:sz w:val="24"/>
          <w:szCs w:val="22"/>
          <w:lang w:eastAsia="en-US"/>
        </w:rPr>
      </w:pPr>
      <w:r w:rsidRPr="007C398D">
        <w:rPr>
          <w:rFonts w:ascii="Cambria" w:eastAsia="Calibri" w:hAnsi="Cambria" w:cstheme="minorHAnsi"/>
          <w:sz w:val="24"/>
          <w:szCs w:val="22"/>
          <w:lang w:eastAsia="en-US"/>
        </w:rPr>
        <w:t>Assim, considerando a regularidade do procedimento, a pertinência do objeto, a adequação do preço e a urgência da demanda, entende-se justificada a contratação direta com a referida empresa nos moldes do art. 75, II, da Lei nº 14.133/21.</w:t>
      </w:r>
    </w:p>
    <w:p w:rsidR="00000D31" w:rsidRDefault="00000D31" w:rsidP="00000D31">
      <w:pPr>
        <w:ind w:left="45"/>
        <w:jc w:val="both"/>
        <w:rPr>
          <w:rFonts w:ascii="Arial Narrow" w:hAnsi="Arial Narrow" w:cs="Arial"/>
          <w:b/>
          <w:bCs/>
        </w:rPr>
      </w:pPr>
    </w:p>
    <w:p w:rsidR="00000D31" w:rsidRPr="00BC7570" w:rsidRDefault="00000D31" w:rsidP="00000D31">
      <w:pPr>
        <w:ind w:left="45"/>
        <w:jc w:val="both"/>
        <w:rPr>
          <w:rFonts w:ascii="Cambria" w:hAnsi="Cambria"/>
          <w:b/>
          <w:sz w:val="26"/>
          <w:szCs w:val="24"/>
        </w:rPr>
      </w:pPr>
      <w:r w:rsidRPr="00BC7570">
        <w:rPr>
          <w:rFonts w:ascii="Cambria" w:hAnsi="Cambria"/>
          <w:b/>
          <w:sz w:val="26"/>
          <w:szCs w:val="24"/>
        </w:rPr>
        <w:t>DESCRIÇÃO DA SOLUÇÃO COMO UM TODO</w:t>
      </w:r>
    </w:p>
    <w:p w:rsidR="00000D31" w:rsidRPr="00000D31" w:rsidRDefault="00000D31" w:rsidP="00000D31">
      <w:pPr>
        <w:ind w:left="45"/>
        <w:jc w:val="both"/>
        <w:rPr>
          <w:rFonts w:ascii="Cambria" w:hAnsi="Cambria" w:cstheme="minorHAnsi"/>
          <w:sz w:val="24"/>
        </w:rPr>
      </w:pPr>
      <w:r w:rsidRPr="00000D31">
        <w:rPr>
          <w:rFonts w:ascii="Cambria" w:hAnsi="Cambria" w:cstheme="minorHAnsi"/>
          <w:sz w:val="24"/>
        </w:rPr>
        <w:t xml:space="preserve">A prima facie a Secretaria Municipal de Administração e Recursos Humanos, realizou a divulgação junto as secretarias que integram a administração municipal, da realização de licitação pautando na aquisição dos objetos, conforme dispõe o art. 86 da Lei Federal nº 14.133, de 1º de abril de 2021, onde as respectivas secretarias, em conjunto com a Secretaria Municipal de Administração e Recursos Humanos, descreveram os tipos e quantitativos objetos, razão pela a qual, torna viável a aquisição dos objetos, conforme descrição e quantitativos </w:t>
      </w:r>
      <w:r w:rsidR="008570E1">
        <w:rPr>
          <w:rFonts w:ascii="Cambria" w:hAnsi="Cambria" w:cstheme="minorHAnsi"/>
          <w:sz w:val="24"/>
        </w:rPr>
        <w:t>acima descritos.</w:t>
      </w:r>
    </w:p>
    <w:p w:rsidR="000D23FE" w:rsidRPr="009043E3" w:rsidRDefault="000D23FE" w:rsidP="002A3D53">
      <w:pPr>
        <w:autoSpaceDE w:val="0"/>
        <w:autoSpaceDN w:val="0"/>
        <w:adjustRightInd w:val="0"/>
        <w:spacing w:after="0" w:line="240" w:lineRule="auto"/>
        <w:jc w:val="both"/>
        <w:rPr>
          <w:rFonts w:ascii="Cambria" w:eastAsiaTheme="minorHAnsi" w:hAnsi="Cambria" w:cstheme="minorHAnsi"/>
          <w:bCs/>
          <w:color w:val="000000"/>
          <w:szCs w:val="20"/>
        </w:rPr>
      </w:pPr>
    </w:p>
    <w:p w:rsidR="000D23FE" w:rsidRPr="009043E3" w:rsidRDefault="000D23FE" w:rsidP="000D23FE">
      <w:pPr>
        <w:pBdr>
          <w:top w:val="nil"/>
          <w:left w:val="nil"/>
          <w:bottom w:val="nil"/>
          <w:right w:val="nil"/>
          <w:between w:val="nil"/>
        </w:pBdr>
        <w:spacing w:after="0" w:line="240" w:lineRule="auto"/>
        <w:jc w:val="both"/>
        <w:rPr>
          <w:rFonts w:ascii="Cambria" w:hAnsi="Cambria"/>
          <w:sz w:val="26"/>
          <w:szCs w:val="24"/>
        </w:rPr>
      </w:pPr>
      <w:r w:rsidRPr="009043E3">
        <w:rPr>
          <w:rFonts w:ascii="Cambria" w:hAnsi="Cambria"/>
          <w:b/>
          <w:sz w:val="26"/>
          <w:szCs w:val="24"/>
        </w:rPr>
        <w:t xml:space="preserve"> NECESSIDADE </w:t>
      </w:r>
      <w:r w:rsidR="000A54B3" w:rsidRPr="009043E3">
        <w:rPr>
          <w:rFonts w:ascii="Cambria" w:hAnsi="Cambria"/>
          <w:b/>
          <w:sz w:val="26"/>
          <w:szCs w:val="24"/>
        </w:rPr>
        <w:t>DOS SERVIÇOS</w:t>
      </w:r>
    </w:p>
    <w:p w:rsidR="008570E1" w:rsidRDefault="008570E1" w:rsidP="008570E1">
      <w:pPr>
        <w:pStyle w:val="NormalWeb"/>
        <w:jc w:val="both"/>
      </w:pPr>
      <w:bookmarkStart w:id="1" w:name="_Hlk188520807"/>
      <w:r>
        <w:t xml:space="preserve">A presente contratação se torna necessária para suprir as necessidades das diversas secretarias municipais referente o objeto em questão, tendo em vista que o município não possui em seu patrimônio </w:t>
      </w:r>
      <w:r w:rsidR="008B2A05">
        <w:t>equipamentos especializados</w:t>
      </w:r>
      <w:r>
        <w:t xml:space="preserve"> de sonorização suficiente para realização de eventos. </w:t>
      </w:r>
    </w:p>
    <w:p w:rsidR="008570E1" w:rsidRDefault="008570E1" w:rsidP="008570E1">
      <w:pPr>
        <w:pStyle w:val="NormalWeb"/>
        <w:jc w:val="both"/>
      </w:pPr>
      <w:r>
        <w:t>O município de Nova Porteirinha frequentemente organiza eventos públicos, culturais, esportivos e outros, que exigem infraestrutura técnica especializada para garantir a qualidade e segurança de sua realização. A contratação de empresa especializada é imprescindível para atender a essas necessidades, visto que envolve a utilização de equipamentos e serviços que demandam conhecimentos técnicos especializados.</w:t>
      </w:r>
    </w:p>
    <w:p w:rsidR="008570E1" w:rsidRPr="00C7793F" w:rsidRDefault="008570E1" w:rsidP="008570E1">
      <w:pPr>
        <w:spacing w:after="0" w:line="240" w:lineRule="auto"/>
        <w:ind w:right="41"/>
        <w:jc w:val="both"/>
        <w:rPr>
          <w:rFonts w:ascii="Times New Roman" w:eastAsia="Times New Roman" w:hAnsi="Times New Roman"/>
          <w:sz w:val="24"/>
          <w:szCs w:val="24"/>
          <w:lang w:eastAsia="pt-BR"/>
        </w:rPr>
      </w:pPr>
      <w:r w:rsidRPr="00C7793F">
        <w:rPr>
          <w:rFonts w:ascii="Times New Roman" w:eastAsia="Times New Roman" w:hAnsi="Times New Roman"/>
          <w:sz w:val="24"/>
          <w:szCs w:val="24"/>
          <w:lang w:eastAsia="pt-BR"/>
        </w:rPr>
        <w:t>A contratação de empresa especializada para a locação e operação dos equipamentos de sonorização, iluminação e estrutura de palco, além da segurança desarmada e brigadistas, assegura maior eficiência e qualidade na execução dos eventos, ao passo que a utilização de profissionais qualificados é um dos pilares da Lei nº 14.133/2021, que prioriza a boa execução e o atendimento ao interesse público.</w:t>
      </w:r>
    </w:p>
    <w:p w:rsidR="008570E1" w:rsidRDefault="008570E1" w:rsidP="008570E1">
      <w:pPr>
        <w:spacing w:after="0" w:line="240" w:lineRule="auto"/>
        <w:ind w:right="41"/>
        <w:jc w:val="both"/>
        <w:rPr>
          <w:rFonts w:ascii="Times New Roman" w:eastAsia="Times New Roman" w:hAnsi="Times New Roman"/>
          <w:sz w:val="24"/>
          <w:szCs w:val="24"/>
          <w:lang w:eastAsia="pt-BR"/>
        </w:rPr>
      </w:pPr>
    </w:p>
    <w:p w:rsidR="008570E1" w:rsidRDefault="008570E1" w:rsidP="008570E1">
      <w:pPr>
        <w:spacing w:after="0" w:line="240" w:lineRule="auto"/>
        <w:ind w:right="41"/>
        <w:jc w:val="both"/>
        <w:rPr>
          <w:rFonts w:ascii="Times New Roman" w:eastAsia="Times New Roman" w:hAnsi="Times New Roman"/>
          <w:sz w:val="24"/>
          <w:szCs w:val="24"/>
          <w:lang w:eastAsia="pt-BR"/>
        </w:rPr>
      </w:pPr>
      <w:r w:rsidRPr="00C7793F">
        <w:rPr>
          <w:rFonts w:ascii="Times New Roman" w:eastAsia="Times New Roman" w:hAnsi="Times New Roman"/>
          <w:sz w:val="24"/>
          <w:szCs w:val="24"/>
          <w:lang w:eastAsia="pt-BR"/>
        </w:rPr>
        <w:t xml:space="preserve">A locação de equipamentos e a contratação de serviços especializados se mostram mais vantajosas para o município, pois evita a necessidade de aquisição de bens de alto custo, que seriam subutilizados fora </w:t>
      </w:r>
      <w:r w:rsidRPr="00C7793F">
        <w:rPr>
          <w:rFonts w:ascii="Times New Roman" w:eastAsia="Times New Roman" w:hAnsi="Times New Roman"/>
          <w:sz w:val="24"/>
          <w:szCs w:val="24"/>
          <w:lang w:eastAsia="pt-BR"/>
        </w:rPr>
        <w:lastRenderedPageBreak/>
        <w:t>do contexto dos eventos. Dessa forma, garante-se uma utilização mais racional dos recursos públicos, atendendo ao princípio da economicidade estabelecido pela Lei nº 14.133/2021</w:t>
      </w:r>
    </w:p>
    <w:p w:rsidR="008570E1" w:rsidRDefault="008570E1" w:rsidP="008570E1">
      <w:pPr>
        <w:spacing w:after="0" w:line="240" w:lineRule="auto"/>
        <w:ind w:right="41"/>
        <w:jc w:val="both"/>
        <w:rPr>
          <w:rFonts w:ascii="Times New Roman" w:eastAsia="Times New Roman" w:hAnsi="Times New Roman"/>
          <w:sz w:val="24"/>
          <w:szCs w:val="24"/>
          <w:lang w:eastAsia="pt-BR"/>
        </w:rPr>
      </w:pPr>
    </w:p>
    <w:p w:rsidR="008570E1" w:rsidRDefault="008570E1" w:rsidP="008570E1">
      <w:pPr>
        <w:spacing w:after="0" w:line="240" w:lineRule="auto"/>
        <w:ind w:right="41"/>
        <w:jc w:val="both"/>
        <w:rPr>
          <w:rFonts w:ascii="Times New Roman" w:eastAsia="Times New Roman" w:hAnsi="Times New Roman"/>
          <w:sz w:val="24"/>
          <w:szCs w:val="24"/>
          <w:lang w:eastAsia="pt-BR"/>
        </w:rPr>
      </w:pPr>
      <w:r w:rsidRPr="00C7793F">
        <w:rPr>
          <w:rFonts w:ascii="Times New Roman" w:eastAsia="Times New Roman" w:hAnsi="Times New Roman"/>
          <w:sz w:val="24"/>
          <w:szCs w:val="24"/>
          <w:lang w:eastAsia="pt-BR"/>
        </w:rPr>
        <w:t>A exigência de brigadistas e segurança desarmada durante a realização dos eventos é uma medida de precaução e cumprimento das normativas de segurança pública e do Corpo de Bombeiros, garantindo a integridade dos participantes e a conformidade com a legislação vigente. A contratação de profissionais habilitados para esse fim está em conformidade com a legislação de segurança e saúde no trabalho.</w:t>
      </w:r>
    </w:p>
    <w:p w:rsidR="008570E1" w:rsidRDefault="008570E1" w:rsidP="008570E1">
      <w:pPr>
        <w:spacing w:after="0" w:line="240" w:lineRule="auto"/>
        <w:ind w:right="41"/>
        <w:jc w:val="both"/>
        <w:rPr>
          <w:rFonts w:ascii="Times New Roman" w:eastAsia="Times New Roman" w:hAnsi="Times New Roman"/>
          <w:sz w:val="24"/>
          <w:szCs w:val="24"/>
          <w:lang w:eastAsia="pt-BR"/>
        </w:rPr>
      </w:pPr>
    </w:p>
    <w:p w:rsidR="008570E1" w:rsidRPr="00C7793F" w:rsidRDefault="008570E1" w:rsidP="008570E1">
      <w:pPr>
        <w:spacing w:after="0" w:line="240" w:lineRule="auto"/>
        <w:ind w:right="41"/>
        <w:jc w:val="both"/>
        <w:rPr>
          <w:rFonts w:ascii="Times New Roman" w:eastAsia="Times New Roman" w:hAnsi="Times New Roman"/>
          <w:sz w:val="24"/>
          <w:szCs w:val="24"/>
          <w:lang w:eastAsia="pt-BR"/>
        </w:rPr>
      </w:pPr>
      <w:r w:rsidRPr="00C7793F">
        <w:rPr>
          <w:rFonts w:ascii="Times New Roman" w:eastAsia="Times New Roman" w:hAnsi="Times New Roman"/>
          <w:sz w:val="24"/>
          <w:szCs w:val="24"/>
          <w:lang w:eastAsia="pt-BR"/>
        </w:rPr>
        <w:t>Diante do exposto, a contratação da empresa para locação de equipamentos e prestação de serviços especializados é plenamente justificada, conforme os requisitos da Lei nº 14.133/2021, buscando sempre atender ao interesse público, à eficiência na gestão dos recursos e à segurança dos cidadãos.</w:t>
      </w:r>
    </w:p>
    <w:bookmarkEnd w:id="1"/>
    <w:p w:rsidR="00D25B57" w:rsidRPr="009043E3" w:rsidRDefault="00D25B57" w:rsidP="00D25B57">
      <w:pPr>
        <w:pBdr>
          <w:top w:val="nil"/>
          <w:left w:val="nil"/>
          <w:bottom w:val="nil"/>
          <w:right w:val="nil"/>
          <w:between w:val="nil"/>
        </w:pBdr>
        <w:spacing w:after="0" w:line="240" w:lineRule="auto"/>
        <w:jc w:val="both"/>
        <w:rPr>
          <w:rFonts w:ascii="Cambria" w:hAnsi="Cambria"/>
          <w:b/>
          <w:sz w:val="26"/>
          <w:szCs w:val="24"/>
        </w:rPr>
      </w:pPr>
    </w:p>
    <w:p w:rsidR="00D25B57" w:rsidRPr="009043E3" w:rsidRDefault="00D25B57" w:rsidP="00D25B57">
      <w:pPr>
        <w:pBdr>
          <w:top w:val="nil"/>
          <w:left w:val="nil"/>
          <w:bottom w:val="nil"/>
          <w:right w:val="nil"/>
          <w:between w:val="nil"/>
        </w:pBdr>
        <w:spacing w:after="0" w:line="240" w:lineRule="auto"/>
        <w:jc w:val="both"/>
        <w:rPr>
          <w:rFonts w:ascii="Cambria" w:hAnsi="Cambria"/>
          <w:sz w:val="26"/>
          <w:szCs w:val="24"/>
        </w:rPr>
      </w:pPr>
      <w:r w:rsidRPr="009043E3">
        <w:rPr>
          <w:rFonts w:ascii="Cambria" w:hAnsi="Cambria"/>
          <w:b/>
          <w:sz w:val="26"/>
          <w:szCs w:val="24"/>
        </w:rPr>
        <w:t>REQUISITOS DA CONTRATAÇÃO</w:t>
      </w:r>
    </w:p>
    <w:p w:rsidR="00D25B57" w:rsidRPr="009043E3" w:rsidRDefault="00D25B57" w:rsidP="00D25B57">
      <w:pPr>
        <w:pBdr>
          <w:top w:val="nil"/>
          <w:left w:val="nil"/>
          <w:bottom w:val="nil"/>
          <w:right w:val="nil"/>
          <w:between w:val="nil"/>
        </w:pBdr>
        <w:spacing w:after="0" w:line="240" w:lineRule="auto"/>
        <w:jc w:val="both"/>
        <w:rPr>
          <w:rFonts w:ascii="Cambria" w:hAnsi="Cambria"/>
          <w:sz w:val="26"/>
          <w:szCs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Para a adequada seleção e contratação de empresa especializada em consultoria na área de gestão em saúde, planejamento estratégico, implantação de programas municipais em saúde e organização e implementação de Práticas Integrativas e Complementares em Saúde (PICS), os seguintes requisitos devem ser atendidos: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1. Qualificação Técnica</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empresa deverá comprovar experiência na prestação de serviços de consultoria em gestão de saúde, planejamento estratégico e implementação de programas municipais na área da saúde, por meio da apresentação de atestados de capacidade técnica emitidos por entes públicos ou privados.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Deverá apresentar portfólio contendo descrição detalhada dos serviços já prestados, evidenciando experiência na organização e implementação de Práticas Integrativas e Complementares em Saúde (PICS) no âmbito municipal.</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equipe técnica deverá ser composta por profissionais com formação superior compatível com a área de atuação, sendo exigida a comprovação de experiência mínima de três anos na execução de atividades correlatas.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Será exigida a comprovação de qualificação técnica dos profissionais indicados, por meio da apresentação de diplomas, certificados de cursos de aperfeiçoamento e especialização, bem como currículos detalhados.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2. Capacidade Operacional</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empresa deverá possuir infraestrutura compatível com a execução dos serviços contratados, demonstrando capacidade operacional para realização de diagnósticos situacionais, elaboração de relatórios técnicos, desenvolvimento de metodologias e realização de treinamentos e capacitações para os profissionais da rede municipal de saúde.</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Deverá ser apresentado plano de trabalho detalhado, contemplando as fases de execução dos serviços, metodologia empregada e prazos previstos para entrega dos produtos contratados.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empresa deverá indicar responsável técnico pelo contrato, que atuará como interlocutor junto à administração pública e será responsável pela supervisão e coordenação das atividades executadas.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3. Regularidade Jurídica e Fiscal</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3.1. A empresa deverá estar regularmente constituída, devendo apresentar:</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Contrato social atualizado e registrado;</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b) Comprovação de inscrição no CNPJ;</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c) Certidões negativas de débitos junto à Receita Federal, Fazenda Estadual e Municipal;</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d) Certidão negativa de débitos trabalhistas;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e) Comprovação de regularidade junto ao FGTS.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4. Metodologia e Produtos Esperados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consultoria deverá ser realizada com base em metodologia participativa, incluindo diagnóstico situacional, planejamento estratégico, capacitação de profissionais e acompanhamento da implementação dos programas de saúde municipais e das práticas integrativas.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Entre os produtos esperados, incluem-se:</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Elaboração de diagnósticos situacionais para o sistema municipal de saúde;</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b) Desenvolvimento e implantação de planos de intervenção em saúde;</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c) Planejamento estratégico de gestão em saúde, com foco em resultados;</w:t>
      </w:r>
    </w:p>
    <w:p w:rsid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 xml:space="preserve">d) </w:t>
      </w:r>
      <w:r w:rsidR="00157B20" w:rsidRPr="00157B20">
        <w:rPr>
          <w:rFonts w:ascii="Cambria" w:hAnsi="Cambria" w:cstheme="minorHAnsi"/>
          <w:sz w:val="24"/>
        </w:rPr>
        <w:t>Organização e implementação de programas de PICS</w:t>
      </w:r>
      <w:r w:rsidR="00157B20">
        <w:rPr>
          <w:rFonts w:ascii="Cambria" w:hAnsi="Cambria" w:cstheme="minorHAnsi"/>
          <w:sz w:val="24"/>
        </w:rPr>
        <w:t>;</w:t>
      </w:r>
    </w:p>
    <w:p w:rsidR="00157B20" w:rsidRDefault="00157B20" w:rsidP="008E7C43">
      <w:pPr>
        <w:pBdr>
          <w:top w:val="nil"/>
          <w:left w:val="nil"/>
          <w:bottom w:val="nil"/>
          <w:right w:val="nil"/>
          <w:between w:val="nil"/>
        </w:pBdr>
        <w:spacing w:after="0" w:line="240" w:lineRule="auto"/>
        <w:jc w:val="both"/>
        <w:rPr>
          <w:rFonts w:ascii="Cambria" w:hAnsi="Cambria" w:cstheme="minorHAnsi"/>
          <w:sz w:val="24"/>
        </w:rPr>
      </w:pPr>
      <w:r>
        <w:rPr>
          <w:rFonts w:ascii="Cambria" w:hAnsi="Cambria" w:cstheme="minorHAnsi"/>
          <w:sz w:val="24"/>
        </w:rPr>
        <w:t xml:space="preserve">e) </w:t>
      </w:r>
      <w:r w:rsidRPr="00157B20">
        <w:rPr>
          <w:rFonts w:ascii="Cambria" w:hAnsi="Cambria" w:cstheme="minorHAnsi"/>
          <w:sz w:val="24"/>
        </w:rPr>
        <w:t>Capacitação de profissionais de saúde em práticas integrativas;</w:t>
      </w:r>
    </w:p>
    <w:p w:rsidR="00157B20" w:rsidRPr="008E7C43" w:rsidRDefault="00157B20" w:rsidP="008E7C43">
      <w:pPr>
        <w:pBdr>
          <w:top w:val="nil"/>
          <w:left w:val="nil"/>
          <w:bottom w:val="nil"/>
          <w:right w:val="nil"/>
          <w:between w:val="nil"/>
        </w:pBdr>
        <w:spacing w:after="0" w:line="240" w:lineRule="auto"/>
        <w:jc w:val="both"/>
        <w:rPr>
          <w:rFonts w:ascii="Cambria" w:hAnsi="Cambria" w:cstheme="minorHAnsi"/>
          <w:sz w:val="24"/>
        </w:rPr>
      </w:pPr>
      <w:r>
        <w:rPr>
          <w:rFonts w:ascii="Cambria" w:hAnsi="Cambria" w:cstheme="minorHAnsi"/>
          <w:sz w:val="24"/>
        </w:rPr>
        <w:t xml:space="preserve">f) </w:t>
      </w:r>
      <w:r w:rsidRPr="00157B20">
        <w:rPr>
          <w:rFonts w:ascii="Cambria" w:hAnsi="Cambria" w:cstheme="minorHAnsi"/>
          <w:sz w:val="24"/>
        </w:rPr>
        <w:t>Elaboração de relatórios técnicos mensais detalhados.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5. Prazo de Execução</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 xml:space="preserve">O prazo para execução dos serviços será de </w:t>
      </w:r>
      <w:r w:rsidR="00157B20">
        <w:rPr>
          <w:rFonts w:ascii="Cambria" w:hAnsi="Cambria" w:cstheme="minorHAnsi"/>
          <w:sz w:val="24"/>
        </w:rPr>
        <w:t>06</w:t>
      </w:r>
      <w:r w:rsidRPr="008E7C43">
        <w:rPr>
          <w:rFonts w:ascii="Cambria" w:hAnsi="Cambria" w:cstheme="minorHAnsi"/>
          <w:sz w:val="24"/>
        </w:rPr>
        <w:t xml:space="preserve"> meses, contados a partir da assinatura do contrato.</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empresa deverá apresentar cronograma de execução detalhado, especificando marcos de entrega e atividades a serem desenvolvidas ao longo da vigência contratual.</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6. Critérios de Avaliação</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seleção da empresa será baseada na análise da qualificação técnica, capacidade operacional e metodologia proposta.</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Será atribuída maior pontuação à empresa que demonstrar experiência comprovada em consultoria para entes públicos na área de saúde, bem como em implantação de Práticas Integrativas e Complementares em Saúde (PICS).</w:t>
      </w:r>
    </w:p>
    <w:p w:rsidR="008E7C43" w:rsidRPr="008E7C43" w:rsidRDefault="008E7C43" w:rsidP="008E7C43">
      <w:pPr>
        <w:pBdr>
          <w:top w:val="nil"/>
          <w:left w:val="nil"/>
          <w:bottom w:val="nil"/>
          <w:right w:val="nil"/>
          <w:between w:val="nil"/>
        </w:pBdr>
        <w:spacing w:after="0" w:line="240" w:lineRule="auto"/>
        <w:jc w:val="both"/>
        <w:rPr>
          <w:rFonts w:ascii="Cambria" w:hAnsi="Cambria" w:cstheme="minorHAnsi"/>
          <w:sz w:val="24"/>
        </w:rPr>
      </w:pPr>
    </w:p>
    <w:p w:rsidR="00D25B57" w:rsidRPr="009043E3" w:rsidRDefault="008E7C43" w:rsidP="008E7C43">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contratação se dará mediante dispensa de licitação, nos termos da nova Lei de Licitações e Contratos Administrativos (Lei nº 14.133/2021), observando-se os princípios da legalidade, impessoalidade, moralidade, publicidade e eficiência.</w:t>
      </w:r>
    </w:p>
    <w:p w:rsidR="000D23FE" w:rsidRPr="009043E3" w:rsidRDefault="000D23FE" w:rsidP="002A3D53">
      <w:pPr>
        <w:autoSpaceDE w:val="0"/>
        <w:autoSpaceDN w:val="0"/>
        <w:adjustRightInd w:val="0"/>
        <w:spacing w:after="0" w:line="240" w:lineRule="auto"/>
        <w:jc w:val="both"/>
        <w:rPr>
          <w:rFonts w:ascii="Cambria" w:eastAsiaTheme="minorHAnsi" w:hAnsi="Cambria" w:cstheme="minorHAnsi"/>
          <w:bCs/>
          <w:color w:val="000000"/>
          <w:szCs w:val="20"/>
        </w:rPr>
      </w:pPr>
    </w:p>
    <w:p w:rsidR="002A3D53" w:rsidRDefault="000915C7" w:rsidP="002A3D53">
      <w:pPr>
        <w:adjustRightInd w:val="0"/>
        <w:spacing w:after="27" w:line="240" w:lineRule="auto"/>
        <w:jc w:val="both"/>
        <w:rPr>
          <w:rFonts w:ascii="Cambria" w:hAnsi="Cambria"/>
          <w:b/>
          <w:sz w:val="26"/>
          <w:szCs w:val="24"/>
        </w:rPr>
      </w:pPr>
      <w:r w:rsidRPr="000915C7">
        <w:rPr>
          <w:rFonts w:ascii="Cambria" w:hAnsi="Cambria"/>
          <w:b/>
          <w:sz w:val="26"/>
          <w:szCs w:val="24"/>
        </w:rPr>
        <w:t>LOCAIS E CONDIÇÕES DE ENTREGA</w:t>
      </w:r>
    </w:p>
    <w:p w:rsidR="000915C7" w:rsidRDefault="000915C7" w:rsidP="002A3D53">
      <w:pPr>
        <w:adjustRightInd w:val="0"/>
        <w:spacing w:after="27" w:line="240" w:lineRule="auto"/>
        <w:jc w:val="both"/>
        <w:rPr>
          <w:rFonts w:ascii="Cambria" w:hAnsi="Cambria"/>
          <w:b/>
          <w:sz w:val="26"/>
          <w:szCs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1. Local de Prestação dos Serviços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lastRenderedPageBreak/>
        <w:t>Os serviços de consultoria serão prestados presencialmente e/ou remotamente, conforme planejamento estabelecido em conjunto com a administração pública contratante.</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As atividades presenciais deverão ocorrer nas dependências da Secretaria Municipal de Saúde e/ou em unidades de saúde indicadas pela administração contratante, localizadas no município.</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Para as atividades remotas, a empresa contratada deverá disponibilizar plataforma digital adequada para reuniões, capacitações e apresentações, garantindo qualidade técnica e acesso aos participantes.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2. Condições Gerais de Execução e Entrega dos Produtos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 execução dos serviços seguirá o cronograma previamente aprovado, contemplando as seguintes entregas:</w:t>
      </w:r>
    </w:p>
    <w:p w:rsidR="00157B20" w:rsidRPr="008E7C43" w:rsidRDefault="00157B20" w:rsidP="00157B20">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a) Elaboração de diagnósticos situacionais para o sistema municipal de saúde;</w:t>
      </w:r>
    </w:p>
    <w:p w:rsidR="00157B20" w:rsidRPr="008E7C43" w:rsidRDefault="00157B20" w:rsidP="00157B20">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b) Desenvolvimento e implantação de planos de intervenção em saúde;</w:t>
      </w:r>
    </w:p>
    <w:p w:rsidR="00157B20" w:rsidRPr="008E7C43" w:rsidRDefault="00157B20" w:rsidP="00157B20">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c) Planejamento estratégico de gestão em saúde, com foco em resultados;</w:t>
      </w:r>
    </w:p>
    <w:p w:rsidR="00157B20" w:rsidRDefault="00157B20" w:rsidP="00157B20">
      <w:pPr>
        <w:pBdr>
          <w:top w:val="nil"/>
          <w:left w:val="nil"/>
          <w:bottom w:val="nil"/>
          <w:right w:val="nil"/>
          <w:between w:val="nil"/>
        </w:pBdr>
        <w:spacing w:after="0" w:line="240" w:lineRule="auto"/>
        <w:jc w:val="both"/>
        <w:rPr>
          <w:rFonts w:ascii="Cambria" w:hAnsi="Cambria" w:cstheme="minorHAnsi"/>
          <w:sz w:val="24"/>
        </w:rPr>
      </w:pPr>
      <w:r w:rsidRPr="008E7C43">
        <w:rPr>
          <w:rFonts w:ascii="Cambria" w:hAnsi="Cambria" w:cstheme="minorHAnsi"/>
          <w:sz w:val="24"/>
        </w:rPr>
        <w:t xml:space="preserve">d) </w:t>
      </w:r>
      <w:r w:rsidRPr="00157B20">
        <w:rPr>
          <w:rFonts w:ascii="Cambria" w:hAnsi="Cambria" w:cstheme="minorHAnsi"/>
          <w:sz w:val="24"/>
        </w:rPr>
        <w:t>Organização e implementação de programas de PICS</w:t>
      </w:r>
      <w:r>
        <w:rPr>
          <w:rFonts w:ascii="Cambria" w:hAnsi="Cambria" w:cstheme="minorHAnsi"/>
          <w:sz w:val="24"/>
        </w:rPr>
        <w:t>;</w:t>
      </w:r>
    </w:p>
    <w:p w:rsidR="00157B20" w:rsidRDefault="00157B20" w:rsidP="00157B20">
      <w:pPr>
        <w:pBdr>
          <w:top w:val="nil"/>
          <w:left w:val="nil"/>
          <w:bottom w:val="nil"/>
          <w:right w:val="nil"/>
          <w:between w:val="nil"/>
        </w:pBdr>
        <w:spacing w:after="0" w:line="240" w:lineRule="auto"/>
        <w:jc w:val="both"/>
        <w:rPr>
          <w:rFonts w:ascii="Cambria" w:hAnsi="Cambria" w:cstheme="minorHAnsi"/>
          <w:sz w:val="24"/>
        </w:rPr>
      </w:pPr>
      <w:r>
        <w:rPr>
          <w:rFonts w:ascii="Cambria" w:hAnsi="Cambria" w:cstheme="minorHAnsi"/>
          <w:sz w:val="24"/>
        </w:rPr>
        <w:t xml:space="preserve">e) </w:t>
      </w:r>
      <w:r w:rsidRPr="00157B20">
        <w:rPr>
          <w:rFonts w:ascii="Cambria" w:hAnsi="Cambria" w:cstheme="minorHAnsi"/>
          <w:sz w:val="24"/>
        </w:rPr>
        <w:t>Capacitação de profissionais de saúde em práticas integrativas;</w:t>
      </w:r>
    </w:p>
    <w:p w:rsidR="00157B20" w:rsidRPr="00157B20" w:rsidRDefault="00157B20" w:rsidP="00157B20">
      <w:pPr>
        <w:adjustRightInd w:val="0"/>
        <w:spacing w:after="27" w:line="240" w:lineRule="auto"/>
        <w:jc w:val="both"/>
        <w:rPr>
          <w:rFonts w:ascii="Cambria" w:eastAsiaTheme="minorHAnsi" w:hAnsi="Cambria"/>
          <w:color w:val="000000"/>
          <w:sz w:val="24"/>
        </w:rPr>
      </w:pPr>
      <w:r>
        <w:rPr>
          <w:rFonts w:ascii="Cambria" w:hAnsi="Cambria" w:cstheme="minorHAnsi"/>
          <w:sz w:val="24"/>
        </w:rPr>
        <w:t xml:space="preserve">f) </w:t>
      </w:r>
      <w:r w:rsidRPr="00157B20">
        <w:rPr>
          <w:rFonts w:ascii="Cambria" w:hAnsi="Cambria" w:cstheme="minorHAnsi"/>
          <w:sz w:val="24"/>
        </w:rPr>
        <w:t>Elaboração de relatórios técnicos mensais detalhados.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Todos os produtos deverão ser entregues em versão digital (formato PDF editável e editável em software de texto), além de duas cópias impressas, devidamente assinadas pelo responsável técnico da empresa contratada.</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Os documentos e materiais didáticos deverão ser produzidos com identidade visual compatível com as diretrizes da administração pública municipal, seguindo normas técnicas aplicáveis e linguagem acessível aos profissionais de saúde.</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 contratada deverá prestar suporte técnico durante a implementação das diretrizes estratégicas, garantindo esclarecimento de dúvidas e ajustes necessários nos produtos entregues.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3. Prazos de Entrega</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As entregas deverão ocorrer conforme o cronograma definido no plano de trabalho, observando os seguintes marcos:</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 Diagn</w:t>
      </w:r>
      <w:r w:rsidRPr="00157B20">
        <w:rPr>
          <w:rFonts w:ascii="Cambria" w:eastAsiaTheme="minorHAnsi" w:hAnsi="Cambria" w:hint="eastAsia"/>
          <w:color w:val="000000"/>
          <w:sz w:val="24"/>
        </w:rPr>
        <w:t>ó</w:t>
      </w:r>
      <w:r w:rsidRPr="00157B20">
        <w:rPr>
          <w:rFonts w:ascii="Cambria" w:eastAsiaTheme="minorHAnsi" w:hAnsi="Cambria"/>
          <w:color w:val="000000"/>
          <w:sz w:val="24"/>
        </w:rPr>
        <w:t>stico situacional inicial e plano de a</w:t>
      </w:r>
      <w:r w:rsidRPr="00157B20">
        <w:rPr>
          <w:rFonts w:ascii="Cambria" w:eastAsiaTheme="minorHAnsi" w:hAnsi="Cambria" w:hint="eastAsia"/>
          <w:color w:val="000000"/>
          <w:sz w:val="24"/>
        </w:rPr>
        <w:t>çã</w:t>
      </w:r>
      <w:r w:rsidRPr="00157B20">
        <w:rPr>
          <w:rFonts w:ascii="Cambria" w:eastAsiaTheme="minorHAnsi" w:hAnsi="Cambria"/>
          <w:color w:val="000000"/>
          <w:sz w:val="24"/>
        </w:rPr>
        <w:t xml:space="preserve">o preliminar– até </w:t>
      </w:r>
      <w:r w:rsidR="00654E85" w:rsidRPr="00654E85">
        <w:rPr>
          <w:rFonts w:ascii="Cambria" w:eastAsiaTheme="minorHAnsi" w:hAnsi="Cambria"/>
          <w:color w:val="000000"/>
          <w:sz w:val="24"/>
        </w:rPr>
        <w:t>28/01/2025</w:t>
      </w:r>
      <w:r w:rsidRPr="00157B20">
        <w:rPr>
          <w:rFonts w:ascii="Cambria" w:eastAsiaTheme="minorHAnsi" w:hAnsi="Cambria"/>
          <w:color w:val="000000"/>
          <w:sz w:val="24"/>
        </w:rPr>
        <w:t>;</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 xml:space="preserve">b) </w:t>
      </w:r>
      <w:r w:rsidR="00654E85" w:rsidRPr="00654E85">
        <w:rPr>
          <w:rFonts w:ascii="Cambria" w:eastAsiaTheme="minorHAnsi" w:hAnsi="Cambria"/>
          <w:color w:val="000000"/>
          <w:sz w:val="24"/>
        </w:rPr>
        <w:t>Relat</w:t>
      </w:r>
      <w:r w:rsidR="00654E85" w:rsidRPr="00654E85">
        <w:rPr>
          <w:rFonts w:ascii="Cambria" w:eastAsiaTheme="minorHAnsi" w:hAnsi="Cambria" w:hint="eastAsia"/>
          <w:color w:val="000000"/>
          <w:sz w:val="24"/>
        </w:rPr>
        <w:t>ó</w:t>
      </w:r>
      <w:r w:rsidR="00654E85" w:rsidRPr="00654E85">
        <w:rPr>
          <w:rFonts w:ascii="Cambria" w:eastAsiaTheme="minorHAnsi" w:hAnsi="Cambria"/>
          <w:color w:val="000000"/>
          <w:sz w:val="24"/>
        </w:rPr>
        <w:t>rio de interven</w:t>
      </w:r>
      <w:r w:rsidR="00654E85" w:rsidRPr="00654E85">
        <w:rPr>
          <w:rFonts w:ascii="Cambria" w:eastAsiaTheme="minorHAnsi" w:hAnsi="Cambria" w:hint="eastAsia"/>
          <w:color w:val="000000"/>
          <w:sz w:val="24"/>
        </w:rPr>
        <w:t>çõ</w:t>
      </w:r>
      <w:r w:rsidR="00654E85" w:rsidRPr="00654E85">
        <w:rPr>
          <w:rFonts w:ascii="Cambria" w:eastAsiaTheme="minorHAnsi" w:hAnsi="Cambria"/>
          <w:color w:val="000000"/>
          <w:sz w:val="24"/>
        </w:rPr>
        <w:t>es iniciais e plano estrat</w:t>
      </w:r>
      <w:r w:rsidR="00654E85" w:rsidRPr="00654E85">
        <w:rPr>
          <w:rFonts w:ascii="Cambria" w:eastAsiaTheme="minorHAnsi" w:hAnsi="Cambria" w:hint="eastAsia"/>
          <w:color w:val="000000"/>
          <w:sz w:val="24"/>
        </w:rPr>
        <w:t>é</w:t>
      </w:r>
      <w:r w:rsidR="00654E85" w:rsidRPr="00654E85">
        <w:rPr>
          <w:rFonts w:ascii="Cambria" w:eastAsiaTheme="minorHAnsi" w:hAnsi="Cambria"/>
          <w:color w:val="000000"/>
          <w:sz w:val="24"/>
        </w:rPr>
        <w:t>gico de PICS</w:t>
      </w:r>
      <w:r w:rsidRPr="00157B20">
        <w:rPr>
          <w:rFonts w:ascii="Cambria" w:eastAsiaTheme="minorHAnsi" w:hAnsi="Cambria"/>
          <w:color w:val="000000"/>
          <w:sz w:val="24"/>
        </w:rPr>
        <w:t xml:space="preserve"> – </w:t>
      </w:r>
      <w:r w:rsidR="00654E85">
        <w:rPr>
          <w:rFonts w:ascii="Cambria" w:eastAsiaTheme="minorHAnsi" w:hAnsi="Cambria"/>
          <w:color w:val="000000"/>
          <w:sz w:val="24"/>
        </w:rPr>
        <w:t xml:space="preserve">até </w:t>
      </w:r>
      <w:r w:rsidR="00654E85" w:rsidRPr="00654E85">
        <w:rPr>
          <w:rFonts w:ascii="Cambria" w:eastAsiaTheme="minorHAnsi" w:hAnsi="Cambria"/>
          <w:color w:val="000000"/>
          <w:sz w:val="24"/>
        </w:rPr>
        <w:t>24/02/2025</w:t>
      </w:r>
      <w:r w:rsidRPr="00157B20">
        <w:rPr>
          <w:rFonts w:ascii="Cambria" w:eastAsiaTheme="minorHAnsi" w:hAnsi="Cambria"/>
          <w:color w:val="000000"/>
          <w:sz w:val="24"/>
        </w:rPr>
        <w:t>;</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 xml:space="preserve">c) </w:t>
      </w:r>
      <w:r w:rsidR="00654E85" w:rsidRPr="00654E85">
        <w:rPr>
          <w:rFonts w:ascii="Cambria" w:eastAsiaTheme="minorHAnsi" w:hAnsi="Cambria"/>
          <w:color w:val="000000"/>
          <w:sz w:val="24"/>
        </w:rPr>
        <w:t>Relat</w:t>
      </w:r>
      <w:r w:rsidR="00654E85" w:rsidRPr="00654E85">
        <w:rPr>
          <w:rFonts w:ascii="Cambria" w:eastAsiaTheme="minorHAnsi" w:hAnsi="Cambria" w:hint="eastAsia"/>
          <w:color w:val="000000"/>
          <w:sz w:val="24"/>
        </w:rPr>
        <w:t>ó</w:t>
      </w:r>
      <w:r w:rsidR="00654E85" w:rsidRPr="00654E85">
        <w:rPr>
          <w:rFonts w:ascii="Cambria" w:eastAsiaTheme="minorHAnsi" w:hAnsi="Cambria"/>
          <w:color w:val="000000"/>
          <w:sz w:val="24"/>
        </w:rPr>
        <w:t>rio t</w:t>
      </w:r>
      <w:r w:rsidR="00654E85" w:rsidRPr="00654E85">
        <w:rPr>
          <w:rFonts w:ascii="Cambria" w:eastAsiaTheme="minorHAnsi" w:hAnsi="Cambria" w:hint="eastAsia"/>
          <w:color w:val="000000"/>
          <w:sz w:val="24"/>
        </w:rPr>
        <w:t>é</w:t>
      </w:r>
      <w:r w:rsidR="00654E85" w:rsidRPr="00654E85">
        <w:rPr>
          <w:rFonts w:ascii="Cambria" w:eastAsiaTheme="minorHAnsi" w:hAnsi="Cambria"/>
          <w:color w:val="000000"/>
          <w:sz w:val="24"/>
        </w:rPr>
        <w:t>cnico mensal e capacita</w:t>
      </w:r>
      <w:r w:rsidR="00654E85" w:rsidRPr="00654E85">
        <w:rPr>
          <w:rFonts w:ascii="Cambria" w:eastAsiaTheme="minorHAnsi" w:hAnsi="Cambria" w:hint="eastAsia"/>
          <w:color w:val="000000"/>
          <w:sz w:val="24"/>
        </w:rPr>
        <w:t>çõ</w:t>
      </w:r>
      <w:r w:rsidR="00654E85" w:rsidRPr="00654E85">
        <w:rPr>
          <w:rFonts w:ascii="Cambria" w:eastAsiaTheme="minorHAnsi" w:hAnsi="Cambria"/>
          <w:color w:val="000000"/>
          <w:sz w:val="24"/>
        </w:rPr>
        <w:t>es realizadas</w:t>
      </w:r>
      <w:r w:rsidR="00654E85">
        <w:rPr>
          <w:rFonts w:ascii="Cambria" w:eastAsiaTheme="minorHAnsi" w:hAnsi="Cambria"/>
          <w:color w:val="000000"/>
          <w:sz w:val="24"/>
        </w:rPr>
        <w:t xml:space="preserve"> – até 26/03/2025</w:t>
      </w:r>
      <w:r w:rsidRPr="00157B20">
        <w:rPr>
          <w:rFonts w:ascii="Cambria" w:eastAsiaTheme="minorHAnsi" w:hAnsi="Cambria"/>
          <w:color w:val="000000"/>
          <w:sz w:val="24"/>
        </w:rPr>
        <w:t>;</w:t>
      </w:r>
    </w:p>
    <w:p w:rsidR="00157B20" w:rsidRPr="00157B20" w:rsidRDefault="00157B20" w:rsidP="00654E85">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 xml:space="preserve">d) </w:t>
      </w:r>
      <w:r w:rsidR="00654E85" w:rsidRPr="00654E85">
        <w:rPr>
          <w:rFonts w:ascii="Cambria" w:eastAsiaTheme="minorHAnsi" w:hAnsi="Cambria"/>
          <w:color w:val="000000"/>
          <w:sz w:val="24"/>
        </w:rPr>
        <w:t>Plano detalhado de continuidade e relat</w:t>
      </w:r>
      <w:r w:rsidR="00654E85" w:rsidRPr="00654E85">
        <w:rPr>
          <w:rFonts w:ascii="Cambria" w:eastAsiaTheme="minorHAnsi" w:hAnsi="Cambria" w:hint="eastAsia"/>
          <w:color w:val="000000"/>
          <w:sz w:val="24"/>
        </w:rPr>
        <w:t>ó</w:t>
      </w:r>
      <w:r w:rsidR="00654E85" w:rsidRPr="00654E85">
        <w:rPr>
          <w:rFonts w:ascii="Cambria" w:eastAsiaTheme="minorHAnsi" w:hAnsi="Cambria"/>
          <w:color w:val="000000"/>
          <w:sz w:val="24"/>
        </w:rPr>
        <w:t>rio de resultadosintermedi</w:t>
      </w:r>
      <w:r w:rsidR="00654E85" w:rsidRPr="00654E85">
        <w:rPr>
          <w:rFonts w:ascii="Cambria" w:eastAsiaTheme="minorHAnsi" w:hAnsi="Cambria" w:hint="eastAsia"/>
          <w:color w:val="000000"/>
          <w:sz w:val="24"/>
        </w:rPr>
        <w:t>á</w:t>
      </w:r>
      <w:r w:rsidR="00654E85" w:rsidRPr="00654E85">
        <w:rPr>
          <w:rFonts w:ascii="Cambria" w:eastAsiaTheme="minorHAnsi" w:hAnsi="Cambria"/>
          <w:color w:val="000000"/>
          <w:sz w:val="24"/>
        </w:rPr>
        <w:t>rios</w:t>
      </w:r>
      <w:r w:rsidR="00654E85">
        <w:rPr>
          <w:rFonts w:ascii="Cambria" w:eastAsiaTheme="minorHAnsi" w:hAnsi="Cambria"/>
          <w:color w:val="000000"/>
          <w:sz w:val="24"/>
        </w:rPr>
        <w:t xml:space="preserve"> – até </w:t>
      </w:r>
      <w:r w:rsidR="00654E85" w:rsidRPr="00654E85">
        <w:rPr>
          <w:rFonts w:ascii="Cambria" w:eastAsiaTheme="minorHAnsi" w:hAnsi="Cambria"/>
          <w:color w:val="000000"/>
          <w:sz w:val="24"/>
        </w:rPr>
        <w:t>25/04/2025</w:t>
      </w:r>
      <w:r w:rsidRPr="00157B20">
        <w:rPr>
          <w:rFonts w:ascii="Cambria" w:eastAsiaTheme="minorHAnsi" w:hAnsi="Cambria"/>
          <w:color w:val="000000"/>
          <w:sz w:val="24"/>
        </w:rPr>
        <w:t>;</w:t>
      </w:r>
    </w:p>
    <w:p w:rsid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 xml:space="preserve">e) </w:t>
      </w:r>
      <w:r w:rsidR="00654E85" w:rsidRPr="00654E85">
        <w:rPr>
          <w:rFonts w:ascii="Cambria" w:eastAsiaTheme="minorHAnsi" w:hAnsi="Cambria"/>
          <w:color w:val="000000"/>
          <w:sz w:val="24"/>
        </w:rPr>
        <w:t>Relat</w:t>
      </w:r>
      <w:r w:rsidR="00654E85" w:rsidRPr="00654E85">
        <w:rPr>
          <w:rFonts w:ascii="Cambria" w:eastAsiaTheme="minorHAnsi" w:hAnsi="Cambria" w:hint="eastAsia"/>
          <w:color w:val="000000"/>
          <w:sz w:val="24"/>
        </w:rPr>
        <w:t>ó</w:t>
      </w:r>
      <w:r w:rsidR="00654E85" w:rsidRPr="00654E85">
        <w:rPr>
          <w:rFonts w:ascii="Cambria" w:eastAsiaTheme="minorHAnsi" w:hAnsi="Cambria"/>
          <w:color w:val="000000"/>
          <w:sz w:val="24"/>
        </w:rPr>
        <w:t>rio t</w:t>
      </w:r>
      <w:r w:rsidR="00654E85" w:rsidRPr="00654E85">
        <w:rPr>
          <w:rFonts w:ascii="Cambria" w:eastAsiaTheme="minorHAnsi" w:hAnsi="Cambria" w:hint="eastAsia"/>
          <w:color w:val="000000"/>
          <w:sz w:val="24"/>
        </w:rPr>
        <w:t>é</w:t>
      </w:r>
      <w:r w:rsidR="00654E85" w:rsidRPr="00654E85">
        <w:rPr>
          <w:rFonts w:ascii="Cambria" w:eastAsiaTheme="minorHAnsi" w:hAnsi="Cambria"/>
          <w:color w:val="000000"/>
          <w:sz w:val="24"/>
        </w:rPr>
        <w:t>cnico mensal com recomenda</w:t>
      </w:r>
      <w:r w:rsidR="00654E85" w:rsidRPr="00654E85">
        <w:rPr>
          <w:rFonts w:ascii="Cambria" w:eastAsiaTheme="minorHAnsi" w:hAnsi="Cambria" w:hint="eastAsia"/>
          <w:color w:val="000000"/>
          <w:sz w:val="24"/>
        </w:rPr>
        <w:t>çõ</w:t>
      </w:r>
      <w:r w:rsidR="00654E85" w:rsidRPr="00654E85">
        <w:rPr>
          <w:rFonts w:ascii="Cambria" w:eastAsiaTheme="minorHAnsi" w:hAnsi="Cambria"/>
          <w:color w:val="000000"/>
          <w:sz w:val="24"/>
        </w:rPr>
        <w:t>es de ajustes</w:t>
      </w:r>
      <w:r w:rsidR="00654E85">
        <w:rPr>
          <w:rFonts w:ascii="Cambria" w:eastAsiaTheme="minorHAnsi" w:hAnsi="Cambria"/>
          <w:color w:val="000000"/>
          <w:sz w:val="24"/>
        </w:rPr>
        <w:t xml:space="preserve"> - até </w:t>
      </w:r>
      <w:r w:rsidR="00654E85" w:rsidRPr="00654E85">
        <w:rPr>
          <w:rFonts w:ascii="Cambria" w:eastAsiaTheme="minorHAnsi" w:hAnsi="Cambria"/>
          <w:color w:val="000000"/>
          <w:sz w:val="24"/>
        </w:rPr>
        <w:t>26/05/2025</w:t>
      </w:r>
      <w:r w:rsidR="00654E85">
        <w:rPr>
          <w:rFonts w:ascii="Cambria" w:eastAsiaTheme="minorHAnsi" w:hAnsi="Cambria"/>
          <w:color w:val="000000"/>
          <w:sz w:val="24"/>
        </w:rPr>
        <w:t>;</w:t>
      </w:r>
    </w:p>
    <w:p w:rsidR="00654E85" w:rsidRPr="00157B20" w:rsidRDefault="00654E85" w:rsidP="00157B20">
      <w:pPr>
        <w:adjustRightInd w:val="0"/>
        <w:spacing w:after="27" w:line="240" w:lineRule="auto"/>
        <w:jc w:val="both"/>
        <w:rPr>
          <w:rFonts w:ascii="Cambria" w:eastAsiaTheme="minorHAnsi" w:hAnsi="Cambria"/>
          <w:color w:val="000000"/>
          <w:sz w:val="24"/>
        </w:rPr>
      </w:pPr>
      <w:r>
        <w:rPr>
          <w:rFonts w:ascii="Cambria" w:eastAsiaTheme="minorHAnsi" w:hAnsi="Cambria"/>
          <w:color w:val="000000"/>
          <w:sz w:val="24"/>
        </w:rPr>
        <w:t xml:space="preserve">f) </w:t>
      </w:r>
      <w:r w:rsidRPr="00654E85">
        <w:rPr>
          <w:rFonts w:ascii="Cambria" w:eastAsiaTheme="minorHAnsi" w:hAnsi="Cambria"/>
          <w:color w:val="000000"/>
          <w:sz w:val="24"/>
        </w:rPr>
        <w:t>Relat</w:t>
      </w:r>
      <w:r w:rsidRPr="00654E85">
        <w:rPr>
          <w:rFonts w:ascii="Cambria" w:eastAsiaTheme="minorHAnsi" w:hAnsi="Cambria" w:hint="eastAsia"/>
          <w:color w:val="000000"/>
          <w:sz w:val="24"/>
        </w:rPr>
        <w:t>ó</w:t>
      </w:r>
      <w:r w:rsidRPr="00654E85">
        <w:rPr>
          <w:rFonts w:ascii="Cambria" w:eastAsiaTheme="minorHAnsi" w:hAnsi="Cambria"/>
          <w:color w:val="000000"/>
          <w:sz w:val="24"/>
        </w:rPr>
        <w:t>rio final consolidado e apresenta</w:t>
      </w:r>
      <w:r w:rsidRPr="00654E85">
        <w:rPr>
          <w:rFonts w:ascii="Cambria" w:eastAsiaTheme="minorHAnsi" w:hAnsi="Cambria" w:hint="eastAsia"/>
          <w:color w:val="000000"/>
          <w:sz w:val="24"/>
        </w:rPr>
        <w:t>çã</w:t>
      </w:r>
      <w:r w:rsidRPr="00654E85">
        <w:rPr>
          <w:rFonts w:ascii="Cambria" w:eastAsiaTheme="minorHAnsi" w:hAnsi="Cambria"/>
          <w:color w:val="000000"/>
          <w:sz w:val="24"/>
        </w:rPr>
        <w:t>o dos resultados</w:t>
      </w:r>
      <w:r>
        <w:rPr>
          <w:rFonts w:ascii="Cambria" w:eastAsiaTheme="minorHAnsi" w:hAnsi="Cambria"/>
          <w:color w:val="000000"/>
          <w:sz w:val="24"/>
        </w:rPr>
        <w:t xml:space="preserve"> – até </w:t>
      </w:r>
      <w:r w:rsidRPr="00654E85">
        <w:rPr>
          <w:rFonts w:ascii="Cambria" w:eastAsiaTheme="minorHAnsi" w:hAnsi="Cambria"/>
          <w:color w:val="000000"/>
          <w:sz w:val="24"/>
        </w:rPr>
        <w:t>27/06/2025</w:t>
      </w:r>
      <w:r>
        <w:rPr>
          <w:rFonts w:ascii="Cambria" w:eastAsiaTheme="minorHAnsi" w:hAnsi="Cambria"/>
          <w:color w:val="000000"/>
          <w:sz w:val="24"/>
        </w:rPr>
        <w:t>.</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O descumprimento dos prazos ou a entrega de produtos em desconformidade com as especificações estabelecidas poderá ensejar aplicação de penalidades previstas no contrato.</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4. Aceitação e Validação dos Serviços</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Os produtos entregues serão analisados e validados pela administração pública contratante.</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 xml:space="preserve">Caso sejam identificadas inconsistências ou necessidade de ajustes, a empresa contratada será notificada e deverá proceder às adequações no prazo de até </w:t>
      </w:r>
      <w:r w:rsidR="00654E85">
        <w:rPr>
          <w:rFonts w:ascii="Cambria" w:eastAsiaTheme="minorHAnsi" w:hAnsi="Cambria"/>
          <w:color w:val="000000"/>
          <w:sz w:val="24"/>
        </w:rPr>
        <w:t>05</w:t>
      </w:r>
      <w:r w:rsidRPr="00157B20">
        <w:rPr>
          <w:rFonts w:ascii="Cambria" w:eastAsiaTheme="minorHAnsi" w:hAnsi="Cambria"/>
          <w:color w:val="000000"/>
          <w:sz w:val="24"/>
        </w:rPr>
        <w:t xml:space="preserve"> dias, sem custos adicionais para a administração pública.</w:t>
      </w:r>
    </w:p>
    <w:p w:rsidR="00157B20" w:rsidRPr="00157B20"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A aceitação final dos serviços ocorrerá somente após a validação de todos os produtos entregues, conforme as especificações do contrato.</w:t>
      </w:r>
    </w:p>
    <w:p w:rsidR="00157B20" w:rsidRPr="00157B20" w:rsidRDefault="00157B20" w:rsidP="00157B20">
      <w:pPr>
        <w:adjustRightInd w:val="0"/>
        <w:spacing w:after="27" w:line="240" w:lineRule="auto"/>
        <w:jc w:val="both"/>
        <w:rPr>
          <w:rFonts w:ascii="Cambria" w:eastAsiaTheme="minorHAnsi" w:hAnsi="Cambria"/>
          <w:color w:val="000000"/>
          <w:sz w:val="24"/>
        </w:rPr>
      </w:pPr>
    </w:p>
    <w:p w:rsidR="00850074" w:rsidRDefault="00157B20" w:rsidP="00157B20">
      <w:pPr>
        <w:adjustRightInd w:val="0"/>
        <w:spacing w:after="27" w:line="240" w:lineRule="auto"/>
        <w:jc w:val="both"/>
        <w:rPr>
          <w:rFonts w:ascii="Cambria" w:eastAsiaTheme="minorHAnsi" w:hAnsi="Cambria"/>
          <w:color w:val="000000"/>
          <w:sz w:val="24"/>
        </w:rPr>
      </w:pPr>
      <w:r w:rsidRPr="00157B20">
        <w:rPr>
          <w:rFonts w:ascii="Cambria" w:eastAsiaTheme="minorHAnsi" w:hAnsi="Cambria"/>
          <w:color w:val="000000"/>
          <w:sz w:val="24"/>
        </w:rPr>
        <w:t>Essas diretrizes visam garantir que a prestação dos serviços de consultoria ocorra de maneira eficiente, com qualidade e alinhada às necessidades da gestão municipal de saúde.</w:t>
      </w:r>
    </w:p>
    <w:p w:rsidR="000915C7" w:rsidRPr="009043E3" w:rsidRDefault="000915C7" w:rsidP="002A3D53">
      <w:pPr>
        <w:adjustRightInd w:val="0"/>
        <w:spacing w:after="27" w:line="240" w:lineRule="auto"/>
        <w:jc w:val="both"/>
        <w:rPr>
          <w:rFonts w:ascii="Cambria" w:eastAsiaTheme="minorHAnsi" w:hAnsi="Cambria"/>
          <w:color w:val="000000"/>
          <w:sz w:val="24"/>
        </w:rPr>
      </w:pPr>
    </w:p>
    <w:p w:rsidR="002A3D53" w:rsidRPr="009043E3" w:rsidRDefault="002A3D53" w:rsidP="001E2FF2">
      <w:pPr>
        <w:pBdr>
          <w:top w:val="nil"/>
          <w:left w:val="nil"/>
          <w:bottom w:val="nil"/>
          <w:right w:val="nil"/>
          <w:between w:val="nil"/>
        </w:pBdr>
        <w:spacing w:after="0" w:line="240" w:lineRule="auto"/>
        <w:jc w:val="both"/>
        <w:rPr>
          <w:rFonts w:ascii="Cambria" w:hAnsi="Cambria"/>
          <w:b/>
          <w:sz w:val="26"/>
          <w:szCs w:val="24"/>
        </w:rPr>
      </w:pPr>
      <w:r w:rsidRPr="009043E3">
        <w:rPr>
          <w:rFonts w:ascii="Cambria" w:hAnsi="Cambria"/>
          <w:b/>
          <w:sz w:val="26"/>
          <w:szCs w:val="24"/>
        </w:rPr>
        <w:t>OBRIGAÇÕES DA CONTRATADA</w:t>
      </w:r>
    </w:p>
    <w:p w:rsidR="002A3D53" w:rsidRDefault="002A3D53" w:rsidP="002A3D53">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A empresa contratada deverá cumprir integralmente as obrigações abaixo relacionadas, garantindo a execução dos serviços com qualidade, dentro dos prazos estabelecidos e em conformidade com as diretrizes da administração pública municipal.</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1. Obrigações Gerais</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Prestar os serviços de consultoria conforme as especificações estabelecidas no Termo de Referência, seguindo as melhores práticas na área de gestão em saúde, planejamento estratégico e implementação de programas municipais de saúde, incluindo Práticas Integrativas e Complementares em Saúde (PICS).</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Assegurar a execução das atividades de forma ética, transparente e em conformidade com as normas e regulamentos vigentes, respeitando os princípios da administração pública, especialmente os da legalidade, impessoalidade, moralidade, publicidade e eficiência.</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Manter comunicação constante com a administração pública municipal, informando sobre o andamento das atividades e apresentando relatórios periódicos conforme estipulado no contrato.</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Executar os serviços de maneira independente, sem qualquer subordinação hierárquica à administração contratante, respeitando, contudo, as diretrizes e orientações fornecidas.</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Manter sigilo sobre todas as informações acessadas no âmbito da consultoria, não divulgando ou compartilhando dados sensíveis ou estratégicos do município sem autorização expressa da administração pública.</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2. Obrigações Técnicas</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Elaborar e apresentar os produtos contratados (relatórios, planos estratégicos, entre outros) nos formatos e prazos definidos no contrato e no cronograma de execução.</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Disponibilizar equipe técnica qualificada</w:t>
      </w:r>
      <w:r>
        <w:rPr>
          <w:rFonts w:ascii="Cambria" w:eastAsiaTheme="minorHAnsi" w:hAnsi="Cambria"/>
          <w:color w:val="000000"/>
          <w:sz w:val="24"/>
        </w:rPr>
        <w:t>, caso necessário</w:t>
      </w:r>
      <w:r w:rsidRPr="00654E85">
        <w:rPr>
          <w:rFonts w:ascii="Cambria" w:eastAsiaTheme="minorHAnsi" w:hAnsi="Cambria"/>
          <w:color w:val="000000"/>
          <w:sz w:val="24"/>
        </w:rPr>
        <w:t>, com experiência comprovada na área de consultoria em gestão de saúde, planejamento estratégico e implementação de PICS, garantindo a presença de profissionais especializados nas atividades presenciais e remotas.</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Realizar diagnóstico situacional detalhado da gestão municipal de saúde, identificando desafios, oportunidades e diretrizes estratégicas para aprimoramento dos serviços de saúde.</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lastRenderedPageBreak/>
        <w:t>Desenvolver metodologia participativa para capacitação e envolvimento dos profissionais da rede municipal de saúde, promovendo treinamentos presenciais e/ou remotos, conforme planejamento acordado com a administração pública.</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Adequar os produtos entregues conforme as observações e solicitações da administração pública municipal, dentro dos prazos estabelecidos para ajustes.</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3. Obrigações Operacionais e Logísticas</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Viabilizar todos os meios necessários para a execução dos serviços, incluindo equipamentos, softwares e materiais didáticos, quando aplicável.</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Disponibilizar plataforma digital segura e de fácil acesso para reuniões e capacitações remotas, quando aplicável.</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Garantir a adequação da identidade visual e da linguagem dos materiais entregues, respeitando as diretrizes da administração pública municipal.</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4. Obrigações Administrativas e Contratuais</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Cumprir integralmente o cronograma de execução dos serviços, observando os prazos estipulados para cada entrega contratada.</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Manter-se regular perante as obrigações fiscais, trabalhistas e previdenciárias durante toda a vigência do contrato, apresentando a documentação comprobatória sempre que solicitado pela administração pública.</w:t>
      </w:r>
    </w:p>
    <w:p w:rsidR="00654E85" w:rsidRPr="00654E85"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Responder por quaisquer danos causados à administração pública ou a terceiros em decorrência da execução dos serviços contratados, sem prejuízo da aplicação de penalidades previstas no contrato.</w:t>
      </w:r>
    </w:p>
    <w:p w:rsidR="00654E85" w:rsidRPr="00654E85" w:rsidRDefault="00654E85" w:rsidP="00654E85">
      <w:pPr>
        <w:adjustRightInd w:val="0"/>
        <w:spacing w:after="27" w:line="240" w:lineRule="auto"/>
        <w:jc w:val="both"/>
        <w:rPr>
          <w:rFonts w:ascii="Cambria" w:eastAsiaTheme="minorHAnsi" w:hAnsi="Cambria"/>
          <w:color w:val="000000"/>
          <w:sz w:val="24"/>
        </w:rPr>
      </w:pPr>
    </w:p>
    <w:p w:rsidR="00654E85" w:rsidRPr="009043E3" w:rsidRDefault="00654E85" w:rsidP="00654E85">
      <w:pPr>
        <w:adjustRightInd w:val="0"/>
        <w:spacing w:after="27" w:line="240" w:lineRule="auto"/>
        <w:jc w:val="both"/>
        <w:rPr>
          <w:rFonts w:ascii="Cambria" w:eastAsiaTheme="minorHAnsi" w:hAnsi="Cambria"/>
          <w:color w:val="000000"/>
          <w:sz w:val="24"/>
        </w:rPr>
      </w:pPr>
      <w:r w:rsidRPr="00654E85">
        <w:rPr>
          <w:rFonts w:ascii="Cambria" w:eastAsiaTheme="minorHAnsi" w:hAnsi="Cambria"/>
          <w:color w:val="000000"/>
          <w:sz w:val="24"/>
        </w:rPr>
        <w:t>O descumprimento das obrigações aqui estabelecidas poderá ensejar sanções administrativas, incluindo advertências, multas, rescisão contratual e impedimento de contratar com a administração pública, nos termos da legislação vigente.</w:t>
      </w:r>
    </w:p>
    <w:p w:rsidR="002A3D53" w:rsidRPr="009043E3" w:rsidRDefault="002A3D53" w:rsidP="002A3D53">
      <w:pPr>
        <w:adjustRightInd w:val="0"/>
        <w:spacing w:after="27" w:line="240" w:lineRule="auto"/>
        <w:jc w:val="both"/>
        <w:rPr>
          <w:rFonts w:ascii="Cambria" w:eastAsiaTheme="minorHAnsi" w:hAnsi="Cambria"/>
          <w:color w:val="000000"/>
          <w:sz w:val="24"/>
        </w:rPr>
      </w:pPr>
      <w:bookmarkStart w:id="2" w:name="_Hlk130383606"/>
    </w:p>
    <w:p w:rsidR="002A3D53" w:rsidRPr="009043E3" w:rsidRDefault="002A3D53" w:rsidP="002A3D53">
      <w:pPr>
        <w:adjustRightInd w:val="0"/>
        <w:spacing w:line="240" w:lineRule="auto"/>
        <w:jc w:val="both"/>
        <w:rPr>
          <w:rFonts w:ascii="Cambria" w:hAnsi="Cambria"/>
          <w:b/>
          <w:sz w:val="26"/>
          <w:szCs w:val="24"/>
        </w:rPr>
      </w:pPr>
      <w:r w:rsidRPr="009043E3">
        <w:rPr>
          <w:rFonts w:ascii="Cambria" w:hAnsi="Cambria"/>
          <w:b/>
          <w:sz w:val="26"/>
          <w:szCs w:val="24"/>
        </w:rPr>
        <w:t>OBRIGAÇÕES DA CONTRATANTE</w:t>
      </w: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A Contratante obriga-se a:</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Além das obrigações resultantes da aplicação da lei federal 14.133/2021 e demais normas pertinentes, são obrigações do contratante:</w:t>
      </w:r>
    </w:p>
    <w:p w:rsidR="002A3D53" w:rsidRPr="009043E3" w:rsidRDefault="002A3D53" w:rsidP="009043E3">
      <w:pPr>
        <w:adjustRightInd w:val="0"/>
        <w:spacing w:after="27" w:line="240" w:lineRule="auto"/>
        <w:jc w:val="both"/>
        <w:rPr>
          <w:rFonts w:ascii="Cambria" w:hAnsi="Cambria"/>
          <w:sz w:val="24"/>
        </w:rPr>
      </w:pPr>
    </w:p>
    <w:p w:rsidR="002A3D53" w:rsidRDefault="002A3D53" w:rsidP="009043E3">
      <w:pPr>
        <w:adjustRightInd w:val="0"/>
        <w:spacing w:after="27" w:line="240" w:lineRule="auto"/>
        <w:jc w:val="both"/>
        <w:rPr>
          <w:rFonts w:ascii="Cambria" w:hAnsi="Cambria"/>
          <w:sz w:val="24"/>
        </w:rPr>
      </w:pPr>
      <w:r w:rsidRPr="009043E3">
        <w:rPr>
          <w:rFonts w:ascii="Cambria" w:hAnsi="Cambria"/>
          <w:sz w:val="24"/>
        </w:rPr>
        <w:t>Proporcionar todas as condições para que a contratada possa desempenhar seus serviços de acordo com as determinações deste termo e seus Anexos;</w:t>
      </w:r>
    </w:p>
    <w:p w:rsidR="00633F63" w:rsidRDefault="00633F63" w:rsidP="009043E3">
      <w:pPr>
        <w:adjustRightInd w:val="0"/>
        <w:spacing w:after="27" w:line="240" w:lineRule="auto"/>
        <w:jc w:val="both"/>
        <w:rPr>
          <w:rFonts w:ascii="Cambria" w:hAnsi="Cambria"/>
          <w:sz w:val="24"/>
        </w:rPr>
      </w:pPr>
    </w:p>
    <w:p w:rsidR="00633F63" w:rsidRPr="009043E3" w:rsidRDefault="00633F63" w:rsidP="009043E3">
      <w:pPr>
        <w:adjustRightInd w:val="0"/>
        <w:spacing w:after="27" w:line="240" w:lineRule="auto"/>
        <w:jc w:val="both"/>
        <w:rPr>
          <w:rFonts w:ascii="Cambria" w:hAnsi="Cambria"/>
          <w:sz w:val="24"/>
        </w:rPr>
      </w:pPr>
      <w:r w:rsidRPr="00654E85">
        <w:rPr>
          <w:rFonts w:ascii="Cambria" w:eastAsiaTheme="minorHAnsi" w:hAnsi="Cambria"/>
          <w:color w:val="000000"/>
          <w:sz w:val="24"/>
        </w:rPr>
        <w:t xml:space="preserve">Responsabilizar-se pelos custos de deslocamento, alimentação e hospedagem </w:t>
      </w:r>
      <w:r>
        <w:rPr>
          <w:rFonts w:ascii="Cambria" w:eastAsiaTheme="minorHAnsi" w:hAnsi="Cambria"/>
          <w:color w:val="000000"/>
          <w:sz w:val="24"/>
        </w:rPr>
        <w:t>do profissional indicado</w:t>
      </w:r>
      <w:r w:rsidRPr="00654E85">
        <w:rPr>
          <w:rFonts w:ascii="Cambria" w:eastAsiaTheme="minorHAnsi" w:hAnsi="Cambria"/>
          <w:color w:val="000000"/>
          <w:sz w:val="24"/>
        </w:rPr>
        <w:t>, quando houver necessidade de realização de atividades presenciais no município</w:t>
      </w:r>
      <w:r>
        <w:rPr>
          <w:rFonts w:ascii="Cambria" w:eastAsiaTheme="minorHAnsi" w:hAnsi="Cambria"/>
          <w:color w:val="000000"/>
          <w:sz w:val="24"/>
        </w:rPr>
        <w:t xml:space="preserve"> ou viagens a serviço do município;</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Exigir o cumprimento de todas as obrigações assumidas pela contratada, de acordo com as cláusulas contratuais e nos termos de sua proposta;</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Exercer o acompanhamento e a fiscalização de prestação dos serviços por servidor especialmente designado;</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Notificar a contratada por escrito de quaisquer ocorrências relacionadas a execução do objeto, fixando prazo para a sua correção;</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Rejeitar, no todo ou em parte, o (s) serviço (s) executados fora das especificações;</w:t>
      </w:r>
    </w:p>
    <w:p w:rsidR="002A3D53" w:rsidRPr="009043E3" w:rsidRDefault="002A3D53" w:rsidP="009043E3">
      <w:pPr>
        <w:adjustRightInd w:val="0"/>
        <w:spacing w:after="27" w:line="240" w:lineRule="auto"/>
        <w:jc w:val="both"/>
        <w:rPr>
          <w:rFonts w:ascii="Cambria" w:hAnsi="Cambria"/>
          <w:sz w:val="24"/>
        </w:rPr>
      </w:pPr>
    </w:p>
    <w:p w:rsidR="002A3D53" w:rsidRPr="009043E3" w:rsidRDefault="002A3D53" w:rsidP="009043E3">
      <w:pPr>
        <w:adjustRightInd w:val="0"/>
        <w:spacing w:after="27" w:line="240" w:lineRule="auto"/>
        <w:jc w:val="both"/>
        <w:rPr>
          <w:rFonts w:ascii="Cambria" w:hAnsi="Cambria"/>
          <w:sz w:val="24"/>
        </w:rPr>
      </w:pPr>
      <w:r w:rsidRPr="009043E3">
        <w:rPr>
          <w:rFonts w:ascii="Cambria" w:hAnsi="Cambria"/>
          <w:sz w:val="24"/>
        </w:rPr>
        <w:t>Efetuar o pagamento nas condições pactuadas.</w:t>
      </w:r>
    </w:p>
    <w:p w:rsidR="002A3D53" w:rsidRPr="009043E3" w:rsidRDefault="002A3D53" w:rsidP="002A3D53">
      <w:pPr>
        <w:adjustRightInd w:val="0"/>
        <w:spacing w:after="27" w:line="240" w:lineRule="auto"/>
        <w:jc w:val="both"/>
        <w:rPr>
          <w:rFonts w:ascii="Cambria" w:eastAsiaTheme="minorHAnsi" w:hAnsi="Cambria"/>
          <w:color w:val="000000"/>
          <w:sz w:val="24"/>
        </w:rPr>
      </w:pPr>
    </w:p>
    <w:p w:rsidR="002A3D53" w:rsidRPr="009043E3" w:rsidRDefault="002A3D53" w:rsidP="002A3D53">
      <w:pPr>
        <w:adjustRightInd w:val="0"/>
        <w:spacing w:after="27" w:line="240" w:lineRule="auto"/>
        <w:jc w:val="both"/>
        <w:rPr>
          <w:rFonts w:ascii="Cambria" w:hAnsi="Cambria"/>
          <w:b/>
          <w:sz w:val="26"/>
          <w:szCs w:val="24"/>
        </w:rPr>
      </w:pPr>
      <w:r w:rsidRPr="009043E3">
        <w:rPr>
          <w:rFonts w:ascii="Cambria" w:hAnsi="Cambria"/>
          <w:b/>
          <w:sz w:val="26"/>
          <w:szCs w:val="24"/>
        </w:rPr>
        <w:t>DA RESCISÃO</w:t>
      </w:r>
    </w:p>
    <w:p w:rsidR="002A3D53" w:rsidRPr="009043E3" w:rsidRDefault="002A3D53" w:rsidP="002A3D53">
      <w:pPr>
        <w:adjustRightInd w:val="0"/>
        <w:spacing w:after="0" w:line="240" w:lineRule="auto"/>
        <w:jc w:val="both"/>
        <w:rPr>
          <w:rFonts w:ascii="Cambria" w:hAnsi="Cambria"/>
          <w:sz w:val="24"/>
        </w:rPr>
      </w:pPr>
      <w:bookmarkStart w:id="3" w:name="_Hlk168479064"/>
      <w:bookmarkStart w:id="4" w:name="_Hlk130383651"/>
      <w:bookmarkEnd w:id="2"/>
    </w:p>
    <w:p w:rsidR="002A3D53" w:rsidRPr="009043E3" w:rsidRDefault="002A3D53" w:rsidP="002A3D53">
      <w:pPr>
        <w:adjustRightInd w:val="0"/>
        <w:spacing w:after="0" w:line="240" w:lineRule="auto"/>
        <w:jc w:val="both"/>
        <w:rPr>
          <w:rFonts w:ascii="Cambria" w:hAnsi="Cambria"/>
          <w:sz w:val="24"/>
        </w:rPr>
      </w:pPr>
      <w:r w:rsidRPr="009043E3">
        <w:rPr>
          <w:rFonts w:ascii="Cambria" w:hAnsi="Cambria"/>
          <w:sz w:val="24"/>
        </w:rPr>
        <w:t>O contrato poderá ser rescindido uni ou bilateralmente, sendo o primeiro caso somente por parte da CONTRATANTE, atendida a conveniência administrativa ou na ocorrência dos motivos elencados no art. 155 da Lei 14.133/2021.</w:t>
      </w:r>
      <w:bookmarkEnd w:id="3"/>
    </w:p>
    <w:p w:rsidR="002A3D53" w:rsidRPr="009043E3" w:rsidRDefault="002A3D53" w:rsidP="002A3D53">
      <w:pPr>
        <w:adjustRightInd w:val="0"/>
        <w:spacing w:after="0" w:line="240" w:lineRule="auto"/>
        <w:jc w:val="both"/>
        <w:rPr>
          <w:rFonts w:ascii="Cambria" w:hAnsi="Cambria"/>
          <w:sz w:val="24"/>
        </w:rPr>
      </w:pPr>
    </w:p>
    <w:p w:rsidR="002A3D53" w:rsidRPr="009043E3" w:rsidRDefault="002A3D53" w:rsidP="002A3D53">
      <w:pPr>
        <w:adjustRightInd w:val="0"/>
        <w:spacing w:after="0" w:line="240" w:lineRule="auto"/>
        <w:jc w:val="both"/>
        <w:rPr>
          <w:rFonts w:ascii="Cambria" w:hAnsi="Cambria"/>
          <w:sz w:val="24"/>
        </w:rPr>
      </w:pPr>
      <w:r w:rsidRPr="009043E3">
        <w:rPr>
          <w:rFonts w:ascii="Cambria" w:hAnsi="Cambria"/>
          <w:b/>
          <w:sz w:val="26"/>
          <w:szCs w:val="24"/>
        </w:rPr>
        <w:t>MODIFICAÇÕES E ADITAMENTOS</w:t>
      </w:r>
    </w:p>
    <w:p w:rsidR="002A3D53" w:rsidRPr="009043E3" w:rsidRDefault="002A3D53" w:rsidP="002A3D53">
      <w:pPr>
        <w:adjustRightInd w:val="0"/>
        <w:spacing w:after="0" w:line="240" w:lineRule="auto"/>
        <w:jc w:val="both"/>
        <w:rPr>
          <w:rFonts w:ascii="Cambria" w:hAnsi="Cambria"/>
          <w:sz w:val="24"/>
        </w:rPr>
      </w:pPr>
    </w:p>
    <w:p w:rsidR="002A3D53" w:rsidRPr="009043E3" w:rsidRDefault="002A3D53" w:rsidP="002A3D53">
      <w:pPr>
        <w:adjustRightInd w:val="0"/>
        <w:spacing w:line="240" w:lineRule="auto"/>
        <w:jc w:val="both"/>
        <w:rPr>
          <w:rFonts w:ascii="Cambria" w:eastAsiaTheme="minorHAnsi" w:hAnsi="Cambria"/>
          <w:color w:val="000000"/>
          <w:sz w:val="24"/>
        </w:rPr>
      </w:pPr>
      <w:bookmarkStart w:id="5" w:name="_Hlk168479075"/>
      <w:r w:rsidRPr="009043E3">
        <w:rPr>
          <w:rFonts w:ascii="Cambria" w:eastAsiaTheme="minorHAnsi" w:hAnsi="Cambria"/>
          <w:color w:val="000000"/>
          <w:sz w:val="24"/>
        </w:rPr>
        <w:t xml:space="preserve">Qualquer modificação de forma qualidade, quantidade (redução ou acréscimo), bem como prorrogação de prazo, poderá ser determinada pela CONTRATANTE através de aditamento, atendidas as disposições previstas na Lei 14.133/21. </w:t>
      </w:r>
      <w:bookmarkEnd w:id="5"/>
    </w:p>
    <w:p w:rsidR="002A3D53" w:rsidRPr="009043E3" w:rsidRDefault="002A3D53" w:rsidP="002A3D53">
      <w:pPr>
        <w:adjustRightInd w:val="0"/>
        <w:spacing w:line="240" w:lineRule="auto"/>
        <w:jc w:val="both"/>
        <w:rPr>
          <w:rFonts w:ascii="Cambria" w:hAnsi="Cambria"/>
          <w:b/>
          <w:sz w:val="26"/>
          <w:szCs w:val="24"/>
        </w:rPr>
      </w:pPr>
      <w:r w:rsidRPr="009043E3">
        <w:rPr>
          <w:rFonts w:ascii="Cambria" w:hAnsi="Cambria"/>
          <w:b/>
          <w:sz w:val="26"/>
          <w:szCs w:val="24"/>
        </w:rPr>
        <w:t>DOS CASOS OMISSOS</w:t>
      </w:r>
    </w:p>
    <w:bookmarkEnd w:id="4"/>
    <w:p w:rsidR="002A3D53" w:rsidRPr="009043E3" w:rsidRDefault="002A3D53" w:rsidP="002A3D53">
      <w:pPr>
        <w:adjustRightInd w:val="0"/>
        <w:spacing w:line="240" w:lineRule="auto"/>
        <w:jc w:val="both"/>
        <w:rPr>
          <w:rFonts w:ascii="Cambria" w:eastAsiaTheme="minorHAnsi" w:hAnsi="Cambria"/>
          <w:color w:val="000000"/>
          <w:sz w:val="24"/>
        </w:rPr>
      </w:pPr>
      <w:r w:rsidRPr="009043E3">
        <w:rPr>
          <w:rFonts w:ascii="Cambria" w:eastAsiaTheme="minorHAnsi" w:hAnsi="Cambria"/>
          <w:color w:val="000000"/>
          <w:sz w:val="24"/>
        </w:rPr>
        <w:t xml:space="preserve">Os casos omissos serão resolvidos com base na Lei 14.133/21, e, cujas normas ficam incorporadas ao presente instrumento, ainda que delas não se faça menção expressa. </w:t>
      </w:r>
    </w:p>
    <w:p w:rsidR="002A3D53" w:rsidRPr="009043E3" w:rsidRDefault="002A3D53" w:rsidP="002A3D53">
      <w:pPr>
        <w:suppressAutoHyphens/>
        <w:spacing w:before="240" w:after="240" w:line="240" w:lineRule="auto"/>
        <w:jc w:val="both"/>
        <w:rPr>
          <w:rFonts w:ascii="Cambria" w:hAnsi="Cambria"/>
          <w:b/>
          <w:sz w:val="26"/>
          <w:szCs w:val="24"/>
        </w:rPr>
      </w:pPr>
      <w:r w:rsidRPr="009043E3">
        <w:rPr>
          <w:rFonts w:ascii="Cambria" w:hAnsi="Cambria"/>
          <w:b/>
          <w:sz w:val="26"/>
          <w:szCs w:val="24"/>
        </w:rPr>
        <w:t>MEDIDAS ACAUTELADORAS E GARANTIA</w:t>
      </w:r>
    </w:p>
    <w:p w:rsidR="002A3D53" w:rsidRPr="009043E3" w:rsidRDefault="002A3D53" w:rsidP="002A3D53">
      <w:pPr>
        <w:suppressAutoHyphens/>
        <w:spacing w:before="240" w:after="240" w:line="240" w:lineRule="auto"/>
        <w:jc w:val="both"/>
        <w:rPr>
          <w:rFonts w:ascii="Cambria" w:hAnsi="Cambria"/>
          <w:sz w:val="24"/>
        </w:rPr>
      </w:pPr>
      <w:r w:rsidRPr="009043E3">
        <w:rPr>
          <w:rFonts w:ascii="Cambria" w:hAnsi="Cambria"/>
          <w:sz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2A3D53" w:rsidRPr="009043E3" w:rsidRDefault="002A3D53" w:rsidP="002A3D53">
      <w:pPr>
        <w:suppressAutoHyphens/>
        <w:spacing w:before="240" w:after="240" w:line="240" w:lineRule="auto"/>
        <w:jc w:val="both"/>
        <w:rPr>
          <w:rFonts w:ascii="Cambria" w:hAnsi="Cambria"/>
          <w:b/>
          <w:sz w:val="26"/>
          <w:szCs w:val="24"/>
        </w:rPr>
      </w:pPr>
      <w:r w:rsidRPr="009043E3">
        <w:rPr>
          <w:rFonts w:ascii="Cambria" w:hAnsi="Cambria"/>
          <w:b/>
          <w:sz w:val="26"/>
          <w:szCs w:val="24"/>
        </w:rPr>
        <w:t>CONTROLE DE EXECUÇÃO</w:t>
      </w:r>
    </w:p>
    <w:p w:rsidR="002A3D53" w:rsidRPr="009043E3" w:rsidRDefault="002A3D53" w:rsidP="002A3D53">
      <w:pPr>
        <w:adjustRightInd w:val="0"/>
        <w:spacing w:after="27" w:line="240" w:lineRule="auto"/>
        <w:jc w:val="both"/>
        <w:rPr>
          <w:rFonts w:ascii="Cambria" w:eastAsiaTheme="minorHAnsi" w:hAnsi="Cambria"/>
          <w:color w:val="000000"/>
          <w:sz w:val="24"/>
        </w:rPr>
      </w:pPr>
      <w:bookmarkStart w:id="6" w:name="_Hlk130384250"/>
      <w:r w:rsidRPr="009043E3">
        <w:rPr>
          <w:rFonts w:ascii="Cambria" w:eastAsiaTheme="minorHAnsi" w:hAnsi="Cambria"/>
          <w:color w:val="000000"/>
          <w:sz w:val="24"/>
        </w:rPr>
        <w:t xml:space="preserve">A </w:t>
      </w:r>
      <w:r w:rsidR="00B36F57">
        <w:rPr>
          <w:rFonts w:ascii="Cambria" w:eastAsiaTheme="minorHAnsi" w:hAnsi="Cambria"/>
          <w:color w:val="000000"/>
          <w:sz w:val="24"/>
        </w:rPr>
        <w:t>SECRETARIA MUNICIPAL DE SAÚDE</w:t>
      </w:r>
      <w:r w:rsidRPr="009043E3">
        <w:rPr>
          <w:rFonts w:ascii="Cambria" w:eastAsiaTheme="minorHAnsi" w:hAnsi="Cambria"/>
          <w:color w:val="000000"/>
          <w:sz w:val="24"/>
        </w:rPr>
        <w:t>, através de servidores credenciados, serão os responsáveis diretos pela fiscalização do contrato, observando a especificação do item licitado.</w:t>
      </w:r>
    </w:p>
    <w:p w:rsidR="002A3D53" w:rsidRPr="009043E3" w:rsidRDefault="002A3D53" w:rsidP="002A3D53">
      <w:pPr>
        <w:adjustRightInd w:val="0"/>
        <w:spacing w:after="27" w:line="240" w:lineRule="auto"/>
        <w:jc w:val="both"/>
        <w:rPr>
          <w:rFonts w:ascii="Cambria" w:eastAsiaTheme="minorHAnsi" w:hAnsi="Cambria"/>
          <w:color w:val="000000"/>
          <w:sz w:val="24"/>
        </w:rPr>
      </w:pPr>
    </w:p>
    <w:p w:rsidR="002A3D53" w:rsidRPr="009043E3" w:rsidRDefault="002A3D53" w:rsidP="002A3D53">
      <w:pPr>
        <w:adjustRightInd w:val="0"/>
        <w:spacing w:after="27" w:line="240" w:lineRule="auto"/>
        <w:jc w:val="both"/>
        <w:rPr>
          <w:rFonts w:ascii="Cambria" w:eastAsiaTheme="minorHAnsi" w:hAnsi="Cambria"/>
          <w:color w:val="000000"/>
          <w:sz w:val="24"/>
        </w:rPr>
      </w:pPr>
      <w:r w:rsidRPr="009043E3">
        <w:rPr>
          <w:rFonts w:ascii="Cambria" w:eastAsiaTheme="minorHAnsi" w:hAnsi="Cambria"/>
          <w:color w:val="000000"/>
          <w:sz w:val="24"/>
        </w:rPr>
        <w:lastRenderedPageBreak/>
        <w:t xml:space="preserve">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rsidR="002A3D53" w:rsidRPr="009043E3" w:rsidRDefault="002A3D53" w:rsidP="002A3D53">
      <w:pPr>
        <w:adjustRightInd w:val="0"/>
        <w:spacing w:after="27" w:line="240" w:lineRule="auto"/>
        <w:jc w:val="both"/>
        <w:rPr>
          <w:rFonts w:ascii="Cambria" w:eastAsiaTheme="minorHAnsi" w:hAnsi="Cambria"/>
          <w:color w:val="000000"/>
          <w:sz w:val="24"/>
        </w:rPr>
      </w:pPr>
    </w:p>
    <w:p w:rsidR="002A3D53" w:rsidRPr="009043E3" w:rsidRDefault="002A3D53" w:rsidP="002A3D53">
      <w:pPr>
        <w:adjustRightInd w:val="0"/>
        <w:spacing w:after="27" w:line="240" w:lineRule="auto"/>
        <w:jc w:val="both"/>
        <w:rPr>
          <w:rFonts w:ascii="Cambria" w:eastAsiaTheme="minorHAnsi" w:hAnsi="Cambria"/>
          <w:color w:val="000000"/>
          <w:sz w:val="24"/>
        </w:rPr>
      </w:pPr>
      <w:r w:rsidRPr="009043E3">
        <w:rPr>
          <w:rFonts w:ascii="Cambria" w:eastAsiaTheme="minorHAnsi" w:hAnsi="Cambria"/>
          <w:color w:val="000000"/>
          <w:sz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633F63" w:rsidRPr="009043E3">
        <w:rPr>
          <w:rFonts w:ascii="Cambria" w:eastAsiaTheme="minorHAnsi" w:hAnsi="Cambria"/>
          <w:color w:val="000000"/>
          <w:sz w:val="24"/>
        </w:rPr>
        <w:t>corresponsabilidade</w:t>
      </w:r>
      <w:r w:rsidRPr="009043E3">
        <w:rPr>
          <w:rFonts w:ascii="Cambria" w:eastAsiaTheme="minorHAnsi" w:hAnsi="Cambria"/>
          <w:color w:val="000000"/>
          <w:sz w:val="24"/>
        </w:rPr>
        <w:t xml:space="preserve"> da Administração ou de seus agentes e prepostos, de conformidade com o art. 120 da lei 14.133/2021 </w:t>
      </w:r>
    </w:p>
    <w:p w:rsidR="002A3D53" w:rsidRPr="009043E3" w:rsidRDefault="002A3D53" w:rsidP="002A3D53">
      <w:pPr>
        <w:adjustRightInd w:val="0"/>
        <w:spacing w:after="0" w:line="240" w:lineRule="auto"/>
        <w:jc w:val="both"/>
        <w:rPr>
          <w:rFonts w:ascii="Cambria" w:eastAsiaTheme="minorHAnsi" w:hAnsi="Cambria"/>
          <w:color w:val="000000"/>
          <w:sz w:val="24"/>
        </w:rPr>
      </w:pPr>
    </w:p>
    <w:p w:rsidR="002A3D53" w:rsidRPr="009043E3" w:rsidRDefault="002A3D53" w:rsidP="002A3D53">
      <w:pPr>
        <w:adjustRightInd w:val="0"/>
        <w:spacing w:after="0" w:line="240" w:lineRule="auto"/>
        <w:jc w:val="both"/>
        <w:rPr>
          <w:rFonts w:ascii="Cambria" w:eastAsiaTheme="minorHAnsi" w:hAnsi="Cambria"/>
          <w:color w:val="000000"/>
          <w:sz w:val="24"/>
        </w:rPr>
      </w:pPr>
      <w:r w:rsidRPr="009043E3">
        <w:rPr>
          <w:rFonts w:ascii="Cambria" w:eastAsiaTheme="minorHAnsi" w:hAnsi="Cambria"/>
          <w:color w:val="000000"/>
          <w:sz w:val="24"/>
        </w:rPr>
        <w:t>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bookmarkEnd w:id="6"/>
    <w:p w:rsidR="007137BB" w:rsidRDefault="007137BB" w:rsidP="002A3D53">
      <w:pPr>
        <w:adjustRightInd w:val="0"/>
        <w:spacing w:after="0" w:line="240" w:lineRule="auto"/>
        <w:jc w:val="both"/>
        <w:rPr>
          <w:rFonts w:ascii="Cambria" w:eastAsiaTheme="minorHAnsi" w:hAnsi="Cambria"/>
          <w:color w:val="000000"/>
          <w:sz w:val="24"/>
        </w:rPr>
      </w:pPr>
    </w:p>
    <w:p w:rsidR="002A3D53" w:rsidRPr="009043E3" w:rsidRDefault="002A3D53" w:rsidP="002A3D53">
      <w:pPr>
        <w:adjustRightInd w:val="0"/>
        <w:spacing w:after="0" w:line="240" w:lineRule="auto"/>
        <w:jc w:val="both"/>
        <w:rPr>
          <w:rFonts w:ascii="Cambria" w:hAnsi="Cambria"/>
          <w:b/>
          <w:sz w:val="26"/>
          <w:szCs w:val="24"/>
        </w:rPr>
      </w:pPr>
      <w:r w:rsidRPr="009043E3">
        <w:rPr>
          <w:rFonts w:ascii="Cambria" w:hAnsi="Cambria"/>
          <w:b/>
          <w:sz w:val="26"/>
          <w:szCs w:val="24"/>
        </w:rPr>
        <w:t>DAS INFRAÇÕES E DAS SANÇÕES ADMINISTRATIVAS</w:t>
      </w:r>
    </w:p>
    <w:p w:rsidR="002A3D53" w:rsidRPr="009043E3" w:rsidRDefault="002A3D53" w:rsidP="002A3D53">
      <w:pPr>
        <w:spacing w:before="240" w:after="0" w:line="240" w:lineRule="auto"/>
        <w:jc w:val="both"/>
        <w:rPr>
          <w:rFonts w:ascii="Cambria" w:eastAsiaTheme="minorHAnsi" w:hAnsi="Cambria"/>
          <w:color w:val="000000"/>
          <w:sz w:val="24"/>
        </w:rPr>
      </w:pPr>
      <w:bookmarkStart w:id="7" w:name="_Hlk130384326"/>
      <w:r w:rsidRPr="009043E3">
        <w:rPr>
          <w:rFonts w:ascii="Cambria" w:eastAsiaTheme="minorHAnsi" w:hAnsi="Cambria"/>
          <w:color w:val="000000"/>
          <w:sz w:val="24"/>
        </w:rPr>
        <w:t>As sanções administrativas serão impostas fundamentadamente nos termos da Lei nº 1</w:t>
      </w:r>
      <w:r w:rsidR="00723A03">
        <w:rPr>
          <w:rFonts w:ascii="Cambria" w:eastAsiaTheme="minorHAnsi" w:hAnsi="Cambria"/>
          <w:color w:val="000000"/>
          <w:sz w:val="24"/>
        </w:rPr>
        <w:t>4</w:t>
      </w:r>
      <w:r w:rsidRPr="009043E3">
        <w:rPr>
          <w:rFonts w:ascii="Cambria" w:eastAsiaTheme="minorHAnsi" w:hAnsi="Cambria"/>
          <w:color w:val="000000"/>
          <w:sz w:val="24"/>
        </w:rPr>
        <w:t>.133/2021.</w:t>
      </w:r>
    </w:p>
    <w:p w:rsidR="002A3D53" w:rsidRPr="009043E3" w:rsidRDefault="002A3D53" w:rsidP="002A3D53">
      <w:pPr>
        <w:pStyle w:val="PargrafodaLista"/>
        <w:ind w:left="6"/>
        <w:jc w:val="both"/>
        <w:rPr>
          <w:rFonts w:ascii="Cambria" w:eastAsiaTheme="minorHAnsi" w:hAnsi="Cambria"/>
          <w:color w:val="000000"/>
          <w:sz w:val="24"/>
          <w:szCs w:val="22"/>
          <w:lang w:eastAsia="en-US"/>
        </w:rPr>
      </w:pPr>
    </w:p>
    <w:p w:rsidR="002A3D53" w:rsidRPr="009043E3" w:rsidRDefault="002A3D53" w:rsidP="002A3D53">
      <w:pPr>
        <w:pStyle w:val="PargrafodaLista"/>
        <w:ind w:left="6"/>
        <w:jc w:val="both"/>
        <w:rPr>
          <w:rFonts w:ascii="Cambria" w:eastAsiaTheme="minorHAnsi" w:hAnsi="Cambria"/>
          <w:color w:val="000000"/>
          <w:sz w:val="24"/>
          <w:szCs w:val="22"/>
          <w:lang w:eastAsia="en-US"/>
        </w:rPr>
      </w:pPr>
      <w:r w:rsidRPr="009043E3">
        <w:rPr>
          <w:rFonts w:ascii="Cambria" w:eastAsiaTheme="minorHAnsi" w:hAnsi="Cambria"/>
          <w:color w:val="000000"/>
          <w:sz w:val="24"/>
          <w:szCs w:val="22"/>
          <w:lang w:eastAsia="en-US"/>
        </w:rPr>
        <w:t>Independente da sanção aplicada, a inexecução total ou parcial do contrato poderá ensejar, ainda, a rescisão contratual, nos termos previstos na Lei nº. 1</w:t>
      </w:r>
      <w:r w:rsidR="00723A03">
        <w:rPr>
          <w:rFonts w:ascii="Cambria" w:eastAsiaTheme="minorHAnsi" w:hAnsi="Cambria"/>
          <w:color w:val="000000"/>
          <w:sz w:val="24"/>
          <w:szCs w:val="22"/>
          <w:lang w:eastAsia="en-US"/>
        </w:rPr>
        <w:t>4</w:t>
      </w:r>
      <w:r w:rsidRPr="009043E3">
        <w:rPr>
          <w:rFonts w:ascii="Cambria" w:eastAsiaTheme="minorHAnsi" w:hAnsi="Cambria"/>
          <w:color w:val="000000"/>
          <w:sz w:val="24"/>
          <w:szCs w:val="22"/>
          <w:lang w:eastAsia="en-US"/>
        </w:rPr>
        <w:t xml:space="preserve">.133/2021, bem como a incidência das </w:t>
      </w:r>
      <w:r w:rsidR="009043E3" w:rsidRPr="009043E3">
        <w:rPr>
          <w:rFonts w:ascii="Cambria" w:eastAsiaTheme="minorHAnsi" w:hAnsi="Cambria"/>
          <w:color w:val="000000"/>
          <w:sz w:val="24"/>
          <w:szCs w:val="22"/>
          <w:lang w:eastAsia="en-US"/>
        </w:rPr>
        <w:t>conseqüências</w:t>
      </w:r>
      <w:r w:rsidRPr="009043E3">
        <w:rPr>
          <w:rFonts w:ascii="Cambria" w:eastAsiaTheme="minorHAnsi" w:hAnsi="Cambria"/>
          <w:color w:val="000000"/>
          <w:sz w:val="24"/>
          <w:szCs w:val="22"/>
          <w:lang w:eastAsia="en-US"/>
        </w:rPr>
        <w:t xml:space="preserve"> legais cabíveis, inclusive indenização por perdas e danos eventualmente causados à CONTRATANTE.</w:t>
      </w:r>
    </w:p>
    <w:p w:rsidR="002A3D53" w:rsidRPr="009043E3" w:rsidRDefault="002A3D53" w:rsidP="002A3D53">
      <w:pPr>
        <w:pStyle w:val="PargrafodaLista"/>
        <w:ind w:left="6"/>
        <w:jc w:val="both"/>
        <w:rPr>
          <w:rFonts w:ascii="Cambria" w:eastAsiaTheme="minorHAnsi" w:hAnsi="Cambria"/>
          <w:color w:val="000000"/>
          <w:sz w:val="24"/>
          <w:szCs w:val="22"/>
          <w:lang w:eastAsia="en-US"/>
        </w:rPr>
      </w:pPr>
    </w:p>
    <w:p w:rsidR="002A3D53" w:rsidRPr="009043E3" w:rsidRDefault="002A3D53" w:rsidP="002A3D53">
      <w:pPr>
        <w:spacing w:line="240" w:lineRule="auto"/>
        <w:jc w:val="both"/>
        <w:rPr>
          <w:rFonts w:ascii="Cambria" w:eastAsiaTheme="minorHAnsi" w:hAnsi="Cambria"/>
          <w:color w:val="000000"/>
          <w:sz w:val="24"/>
        </w:rPr>
      </w:pPr>
      <w:r w:rsidRPr="009043E3">
        <w:rPr>
          <w:rFonts w:ascii="Cambria" w:eastAsiaTheme="minorHAnsi" w:hAnsi="Cambria"/>
          <w:color w:val="000000"/>
          <w:sz w:val="24"/>
        </w:rPr>
        <w:t>A aplicação de qualquer das penalidades previstas realizar-se-á em processo administrativo que assegurará o contraditório e a ampla defesa, observando-se o procedimento previsto na Lei nº 1</w:t>
      </w:r>
      <w:r w:rsidR="00723A03">
        <w:rPr>
          <w:rFonts w:ascii="Cambria" w:eastAsiaTheme="minorHAnsi" w:hAnsi="Cambria"/>
          <w:color w:val="000000"/>
          <w:sz w:val="24"/>
        </w:rPr>
        <w:t>4</w:t>
      </w:r>
      <w:r w:rsidRPr="009043E3">
        <w:rPr>
          <w:rFonts w:ascii="Cambria" w:eastAsiaTheme="minorHAnsi" w:hAnsi="Cambria"/>
          <w:color w:val="000000"/>
          <w:sz w:val="24"/>
        </w:rPr>
        <w:t>.133, de 2021, e subsidiariamente na Lei nº 9.784, de 1999.</w:t>
      </w:r>
    </w:p>
    <w:p w:rsidR="002A3D53" w:rsidRPr="009043E3" w:rsidRDefault="002A3D53" w:rsidP="002A3D53">
      <w:pPr>
        <w:spacing w:line="240" w:lineRule="auto"/>
        <w:jc w:val="both"/>
        <w:rPr>
          <w:rFonts w:ascii="Cambria" w:hAnsi="Cambria"/>
          <w:b/>
          <w:sz w:val="26"/>
          <w:szCs w:val="24"/>
        </w:rPr>
      </w:pPr>
      <w:r w:rsidRPr="009043E3">
        <w:rPr>
          <w:rFonts w:ascii="Cambria" w:hAnsi="Cambria"/>
          <w:b/>
          <w:sz w:val="26"/>
          <w:szCs w:val="24"/>
        </w:rPr>
        <w:t>DA DOTAÇÃO ORÇAMENTÁRIA</w:t>
      </w:r>
    </w:p>
    <w:p w:rsidR="00BC7570" w:rsidRPr="00BC7570" w:rsidRDefault="00633F63" w:rsidP="00BC7570">
      <w:pPr>
        <w:autoSpaceDE w:val="0"/>
        <w:autoSpaceDN w:val="0"/>
        <w:adjustRightInd w:val="0"/>
        <w:jc w:val="both"/>
        <w:rPr>
          <w:rFonts w:ascii="Cambria" w:eastAsiaTheme="minorHAnsi" w:hAnsi="Cambria"/>
          <w:color w:val="000000"/>
          <w:sz w:val="24"/>
        </w:rPr>
      </w:pPr>
      <w:r w:rsidRPr="009043E3">
        <w:rPr>
          <w:rFonts w:ascii="Cambria" w:eastAsiaTheme="minorHAnsi" w:hAnsi="Cambria"/>
          <w:color w:val="000000"/>
          <w:sz w:val="24"/>
        </w:rPr>
        <w:t xml:space="preserve">As despesas dessa contratação </w:t>
      </w:r>
      <w:r w:rsidRPr="00BC7570">
        <w:rPr>
          <w:rFonts w:ascii="Cambria" w:eastAsiaTheme="minorHAnsi" w:hAnsi="Cambria"/>
          <w:color w:val="000000"/>
          <w:sz w:val="24"/>
        </w:rPr>
        <w:t>encontram-se</w:t>
      </w:r>
      <w:r w:rsidR="00BC7570" w:rsidRPr="00BC7570">
        <w:rPr>
          <w:rFonts w:ascii="Cambria" w:eastAsiaTheme="minorHAnsi" w:hAnsi="Cambria"/>
          <w:color w:val="000000"/>
          <w:sz w:val="24"/>
        </w:rPr>
        <w:t xml:space="preserve"> devidamente inclusa no orçamento municipal do exercício financeiro de 202</w:t>
      </w:r>
      <w:r w:rsidR="00BC7570">
        <w:rPr>
          <w:rFonts w:ascii="Cambria" w:eastAsiaTheme="minorHAnsi" w:hAnsi="Cambria"/>
          <w:color w:val="000000"/>
          <w:sz w:val="24"/>
        </w:rPr>
        <w:t>5</w:t>
      </w:r>
      <w:r w:rsidR="00BC7570" w:rsidRPr="00BC7570">
        <w:rPr>
          <w:rFonts w:ascii="Cambria" w:eastAsiaTheme="minorHAnsi" w:hAnsi="Cambria"/>
          <w:color w:val="000000"/>
          <w:sz w:val="24"/>
        </w:rPr>
        <w:t>, abaixo especificado.</w:t>
      </w:r>
    </w:p>
    <w:bookmarkEnd w:id="7"/>
    <w:p w:rsidR="002A3D53" w:rsidRPr="009043E3" w:rsidRDefault="000E7C9C" w:rsidP="00E11C63">
      <w:pPr>
        <w:autoSpaceDE w:val="0"/>
        <w:autoSpaceDN w:val="0"/>
        <w:adjustRightInd w:val="0"/>
        <w:spacing w:after="0" w:line="240" w:lineRule="auto"/>
        <w:jc w:val="both"/>
        <w:rPr>
          <w:rFonts w:ascii="Cambria" w:eastAsiaTheme="minorHAnsi" w:hAnsi="Cambria"/>
          <w:color w:val="000000"/>
          <w:sz w:val="24"/>
        </w:rPr>
      </w:pPr>
      <w:r w:rsidRPr="009043E3">
        <w:rPr>
          <w:rFonts w:ascii="Cambria" w:eastAsiaTheme="minorHAnsi" w:hAnsi="Cambria"/>
          <w:color w:val="000000"/>
          <w:sz w:val="24"/>
        </w:rPr>
        <w:t>.</w:t>
      </w:r>
    </w:p>
    <w:p w:rsidR="002A3D53" w:rsidRPr="009043E3" w:rsidRDefault="002A3D53" w:rsidP="002A3D53">
      <w:pPr>
        <w:spacing w:line="240" w:lineRule="auto"/>
        <w:jc w:val="right"/>
        <w:rPr>
          <w:rFonts w:ascii="Cambria" w:eastAsiaTheme="minorHAnsi" w:hAnsi="Cambria"/>
          <w:color w:val="000000"/>
          <w:sz w:val="24"/>
        </w:rPr>
      </w:pPr>
      <w:r w:rsidRPr="009043E3">
        <w:rPr>
          <w:rFonts w:ascii="Cambria" w:eastAsiaTheme="minorHAnsi" w:hAnsi="Cambria"/>
          <w:color w:val="000000"/>
          <w:sz w:val="24"/>
        </w:rPr>
        <w:t xml:space="preserve">Nova Porteirinha - </w:t>
      </w:r>
      <w:r w:rsidR="00E11C63" w:rsidRPr="009043E3">
        <w:rPr>
          <w:rFonts w:ascii="Cambria" w:eastAsiaTheme="minorHAnsi" w:hAnsi="Cambria"/>
          <w:color w:val="000000"/>
          <w:sz w:val="24"/>
        </w:rPr>
        <w:t>MG, 20 de</w:t>
      </w:r>
      <w:r w:rsidR="00633F63" w:rsidRPr="009043E3">
        <w:rPr>
          <w:rFonts w:ascii="Cambria" w:eastAsiaTheme="minorHAnsi" w:hAnsi="Cambria"/>
          <w:color w:val="000000"/>
          <w:sz w:val="24"/>
        </w:rPr>
        <w:t>janeiro</w:t>
      </w:r>
      <w:r w:rsidRPr="009043E3">
        <w:rPr>
          <w:rFonts w:ascii="Cambria" w:eastAsiaTheme="minorHAnsi" w:hAnsi="Cambria"/>
          <w:color w:val="000000"/>
          <w:sz w:val="24"/>
        </w:rPr>
        <w:t xml:space="preserve"> de 202</w:t>
      </w:r>
      <w:r w:rsidR="000E7C9C" w:rsidRPr="009043E3">
        <w:rPr>
          <w:rFonts w:ascii="Cambria" w:eastAsiaTheme="minorHAnsi" w:hAnsi="Cambria"/>
          <w:color w:val="000000"/>
          <w:sz w:val="24"/>
        </w:rPr>
        <w:t>5</w:t>
      </w:r>
      <w:r w:rsidRPr="009043E3">
        <w:rPr>
          <w:rFonts w:ascii="Cambria" w:eastAsiaTheme="minorHAnsi" w:hAnsi="Cambria"/>
          <w:color w:val="000000"/>
          <w:sz w:val="24"/>
        </w:rPr>
        <w:t>.</w:t>
      </w:r>
    </w:p>
    <w:p w:rsidR="002A3D53" w:rsidRPr="009043E3" w:rsidRDefault="002A3D53" w:rsidP="002A3D53">
      <w:pPr>
        <w:spacing w:line="240" w:lineRule="auto"/>
        <w:jc w:val="right"/>
        <w:rPr>
          <w:rFonts w:ascii="Cambria" w:eastAsiaTheme="minorHAnsi" w:hAnsi="Cambria"/>
          <w:color w:val="000000"/>
          <w:sz w:val="24"/>
        </w:rPr>
      </w:pPr>
    </w:p>
    <w:p w:rsidR="002A3D53" w:rsidRPr="009043E3" w:rsidRDefault="002A3D53" w:rsidP="002A3D53">
      <w:pPr>
        <w:spacing w:line="240" w:lineRule="auto"/>
        <w:jc w:val="right"/>
        <w:rPr>
          <w:rFonts w:ascii="Cambria" w:hAnsi="Cambria"/>
          <w:sz w:val="24"/>
        </w:rPr>
      </w:pPr>
    </w:p>
    <w:p w:rsidR="002A3D53" w:rsidRPr="009043E3" w:rsidRDefault="00633F63" w:rsidP="002A3D53">
      <w:pPr>
        <w:spacing w:after="0" w:line="240" w:lineRule="auto"/>
        <w:jc w:val="center"/>
        <w:rPr>
          <w:rFonts w:ascii="Cambria" w:hAnsi="Cambria"/>
          <w:sz w:val="24"/>
        </w:rPr>
      </w:pPr>
      <w:r>
        <w:rPr>
          <w:rFonts w:ascii="Cambria" w:hAnsi="Cambria"/>
          <w:sz w:val="24"/>
        </w:rPr>
        <w:t>________________________________________________________</w:t>
      </w:r>
    </w:p>
    <w:p w:rsidR="002A3D53" w:rsidRPr="009043E3" w:rsidRDefault="00443649" w:rsidP="002A3D53">
      <w:pPr>
        <w:spacing w:after="0"/>
        <w:jc w:val="center"/>
        <w:rPr>
          <w:rFonts w:ascii="Cambria" w:hAnsi="Cambria"/>
          <w:sz w:val="24"/>
        </w:rPr>
      </w:pPr>
      <w:r>
        <w:rPr>
          <w:rFonts w:ascii="Cambria" w:hAnsi="Cambria"/>
          <w:sz w:val="24"/>
        </w:rPr>
        <w:t>VALERIA CRISLEY MENDES SILVA</w:t>
      </w:r>
    </w:p>
    <w:p w:rsidR="002A3D53" w:rsidRPr="009043E3" w:rsidRDefault="00633F63" w:rsidP="00BC7570">
      <w:pPr>
        <w:spacing w:after="0" w:line="240" w:lineRule="auto"/>
        <w:jc w:val="center"/>
        <w:rPr>
          <w:rFonts w:ascii="Cambria" w:hAnsi="Cambria"/>
          <w:b/>
        </w:rPr>
      </w:pPr>
      <w:r w:rsidRPr="009043E3">
        <w:rPr>
          <w:rFonts w:ascii="Cambria" w:hAnsi="Cambria"/>
          <w:sz w:val="24"/>
        </w:rPr>
        <w:t>Secretari</w:t>
      </w:r>
      <w:r>
        <w:rPr>
          <w:rFonts w:ascii="Cambria" w:hAnsi="Cambria"/>
          <w:sz w:val="24"/>
        </w:rPr>
        <w:t>a</w:t>
      </w:r>
      <w:r w:rsidRPr="009043E3">
        <w:rPr>
          <w:rFonts w:ascii="Cambria" w:hAnsi="Cambria"/>
          <w:sz w:val="24"/>
        </w:rPr>
        <w:t xml:space="preserve"> Municipal </w:t>
      </w:r>
      <w:r>
        <w:rPr>
          <w:rFonts w:ascii="Cambria" w:hAnsi="Cambria"/>
          <w:sz w:val="24"/>
        </w:rPr>
        <w:t>d</w:t>
      </w:r>
      <w:r w:rsidRPr="009043E3">
        <w:rPr>
          <w:rFonts w:ascii="Cambria" w:hAnsi="Cambria"/>
          <w:sz w:val="24"/>
        </w:rPr>
        <w:t xml:space="preserve">e </w:t>
      </w:r>
      <w:r>
        <w:rPr>
          <w:rFonts w:ascii="Cambria" w:hAnsi="Cambria"/>
          <w:sz w:val="24"/>
        </w:rPr>
        <w:t>Saúde</w:t>
      </w:r>
    </w:p>
    <w:p w:rsidR="002A3D53" w:rsidRPr="009043E3" w:rsidRDefault="002A3D53" w:rsidP="002A3D53">
      <w:pPr>
        <w:pStyle w:val="Corpodetexto21"/>
        <w:ind w:left="0"/>
        <w:jc w:val="center"/>
        <w:rPr>
          <w:rFonts w:ascii="Cambria" w:eastAsia="Calibri" w:hAnsi="Cambria"/>
          <w:b w:val="0"/>
          <w:szCs w:val="22"/>
          <w:lang w:eastAsia="en-US"/>
        </w:rPr>
      </w:pPr>
    </w:p>
    <w:sectPr w:rsidR="002A3D53" w:rsidRPr="009043E3" w:rsidSect="006213FD">
      <w:headerReference w:type="default" r:id="rId8"/>
      <w:pgSz w:w="11906" w:h="16838"/>
      <w:pgMar w:top="1918" w:right="907" w:bottom="1134" w:left="964" w:header="426" w:footer="6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A7A" w:rsidRDefault="00037A7A" w:rsidP="00A10BAF">
      <w:pPr>
        <w:spacing w:after="0" w:line="240" w:lineRule="auto"/>
      </w:pPr>
      <w:r>
        <w:separator/>
      </w:r>
    </w:p>
  </w:endnote>
  <w:endnote w:type="continuationSeparator" w:id="1">
    <w:p w:rsidR="00037A7A" w:rsidRDefault="00037A7A" w:rsidP="00A10B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A7A" w:rsidRDefault="00037A7A" w:rsidP="00A10BAF">
      <w:pPr>
        <w:spacing w:after="0" w:line="240" w:lineRule="auto"/>
      </w:pPr>
      <w:r>
        <w:separator/>
      </w:r>
    </w:p>
  </w:footnote>
  <w:footnote w:type="continuationSeparator" w:id="1">
    <w:p w:rsidR="00037A7A" w:rsidRDefault="00037A7A" w:rsidP="00A10B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065" w:type="dxa"/>
      <w:tblInd w:w="-176" w:type="dxa"/>
      <w:tblLook w:val="04A0"/>
    </w:tblPr>
    <w:tblGrid>
      <w:gridCol w:w="1693"/>
      <w:gridCol w:w="8372"/>
    </w:tblGrid>
    <w:tr w:rsidR="007137BB" w:rsidTr="0035186A">
      <w:tc>
        <w:tcPr>
          <w:tcW w:w="1693" w:type="dxa"/>
        </w:tcPr>
        <w:p w:rsidR="007137BB" w:rsidRDefault="007137BB" w:rsidP="0035186A">
          <w:pPr>
            <w:jc w:val="center"/>
          </w:pPr>
          <w:r w:rsidRPr="00EC531A">
            <w:rPr>
              <w:noProof/>
            </w:rPr>
            <w:drawing>
              <wp:anchor distT="0" distB="0" distL="114300" distR="114300" simplePos="0" relativeHeight="251659264" behindDoc="0" locked="0" layoutInCell="1" allowOverlap="1">
                <wp:simplePos x="0" y="0"/>
                <wp:positionH relativeFrom="column">
                  <wp:posOffset>3175</wp:posOffset>
                </wp:positionH>
                <wp:positionV relativeFrom="paragraph">
                  <wp:posOffset>79375</wp:posOffset>
                </wp:positionV>
                <wp:extent cx="852805" cy="771525"/>
                <wp:effectExtent l="19050" t="0" r="4445"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852805" cy="771525"/>
                        </a:xfrm>
                        <a:prstGeom prst="rect">
                          <a:avLst/>
                        </a:prstGeom>
                        <a:noFill/>
                        <a:ln w="9525">
                          <a:noFill/>
                          <a:miter lim="800000"/>
                          <a:headEnd/>
                          <a:tailEnd/>
                        </a:ln>
                      </pic:spPr>
                    </pic:pic>
                  </a:graphicData>
                </a:graphic>
              </wp:anchor>
            </w:drawing>
          </w:r>
        </w:p>
        <w:p w:rsidR="007137BB" w:rsidRDefault="007137BB" w:rsidP="0035186A"/>
        <w:p w:rsidR="007137BB" w:rsidRPr="00C7133C" w:rsidRDefault="007137BB" w:rsidP="0035186A">
          <w:pPr>
            <w:rPr>
              <w:sz w:val="2"/>
            </w:rPr>
          </w:pPr>
        </w:p>
      </w:tc>
      <w:tc>
        <w:tcPr>
          <w:tcW w:w="8372" w:type="dxa"/>
        </w:tcPr>
        <w:p w:rsidR="007137BB" w:rsidRPr="00EC531A" w:rsidRDefault="007137BB" w:rsidP="0035186A">
          <w:pPr>
            <w:spacing w:line="240" w:lineRule="auto"/>
            <w:jc w:val="center"/>
            <w:rPr>
              <w:sz w:val="38"/>
            </w:rPr>
          </w:pPr>
          <w:r w:rsidRPr="00EC531A">
            <w:rPr>
              <w:sz w:val="38"/>
            </w:rPr>
            <w:t>PREFEITURA MUNICIPAL DE NOVA PORTEIRINHA</w:t>
          </w:r>
        </w:p>
        <w:p w:rsidR="007137BB" w:rsidRDefault="007137BB" w:rsidP="0035186A">
          <w:pPr>
            <w:spacing w:line="240" w:lineRule="auto"/>
            <w:jc w:val="center"/>
          </w:pPr>
          <w:r>
            <w:t>ESTADO DE MINAS GERAIS</w:t>
          </w:r>
        </w:p>
        <w:p w:rsidR="007137BB" w:rsidRDefault="007137BB" w:rsidP="0035186A">
          <w:pPr>
            <w:spacing w:line="240" w:lineRule="auto"/>
            <w:jc w:val="center"/>
            <w:rPr>
              <w:rFonts w:ascii="Tahoma" w:hAnsi="Tahoma" w:cs="Tahoma"/>
              <w:sz w:val="14"/>
            </w:rPr>
          </w:pPr>
          <w:r>
            <w:t xml:space="preserve">CNPJ Nº 01. 612.499/0001-50 - Telefax: (38) </w:t>
          </w:r>
          <w:r w:rsidRPr="006C2B69">
            <w:rPr>
              <w:rFonts w:ascii="Tahoma" w:hAnsi="Tahoma" w:cs="Tahoma"/>
              <w:sz w:val="14"/>
            </w:rPr>
            <w:t>3220-9961</w:t>
          </w:r>
        </w:p>
        <w:p w:rsidR="007137BB" w:rsidRDefault="007137BB" w:rsidP="0035186A">
          <w:pPr>
            <w:spacing w:line="240" w:lineRule="auto"/>
            <w:jc w:val="center"/>
          </w:pPr>
          <w:r>
            <w:t>Av. Tancredo de Almeida Neves, nº 260 – Centro – Nova Porteirinha – Minas Gerais</w:t>
          </w:r>
        </w:p>
      </w:tc>
    </w:tr>
  </w:tbl>
  <w:p w:rsidR="007137BB" w:rsidRPr="0035186A" w:rsidRDefault="007137BB" w:rsidP="0035186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2">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3">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4">
    <w:nsid w:val="00000004"/>
    <w:multiLevelType w:val="singleLevel"/>
    <w:tmpl w:val="00000004"/>
    <w:name w:val="WW8Num4"/>
    <w:lvl w:ilvl="0">
      <w:start w:val="1"/>
      <w:numFmt w:val="lowerLetter"/>
      <w:lvlText w:val="%1)"/>
      <w:lvlJc w:val="left"/>
      <w:pPr>
        <w:tabs>
          <w:tab w:val="num" w:pos="735"/>
        </w:tabs>
        <w:ind w:left="735" w:hanging="375"/>
      </w:pPr>
    </w:lvl>
  </w:abstractNum>
  <w:abstractNum w:abstractNumId="5">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6">
    <w:nsid w:val="003B7397"/>
    <w:multiLevelType w:val="hybridMultilevel"/>
    <w:tmpl w:val="454E45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7993089"/>
    <w:multiLevelType w:val="hybridMultilevel"/>
    <w:tmpl w:val="572CBDC4"/>
    <w:lvl w:ilvl="0" w:tplc="FE8836A2">
      <w:start w:val="1"/>
      <w:numFmt w:val="lowerLetter"/>
      <w:lvlText w:val="%1)"/>
      <w:lvlJc w:val="left"/>
      <w:pPr>
        <w:ind w:left="720" w:hanging="360"/>
      </w:pPr>
      <w:rPr>
        <w:rFonts w:hint="default"/>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A0510B2"/>
    <w:multiLevelType w:val="hybridMultilevel"/>
    <w:tmpl w:val="08B098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C1C35B8"/>
    <w:multiLevelType w:val="hybridMultilevel"/>
    <w:tmpl w:val="08389314"/>
    <w:lvl w:ilvl="0" w:tplc="F02A14D8">
      <w:start w:val="1"/>
      <w:numFmt w:val="decimal"/>
      <w:lvlText w:val="%1."/>
      <w:lvlJc w:val="left"/>
      <w:pPr>
        <w:ind w:left="720" w:hanging="360"/>
      </w:pPr>
      <w:rPr>
        <w:rFonts w:ascii="Tahoma" w:hAnsi="Tahoma" w:cs="Tahoma"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17736EF"/>
    <w:multiLevelType w:val="hybridMultilevel"/>
    <w:tmpl w:val="F71A4AF8"/>
    <w:lvl w:ilvl="0" w:tplc="76287EF4">
      <w:start w:val="1"/>
      <w:numFmt w:val="lowerLetter"/>
      <w:lvlText w:val="%1)"/>
      <w:lvlJc w:val="left"/>
      <w:pPr>
        <w:tabs>
          <w:tab w:val="num" w:pos="720"/>
        </w:tabs>
        <w:ind w:left="720" w:hanging="360"/>
      </w:pPr>
      <w:rPr>
        <w:rFonts w:hint="default"/>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2864A59"/>
    <w:multiLevelType w:val="multilevel"/>
    <w:tmpl w:val="1EF4D69A"/>
    <w:lvl w:ilvl="0">
      <w:start w:val="1"/>
      <w:numFmt w:val="decimal"/>
      <w:lvlText w:val="%1"/>
      <w:lvlJc w:val="left"/>
      <w:pPr>
        <w:tabs>
          <w:tab w:val="num" w:pos="780"/>
        </w:tabs>
        <w:ind w:left="780" w:hanging="780"/>
      </w:pPr>
      <w:rPr>
        <w:rFonts w:hint="default"/>
        <w:b/>
        <w:color w:val="auto"/>
      </w:rPr>
    </w:lvl>
    <w:lvl w:ilvl="1">
      <w:start w:val="1"/>
      <w:numFmt w:val="decimal"/>
      <w:lvlText w:val="%1.%2"/>
      <w:lvlJc w:val="left"/>
      <w:pPr>
        <w:tabs>
          <w:tab w:val="num" w:pos="780"/>
        </w:tabs>
        <w:ind w:left="780" w:hanging="780"/>
      </w:pPr>
      <w:rPr>
        <w:rFonts w:hint="default"/>
        <w:b/>
        <w:color w:val="auto"/>
      </w:rPr>
    </w:lvl>
    <w:lvl w:ilvl="2">
      <w:start w:val="1"/>
      <w:numFmt w:val="decimal"/>
      <w:lvlText w:val="%1.%2.%3"/>
      <w:lvlJc w:val="left"/>
      <w:pPr>
        <w:tabs>
          <w:tab w:val="num" w:pos="780"/>
        </w:tabs>
        <w:ind w:left="780" w:hanging="780"/>
      </w:pPr>
      <w:rPr>
        <w:rFonts w:hint="default"/>
        <w:b/>
        <w:color w:val="auto"/>
      </w:rPr>
    </w:lvl>
    <w:lvl w:ilvl="3">
      <w:start w:val="1"/>
      <w:numFmt w:val="decimal"/>
      <w:lvlText w:val="%1.%2.%3.%4"/>
      <w:lvlJc w:val="left"/>
      <w:pPr>
        <w:tabs>
          <w:tab w:val="num" w:pos="1080"/>
        </w:tabs>
        <w:ind w:left="1080" w:hanging="1080"/>
      </w:pPr>
      <w:rPr>
        <w:rFonts w:ascii="Verdana" w:hAnsi="Verdana"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
    <w:nsid w:val="170F45F8"/>
    <w:multiLevelType w:val="hybridMultilevel"/>
    <w:tmpl w:val="24F63D22"/>
    <w:lvl w:ilvl="0" w:tplc="9918C708">
      <w:start w:val="1"/>
      <w:numFmt w:val="upperLetter"/>
      <w:lvlText w:val="%1)"/>
      <w:lvlJc w:val="left"/>
      <w:pPr>
        <w:ind w:left="1060" w:hanging="360"/>
      </w:pPr>
      <w:rPr>
        <w:rFonts w:hint="default"/>
      </w:r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13">
    <w:nsid w:val="1AEF0487"/>
    <w:multiLevelType w:val="multilevel"/>
    <w:tmpl w:val="97B69EF0"/>
    <w:lvl w:ilvl="0">
      <w:start w:val="1"/>
      <w:numFmt w:val="decimal"/>
      <w:lvlText w:val="%1"/>
      <w:lvlJc w:val="left"/>
      <w:pPr>
        <w:ind w:left="450" w:hanging="450"/>
      </w:pPr>
      <w:rPr>
        <w:rFonts w:hint="default"/>
      </w:rPr>
    </w:lvl>
    <w:lvl w:ilvl="1">
      <w:start w:val="1"/>
      <w:numFmt w:val="decimal"/>
      <w:lvlText w:val="%1.%2"/>
      <w:lvlJc w:val="left"/>
      <w:pPr>
        <w:ind w:left="435" w:hanging="45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4">
    <w:nsid w:val="1BF84064"/>
    <w:multiLevelType w:val="hybridMultilevel"/>
    <w:tmpl w:val="E3CCC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A32E66"/>
    <w:multiLevelType w:val="hybridMultilevel"/>
    <w:tmpl w:val="67F21BD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2171163C"/>
    <w:multiLevelType w:val="hybridMultilevel"/>
    <w:tmpl w:val="58A0630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7">
    <w:nsid w:val="35A819C9"/>
    <w:multiLevelType w:val="hybridMultilevel"/>
    <w:tmpl w:val="0976582C"/>
    <w:lvl w:ilvl="0" w:tplc="F52080CA">
      <w:start w:val="1"/>
      <w:numFmt w:val="lowerLetter"/>
      <w:lvlText w:val="%1)"/>
      <w:lvlJc w:val="left"/>
      <w:pPr>
        <w:ind w:left="72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7975036"/>
    <w:multiLevelType w:val="hybridMultilevel"/>
    <w:tmpl w:val="E038861E"/>
    <w:lvl w:ilvl="0" w:tplc="0416000D">
      <w:start w:val="1"/>
      <w:numFmt w:val="bullet"/>
      <w:lvlText w:val=""/>
      <w:lvlJc w:val="left"/>
      <w:pPr>
        <w:ind w:left="945" w:hanging="360"/>
      </w:pPr>
      <w:rPr>
        <w:rFonts w:ascii="Wingdings" w:hAnsi="Wingdings" w:hint="default"/>
      </w:rPr>
    </w:lvl>
    <w:lvl w:ilvl="1" w:tplc="04160003" w:tentative="1">
      <w:start w:val="1"/>
      <w:numFmt w:val="bullet"/>
      <w:lvlText w:val="o"/>
      <w:lvlJc w:val="left"/>
      <w:pPr>
        <w:ind w:left="1665" w:hanging="360"/>
      </w:pPr>
      <w:rPr>
        <w:rFonts w:ascii="Courier New" w:hAnsi="Courier New" w:cs="Courier New" w:hint="default"/>
      </w:rPr>
    </w:lvl>
    <w:lvl w:ilvl="2" w:tplc="04160005" w:tentative="1">
      <w:start w:val="1"/>
      <w:numFmt w:val="bullet"/>
      <w:lvlText w:val=""/>
      <w:lvlJc w:val="left"/>
      <w:pPr>
        <w:ind w:left="2385" w:hanging="360"/>
      </w:pPr>
      <w:rPr>
        <w:rFonts w:ascii="Wingdings" w:hAnsi="Wingdings" w:hint="default"/>
      </w:rPr>
    </w:lvl>
    <w:lvl w:ilvl="3" w:tplc="04160001" w:tentative="1">
      <w:start w:val="1"/>
      <w:numFmt w:val="bullet"/>
      <w:lvlText w:val=""/>
      <w:lvlJc w:val="left"/>
      <w:pPr>
        <w:ind w:left="3105" w:hanging="360"/>
      </w:pPr>
      <w:rPr>
        <w:rFonts w:ascii="Symbol" w:hAnsi="Symbol" w:hint="default"/>
      </w:rPr>
    </w:lvl>
    <w:lvl w:ilvl="4" w:tplc="04160003" w:tentative="1">
      <w:start w:val="1"/>
      <w:numFmt w:val="bullet"/>
      <w:lvlText w:val="o"/>
      <w:lvlJc w:val="left"/>
      <w:pPr>
        <w:ind w:left="3825" w:hanging="360"/>
      </w:pPr>
      <w:rPr>
        <w:rFonts w:ascii="Courier New" w:hAnsi="Courier New" w:cs="Courier New" w:hint="default"/>
      </w:rPr>
    </w:lvl>
    <w:lvl w:ilvl="5" w:tplc="04160005" w:tentative="1">
      <w:start w:val="1"/>
      <w:numFmt w:val="bullet"/>
      <w:lvlText w:val=""/>
      <w:lvlJc w:val="left"/>
      <w:pPr>
        <w:ind w:left="4545" w:hanging="360"/>
      </w:pPr>
      <w:rPr>
        <w:rFonts w:ascii="Wingdings" w:hAnsi="Wingdings" w:hint="default"/>
      </w:rPr>
    </w:lvl>
    <w:lvl w:ilvl="6" w:tplc="04160001" w:tentative="1">
      <w:start w:val="1"/>
      <w:numFmt w:val="bullet"/>
      <w:lvlText w:val=""/>
      <w:lvlJc w:val="left"/>
      <w:pPr>
        <w:ind w:left="5265" w:hanging="360"/>
      </w:pPr>
      <w:rPr>
        <w:rFonts w:ascii="Symbol" w:hAnsi="Symbol" w:hint="default"/>
      </w:rPr>
    </w:lvl>
    <w:lvl w:ilvl="7" w:tplc="04160003" w:tentative="1">
      <w:start w:val="1"/>
      <w:numFmt w:val="bullet"/>
      <w:lvlText w:val="o"/>
      <w:lvlJc w:val="left"/>
      <w:pPr>
        <w:ind w:left="5985" w:hanging="360"/>
      </w:pPr>
      <w:rPr>
        <w:rFonts w:ascii="Courier New" w:hAnsi="Courier New" w:cs="Courier New" w:hint="default"/>
      </w:rPr>
    </w:lvl>
    <w:lvl w:ilvl="8" w:tplc="04160005" w:tentative="1">
      <w:start w:val="1"/>
      <w:numFmt w:val="bullet"/>
      <w:lvlText w:val=""/>
      <w:lvlJc w:val="left"/>
      <w:pPr>
        <w:ind w:left="6705" w:hanging="360"/>
      </w:pPr>
      <w:rPr>
        <w:rFonts w:ascii="Wingdings" w:hAnsi="Wingdings" w:hint="default"/>
      </w:rPr>
    </w:lvl>
  </w:abstractNum>
  <w:abstractNum w:abstractNumId="19">
    <w:nsid w:val="3B3D4C6B"/>
    <w:multiLevelType w:val="hybridMultilevel"/>
    <w:tmpl w:val="1324CD72"/>
    <w:lvl w:ilvl="0" w:tplc="423411BE">
      <w:start w:val="1"/>
      <w:numFmt w:val="lowerLetter"/>
      <w:lvlText w:val="%1)"/>
      <w:lvlJc w:val="left"/>
      <w:pPr>
        <w:ind w:left="7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9F5E66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F160CC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82A129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E2C0BB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030EBD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F2C65F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F2375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3D2ED2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nsid w:val="3B7962AA"/>
    <w:multiLevelType w:val="hybridMultilevel"/>
    <w:tmpl w:val="6D8E7D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E800026"/>
    <w:multiLevelType w:val="multilevel"/>
    <w:tmpl w:val="AAD42F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11C0E59"/>
    <w:multiLevelType w:val="hybridMultilevel"/>
    <w:tmpl w:val="0976582C"/>
    <w:lvl w:ilvl="0" w:tplc="F52080CA">
      <w:start w:val="1"/>
      <w:numFmt w:val="lowerLetter"/>
      <w:lvlText w:val="%1)"/>
      <w:lvlJc w:val="left"/>
      <w:pPr>
        <w:ind w:left="72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1907C98"/>
    <w:multiLevelType w:val="hybridMultilevel"/>
    <w:tmpl w:val="53DEE84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20333D8"/>
    <w:multiLevelType w:val="hybridMultilevel"/>
    <w:tmpl w:val="126618B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nsid w:val="442E515A"/>
    <w:multiLevelType w:val="hybridMultilevel"/>
    <w:tmpl w:val="4B94D9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81E7C08"/>
    <w:multiLevelType w:val="hybridMultilevel"/>
    <w:tmpl w:val="0396140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nsid w:val="494A52C0"/>
    <w:multiLevelType w:val="hybridMultilevel"/>
    <w:tmpl w:val="B2B68C4C"/>
    <w:lvl w:ilvl="0" w:tplc="A7E8F262">
      <w:start w:val="1"/>
      <w:numFmt w:val="lowerLetter"/>
      <w:lvlText w:val="%1)"/>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E72C73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1865B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CE49D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9AE494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B7E8AF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B8E51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25A467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C2695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nsid w:val="5CC404FC"/>
    <w:multiLevelType w:val="hybridMultilevel"/>
    <w:tmpl w:val="6B2AA8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7F7E70"/>
    <w:multiLevelType w:val="singleLevel"/>
    <w:tmpl w:val="FFFFFFFF"/>
    <w:lvl w:ilvl="0">
      <w:numFmt w:val="decimal"/>
      <w:lvlText w:val="*"/>
      <w:lvlJc w:val="left"/>
    </w:lvl>
  </w:abstractNum>
  <w:abstractNum w:abstractNumId="30">
    <w:nsid w:val="6EDD698E"/>
    <w:multiLevelType w:val="multilevel"/>
    <w:tmpl w:val="7054BB96"/>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nsid w:val="6EF03EB6"/>
    <w:multiLevelType w:val="hybridMultilevel"/>
    <w:tmpl w:val="F54620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0332422"/>
    <w:multiLevelType w:val="hybridMultilevel"/>
    <w:tmpl w:val="7132FD6E"/>
    <w:lvl w:ilvl="0" w:tplc="160416F8">
      <w:start w:val="1"/>
      <w:numFmt w:val="lowerLetter"/>
      <w:lvlText w:val="%1)"/>
      <w:lvlJc w:val="left"/>
      <w:pPr>
        <w:ind w:left="736"/>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5796735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88CD1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674C84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C208796">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D24346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D2881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E36ACB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3C8475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nsid w:val="70995DBC"/>
    <w:multiLevelType w:val="hybridMultilevel"/>
    <w:tmpl w:val="292011C0"/>
    <w:lvl w:ilvl="0" w:tplc="46E2CC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1C156FD"/>
    <w:multiLevelType w:val="hybridMultilevel"/>
    <w:tmpl w:val="4D04FAE8"/>
    <w:lvl w:ilvl="0" w:tplc="8EA4A548">
      <w:start w:val="1"/>
      <w:numFmt w:val="lowerLetter"/>
      <w:lvlText w:val="%1)"/>
      <w:lvlJc w:val="left"/>
      <w:pPr>
        <w:ind w:left="1081" w:hanging="360"/>
      </w:pPr>
      <w:rPr>
        <w:rFonts w:hint="default"/>
      </w:rPr>
    </w:lvl>
    <w:lvl w:ilvl="1" w:tplc="04160019" w:tentative="1">
      <w:start w:val="1"/>
      <w:numFmt w:val="lowerLetter"/>
      <w:lvlText w:val="%2."/>
      <w:lvlJc w:val="left"/>
      <w:pPr>
        <w:ind w:left="1801" w:hanging="360"/>
      </w:pPr>
    </w:lvl>
    <w:lvl w:ilvl="2" w:tplc="0416001B" w:tentative="1">
      <w:start w:val="1"/>
      <w:numFmt w:val="lowerRoman"/>
      <w:lvlText w:val="%3."/>
      <w:lvlJc w:val="right"/>
      <w:pPr>
        <w:ind w:left="2521" w:hanging="180"/>
      </w:pPr>
    </w:lvl>
    <w:lvl w:ilvl="3" w:tplc="0416000F" w:tentative="1">
      <w:start w:val="1"/>
      <w:numFmt w:val="decimal"/>
      <w:lvlText w:val="%4."/>
      <w:lvlJc w:val="left"/>
      <w:pPr>
        <w:ind w:left="3241" w:hanging="360"/>
      </w:pPr>
    </w:lvl>
    <w:lvl w:ilvl="4" w:tplc="04160019" w:tentative="1">
      <w:start w:val="1"/>
      <w:numFmt w:val="lowerLetter"/>
      <w:lvlText w:val="%5."/>
      <w:lvlJc w:val="left"/>
      <w:pPr>
        <w:ind w:left="3961" w:hanging="360"/>
      </w:pPr>
    </w:lvl>
    <w:lvl w:ilvl="5" w:tplc="0416001B" w:tentative="1">
      <w:start w:val="1"/>
      <w:numFmt w:val="lowerRoman"/>
      <w:lvlText w:val="%6."/>
      <w:lvlJc w:val="right"/>
      <w:pPr>
        <w:ind w:left="4681" w:hanging="180"/>
      </w:pPr>
    </w:lvl>
    <w:lvl w:ilvl="6" w:tplc="0416000F" w:tentative="1">
      <w:start w:val="1"/>
      <w:numFmt w:val="decimal"/>
      <w:lvlText w:val="%7."/>
      <w:lvlJc w:val="left"/>
      <w:pPr>
        <w:ind w:left="5401" w:hanging="360"/>
      </w:pPr>
    </w:lvl>
    <w:lvl w:ilvl="7" w:tplc="04160019" w:tentative="1">
      <w:start w:val="1"/>
      <w:numFmt w:val="lowerLetter"/>
      <w:lvlText w:val="%8."/>
      <w:lvlJc w:val="left"/>
      <w:pPr>
        <w:ind w:left="6121" w:hanging="360"/>
      </w:pPr>
    </w:lvl>
    <w:lvl w:ilvl="8" w:tplc="0416001B" w:tentative="1">
      <w:start w:val="1"/>
      <w:numFmt w:val="lowerRoman"/>
      <w:lvlText w:val="%9."/>
      <w:lvlJc w:val="right"/>
      <w:pPr>
        <w:ind w:left="6841" w:hanging="180"/>
      </w:pPr>
    </w:lvl>
  </w:abstractNum>
  <w:abstractNum w:abstractNumId="35">
    <w:nsid w:val="728B0AEB"/>
    <w:multiLevelType w:val="hybridMultilevel"/>
    <w:tmpl w:val="893E79BE"/>
    <w:lvl w:ilvl="0" w:tplc="D292DA36">
      <w:start w:val="1"/>
      <w:numFmt w:val="lowerLetter"/>
      <w:lvlText w:val="%1)"/>
      <w:lvlJc w:val="left"/>
      <w:pPr>
        <w:ind w:left="720" w:hanging="360"/>
      </w:pPr>
      <w:rPr>
        <w:rFonts w:ascii="Tahoma" w:hAnsi="Tahoma" w:cs="Tahom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A2957"/>
    <w:multiLevelType w:val="hybridMultilevel"/>
    <w:tmpl w:val="9364DB34"/>
    <w:lvl w:ilvl="0" w:tplc="DF0436B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23B36"/>
    <w:multiLevelType w:val="hybridMultilevel"/>
    <w:tmpl w:val="9E629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7332E94"/>
    <w:multiLevelType w:val="hybridMultilevel"/>
    <w:tmpl w:val="4F863C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8CD1258"/>
    <w:multiLevelType w:val="hybridMultilevel"/>
    <w:tmpl w:val="0150B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C2B504E"/>
    <w:multiLevelType w:val="hybridMultilevel"/>
    <w:tmpl w:val="FF3E91EA"/>
    <w:lvl w:ilvl="0" w:tplc="397CC73A">
      <w:start w:val="1"/>
      <w:numFmt w:val="lowerLetter"/>
      <w:lvlText w:val="%1)"/>
      <w:lvlJc w:val="left"/>
      <w:pPr>
        <w:ind w:left="7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908CF56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4003C8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46C66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020589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9010D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9E6307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1DE447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0452A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nsid w:val="7C6E499B"/>
    <w:multiLevelType w:val="hybridMultilevel"/>
    <w:tmpl w:val="824AC7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24"/>
  </w:num>
  <w:num w:numId="3">
    <w:abstractNumId w:val="0"/>
    <w:lvlOverride w:ilvl="0">
      <w:lvl w:ilvl="0">
        <w:start w:val="1"/>
        <w:numFmt w:val="bullet"/>
        <w:lvlText w:val=""/>
        <w:legacy w:legacy="1" w:legacySpace="120" w:legacyIndent="360"/>
        <w:lvlJc w:val="left"/>
        <w:pPr>
          <w:ind w:left="1068" w:hanging="360"/>
        </w:pPr>
        <w:rPr>
          <w:rFonts w:ascii="Symbol" w:hAnsi="Symbol" w:hint="default"/>
        </w:rPr>
      </w:lvl>
    </w:lvlOverride>
  </w:num>
  <w:num w:numId="4">
    <w:abstractNumId w:val="35"/>
  </w:num>
  <w:num w:numId="5">
    <w:abstractNumId w:val="20"/>
  </w:num>
  <w:num w:numId="6">
    <w:abstractNumId w:val="22"/>
  </w:num>
  <w:num w:numId="7">
    <w:abstractNumId w:val="17"/>
  </w:num>
  <w:num w:numId="8">
    <w:abstractNumId w:val="29"/>
  </w:num>
  <w:num w:numId="9">
    <w:abstractNumId w:val="31"/>
  </w:num>
  <w:num w:numId="10">
    <w:abstractNumId w:val="37"/>
  </w:num>
  <w:num w:numId="11">
    <w:abstractNumId w:val="38"/>
  </w:num>
  <w:num w:numId="12">
    <w:abstractNumId w:val="16"/>
  </w:num>
  <w:num w:numId="13">
    <w:abstractNumId w:val="7"/>
  </w:num>
  <w:num w:numId="14">
    <w:abstractNumId w:val="1"/>
  </w:num>
  <w:num w:numId="15">
    <w:abstractNumId w:val="2"/>
  </w:num>
  <w:num w:numId="16">
    <w:abstractNumId w:val="3"/>
  </w:num>
  <w:num w:numId="17">
    <w:abstractNumId w:val="4"/>
  </w:num>
  <w:num w:numId="18">
    <w:abstractNumId w:val="5"/>
  </w:num>
  <w:num w:numId="19">
    <w:abstractNumId w:val="18"/>
  </w:num>
  <w:num w:numId="20">
    <w:abstractNumId w:val="13"/>
  </w:num>
  <w:num w:numId="21">
    <w:abstractNumId w:val="28"/>
  </w:num>
  <w:num w:numId="22">
    <w:abstractNumId w:val="40"/>
  </w:num>
  <w:num w:numId="23">
    <w:abstractNumId w:val="26"/>
  </w:num>
  <w:num w:numId="24">
    <w:abstractNumId w:val="25"/>
  </w:num>
  <w:num w:numId="25">
    <w:abstractNumId w:val="19"/>
  </w:num>
  <w:num w:numId="26">
    <w:abstractNumId w:val="32"/>
  </w:num>
  <w:num w:numId="27">
    <w:abstractNumId w:val="27"/>
  </w:num>
  <w:num w:numId="28">
    <w:abstractNumId w:val="21"/>
  </w:num>
  <w:num w:numId="29">
    <w:abstractNumId w:val="34"/>
  </w:num>
  <w:num w:numId="30">
    <w:abstractNumId w:val="41"/>
  </w:num>
  <w:num w:numId="31">
    <w:abstractNumId w:val="23"/>
  </w:num>
  <w:num w:numId="32">
    <w:abstractNumId w:val="6"/>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2"/>
  </w:num>
  <w:num w:numId="36">
    <w:abstractNumId w:val="9"/>
  </w:num>
  <w:num w:numId="37">
    <w:abstractNumId w:val="36"/>
  </w:num>
  <w:num w:numId="38">
    <w:abstractNumId w:val="14"/>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8"/>
  </w:num>
  <w:num w:numId="4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hdrShapeDefaults>
    <o:shapedefaults v:ext="edit" spidmax="4098"/>
  </w:hdrShapeDefaults>
  <w:footnotePr>
    <w:footnote w:id="0"/>
    <w:footnote w:id="1"/>
  </w:footnotePr>
  <w:endnotePr>
    <w:endnote w:id="0"/>
    <w:endnote w:id="1"/>
  </w:endnotePr>
  <w:compat/>
  <w:rsids>
    <w:rsidRoot w:val="000C2624"/>
    <w:rsid w:val="00000D31"/>
    <w:rsid w:val="000022DA"/>
    <w:rsid w:val="0000237D"/>
    <w:rsid w:val="00003687"/>
    <w:rsid w:val="00011C18"/>
    <w:rsid w:val="00021D25"/>
    <w:rsid w:val="000235DB"/>
    <w:rsid w:val="0002561B"/>
    <w:rsid w:val="000309F0"/>
    <w:rsid w:val="00037A7A"/>
    <w:rsid w:val="0005221F"/>
    <w:rsid w:val="0005662B"/>
    <w:rsid w:val="00062FBA"/>
    <w:rsid w:val="00066AF6"/>
    <w:rsid w:val="00071202"/>
    <w:rsid w:val="000772AB"/>
    <w:rsid w:val="000805C9"/>
    <w:rsid w:val="000862C6"/>
    <w:rsid w:val="000915C7"/>
    <w:rsid w:val="00093A5C"/>
    <w:rsid w:val="00094685"/>
    <w:rsid w:val="000A313C"/>
    <w:rsid w:val="000A54B3"/>
    <w:rsid w:val="000B2ECB"/>
    <w:rsid w:val="000B4884"/>
    <w:rsid w:val="000B770F"/>
    <w:rsid w:val="000C0BE2"/>
    <w:rsid w:val="000C1169"/>
    <w:rsid w:val="000C2624"/>
    <w:rsid w:val="000C361B"/>
    <w:rsid w:val="000D23FE"/>
    <w:rsid w:val="000D76FA"/>
    <w:rsid w:val="000E52A7"/>
    <w:rsid w:val="000E7C9C"/>
    <w:rsid w:val="000F41D9"/>
    <w:rsid w:val="0010018B"/>
    <w:rsid w:val="00100DC4"/>
    <w:rsid w:val="0011252C"/>
    <w:rsid w:val="00117A39"/>
    <w:rsid w:val="00123C02"/>
    <w:rsid w:val="00127256"/>
    <w:rsid w:val="00134861"/>
    <w:rsid w:val="00136121"/>
    <w:rsid w:val="00137FA9"/>
    <w:rsid w:val="00152397"/>
    <w:rsid w:val="00153156"/>
    <w:rsid w:val="00157B20"/>
    <w:rsid w:val="001602DF"/>
    <w:rsid w:val="00165156"/>
    <w:rsid w:val="00172464"/>
    <w:rsid w:val="00176F66"/>
    <w:rsid w:val="00180F62"/>
    <w:rsid w:val="00181392"/>
    <w:rsid w:val="001C761F"/>
    <w:rsid w:val="001D5FDD"/>
    <w:rsid w:val="001D790D"/>
    <w:rsid w:val="001D793B"/>
    <w:rsid w:val="001E2FF2"/>
    <w:rsid w:val="001E45B4"/>
    <w:rsid w:val="001F391A"/>
    <w:rsid w:val="00202515"/>
    <w:rsid w:val="00205C59"/>
    <w:rsid w:val="0021152F"/>
    <w:rsid w:val="00214E87"/>
    <w:rsid w:val="00215411"/>
    <w:rsid w:val="0024089B"/>
    <w:rsid w:val="0025501C"/>
    <w:rsid w:val="00256B37"/>
    <w:rsid w:val="00272438"/>
    <w:rsid w:val="00281734"/>
    <w:rsid w:val="00283757"/>
    <w:rsid w:val="00283B96"/>
    <w:rsid w:val="0028610E"/>
    <w:rsid w:val="00287C8F"/>
    <w:rsid w:val="00292233"/>
    <w:rsid w:val="00292C52"/>
    <w:rsid w:val="00295DBA"/>
    <w:rsid w:val="00295F40"/>
    <w:rsid w:val="002A3D53"/>
    <w:rsid w:val="002B31AB"/>
    <w:rsid w:val="002C1078"/>
    <w:rsid w:val="002C5E9C"/>
    <w:rsid w:val="002D12C4"/>
    <w:rsid w:val="002D3E7A"/>
    <w:rsid w:val="002D44EB"/>
    <w:rsid w:val="002D622C"/>
    <w:rsid w:val="002D63DD"/>
    <w:rsid w:val="002D7B97"/>
    <w:rsid w:val="002E0515"/>
    <w:rsid w:val="002F292B"/>
    <w:rsid w:val="002F558C"/>
    <w:rsid w:val="00310F41"/>
    <w:rsid w:val="0031749B"/>
    <w:rsid w:val="003203CB"/>
    <w:rsid w:val="003410EE"/>
    <w:rsid w:val="00342B52"/>
    <w:rsid w:val="0035186A"/>
    <w:rsid w:val="003521B8"/>
    <w:rsid w:val="00356A10"/>
    <w:rsid w:val="00360D8D"/>
    <w:rsid w:val="00365111"/>
    <w:rsid w:val="00370E50"/>
    <w:rsid w:val="00373E7D"/>
    <w:rsid w:val="003774E9"/>
    <w:rsid w:val="00396966"/>
    <w:rsid w:val="003A232F"/>
    <w:rsid w:val="003A3B2D"/>
    <w:rsid w:val="003B1077"/>
    <w:rsid w:val="003B291F"/>
    <w:rsid w:val="003B67AE"/>
    <w:rsid w:val="003C197F"/>
    <w:rsid w:val="003D14AC"/>
    <w:rsid w:val="003E1377"/>
    <w:rsid w:val="003E3E43"/>
    <w:rsid w:val="003F4A25"/>
    <w:rsid w:val="003F7564"/>
    <w:rsid w:val="004008D9"/>
    <w:rsid w:val="00402E0F"/>
    <w:rsid w:val="004055B2"/>
    <w:rsid w:val="00405EBD"/>
    <w:rsid w:val="00406A16"/>
    <w:rsid w:val="00417BC5"/>
    <w:rsid w:val="00417FF7"/>
    <w:rsid w:val="004207D2"/>
    <w:rsid w:val="00421207"/>
    <w:rsid w:val="004252FB"/>
    <w:rsid w:val="0043080B"/>
    <w:rsid w:val="00442E06"/>
    <w:rsid w:val="00443649"/>
    <w:rsid w:val="00444C59"/>
    <w:rsid w:val="004468CE"/>
    <w:rsid w:val="00452DE1"/>
    <w:rsid w:val="004540E4"/>
    <w:rsid w:val="00460DE6"/>
    <w:rsid w:val="004656AD"/>
    <w:rsid w:val="004714B4"/>
    <w:rsid w:val="004763B7"/>
    <w:rsid w:val="00476917"/>
    <w:rsid w:val="00476A28"/>
    <w:rsid w:val="00483D8F"/>
    <w:rsid w:val="00486C91"/>
    <w:rsid w:val="00494E03"/>
    <w:rsid w:val="004A16FE"/>
    <w:rsid w:val="004C1709"/>
    <w:rsid w:val="004C49B0"/>
    <w:rsid w:val="004E206E"/>
    <w:rsid w:val="00502964"/>
    <w:rsid w:val="00515C63"/>
    <w:rsid w:val="00534741"/>
    <w:rsid w:val="005418EC"/>
    <w:rsid w:val="0054708A"/>
    <w:rsid w:val="00547DE2"/>
    <w:rsid w:val="00553951"/>
    <w:rsid w:val="00556750"/>
    <w:rsid w:val="00560E9E"/>
    <w:rsid w:val="00561F67"/>
    <w:rsid w:val="00575287"/>
    <w:rsid w:val="0057539B"/>
    <w:rsid w:val="00582D5E"/>
    <w:rsid w:val="005A3CC2"/>
    <w:rsid w:val="005B08E9"/>
    <w:rsid w:val="005B2E0E"/>
    <w:rsid w:val="005B5152"/>
    <w:rsid w:val="005B7122"/>
    <w:rsid w:val="005B76AA"/>
    <w:rsid w:val="005E1E62"/>
    <w:rsid w:val="005F20F3"/>
    <w:rsid w:val="005F36C0"/>
    <w:rsid w:val="005F3803"/>
    <w:rsid w:val="005F64B5"/>
    <w:rsid w:val="00606B95"/>
    <w:rsid w:val="0060705F"/>
    <w:rsid w:val="00611BB5"/>
    <w:rsid w:val="00612477"/>
    <w:rsid w:val="006213FD"/>
    <w:rsid w:val="0062224E"/>
    <w:rsid w:val="00622364"/>
    <w:rsid w:val="006246EE"/>
    <w:rsid w:val="006260E1"/>
    <w:rsid w:val="006315F9"/>
    <w:rsid w:val="00633F63"/>
    <w:rsid w:val="00636193"/>
    <w:rsid w:val="00654E85"/>
    <w:rsid w:val="00655124"/>
    <w:rsid w:val="00655635"/>
    <w:rsid w:val="00664579"/>
    <w:rsid w:val="006753F6"/>
    <w:rsid w:val="00686431"/>
    <w:rsid w:val="00697454"/>
    <w:rsid w:val="006A3FD1"/>
    <w:rsid w:val="006B1F3F"/>
    <w:rsid w:val="006B5AA4"/>
    <w:rsid w:val="006B6158"/>
    <w:rsid w:val="006D2DAB"/>
    <w:rsid w:val="006D4BD1"/>
    <w:rsid w:val="006E35FD"/>
    <w:rsid w:val="006F091A"/>
    <w:rsid w:val="0070747F"/>
    <w:rsid w:val="007137BB"/>
    <w:rsid w:val="00723A03"/>
    <w:rsid w:val="00744F10"/>
    <w:rsid w:val="0074583E"/>
    <w:rsid w:val="00747C6A"/>
    <w:rsid w:val="007524FF"/>
    <w:rsid w:val="0079739A"/>
    <w:rsid w:val="007A3321"/>
    <w:rsid w:val="007A4539"/>
    <w:rsid w:val="007A4FD9"/>
    <w:rsid w:val="007A75B1"/>
    <w:rsid w:val="007C398D"/>
    <w:rsid w:val="007C6A61"/>
    <w:rsid w:val="007D0BCD"/>
    <w:rsid w:val="007D215F"/>
    <w:rsid w:val="007D473E"/>
    <w:rsid w:val="007E004D"/>
    <w:rsid w:val="007E164C"/>
    <w:rsid w:val="007F3FE6"/>
    <w:rsid w:val="007F6708"/>
    <w:rsid w:val="007F68EC"/>
    <w:rsid w:val="007F7814"/>
    <w:rsid w:val="00803249"/>
    <w:rsid w:val="008111AE"/>
    <w:rsid w:val="00830EDB"/>
    <w:rsid w:val="00831AB6"/>
    <w:rsid w:val="00841CFE"/>
    <w:rsid w:val="00850074"/>
    <w:rsid w:val="00851CA8"/>
    <w:rsid w:val="00852EB2"/>
    <w:rsid w:val="008570E1"/>
    <w:rsid w:val="008606F0"/>
    <w:rsid w:val="00861458"/>
    <w:rsid w:val="00883F33"/>
    <w:rsid w:val="00890007"/>
    <w:rsid w:val="00896997"/>
    <w:rsid w:val="00897BC6"/>
    <w:rsid w:val="008A0EEA"/>
    <w:rsid w:val="008A2A45"/>
    <w:rsid w:val="008B0F51"/>
    <w:rsid w:val="008B2A05"/>
    <w:rsid w:val="008C3EB1"/>
    <w:rsid w:val="008D5890"/>
    <w:rsid w:val="008D6FE7"/>
    <w:rsid w:val="008E4ED2"/>
    <w:rsid w:val="008E7C43"/>
    <w:rsid w:val="008F05BE"/>
    <w:rsid w:val="008F3B1E"/>
    <w:rsid w:val="00900FEE"/>
    <w:rsid w:val="009043E3"/>
    <w:rsid w:val="00922446"/>
    <w:rsid w:val="00927C4F"/>
    <w:rsid w:val="009305A9"/>
    <w:rsid w:val="009345D4"/>
    <w:rsid w:val="00946DEA"/>
    <w:rsid w:val="00954C77"/>
    <w:rsid w:val="009609C0"/>
    <w:rsid w:val="00963520"/>
    <w:rsid w:val="00966047"/>
    <w:rsid w:val="00976902"/>
    <w:rsid w:val="00982402"/>
    <w:rsid w:val="009842D6"/>
    <w:rsid w:val="00986437"/>
    <w:rsid w:val="00991409"/>
    <w:rsid w:val="00991A30"/>
    <w:rsid w:val="00993838"/>
    <w:rsid w:val="009A175D"/>
    <w:rsid w:val="009A7701"/>
    <w:rsid w:val="009B704C"/>
    <w:rsid w:val="009D0CBA"/>
    <w:rsid w:val="009D4FFB"/>
    <w:rsid w:val="009F1CD9"/>
    <w:rsid w:val="009F23C4"/>
    <w:rsid w:val="00A003BD"/>
    <w:rsid w:val="00A01151"/>
    <w:rsid w:val="00A10BAF"/>
    <w:rsid w:val="00A33481"/>
    <w:rsid w:val="00A37639"/>
    <w:rsid w:val="00A502BE"/>
    <w:rsid w:val="00A62FD3"/>
    <w:rsid w:val="00A754DF"/>
    <w:rsid w:val="00A77706"/>
    <w:rsid w:val="00AB5966"/>
    <w:rsid w:val="00AB655E"/>
    <w:rsid w:val="00AB6B1D"/>
    <w:rsid w:val="00AC0601"/>
    <w:rsid w:val="00AC28BF"/>
    <w:rsid w:val="00AC7E7D"/>
    <w:rsid w:val="00AD103E"/>
    <w:rsid w:val="00AD59A6"/>
    <w:rsid w:val="00AE0285"/>
    <w:rsid w:val="00AE35E1"/>
    <w:rsid w:val="00AF3698"/>
    <w:rsid w:val="00AF48F2"/>
    <w:rsid w:val="00B04947"/>
    <w:rsid w:val="00B1276A"/>
    <w:rsid w:val="00B13FBB"/>
    <w:rsid w:val="00B27C0C"/>
    <w:rsid w:val="00B322C1"/>
    <w:rsid w:val="00B328B9"/>
    <w:rsid w:val="00B362E6"/>
    <w:rsid w:val="00B36F57"/>
    <w:rsid w:val="00B41A2E"/>
    <w:rsid w:val="00B4397C"/>
    <w:rsid w:val="00B46C0A"/>
    <w:rsid w:val="00B5193F"/>
    <w:rsid w:val="00B56EE6"/>
    <w:rsid w:val="00B60528"/>
    <w:rsid w:val="00B65867"/>
    <w:rsid w:val="00B811B8"/>
    <w:rsid w:val="00B8201D"/>
    <w:rsid w:val="00B91561"/>
    <w:rsid w:val="00B92F61"/>
    <w:rsid w:val="00BA7BCA"/>
    <w:rsid w:val="00BB2212"/>
    <w:rsid w:val="00BB27D1"/>
    <w:rsid w:val="00BB57B4"/>
    <w:rsid w:val="00BB5C56"/>
    <w:rsid w:val="00BC5BAC"/>
    <w:rsid w:val="00BC7570"/>
    <w:rsid w:val="00BD5B05"/>
    <w:rsid w:val="00BE0F0D"/>
    <w:rsid w:val="00BF206D"/>
    <w:rsid w:val="00BF73CE"/>
    <w:rsid w:val="00C04CC1"/>
    <w:rsid w:val="00C1096D"/>
    <w:rsid w:val="00C37A07"/>
    <w:rsid w:val="00C46540"/>
    <w:rsid w:val="00C47D6F"/>
    <w:rsid w:val="00C55A32"/>
    <w:rsid w:val="00C55DC2"/>
    <w:rsid w:val="00C60EFC"/>
    <w:rsid w:val="00C63DAE"/>
    <w:rsid w:val="00C70BA0"/>
    <w:rsid w:val="00C72095"/>
    <w:rsid w:val="00C72CD1"/>
    <w:rsid w:val="00C731CF"/>
    <w:rsid w:val="00C73726"/>
    <w:rsid w:val="00C75DDB"/>
    <w:rsid w:val="00C7793F"/>
    <w:rsid w:val="00C77B03"/>
    <w:rsid w:val="00C835BE"/>
    <w:rsid w:val="00CA684C"/>
    <w:rsid w:val="00CC134D"/>
    <w:rsid w:val="00CC1B85"/>
    <w:rsid w:val="00CC6A49"/>
    <w:rsid w:val="00CD0577"/>
    <w:rsid w:val="00CD0F76"/>
    <w:rsid w:val="00CD1AC7"/>
    <w:rsid w:val="00CD3699"/>
    <w:rsid w:val="00CD3B9E"/>
    <w:rsid w:val="00CD3D53"/>
    <w:rsid w:val="00CE1033"/>
    <w:rsid w:val="00CF5132"/>
    <w:rsid w:val="00CF536A"/>
    <w:rsid w:val="00D06830"/>
    <w:rsid w:val="00D11BF8"/>
    <w:rsid w:val="00D14077"/>
    <w:rsid w:val="00D21589"/>
    <w:rsid w:val="00D22AE8"/>
    <w:rsid w:val="00D2521B"/>
    <w:rsid w:val="00D25B57"/>
    <w:rsid w:val="00D3200A"/>
    <w:rsid w:val="00D34561"/>
    <w:rsid w:val="00D536C7"/>
    <w:rsid w:val="00D62F27"/>
    <w:rsid w:val="00D77399"/>
    <w:rsid w:val="00D8561B"/>
    <w:rsid w:val="00D91BCC"/>
    <w:rsid w:val="00DA63B8"/>
    <w:rsid w:val="00DA78F8"/>
    <w:rsid w:val="00DB370E"/>
    <w:rsid w:val="00DD7A87"/>
    <w:rsid w:val="00DE0B83"/>
    <w:rsid w:val="00DE126F"/>
    <w:rsid w:val="00DF06C6"/>
    <w:rsid w:val="00DF1C79"/>
    <w:rsid w:val="00DF2DBD"/>
    <w:rsid w:val="00E0542C"/>
    <w:rsid w:val="00E11C63"/>
    <w:rsid w:val="00E17ED9"/>
    <w:rsid w:val="00E36F15"/>
    <w:rsid w:val="00E53313"/>
    <w:rsid w:val="00E53ADF"/>
    <w:rsid w:val="00E64CFF"/>
    <w:rsid w:val="00E65617"/>
    <w:rsid w:val="00E66604"/>
    <w:rsid w:val="00E73EA7"/>
    <w:rsid w:val="00E90CEE"/>
    <w:rsid w:val="00EC020D"/>
    <w:rsid w:val="00EC1EEE"/>
    <w:rsid w:val="00EC626E"/>
    <w:rsid w:val="00EC641C"/>
    <w:rsid w:val="00ED10D2"/>
    <w:rsid w:val="00EE3393"/>
    <w:rsid w:val="00EE483F"/>
    <w:rsid w:val="00F02827"/>
    <w:rsid w:val="00F073CC"/>
    <w:rsid w:val="00F1494C"/>
    <w:rsid w:val="00F149E0"/>
    <w:rsid w:val="00F2775F"/>
    <w:rsid w:val="00F42407"/>
    <w:rsid w:val="00F5416E"/>
    <w:rsid w:val="00F55EBD"/>
    <w:rsid w:val="00F7772C"/>
    <w:rsid w:val="00F821A8"/>
    <w:rsid w:val="00F86475"/>
    <w:rsid w:val="00F90C42"/>
    <w:rsid w:val="00F92F23"/>
    <w:rsid w:val="00F9472E"/>
    <w:rsid w:val="00F9603B"/>
    <w:rsid w:val="00FA44D7"/>
    <w:rsid w:val="00FA4852"/>
    <w:rsid w:val="00FA584B"/>
    <w:rsid w:val="00FB0643"/>
    <w:rsid w:val="00FC1829"/>
    <w:rsid w:val="00FC4818"/>
    <w:rsid w:val="00FC4B6B"/>
    <w:rsid w:val="00FC7629"/>
    <w:rsid w:val="00FD0678"/>
    <w:rsid w:val="00FE46F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pacing w:val="2"/>
        <w:position w:val="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B20"/>
    <w:pPr>
      <w:spacing w:after="200" w:line="276" w:lineRule="auto"/>
    </w:pPr>
    <w:rPr>
      <w:rFonts w:ascii="Calibri" w:eastAsia="Calibri" w:hAnsi="Calibri" w:cs="Times New Roman"/>
      <w:spacing w:val="0"/>
      <w:position w:val="0"/>
      <w:sz w:val="22"/>
    </w:rPr>
  </w:style>
  <w:style w:type="paragraph" w:styleId="Ttulo1">
    <w:name w:val="heading 1"/>
    <w:basedOn w:val="Normal"/>
    <w:next w:val="Normal"/>
    <w:link w:val="Ttulo1Char"/>
    <w:qFormat/>
    <w:rsid w:val="000C2624"/>
    <w:pPr>
      <w:keepNext/>
      <w:spacing w:after="0" w:line="240" w:lineRule="auto"/>
      <w:ind w:left="2160"/>
      <w:jc w:val="both"/>
      <w:outlineLvl w:val="0"/>
    </w:pPr>
    <w:rPr>
      <w:rFonts w:ascii="Arial" w:eastAsia="Times New Roman" w:hAnsi="Arial"/>
      <w:b/>
      <w:bCs/>
      <w:iCs/>
      <w:sz w:val="24"/>
      <w:szCs w:val="20"/>
      <w:lang w:eastAsia="pt-BR"/>
    </w:rPr>
  </w:style>
  <w:style w:type="paragraph" w:styleId="Ttulo2">
    <w:name w:val="heading 2"/>
    <w:basedOn w:val="Normal"/>
    <w:next w:val="Normal"/>
    <w:link w:val="Ttulo2Char"/>
    <w:uiPriority w:val="9"/>
    <w:unhideWhenUsed/>
    <w:qFormat/>
    <w:rsid w:val="000C26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0C2624"/>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uiPriority w:val="9"/>
    <w:semiHidden/>
    <w:unhideWhenUsed/>
    <w:qFormat/>
    <w:rsid w:val="000C2624"/>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0C2624"/>
    <w:pPr>
      <w:spacing w:before="240" w:after="60" w:line="240" w:lineRule="auto"/>
      <w:outlineLvl w:val="5"/>
    </w:pPr>
    <w:rPr>
      <w:rFonts w:eastAsia="Times New Roman"/>
      <w:b/>
      <w:bCs/>
      <w:sz w:val="20"/>
      <w:szCs w:val="20"/>
      <w:lang w:eastAsia="pt-BR"/>
    </w:rPr>
  </w:style>
  <w:style w:type="paragraph" w:styleId="Ttulo7">
    <w:name w:val="heading 7"/>
    <w:basedOn w:val="Normal"/>
    <w:next w:val="Normal"/>
    <w:link w:val="Ttulo7Char"/>
    <w:unhideWhenUsed/>
    <w:qFormat/>
    <w:rsid w:val="000C2624"/>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624"/>
    <w:rPr>
      <w:rFonts w:ascii="Arial" w:eastAsia="Times New Roman" w:hAnsi="Arial" w:cs="Times New Roman"/>
      <w:b/>
      <w:bCs/>
      <w:iCs/>
      <w:spacing w:val="0"/>
      <w:position w:val="0"/>
      <w:sz w:val="24"/>
      <w:szCs w:val="20"/>
      <w:lang w:eastAsia="pt-BR"/>
    </w:rPr>
  </w:style>
  <w:style w:type="character" w:customStyle="1" w:styleId="Ttulo2Char">
    <w:name w:val="Título 2 Char"/>
    <w:basedOn w:val="Fontepargpadro"/>
    <w:link w:val="Ttulo2"/>
    <w:uiPriority w:val="9"/>
    <w:rsid w:val="000C2624"/>
    <w:rPr>
      <w:rFonts w:asciiTheme="majorHAnsi" w:eastAsiaTheme="majorEastAsia" w:hAnsiTheme="majorHAnsi" w:cstheme="majorBidi"/>
      <w:b/>
      <w:bCs/>
      <w:color w:val="4F81BD" w:themeColor="accent1"/>
      <w:spacing w:val="0"/>
      <w:position w:val="0"/>
      <w:sz w:val="26"/>
      <w:szCs w:val="26"/>
    </w:rPr>
  </w:style>
  <w:style w:type="character" w:customStyle="1" w:styleId="Ttulo3Char">
    <w:name w:val="Título 3 Char"/>
    <w:basedOn w:val="Fontepargpadro"/>
    <w:link w:val="Ttulo3"/>
    <w:rsid w:val="000C2624"/>
    <w:rPr>
      <w:rFonts w:asciiTheme="majorHAnsi" w:eastAsiaTheme="majorEastAsia" w:hAnsiTheme="majorHAnsi" w:cstheme="majorBidi"/>
      <w:b/>
      <w:bCs/>
      <w:color w:val="4F81BD" w:themeColor="accent1"/>
      <w:spacing w:val="0"/>
      <w:position w:val="0"/>
      <w:sz w:val="22"/>
    </w:rPr>
  </w:style>
  <w:style w:type="character" w:customStyle="1" w:styleId="Ttulo5Char">
    <w:name w:val="Título 5 Char"/>
    <w:basedOn w:val="Fontepargpadro"/>
    <w:link w:val="Ttulo5"/>
    <w:uiPriority w:val="9"/>
    <w:semiHidden/>
    <w:rsid w:val="000C2624"/>
    <w:rPr>
      <w:rFonts w:asciiTheme="majorHAnsi" w:eastAsiaTheme="majorEastAsia" w:hAnsiTheme="majorHAnsi" w:cstheme="majorBidi"/>
      <w:color w:val="243F60" w:themeColor="accent1" w:themeShade="7F"/>
      <w:spacing w:val="0"/>
      <w:position w:val="0"/>
      <w:sz w:val="22"/>
    </w:rPr>
  </w:style>
  <w:style w:type="character" w:customStyle="1" w:styleId="Ttulo6Char">
    <w:name w:val="Título 6 Char"/>
    <w:basedOn w:val="Fontepargpadro"/>
    <w:link w:val="Ttulo6"/>
    <w:rsid w:val="000C2624"/>
    <w:rPr>
      <w:rFonts w:ascii="Calibri" w:eastAsia="Times New Roman" w:hAnsi="Calibri" w:cs="Times New Roman"/>
      <w:b/>
      <w:bCs/>
      <w:spacing w:val="0"/>
      <w:position w:val="0"/>
      <w:szCs w:val="20"/>
      <w:lang w:eastAsia="pt-BR"/>
    </w:rPr>
  </w:style>
  <w:style w:type="character" w:customStyle="1" w:styleId="Ttulo7Char">
    <w:name w:val="Título 7 Char"/>
    <w:basedOn w:val="Fontepargpadro"/>
    <w:link w:val="Ttulo7"/>
    <w:rsid w:val="000C2624"/>
    <w:rPr>
      <w:rFonts w:asciiTheme="majorHAnsi" w:eastAsiaTheme="majorEastAsia" w:hAnsiTheme="majorHAnsi" w:cstheme="majorBidi"/>
      <w:i/>
      <w:iCs/>
      <w:color w:val="404040" w:themeColor="text1" w:themeTint="BF"/>
      <w:spacing w:val="0"/>
      <w:position w:val="0"/>
      <w:sz w:val="22"/>
    </w:rPr>
  </w:style>
  <w:style w:type="paragraph" w:styleId="Corpodetexto2">
    <w:name w:val="Body Text 2"/>
    <w:basedOn w:val="Normal"/>
    <w:link w:val="Corpodetexto2Char"/>
    <w:rsid w:val="000C2624"/>
    <w:pPr>
      <w:spacing w:after="0" w:line="240" w:lineRule="auto"/>
      <w:jc w:val="both"/>
    </w:pPr>
    <w:rPr>
      <w:rFonts w:ascii="Courier New" w:eastAsia="Times New Roman" w:hAnsi="Courier New"/>
      <w:i/>
      <w:sz w:val="24"/>
      <w:szCs w:val="20"/>
      <w:lang w:eastAsia="pt-BR"/>
    </w:rPr>
  </w:style>
  <w:style w:type="character" w:customStyle="1" w:styleId="Corpodetexto2Char">
    <w:name w:val="Corpo de texto 2 Char"/>
    <w:basedOn w:val="Fontepargpadro"/>
    <w:link w:val="Corpodetexto2"/>
    <w:rsid w:val="000C2624"/>
    <w:rPr>
      <w:rFonts w:ascii="Courier New" w:eastAsia="Times New Roman" w:hAnsi="Courier New" w:cs="Times New Roman"/>
      <w:i/>
      <w:spacing w:val="0"/>
      <w:position w:val="0"/>
      <w:sz w:val="24"/>
      <w:szCs w:val="20"/>
      <w:lang w:eastAsia="pt-BR"/>
    </w:rPr>
  </w:style>
  <w:style w:type="paragraph" w:styleId="Corpodetexto">
    <w:name w:val="Body Text"/>
    <w:basedOn w:val="Normal"/>
    <w:link w:val="CorpodetextoChar"/>
    <w:rsid w:val="000C2624"/>
    <w:pPr>
      <w:spacing w:after="0" w:line="240" w:lineRule="auto"/>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0C2624"/>
    <w:rPr>
      <w:rFonts w:ascii="Arial" w:eastAsia="Times New Roman" w:hAnsi="Arial" w:cs="Times New Roman"/>
      <w:spacing w:val="0"/>
      <w:position w:val="0"/>
      <w:sz w:val="24"/>
      <w:szCs w:val="20"/>
      <w:lang w:eastAsia="pt-BR"/>
    </w:rPr>
  </w:style>
  <w:style w:type="paragraph" w:styleId="Ttulo">
    <w:name w:val="Title"/>
    <w:basedOn w:val="Normal"/>
    <w:link w:val="TtuloChar"/>
    <w:qFormat/>
    <w:rsid w:val="000C2624"/>
    <w:pPr>
      <w:spacing w:after="0" w:line="240" w:lineRule="auto"/>
      <w:jc w:val="center"/>
    </w:pPr>
    <w:rPr>
      <w:rFonts w:ascii="Courier New" w:eastAsia="Times New Roman" w:hAnsi="Courier New"/>
      <w:b/>
      <w:i/>
      <w:sz w:val="32"/>
      <w:szCs w:val="20"/>
      <w:lang w:eastAsia="pt-BR"/>
    </w:rPr>
  </w:style>
  <w:style w:type="character" w:customStyle="1" w:styleId="TtuloChar">
    <w:name w:val="Título Char"/>
    <w:basedOn w:val="Fontepargpadro"/>
    <w:link w:val="Ttulo"/>
    <w:rsid w:val="000C2624"/>
    <w:rPr>
      <w:rFonts w:ascii="Courier New" w:eastAsia="Times New Roman" w:hAnsi="Courier New" w:cs="Times New Roman"/>
      <w:b/>
      <w:i/>
      <w:spacing w:val="0"/>
      <w:position w:val="0"/>
      <w:sz w:val="32"/>
      <w:szCs w:val="20"/>
      <w:lang w:eastAsia="pt-BR"/>
    </w:rPr>
  </w:style>
  <w:style w:type="character" w:styleId="Hyperlink">
    <w:name w:val="Hyperlink"/>
    <w:uiPriority w:val="99"/>
    <w:rsid w:val="000C2624"/>
    <w:rPr>
      <w:color w:val="0000FF"/>
      <w:u w:val="single"/>
    </w:rPr>
  </w:style>
  <w:style w:type="paragraph" w:styleId="Cabealho">
    <w:name w:val="header"/>
    <w:aliases w:val="Char Char Char Char,Char Char Char,Char, Char Char Char Char Char Char, Char Char Char Char, Char, Char Char Char,Char Char Char Char Char Char,Header Char Char"/>
    <w:basedOn w:val="Normal"/>
    <w:link w:val="CabealhoChar"/>
    <w:uiPriority w:val="99"/>
    <w:rsid w:val="000C2624"/>
    <w:pPr>
      <w:tabs>
        <w:tab w:val="center" w:pos="4419"/>
        <w:tab w:val="right" w:pos="8838"/>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har Char Char Char Char,Char Char Char Char1,Char Char, Char Char Char Char Char Char Char, Char Char Char Char Char, Char Char, Char Char Char Char1,Char Char Char Char Char Char Char,Header Char Char Char"/>
    <w:basedOn w:val="Fontepargpadro"/>
    <w:link w:val="Cabealho"/>
    <w:uiPriority w:val="99"/>
    <w:rsid w:val="000C2624"/>
    <w:rPr>
      <w:rFonts w:ascii="Times New Roman" w:eastAsia="Times New Roman" w:hAnsi="Times New Roman" w:cs="Times New Roman"/>
      <w:spacing w:val="0"/>
      <w:position w:val="0"/>
      <w:szCs w:val="20"/>
      <w:lang w:eastAsia="pt-BR"/>
    </w:rPr>
  </w:style>
  <w:style w:type="paragraph" w:styleId="Subttulo">
    <w:name w:val="Subtitle"/>
    <w:basedOn w:val="Normal"/>
    <w:link w:val="SubttuloChar"/>
    <w:uiPriority w:val="11"/>
    <w:qFormat/>
    <w:rsid w:val="000C2624"/>
    <w:pPr>
      <w:spacing w:after="0" w:line="240" w:lineRule="auto"/>
      <w:jc w:val="center"/>
    </w:pPr>
    <w:rPr>
      <w:rFonts w:ascii="Times New Roman" w:eastAsia="Times New Roman" w:hAnsi="Times New Roman"/>
      <w:b/>
      <w:sz w:val="24"/>
      <w:szCs w:val="20"/>
      <w:lang w:eastAsia="pt-BR"/>
    </w:rPr>
  </w:style>
  <w:style w:type="character" w:customStyle="1" w:styleId="SubttuloChar">
    <w:name w:val="Subtítulo Char"/>
    <w:basedOn w:val="Fontepargpadro"/>
    <w:link w:val="Subttulo"/>
    <w:uiPriority w:val="11"/>
    <w:rsid w:val="000C2624"/>
    <w:rPr>
      <w:rFonts w:ascii="Times New Roman" w:eastAsia="Times New Roman" w:hAnsi="Times New Roman" w:cs="Times New Roman"/>
      <w:b/>
      <w:spacing w:val="0"/>
      <w:position w:val="0"/>
      <w:sz w:val="24"/>
      <w:szCs w:val="20"/>
      <w:lang w:eastAsia="pt-BR"/>
    </w:rPr>
  </w:style>
  <w:style w:type="paragraph" w:styleId="Rodap">
    <w:name w:val="footer"/>
    <w:basedOn w:val="Normal"/>
    <w:link w:val="RodapChar"/>
    <w:uiPriority w:val="99"/>
    <w:rsid w:val="000C2624"/>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RodapChar">
    <w:name w:val="Rodapé Char"/>
    <w:basedOn w:val="Fontepargpadro"/>
    <w:link w:val="Rodap"/>
    <w:uiPriority w:val="99"/>
    <w:rsid w:val="000C2624"/>
    <w:rPr>
      <w:rFonts w:ascii="Times New Roman" w:eastAsia="Times New Roman" w:hAnsi="Times New Roman" w:cs="Times New Roman"/>
      <w:spacing w:val="0"/>
      <w:position w:val="0"/>
      <w:szCs w:val="20"/>
      <w:lang w:eastAsia="pt-BR"/>
    </w:rPr>
  </w:style>
  <w:style w:type="paragraph" w:styleId="Recuodecorpodetexto2">
    <w:name w:val="Body Text Indent 2"/>
    <w:basedOn w:val="Normal"/>
    <w:link w:val="Recuodecorpodetexto2Char"/>
    <w:rsid w:val="000C2624"/>
    <w:pPr>
      <w:spacing w:after="120" w:line="480" w:lineRule="auto"/>
      <w:ind w:left="283"/>
    </w:pPr>
    <w:rPr>
      <w:rFonts w:ascii="Arial" w:eastAsia="Times New Roman" w:hAnsi="Arial"/>
      <w:sz w:val="28"/>
      <w:szCs w:val="24"/>
      <w:lang w:eastAsia="pt-BR"/>
    </w:rPr>
  </w:style>
  <w:style w:type="character" w:customStyle="1" w:styleId="Recuodecorpodetexto2Char">
    <w:name w:val="Recuo de corpo de texto 2 Char"/>
    <w:basedOn w:val="Fontepargpadro"/>
    <w:link w:val="Recuodecorpodetexto2"/>
    <w:rsid w:val="000C2624"/>
    <w:rPr>
      <w:rFonts w:ascii="Arial" w:eastAsia="Times New Roman" w:hAnsi="Arial" w:cs="Times New Roman"/>
      <w:spacing w:val="0"/>
      <w:position w:val="0"/>
      <w:sz w:val="28"/>
      <w:szCs w:val="24"/>
      <w:lang w:eastAsia="pt-BR"/>
    </w:rPr>
  </w:style>
  <w:style w:type="character" w:styleId="nfase">
    <w:name w:val="Emphasis"/>
    <w:qFormat/>
    <w:rsid w:val="000C2624"/>
    <w:rPr>
      <w:i/>
      <w:iCs/>
    </w:rPr>
  </w:style>
  <w:style w:type="paragraph" w:customStyle="1" w:styleId="Identificao">
    <w:name w:val="Identificação"/>
    <w:basedOn w:val="Normal"/>
    <w:rsid w:val="000C2624"/>
    <w:pPr>
      <w:spacing w:after="0" w:line="240" w:lineRule="auto"/>
      <w:jc w:val="both"/>
    </w:pPr>
    <w:rPr>
      <w:rFonts w:ascii="Arial" w:eastAsia="Times New Roman" w:hAnsi="Arial"/>
      <w:szCs w:val="24"/>
      <w:lang w:eastAsia="pt-BR"/>
    </w:rPr>
  </w:style>
  <w:style w:type="paragraph" w:styleId="TextosemFormatao">
    <w:name w:val="Plain Text"/>
    <w:basedOn w:val="Normal"/>
    <w:link w:val="TextosemFormataoChar"/>
    <w:rsid w:val="000C2624"/>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0C2624"/>
    <w:rPr>
      <w:rFonts w:ascii="Courier New" w:eastAsia="Times New Roman" w:hAnsi="Courier New" w:cs="Times New Roman"/>
      <w:spacing w:val="0"/>
      <w:position w:val="0"/>
      <w:szCs w:val="20"/>
      <w:lang w:eastAsia="pt-BR"/>
    </w:rPr>
  </w:style>
  <w:style w:type="paragraph" w:styleId="PargrafodaLista">
    <w:name w:val="List Paragraph"/>
    <w:basedOn w:val="Normal"/>
    <w:link w:val="PargrafodaListaChar"/>
    <w:uiPriority w:val="34"/>
    <w:qFormat/>
    <w:rsid w:val="000C2624"/>
    <w:pPr>
      <w:spacing w:after="0" w:line="240" w:lineRule="auto"/>
      <w:ind w:left="708"/>
    </w:pPr>
    <w:rPr>
      <w:rFonts w:ascii="Times New Roman" w:eastAsia="Times New Roman" w:hAnsi="Times New Roman"/>
      <w:sz w:val="20"/>
      <w:szCs w:val="20"/>
      <w:lang w:eastAsia="pt-BR"/>
    </w:rPr>
  </w:style>
  <w:style w:type="paragraph" w:customStyle="1" w:styleId="Corpodetexto21">
    <w:name w:val="Corpo de texto 21"/>
    <w:basedOn w:val="Normal"/>
    <w:rsid w:val="000C2624"/>
    <w:pPr>
      <w:spacing w:after="0" w:line="240" w:lineRule="auto"/>
      <w:ind w:left="3540"/>
      <w:jc w:val="both"/>
    </w:pPr>
    <w:rPr>
      <w:rFonts w:ascii="Times New Roman" w:eastAsia="Times New Roman" w:hAnsi="Times New Roman"/>
      <w:b/>
      <w:sz w:val="24"/>
      <w:szCs w:val="20"/>
      <w:lang w:eastAsia="pt-BR"/>
    </w:rPr>
  </w:style>
  <w:style w:type="paragraph" w:customStyle="1" w:styleId="Recuodecorpodetexto21">
    <w:name w:val="Recuo de corpo de texto 21"/>
    <w:basedOn w:val="Normal"/>
    <w:rsid w:val="000C2624"/>
    <w:pPr>
      <w:spacing w:after="0" w:line="240" w:lineRule="auto"/>
      <w:ind w:left="1418" w:hanging="284"/>
      <w:jc w:val="both"/>
    </w:pPr>
    <w:rPr>
      <w:rFonts w:ascii="Times New Roman" w:eastAsia="Times New Roman" w:hAnsi="Times New Roman"/>
      <w:sz w:val="28"/>
      <w:szCs w:val="20"/>
      <w:lang w:eastAsia="pt-BR"/>
    </w:rPr>
  </w:style>
  <w:style w:type="character" w:styleId="Forte">
    <w:name w:val="Strong"/>
    <w:qFormat/>
    <w:rsid w:val="000C0BE2"/>
    <w:rPr>
      <w:b/>
    </w:rPr>
  </w:style>
  <w:style w:type="paragraph" w:styleId="Textoembloco">
    <w:name w:val="Block Text"/>
    <w:basedOn w:val="Normal"/>
    <w:rsid w:val="000C0BE2"/>
    <w:pPr>
      <w:spacing w:after="0" w:line="240" w:lineRule="auto"/>
      <w:ind w:left="284" w:right="-389" w:hanging="284"/>
      <w:jc w:val="both"/>
    </w:pPr>
    <w:rPr>
      <w:rFonts w:ascii="Arial" w:eastAsia="Times New Roman" w:hAnsi="Arial" w:cs="Arial"/>
      <w:sz w:val="18"/>
      <w:szCs w:val="20"/>
      <w:lang w:eastAsia="pt-BR"/>
    </w:rPr>
  </w:style>
  <w:style w:type="paragraph" w:styleId="SemEspaamento">
    <w:name w:val="No Spacing"/>
    <w:qFormat/>
    <w:rsid w:val="00636193"/>
    <w:rPr>
      <w:rFonts w:ascii="Verdana" w:eastAsia="Calibri" w:hAnsi="Verdana" w:cs="Times New Roman"/>
      <w:spacing w:val="0"/>
      <w:position w:val="0"/>
      <w:sz w:val="24"/>
    </w:rPr>
  </w:style>
  <w:style w:type="table" w:styleId="Tabelacomgrade">
    <w:name w:val="Table Grid"/>
    <w:basedOn w:val="Tabelanormal"/>
    <w:uiPriority w:val="59"/>
    <w:rsid w:val="00636193"/>
    <w:rPr>
      <w:rFonts w:ascii="Times New Roman" w:eastAsia="Calibri" w:hAnsi="Times New Roman" w:cs="Times New Roman"/>
      <w:spacing w:val="0"/>
      <w:position w:val="0"/>
      <w:szCs w:val="20"/>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cuodecorpodetexto">
    <w:name w:val="Body Text Indent"/>
    <w:basedOn w:val="Normal"/>
    <w:link w:val="RecuodecorpodetextoChar"/>
    <w:unhideWhenUsed/>
    <w:rsid w:val="00B1276A"/>
    <w:pPr>
      <w:spacing w:after="120"/>
      <w:ind w:left="283"/>
    </w:pPr>
  </w:style>
  <w:style w:type="character" w:customStyle="1" w:styleId="RecuodecorpodetextoChar">
    <w:name w:val="Recuo de corpo de texto Char"/>
    <w:basedOn w:val="Fontepargpadro"/>
    <w:link w:val="Recuodecorpodetexto"/>
    <w:rsid w:val="00B1276A"/>
    <w:rPr>
      <w:rFonts w:ascii="Calibri" w:eastAsia="Calibri" w:hAnsi="Calibri" w:cs="Times New Roman"/>
      <w:spacing w:val="0"/>
      <w:position w:val="0"/>
      <w:sz w:val="22"/>
    </w:rPr>
  </w:style>
  <w:style w:type="paragraph" w:styleId="Recuodecorpodetexto3">
    <w:name w:val="Body Text Indent 3"/>
    <w:basedOn w:val="Normal"/>
    <w:link w:val="Recuodecorpodetexto3Char"/>
    <w:uiPriority w:val="99"/>
    <w:semiHidden/>
    <w:unhideWhenUsed/>
    <w:rsid w:val="00A754D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754DF"/>
    <w:rPr>
      <w:rFonts w:ascii="Calibri" w:eastAsia="Calibri" w:hAnsi="Calibri" w:cs="Times New Roman"/>
      <w:spacing w:val="0"/>
      <w:position w:val="0"/>
      <w:sz w:val="16"/>
      <w:szCs w:val="16"/>
    </w:rPr>
  </w:style>
  <w:style w:type="table" w:customStyle="1" w:styleId="TableNormal">
    <w:name w:val="Table Normal"/>
    <w:uiPriority w:val="2"/>
    <w:semiHidden/>
    <w:unhideWhenUsed/>
    <w:qFormat/>
    <w:rsid w:val="00A754DF"/>
    <w:pPr>
      <w:widowControl w:val="0"/>
      <w:autoSpaceDE w:val="0"/>
      <w:autoSpaceDN w:val="0"/>
    </w:pPr>
    <w:rPr>
      <w:spacing w:val="0"/>
      <w:position w:val="0"/>
      <w:sz w:val="22"/>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744F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4F10"/>
    <w:rPr>
      <w:rFonts w:ascii="Tahoma" w:eastAsia="Calibri" w:hAnsi="Tahoma" w:cs="Tahoma"/>
      <w:spacing w:val="0"/>
      <w:position w:val="0"/>
      <w:sz w:val="16"/>
      <w:szCs w:val="16"/>
    </w:rPr>
  </w:style>
  <w:style w:type="paragraph" w:customStyle="1" w:styleId="Default">
    <w:name w:val="Default"/>
    <w:rsid w:val="005F64B5"/>
    <w:pPr>
      <w:autoSpaceDE w:val="0"/>
      <w:autoSpaceDN w:val="0"/>
      <w:adjustRightInd w:val="0"/>
    </w:pPr>
    <w:rPr>
      <w:rFonts w:ascii="Arial" w:hAnsi="Arial" w:cs="Arial"/>
      <w:color w:val="000000"/>
      <w:spacing w:val="0"/>
      <w:position w:val="0"/>
      <w:sz w:val="24"/>
      <w:szCs w:val="24"/>
    </w:rPr>
  </w:style>
  <w:style w:type="paragraph" w:styleId="NormalWeb">
    <w:name w:val="Normal (Web)"/>
    <w:basedOn w:val="Normal"/>
    <w:uiPriority w:val="99"/>
    <w:unhideWhenUsed/>
    <w:rsid w:val="005F64B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DRAO">
    <w:name w:val="PADRAO"/>
    <w:basedOn w:val="Normal"/>
    <w:rsid w:val="005F64B5"/>
    <w:pPr>
      <w:suppressAutoHyphens/>
      <w:spacing w:after="0" w:line="240" w:lineRule="auto"/>
      <w:jc w:val="both"/>
    </w:pPr>
    <w:rPr>
      <w:rFonts w:ascii="Tms Rmn" w:eastAsia="Times New Roman" w:hAnsi="Tms Rmn"/>
      <w:sz w:val="24"/>
      <w:szCs w:val="20"/>
      <w:lang w:eastAsia="ar-SA"/>
    </w:rPr>
  </w:style>
  <w:style w:type="paragraph" w:customStyle="1" w:styleId="TextoBoletim">
    <w:name w:val="TextoBoletim"/>
    <w:basedOn w:val="Normal"/>
    <w:autoRedefine/>
    <w:rsid w:val="00417FF7"/>
    <w:pPr>
      <w:keepLines/>
      <w:tabs>
        <w:tab w:val="left" w:pos="1843"/>
      </w:tabs>
      <w:spacing w:after="0"/>
      <w:jc w:val="center"/>
    </w:pPr>
    <w:rPr>
      <w:rFonts w:ascii="Arial" w:eastAsia="Times New Roman" w:hAnsi="Arial" w:cs="Arial"/>
      <w:b/>
      <w:snapToGrid w:val="0"/>
      <w:color w:val="000000"/>
      <w:sz w:val="24"/>
      <w:szCs w:val="24"/>
    </w:rPr>
  </w:style>
  <w:style w:type="paragraph" w:customStyle="1" w:styleId="PargrafodaLista1">
    <w:name w:val="Parágrafo da Lista1"/>
    <w:basedOn w:val="Normal"/>
    <w:rsid w:val="00202515"/>
    <w:pPr>
      <w:spacing w:after="0" w:line="240" w:lineRule="auto"/>
      <w:ind w:left="720"/>
      <w:contextualSpacing/>
    </w:pPr>
    <w:rPr>
      <w:rFonts w:ascii="Times New Roman" w:eastAsia="Times New Roman" w:hAnsi="Times New Roman"/>
      <w:sz w:val="20"/>
      <w:szCs w:val="20"/>
      <w:lang w:eastAsia="zh-CN"/>
    </w:rPr>
  </w:style>
  <w:style w:type="character" w:customStyle="1" w:styleId="PargrafodaListaChar">
    <w:name w:val="Parágrafo da Lista Char"/>
    <w:link w:val="PargrafodaLista"/>
    <w:uiPriority w:val="34"/>
    <w:rsid w:val="002A3D53"/>
    <w:rPr>
      <w:rFonts w:ascii="Times New Roman" w:eastAsia="Times New Roman" w:hAnsi="Times New Roman" w:cs="Times New Roman"/>
      <w:spacing w:val="0"/>
      <w:position w:val="0"/>
      <w:szCs w:val="20"/>
      <w:lang w:eastAsia="pt-BR"/>
    </w:rPr>
  </w:style>
</w:styles>
</file>

<file path=word/webSettings.xml><?xml version="1.0" encoding="utf-8"?>
<w:webSettings xmlns:r="http://schemas.openxmlformats.org/officeDocument/2006/relationships" xmlns:w="http://schemas.openxmlformats.org/wordprocessingml/2006/main">
  <w:divs>
    <w:div w:id="265430290">
      <w:bodyDiv w:val="1"/>
      <w:marLeft w:val="0"/>
      <w:marRight w:val="0"/>
      <w:marTop w:val="0"/>
      <w:marBottom w:val="0"/>
      <w:divBdr>
        <w:top w:val="none" w:sz="0" w:space="0" w:color="auto"/>
        <w:left w:val="none" w:sz="0" w:space="0" w:color="auto"/>
        <w:bottom w:val="none" w:sz="0" w:space="0" w:color="auto"/>
        <w:right w:val="none" w:sz="0" w:space="0" w:color="auto"/>
      </w:divBdr>
    </w:div>
    <w:div w:id="468010256">
      <w:bodyDiv w:val="1"/>
      <w:marLeft w:val="0"/>
      <w:marRight w:val="0"/>
      <w:marTop w:val="0"/>
      <w:marBottom w:val="0"/>
      <w:divBdr>
        <w:top w:val="none" w:sz="0" w:space="0" w:color="auto"/>
        <w:left w:val="none" w:sz="0" w:space="0" w:color="auto"/>
        <w:bottom w:val="none" w:sz="0" w:space="0" w:color="auto"/>
        <w:right w:val="none" w:sz="0" w:space="0" w:color="auto"/>
      </w:divBdr>
    </w:div>
    <w:div w:id="649480378">
      <w:bodyDiv w:val="1"/>
      <w:marLeft w:val="0"/>
      <w:marRight w:val="0"/>
      <w:marTop w:val="0"/>
      <w:marBottom w:val="0"/>
      <w:divBdr>
        <w:top w:val="none" w:sz="0" w:space="0" w:color="auto"/>
        <w:left w:val="none" w:sz="0" w:space="0" w:color="auto"/>
        <w:bottom w:val="none" w:sz="0" w:space="0" w:color="auto"/>
        <w:right w:val="none" w:sz="0" w:space="0" w:color="auto"/>
      </w:divBdr>
    </w:div>
    <w:div w:id="805969625">
      <w:bodyDiv w:val="1"/>
      <w:marLeft w:val="0"/>
      <w:marRight w:val="0"/>
      <w:marTop w:val="0"/>
      <w:marBottom w:val="0"/>
      <w:divBdr>
        <w:top w:val="none" w:sz="0" w:space="0" w:color="auto"/>
        <w:left w:val="none" w:sz="0" w:space="0" w:color="auto"/>
        <w:bottom w:val="none" w:sz="0" w:space="0" w:color="auto"/>
        <w:right w:val="none" w:sz="0" w:space="0" w:color="auto"/>
      </w:divBdr>
      <w:divsChild>
        <w:div w:id="1714228489">
          <w:marLeft w:val="0"/>
          <w:marRight w:val="0"/>
          <w:marTop w:val="0"/>
          <w:marBottom w:val="0"/>
          <w:divBdr>
            <w:top w:val="none" w:sz="0" w:space="0" w:color="auto"/>
            <w:left w:val="none" w:sz="0" w:space="0" w:color="auto"/>
            <w:bottom w:val="none" w:sz="0" w:space="0" w:color="auto"/>
            <w:right w:val="none" w:sz="0" w:space="0" w:color="auto"/>
          </w:divBdr>
          <w:divsChild>
            <w:div w:id="1401244700">
              <w:marLeft w:val="0"/>
              <w:marRight w:val="0"/>
              <w:marTop w:val="0"/>
              <w:marBottom w:val="0"/>
              <w:divBdr>
                <w:top w:val="none" w:sz="0" w:space="0" w:color="auto"/>
                <w:left w:val="none" w:sz="0" w:space="0" w:color="auto"/>
                <w:bottom w:val="none" w:sz="0" w:space="0" w:color="auto"/>
                <w:right w:val="none" w:sz="0" w:space="0" w:color="auto"/>
              </w:divBdr>
              <w:divsChild>
                <w:div w:id="700473123">
                  <w:marLeft w:val="0"/>
                  <w:marRight w:val="0"/>
                  <w:marTop w:val="0"/>
                  <w:marBottom w:val="0"/>
                  <w:divBdr>
                    <w:top w:val="none" w:sz="0" w:space="0" w:color="auto"/>
                    <w:left w:val="none" w:sz="0" w:space="0" w:color="auto"/>
                    <w:bottom w:val="none" w:sz="0" w:space="0" w:color="auto"/>
                    <w:right w:val="none" w:sz="0" w:space="0" w:color="auto"/>
                  </w:divBdr>
                  <w:divsChild>
                    <w:div w:id="1324580730">
                      <w:marLeft w:val="0"/>
                      <w:marRight w:val="0"/>
                      <w:marTop w:val="0"/>
                      <w:marBottom w:val="0"/>
                      <w:divBdr>
                        <w:top w:val="none" w:sz="0" w:space="0" w:color="auto"/>
                        <w:left w:val="none" w:sz="0" w:space="0" w:color="auto"/>
                        <w:bottom w:val="none" w:sz="0" w:space="0" w:color="auto"/>
                        <w:right w:val="none" w:sz="0" w:space="0" w:color="auto"/>
                      </w:divBdr>
                      <w:divsChild>
                        <w:div w:id="1762675506">
                          <w:marLeft w:val="0"/>
                          <w:marRight w:val="0"/>
                          <w:marTop w:val="0"/>
                          <w:marBottom w:val="0"/>
                          <w:divBdr>
                            <w:top w:val="none" w:sz="0" w:space="0" w:color="auto"/>
                            <w:left w:val="none" w:sz="0" w:space="0" w:color="auto"/>
                            <w:bottom w:val="none" w:sz="0" w:space="0" w:color="auto"/>
                            <w:right w:val="none" w:sz="0" w:space="0" w:color="auto"/>
                          </w:divBdr>
                          <w:divsChild>
                            <w:div w:id="33600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895446">
      <w:bodyDiv w:val="1"/>
      <w:marLeft w:val="0"/>
      <w:marRight w:val="0"/>
      <w:marTop w:val="0"/>
      <w:marBottom w:val="0"/>
      <w:divBdr>
        <w:top w:val="none" w:sz="0" w:space="0" w:color="auto"/>
        <w:left w:val="none" w:sz="0" w:space="0" w:color="auto"/>
        <w:bottom w:val="none" w:sz="0" w:space="0" w:color="auto"/>
        <w:right w:val="none" w:sz="0" w:space="0" w:color="auto"/>
      </w:divBdr>
    </w:div>
    <w:div w:id="1366252481">
      <w:bodyDiv w:val="1"/>
      <w:marLeft w:val="0"/>
      <w:marRight w:val="0"/>
      <w:marTop w:val="0"/>
      <w:marBottom w:val="0"/>
      <w:divBdr>
        <w:top w:val="none" w:sz="0" w:space="0" w:color="auto"/>
        <w:left w:val="none" w:sz="0" w:space="0" w:color="auto"/>
        <w:bottom w:val="none" w:sz="0" w:space="0" w:color="auto"/>
        <w:right w:val="none" w:sz="0" w:space="0" w:color="auto"/>
      </w:divBdr>
    </w:div>
    <w:div w:id="141604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A36F7-8B60-4CE9-957E-528211214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3236</Words>
  <Characters>17480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Bida</dc:creator>
  <cp:lastModifiedBy>User</cp:lastModifiedBy>
  <cp:revision>3</cp:revision>
  <cp:lastPrinted>2025-02-24T19:14:00Z</cp:lastPrinted>
  <dcterms:created xsi:type="dcterms:W3CDTF">2025-03-10T17:59:00Z</dcterms:created>
  <dcterms:modified xsi:type="dcterms:W3CDTF">2025-03-10T17:59:00Z</dcterms:modified>
</cp:coreProperties>
</file>