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66B90" w:rsidRDefault="00C66B90" w:rsidP="00B32B40">
      <w:pPr>
        <w:rPr>
          <w:rFonts w:eastAsia="Calibri"/>
        </w:rPr>
      </w:pPr>
    </w:p>
    <w:p w:rsidR="005D2A3E" w:rsidRPr="005D2A3E" w:rsidRDefault="005D2A3E" w:rsidP="005D2A3E">
      <w:pPr>
        <w:widowControl w:val="0"/>
        <w:autoSpaceDE w:val="0"/>
        <w:autoSpaceDN w:val="0"/>
        <w:spacing w:after="0" w:line="350" w:lineRule="auto"/>
        <w:ind w:right="-7"/>
        <w:jc w:val="center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 xml:space="preserve">PROCESSO LICITATÓRIO Nº </w:t>
      </w:r>
      <w:r w:rsidR="004C3462">
        <w:rPr>
          <w:rFonts w:ascii="Times New Roman" w:eastAsia="Calibri" w:hAnsi="Times New Roman"/>
          <w:b/>
          <w:sz w:val="24"/>
          <w:szCs w:val="24"/>
          <w:lang w:val="pt-PT" w:eastAsia="en-US"/>
        </w:rPr>
        <w:t>040/2025</w:t>
      </w:r>
    </w:p>
    <w:p w:rsidR="005D2A3E" w:rsidRPr="005D2A3E" w:rsidRDefault="005D2A3E" w:rsidP="005D2A3E">
      <w:pPr>
        <w:widowControl w:val="0"/>
        <w:autoSpaceDE w:val="0"/>
        <w:autoSpaceDN w:val="0"/>
        <w:spacing w:after="0" w:line="350" w:lineRule="auto"/>
        <w:ind w:right="-7"/>
        <w:jc w:val="center"/>
        <w:rPr>
          <w:rFonts w:ascii="Times New Roman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INEXIGIBILIDADE</w:t>
      </w:r>
      <w:r w:rsidRPr="005D2A3E">
        <w:rPr>
          <w:rFonts w:ascii="Times New Roman" w:eastAsia="Calibri" w:hAnsi="Times New Roman"/>
          <w:b/>
          <w:spacing w:val="-7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DE</w:t>
      </w:r>
      <w:r w:rsidRPr="005D2A3E">
        <w:rPr>
          <w:rFonts w:ascii="Times New Roman" w:eastAsia="Calibri" w:hAnsi="Times New Roman"/>
          <w:b/>
          <w:spacing w:val="-9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LICITAÇÃO</w:t>
      </w:r>
      <w:r w:rsidRPr="005D2A3E">
        <w:rPr>
          <w:rFonts w:ascii="Times New Roman" w:eastAsia="Calibri" w:hAnsi="Times New Roman"/>
          <w:b/>
          <w:spacing w:val="-5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Nº</w:t>
      </w:r>
      <w:r w:rsidRPr="005D2A3E">
        <w:rPr>
          <w:rFonts w:ascii="Times New Roman" w:eastAsia="Calibri" w:hAnsi="Times New Roman"/>
          <w:b/>
          <w:spacing w:val="-7"/>
          <w:sz w:val="24"/>
          <w:szCs w:val="24"/>
          <w:lang w:val="pt-PT" w:eastAsia="en-US"/>
        </w:rPr>
        <w:t xml:space="preserve"> </w:t>
      </w:r>
      <w:r w:rsidR="00324D46">
        <w:rPr>
          <w:rFonts w:ascii="Times New Roman" w:eastAsia="Calibri" w:hAnsi="Times New Roman"/>
          <w:b/>
          <w:sz w:val="24"/>
          <w:szCs w:val="24"/>
          <w:lang w:val="pt-PT" w:eastAsia="en-US"/>
        </w:rPr>
        <w:t>00</w:t>
      </w:r>
      <w:r w:rsidR="004C3462">
        <w:rPr>
          <w:rFonts w:ascii="Times New Roman" w:eastAsia="Calibri" w:hAnsi="Times New Roman"/>
          <w:b/>
          <w:sz w:val="24"/>
          <w:szCs w:val="24"/>
          <w:lang w:val="pt-PT" w:eastAsia="en-US"/>
        </w:rPr>
        <w:t>8</w:t>
      </w:r>
      <w:r w:rsidR="00324D46">
        <w:rPr>
          <w:rFonts w:ascii="Times New Roman" w:eastAsia="Calibri" w:hAnsi="Times New Roman"/>
          <w:b/>
          <w:sz w:val="24"/>
          <w:szCs w:val="24"/>
          <w:lang w:val="pt-PT" w:eastAsia="en-US"/>
        </w:rPr>
        <w:t>/2025</w:t>
      </w:r>
    </w:p>
    <w:p w:rsidR="005D2A3E" w:rsidRPr="005D2A3E" w:rsidRDefault="005D2A3E" w:rsidP="005D2A3E">
      <w:pPr>
        <w:widowControl w:val="0"/>
        <w:autoSpaceDE w:val="0"/>
        <w:autoSpaceDN w:val="0"/>
        <w:spacing w:before="2" w:after="0" w:line="240" w:lineRule="auto"/>
        <w:ind w:right="-7"/>
        <w:jc w:val="center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ART.</w:t>
      </w:r>
      <w:r w:rsidRPr="005D2A3E">
        <w:rPr>
          <w:rFonts w:ascii="Times New Roman" w:eastAsia="Calibri" w:hAnsi="Times New Roman"/>
          <w:b/>
          <w:spacing w:val="-6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74,</w:t>
      </w:r>
      <w:r w:rsidRPr="005D2A3E">
        <w:rPr>
          <w:rFonts w:ascii="Times New Roman" w:eastAsia="Calibri" w:hAnsi="Times New Roman"/>
          <w:b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INCISO</w:t>
      </w:r>
      <w:r w:rsidRPr="005D2A3E">
        <w:rPr>
          <w:rFonts w:ascii="Times New Roman" w:eastAsia="Calibri" w:hAnsi="Times New Roman"/>
          <w:b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I</w:t>
      </w:r>
      <w:r w:rsidR="00324D46">
        <w:rPr>
          <w:rFonts w:ascii="Times New Roman" w:eastAsia="Calibri" w:hAnsi="Times New Roman"/>
          <w:b/>
          <w:sz w:val="24"/>
          <w:szCs w:val="24"/>
          <w:lang w:val="pt-PT" w:eastAsia="en-US"/>
        </w:rPr>
        <w:t>II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,</w:t>
      </w:r>
      <w:r w:rsidRPr="005D2A3E">
        <w:rPr>
          <w:rFonts w:ascii="Times New Roman" w:eastAsia="Calibri" w:hAnsi="Times New Roman"/>
          <w:b/>
          <w:spacing w:val="-3"/>
          <w:sz w:val="24"/>
          <w:szCs w:val="24"/>
          <w:lang w:val="pt-PT" w:eastAsia="en-US"/>
        </w:rPr>
        <w:t xml:space="preserve"> </w:t>
      </w:r>
      <w:r w:rsidR="00324D46">
        <w:rPr>
          <w:rFonts w:ascii="Times New Roman" w:eastAsia="Calibri" w:hAnsi="Times New Roman"/>
          <w:b/>
          <w:sz w:val="24"/>
          <w:szCs w:val="24"/>
          <w:lang w:val="pt-PT" w:eastAsia="en-US"/>
        </w:rPr>
        <w:t>“</w:t>
      </w:r>
      <w:r w:rsidR="004C3462">
        <w:rPr>
          <w:rFonts w:ascii="Times New Roman" w:eastAsia="Calibri" w:hAnsi="Times New Roman"/>
          <w:b/>
          <w:sz w:val="24"/>
          <w:szCs w:val="24"/>
          <w:lang w:val="pt-PT" w:eastAsia="en-US"/>
        </w:rPr>
        <w:t>F</w:t>
      </w:r>
      <w:r w:rsidR="00324D46">
        <w:rPr>
          <w:rFonts w:ascii="Times New Roman" w:eastAsia="Calibri" w:hAnsi="Times New Roman"/>
          <w:b/>
          <w:sz w:val="24"/>
          <w:szCs w:val="24"/>
          <w:lang w:val="pt-PT" w:eastAsia="en-US"/>
        </w:rPr>
        <w:t>”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,</w:t>
      </w:r>
      <w:r w:rsidRPr="005D2A3E">
        <w:rPr>
          <w:rFonts w:ascii="Times New Roman" w:eastAsia="Calibri" w:hAnsi="Times New Roman"/>
          <w:b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LEI</w:t>
      </w:r>
      <w:r w:rsidRPr="005D2A3E">
        <w:rPr>
          <w:rFonts w:ascii="Times New Roman" w:eastAsia="Calibri" w:hAnsi="Times New Roman"/>
          <w:b/>
          <w:spacing w:val="-4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FEDERAL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Nº</w:t>
      </w:r>
      <w:r w:rsidRPr="005D2A3E">
        <w:rPr>
          <w:rFonts w:ascii="Times New Roman" w:eastAsia="Calibri" w:hAnsi="Times New Roman"/>
          <w:b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>14.133/2021.</w:t>
      </w:r>
    </w:p>
    <w:p w:rsidR="005D2A3E" w:rsidRPr="005D2A3E" w:rsidRDefault="005D2A3E" w:rsidP="005D2A3E">
      <w:pPr>
        <w:widowControl w:val="0"/>
        <w:autoSpaceDE w:val="0"/>
        <w:autoSpaceDN w:val="0"/>
        <w:spacing w:before="192" w:after="0" w:line="240" w:lineRule="auto"/>
        <w:ind w:right="-7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autoSpaceDE w:val="0"/>
        <w:autoSpaceDN w:val="0"/>
        <w:spacing w:before="20" w:after="0" w:line="240" w:lineRule="auto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pacing w:val="-5"/>
          <w:sz w:val="24"/>
          <w:szCs w:val="24"/>
          <w:lang w:val="pt-PT" w:eastAsia="en-US"/>
        </w:rPr>
        <w:t>1.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DO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 xml:space="preserve"> PREÂMBULO</w:t>
      </w:r>
    </w:p>
    <w:p w:rsidR="005D2A3E" w:rsidRPr="005D2A3E" w:rsidRDefault="005D2A3E" w:rsidP="005D2A3E">
      <w:pPr>
        <w:widowControl w:val="0"/>
        <w:autoSpaceDE w:val="0"/>
        <w:autoSpaceDN w:val="0"/>
        <w:spacing w:after="0" w:line="240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O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Município de Serranópolis de Minas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, Estado de Minas Gerais, pessoa jurídica de direito público interno, inscrito no CNPJ/MF sob o nº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01.612.501/0001-91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, com sede administrativa na Praça Nossa Senhora da Conceição, nº 01 – Centro, Serranópolis de Minas</w:t>
      </w:r>
      <w:r w:rsidRPr="005D2A3E">
        <w:rPr>
          <w:rFonts w:ascii="Times New Roman" w:eastAsia="Calibri" w:hAnsi="Times New Roman"/>
          <w:color w:val="000000"/>
          <w:sz w:val="24"/>
          <w:szCs w:val="24"/>
          <w:lang w:val="pt-PT" w:eastAsia="en-US"/>
        </w:rPr>
        <w:t>/MG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,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neste</w:t>
      </w:r>
      <w:r w:rsidRPr="005D2A3E">
        <w:rPr>
          <w:rFonts w:ascii="Times New Roman" w:eastAsia="Calibri" w:hAnsi="Times New Roman"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ato</w:t>
      </w:r>
      <w:r w:rsidRPr="005D2A3E">
        <w:rPr>
          <w:rFonts w:ascii="Times New Roman" w:eastAsia="Calibri" w:hAnsi="Times New Roman"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representado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por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seu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Prefeito Municipal,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Sr. Max Vinicius Aguiar Martins,</w:t>
      </w:r>
      <w:r w:rsidRPr="005D2A3E">
        <w:rPr>
          <w:rFonts w:ascii="Times New Roman" w:eastAsia="Calibri" w:hAnsi="Times New Roman"/>
          <w:spacing w:val="-4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inscrito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no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CPF</w:t>
      </w:r>
      <w:r w:rsidRPr="005D2A3E">
        <w:rPr>
          <w:rFonts w:ascii="Times New Roman" w:eastAsia="Calibri" w:hAnsi="Times New Roman"/>
          <w:spacing w:val="-4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sob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o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nº 044.418.486-41, nos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termos, da Lei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Federal nº 14.133, de 01 de abril de 2021, torna público que realiza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 xml:space="preserve">INEXIGIBILIDADE DE LICITAÇÃO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para a </w:t>
      </w:r>
      <w:bookmarkStart w:id="0" w:name="_Hlk202968022"/>
      <w:r w:rsidR="004C3462" w:rsidRPr="004C3462">
        <w:rPr>
          <w:rFonts w:ascii="Times New Roman" w:eastAsia="Calibri" w:hAnsi="Times New Roman"/>
          <w:b/>
          <w:bCs/>
          <w:sz w:val="24"/>
          <w:szCs w:val="24"/>
          <w:lang w:eastAsia="en-US"/>
        </w:rPr>
        <w:t>CONTRATAÇÃO DE SERVIÇO TÉCNICO-ESPECIALIZADO DESTINADO A REALIZAÇÃO DA PALESTRA MAGNA DA CONFERÊNCIA MUNICIPAL DE ASSISTÊNCIA SOCIAL DE SERRANÓPOLIS DE MINAS E APOIO ÀS EQUIPES DE CONDUÇÃO DOS EIXOS DE FORMA PRESENCIAL NO DIA DA CONFERÊNCIA E AINDA CORREÇÃO DO RELATÓRIO FINAL DA CONFERÊNCIA DE FORMA ON-LINE, EM ATENDIMENTO À DEMANDA DA SECRETARIA MUNICIPAL DE ASSISTÊNCIA SOCIAL</w:t>
      </w:r>
      <w:bookmarkEnd w:id="0"/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, nos termos do </w:t>
      </w:r>
      <w:r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art. </w:t>
      </w:r>
      <w:bookmarkStart w:id="1" w:name="_Hlk188015489"/>
      <w:r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>74, I</w:t>
      </w:r>
      <w:r w:rsidR="00324D46"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>II</w:t>
      </w:r>
      <w:r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, </w:t>
      </w:r>
      <w:r w:rsidR="00324D46"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>“</w:t>
      </w:r>
      <w:r w:rsidR="004C3462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>f</w:t>
      </w:r>
      <w:r w:rsidR="00324D46"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>”</w:t>
      </w:r>
      <w:bookmarkEnd w:id="1"/>
      <w:r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 da Lei 14.133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, com base nas justificativas e disposições legais abaixo fixadas.</w:t>
      </w:r>
    </w:p>
    <w:p w:rsidR="005D2A3E" w:rsidRPr="005D2A3E" w:rsidRDefault="005D2A3E" w:rsidP="005D2A3E">
      <w:pPr>
        <w:widowControl w:val="0"/>
        <w:autoSpaceDE w:val="0"/>
        <w:autoSpaceDN w:val="0"/>
        <w:spacing w:after="0" w:line="240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tabs>
          <w:tab w:val="left" w:pos="3970"/>
        </w:tabs>
        <w:autoSpaceDE w:val="0"/>
        <w:autoSpaceDN w:val="0"/>
        <w:spacing w:before="26" w:after="0" w:line="240" w:lineRule="auto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pacing w:val="-5"/>
          <w:sz w:val="24"/>
          <w:szCs w:val="24"/>
          <w:lang w:val="pt-PT" w:eastAsia="en-US"/>
        </w:rPr>
        <w:t>2.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DA</w:t>
      </w:r>
      <w:r w:rsidRPr="005D2A3E">
        <w:rPr>
          <w:rFonts w:ascii="Times New Roman" w:eastAsia="Calibri" w:hAnsi="Times New Roman"/>
          <w:b/>
          <w:spacing w:val="-10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FUNDAMENTAÇÃO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pacing w:val="-4"/>
          <w:sz w:val="24"/>
          <w:szCs w:val="24"/>
          <w:lang w:val="pt-PT" w:eastAsia="en-US"/>
        </w:rPr>
        <w:t>LEGAL</w:t>
      </w:r>
    </w:p>
    <w:p w:rsidR="005D2A3E" w:rsidRPr="005D2A3E" w:rsidRDefault="005D2A3E" w:rsidP="005D2A3E">
      <w:pPr>
        <w:widowControl w:val="0"/>
        <w:numPr>
          <w:ilvl w:val="1"/>
          <w:numId w:val="1"/>
        </w:numPr>
        <w:tabs>
          <w:tab w:val="left" w:pos="796"/>
        </w:tabs>
        <w:autoSpaceDE w:val="0"/>
        <w:autoSpaceDN w:val="0"/>
        <w:spacing w:before="134" w:after="0" w:line="235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O</w:t>
      </w:r>
      <w:r w:rsidRPr="005D2A3E">
        <w:rPr>
          <w:rFonts w:ascii="Times New Roman" w:eastAsia="Calibri" w:hAnsi="Times New Roman"/>
          <w:spacing w:val="69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objeto</w:t>
      </w:r>
      <w:r w:rsidRPr="005D2A3E">
        <w:rPr>
          <w:rFonts w:ascii="Times New Roman" w:eastAsia="Calibri" w:hAnsi="Times New Roman"/>
          <w:spacing w:val="68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pretendido</w:t>
      </w:r>
      <w:r w:rsidRPr="005D2A3E">
        <w:rPr>
          <w:rFonts w:ascii="Times New Roman" w:eastAsia="Calibri" w:hAnsi="Times New Roman"/>
          <w:spacing w:val="70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pela</w:t>
      </w:r>
      <w:r w:rsidRPr="005D2A3E">
        <w:rPr>
          <w:rFonts w:ascii="Times New Roman" w:eastAsia="Calibri" w:hAnsi="Times New Roman"/>
          <w:spacing w:val="68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Administração</w:t>
      </w:r>
      <w:r w:rsidRPr="005D2A3E">
        <w:rPr>
          <w:rFonts w:ascii="Times New Roman" w:eastAsia="Calibri" w:hAnsi="Times New Roman"/>
          <w:spacing w:val="68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e</w:t>
      </w:r>
      <w:r w:rsidRPr="005D2A3E">
        <w:rPr>
          <w:rFonts w:ascii="Times New Roman" w:eastAsia="Calibri" w:hAnsi="Times New Roman"/>
          <w:spacing w:val="7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ora</w:t>
      </w:r>
      <w:r w:rsidRPr="005D2A3E">
        <w:rPr>
          <w:rFonts w:ascii="Times New Roman" w:eastAsia="Calibri" w:hAnsi="Times New Roman"/>
          <w:spacing w:val="68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processado</w:t>
      </w:r>
      <w:r w:rsidRPr="005D2A3E">
        <w:rPr>
          <w:rFonts w:ascii="Times New Roman" w:eastAsia="Calibri" w:hAnsi="Times New Roman"/>
          <w:spacing w:val="68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se</w:t>
      </w:r>
      <w:r w:rsidRPr="005D2A3E">
        <w:rPr>
          <w:rFonts w:ascii="Times New Roman" w:eastAsia="Calibri" w:hAnsi="Times New Roman"/>
          <w:spacing w:val="69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caracteriza</w:t>
      </w:r>
      <w:r w:rsidRPr="005D2A3E">
        <w:rPr>
          <w:rFonts w:ascii="Times New Roman" w:eastAsia="Calibri" w:hAnsi="Times New Roman"/>
          <w:spacing w:val="68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em</w:t>
      </w:r>
      <w:r w:rsidRPr="005D2A3E">
        <w:rPr>
          <w:rFonts w:ascii="Times New Roman" w:eastAsia="Calibri" w:hAnsi="Times New Roman"/>
          <w:spacing w:val="7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hipótese</w:t>
      </w:r>
      <w:r w:rsidRPr="005D2A3E">
        <w:rPr>
          <w:rFonts w:ascii="Times New Roman" w:eastAsia="Calibri" w:hAnsi="Times New Roman"/>
          <w:spacing w:val="68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inexigibilidade, amparado no </w:t>
      </w:r>
      <w:r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art. </w:t>
      </w:r>
      <w:r w:rsidR="00324D46"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>74, III, “</w:t>
      </w:r>
      <w:r w:rsidR="004C3462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>f</w:t>
      </w:r>
      <w:r w:rsidR="00324D46"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” </w:t>
      </w:r>
      <w:r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 da Lei Federal nº 14.133/2021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, com as justificativas presentes nos autos.</w:t>
      </w:r>
    </w:p>
    <w:p w:rsidR="005D2A3E" w:rsidRPr="005D2A3E" w:rsidRDefault="005D2A3E" w:rsidP="005D2A3E">
      <w:pPr>
        <w:widowControl w:val="0"/>
        <w:numPr>
          <w:ilvl w:val="1"/>
          <w:numId w:val="1"/>
        </w:numPr>
        <w:tabs>
          <w:tab w:val="left" w:pos="794"/>
        </w:tabs>
        <w:autoSpaceDE w:val="0"/>
        <w:autoSpaceDN w:val="0"/>
        <w:spacing w:before="120" w:after="0" w:line="240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Aplica-se</w:t>
      </w:r>
      <w:r w:rsidRPr="005D2A3E">
        <w:rPr>
          <w:rFonts w:ascii="Times New Roman" w:eastAsia="Calibri" w:hAnsi="Times New Roman"/>
          <w:spacing w:val="-6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ao</w:t>
      </w:r>
      <w:r w:rsidRPr="005D2A3E">
        <w:rPr>
          <w:rFonts w:ascii="Times New Roman" w:eastAsia="Calibri" w:hAnsi="Times New Roman"/>
          <w:spacing w:val="-5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este</w:t>
      </w:r>
      <w:r w:rsidRPr="005D2A3E">
        <w:rPr>
          <w:rFonts w:ascii="Times New Roman" w:eastAsia="Calibri" w:hAnsi="Times New Roman"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Termo</w:t>
      </w:r>
      <w:r w:rsidRPr="005D2A3E">
        <w:rPr>
          <w:rFonts w:ascii="Times New Roman" w:eastAsia="Calibri" w:hAnsi="Times New Roman"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de</w:t>
      </w:r>
      <w:r w:rsidRPr="005D2A3E">
        <w:rPr>
          <w:rFonts w:ascii="Times New Roman" w:eastAsia="Calibri" w:hAnsi="Times New Roman"/>
          <w:spacing w:val="-5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inexigibilidade,</w:t>
      </w:r>
      <w:r w:rsidRPr="005D2A3E">
        <w:rPr>
          <w:rFonts w:ascii="Times New Roman" w:eastAsia="Calibri" w:hAnsi="Times New Roman"/>
          <w:spacing w:val="-6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a</w:t>
      </w:r>
      <w:r w:rsidRPr="005D2A3E">
        <w:rPr>
          <w:rFonts w:ascii="Times New Roman" w:eastAsia="Calibri" w:hAnsi="Times New Roman"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seguinte</w:t>
      </w:r>
      <w:r w:rsidRPr="005D2A3E">
        <w:rPr>
          <w:rFonts w:ascii="Times New Roman" w:eastAsia="Calibri" w:hAnsi="Times New Roman"/>
          <w:spacing w:val="-6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pacing w:val="-2"/>
          <w:sz w:val="24"/>
          <w:szCs w:val="24"/>
          <w:lang w:val="pt-PT" w:eastAsia="en-US"/>
        </w:rPr>
        <w:t>legislação:</w:t>
      </w:r>
    </w:p>
    <w:p w:rsidR="005D2A3E" w:rsidRPr="005D2A3E" w:rsidRDefault="005D2A3E" w:rsidP="005D2A3E">
      <w:pPr>
        <w:widowControl w:val="0"/>
        <w:numPr>
          <w:ilvl w:val="3"/>
          <w:numId w:val="1"/>
        </w:numPr>
        <w:tabs>
          <w:tab w:val="left" w:pos="1560"/>
        </w:tabs>
        <w:autoSpaceDE w:val="0"/>
        <w:autoSpaceDN w:val="0"/>
        <w:spacing w:before="117" w:after="0" w:line="240" w:lineRule="auto"/>
        <w:ind w:right="-7" w:hanging="2968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Constituição</w:t>
      </w:r>
      <w:r w:rsidRPr="005D2A3E">
        <w:rPr>
          <w:rFonts w:ascii="Times New Roman" w:eastAsia="Calibri" w:hAnsi="Times New Roman"/>
          <w:spacing w:val="-4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da</w:t>
      </w:r>
      <w:r w:rsidRPr="005D2A3E">
        <w:rPr>
          <w:rFonts w:ascii="Times New Roman" w:eastAsia="Calibri" w:hAnsi="Times New Roman"/>
          <w:spacing w:val="-4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República</w:t>
      </w:r>
      <w:r w:rsidRPr="005D2A3E">
        <w:rPr>
          <w:rFonts w:ascii="Times New Roman" w:eastAsia="Calibri" w:hAnsi="Times New Roman"/>
          <w:spacing w:val="-5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Federativa</w:t>
      </w:r>
      <w:r w:rsidRPr="005D2A3E">
        <w:rPr>
          <w:rFonts w:ascii="Times New Roman" w:eastAsia="Calibri" w:hAnsi="Times New Roman"/>
          <w:spacing w:val="-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do</w:t>
      </w:r>
      <w:r w:rsidRPr="005D2A3E">
        <w:rPr>
          <w:rFonts w:ascii="Times New Roman" w:eastAsia="Calibri" w:hAnsi="Times New Roman"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Brasil</w:t>
      </w:r>
      <w:r w:rsidRPr="005D2A3E">
        <w:rPr>
          <w:rFonts w:ascii="Times New Roman" w:eastAsia="Calibri" w:hAnsi="Times New Roman"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de</w:t>
      </w:r>
      <w:r w:rsidRPr="005D2A3E">
        <w:rPr>
          <w:rFonts w:ascii="Times New Roman" w:eastAsia="Calibri" w:hAnsi="Times New Roman"/>
          <w:spacing w:val="-5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pacing w:val="-4"/>
          <w:sz w:val="24"/>
          <w:szCs w:val="24"/>
          <w:lang w:val="pt-PT" w:eastAsia="en-US"/>
        </w:rPr>
        <w:t>1988;</w:t>
      </w:r>
    </w:p>
    <w:p w:rsidR="005D2A3E" w:rsidRPr="005D2A3E" w:rsidRDefault="005D2A3E" w:rsidP="005D2A3E">
      <w:pPr>
        <w:widowControl w:val="0"/>
        <w:numPr>
          <w:ilvl w:val="3"/>
          <w:numId w:val="1"/>
        </w:numPr>
        <w:tabs>
          <w:tab w:val="left" w:pos="1560"/>
        </w:tabs>
        <w:autoSpaceDE w:val="0"/>
        <w:autoSpaceDN w:val="0"/>
        <w:spacing w:before="119" w:after="0" w:line="240" w:lineRule="auto"/>
        <w:ind w:right="-7" w:hanging="2968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Lei</w:t>
      </w:r>
      <w:r w:rsidRPr="005D2A3E">
        <w:rPr>
          <w:rFonts w:ascii="Times New Roman" w:eastAsia="Calibri" w:hAnsi="Times New Roman"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Federal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nº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14.133,</w:t>
      </w:r>
      <w:r w:rsidRPr="005D2A3E">
        <w:rPr>
          <w:rFonts w:ascii="Times New Roman" w:eastAsia="Calibri" w:hAnsi="Times New Roman"/>
          <w:spacing w:val="-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de</w:t>
      </w:r>
      <w:r w:rsidRPr="005D2A3E">
        <w:rPr>
          <w:rFonts w:ascii="Times New Roman" w:eastAsia="Calibri" w:hAnsi="Times New Roman"/>
          <w:spacing w:val="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pacing w:val="-2"/>
          <w:sz w:val="24"/>
          <w:szCs w:val="24"/>
          <w:lang w:val="pt-PT" w:eastAsia="en-US"/>
        </w:rPr>
        <w:t>2021;</w:t>
      </w:r>
    </w:p>
    <w:p w:rsidR="005D2A3E" w:rsidRPr="005D2A3E" w:rsidRDefault="005D2A3E" w:rsidP="005D2A3E">
      <w:pPr>
        <w:widowControl w:val="0"/>
        <w:tabs>
          <w:tab w:val="left" w:pos="2159"/>
        </w:tabs>
        <w:autoSpaceDE w:val="0"/>
        <w:autoSpaceDN w:val="0"/>
        <w:spacing w:before="122" w:after="0" w:line="240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numPr>
          <w:ilvl w:val="1"/>
          <w:numId w:val="1"/>
        </w:numPr>
        <w:tabs>
          <w:tab w:val="left" w:pos="796"/>
        </w:tabs>
        <w:autoSpaceDE w:val="0"/>
        <w:autoSpaceDN w:val="0"/>
        <w:spacing w:before="117" w:after="0" w:line="240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Conforme o </w:t>
      </w:r>
      <w:r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art. </w:t>
      </w:r>
      <w:r w:rsidR="00324D46"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74, III, “c” </w:t>
      </w:r>
      <w:r w:rsidRPr="00ED3156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>da Lei Federal nº 14.133/2021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 é inexigível a licitação quando inviável a competição, em especial nos casos de:</w:t>
      </w:r>
      <w:r w:rsidRPr="005D2A3E">
        <w:rPr>
          <w:rFonts w:ascii="Arial" w:eastAsia="Calibri" w:hAnsi="Arial" w:cs="Arial"/>
          <w:color w:val="000000"/>
          <w:sz w:val="24"/>
          <w:szCs w:val="24"/>
          <w:lang w:val="pt-PT" w:eastAsia="en-US"/>
        </w:rPr>
        <w:t xml:space="preserve"> </w:t>
      </w:r>
    </w:p>
    <w:p w:rsidR="005D2A3E" w:rsidRPr="005D2A3E" w:rsidRDefault="005D2A3E" w:rsidP="005D2A3E">
      <w:pPr>
        <w:widowControl w:val="0"/>
        <w:tabs>
          <w:tab w:val="left" w:pos="796"/>
          <w:tab w:val="left" w:pos="2410"/>
        </w:tabs>
        <w:autoSpaceDE w:val="0"/>
        <w:autoSpaceDN w:val="0"/>
        <w:spacing w:before="117" w:after="0" w:line="240" w:lineRule="auto"/>
        <w:ind w:left="3828" w:right="-7"/>
        <w:jc w:val="both"/>
        <w:rPr>
          <w:rFonts w:ascii="Times New Roman" w:eastAsia="Calibri" w:hAnsi="Times New Roman"/>
          <w:sz w:val="20"/>
          <w:szCs w:val="20"/>
          <w:lang w:val="pt-PT" w:eastAsia="en-US"/>
        </w:rPr>
      </w:pPr>
      <w:r w:rsidRPr="005D2A3E">
        <w:rPr>
          <w:rFonts w:ascii="Times New Roman" w:eastAsia="Calibri" w:hAnsi="Times New Roman"/>
          <w:sz w:val="20"/>
          <w:szCs w:val="20"/>
          <w:lang w:val="pt-PT" w:eastAsia="en-US"/>
        </w:rPr>
        <w:t>Art. 74. É inexigível a licitação quando inviável a competição, em especial nos casos de:</w:t>
      </w:r>
    </w:p>
    <w:p w:rsidR="005D2A3E" w:rsidRDefault="00324D46" w:rsidP="005D2A3E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Calibri" w:hAnsi="Times New Roman"/>
          <w:sz w:val="20"/>
          <w:szCs w:val="20"/>
          <w:lang w:val="pt-PT" w:eastAsia="en-US"/>
        </w:rPr>
      </w:pPr>
      <w:r w:rsidRPr="00324D46">
        <w:rPr>
          <w:rFonts w:ascii="Times New Roman" w:eastAsia="Calibri" w:hAnsi="Times New Roman"/>
          <w:sz w:val="20"/>
          <w:szCs w:val="20"/>
          <w:lang w:val="pt-PT" w:eastAsia="en-US"/>
        </w:rPr>
        <w:t>III - contratação dos seguintes serviços técnicos especializados de natureza predominantemente intelectual com profissionais ou empresas de notória especialização, vedada a inexigibilidade para serviços de publicidade e divulgação:</w:t>
      </w:r>
    </w:p>
    <w:p w:rsidR="00324D46" w:rsidRPr="00324D46" w:rsidRDefault="00324D46" w:rsidP="005D2A3E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Calibri" w:hAnsi="Times New Roman"/>
          <w:sz w:val="20"/>
          <w:szCs w:val="20"/>
          <w:lang w:val="pt-PT" w:eastAsia="en-US"/>
        </w:rPr>
      </w:pPr>
      <w:r>
        <w:rPr>
          <w:rFonts w:ascii="Times New Roman" w:eastAsia="Calibri" w:hAnsi="Times New Roman"/>
          <w:sz w:val="20"/>
          <w:szCs w:val="20"/>
          <w:lang w:val="pt-PT" w:eastAsia="en-US"/>
        </w:rPr>
        <w:t>[...]</w:t>
      </w:r>
    </w:p>
    <w:p w:rsidR="00ED3156" w:rsidRPr="00324D46" w:rsidRDefault="004C3462" w:rsidP="005D2A3E">
      <w:pPr>
        <w:widowControl w:val="0"/>
        <w:autoSpaceDE w:val="0"/>
        <w:autoSpaceDN w:val="0"/>
        <w:spacing w:after="0" w:line="240" w:lineRule="auto"/>
        <w:ind w:left="3828"/>
        <w:rPr>
          <w:rFonts w:ascii="Times New Roman" w:eastAsia="Calibri" w:hAnsi="Times New Roman"/>
          <w:sz w:val="20"/>
          <w:szCs w:val="20"/>
          <w:lang w:val="pt-PT" w:eastAsia="en-US"/>
        </w:rPr>
      </w:pPr>
      <w:r w:rsidRPr="004C3462">
        <w:rPr>
          <w:rFonts w:ascii="Times New Roman" w:eastAsia="Calibri" w:hAnsi="Times New Roman"/>
          <w:sz w:val="20"/>
          <w:szCs w:val="20"/>
          <w:lang w:val="pt-PT" w:eastAsia="en-US"/>
        </w:rPr>
        <w:t>f) treinamento e aperfeiçoamento de pessoal;</w:t>
      </w:r>
    </w:p>
    <w:p w:rsidR="005D2A3E" w:rsidRPr="005D2A3E" w:rsidRDefault="005D2A3E" w:rsidP="005D2A3E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tabs>
          <w:tab w:val="left" w:pos="4299"/>
        </w:tabs>
        <w:autoSpaceDE w:val="0"/>
        <w:autoSpaceDN w:val="0"/>
        <w:spacing w:before="24" w:after="0" w:line="240" w:lineRule="auto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pacing w:val="-5"/>
          <w:sz w:val="24"/>
          <w:szCs w:val="24"/>
          <w:lang w:val="pt-PT" w:eastAsia="en-US"/>
        </w:rPr>
        <w:t xml:space="preserve">3. 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DAS</w:t>
      </w:r>
      <w:r w:rsidRPr="005D2A3E">
        <w:rPr>
          <w:rFonts w:ascii="Times New Roman" w:eastAsia="Calibri" w:hAnsi="Times New Roman"/>
          <w:b/>
          <w:spacing w:val="-7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>JUSTIFICATIVAS</w:t>
      </w:r>
    </w:p>
    <w:p w:rsidR="00ED3156" w:rsidRPr="00ED3156" w:rsidRDefault="005D2A3E" w:rsidP="00ED3156">
      <w:pPr>
        <w:widowControl w:val="0"/>
        <w:numPr>
          <w:ilvl w:val="1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right="-7" w:hanging="232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A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complexidade</w:t>
      </w:r>
      <w:r w:rsidRPr="005D2A3E">
        <w:rPr>
          <w:rFonts w:ascii="Times New Roman" w:eastAsia="Calibri" w:hAnsi="Times New Roman"/>
          <w:spacing w:val="-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da Administração</w:t>
      </w:r>
      <w:r w:rsidRPr="005D2A3E">
        <w:rPr>
          <w:rFonts w:ascii="Times New Roman" w:eastAsia="Calibri" w:hAnsi="Times New Roman"/>
          <w:spacing w:val="-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Pública</w:t>
      </w:r>
      <w:r w:rsidRPr="005D2A3E">
        <w:rPr>
          <w:rFonts w:ascii="Times New Roman" w:eastAsia="Calibri" w:hAnsi="Times New Roman"/>
          <w:spacing w:val="-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torna</w:t>
      </w:r>
      <w:r w:rsidRPr="005D2A3E">
        <w:rPr>
          <w:rFonts w:ascii="Times New Roman" w:eastAsia="Calibri" w:hAnsi="Times New Roman"/>
          <w:spacing w:val="-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prudente</w:t>
      </w:r>
      <w:r w:rsidRPr="005D2A3E">
        <w:rPr>
          <w:rFonts w:ascii="Times New Roman" w:eastAsia="Calibri" w:hAnsi="Times New Roman"/>
          <w:spacing w:val="-2"/>
          <w:sz w:val="24"/>
          <w:szCs w:val="24"/>
          <w:lang w:val="pt-PT" w:eastAsia="en-US"/>
        </w:rPr>
        <w:t xml:space="preserve"> </w:t>
      </w:r>
      <w:r w:rsidR="00ED3156">
        <w:rPr>
          <w:rFonts w:ascii="Times New Roman" w:eastAsia="Calibri" w:hAnsi="Times New Roman"/>
          <w:sz w:val="24"/>
          <w:szCs w:val="24"/>
          <w:lang w:val="pt-PT" w:eastAsia="en-US"/>
        </w:rPr>
        <w:t>a referida contratação</w:t>
      </w:r>
      <w:r w:rsidR="00ED3156" w:rsidRPr="00ED3156">
        <w:rPr>
          <w:rFonts w:ascii="Times New Roman" w:eastAsia="Calibri" w:hAnsi="Times New Roman"/>
          <w:sz w:val="24"/>
          <w:szCs w:val="24"/>
          <w:lang w:val="pt-PT" w:eastAsia="en-US"/>
        </w:rPr>
        <w:t xml:space="preserve"> </w:t>
      </w:r>
      <w:r w:rsidR="00ED3156">
        <w:rPr>
          <w:rFonts w:ascii="Times New Roman" w:eastAsia="Calibri" w:hAnsi="Times New Roman"/>
          <w:sz w:val="24"/>
          <w:szCs w:val="24"/>
          <w:lang w:val="pt-PT" w:eastAsia="en-US"/>
        </w:rPr>
        <w:t xml:space="preserve">pela </w:t>
      </w:r>
      <w:r w:rsidR="00ED3156">
        <w:rPr>
          <w:rFonts w:ascii="Times New Roman" w:eastAsia="Calibri" w:hAnsi="Times New Roman"/>
          <w:sz w:val="24"/>
          <w:szCs w:val="24"/>
          <w:lang w:val="pt-PT" w:eastAsia="en-US"/>
        </w:rPr>
        <w:lastRenderedPageBreak/>
        <w:t xml:space="preserve">necessidade </w:t>
      </w:r>
      <w:r w:rsidR="004C3462">
        <w:rPr>
          <w:rFonts w:ascii="Times New Roman" w:eastAsia="Calibri" w:hAnsi="Times New Roman"/>
          <w:sz w:val="24"/>
          <w:szCs w:val="24"/>
          <w:lang w:val="pt-PT" w:eastAsia="en-US"/>
        </w:rPr>
        <w:t>para a realização da palestra magna da conferência municipal, sobre a avaliação da política de Assistência Social e deliberações.</w:t>
      </w:r>
    </w:p>
    <w:p w:rsidR="005D2A3E" w:rsidRPr="00ED3156" w:rsidRDefault="004C3462" w:rsidP="00ED3156">
      <w:pPr>
        <w:widowControl w:val="0"/>
        <w:numPr>
          <w:ilvl w:val="1"/>
          <w:numId w:val="2"/>
        </w:numPr>
        <w:tabs>
          <w:tab w:val="left" w:pos="797"/>
        </w:tabs>
        <w:autoSpaceDE w:val="0"/>
        <w:autoSpaceDN w:val="0"/>
        <w:spacing w:after="0" w:line="240" w:lineRule="auto"/>
        <w:ind w:right="-7" w:hanging="232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>
        <w:rPr>
          <w:rFonts w:ascii="Times New Roman" w:eastAsia="Calibri" w:hAnsi="Times New Roman"/>
          <w:sz w:val="24"/>
          <w:szCs w:val="24"/>
          <w:lang w:val="pt-PT" w:eastAsia="en-US"/>
        </w:rPr>
        <w:t>A Palestra é o ponto central da Conferência Municipal de Assistência Social que ocorre a cada 02 (dois) anos, por convocação do Conselho Nacional de Assistência Social e conseguintemente pelo Conselho Municipal de Assistência Social.</w:t>
      </w:r>
    </w:p>
    <w:p w:rsidR="005D2A3E" w:rsidRPr="005D2A3E" w:rsidRDefault="005D2A3E" w:rsidP="00ED3156">
      <w:pPr>
        <w:widowControl w:val="0"/>
        <w:numPr>
          <w:ilvl w:val="1"/>
          <w:numId w:val="2"/>
        </w:numPr>
        <w:tabs>
          <w:tab w:val="left" w:pos="797"/>
        </w:tabs>
        <w:autoSpaceDE w:val="0"/>
        <w:autoSpaceDN w:val="0"/>
        <w:spacing w:before="116" w:after="0" w:line="240" w:lineRule="auto"/>
        <w:ind w:right="-7" w:hanging="232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AO MUNICIPIO DE SERRANÓPOLIS DE MINAS/MG se aplica toda a complexa Legislação Constitucional e Administrativa advindas da Constituição Federal, Legislação Infraconstitucional, Constituição Estadual, Lei Orgânica do Município, em especial a Lei Federal</w:t>
      </w:r>
      <w:r w:rsidRPr="005D2A3E">
        <w:rPr>
          <w:rFonts w:ascii="Times New Roman" w:eastAsia="Calibri" w:hAnsi="Times New Roman"/>
          <w:spacing w:val="40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nº 14.133, de 2021), sancionada em 01/04/2021, dentre várias outras normas aplicáveis à contratação com particulares pela administração pública.</w:t>
      </w:r>
    </w:p>
    <w:p w:rsidR="005D2A3E" w:rsidRPr="005D2A3E" w:rsidRDefault="005D2A3E" w:rsidP="00ED3156">
      <w:pPr>
        <w:widowControl w:val="0"/>
        <w:numPr>
          <w:ilvl w:val="1"/>
          <w:numId w:val="2"/>
        </w:numPr>
        <w:tabs>
          <w:tab w:val="left" w:pos="797"/>
        </w:tabs>
        <w:autoSpaceDE w:val="0"/>
        <w:autoSpaceDN w:val="0"/>
        <w:spacing w:before="115" w:after="0" w:line="240" w:lineRule="auto"/>
        <w:ind w:right="-7" w:hanging="232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São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também inúmeros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e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complexos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os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procedimentos,</w:t>
      </w:r>
      <w:r w:rsidRPr="005D2A3E">
        <w:rPr>
          <w:rFonts w:ascii="Times New Roman" w:eastAsia="Calibri" w:hAnsi="Times New Roman"/>
          <w:spacing w:val="-3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rotinas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e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aplicativos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impostos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aos municípios,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voltados à prática dos mais diversos atos administrativos nos setores de licitações e contratos administrativos, objetivando a formalização dos processos, o registro, a transparência e a geração de informações aos administradores, a sociedade e aos órgãos de controle. Transparência e eficiência são exigências que estão na ordem do dia de todo gestor</w:t>
      </w:r>
      <w:r w:rsidRPr="005D2A3E">
        <w:rPr>
          <w:rFonts w:ascii="Times New Roman" w:eastAsia="Calibri" w:hAnsi="Times New Roman"/>
          <w:spacing w:val="40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público, uma vez que o interesse público pertence a coletividade, jamais a particulares.</w:t>
      </w:r>
    </w:p>
    <w:p w:rsidR="005D2A3E" w:rsidRPr="005D2A3E" w:rsidRDefault="005D2A3E" w:rsidP="00ED3156">
      <w:pPr>
        <w:widowControl w:val="0"/>
        <w:numPr>
          <w:ilvl w:val="1"/>
          <w:numId w:val="2"/>
        </w:numPr>
        <w:tabs>
          <w:tab w:val="left" w:pos="797"/>
        </w:tabs>
        <w:autoSpaceDE w:val="0"/>
        <w:autoSpaceDN w:val="0"/>
        <w:spacing w:before="113" w:after="0" w:line="240" w:lineRule="auto"/>
        <w:ind w:right="-7" w:hanging="232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Então, a solução mais viável de exclusividade e  economia é </w:t>
      </w:r>
      <w:r w:rsidR="004C3462" w:rsidRPr="004C3462">
        <w:rPr>
          <w:rFonts w:ascii="Times New Roman" w:eastAsia="Calibri" w:hAnsi="Times New Roman"/>
          <w:b/>
          <w:bCs/>
          <w:sz w:val="24"/>
          <w:szCs w:val="24"/>
          <w:lang w:eastAsia="en-US"/>
        </w:rPr>
        <w:t>CONTRATAÇÃO DE SERVIÇO TÉCNICO-ESPECIALIZADO DESTINADO A REALIZAÇÃO DA PALESTRA MAGNA DA CONFERÊNCIA MUNICIPAL DE ASSISTÊNCIA SOCIAL DE SERRANÓPOLIS DE MINAS E APOIO ÀS EQUIPES DE CONDUÇÃO DOS EIXOS DE FORMA PRESENCIAL NO DIA DA CONFERÊNCIA E AINDA CORREÇÃO DO RELATÓRIO FINAL DA CONFERÊNCIA DE FORMA ON-LINE, EM ATENDIMENTO À DEMANDA DA SECRETARIA MUNICIPAL DE ASSISTÊNCIA SOCIAL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, para atender as necessidades, interesses, normatização, princípios e a cultura aplicada à Administração Pública. A complexidade da Administração Pública torna prudente a contratação deste objeto, visando o melhor desempenho e eficácia dos órgãos públicos, de modo que cada tomada de decisão pode ser realizada com a menor margem de risco e maior margem de segurança, pautada em informações claras, concisas e tempestivas. Assim a contratação de uma empresa especializada que contribua com a efetividade na prestação dos serviços públicos, é necessária.</w:t>
      </w:r>
    </w:p>
    <w:p w:rsidR="005D2A3E" w:rsidRPr="005D2A3E" w:rsidRDefault="005D2A3E" w:rsidP="005D2A3E">
      <w:pPr>
        <w:widowControl w:val="0"/>
        <w:autoSpaceDE w:val="0"/>
        <w:autoSpaceDN w:val="0"/>
        <w:spacing w:before="112" w:after="0" w:line="240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numPr>
          <w:ilvl w:val="0"/>
          <w:numId w:val="3"/>
        </w:numPr>
        <w:tabs>
          <w:tab w:val="left" w:pos="4549"/>
        </w:tabs>
        <w:autoSpaceDE w:val="0"/>
        <w:autoSpaceDN w:val="0"/>
        <w:spacing w:before="22"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DA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 xml:space="preserve"> CONTRATADA</w:t>
      </w:r>
    </w:p>
    <w:p w:rsidR="005D2A3E" w:rsidRPr="005D2A3E" w:rsidRDefault="005D2A3E" w:rsidP="005D2A3E">
      <w:pPr>
        <w:widowControl w:val="0"/>
        <w:numPr>
          <w:ilvl w:val="1"/>
          <w:numId w:val="3"/>
        </w:numPr>
        <w:tabs>
          <w:tab w:val="left" w:pos="717"/>
        </w:tabs>
        <w:autoSpaceDE w:val="0"/>
        <w:autoSpaceDN w:val="0"/>
        <w:spacing w:before="123" w:after="0" w:line="235" w:lineRule="auto"/>
        <w:ind w:right="-7"/>
        <w:jc w:val="both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A futura CONTRATADA será a empresa </w:t>
      </w:r>
      <w:r w:rsidR="004C3462">
        <w:rPr>
          <w:rFonts w:ascii="Times New Roman" w:eastAsia="Calibri" w:hAnsi="Times New Roman"/>
          <w:b/>
          <w:sz w:val="24"/>
          <w:szCs w:val="24"/>
          <w:lang w:val="pt-PT" w:eastAsia="en-US"/>
        </w:rPr>
        <w:t>SÊNIOR CONSULTORIA EM GESTÃO PÚBLICA LTDA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 xml:space="preserve">, CNPJ: </w:t>
      </w:r>
      <w:r w:rsidR="004C3462">
        <w:rPr>
          <w:rFonts w:ascii="Times New Roman" w:eastAsia="Calibri" w:hAnsi="Times New Roman"/>
          <w:b/>
          <w:sz w:val="24"/>
          <w:szCs w:val="24"/>
          <w:lang w:val="pt-PT" w:eastAsia="en-US"/>
        </w:rPr>
        <w:t>37.758.097/0001-06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.</w:t>
      </w:r>
    </w:p>
    <w:p w:rsidR="005D2A3E" w:rsidRPr="005D2A3E" w:rsidRDefault="005D2A3E" w:rsidP="005D2A3E">
      <w:pPr>
        <w:widowControl w:val="0"/>
        <w:numPr>
          <w:ilvl w:val="1"/>
          <w:numId w:val="3"/>
        </w:numPr>
        <w:tabs>
          <w:tab w:val="left" w:pos="717"/>
        </w:tabs>
        <w:autoSpaceDE w:val="0"/>
        <w:autoSpaceDN w:val="0"/>
        <w:spacing w:before="123" w:after="0" w:line="235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No caso, a escolha do contratado encontra amparo, atendendo de forma satisfatória a necessidade da Administração, devidamente justificada pelo setor requisitante.</w:t>
      </w:r>
    </w:p>
    <w:p w:rsidR="005D2A3E" w:rsidRPr="005D2A3E" w:rsidRDefault="005D2A3E" w:rsidP="005D2A3E">
      <w:pPr>
        <w:widowControl w:val="0"/>
        <w:numPr>
          <w:ilvl w:val="1"/>
          <w:numId w:val="3"/>
        </w:numPr>
        <w:tabs>
          <w:tab w:val="left" w:pos="717"/>
        </w:tabs>
        <w:autoSpaceDE w:val="0"/>
        <w:autoSpaceDN w:val="0"/>
        <w:spacing w:before="118" w:after="0" w:line="240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No que se refere a qualificação técnica do futuro contratado, também chamada de capacidade técnico- operacional, trata da comprovação de aptidão para desempenho de atividade pertinente e compatível em características, quantidades e prazos com o objeto da contratação. A empresa contratada, </w:t>
      </w:r>
      <w:r w:rsidR="00324D46">
        <w:rPr>
          <w:rFonts w:ascii="Times New Roman" w:eastAsia="Calibri" w:hAnsi="Times New Roman"/>
          <w:sz w:val="24"/>
          <w:szCs w:val="24"/>
          <w:lang w:val="pt-PT" w:eastAsia="en-US"/>
        </w:rPr>
        <w:t xml:space="preserve">através de sua representante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demonstrou vasta experiência ao objeto da contratação.</w:t>
      </w:r>
    </w:p>
    <w:p w:rsidR="005D2A3E" w:rsidRPr="005D2A3E" w:rsidRDefault="005D2A3E" w:rsidP="005D2A3E">
      <w:pPr>
        <w:widowControl w:val="0"/>
        <w:autoSpaceDE w:val="0"/>
        <w:autoSpaceDN w:val="0"/>
        <w:spacing w:before="32" w:after="0" w:line="240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autoSpaceDE w:val="0"/>
        <w:autoSpaceDN w:val="0"/>
        <w:spacing w:before="32" w:after="0" w:line="240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tabs>
          <w:tab w:val="left" w:pos="3960"/>
        </w:tabs>
        <w:autoSpaceDE w:val="0"/>
        <w:autoSpaceDN w:val="0"/>
        <w:spacing w:before="24" w:after="0" w:line="240" w:lineRule="auto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pacing w:val="-5"/>
          <w:sz w:val="24"/>
          <w:szCs w:val="24"/>
          <w:lang w:val="pt-PT" w:eastAsia="en-US"/>
        </w:rPr>
        <w:t xml:space="preserve">5.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DA</w:t>
      </w:r>
      <w:r w:rsidRPr="005D2A3E">
        <w:rPr>
          <w:rFonts w:ascii="Times New Roman" w:eastAsia="Calibri" w:hAnsi="Times New Roman"/>
          <w:b/>
          <w:spacing w:val="-5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FORMA</w:t>
      </w:r>
      <w:r w:rsidRPr="005D2A3E">
        <w:rPr>
          <w:rFonts w:ascii="Times New Roman" w:eastAsia="Calibri" w:hAnsi="Times New Roman"/>
          <w:b/>
          <w:spacing w:val="-4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DE</w:t>
      </w:r>
      <w:r w:rsidRPr="005D2A3E">
        <w:rPr>
          <w:rFonts w:ascii="Times New Roman" w:eastAsia="Calibri" w:hAnsi="Times New Roman"/>
          <w:b/>
          <w:spacing w:val="-6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>PAGAMENTO</w:t>
      </w:r>
    </w:p>
    <w:p w:rsidR="005D2A3E" w:rsidRPr="005D2A3E" w:rsidRDefault="005D2A3E" w:rsidP="005D2A3E">
      <w:pPr>
        <w:widowControl w:val="0"/>
        <w:numPr>
          <w:ilvl w:val="0"/>
          <w:numId w:val="3"/>
        </w:numPr>
        <w:tabs>
          <w:tab w:val="left" w:pos="796"/>
        </w:tabs>
        <w:autoSpaceDE w:val="0"/>
        <w:autoSpaceDN w:val="0"/>
        <w:spacing w:after="0" w:line="240" w:lineRule="auto"/>
        <w:ind w:right="-7"/>
        <w:jc w:val="both"/>
        <w:rPr>
          <w:rFonts w:ascii="Times New Roman" w:eastAsia="Calibri" w:hAnsi="Times New Roman"/>
          <w:vanish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numPr>
          <w:ilvl w:val="1"/>
          <w:numId w:val="3"/>
        </w:numPr>
        <w:tabs>
          <w:tab w:val="left" w:pos="796"/>
        </w:tabs>
        <w:autoSpaceDE w:val="0"/>
        <w:autoSpaceDN w:val="0"/>
        <w:spacing w:after="0" w:line="240" w:lineRule="auto"/>
        <w:ind w:right="-7"/>
        <w:jc w:val="both"/>
        <w:rPr>
          <w:rFonts w:ascii="Times New Roman" w:eastAsia="Calibri" w:hAnsi="Times New Roman"/>
          <w:vanish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numPr>
          <w:ilvl w:val="1"/>
          <w:numId w:val="3"/>
        </w:numPr>
        <w:tabs>
          <w:tab w:val="left" w:pos="796"/>
        </w:tabs>
        <w:autoSpaceDE w:val="0"/>
        <w:autoSpaceDN w:val="0"/>
        <w:spacing w:after="0" w:line="240" w:lineRule="auto"/>
        <w:ind w:right="-7"/>
        <w:jc w:val="both"/>
        <w:rPr>
          <w:rFonts w:ascii="Times New Roman" w:eastAsia="Calibri" w:hAnsi="Times New Roman"/>
          <w:vanish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numPr>
          <w:ilvl w:val="1"/>
          <w:numId w:val="3"/>
        </w:numPr>
        <w:tabs>
          <w:tab w:val="left" w:pos="796"/>
        </w:tabs>
        <w:autoSpaceDE w:val="0"/>
        <w:autoSpaceDN w:val="0"/>
        <w:spacing w:after="0" w:line="240" w:lineRule="auto"/>
        <w:ind w:right="-7"/>
        <w:jc w:val="both"/>
        <w:rPr>
          <w:rFonts w:ascii="Times New Roman" w:eastAsia="Calibri" w:hAnsi="Times New Roman"/>
          <w:vanish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numPr>
          <w:ilvl w:val="1"/>
          <w:numId w:val="3"/>
        </w:numPr>
        <w:autoSpaceDE w:val="0"/>
        <w:autoSpaceDN w:val="0"/>
        <w:spacing w:after="0" w:line="240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O</w:t>
      </w:r>
      <w:r w:rsidRPr="005D2A3E">
        <w:rPr>
          <w:rFonts w:ascii="Times New Roman" w:eastAsia="Calibri" w:hAnsi="Times New Roman"/>
          <w:spacing w:val="-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valor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contratado é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de</w:t>
      </w:r>
      <w:r w:rsidRPr="005D2A3E">
        <w:rPr>
          <w:rFonts w:ascii="Times New Roman" w:eastAsia="Calibri" w:hAnsi="Times New Roman"/>
          <w:spacing w:val="-1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R$ </w:t>
      </w:r>
      <w:r w:rsidR="004C3462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2.170,00 </w:t>
      </w:r>
      <w:r w:rsidRPr="005D2A3E">
        <w:rPr>
          <w:rFonts w:ascii="Times New Roman" w:eastAsia="Calibri" w:hAnsi="Times New Roman"/>
          <w:b/>
          <w:bCs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(</w:t>
      </w:r>
      <w:r w:rsidR="004C3462">
        <w:rPr>
          <w:rFonts w:ascii="Times New Roman" w:eastAsia="Calibri" w:hAnsi="Times New Roman"/>
          <w:sz w:val="24"/>
          <w:szCs w:val="24"/>
          <w:lang w:val="pt-PT" w:eastAsia="en-US"/>
        </w:rPr>
        <w:t>Dois mil e cento e setenta reais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) </w:t>
      </w:r>
      <w:r w:rsidR="004C3462">
        <w:rPr>
          <w:rFonts w:ascii="Times New Roman" w:eastAsia="Calibri" w:hAnsi="Times New Roman"/>
          <w:sz w:val="24"/>
          <w:szCs w:val="24"/>
          <w:lang w:val="pt-PT" w:eastAsia="en-US"/>
        </w:rPr>
        <w:t xml:space="preserve">pelo serviço,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conforme cláusulas do termo de referência em anexo. </w:t>
      </w:r>
    </w:p>
    <w:p w:rsidR="005D2A3E" w:rsidRPr="005D2A3E" w:rsidRDefault="005D2A3E" w:rsidP="005D2A3E">
      <w:pPr>
        <w:widowControl w:val="0"/>
        <w:autoSpaceDE w:val="0"/>
        <w:autoSpaceDN w:val="0"/>
        <w:spacing w:after="0" w:line="240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tabs>
          <w:tab w:val="left" w:pos="3960"/>
        </w:tabs>
        <w:autoSpaceDE w:val="0"/>
        <w:autoSpaceDN w:val="0"/>
        <w:spacing w:before="23" w:after="0" w:line="240" w:lineRule="auto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pacing w:val="-5"/>
          <w:sz w:val="24"/>
          <w:szCs w:val="24"/>
          <w:lang w:val="pt-PT" w:eastAsia="en-US"/>
        </w:rPr>
        <w:t>6.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 xml:space="preserve"> DO</w:t>
      </w:r>
      <w:r w:rsidRPr="005D2A3E">
        <w:rPr>
          <w:rFonts w:ascii="Times New Roman" w:eastAsia="Calibri" w:hAnsi="Times New Roman"/>
          <w:b/>
          <w:spacing w:val="-4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PRAZO</w:t>
      </w:r>
      <w:r w:rsidRPr="005D2A3E">
        <w:rPr>
          <w:rFonts w:ascii="Times New Roman" w:eastAsia="Calibri" w:hAnsi="Times New Roman"/>
          <w:b/>
          <w:spacing w:val="-4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DE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 xml:space="preserve"> EXECUÇÃO</w:t>
      </w:r>
    </w:p>
    <w:p w:rsidR="005D2A3E" w:rsidRPr="005D2A3E" w:rsidRDefault="005D2A3E" w:rsidP="005D2A3E">
      <w:pPr>
        <w:widowControl w:val="0"/>
        <w:autoSpaceDE w:val="0"/>
        <w:autoSpaceDN w:val="0"/>
        <w:spacing w:after="0" w:line="240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 xml:space="preserve">6.1.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O prazo de execução do presente procedimento será de </w:t>
      </w:r>
      <w:r w:rsidR="004C3462">
        <w:rPr>
          <w:rFonts w:ascii="Times New Roman" w:eastAsia="Calibri" w:hAnsi="Times New Roman"/>
          <w:b/>
          <w:sz w:val="24"/>
          <w:szCs w:val="24"/>
          <w:lang w:val="pt-PT" w:eastAsia="en-US"/>
        </w:rPr>
        <w:t>30 (trinta)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 </w:t>
      </w:r>
      <w:r w:rsidR="004C3462">
        <w:rPr>
          <w:rFonts w:ascii="Times New Roman" w:eastAsia="Calibri" w:hAnsi="Times New Roman"/>
          <w:sz w:val="24"/>
          <w:szCs w:val="24"/>
          <w:lang w:val="pt-PT" w:eastAsia="en-US"/>
        </w:rPr>
        <w:t>dias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 a partir de sua assinatura, podendo ser prorrogado nos termos do art. 107, da Lei Federal nº 14.133/2021.</w:t>
      </w:r>
    </w:p>
    <w:p w:rsidR="005D2A3E" w:rsidRPr="005D2A3E" w:rsidRDefault="005D2A3E" w:rsidP="005D2A3E">
      <w:pPr>
        <w:widowControl w:val="0"/>
        <w:autoSpaceDE w:val="0"/>
        <w:autoSpaceDN w:val="0"/>
        <w:spacing w:after="0" w:line="240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tabs>
          <w:tab w:val="left" w:pos="3800"/>
        </w:tabs>
        <w:autoSpaceDE w:val="0"/>
        <w:autoSpaceDN w:val="0"/>
        <w:spacing w:before="22" w:after="0" w:line="240" w:lineRule="auto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pacing w:val="-5"/>
          <w:sz w:val="24"/>
          <w:szCs w:val="24"/>
          <w:lang w:val="pt-PT" w:eastAsia="en-US"/>
        </w:rPr>
        <w:t>7.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 xml:space="preserve"> DA</w:t>
      </w:r>
      <w:r w:rsidRPr="005D2A3E">
        <w:rPr>
          <w:rFonts w:ascii="Times New Roman" w:eastAsia="Calibri" w:hAnsi="Times New Roman"/>
          <w:b/>
          <w:spacing w:val="-6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DOTAÇÃO</w:t>
      </w:r>
      <w:r w:rsidRPr="005D2A3E">
        <w:rPr>
          <w:rFonts w:ascii="Times New Roman" w:eastAsia="Calibri" w:hAnsi="Times New Roman"/>
          <w:b/>
          <w:spacing w:val="-6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>ORÇAMENTÁRIA</w:t>
      </w:r>
    </w:p>
    <w:p w:rsidR="005D2A3E" w:rsidRDefault="005D2A3E" w:rsidP="005D2A3E">
      <w:pPr>
        <w:widowControl w:val="0"/>
        <w:autoSpaceDE w:val="0"/>
        <w:autoSpaceDN w:val="0"/>
        <w:adjustRightInd w:val="0"/>
        <w:spacing w:after="0" w:line="240" w:lineRule="auto"/>
        <w:ind w:right="201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7.1.</w:t>
      </w:r>
      <w:r w:rsidRPr="005D2A3E">
        <w:rPr>
          <w:rFonts w:ascii="Times New Roman" w:eastAsia="Calibri" w:hAnsi="Times New Roman"/>
          <w:b/>
          <w:spacing w:val="80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As despesas decorrentes da presente contratação correrão por conta das dotações orçamentárias previstas no </w:t>
      </w:r>
      <w:r w:rsidRPr="005D2A3E">
        <w:rPr>
          <w:rFonts w:ascii="Times New Roman" w:eastAsia="Calibri" w:hAnsi="Times New Roman"/>
          <w:color w:val="000000"/>
          <w:sz w:val="24"/>
          <w:szCs w:val="24"/>
          <w:lang w:val="pt-PT" w:eastAsia="en-US"/>
        </w:rPr>
        <w:t>orçamento de 202</w:t>
      </w:r>
      <w:r w:rsidR="004C3462">
        <w:rPr>
          <w:rFonts w:ascii="Times New Roman" w:eastAsia="Calibri" w:hAnsi="Times New Roman"/>
          <w:color w:val="000000"/>
          <w:sz w:val="24"/>
          <w:szCs w:val="24"/>
          <w:lang w:val="pt-PT" w:eastAsia="en-US"/>
        </w:rPr>
        <w:t>5</w:t>
      </w:r>
      <w:r w:rsidRPr="005D2A3E">
        <w:rPr>
          <w:rFonts w:ascii="Times New Roman" w:eastAsia="Calibri" w:hAnsi="Times New Roman"/>
          <w:color w:val="000000"/>
          <w:sz w:val="24"/>
          <w:szCs w:val="24"/>
          <w:lang w:val="pt-PT" w:eastAsia="en-US"/>
        </w:rPr>
        <w:t>, sendo: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 </w:t>
      </w:r>
    </w:p>
    <w:p w:rsidR="004C3462" w:rsidRDefault="004C3462" w:rsidP="005D2A3E">
      <w:pPr>
        <w:widowControl w:val="0"/>
        <w:autoSpaceDE w:val="0"/>
        <w:autoSpaceDN w:val="0"/>
        <w:adjustRightInd w:val="0"/>
        <w:spacing w:after="0" w:line="240" w:lineRule="auto"/>
        <w:ind w:right="201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4C3462" w:rsidRPr="004C3462" w:rsidRDefault="004C3462" w:rsidP="004C3462">
      <w:pPr>
        <w:widowControl w:val="0"/>
        <w:autoSpaceDE w:val="0"/>
        <w:autoSpaceDN w:val="0"/>
        <w:adjustRightInd w:val="0"/>
        <w:spacing w:after="0" w:line="240" w:lineRule="auto"/>
        <w:ind w:right="201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4C3462">
        <w:rPr>
          <w:rFonts w:ascii="Times New Roman" w:eastAsia="Calibri" w:hAnsi="Times New Roman"/>
          <w:sz w:val="24"/>
          <w:szCs w:val="24"/>
          <w:lang w:val="pt-PT" w:eastAsia="en-US"/>
        </w:rPr>
        <w:t>06010812260012602 3339039000000 15000000 - Ficha 408</w:t>
      </w:r>
    </w:p>
    <w:p w:rsidR="004C3462" w:rsidRPr="004C3462" w:rsidRDefault="004C3462" w:rsidP="004C3462">
      <w:pPr>
        <w:widowControl w:val="0"/>
        <w:autoSpaceDE w:val="0"/>
        <w:autoSpaceDN w:val="0"/>
        <w:adjustRightInd w:val="0"/>
        <w:spacing w:after="0" w:line="240" w:lineRule="auto"/>
        <w:ind w:right="201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4C3462">
        <w:rPr>
          <w:rFonts w:ascii="Times New Roman" w:eastAsia="Calibri" w:hAnsi="Times New Roman"/>
          <w:sz w:val="24"/>
          <w:szCs w:val="24"/>
          <w:lang w:val="pt-PT" w:eastAsia="en-US"/>
        </w:rPr>
        <w:t>06010812260032606 3339039000000 16600000 - Ficha 471</w:t>
      </w:r>
    </w:p>
    <w:p w:rsidR="004C3462" w:rsidRPr="004C3462" w:rsidRDefault="004C3462" w:rsidP="004C3462">
      <w:pPr>
        <w:widowControl w:val="0"/>
        <w:autoSpaceDE w:val="0"/>
        <w:autoSpaceDN w:val="0"/>
        <w:adjustRightInd w:val="0"/>
        <w:spacing w:after="0" w:line="240" w:lineRule="auto"/>
        <w:ind w:right="201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4C3462">
        <w:rPr>
          <w:rFonts w:ascii="Times New Roman" w:eastAsia="Calibri" w:hAnsi="Times New Roman"/>
          <w:sz w:val="24"/>
          <w:szCs w:val="24"/>
          <w:lang w:val="pt-PT" w:eastAsia="en-US"/>
        </w:rPr>
        <w:t>06010812260072613 3339039000000 15000000 - Ficha 490</w:t>
      </w:r>
    </w:p>
    <w:p w:rsidR="004C3462" w:rsidRPr="005D2A3E" w:rsidRDefault="004C3462" w:rsidP="005D2A3E">
      <w:pPr>
        <w:widowControl w:val="0"/>
        <w:autoSpaceDE w:val="0"/>
        <w:autoSpaceDN w:val="0"/>
        <w:adjustRightInd w:val="0"/>
        <w:spacing w:after="0" w:line="240" w:lineRule="auto"/>
        <w:ind w:right="201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tabs>
          <w:tab w:val="left" w:pos="4897"/>
        </w:tabs>
        <w:autoSpaceDE w:val="0"/>
        <w:autoSpaceDN w:val="0"/>
        <w:spacing w:before="24" w:after="0" w:line="240" w:lineRule="auto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pacing w:val="-5"/>
          <w:sz w:val="24"/>
          <w:szCs w:val="24"/>
          <w:lang w:val="pt-PT" w:eastAsia="en-US"/>
        </w:rPr>
        <w:t>8.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DO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pacing w:val="-4"/>
          <w:sz w:val="24"/>
          <w:szCs w:val="24"/>
          <w:lang w:val="pt-PT" w:eastAsia="en-US"/>
        </w:rPr>
        <w:t>FORO</w:t>
      </w:r>
    </w:p>
    <w:p w:rsidR="005D2A3E" w:rsidRDefault="005D2A3E" w:rsidP="005D2A3E">
      <w:pPr>
        <w:widowControl w:val="0"/>
        <w:autoSpaceDE w:val="0"/>
        <w:autoSpaceDN w:val="0"/>
        <w:spacing w:before="1" w:after="0" w:line="240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 xml:space="preserve">8.1.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O foro competente para dirimir possíveis dúvidas, após se esgotarem todas as tentativas de composição amigável, e/ou litígios pertinentes ao objeto da presente INEXIGIBILIDADE, independente de outro que por mais privilegiado seja, será o da Comarca de Porteirinha - MG.</w:t>
      </w:r>
    </w:p>
    <w:p w:rsidR="009E3606" w:rsidRPr="005D2A3E" w:rsidRDefault="009E3606" w:rsidP="005D2A3E">
      <w:pPr>
        <w:widowControl w:val="0"/>
        <w:autoSpaceDE w:val="0"/>
        <w:autoSpaceDN w:val="0"/>
        <w:spacing w:before="1" w:after="0" w:line="240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autoSpaceDE w:val="0"/>
        <w:autoSpaceDN w:val="0"/>
        <w:spacing w:before="3" w:after="0" w:line="240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autoSpaceDE w:val="0"/>
        <w:autoSpaceDN w:val="0"/>
        <w:spacing w:before="23" w:after="0" w:line="240" w:lineRule="auto"/>
        <w:rPr>
          <w:rFonts w:ascii="Times New Roman" w:eastAsia="Calibri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9.</w:t>
      </w:r>
      <w:r w:rsidRPr="005D2A3E">
        <w:rPr>
          <w:rFonts w:ascii="Times New Roman" w:eastAsia="Calibri" w:hAnsi="Times New Roman"/>
          <w:b/>
          <w:spacing w:val="-6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DA</w:t>
      </w:r>
      <w:r w:rsidRPr="005D2A3E">
        <w:rPr>
          <w:rFonts w:ascii="Times New Roman" w:eastAsia="Calibri" w:hAnsi="Times New Roman"/>
          <w:b/>
          <w:spacing w:val="-5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DELIBERAÇÃO</w:t>
      </w:r>
      <w:r w:rsidRPr="005D2A3E">
        <w:rPr>
          <w:rFonts w:ascii="Times New Roman" w:eastAsia="Calibri" w:hAnsi="Times New Roman"/>
          <w:b/>
          <w:spacing w:val="-4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>E</w:t>
      </w:r>
      <w:r w:rsidRPr="005D2A3E">
        <w:rPr>
          <w:rFonts w:ascii="Times New Roman" w:eastAsia="Calibri" w:hAnsi="Times New Roman"/>
          <w:b/>
          <w:spacing w:val="-4"/>
          <w:sz w:val="24"/>
          <w:szCs w:val="24"/>
          <w:lang w:val="pt-PT" w:eastAsia="en-US"/>
        </w:rPr>
        <w:t xml:space="preserve"> </w:t>
      </w:r>
      <w:r w:rsidRPr="005D2A3E">
        <w:rPr>
          <w:rFonts w:ascii="Times New Roman" w:eastAsia="Calibri" w:hAnsi="Times New Roman"/>
          <w:b/>
          <w:spacing w:val="-2"/>
          <w:sz w:val="24"/>
          <w:szCs w:val="24"/>
          <w:lang w:val="pt-PT" w:eastAsia="en-US"/>
        </w:rPr>
        <w:t>VINCULAÇÃO</w:t>
      </w:r>
    </w:p>
    <w:p w:rsidR="005D2A3E" w:rsidRPr="005D2A3E" w:rsidRDefault="005D2A3E" w:rsidP="005D2A3E">
      <w:pPr>
        <w:widowControl w:val="0"/>
        <w:autoSpaceDE w:val="0"/>
        <w:autoSpaceDN w:val="0"/>
        <w:spacing w:before="1" w:after="0" w:line="240" w:lineRule="auto"/>
        <w:ind w:right="-7"/>
        <w:jc w:val="both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b/>
          <w:sz w:val="24"/>
          <w:szCs w:val="24"/>
          <w:lang w:val="pt-PT" w:eastAsia="en-US"/>
        </w:rPr>
        <w:t xml:space="preserve">9.1. 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Considerando o acima exposto acolho as justificativas da Inexigibilidade de licitação e a publicação no sitio deste Município.</w:t>
      </w:r>
    </w:p>
    <w:p w:rsidR="005D2A3E" w:rsidRPr="005D2A3E" w:rsidRDefault="005D2A3E" w:rsidP="005D2A3E">
      <w:pPr>
        <w:widowControl w:val="0"/>
        <w:autoSpaceDE w:val="0"/>
        <w:autoSpaceDN w:val="0"/>
        <w:spacing w:before="153" w:after="0" w:line="240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Default="005D2A3E" w:rsidP="005D2A3E">
      <w:pPr>
        <w:widowControl w:val="0"/>
        <w:autoSpaceDE w:val="0"/>
        <w:autoSpaceDN w:val="0"/>
        <w:spacing w:before="1" w:after="0" w:line="240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 xml:space="preserve">Serranópolis de Minas, </w:t>
      </w:r>
      <w:r w:rsidR="004C3462">
        <w:rPr>
          <w:rFonts w:ascii="Times New Roman" w:eastAsia="Calibri" w:hAnsi="Times New Roman"/>
          <w:sz w:val="24"/>
          <w:szCs w:val="24"/>
          <w:lang w:val="pt-PT" w:eastAsia="en-US"/>
        </w:rPr>
        <w:t>09 de Julho de 2025</w:t>
      </w: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.</w:t>
      </w:r>
    </w:p>
    <w:p w:rsidR="005D2A3E" w:rsidRDefault="005D2A3E" w:rsidP="005D2A3E">
      <w:pPr>
        <w:widowControl w:val="0"/>
        <w:autoSpaceDE w:val="0"/>
        <w:autoSpaceDN w:val="0"/>
        <w:spacing w:before="1" w:after="0" w:line="240" w:lineRule="auto"/>
        <w:ind w:right="-7"/>
        <w:rPr>
          <w:rFonts w:ascii="Times New Roman" w:eastAsia="Calibri" w:hAnsi="Times New Roman"/>
          <w:sz w:val="24"/>
          <w:szCs w:val="24"/>
          <w:lang w:val="pt-PT" w:eastAsia="en-US"/>
        </w:rPr>
      </w:pPr>
    </w:p>
    <w:p w:rsidR="005D2A3E" w:rsidRPr="005D2A3E" w:rsidRDefault="005D2A3E" w:rsidP="005D2A3E">
      <w:pPr>
        <w:widowControl w:val="0"/>
        <w:autoSpaceDE w:val="0"/>
        <w:autoSpaceDN w:val="0"/>
        <w:spacing w:before="1" w:after="0" w:line="240" w:lineRule="auto"/>
        <w:ind w:right="-7"/>
        <w:rPr>
          <w:rFonts w:ascii="Times New Roman" w:eastAsia="Calibri" w:hAnsi="Times New Roman"/>
          <w:sz w:val="24"/>
          <w:szCs w:val="24"/>
          <w:highlight w:val="yellow"/>
          <w:lang w:val="pt-PT" w:eastAsia="en-US"/>
        </w:rPr>
      </w:pPr>
    </w:p>
    <w:p w:rsidR="005D2A3E" w:rsidRPr="005D2A3E" w:rsidRDefault="005D2A3E" w:rsidP="005D2A3E">
      <w:pPr>
        <w:widowControl w:val="0"/>
        <w:autoSpaceDE w:val="0"/>
        <w:autoSpaceDN w:val="0"/>
        <w:spacing w:before="239" w:after="0" w:line="240" w:lineRule="auto"/>
        <w:ind w:right="-7"/>
        <w:rPr>
          <w:rFonts w:ascii="Times New Roman" w:eastAsia="Calibri" w:hAnsi="Times New Roman"/>
          <w:sz w:val="24"/>
          <w:szCs w:val="24"/>
          <w:highlight w:val="yellow"/>
          <w:lang w:val="pt-PT" w:eastAsia="en-US"/>
        </w:rPr>
      </w:pPr>
    </w:p>
    <w:p w:rsidR="005D2A3E" w:rsidRPr="005D2A3E" w:rsidRDefault="005D2A3E" w:rsidP="005D2A3E">
      <w:pPr>
        <w:keepNext/>
        <w:keepLines/>
        <w:widowControl w:val="0"/>
        <w:autoSpaceDE w:val="0"/>
        <w:autoSpaceDN w:val="0"/>
        <w:spacing w:before="40" w:after="0" w:line="240" w:lineRule="auto"/>
        <w:ind w:right="-7"/>
        <w:jc w:val="center"/>
        <w:outlineLvl w:val="1"/>
        <w:rPr>
          <w:rFonts w:ascii="Times New Roman" w:hAnsi="Times New Roman"/>
          <w:b/>
          <w:sz w:val="24"/>
          <w:szCs w:val="24"/>
          <w:lang w:val="pt-PT" w:eastAsia="en-US"/>
        </w:rPr>
      </w:pPr>
      <w:r w:rsidRPr="005D2A3E">
        <w:rPr>
          <w:rFonts w:ascii="Times New Roman" w:hAnsi="Times New Roman"/>
          <w:b/>
          <w:sz w:val="24"/>
          <w:szCs w:val="24"/>
          <w:lang w:val="pt-PT" w:eastAsia="en-US"/>
        </w:rPr>
        <w:t>MAX VINICIUS AGUIAR MARTINS</w:t>
      </w:r>
    </w:p>
    <w:p w:rsidR="005D2A3E" w:rsidRPr="005D2A3E" w:rsidRDefault="005D2A3E" w:rsidP="005D2A3E">
      <w:pPr>
        <w:widowControl w:val="0"/>
        <w:autoSpaceDE w:val="0"/>
        <w:autoSpaceDN w:val="0"/>
        <w:spacing w:after="0" w:line="240" w:lineRule="auto"/>
        <w:ind w:right="-7"/>
        <w:jc w:val="center"/>
        <w:rPr>
          <w:rFonts w:ascii="Times New Roman" w:eastAsia="Calibri" w:hAnsi="Times New Roman"/>
          <w:sz w:val="24"/>
          <w:szCs w:val="24"/>
          <w:lang w:val="pt-PT" w:eastAsia="en-US"/>
        </w:rPr>
      </w:pPr>
      <w:r w:rsidRPr="005D2A3E">
        <w:rPr>
          <w:rFonts w:ascii="Times New Roman" w:eastAsia="Calibri" w:hAnsi="Times New Roman"/>
          <w:sz w:val="24"/>
          <w:szCs w:val="24"/>
          <w:lang w:val="pt-PT" w:eastAsia="en-US"/>
        </w:rPr>
        <w:t>PREFEITO MUNICIPAL</w:t>
      </w:r>
    </w:p>
    <w:p w:rsidR="00B8182D" w:rsidRDefault="00B8182D" w:rsidP="00B32B40">
      <w:pPr>
        <w:rPr>
          <w:rFonts w:eastAsia="Calibri"/>
        </w:rPr>
      </w:pPr>
    </w:p>
    <w:sectPr w:rsidR="00B8182D" w:rsidSect="001047E0">
      <w:headerReference w:type="default" r:id="rId8"/>
      <w:footerReference w:type="default" r:id="rId9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8329A" w:rsidRDefault="00B8329A" w:rsidP="000949F8">
      <w:pPr>
        <w:spacing w:after="0" w:line="240" w:lineRule="auto"/>
      </w:pPr>
      <w:r>
        <w:separator/>
      </w:r>
    </w:p>
  </w:endnote>
  <w:endnote w:type="continuationSeparator" w:id="0">
    <w:p w:rsidR="00B8329A" w:rsidRDefault="00B8329A" w:rsidP="00094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21602508"/>
      <w:docPartObj>
        <w:docPartGallery w:val="Page Numbers (Bottom of Page)"/>
        <w:docPartUnique/>
      </w:docPartObj>
    </w:sdtPr>
    <w:sdtContent>
      <w:p w:rsidR="00C66B90" w:rsidRDefault="00C66B9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611B">
          <w:rPr>
            <w:noProof/>
          </w:rPr>
          <w:t>1</w:t>
        </w:r>
        <w:r>
          <w:fldChar w:fldCharType="end"/>
        </w:r>
      </w:p>
    </w:sdtContent>
  </w:sdt>
  <w:p w:rsidR="00F22EF1" w:rsidRDefault="00F22EF1" w:rsidP="00F22EF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8329A" w:rsidRDefault="00B8329A" w:rsidP="000949F8">
      <w:pPr>
        <w:spacing w:after="0" w:line="240" w:lineRule="auto"/>
      </w:pPr>
      <w:r>
        <w:separator/>
      </w:r>
    </w:p>
  </w:footnote>
  <w:footnote w:type="continuationSeparator" w:id="0">
    <w:p w:rsidR="00B8329A" w:rsidRDefault="00B8329A" w:rsidP="00094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10712" w:type="dxa"/>
      <w:tblInd w:w="-1139" w:type="dxa"/>
      <w:tblLook w:val="04A0" w:firstRow="1" w:lastRow="0" w:firstColumn="1" w:lastColumn="0" w:noHBand="0" w:noVBand="1"/>
    </w:tblPr>
    <w:tblGrid>
      <w:gridCol w:w="2273"/>
      <w:gridCol w:w="8439"/>
    </w:tblGrid>
    <w:tr w:rsidR="009E3606" w:rsidRPr="009E3606" w:rsidTr="009643BA">
      <w:trPr>
        <w:trHeight w:val="1383"/>
      </w:trPr>
      <w:tc>
        <w:tcPr>
          <w:tcW w:w="2273" w:type="dxa"/>
          <w:tcBorders>
            <w:top w:val="nil"/>
            <w:left w:val="nil"/>
            <w:bottom w:val="nil"/>
            <w:right w:val="nil"/>
          </w:tcBorders>
        </w:tcPr>
        <w:p w:rsidR="009E3606" w:rsidRPr="009E3606" w:rsidRDefault="004C3462" w:rsidP="009E3606">
          <w:pPr>
            <w:pStyle w:val="Cabealho"/>
          </w:pPr>
          <w:r w:rsidRPr="002F2DF5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64B945D" wp14:editId="3C877CD7">
                <wp:simplePos x="0" y="0"/>
                <wp:positionH relativeFrom="column">
                  <wp:posOffset>-48260</wp:posOffset>
                </wp:positionH>
                <wp:positionV relativeFrom="paragraph">
                  <wp:posOffset>-176530</wp:posOffset>
                </wp:positionV>
                <wp:extent cx="1504950" cy="150495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4950" cy="1504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439" w:type="dxa"/>
          <w:tcBorders>
            <w:top w:val="nil"/>
            <w:left w:val="nil"/>
            <w:bottom w:val="nil"/>
            <w:right w:val="nil"/>
          </w:tcBorders>
        </w:tcPr>
        <w:p w:rsidR="009E3606" w:rsidRPr="009E3606" w:rsidRDefault="009E3606" w:rsidP="009E3606">
          <w:pPr>
            <w:pStyle w:val="Cabealho"/>
            <w:rPr>
              <w:b/>
            </w:rPr>
          </w:pPr>
          <w:r w:rsidRPr="009E3606">
            <w:rPr>
              <w:b/>
            </w:rPr>
            <w:t xml:space="preserve">   PREFEITURA MUNICIPAL DE SERRANÓPOLIS DE MINAS</w:t>
          </w:r>
        </w:p>
        <w:p w:rsidR="009E3606" w:rsidRPr="009E3606" w:rsidRDefault="009E3606" w:rsidP="009E3606">
          <w:pPr>
            <w:pStyle w:val="Cabealho"/>
          </w:pPr>
        </w:p>
        <w:p w:rsidR="009E3606" w:rsidRPr="009E3606" w:rsidRDefault="009E3606" w:rsidP="009E3606">
          <w:pPr>
            <w:pStyle w:val="Cabealho"/>
            <w:rPr>
              <w:b/>
            </w:rPr>
          </w:pPr>
          <w:r w:rsidRPr="009E3606">
            <w:t>ESTADO DE MINAS GERAIS</w:t>
          </w:r>
        </w:p>
        <w:p w:rsidR="009E3606" w:rsidRPr="009E3606" w:rsidRDefault="009E3606" w:rsidP="009E3606">
          <w:pPr>
            <w:pStyle w:val="Cabealho"/>
          </w:pPr>
          <w:r w:rsidRPr="009E3606">
            <w:t>CEP 39.518-000 – PRAÇA NOSSA SENHORA DA CONCEIÇÃO, 01 CENTRO</w:t>
          </w:r>
        </w:p>
        <w:p w:rsidR="009E3606" w:rsidRPr="009E3606" w:rsidRDefault="009E3606" w:rsidP="009E3606">
          <w:pPr>
            <w:pStyle w:val="Cabealho"/>
          </w:pPr>
          <w:r w:rsidRPr="009E3606">
            <w:t>TELEFONE: (38) 3220-8620 – CNPJ: 01.612.501/0001-91</w:t>
          </w:r>
        </w:p>
        <w:p w:rsidR="009E3606" w:rsidRPr="009E3606" w:rsidRDefault="009E3606" w:rsidP="009E3606">
          <w:pPr>
            <w:pStyle w:val="Cabealho"/>
            <w:rPr>
              <w:b/>
            </w:rPr>
          </w:pPr>
          <w:r w:rsidRPr="009E3606">
            <w:t>E-MAIL: prefeitura@serranopolisdeminas.mg.gov.br</w:t>
          </w:r>
        </w:p>
      </w:tc>
    </w:tr>
  </w:tbl>
  <w:p w:rsidR="00162A35" w:rsidRDefault="00162A3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AF7832"/>
    <w:multiLevelType w:val="multilevel"/>
    <w:tmpl w:val="F606DEA2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536D49B3"/>
    <w:multiLevelType w:val="multilevel"/>
    <w:tmpl w:val="C23AB308"/>
    <w:lvl w:ilvl="0">
      <w:start w:val="2"/>
      <w:numFmt w:val="decimal"/>
      <w:lvlText w:val="%1"/>
      <w:lvlJc w:val="left"/>
      <w:pPr>
        <w:ind w:left="282" w:hanging="517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517"/>
      </w:pPr>
      <w:rPr>
        <w:rFonts w:ascii="Arial" w:eastAsia="Times New Roman" w:hAnsi="Arial" w:cs="Arial" w:hint="default"/>
        <w:b/>
        <w:bCs/>
        <w:i w:val="0"/>
        <w:iCs w:val="0"/>
        <w:spacing w:val="0"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59" w:hanging="3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02" w:hanging="33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73" w:hanging="33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44" w:hanging="33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16" w:hanging="33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987" w:hanging="33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958" w:hanging="334"/>
      </w:pPr>
      <w:rPr>
        <w:lang w:val="pt-PT" w:eastAsia="en-US" w:bidi="ar-SA"/>
      </w:rPr>
    </w:lvl>
  </w:abstractNum>
  <w:abstractNum w:abstractNumId="2" w15:restartNumberingAfterBreak="0">
    <w:nsid w:val="791D1DFB"/>
    <w:multiLevelType w:val="multilevel"/>
    <w:tmpl w:val="7924E7BC"/>
    <w:lvl w:ilvl="0">
      <w:start w:val="3"/>
      <w:numFmt w:val="decimal"/>
      <w:lvlText w:val="%1"/>
      <w:lvlJc w:val="left"/>
      <w:pPr>
        <w:ind w:left="232" w:hanging="567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67"/>
      </w:pPr>
      <w:rPr>
        <w:rFonts w:ascii="Arial" w:eastAsia="Times New Roman" w:hAnsi="Arial" w:cs="Arial" w:hint="default"/>
        <w:b/>
        <w:bCs/>
        <w:i w:val="0"/>
        <w:iCs w:val="0"/>
        <w:spacing w:val="0"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2" w:hanging="56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38" w:hanging="56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504" w:hanging="56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70" w:hanging="56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636" w:hanging="56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702" w:hanging="56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768" w:hanging="567"/>
      </w:pPr>
      <w:rPr>
        <w:lang w:val="pt-PT" w:eastAsia="en-US" w:bidi="ar-SA"/>
      </w:rPr>
    </w:lvl>
  </w:abstractNum>
  <w:num w:numId="1" w16cid:durableId="1629822996">
    <w:abstractNumId w:val="1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781563372">
    <w:abstractNumId w:val="2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927808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9F8"/>
    <w:rsid w:val="0001049A"/>
    <w:rsid w:val="00041799"/>
    <w:rsid w:val="00080C0B"/>
    <w:rsid w:val="000920DB"/>
    <w:rsid w:val="000949F8"/>
    <w:rsid w:val="00100B7A"/>
    <w:rsid w:val="0010180C"/>
    <w:rsid w:val="001047E0"/>
    <w:rsid w:val="00114B54"/>
    <w:rsid w:val="00160B42"/>
    <w:rsid w:val="00162A35"/>
    <w:rsid w:val="001A4176"/>
    <w:rsid w:val="001F257A"/>
    <w:rsid w:val="001F45F9"/>
    <w:rsid w:val="00207880"/>
    <w:rsid w:val="002220F4"/>
    <w:rsid w:val="0028099E"/>
    <w:rsid w:val="002A00CB"/>
    <w:rsid w:val="00307885"/>
    <w:rsid w:val="00324D46"/>
    <w:rsid w:val="0034135F"/>
    <w:rsid w:val="003451CF"/>
    <w:rsid w:val="00356F53"/>
    <w:rsid w:val="00375789"/>
    <w:rsid w:val="00387990"/>
    <w:rsid w:val="0039435E"/>
    <w:rsid w:val="003B683D"/>
    <w:rsid w:val="003E08AF"/>
    <w:rsid w:val="00436ABE"/>
    <w:rsid w:val="00436B80"/>
    <w:rsid w:val="00456A4D"/>
    <w:rsid w:val="004616FE"/>
    <w:rsid w:val="004618BE"/>
    <w:rsid w:val="004B5091"/>
    <w:rsid w:val="004C0FFE"/>
    <w:rsid w:val="004C3069"/>
    <w:rsid w:val="004C3462"/>
    <w:rsid w:val="004F6709"/>
    <w:rsid w:val="00550C40"/>
    <w:rsid w:val="00562529"/>
    <w:rsid w:val="00580816"/>
    <w:rsid w:val="00586233"/>
    <w:rsid w:val="00592A16"/>
    <w:rsid w:val="005B123D"/>
    <w:rsid w:val="005D2A3E"/>
    <w:rsid w:val="00670D1D"/>
    <w:rsid w:val="00701EAA"/>
    <w:rsid w:val="007106A7"/>
    <w:rsid w:val="0074798A"/>
    <w:rsid w:val="00763321"/>
    <w:rsid w:val="0077024E"/>
    <w:rsid w:val="007761FD"/>
    <w:rsid w:val="007E2503"/>
    <w:rsid w:val="00816F05"/>
    <w:rsid w:val="00842890"/>
    <w:rsid w:val="00843068"/>
    <w:rsid w:val="008673AE"/>
    <w:rsid w:val="0087396B"/>
    <w:rsid w:val="00880E3F"/>
    <w:rsid w:val="008B381C"/>
    <w:rsid w:val="008F27CF"/>
    <w:rsid w:val="00920152"/>
    <w:rsid w:val="0092170E"/>
    <w:rsid w:val="00942FBB"/>
    <w:rsid w:val="00946846"/>
    <w:rsid w:val="00951F70"/>
    <w:rsid w:val="009533DB"/>
    <w:rsid w:val="00957C32"/>
    <w:rsid w:val="00964081"/>
    <w:rsid w:val="009643E5"/>
    <w:rsid w:val="00966D6C"/>
    <w:rsid w:val="00970773"/>
    <w:rsid w:val="009817DB"/>
    <w:rsid w:val="009B08A0"/>
    <w:rsid w:val="009B570A"/>
    <w:rsid w:val="009E3606"/>
    <w:rsid w:val="009F7FC7"/>
    <w:rsid w:val="00A36487"/>
    <w:rsid w:val="00A4561F"/>
    <w:rsid w:val="00A61865"/>
    <w:rsid w:val="00A84A60"/>
    <w:rsid w:val="00A97801"/>
    <w:rsid w:val="00AB0A71"/>
    <w:rsid w:val="00AB15BB"/>
    <w:rsid w:val="00AD2AA7"/>
    <w:rsid w:val="00AD37B7"/>
    <w:rsid w:val="00AF1790"/>
    <w:rsid w:val="00B03E89"/>
    <w:rsid w:val="00B05368"/>
    <w:rsid w:val="00B11A4A"/>
    <w:rsid w:val="00B32B40"/>
    <w:rsid w:val="00B53FDB"/>
    <w:rsid w:val="00B548C3"/>
    <w:rsid w:val="00B61BE7"/>
    <w:rsid w:val="00B74BC6"/>
    <w:rsid w:val="00B806BA"/>
    <w:rsid w:val="00B8182D"/>
    <w:rsid w:val="00B8329A"/>
    <w:rsid w:val="00BC4C03"/>
    <w:rsid w:val="00BD13F9"/>
    <w:rsid w:val="00BE123A"/>
    <w:rsid w:val="00BE1BB6"/>
    <w:rsid w:val="00BF6E6E"/>
    <w:rsid w:val="00C2527E"/>
    <w:rsid w:val="00C52369"/>
    <w:rsid w:val="00C63421"/>
    <w:rsid w:val="00C6589B"/>
    <w:rsid w:val="00C66B90"/>
    <w:rsid w:val="00C87E39"/>
    <w:rsid w:val="00CD2E2E"/>
    <w:rsid w:val="00CD6047"/>
    <w:rsid w:val="00CD644D"/>
    <w:rsid w:val="00D365C8"/>
    <w:rsid w:val="00D44670"/>
    <w:rsid w:val="00D64CC3"/>
    <w:rsid w:val="00D67065"/>
    <w:rsid w:val="00D83874"/>
    <w:rsid w:val="00E169D3"/>
    <w:rsid w:val="00E50224"/>
    <w:rsid w:val="00E56FE5"/>
    <w:rsid w:val="00ED3156"/>
    <w:rsid w:val="00F112EB"/>
    <w:rsid w:val="00F13A99"/>
    <w:rsid w:val="00F20705"/>
    <w:rsid w:val="00F22EF1"/>
    <w:rsid w:val="00F2738F"/>
    <w:rsid w:val="00F37BD6"/>
    <w:rsid w:val="00F45202"/>
    <w:rsid w:val="00FA0287"/>
    <w:rsid w:val="00FA611B"/>
    <w:rsid w:val="00FC0CF0"/>
    <w:rsid w:val="00FD16B2"/>
    <w:rsid w:val="00FD233A"/>
    <w:rsid w:val="00FE4F1D"/>
    <w:rsid w:val="00FF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EE0E4A"/>
  <w15:docId w15:val="{47C7CF44-9EE5-40F9-8EFE-4D020EA0F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EAA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49F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949F8"/>
  </w:style>
  <w:style w:type="paragraph" w:styleId="Rodap">
    <w:name w:val="footer"/>
    <w:basedOn w:val="Normal"/>
    <w:link w:val="RodapChar"/>
    <w:uiPriority w:val="99"/>
    <w:unhideWhenUsed/>
    <w:rsid w:val="000949F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949F8"/>
  </w:style>
  <w:style w:type="table" w:styleId="Tabelacomgrade">
    <w:name w:val="Table Grid"/>
    <w:basedOn w:val="Tabelanormal"/>
    <w:uiPriority w:val="39"/>
    <w:rsid w:val="00162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62A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A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36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97A17-0431-4646-A79A-9D5FAA10D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994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cp:lastPrinted>2025-07-09T19:19:00Z</cp:lastPrinted>
  <dcterms:created xsi:type="dcterms:W3CDTF">2024-10-21T13:47:00Z</dcterms:created>
  <dcterms:modified xsi:type="dcterms:W3CDTF">2025-07-09T19:20:00Z</dcterms:modified>
</cp:coreProperties>
</file>