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957C99">
      <w:pPr>
        <w:pStyle w:val="NormalWeb"/>
      </w:pPr>
      <w:bookmarkStart w:id="0" w:name="_GoBack"/>
      <w:bookmarkEnd w:id="0"/>
      <w:r>
        <w:t> </w:t>
      </w:r>
    </w:p>
    <w:p w:rsidR="00000000" w:rsidRDefault="00957C99">
      <w:pPr>
        <w:pStyle w:val="NormalWeb"/>
      </w:pPr>
      <w:r>
        <w:t> </w:t>
      </w:r>
    </w:p>
    <w:p w:rsidR="00000000" w:rsidRDefault="00957C99">
      <w:pPr>
        <w:pStyle w:val="NormalWeb"/>
      </w:pPr>
      <w:r>
        <w:t> </w:t>
      </w:r>
    </w:p>
    <w:p w:rsidR="00000000" w:rsidRDefault="00957C99">
      <w:pPr>
        <w:pStyle w:val="NormalWeb"/>
      </w:pPr>
      <w:r>
        <w:t> </w:t>
      </w:r>
    </w:p>
    <w:p w:rsidR="00000000" w:rsidRDefault="00957C99">
      <w:pPr>
        <w:pStyle w:val="NormalWeb"/>
      </w:pPr>
      <w:r>
        <w:t> </w:t>
      </w:r>
    </w:p>
    <w:p w:rsidR="00000000" w:rsidRDefault="00957C99">
      <w:pPr>
        <w:pStyle w:val="NormalWeb"/>
      </w:pPr>
      <w:r>
        <w:t> </w:t>
      </w:r>
    </w:p>
    <w:tbl>
      <w:tblPr>
        <w:tblW w:w="640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00"/>
      </w:tblGrid>
      <w:tr w:rsidR="00000000">
        <w:trPr>
          <w:jc w:val="center"/>
        </w:trPr>
        <w:tc>
          <w:tcPr>
            <w:tcW w:w="0" w:type="auto"/>
            <w:vAlign w:val="center"/>
            <w:hideMark/>
          </w:tcPr>
          <w:p w:rsidR="00000000" w:rsidRDefault="00957C99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ESTADO DA PARAÍBA</w:t>
            </w:r>
          </w:p>
          <w:p w:rsidR="00000000" w:rsidRDefault="00957C99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PREFEITURA MUNICIPAL DE SÃO BENTINHO</w:t>
            </w:r>
          </w:p>
          <w:p w:rsidR="00000000" w:rsidRDefault="00957C99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  <w:p w:rsidR="00000000" w:rsidRDefault="00957C99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EXTRATO DE INEXIGIBILIDADE DE LICITAÇÃO</w:t>
            </w:r>
          </w:p>
          <w:p w:rsidR="00000000" w:rsidRDefault="00957C99">
            <w:pPr>
              <w:pStyle w:val="NormalWeb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PROCESSO: Exposição de Motivos nº IN00006/2025. OBJETO: Contratação de serviços Técnicos especializados na á</w:t>
            </w:r>
            <w:r>
              <w:rPr>
                <w:rFonts w:ascii="Arial" w:hAnsi="Arial" w:cs="Arial"/>
                <w:sz w:val="16"/>
                <w:szCs w:val="16"/>
              </w:rPr>
              <w:t xml:space="preserve">rea de engenharia construtiva para fiscalização, supervisão e gerenciamento de obras, podendo elaborar ARTs (projetos e/ou orçamentos) incluindo alimentação dos sistemas GEOOBRAS do TCE/PB, SIMEC (Sistema Integrado de Planejamento, Orçamento e Finanças do </w:t>
            </w:r>
            <w:r>
              <w:rPr>
                <w:rFonts w:ascii="Arial" w:hAnsi="Arial" w:cs="Arial"/>
                <w:sz w:val="16"/>
                <w:szCs w:val="16"/>
              </w:rPr>
              <w:t>Ministério da Educação) da Prefeitura Municipal de São Bentinho–PB. FUNDAMENTO LEGAL: Art. 74, inciso III, alínea d, da Lei 14.133/21. AUTORIZAÇÃO: Secretaria Municipal de Obras e Infraestrutura. RATIFICAÇÃO: Prefeita, em 10/01/2025.</w:t>
            </w:r>
          </w:p>
        </w:tc>
      </w:tr>
    </w:tbl>
    <w:p w:rsidR="00000000" w:rsidRDefault="00957C99">
      <w:pPr>
        <w:pStyle w:val="NormalWeb"/>
      </w:pPr>
      <w:r>
        <w:t> </w:t>
      </w:r>
    </w:p>
    <w:p w:rsidR="00000000" w:rsidRDefault="00957C99">
      <w:pPr>
        <w:pStyle w:val="NormalWeb"/>
      </w:pPr>
      <w:r>
        <w:t> </w:t>
      </w:r>
    </w:p>
    <w:p w:rsidR="00000000" w:rsidRDefault="00957C99">
      <w:pPr>
        <w:pStyle w:val="NormalWeb"/>
      </w:pPr>
      <w:r>
        <w:t> </w:t>
      </w:r>
    </w:p>
    <w:p w:rsidR="00000000" w:rsidRDefault="00957C99">
      <w:pPr>
        <w:pStyle w:val="NormalWeb"/>
      </w:pPr>
      <w:r>
        <w:t> </w:t>
      </w:r>
    </w:p>
    <w:p w:rsidR="00000000" w:rsidRDefault="00957C99">
      <w:pPr>
        <w:pStyle w:val="NormalWeb"/>
      </w:pPr>
      <w:r>
        <w:t> </w:t>
      </w:r>
    </w:p>
    <w:p w:rsidR="00000000" w:rsidRDefault="00957C99">
      <w:pPr>
        <w:pStyle w:val="NormalWeb"/>
      </w:pPr>
      <w:r>
        <w:t> </w:t>
      </w:r>
    </w:p>
    <w:p w:rsidR="00000000" w:rsidRDefault="00957C99">
      <w:pPr>
        <w:pStyle w:val="NormalWeb"/>
      </w:pPr>
      <w:r>
        <w:t> </w:t>
      </w:r>
    </w:p>
    <w:p w:rsidR="00000000" w:rsidRDefault="00957C99">
      <w:pPr>
        <w:pStyle w:val="NormalWeb"/>
      </w:pPr>
      <w:r>
        <w:t> </w:t>
      </w:r>
    </w:p>
    <w:p w:rsidR="00000000" w:rsidRDefault="00957C99">
      <w:pPr>
        <w:pStyle w:val="NormalWeb"/>
      </w:pPr>
      <w:r>
        <w:t> </w:t>
      </w:r>
    </w:p>
    <w:p w:rsidR="00000000" w:rsidRDefault="00957C99">
      <w:pPr>
        <w:pStyle w:val="NormalWeb"/>
      </w:pPr>
      <w:r>
        <w:t> </w:t>
      </w:r>
    </w:p>
    <w:p w:rsidR="00000000" w:rsidRDefault="00957C99">
      <w:pPr>
        <w:pStyle w:val="NormalWeb"/>
      </w:pPr>
      <w:r>
        <w:t> </w:t>
      </w:r>
    </w:p>
    <w:p w:rsidR="00000000" w:rsidRDefault="00957C99">
      <w:pPr>
        <w:pStyle w:val="NormalWeb"/>
      </w:pPr>
      <w:r>
        <w:t> </w:t>
      </w:r>
    </w:p>
    <w:p w:rsidR="00000000" w:rsidRDefault="00957C99">
      <w:pPr>
        <w:pStyle w:val="NormalWeb"/>
      </w:pPr>
      <w:r>
        <w:t> </w:t>
      </w:r>
    </w:p>
    <w:p w:rsidR="00000000" w:rsidRDefault="00957C99">
      <w:pPr>
        <w:pStyle w:val="NormalWeb"/>
      </w:pPr>
      <w:r>
        <w:t> </w:t>
      </w:r>
    </w:p>
    <w:p w:rsidR="00000000" w:rsidRDefault="00957C99">
      <w:pPr>
        <w:pStyle w:val="NormalWeb"/>
      </w:pPr>
      <w:r>
        <w:t> </w:t>
      </w:r>
    </w:p>
    <w:p w:rsidR="00000000" w:rsidRDefault="00957C99">
      <w:pPr>
        <w:pStyle w:val="NormalWeb"/>
      </w:pPr>
      <w:r>
        <w:t> </w:t>
      </w:r>
    </w:p>
    <w:p w:rsidR="00000000" w:rsidRDefault="00957C99">
      <w:pPr>
        <w:pStyle w:val="NormalWeb"/>
      </w:pPr>
      <w:r>
        <w:t> </w:t>
      </w:r>
    </w:p>
    <w:p w:rsidR="00000000" w:rsidRDefault="00957C99">
      <w:pPr>
        <w:pStyle w:val="NormalWeb"/>
      </w:pPr>
      <w:r>
        <w:t> </w:t>
      </w:r>
    </w:p>
    <w:p w:rsidR="00000000" w:rsidRDefault="00957C99">
      <w:pPr>
        <w:pStyle w:val="NormalWeb"/>
      </w:pPr>
      <w:r>
        <w:t> </w:t>
      </w:r>
    </w:p>
    <w:p w:rsidR="00000000" w:rsidRDefault="00957C99">
      <w:pPr>
        <w:pStyle w:val="NormalWeb"/>
      </w:pPr>
      <w:r>
        <w:t> </w:t>
      </w:r>
    </w:p>
    <w:p w:rsidR="00000000" w:rsidRDefault="00957C99">
      <w:pPr>
        <w:pStyle w:val="NormalWeb"/>
      </w:pPr>
      <w:r>
        <w:t> </w:t>
      </w:r>
    </w:p>
    <w:p w:rsidR="00000000" w:rsidRDefault="00957C99">
      <w:pPr>
        <w:pStyle w:val="NormalWeb"/>
      </w:pPr>
      <w:r>
        <w:t> </w:t>
      </w:r>
    </w:p>
    <w:p w:rsidR="00000000" w:rsidRDefault="00957C99">
      <w:pPr>
        <w:pStyle w:val="NormalWeb"/>
      </w:pPr>
      <w:r>
        <w:t> </w:t>
      </w:r>
    </w:p>
    <w:p w:rsidR="00000000" w:rsidRDefault="00957C99">
      <w:pPr>
        <w:pStyle w:val="NormalWeb"/>
      </w:pPr>
      <w:r>
        <w:t> </w:t>
      </w:r>
    </w:p>
    <w:p w:rsidR="00000000" w:rsidRDefault="00957C99">
      <w:pPr>
        <w:pStyle w:val="NormalWeb"/>
      </w:pPr>
      <w:r>
        <w:t> </w:t>
      </w:r>
    </w:p>
    <w:p w:rsidR="00000000" w:rsidRDefault="00957C99">
      <w:pPr>
        <w:pStyle w:val="NormalWeb"/>
      </w:pPr>
      <w:r>
        <w:t> </w:t>
      </w:r>
    </w:p>
    <w:p w:rsidR="00000000" w:rsidRDefault="00957C99">
      <w:pPr>
        <w:pStyle w:val="NormalWeb"/>
      </w:pPr>
      <w:r>
        <w:t> </w:t>
      </w:r>
    </w:p>
    <w:p w:rsidR="00000000" w:rsidRDefault="00957C99">
      <w:pPr>
        <w:pStyle w:val="NormalWeb"/>
      </w:pPr>
      <w:r>
        <w:t> </w:t>
      </w:r>
    </w:p>
    <w:p w:rsidR="00000000" w:rsidRDefault="00957C99">
      <w:pPr>
        <w:pStyle w:val="NormalWeb"/>
      </w:pPr>
      <w:r>
        <w:t> </w:t>
      </w:r>
    </w:p>
    <w:p w:rsidR="00000000" w:rsidRDefault="00957C99">
      <w:pPr>
        <w:pStyle w:val="NormalWeb"/>
      </w:pPr>
      <w:r>
        <w:t> </w:t>
      </w:r>
    </w:p>
    <w:p w:rsidR="00000000" w:rsidRDefault="00957C99">
      <w:pPr>
        <w:pStyle w:val="NormalWeb"/>
      </w:pPr>
      <w:r>
        <w:t> </w:t>
      </w:r>
    </w:p>
    <w:p w:rsidR="00000000" w:rsidRDefault="00957C99">
      <w:pPr>
        <w:pStyle w:val="NormalWeb"/>
      </w:pPr>
      <w:r>
        <w:t> </w:t>
      </w:r>
    </w:p>
    <w:p w:rsidR="00000000" w:rsidRDefault="00957C99">
      <w:pPr>
        <w:pStyle w:val="NormalWeb"/>
        <w:ind w:firstLine="200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PUBLICAR:</w:t>
      </w:r>
    </w:p>
    <w:p w:rsidR="00000000" w:rsidRDefault="00957C99">
      <w:pPr>
        <w:pStyle w:val="NormalWeb"/>
        <w:ind w:firstLine="2000"/>
        <w:rPr>
          <w:rFonts w:ascii="Arial" w:hAnsi="Arial" w:cs="Arial"/>
          <w:sz w:val="20"/>
          <w:szCs w:val="20"/>
        </w:rPr>
      </w:pPr>
      <w:r>
        <w:rPr>
          <w:rFonts w:ascii="Wingdings 2" w:hAnsi="Wingdings 2" w:cs="Arial"/>
          <w:sz w:val="28"/>
          <w:szCs w:val="28"/>
        </w:rPr>
        <w:t></w:t>
      </w:r>
      <w:r>
        <w:rPr>
          <w:rFonts w:ascii="Arial" w:hAnsi="Arial" w:cs="Arial"/>
          <w:sz w:val="20"/>
          <w:szCs w:val="20"/>
        </w:rPr>
        <w:t xml:space="preserve"> - Diário Oficial dos Municípios – FAMUP - </w:t>
      </w:r>
      <w:r>
        <w:rPr>
          <w:rFonts w:ascii="Arial" w:hAnsi="Arial" w:cs="Arial"/>
          <w:b/>
          <w:bCs/>
          <w:sz w:val="20"/>
          <w:szCs w:val="20"/>
        </w:rPr>
        <w:t>17.01.25</w:t>
      </w:r>
    </w:p>
    <w:p w:rsidR="00957C99" w:rsidRDefault="00957C99">
      <w:pPr>
        <w:pStyle w:val="NormalWeb"/>
        <w:ind w:firstLine="2000"/>
        <w:rPr>
          <w:rFonts w:ascii="Arial" w:hAnsi="Arial" w:cs="Arial"/>
          <w:sz w:val="20"/>
          <w:szCs w:val="20"/>
        </w:rPr>
      </w:pPr>
      <w:r>
        <w:rPr>
          <w:rFonts w:ascii="Wingdings 2" w:hAnsi="Wingdings 2" w:cs="Arial"/>
          <w:sz w:val="28"/>
          <w:szCs w:val="28"/>
        </w:rPr>
        <w:t></w:t>
      </w:r>
      <w:r>
        <w:rPr>
          <w:rFonts w:ascii="Arial" w:hAnsi="Arial" w:cs="Arial"/>
          <w:sz w:val="20"/>
          <w:szCs w:val="20"/>
        </w:rPr>
        <w:t xml:space="preserve"> - Quadro de Divulgação do Órgão Realizador do Certame - </w:t>
      </w:r>
      <w:r>
        <w:rPr>
          <w:rFonts w:ascii="Arial" w:hAnsi="Arial" w:cs="Arial"/>
          <w:b/>
          <w:bCs/>
          <w:sz w:val="20"/>
          <w:szCs w:val="20"/>
        </w:rPr>
        <w:t>17.01.25</w:t>
      </w:r>
    </w:p>
    <w:sectPr w:rsidR="00957C99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3928AF"/>
    <w:rsid w:val="003928AF"/>
    <w:rsid w:val="00957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DCFF12-697F-4C98-9FE9-4B8251692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sonormal0">
    <w:name w:val="msonormal"/>
    <w:basedOn w:val="Normal"/>
  </w:style>
  <w:style w:type="paragraph" w:styleId="NormalWeb">
    <w:name w:val="Normal (Web)"/>
    <w:basedOn w:val="Normal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WinLicita</vt:lpstr>
    </vt:vector>
  </TitlesOfParts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Licitação</dc:creator>
  <cp:keywords/>
  <dc:description/>
  <cp:lastModifiedBy>Licitação</cp:lastModifiedBy>
  <cp:revision>2</cp:revision>
  <dcterms:created xsi:type="dcterms:W3CDTF">2025-01-16T14:10:00Z</dcterms:created>
  <dcterms:modified xsi:type="dcterms:W3CDTF">2025-01-16T14:10:00Z</dcterms:modified>
</cp:coreProperties>
</file>