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C43C3F">
      <w:pPr>
        <w:pStyle w:val="NormalWeb"/>
      </w:pPr>
      <w:r>
        <w:t> </w:t>
      </w:r>
      <w:bookmarkStart w:id="0" w:name="_GoBack"/>
      <w:bookmarkEnd w:id="0"/>
    </w:p>
    <w:p w:rsidR="00000000" w:rsidRDefault="00C43C3F">
      <w:pPr>
        <w:pStyle w:val="NormalWeb"/>
      </w:pPr>
      <w:r>
        <w:t> </w:t>
      </w:r>
    </w:p>
    <w:p w:rsidR="00000000" w:rsidRDefault="00C43C3F">
      <w:pPr>
        <w:pStyle w:val="NormalWeb"/>
      </w:pPr>
      <w:r>
        <w:t> </w:t>
      </w:r>
    </w:p>
    <w:p w:rsidR="00000000" w:rsidRDefault="00C43C3F">
      <w:pPr>
        <w:pStyle w:val="NormalWeb"/>
      </w:pPr>
      <w:r>
        <w:t> </w:t>
      </w:r>
    </w:p>
    <w:p w:rsidR="00000000" w:rsidRDefault="00C43C3F">
      <w:pPr>
        <w:pStyle w:val="NormalWeb"/>
      </w:pPr>
      <w:r>
        <w:t> </w:t>
      </w:r>
    </w:p>
    <w:p w:rsidR="00000000" w:rsidRDefault="00C43C3F">
      <w:pPr>
        <w:pStyle w:val="NormalWeb"/>
      </w:pPr>
      <w:r>
        <w:t> </w:t>
      </w:r>
    </w:p>
    <w:tbl>
      <w:tblPr>
        <w:tblW w:w="6400" w:type="dxa"/>
        <w:jc w:val="center"/>
        <w:tblCellMar>
          <w:left w:w="0" w:type="dxa"/>
          <w:right w:w="0" w:type="dxa"/>
        </w:tblCellMar>
        <w:tblLook w:val="04A0" w:firstRow="1" w:lastRow="0" w:firstColumn="1" w:lastColumn="0" w:noHBand="0" w:noVBand="1"/>
      </w:tblPr>
      <w:tblGrid>
        <w:gridCol w:w="6400"/>
      </w:tblGrid>
      <w:tr w:rsidR="00000000" w:rsidRPr="00751F15">
        <w:trPr>
          <w:jc w:val="center"/>
        </w:trPr>
        <w:tc>
          <w:tcPr>
            <w:tcW w:w="0" w:type="auto"/>
            <w:vAlign w:val="center"/>
            <w:hideMark/>
          </w:tcPr>
          <w:p w:rsidR="00000000" w:rsidRPr="00751F15" w:rsidRDefault="00C43C3F">
            <w:pPr>
              <w:pStyle w:val="NormalWeb"/>
              <w:jc w:val="center"/>
            </w:pPr>
            <w:r w:rsidRPr="00751F15">
              <w:rPr>
                <w:b/>
                <w:bCs/>
              </w:rPr>
              <w:t>ESTADO DA PARAÍBA</w:t>
            </w:r>
          </w:p>
          <w:p w:rsidR="00000000" w:rsidRPr="00751F15" w:rsidRDefault="00C43C3F">
            <w:pPr>
              <w:pStyle w:val="NormalWeb"/>
              <w:jc w:val="center"/>
            </w:pPr>
            <w:r w:rsidRPr="00751F15">
              <w:rPr>
                <w:b/>
                <w:bCs/>
              </w:rPr>
              <w:t>PREFEITURA MUNICIPAL DE SÃO BENTINHO</w:t>
            </w:r>
          </w:p>
          <w:p w:rsidR="00000000" w:rsidRPr="00751F15" w:rsidRDefault="00C43C3F">
            <w:pPr>
              <w:pStyle w:val="NormalWeb"/>
            </w:pPr>
            <w:r w:rsidRPr="00751F15">
              <w:t> </w:t>
            </w:r>
          </w:p>
          <w:p w:rsidR="00000000" w:rsidRPr="00751F15" w:rsidRDefault="00C43C3F">
            <w:pPr>
              <w:pStyle w:val="NormalWeb"/>
              <w:jc w:val="center"/>
            </w:pPr>
            <w:r w:rsidRPr="00751F15">
              <w:rPr>
                <w:b/>
                <w:bCs/>
              </w:rPr>
              <w:t>AVISO DE LICITAÇÃO</w:t>
            </w:r>
          </w:p>
          <w:p w:rsidR="00000000" w:rsidRPr="00751F15" w:rsidRDefault="00C43C3F">
            <w:pPr>
              <w:pStyle w:val="NormalWeb"/>
              <w:jc w:val="center"/>
            </w:pPr>
            <w:r w:rsidRPr="00751F15">
              <w:t>PREGÃO PRESENCIAL Nº 00033/2025</w:t>
            </w:r>
          </w:p>
          <w:p w:rsidR="00751F15" w:rsidRPr="00751F15" w:rsidRDefault="00751F15" w:rsidP="00751F15">
            <w:pPr>
              <w:pStyle w:val="SemEspaamento"/>
              <w:ind w:right="42"/>
              <w:jc w:val="both"/>
              <w:rPr>
                <w:rFonts w:ascii="Arial" w:hAnsi="Arial" w:cs="Arial"/>
                <w:sz w:val="16"/>
                <w:szCs w:val="16"/>
              </w:rPr>
            </w:pPr>
            <w:r w:rsidRPr="00751F15">
              <w:rPr>
                <w:rFonts w:ascii="Arial" w:hAnsi="Arial" w:cs="Arial"/>
                <w:sz w:val="16"/>
                <w:szCs w:val="16"/>
              </w:rPr>
              <w:t xml:space="preserve">OBJETO: Contratação de empresa especializada no fornecimento de material gráfico, bem como, prestação de serviços na confecção de diversos materiais de forma parcelada, visando atender as necessidades das diversas Secretarias do município de São Bentinho–PB. Data e local, às </w:t>
            </w:r>
            <w:r w:rsidRPr="00751F15">
              <w:rPr>
                <w:rFonts w:ascii="Arial" w:hAnsi="Arial" w:cs="Arial"/>
                <w:b/>
                <w:sz w:val="16"/>
                <w:szCs w:val="16"/>
                <w:u w:val="single"/>
              </w:rPr>
              <w:t xml:space="preserve">09:00 horas do dia </w:t>
            </w:r>
            <w:r w:rsidRPr="00751F15">
              <w:rPr>
                <w:rFonts w:ascii="Arial" w:hAnsi="Arial" w:cs="Arial"/>
                <w:b/>
                <w:sz w:val="16"/>
                <w:szCs w:val="16"/>
                <w:u w:val="single"/>
              </w:rPr>
              <w:t>11</w:t>
            </w:r>
            <w:r w:rsidRPr="00751F15">
              <w:rPr>
                <w:rFonts w:ascii="Arial" w:hAnsi="Arial" w:cs="Arial"/>
                <w:b/>
                <w:sz w:val="16"/>
                <w:szCs w:val="16"/>
                <w:u w:val="single"/>
              </w:rPr>
              <w:t xml:space="preserve"> de junho de 2025</w:t>
            </w:r>
            <w:r w:rsidRPr="00751F15">
              <w:rPr>
                <w:rFonts w:ascii="Arial" w:hAnsi="Arial" w:cs="Arial"/>
                <w:sz w:val="16"/>
                <w:szCs w:val="16"/>
              </w:rPr>
              <w:t xml:space="preserve">, na sala de reunião da CPL, na Rua Francisco </w:t>
            </w:r>
            <w:proofErr w:type="spellStart"/>
            <w:r w:rsidRPr="00751F15">
              <w:rPr>
                <w:rFonts w:ascii="Arial" w:hAnsi="Arial" w:cs="Arial"/>
                <w:sz w:val="16"/>
                <w:szCs w:val="16"/>
              </w:rPr>
              <w:t>Felinto</w:t>
            </w:r>
            <w:proofErr w:type="spellEnd"/>
            <w:r w:rsidRPr="00751F15">
              <w:rPr>
                <w:rFonts w:ascii="Arial" w:hAnsi="Arial" w:cs="Arial"/>
                <w:sz w:val="16"/>
                <w:szCs w:val="16"/>
              </w:rPr>
              <w:t xml:space="preserve"> dos Santos, 8, Centro, São Bentinho - PB. Anexo à sede da Prefeitura. E-mail: saobentinhopb.licitacoes@gmail.com. Edital: www.saobentinho.pb.gov.br; www.tce.pb.gov.br; </w:t>
            </w:r>
            <w:hyperlink r:id="rId6" w:history="1">
              <w:r w:rsidRPr="00751F15">
                <w:rPr>
                  <w:rStyle w:val="Hyperlink"/>
                  <w:rFonts w:ascii="Arial" w:hAnsi="Arial" w:cs="Arial"/>
                  <w:sz w:val="16"/>
                  <w:szCs w:val="16"/>
                </w:rPr>
                <w:t>www.gov.br/pncp</w:t>
              </w:r>
            </w:hyperlink>
            <w:r w:rsidRPr="00751F15">
              <w:rPr>
                <w:rStyle w:val="Hyperlink"/>
                <w:rFonts w:ascii="Arial" w:hAnsi="Arial" w:cs="Arial"/>
                <w:sz w:val="16"/>
                <w:szCs w:val="16"/>
              </w:rPr>
              <w:t>.</w:t>
            </w:r>
          </w:p>
          <w:p w:rsidR="00000000" w:rsidRPr="00751F15" w:rsidRDefault="00C43C3F">
            <w:pPr>
              <w:pStyle w:val="NormalWeb"/>
              <w:jc w:val="right"/>
            </w:pPr>
            <w:r w:rsidRPr="00751F15">
              <w:t xml:space="preserve">São Bentinho - PB, 27 de </w:t>
            </w:r>
            <w:proofErr w:type="gramStart"/>
            <w:r w:rsidRPr="00751F15">
              <w:t>Maio</w:t>
            </w:r>
            <w:proofErr w:type="gramEnd"/>
            <w:r w:rsidRPr="00751F15">
              <w:t xml:space="preserve"> de 2025</w:t>
            </w:r>
          </w:p>
          <w:p w:rsidR="00000000" w:rsidRPr="00751F15" w:rsidRDefault="00C43C3F">
            <w:pPr>
              <w:pStyle w:val="NormalWeb"/>
              <w:jc w:val="right"/>
            </w:pPr>
            <w:r w:rsidRPr="00751F15">
              <w:t>JOSÉ ROBERTO SOARES DE ARAÚJO - Pregoeiro Oficial</w:t>
            </w:r>
          </w:p>
        </w:tc>
      </w:tr>
    </w:tbl>
    <w:p w:rsidR="00000000" w:rsidRDefault="00C43C3F">
      <w:pPr>
        <w:pStyle w:val="NormalWeb"/>
      </w:pPr>
      <w:r>
        <w:t> </w:t>
      </w:r>
    </w:p>
    <w:p w:rsidR="00000000" w:rsidRDefault="00C43C3F">
      <w:pPr>
        <w:pStyle w:val="NormalWeb"/>
      </w:pPr>
      <w:r>
        <w:t> </w:t>
      </w:r>
    </w:p>
    <w:p w:rsidR="00000000" w:rsidRDefault="00C43C3F">
      <w:pPr>
        <w:pStyle w:val="NormalWeb"/>
      </w:pPr>
      <w:r>
        <w:t> </w:t>
      </w:r>
    </w:p>
    <w:p w:rsidR="00000000" w:rsidRDefault="00C43C3F">
      <w:pPr>
        <w:pStyle w:val="NormalWeb"/>
      </w:pPr>
      <w:r>
        <w:t> </w:t>
      </w:r>
    </w:p>
    <w:p w:rsidR="00000000" w:rsidRDefault="00C43C3F">
      <w:pPr>
        <w:pStyle w:val="NormalWeb"/>
      </w:pPr>
      <w:r>
        <w:t> </w:t>
      </w:r>
    </w:p>
    <w:p w:rsidR="00000000" w:rsidRDefault="00C43C3F">
      <w:pPr>
        <w:pStyle w:val="NormalWeb"/>
      </w:pPr>
      <w:r>
        <w:t> </w:t>
      </w:r>
    </w:p>
    <w:p w:rsidR="00000000" w:rsidRDefault="00C43C3F">
      <w:pPr>
        <w:pStyle w:val="NormalWeb"/>
      </w:pPr>
      <w:r>
        <w:t> </w:t>
      </w:r>
    </w:p>
    <w:p w:rsidR="00000000" w:rsidRDefault="00C43C3F">
      <w:pPr>
        <w:pStyle w:val="NormalWeb"/>
      </w:pPr>
      <w:r>
        <w:t> </w:t>
      </w:r>
    </w:p>
    <w:p w:rsidR="00000000" w:rsidRDefault="00C43C3F">
      <w:pPr>
        <w:pStyle w:val="NormalWeb"/>
      </w:pPr>
      <w:r>
        <w:t> </w:t>
      </w:r>
    </w:p>
    <w:p w:rsidR="00000000" w:rsidRDefault="00C43C3F">
      <w:pPr>
        <w:pStyle w:val="NormalWeb"/>
      </w:pPr>
      <w:r>
        <w:t> </w:t>
      </w:r>
    </w:p>
    <w:p w:rsidR="00000000" w:rsidRDefault="00C43C3F">
      <w:pPr>
        <w:pStyle w:val="NormalWeb"/>
      </w:pPr>
      <w:r>
        <w:t> </w:t>
      </w:r>
    </w:p>
    <w:p w:rsidR="00000000" w:rsidRDefault="00C43C3F">
      <w:pPr>
        <w:pStyle w:val="NormalWeb"/>
      </w:pPr>
      <w:r>
        <w:t> </w:t>
      </w:r>
    </w:p>
    <w:p w:rsidR="00000000" w:rsidRDefault="00C43C3F">
      <w:pPr>
        <w:pStyle w:val="NormalWeb"/>
      </w:pPr>
      <w:r>
        <w:t> </w:t>
      </w:r>
    </w:p>
    <w:p w:rsidR="00000000" w:rsidRDefault="00C43C3F">
      <w:pPr>
        <w:pStyle w:val="NormalWeb"/>
      </w:pPr>
      <w:r>
        <w:t> </w:t>
      </w:r>
    </w:p>
    <w:p w:rsidR="00000000" w:rsidRDefault="00C43C3F">
      <w:pPr>
        <w:pStyle w:val="NormalWeb"/>
      </w:pPr>
      <w:r>
        <w:t> </w:t>
      </w:r>
    </w:p>
    <w:p w:rsidR="00000000" w:rsidRDefault="00C43C3F">
      <w:pPr>
        <w:pStyle w:val="NormalWeb"/>
      </w:pPr>
      <w:r>
        <w:t> </w:t>
      </w:r>
    </w:p>
    <w:p w:rsidR="00000000" w:rsidRDefault="00C43C3F">
      <w:pPr>
        <w:pStyle w:val="NormalWeb"/>
      </w:pPr>
      <w:r>
        <w:t> </w:t>
      </w:r>
    </w:p>
    <w:p w:rsidR="00000000" w:rsidRDefault="00C43C3F">
      <w:pPr>
        <w:pStyle w:val="NormalWeb"/>
      </w:pPr>
      <w:r>
        <w:t> </w:t>
      </w:r>
    </w:p>
    <w:p w:rsidR="00000000" w:rsidRDefault="00C43C3F">
      <w:pPr>
        <w:pStyle w:val="NormalWeb"/>
      </w:pPr>
      <w:r>
        <w:t> </w:t>
      </w:r>
    </w:p>
    <w:p w:rsidR="00000000" w:rsidRDefault="00C43C3F">
      <w:pPr>
        <w:pStyle w:val="NormalWeb"/>
      </w:pPr>
      <w:r>
        <w:t> </w:t>
      </w:r>
    </w:p>
    <w:p w:rsidR="00000000" w:rsidRDefault="00C43C3F">
      <w:pPr>
        <w:pStyle w:val="NormalWeb"/>
      </w:pPr>
      <w:r>
        <w:t> </w:t>
      </w:r>
    </w:p>
    <w:p w:rsidR="00000000" w:rsidRDefault="00C43C3F">
      <w:pPr>
        <w:pStyle w:val="NormalWeb"/>
      </w:pPr>
      <w:r>
        <w:t> </w:t>
      </w:r>
    </w:p>
    <w:p w:rsidR="00000000" w:rsidRDefault="00C43C3F">
      <w:pPr>
        <w:pStyle w:val="NormalWeb"/>
      </w:pPr>
      <w:r>
        <w:t> </w:t>
      </w:r>
    </w:p>
    <w:p w:rsidR="00000000" w:rsidRDefault="00C43C3F">
      <w:pPr>
        <w:pStyle w:val="NormalWeb"/>
      </w:pPr>
      <w:r>
        <w:t> </w:t>
      </w:r>
    </w:p>
    <w:p w:rsidR="00000000" w:rsidRDefault="00C43C3F">
      <w:pPr>
        <w:pStyle w:val="NormalWeb"/>
      </w:pPr>
      <w:r>
        <w:t> </w:t>
      </w:r>
    </w:p>
    <w:p w:rsidR="00000000" w:rsidRDefault="00C43C3F">
      <w:pPr>
        <w:pStyle w:val="NormalWeb"/>
      </w:pPr>
      <w:r>
        <w:t> </w:t>
      </w:r>
    </w:p>
    <w:p w:rsidR="00000000" w:rsidRDefault="00C43C3F">
      <w:pPr>
        <w:pStyle w:val="NormalWeb"/>
      </w:pPr>
      <w:r>
        <w:t> </w:t>
      </w:r>
    </w:p>
    <w:p w:rsidR="00000000" w:rsidRDefault="00C43C3F">
      <w:pPr>
        <w:pStyle w:val="NormalWeb"/>
      </w:pPr>
      <w:r>
        <w:t> </w:t>
      </w:r>
    </w:p>
    <w:p w:rsidR="00000000" w:rsidRDefault="00C43C3F">
      <w:pPr>
        <w:pStyle w:val="NormalWeb"/>
      </w:pPr>
      <w:r>
        <w:t> </w:t>
      </w:r>
    </w:p>
    <w:p w:rsidR="00000000" w:rsidRDefault="00C43C3F">
      <w:pPr>
        <w:pStyle w:val="NormalWeb"/>
      </w:pPr>
      <w:r>
        <w:t> </w:t>
      </w:r>
    </w:p>
    <w:p w:rsidR="00000000" w:rsidRDefault="00C43C3F">
      <w:pPr>
        <w:pStyle w:val="NormalWeb"/>
      </w:pPr>
      <w:r>
        <w:t> </w:t>
      </w:r>
    </w:p>
    <w:p w:rsidR="00000000" w:rsidRDefault="00C43C3F">
      <w:pPr>
        <w:pStyle w:val="NormalWeb"/>
      </w:pPr>
      <w:r>
        <w:t> </w:t>
      </w:r>
    </w:p>
    <w:p w:rsidR="00000000" w:rsidRDefault="00C43C3F">
      <w:pPr>
        <w:pStyle w:val="NormalWeb"/>
        <w:ind w:firstLine="2000"/>
      </w:pPr>
      <w:r>
        <w:t>PUBLICAR:</w:t>
      </w:r>
    </w:p>
    <w:p w:rsidR="00000000" w:rsidRDefault="00C43C3F">
      <w:pPr>
        <w:pStyle w:val="cbpublicacao"/>
        <w:ind w:firstLine="2000"/>
      </w:pPr>
      <w:r>
        <w:rPr>
          <w:rFonts w:ascii="Wingdings 2" w:hAnsi="Wingdings 2"/>
          <w:sz w:val="28"/>
          <w:szCs w:val="28"/>
        </w:rPr>
        <w:t></w:t>
      </w:r>
      <w:r>
        <w:t xml:space="preserve"> - Diário Oficial dos Municípios – FAMUP - </w:t>
      </w:r>
      <w:r>
        <w:rPr>
          <w:b/>
          <w:bCs/>
        </w:rPr>
        <w:t>28.05.25</w:t>
      </w:r>
    </w:p>
    <w:p w:rsidR="00000000" w:rsidRDefault="00C43C3F">
      <w:pPr>
        <w:pStyle w:val="cbpublicacao"/>
        <w:ind w:firstLine="2000"/>
      </w:pPr>
      <w:r>
        <w:rPr>
          <w:rFonts w:ascii="Wingdings 2" w:hAnsi="Wingdings 2"/>
          <w:sz w:val="28"/>
          <w:szCs w:val="28"/>
        </w:rPr>
        <w:t></w:t>
      </w:r>
      <w:r>
        <w:t xml:space="preserve"> - Jornal A União - </w:t>
      </w:r>
      <w:r>
        <w:rPr>
          <w:b/>
          <w:bCs/>
        </w:rPr>
        <w:t>28.05.25</w:t>
      </w:r>
    </w:p>
    <w:p w:rsidR="00C43C3F" w:rsidRDefault="00C43C3F">
      <w:pPr>
        <w:pStyle w:val="cbpublicacao"/>
        <w:ind w:firstLine="2000"/>
      </w:pPr>
      <w:r>
        <w:rPr>
          <w:rFonts w:ascii="Wingdings 2" w:hAnsi="Wingdings 2"/>
          <w:sz w:val="28"/>
          <w:szCs w:val="28"/>
        </w:rPr>
        <w:t></w:t>
      </w:r>
      <w:r>
        <w:t xml:space="preserve"> - Quadro de Divulgação do Órgão Realizador do Certame - </w:t>
      </w:r>
      <w:r>
        <w:rPr>
          <w:b/>
          <w:bCs/>
        </w:rPr>
        <w:t>28.05.25</w:t>
      </w:r>
    </w:p>
    <w:sectPr w:rsidR="00C43C3F" w:rsidSect="00751F15">
      <w:headerReference w:type="default" r:id="rId7"/>
      <w:pgSz w:w="11907" w:h="16840"/>
      <w:pgMar w:top="567" w:right="567" w:bottom="709" w:left="1134" w:header="142"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3C3F" w:rsidRDefault="00C43C3F" w:rsidP="00751F15">
      <w:r>
        <w:separator/>
      </w:r>
    </w:p>
  </w:endnote>
  <w:endnote w:type="continuationSeparator" w:id="0">
    <w:p w:rsidR="00C43C3F" w:rsidRDefault="00C43C3F" w:rsidP="00751F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3C3F" w:rsidRDefault="00C43C3F" w:rsidP="00751F15">
      <w:r>
        <w:separator/>
      </w:r>
    </w:p>
  </w:footnote>
  <w:footnote w:type="continuationSeparator" w:id="0">
    <w:p w:rsidR="00C43C3F" w:rsidRDefault="00C43C3F" w:rsidP="00751F1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1F15" w:rsidRDefault="00751F15" w:rsidP="00751F15">
    <w:pPr>
      <w:pStyle w:val="Cabealho"/>
      <w:jc w:val="center"/>
    </w:pPr>
    <w:r>
      <w:rPr>
        <w:noProof/>
      </w:rPr>
      <w:drawing>
        <wp:inline distT="0" distB="0" distL="0" distR="0">
          <wp:extent cx="3379470" cy="1045845"/>
          <wp:effectExtent l="0" t="0" r="0" b="1905"/>
          <wp:docPr id="13" name="Imagem 13" descr="C:\Program Files (x86)\Elmar Informática\WinLicita\LICITAÇÕES\saobentinho\000292025 - PREGÃO PRESENCIAL\Relatorios_Arquivos\brasa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rogram Files (x86)\Elmar Informática\WinLicita\LICITAÇÕES\saobentinho\000292025 - PREGÃO PRESENCIAL\Relatorios_Arquivos\brasao.jpg"/>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3379470" cy="1045845"/>
                  </a:xfrm>
                  <a:prstGeom prst="rect">
                    <a:avLst/>
                  </a:prstGeom>
                  <a:noFill/>
                  <a:ln>
                    <a:noFill/>
                  </a:ln>
                </pic:spPr>
              </pic:pic>
            </a:graphicData>
          </a:graphic>
        </wp:inline>
      </w:drawing>
    </w:r>
    <w:r>
      <w:rPr>
        <w:noProof/>
      </w:rPr>
      <w:drawing>
        <wp:anchor distT="0" distB="0" distL="114300" distR="114300" simplePos="0" relativeHeight="251658240" behindDoc="1" locked="0" layoutInCell="1" allowOverlap="1">
          <wp:simplePos x="0" y="0"/>
          <wp:positionH relativeFrom="rightMargin">
            <wp:posOffset>-527685</wp:posOffset>
          </wp:positionH>
          <wp:positionV relativeFrom="paragraph">
            <wp:posOffset>9525</wp:posOffset>
          </wp:positionV>
          <wp:extent cx="755015" cy="721995"/>
          <wp:effectExtent l="0" t="0" r="6985" b="1905"/>
          <wp:wrapNone/>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
                  <pic:cNvPicPr>
                    <a:picLocks noChangeAspect="1" noChangeArrowheads="1"/>
                  </pic:cNvPicPr>
                </pic:nvPicPr>
                <pic:blipFill>
                  <a:blip r:embed="rId3">
                    <a:extLst>
                      <a:ext uri="{28A0092B-C50C-407E-A947-70E740481C1C}">
                        <a14:useLocalDpi xmlns:a14="http://schemas.microsoft.com/office/drawing/2010/main" val="0"/>
                      </a:ext>
                    </a:extLst>
                  </a:blip>
                  <a:srcRect l="29810" t="26247" r="62076" b="61336"/>
                  <a:stretch>
                    <a:fillRect/>
                  </a:stretch>
                </pic:blipFill>
                <pic:spPr bwMode="auto">
                  <a:xfrm>
                    <a:off x="0" y="0"/>
                    <a:ext cx="755015" cy="721995"/>
                  </a:xfrm>
                  <a:prstGeom prst="rect">
                    <a:avLst/>
                  </a:prstGeom>
                  <a:noFill/>
                </pic:spPr>
              </pic:pic>
            </a:graphicData>
          </a:graphic>
          <wp14:sizeRelH relativeFrom="page">
            <wp14:pctWidth>0</wp14:pctWidth>
          </wp14:sizeRelH>
          <wp14:sizeRelV relativeFrom="page">
            <wp14:pctHeight>0</wp14:pctHeight>
          </wp14:sizeRelV>
        </wp:anchor>
      </w:drawing>
    </w:r>
  </w:p>
  <w:p w:rsidR="00751F15" w:rsidRDefault="00751F15">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doNotSnapToGridInCell/>
    <w:doNotWrapTextWithPunct/>
    <w:doNotUseEastAsianBreakRules/>
    <w:growAutofit/>
    <w:compatSetting w:name="compatibilityMode" w:uri="http://schemas.microsoft.com/office/word" w:val="15"/>
    <w:compatSetting w:name="differentiateMultirowTableHeaders" w:uri="http://schemas.microsoft.com/office/word" w:val="1"/>
  </w:compat>
  <w:rsids>
    <w:rsidRoot w:val="00751F15"/>
    <w:rsid w:val="00751F15"/>
    <w:rsid w:val="00C43C3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30E4AB0"/>
  <w15:chartTrackingRefBased/>
  <w15:docId w15:val="{C6EE3430-9369-4F4D-9801-1F66B1BFE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eastAsiaTheme="minorEastAsia"/>
      <w:sz w:val="24"/>
      <w:szCs w:val="24"/>
    </w:rPr>
  </w:style>
  <w:style w:type="paragraph" w:styleId="Ttulo2">
    <w:name w:val="heading 2"/>
    <w:basedOn w:val="Normal"/>
    <w:link w:val="Ttulo2Char"/>
    <w:uiPriority w:val="9"/>
    <w:qFormat/>
    <w:pPr>
      <w:spacing w:before="100" w:beforeAutospacing="1" w:after="100" w:afterAutospacing="1"/>
      <w:outlineLvl w:val="1"/>
    </w:pPr>
    <w:rPr>
      <w:rFonts w:ascii="Arial" w:hAnsi="Arial" w:cs="Arial"/>
      <w:b/>
      <w:bCs/>
      <w:sz w:val="16"/>
      <w:szCs w:val="1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9"/>
    <w:semiHidden/>
    <w:rPr>
      <w:rFonts w:asciiTheme="majorHAnsi" w:eastAsiaTheme="majorEastAsia" w:hAnsiTheme="majorHAnsi" w:cstheme="majorBidi"/>
      <w:color w:val="2E74B5" w:themeColor="accent1" w:themeShade="BF"/>
      <w:sz w:val="26"/>
      <w:szCs w:val="26"/>
    </w:rPr>
  </w:style>
  <w:style w:type="paragraph" w:customStyle="1" w:styleId="msonormal0">
    <w:name w:val="msonormal"/>
    <w:basedOn w:val="Normal"/>
    <w:rPr>
      <w:rFonts w:ascii="Arial" w:hAnsi="Arial" w:cs="Arial"/>
      <w:sz w:val="16"/>
      <w:szCs w:val="16"/>
    </w:rPr>
  </w:style>
  <w:style w:type="paragraph" w:styleId="NormalWeb">
    <w:name w:val="Normal (Web)"/>
    <w:basedOn w:val="Normal"/>
    <w:uiPriority w:val="99"/>
    <w:semiHidden/>
    <w:unhideWhenUsed/>
    <w:rPr>
      <w:rFonts w:ascii="Arial" w:hAnsi="Arial" w:cs="Arial"/>
      <w:sz w:val="16"/>
      <w:szCs w:val="16"/>
    </w:rPr>
  </w:style>
  <w:style w:type="paragraph" w:customStyle="1" w:styleId="cbpublicacao">
    <w:name w:val="cbpublicacao"/>
    <w:basedOn w:val="Normal"/>
    <w:rPr>
      <w:rFonts w:ascii="Arial" w:hAnsi="Arial" w:cs="Arial"/>
      <w:sz w:val="20"/>
      <w:szCs w:val="20"/>
    </w:rPr>
  </w:style>
  <w:style w:type="character" w:styleId="Hyperlink">
    <w:name w:val="Hyperlink"/>
    <w:basedOn w:val="Fontepargpadro"/>
    <w:uiPriority w:val="99"/>
    <w:semiHidden/>
    <w:unhideWhenUsed/>
    <w:rsid w:val="00751F15"/>
    <w:rPr>
      <w:color w:val="0563C1" w:themeColor="hyperlink"/>
      <w:u w:val="single"/>
    </w:rPr>
  </w:style>
  <w:style w:type="paragraph" w:styleId="SemEspaamento">
    <w:name w:val="No Spacing"/>
    <w:uiPriority w:val="1"/>
    <w:qFormat/>
    <w:rsid w:val="00751F15"/>
    <w:rPr>
      <w:rFonts w:ascii="Calibri" w:eastAsia="Calibri" w:hAnsi="Calibri"/>
      <w:sz w:val="22"/>
      <w:szCs w:val="22"/>
      <w:lang w:eastAsia="en-US"/>
    </w:rPr>
  </w:style>
  <w:style w:type="paragraph" w:styleId="Cabealho">
    <w:name w:val="header"/>
    <w:basedOn w:val="Normal"/>
    <w:link w:val="CabealhoChar"/>
    <w:uiPriority w:val="99"/>
    <w:unhideWhenUsed/>
    <w:rsid w:val="00751F15"/>
    <w:pPr>
      <w:tabs>
        <w:tab w:val="center" w:pos="4252"/>
        <w:tab w:val="right" w:pos="8504"/>
      </w:tabs>
    </w:pPr>
  </w:style>
  <w:style w:type="character" w:customStyle="1" w:styleId="CabealhoChar">
    <w:name w:val="Cabeçalho Char"/>
    <w:basedOn w:val="Fontepargpadro"/>
    <w:link w:val="Cabealho"/>
    <w:uiPriority w:val="99"/>
    <w:rsid w:val="00751F15"/>
    <w:rPr>
      <w:rFonts w:eastAsiaTheme="minorEastAsia"/>
      <w:sz w:val="24"/>
      <w:szCs w:val="24"/>
    </w:rPr>
  </w:style>
  <w:style w:type="paragraph" w:styleId="Rodap">
    <w:name w:val="footer"/>
    <w:basedOn w:val="Normal"/>
    <w:link w:val="RodapChar"/>
    <w:uiPriority w:val="99"/>
    <w:unhideWhenUsed/>
    <w:rsid w:val="00751F15"/>
    <w:pPr>
      <w:tabs>
        <w:tab w:val="center" w:pos="4252"/>
        <w:tab w:val="right" w:pos="8504"/>
      </w:tabs>
    </w:pPr>
  </w:style>
  <w:style w:type="character" w:customStyle="1" w:styleId="RodapChar">
    <w:name w:val="Rodapé Char"/>
    <w:basedOn w:val="Fontepargpadro"/>
    <w:link w:val="Rodap"/>
    <w:uiPriority w:val="99"/>
    <w:rsid w:val="00751F15"/>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7990994">
      <w:bodyDiv w:val="1"/>
      <w:marLeft w:val="0"/>
      <w:marRight w:val="0"/>
      <w:marTop w:val="0"/>
      <w:marBottom w:val="0"/>
      <w:divBdr>
        <w:top w:val="none" w:sz="0" w:space="0" w:color="auto"/>
        <w:left w:val="none" w:sz="0" w:space="0" w:color="auto"/>
        <w:bottom w:val="none" w:sz="0" w:space="0" w:color="auto"/>
        <w:right w:val="none" w:sz="0" w:space="0" w:color="auto"/>
      </w:divBdr>
    </w:div>
    <w:div w:id="1383479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gov.br/pncp"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file:///C:\Program%20Files%20(x86)\Elmar%20Inform&#225;tica\WinLicita\LICITA&#199;&#213;ES\saobentinho\000292025%20-%20PREG&#195;O%20PRESENCIAL\Relatorios_Arquivos\brasao.jpg"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160</Words>
  <Characters>865</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WinLicita</vt:lpstr>
    </vt:vector>
  </TitlesOfParts>
  <Company/>
  <LinksUpToDate>false</LinksUpToDate>
  <CharactersWithSpaces>1023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WinLicita</dc:title>
  <dc:subject/>
  <dc:creator>Licitação</dc:creator>
  <cp:keywords/>
  <dc:description/>
  <cp:lastModifiedBy>Licitação</cp:lastModifiedBy>
  <cp:revision>2</cp:revision>
  <dcterms:created xsi:type="dcterms:W3CDTF">2025-05-26T18:05:00Z</dcterms:created>
  <dcterms:modified xsi:type="dcterms:W3CDTF">2025-05-26T18:05:00Z</dcterms:modified>
</cp:coreProperties>
</file>