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CEC411" w14:textId="2A86C880" w:rsidR="00F66DBD" w:rsidRPr="00F66DBD" w:rsidRDefault="00F66DBD" w:rsidP="00F66DBD">
      <w:pPr>
        <w:shd w:val="clear" w:color="auto" w:fill="D9E2F3" w:themeFill="accent1" w:themeFillTint="33"/>
        <w:spacing w:after="0"/>
        <w:jc w:val="center"/>
        <w:rPr>
          <w:rFonts w:ascii="Times New Roman" w:hAnsi="Times New Roman"/>
          <w:b/>
          <w:sz w:val="28"/>
          <w:szCs w:val="24"/>
        </w:rPr>
      </w:pPr>
      <w:r w:rsidRPr="00F66DBD">
        <w:rPr>
          <w:rFonts w:ascii="Times New Roman" w:hAnsi="Times New Roman"/>
          <w:b/>
          <w:sz w:val="28"/>
          <w:szCs w:val="24"/>
        </w:rPr>
        <w:t>ESTUDO TÉCNICO PRELIMINAR</w:t>
      </w:r>
    </w:p>
    <w:p w14:paraId="30602F13" w14:textId="77777777" w:rsidR="00F66DBD" w:rsidRDefault="00F66DBD" w:rsidP="00F66DBD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310EDA8A" w14:textId="0B10FCE3" w:rsidR="00F66DBD" w:rsidRPr="00F66DBD" w:rsidRDefault="00F66DBD" w:rsidP="00F66DBD">
      <w:pPr>
        <w:shd w:val="clear" w:color="auto" w:fill="D9E2F3" w:themeFill="accent1" w:themeFillTint="33"/>
        <w:spacing w:after="0"/>
        <w:rPr>
          <w:rFonts w:ascii="Times New Roman" w:hAnsi="Times New Roman"/>
          <w:b/>
          <w:sz w:val="24"/>
          <w:szCs w:val="24"/>
        </w:rPr>
      </w:pPr>
      <w:r w:rsidRPr="00F66DBD">
        <w:rPr>
          <w:rFonts w:ascii="Times New Roman" w:hAnsi="Times New Roman"/>
          <w:b/>
          <w:sz w:val="24"/>
          <w:szCs w:val="24"/>
        </w:rPr>
        <w:t xml:space="preserve">1. </w:t>
      </w:r>
      <w:r w:rsidR="005632AA">
        <w:rPr>
          <w:rFonts w:ascii="Times New Roman" w:hAnsi="Times New Roman"/>
          <w:b/>
          <w:sz w:val="24"/>
          <w:szCs w:val="24"/>
        </w:rPr>
        <w:t xml:space="preserve">INTRODUÇÃO </w:t>
      </w:r>
    </w:p>
    <w:p w14:paraId="4E2A142D" w14:textId="77777777" w:rsidR="00F66DBD" w:rsidRDefault="00F66DBD" w:rsidP="00F66DBD">
      <w:pPr>
        <w:spacing w:after="0"/>
        <w:rPr>
          <w:rFonts w:ascii="Times New Roman" w:hAnsi="Times New Roman"/>
          <w:sz w:val="24"/>
          <w:szCs w:val="24"/>
        </w:rPr>
      </w:pPr>
    </w:p>
    <w:p w14:paraId="500F400D" w14:textId="77777777" w:rsidR="00116BBE" w:rsidRDefault="005632AA" w:rsidP="00116BB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632AA">
        <w:rPr>
          <w:rFonts w:ascii="Times New Roman" w:hAnsi="Times New Roman"/>
          <w:sz w:val="24"/>
          <w:szCs w:val="24"/>
        </w:rPr>
        <w:t>O presente Estudo Técnico Preliminar (ETP) enquanto elemento essencial ao</w:t>
      </w:r>
      <w:r w:rsidR="003054D5">
        <w:rPr>
          <w:rFonts w:ascii="Times New Roman" w:hAnsi="Times New Roman"/>
          <w:sz w:val="24"/>
          <w:szCs w:val="24"/>
        </w:rPr>
        <w:t xml:space="preserve"> </w:t>
      </w:r>
      <w:r w:rsidRPr="005632AA">
        <w:rPr>
          <w:rFonts w:ascii="Times New Roman" w:hAnsi="Times New Roman"/>
          <w:sz w:val="24"/>
          <w:szCs w:val="24"/>
        </w:rPr>
        <w:t>planejamento do suprimento governamental, ao cumprir as determinações legais relacionadas à sua</w:t>
      </w:r>
      <w:r w:rsidR="003054D5">
        <w:rPr>
          <w:rFonts w:ascii="Times New Roman" w:hAnsi="Times New Roman"/>
          <w:sz w:val="24"/>
          <w:szCs w:val="24"/>
        </w:rPr>
        <w:t xml:space="preserve"> </w:t>
      </w:r>
      <w:r w:rsidRPr="005632AA">
        <w:rPr>
          <w:rFonts w:ascii="Times New Roman" w:hAnsi="Times New Roman"/>
          <w:sz w:val="24"/>
          <w:szCs w:val="24"/>
        </w:rPr>
        <w:t>elaboração, auxilia na elaboração do competente Termo de Referência (TR) e dos demais do</w:t>
      </w:r>
      <w:r w:rsidR="003054D5">
        <w:rPr>
          <w:rFonts w:ascii="Times New Roman" w:hAnsi="Times New Roman"/>
          <w:sz w:val="24"/>
          <w:szCs w:val="24"/>
        </w:rPr>
        <w:t xml:space="preserve">cumentos integrantes ao esse processo. </w:t>
      </w:r>
      <w:r w:rsidRPr="005632AA">
        <w:rPr>
          <w:rFonts w:ascii="Times New Roman" w:hAnsi="Times New Roman"/>
          <w:sz w:val="24"/>
          <w:szCs w:val="24"/>
        </w:rPr>
        <w:t>Vê-se, assim, que as finalidades do ETP estão dirigidas, dentre outras, a analisar a viabilida</w:t>
      </w:r>
      <w:r w:rsidR="003054D5">
        <w:rPr>
          <w:rFonts w:ascii="Times New Roman" w:hAnsi="Times New Roman"/>
          <w:sz w:val="24"/>
          <w:szCs w:val="24"/>
        </w:rPr>
        <w:t>de técnica do almejado serviço</w:t>
      </w:r>
      <w:r w:rsidRPr="005632AA">
        <w:rPr>
          <w:rFonts w:ascii="Times New Roman" w:hAnsi="Times New Roman"/>
          <w:sz w:val="24"/>
          <w:szCs w:val="24"/>
        </w:rPr>
        <w:t xml:space="preserve">, bem assim avaliar todos os aspectos necessários e </w:t>
      </w:r>
      <w:r w:rsidR="003054D5">
        <w:rPr>
          <w:rFonts w:ascii="Times New Roman" w:hAnsi="Times New Roman"/>
          <w:sz w:val="24"/>
          <w:szCs w:val="24"/>
        </w:rPr>
        <w:t xml:space="preserve">suficientes a </w:t>
      </w:r>
      <w:r w:rsidR="003054D5" w:rsidRPr="003054D5">
        <w:rPr>
          <w:rFonts w:ascii="Times New Roman" w:hAnsi="Times New Roman"/>
          <w:sz w:val="24"/>
          <w:szCs w:val="24"/>
        </w:rPr>
        <w:t>prestação dos serviços.</w:t>
      </w:r>
      <w:r w:rsidRPr="003054D5">
        <w:rPr>
          <w:rFonts w:ascii="Times New Roman" w:hAnsi="Times New Roman"/>
          <w:sz w:val="24"/>
          <w:szCs w:val="24"/>
        </w:rPr>
        <w:cr/>
      </w:r>
    </w:p>
    <w:p w14:paraId="2233A63E" w14:textId="74191A58" w:rsidR="003054D5" w:rsidRDefault="005632AA" w:rsidP="00116BB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054D5">
        <w:rPr>
          <w:rFonts w:ascii="Times New Roman" w:hAnsi="Times New Roman"/>
          <w:sz w:val="24"/>
          <w:szCs w:val="24"/>
        </w:rPr>
        <w:t xml:space="preserve">Dentro deste contexto, o objetivo principal deste ETP é </w:t>
      </w:r>
      <w:r w:rsidR="003054D5" w:rsidRPr="003054D5">
        <w:rPr>
          <w:rFonts w:ascii="Times New Roman" w:hAnsi="Times New Roman"/>
          <w:sz w:val="24"/>
          <w:szCs w:val="24"/>
        </w:rPr>
        <w:t>identificar e analisar a necessidade pungente projetada pela unidade administrativa ao realizar o seu planejamento estratégico, buscando evidenciar o problema a ser resolvido, assim como as soluções possíveis, com fins de avaliar as informações necessárias para subsidiar o respectivo processo. Portanto, o ETP assume função estratégica na engrenagem das contratações públicas, pois pavimenta o caminho para o atendimento da demanda ao avaliar os cenários possíveis e demonstrar a viabilidade técnica e econômica das soluções disponíveis, bem como na identificação das melhores práticas e soluções disponíveis no mercado.</w:t>
      </w:r>
    </w:p>
    <w:p w14:paraId="0214AA31" w14:textId="77777777" w:rsidR="00116BBE" w:rsidRDefault="00116BBE" w:rsidP="003054D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9FBEAED" w14:textId="260A5F78" w:rsidR="003054D5" w:rsidRDefault="003054D5" w:rsidP="00116BB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054D5">
        <w:rPr>
          <w:rFonts w:ascii="Times New Roman" w:hAnsi="Times New Roman"/>
          <w:sz w:val="24"/>
          <w:szCs w:val="24"/>
        </w:rPr>
        <w:t>Ademais, a contratação deverá seguir rigorosamente os princípios da Administração Pública, como legalidade, impessoalidade, moralidade, publicidade e eficiência. Assim, este estudo também se propõe a garantir que todo o processo de contratação esteja alinhado com as normas vigentes, garantindo transparência e justiça no acesso às oportunidades de desenvolvimento educacional oferecidas pela administração pública.</w:t>
      </w:r>
    </w:p>
    <w:p w14:paraId="76FD3703" w14:textId="77777777" w:rsidR="00116BBE" w:rsidRDefault="00116BBE" w:rsidP="00116BB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95E2319" w14:textId="11DAE718" w:rsidR="003054D5" w:rsidRDefault="003054D5" w:rsidP="00116BB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054D5">
        <w:rPr>
          <w:rFonts w:ascii="Times New Roman" w:hAnsi="Times New Roman"/>
          <w:sz w:val="24"/>
          <w:szCs w:val="24"/>
        </w:rPr>
        <w:t>Este documento, portanto, serve como um guia inicial para o processo de contratação, estabelecendo a base para as etapas subsequentes de planejamento e execução, assegurando que a solução contratada atenda de maneira ótima às necessidades</w:t>
      </w:r>
      <w:r w:rsidR="00116BBE">
        <w:rPr>
          <w:rFonts w:ascii="Times New Roman" w:hAnsi="Times New Roman"/>
          <w:sz w:val="24"/>
          <w:szCs w:val="24"/>
        </w:rPr>
        <w:t xml:space="preserve"> do Município de Santana do Maranhão/MA. </w:t>
      </w:r>
    </w:p>
    <w:p w14:paraId="36284842" w14:textId="77777777" w:rsidR="00F66DBD" w:rsidRPr="00F66DBD" w:rsidRDefault="00F66DBD" w:rsidP="00F66DBD">
      <w:pPr>
        <w:spacing w:after="0"/>
        <w:rPr>
          <w:rFonts w:ascii="Times New Roman" w:hAnsi="Times New Roman"/>
          <w:sz w:val="24"/>
          <w:szCs w:val="24"/>
        </w:rPr>
      </w:pPr>
    </w:p>
    <w:p w14:paraId="1119A1BD" w14:textId="50D1E968" w:rsidR="00F66DBD" w:rsidRPr="00F66DBD" w:rsidRDefault="00F66DBD" w:rsidP="00F66DBD">
      <w:pPr>
        <w:shd w:val="clear" w:color="auto" w:fill="D9E2F3" w:themeFill="accent1" w:themeFillTint="33"/>
        <w:rPr>
          <w:rFonts w:ascii="Times New Roman" w:hAnsi="Times New Roman"/>
          <w:sz w:val="24"/>
          <w:szCs w:val="24"/>
        </w:rPr>
      </w:pPr>
      <w:r w:rsidRPr="00F66DBD">
        <w:rPr>
          <w:rFonts w:ascii="Times New Roman" w:hAnsi="Times New Roman"/>
          <w:b/>
          <w:sz w:val="24"/>
          <w:szCs w:val="24"/>
        </w:rPr>
        <w:t>2. DESCRIÇÃO DA NECESSIDADE</w:t>
      </w:r>
      <w:r w:rsidR="003D58C0">
        <w:rPr>
          <w:rFonts w:ascii="Times New Roman" w:hAnsi="Times New Roman"/>
          <w:sz w:val="24"/>
          <w:szCs w:val="24"/>
        </w:rPr>
        <w:t xml:space="preserve"> </w:t>
      </w:r>
    </w:p>
    <w:p w14:paraId="3EAD65B4" w14:textId="77777777" w:rsidR="005A04F9" w:rsidRDefault="005A04F9" w:rsidP="00116BBE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5A04F9">
        <w:rPr>
          <w:rFonts w:ascii="Times New Roman" w:hAnsi="Times New Roman"/>
          <w:sz w:val="24"/>
          <w:szCs w:val="24"/>
        </w:rPr>
        <w:t>O objeto deste Estudo Técnico Preliminar é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04F9">
        <w:rPr>
          <w:rFonts w:ascii="Times New Roman" w:hAnsi="Times New Roman"/>
          <w:b/>
          <w:sz w:val="24"/>
          <w:szCs w:val="24"/>
        </w:rPr>
        <w:t>CONTRATAÇÃO DE EMPRESA PARA A PRESTAÇÃO DE SERVIÇOS COM A ORNAMENTAÇÃO NATALINA DE PRAÇAS E RUAS DA SEDE DESTE MUNICÍPIO DE SANTANA DO MARANHÃO/MA, INCLUINDO A MONTAGEM, MANUTENÇÃO E DESMONTAGEM, CONFORME QUANTIDADES E ESPECIFICAÇÕES CONTIDAS NO TERMO DE REFERÊNCIA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1A9C2B58" w14:textId="77777777" w:rsidR="005A04F9" w:rsidRDefault="005A04F9" w:rsidP="00116BB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A04F9">
        <w:rPr>
          <w:rFonts w:ascii="Times New Roman" w:hAnsi="Times New Roman"/>
          <w:sz w:val="24"/>
          <w:szCs w:val="24"/>
        </w:rPr>
        <w:t>Com sempre a cidade de Santana do Maranhão, há anos já vivencia esse espirito natalino, quando da proximidade desta data comemorativa. A cidade fica mais, bela e bonita para a população, com as ornamentações decorativas dos enfeites natalinos. Os locais iluminados transmitem</w:t>
      </w:r>
      <w:r w:rsidRPr="005A04F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A04F9">
        <w:rPr>
          <w:rFonts w:ascii="Times New Roman" w:hAnsi="Times New Roman"/>
          <w:sz w:val="24"/>
          <w:szCs w:val="24"/>
        </w:rPr>
        <w:t xml:space="preserve">para a população, um ambiente de esperança, com o clima e a magia do Natal. Segundo a tradição cristã, a decoração natalina começa a ser montada a partir do primeiro domingo do </w:t>
      </w:r>
      <w:r w:rsidRPr="005A04F9">
        <w:rPr>
          <w:rFonts w:ascii="Times New Roman" w:hAnsi="Times New Roman"/>
          <w:sz w:val="24"/>
          <w:szCs w:val="24"/>
        </w:rPr>
        <w:lastRenderedPageBreak/>
        <w:t>Advento, que é quando os cristãos se preparam para o nascimento de Jesus. Assim a população que conserva no coração esse espirito cristão, sabe da importância dessa data tão especial a ser comemorado. A criatividade dá espaço as luzes e cores ao vermelho, o verde, o branco, o dourado e o prateado destacando que é Natal. A cidade de Santana do Maranhão, sempre é destaque no período natalino, pela sua decoração e iluminação.</w:t>
      </w:r>
    </w:p>
    <w:p w14:paraId="6B3465AC" w14:textId="36FB31E8" w:rsidR="00116BBE" w:rsidRDefault="00CD5C53" w:rsidP="00116BBE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Outrossim, </w:t>
      </w:r>
      <w:r w:rsidR="005A04F9" w:rsidRPr="005A04F9">
        <w:rPr>
          <w:rFonts w:ascii="Times New Roman" w:hAnsi="Times New Roman"/>
          <w:sz w:val="24"/>
          <w:szCs w:val="24"/>
        </w:rPr>
        <w:t xml:space="preserve">a época mais festiva do ano, onde a cidade está envolvida no espírito Natalino, tendo em conta o aumento expressivos de pessoas trafegando </w:t>
      </w:r>
      <w:r w:rsidR="005A04F9">
        <w:rPr>
          <w:rFonts w:ascii="Times New Roman" w:hAnsi="Times New Roman"/>
          <w:sz w:val="24"/>
          <w:szCs w:val="24"/>
        </w:rPr>
        <w:t>pela ruas</w:t>
      </w:r>
      <w:r w:rsidR="005A04F9" w:rsidRPr="005A04F9">
        <w:rPr>
          <w:rFonts w:ascii="Times New Roman" w:hAnsi="Times New Roman"/>
          <w:sz w:val="24"/>
          <w:szCs w:val="24"/>
        </w:rPr>
        <w:t xml:space="preserve">, </w:t>
      </w:r>
      <w:r w:rsidR="005A04F9">
        <w:rPr>
          <w:rFonts w:ascii="Times New Roman" w:hAnsi="Times New Roman"/>
          <w:sz w:val="24"/>
          <w:szCs w:val="24"/>
        </w:rPr>
        <w:t>o município</w:t>
      </w:r>
      <w:r w:rsidR="005A04F9" w:rsidRPr="005A04F9">
        <w:rPr>
          <w:rFonts w:ascii="Times New Roman" w:hAnsi="Times New Roman"/>
          <w:sz w:val="24"/>
          <w:szCs w:val="24"/>
        </w:rPr>
        <w:t xml:space="preserve"> optou por enriquecer ainda mais o contexto visual daqueles que já transitam no local diariamente ou nos finais de semana e ainda atrair novos olhares, através da ornamentação natalina de </w:t>
      </w:r>
      <w:r w:rsidR="00DB5CC1">
        <w:rPr>
          <w:rFonts w:ascii="Times New Roman" w:hAnsi="Times New Roman"/>
          <w:sz w:val="24"/>
          <w:szCs w:val="24"/>
        </w:rPr>
        <w:t>avenida principal</w:t>
      </w:r>
      <w:r w:rsidR="005A04F9" w:rsidRPr="005A04F9">
        <w:rPr>
          <w:rFonts w:ascii="Times New Roman" w:hAnsi="Times New Roman"/>
          <w:sz w:val="24"/>
          <w:szCs w:val="24"/>
        </w:rPr>
        <w:t>, que receberão uma decoração luminosa, com enfeites natalinos, demonstrando a beleza e singularidade característica</w:t>
      </w:r>
      <w:r w:rsidR="005A04F9">
        <w:rPr>
          <w:rFonts w:ascii="Times New Roman" w:hAnsi="Times New Roman"/>
          <w:sz w:val="24"/>
          <w:szCs w:val="24"/>
        </w:rPr>
        <w:t>s deste período de festividades</w:t>
      </w:r>
      <w:r w:rsidR="00D65DC3" w:rsidRPr="00D65DC3">
        <w:rPr>
          <w:rFonts w:ascii="Times New Roman" w:hAnsi="Times New Roman"/>
          <w:sz w:val="24"/>
          <w:szCs w:val="24"/>
        </w:rPr>
        <w:t xml:space="preserve">. </w:t>
      </w:r>
    </w:p>
    <w:p w14:paraId="62D41ED0" w14:textId="42B331AE" w:rsidR="00EF57E1" w:rsidRDefault="00DB5CC1" w:rsidP="00116BB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B5CC1">
        <w:rPr>
          <w:rFonts w:ascii="Times New Roman" w:hAnsi="Times New Roman"/>
          <w:sz w:val="24"/>
          <w:szCs w:val="24"/>
        </w:rPr>
        <w:t xml:space="preserve">Dada a importância de trazer o verdadeiro espírito da data e conduzir as pessoas a vivenciar situações de reflexão sobre os sentimentos de fé, esperança e fortalecimento dos vínculos afetivos, isto é, virtudes que são despertadas mediante os símbolos do Natal. Nesta feita, aproximar a população em torno do brilho das luzes e do clima de união e solidariedade que o momento sugere, tem o condão de levar todos a congregar no mesmo espírito de união, por essa razão, foram eleitas para receber a decoração luminosa </w:t>
      </w:r>
      <w:r>
        <w:rPr>
          <w:rFonts w:ascii="Times New Roman" w:hAnsi="Times New Roman"/>
          <w:sz w:val="24"/>
          <w:szCs w:val="24"/>
        </w:rPr>
        <w:t>nas ruas do município</w:t>
      </w:r>
      <w:r w:rsidRPr="00DB5CC1">
        <w:rPr>
          <w:rFonts w:ascii="Times New Roman" w:hAnsi="Times New Roman"/>
          <w:sz w:val="24"/>
          <w:szCs w:val="24"/>
        </w:rPr>
        <w:t>, fazendo com que a mensagem seja difundida ao maior número de pessoas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1EC1116B" w14:textId="2DA5FFDE" w:rsidR="005632AA" w:rsidRPr="005632AA" w:rsidRDefault="005632AA" w:rsidP="005632AA">
      <w:pPr>
        <w:pStyle w:val="PargrafodaLista"/>
        <w:shd w:val="clear" w:color="auto" w:fill="D9E2F3" w:themeFill="accent1" w:themeFillTint="33"/>
        <w:spacing w:after="0" w:line="240" w:lineRule="auto"/>
        <w:ind w:left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</w:t>
      </w:r>
      <w:r w:rsidRPr="005632AA">
        <w:rPr>
          <w:rFonts w:ascii="Times New Roman" w:hAnsi="Times New Roman"/>
          <w:b/>
          <w:sz w:val="24"/>
          <w:szCs w:val="24"/>
        </w:rPr>
        <w:t xml:space="preserve"> </w:t>
      </w:r>
      <w:r w:rsidRPr="005632A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PREVISÃO NO PLANO DE CONTRATAÇÕES ANUAL</w:t>
      </w:r>
    </w:p>
    <w:p w14:paraId="7EAEF43D" w14:textId="77777777" w:rsidR="00EF57E1" w:rsidRDefault="00EF57E1" w:rsidP="005632AA">
      <w:pPr>
        <w:pStyle w:val="PargrafodaLista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6FC5FD5A" w14:textId="1E87E6EE" w:rsidR="005632AA" w:rsidRPr="00EF57E1" w:rsidRDefault="005632AA" w:rsidP="005632AA">
      <w:pPr>
        <w:pStyle w:val="PargrafodaLista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F57E1">
        <w:rPr>
          <w:rFonts w:ascii="Times New Roman" w:hAnsi="Times New Roman"/>
          <w:sz w:val="24"/>
          <w:szCs w:val="24"/>
        </w:rPr>
        <w:t>No caso específico do município de Santana do Maranhão</w:t>
      </w:r>
      <w:r w:rsidR="00EF57E1">
        <w:rPr>
          <w:rFonts w:ascii="Times New Roman" w:hAnsi="Times New Roman"/>
          <w:sz w:val="24"/>
          <w:szCs w:val="24"/>
        </w:rPr>
        <w:t>/MA</w:t>
      </w:r>
      <w:r w:rsidRPr="00EF57E1">
        <w:rPr>
          <w:rFonts w:ascii="Times New Roman" w:hAnsi="Times New Roman"/>
          <w:sz w:val="24"/>
          <w:szCs w:val="24"/>
        </w:rPr>
        <w:t>, é relevante destacar a ausência de um Plano de Contratações Anual formalizado. Esta situação implica na necessidade de adotar uma abordagem diferenciada para assegurar o alinhamento estratégico e a conformidade das contratações com os objetivos e as disponibilidades orçamentárias do município.</w:t>
      </w:r>
    </w:p>
    <w:p w14:paraId="4DDA2A6F" w14:textId="60033F5F" w:rsidR="00116BBE" w:rsidRDefault="005632AA" w:rsidP="005632AA">
      <w:pPr>
        <w:pStyle w:val="PargrafodaLista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F57E1">
        <w:rPr>
          <w:rFonts w:ascii="Times New Roman" w:hAnsi="Times New Roman"/>
          <w:sz w:val="24"/>
          <w:szCs w:val="24"/>
        </w:rPr>
        <w:t xml:space="preserve">Embora o município de Santana do Maranhão não possua um PCA formalizado, a contratação dos serviços de </w:t>
      </w:r>
      <w:r w:rsidR="00DB5CC1">
        <w:rPr>
          <w:rFonts w:ascii="Times New Roman" w:hAnsi="Times New Roman"/>
          <w:sz w:val="24"/>
          <w:szCs w:val="24"/>
        </w:rPr>
        <w:t>decoração natalina</w:t>
      </w:r>
      <w:r w:rsidR="00116BBE" w:rsidRPr="00EF57E1">
        <w:rPr>
          <w:rFonts w:ascii="Times New Roman" w:hAnsi="Times New Roman"/>
          <w:sz w:val="24"/>
          <w:szCs w:val="24"/>
        </w:rPr>
        <w:t xml:space="preserve"> faz-se necessário</w:t>
      </w:r>
      <w:r w:rsidR="00EF57E1">
        <w:rPr>
          <w:rFonts w:ascii="Times New Roman" w:hAnsi="Times New Roman"/>
          <w:sz w:val="24"/>
          <w:szCs w:val="24"/>
        </w:rPr>
        <w:t xml:space="preserve"> </w:t>
      </w:r>
      <w:r w:rsidR="00116BBE" w:rsidRPr="00EF57E1">
        <w:rPr>
          <w:rFonts w:ascii="Times New Roman" w:hAnsi="Times New Roman"/>
          <w:sz w:val="24"/>
          <w:szCs w:val="24"/>
        </w:rPr>
        <w:t xml:space="preserve">pela administração municipal. </w:t>
      </w:r>
    </w:p>
    <w:p w14:paraId="144DD85A" w14:textId="6F8E8F9B" w:rsidR="005632AA" w:rsidRDefault="005632AA" w:rsidP="00EF57E1">
      <w:pPr>
        <w:pStyle w:val="PargrafodaLista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B5CC1">
        <w:rPr>
          <w:rFonts w:ascii="Times New Roman" w:hAnsi="Times New Roman"/>
          <w:sz w:val="24"/>
          <w:szCs w:val="24"/>
        </w:rPr>
        <w:t xml:space="preserve">A ação está em consonância com o compromisso da administração pública </w:t>
      </w:r>
      <w:r w:rsidR="00DB5CC1" w:rsidRPr="00DB5CC1">
        <w:rPr>
          <w:rFonts w:ascii="Times New Roman" w:hAnsi="Times New Roman"/>
          <w:sz w:val="24"/>
          <w:szCs w:val="24"/>
        </w:rPr>
        <w:t>em trazer o verdadeiro espírito da data e conduzir as pessoas a vivenciar situações de reflexão sobre os sentimentos de fé, esperança e fortalecimento dos vínculos afetivos, isto é, virtudes que são despertadas mediante os símbolos do Natal</w:t>
      </w:r>
      <w:r w:rsidRPr="00DB5CC1">
        <w:rPr>
          <w:rFonts w:ascii="Times New Roman" w:hAnsi="Times New Roman"/>
          <w:sz w:val="24"/>
          <w:szCs w:val="24"/>
        </w:rPr>
        <w:t xml:space="preserve">. </w:t>
      </w:r>
    </w:p>
    <w:p w14:paraId="4B2814C9" w14:textId="77777777" w:rsidR="00DB5CC1" w:rsidRPr="005632AA" w:rsidRDefault="00DB5CC1" w:rsidP="00EF57E1">
      <w:pPr>
        <w:pStyle w:val="PargrafodaLista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078623FD" w14:textId="1BE048AF" w:rsidR="00F66DBD" w:rsidRPr="002E51D7" w:rsidRDefault="00F66DBD" w:rsidP="002E51D7">
      <w:pPr>
        <w:shd w:val="clear" w:color="auto" w:fill="D9E2F3" w:themeFill="accent1" w:themeFillTint="33"/>
        <w:rPr>
          <w:rFonts w:ascii="Times New Roman" w:hAnsi="Times New Roman"/>
          <w:b/>
          <w:sz w:val="24"/>
          <w:szCs w:val="24"/>
        </w:rPr>
      </w:pPr>
      <w:r w:rsidRPr="002E51D7">
        <w:rPr>
          <w:rFonts w:ascii="Times New Roman" w:hAnsi="Times New Roman"/>
          <w:b/>
          <w:sz w:val="24"/>
          <w:szCs w:val="24"/>
        </w:rPr>
        <w:t>4. REQUIS</w:t>
      </w:r>
      <w:r w:rsidR="003D58C0">
        <w:rPr>
          <w:rFonts w:ascii="Times New Roman" w:hAnsi="Times New Roman"/>
          <w:b/>
          <w:sz w:val="24"/>
          <w:szCs w:val="24"/>
        </w:rPr>
        <w:t xml:space="preserve">ITOS DA CONTRATAÇÃO </w:t>
      </w:r>
    </w:p>
    <w:p w14:paraId="0B2D6A29" w14:textId="35E9E762" w:rsidR="002137D4" w:rsidRDefault="00DB5CC1" w:rsidP="002E51D7">
      <w:pPr>
        <w:widowControl w:val="0"/>
        <w:autoSpaceDE w:val="0"/>
        <w:autoSpaceDN w:val="0"/>
        <w:spacing w:before="4" w:after="0" w:line="240" w:lineRule="auto"/>
        <w:jc w:val="both"/>
        <w:rPr>
          <w:rFonts w:ascii="Times New Roman" w:eastAsia="Arial MT" w:hAnsi="Times New Roman"/>
          <w:kern w:val="0"/>
          <w:sz w:val="24"/>
          <w:szCs w:val="24"/>
        </w:rPr>
      </w:pPr>
      <w:r w:rsidRPr="00DB5CC1">
        <w:rPr>
          <w:rFonts w:ascii="Times New Roman" w:eastAsia="Arial MT" w:hAnsi="Times New Roman"/>
          <w:kern w:val="0"/>
          <w:sz w:val="24"/>
          <w:szCs w:val="24"/>
        </w:rPr>
        <w:t>Os requisitos exigidos para a contratação e prestação dos serviços descritos neste ETP, bem como os padrões mínimos de qualidade e prazos definidos para atendimento das demandas, estão determinados pelas especificações indicadas no</w:t>
      </w:r>
      <w:r>
        <w:rPr>
          <w:rFonts w:ascii="Times New Roman" w:eastAsia="Arial MT" w:hAnsi="Times New Roman"/>
          <w:kern w:val="0"/>
          <w:sz w:val="24"/>
          <w:szCs w:val="24"/>
        </w:rPr>
        <w:t xml:space="preserve"> </w:t>
      </w:r>
      <w:r w:rsidRPr="00DB5CC1">
        <w:rPr>
          <w:rFonts w:ascii="Times New Roman" w:eastAsia="Arial MT" w:hAnsi="Times New Roman"/>
          <w:kern w:val="0"/>
          <w:sz w:val="24"/>
          <w:szCs w:val="24"/>
        </w:rPr>
        <w:t>Termo de Referência.</w:t>
      </w:r>
    </w:p>
    <w:p w14:paraId="7F248A91" w14:textId="77777777" w:rsidR="00DB5CC1" w:rsidRDefault="00DB5CC1" w:rsidP="002E51D7">
      <w:pPr>
        <w:widowControl w:val="0"/>
        <w:autoSpaceDE w:val="0"/>
        <w:autoSpaceDN w:val="0"/>
        <w:spacing w:before="4" w:after="0" w:line="240" w:lineRule="auto"/>
        <w:jc w:val="both"/>
        <w:rPr>
          <w:rFonts w:ascii="Times New Roman" w:eastAsia="Arial MT" w:hAnsi="Times New Roman"/>
          <w:kern w:val="0"/>
          <w:sz w:val="24"/>
          <w:szCs w:val="24"/>
        </w:rPr>
      </w:pPr>
    </w:p>
    <w:p w14:paraId="0D172FED" w14:textId="57266894" w:rsidR="00F66DBD" w:rsidRPr="002E51D7" w:rsidRDefault="00F66DBD" w:rsidP="002E51D7">
      <w:pPr>
        <w:shd w:val="clear" w:color="auto" w:fill="D9E2F3" w:themeFill="accent1" w:themeFillTint="33"/>
        <w:rPr>
          <w:rFonts w:ascii="Times New Roman" w:hAnsi="Times New Roman"/>
          <w:b/>
          <w:sz w:val="24"/>
          <w:szCs w:val="24"/>
        </w:rPr>
      </w:pPr>
      <w:r w:rsidRPr="00A3037A">
        <w:rPr>
          <w:rFonts w:ascii="Times New Roman" w:hAnsi="Times New Roman"/>
          <w:b/>
          <w:sz w:val="24"/>
          <w:szCs w:val="24"/>
        </w:rPr>
        <w:t>5. LE</w:t>
      </w:r>
      <w:r w:rsidR="003D58C0" w:rsidRPr="00A3037A">
        <w:rPr>
          <w:rFonts w:ascii="Times New Roman" w:hAnsi="Times New Roman"/>
          <w:b/>
          <w:sz w:val="24"/>
          <w:szCs w:val="24"/>
        </w:rPr>
        <w:t>VANTAMENTO DE MERCADO</w:t>
      </w:r>
      <w:r w:rsidR="003D58C0">
        <w:rPr>
          <w:rFonts w:ascii="Times New Roman" w:hAnsi="Times New Roman"/>
          <w:b/>
          <w:sz w:val="24"/>
          <w:szCs w:val="24"/>
        </w:rPr>
        <w:t xml:space="preserve"> </w:t>
      </w:r>
    </w:p>
    <w:p w14:paraId="27BCB4CD" w14:textId="77777777" w:rsidR="00A3037A" w:rsidRDefault="00A3037A" w:rsidP="0071392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3037A">
        <w:rPr>
          <w:rFonts w:ascii="Times New Roman" w:hAnsi="Times New Roman"/>
          <w:sz w:val="24"/>
          <w:szCs w:val="24"/>
        </w:rPr>
        <w:t xml:space="preserve">O art. 18, §1º, V da Lei nº 14.133/2021 diz que o levantamento de mercado se trata da “análise das alternativas possíveis, e justificativa técnica e econômica da escolha do tipo de solução a contratar”. É o procedimento adotado para verificar as condições e exigência do mercado fornecedor para a necessidade levantada, de modo a possibilitar a compatibilidade entre os requisitos propostos pela área demandante e as possíveis soluções que o mercado fornecedor pode </w:t>
      </w:r>
      <w:r w:rsidRPr="00A3037A">
        <w:rPr>
          <w:rFonts w:ascii="Times New Roman" w:hAnsi="Times New Roman"/>
          <w:sz w:val="24"/>
          <w:szCs w:val="24"/>
        </w:rPr>
        <w:lastRenderedPageBreak/>
        <w:t xml:space="preserve">proporcionar, em especial no que diz respeito a prazos de entrega, desempenho esperado e proposto, garantias, manutenção, etc. </w:t>
      </w:r>
    </w:p>
    <w:p w14:paraId="3EEBAC29" w14:textId="77777777" w:rsidR="00A3037A" w:rsidRDefault="00A3037A" w:rsidP="0071392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72387E41" w14:textId="77777777" w:rsidR="00A3037A" w:rsidRDefault="00A3037A" w:rsidP="0071392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3037A">
        <w:rPr>
          <w:rFonts w:ascii="Times New Roman" w:hAnsi="Times New Roman"/>
          <w:sz w:val="24"/>
          <w:szCs w:val="24"/>
        </w:rPr>
        <w:t xml:space="preserve">Para esta contratação a equipe de planejamento vislumbra duas possibilidades: </w:t>
      </w:r>
    </w:p>
    <w:p w14:paraId="33FB276C" w14:textId="77777777" w:rsidR="00A3037A" w:rsidRDefault="00A3037A" w:rsidP="0071392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3037A">
        <w:rPr>
          <w:rFonts w:ascii="Times New Roman" w:hAnsi="Times New Roman"/>
          <w:sz w:val="24"/>
          <w:szCs w:val="24"/>
        </w:rPr>
        <w:t xml:space="preserve">a) Aquisição dos materias e contratação dos serviços de instalação e manutenção; </w:t>
      </w:r>
    </w:p>
    <w:p w14:paraId="1522FA4A" w14:textId="77777777" w:rsidR="00A3037A" w:rsidRDefault="00A3037A" w:rsidP="0071392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3037A">
        <w:rPr>
          <w:rFonts w:ascii="Times New Roman" w:hAnsi="Times New Roman"/>
          <w:sz w:val="24"/>
          <w:szCs w:val="24"/>
        </w:rPr>
        <w:t xml:space="preserve">b) Locação dos materiais com a instalação e manutenção. </w:t>
      </w:r>
    </w:p>
    <w:p w14:paraId="6D78336F" w14:textId="77777777" w:rsidR="00A3037A" w:rsidRDefault="00A3037A" w:rsidP="0071392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3037A">
        <w:rPr>
          <w:rFonts w:ascii="Times New Roman" w:hAnsi="Times New Roman"/>
          <w:sz w:val="24"/>
          <w:szCs w:val="24"/>
        </w:rPr>
        <w:t xml:space="preserve">Em relação ao item 'a', entende-se inviável, em vista da necessidade de espaço para armazenamento dos materiais após sua utilização, bem como necessidade de armazenamento adequado para evitar danos aos materiais. Além disso, permaneceria a necessidade de contratação dos serviços de instalação, manutenção e retirada dos materiais. </w:t>
      </w:r>
    </w:p>
    <w:p w14:paraId="6E5CBA5B" w14:textId="02C4C29E" w:rsidR="00713927" w:rsidRDefault="00A3037A" w:rsidP="0071392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3037A">
        <w:rPr>
          <w:rFonts w:ascii="Times New Roman" w:hAnsi="Times New Roman"/>
          <w:sz w:val="24"/>
          <w:szCs w:val="24"/>
        </w:rPr>
        <w:t>A opção pela locação da decoração oferece diversas vantagens, como a flexibilidade nos projetos, podendo</w:t>
      </w:r>
      <w:r>
        <w:rPr>
          <w:rFonts w:ascii="Times New Roman" w:hAnsi="Times New Roman"/>
          <w:sz w:val="24"/>
          <w:szCs w:val="24"/>
        </w:rPr>
        <w:t xml:space="preserve"> ser alterado</w:t>
      </w:r>
      <w:r w:rsidRPr="00A3037A">
        <w:rPr>
          <w:rFonts w:ascii="Times New Roman" w:hAnsi="Times New Roman"/>
          <w:sz w:val="24"/>
          <w:szCs w:val="24"/>
        </w:rPr>
        <w:t>, com decoração mais moderna; praticidade de montagem por utilizar mão de obra especializada nesse tipo de serviço, não aquisição de bens permanentes de pouca utilização.</w:t>
      </w:r>
    </w:p>
    <w:p w14:paraId="77CEBE1B" w14:textId="77777777" w:rsidR="00A3037A" w:rsidRDefault="00A3037A" w:rsidP="0071392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1D92CA9B" w14:textId="61A55F97" w:rsidR="00F66DBD" w:rsidRPr="002E51D7" w:rsidRDefault="00F66DBD" w:rsidP="002E51D7">
      <w:pPr>
        <w:shd w:val="clear" w:color="auto" w:fill="D9E2F3" w:themeFill="accent1" w:themeFillTint="33"/>
        <w:rPr>
          <w:rFonts w:ascii="Times New Roman" w:hAnsi="Times New Roman"/>
          <w:b/>
          <w:sz w:val="24"/>
          <w:szCs w:val="24"/>
        </w:rPr>
      </w:pPr>
      <w:r w:rsidRPr="002E51D7">
        <w:rPr>
          <w:rFonts w:ascii="Times New Roman" w:hAnsi="Times New Roman"/>
          <w:b/>
          <w:sz w:val="24"/>
          <w:szCs w:val="24"/>
        </w:rPr>
        <w:t>6. DESCRIÇÃO DA S</w:t>
      </w:r>
      <w:r w:rsidR="000D2E5C">
        <w:rPr>
          <w:rFonts w:ascii="Times New Roman" w:hAnsi="Times New Roman"/>
          <w:b/>
          <w:sz w:val="24"/>
          <w:szCs w:val="24"/>
        </w:rPr>
        <w:t xml:space="preserve">OLUÇÃO COMO UM TODO </w:t>
      </w:r>
    </w:p>
    <w:p w14:paraId="1ADBD1C9" w14:textId="17B81D2F" w:rsidR="000C4968" w:rsidRPr="008E61B9" w:rsidRDefault="00F57FCA" w:rsidP="00EF57E1">
      <w:pPr>
        <w:ind w:firstLine="708"/>
        <w:jc w:val="both"/>
        <w:rPr>
          <w:rFonts w:ascii="Times New Roman" w:hAnsi="Times New Roman"/>
          <w:sz w:val="24"/>
          <w:szCs w:val="24"/>
          <w:lang w:bidi="pt-PT"/>
        </w:rPr>
      </w:pPr>
      <w:r w:rsidRPr="00F57FCA">
        <w:rPr>
          <w:rFonts w:ascii="Times New Roman" w:hAnsi="Times New Roman"/>
          <w:sz w:val="24"/>
          <w:szCs w:val="24"/>
          <w:lang w:bidi="pt-PT"/>
        </w:rPr>
        <w:t>Trata-se da realização de todos os serviços necessários para a concretização</w:t>
      </w:r>
      <w:r>
        <w:rPr>
          <w:rFonts w:ascii="Times New Roman" w:hAnsi="Times New Roman"/>
          <w:sz w:val="24"/>
          <w:szCs w:val="24"/>
          <w:lang w:bidi="pt-PT"/>
        </w:rPr>
        <w:t xml:space="preserve"> </w:t>
      </w:r>
      <w:r w:rsidRPr="00F57FCA">
        <w:rPr>
          <w:rFonts w:ascii="Times New Roman" w:hAnsi="Times New Roman"/>
          <w:sz w:val="24"/>
          <w:szCs w:val="24"/>
          <w:lang w:bidi="pt-PT"/>
        </w:rPr>
        <w:t>da decoração natalina nas</w:t>
      </w:r>
      <w:r>
        <w:rPr>
          <w:rFonts w:ascii="Times New Roman" w:hAnsi="Times New Roman"/>
          <w:sz w:val="24"/>
          <w:szCs w:val="24"/>
          <w:lang w:bidi="pt-PT"/>
        </w:rPr>
        <w:t xml:space="preserve"> ruas da sede do </w:t>
      </w:r>
      <w:r w:rsidRPr="00F57FCA">
        <w:rPr>
          <w:rFonts w:ascii="Times New Roman" w:hAnsi="Times New Roman"/>
          <w:sz w:val="24"/>
          <w:szCs w:val="24"/>
          <w:lang w:bidi="pt-PT"/>
        </w:rPr>
        <w:t>município de Santana do Maranhão/MA, utilizando estrutura metálica, cordão de luzes e mangueira de LED e cantata de Natal. A empresa Contratada deverá apresentar funcionários qualificados e ferramentas/equipamentos de segurança próprios para fazer a montagem, a manutenção durante o período do contrato, caso seja necessário e a posterior desmontagem.</w:t>
      </w:r>
    </w:p>
    <w:p w14:paraId="5F0B6FAF" w14:textId="77777777" w:rsidR="00F66DBD" w:rsidRPr="003D58C0" w:rsidRDefault="00F66DBD" w:rsidP="003D58C0">
      <w:pPr>
        <w:shd w:val="clear" w:color="auto" w:fill="D9E2F3" w:themeFill="accent1" w:themeFillTint="33"/>
        <w:rPr>
          <w:rFonts w:ascii="Times New Roman" w:hAnsi="Times New Roman"/>
          <w:b/>
          <w:sz w:val="24"/>
          <w:szCs w:val="24"/>
        </w:rPr>
      </w:pPr>
      <w:r w:rsidRPr="00C04C4D">
        <w:rPr>
          <w:rFonts w:ascii="Times New Roman" w:hAnsi="Times New Roman"/>
          <w:b/>
          <w:sz w:val="24"/>
          <w:szCs w:val="24"/>
        </w:rPr>
        <w:t>7. ESTIMATIVA DAS QUANTIDADES DA CONTRATAÇÃO</w:t>
      </w:r>
    </w:p>
    <w:p w14:paraId="26CBC5E7" w14:textId="35DB58DA" w:rsidR="009414DB" w:rsidRPr="009414DB" w:rsidRDefault="009414DB" w:rsidP="009414DB">
      <w:pPr>
        <w:widowControl w:val="0"/>
        <w:autoSpaceDE w:val="0"/>
        <w:autoSpaceDN w:val="0"/>
        <w:spacing w:before="8" w:after="0" w:line="240" w:lineRule="auto"/>
        <w:ind w:firstLine="708"/>
        <w:jc w:val="both"/>
        <w:rPr>
          <w:rFonts w:ascii="Times New Roman" w:eastAsia="Arial MT" w:hAnsi="Times New Roman"/>
          <w:kern w:val="0"/>
          <w:sz w:val="24"/>
          <w:szCs w:val="24"/>
        </w:rPr>
      </w:pPr>
      <w:r w:rsidRPr="009414DB">
        <w:rPr>
          <w:rFonts w:ascii="Times New Roman" w:eastAsia="Arial MT" w:hAnsi="Times New Roman"/>
          <w:kern w:val="0"/>
          <w:sz w:val="24"/>
          <w:szCs w:val="24"/>
        </w:rPr>
        <w:t>Para atendimento da necessidade públi</w:t>
      </w:r>
      <w:r w:rsidR="00C04C4D">
        <w:rPr>
          <w:rFonts w:ascii="Times New Roman" w:eastAsia="Arial MT" w:hAnsi="Times New Roman"/>
          <w:kern w:val="0"/>
          <w:sz w:val="24"/>
          <w:szCs w:val="24"/>
        </w:rPr>
        <w:t>ca consistente na realização do serviço de decoração natalina é necessário o seguinte item</w:t>
      </w:r>
      <w:r w:rsidRPr="009414DB">
        <w:rPr>
          <w:rFonts w:ascii="Times New Roman" w:eastAsia="Arial MT" w:hAnsi="Times New Roman"/>
          <w:kern w:val="0"/>
          <w:sz w:val="24"/>
          <w:szCs w:val="24"/>
        </w:rPr>
        <w:t>:</w:t>
      </w:r>
    </w:p>
    <w:tbl>
      <w:tblPr>
        <w:tblStyle w:val="Tabelacomgrade21"/>
        <w:tblW w:w="964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6096"/>
        <w:gridCol w:w="1275"/>
        <w:gridCol w:w="1418"/>
      </w:tblGrid>
      <w:tr w:rsidR="00C04C4D" w:rsidRPr="009414DB" w14:paraId="4417DF0C" w14:textId="77777777" w:rsidTr="00C04C4D">
        <w:tc>
          <w:tcPr>
            <w:tcW w:w="851" w:type="dxa"/>
            <w:shd w:val="clear" w:color="auto" w:fill="BFBFBF"/>
            <w:vAlign w:val="center"/>
          </w:tcPr>
          <w:p w14:paraId="7273F739" w14:textId="77777777" w:rsidR="00C04C4D" w:rsidRPr="009414DB" w:rsidRDefault="00C04C4D" w:rsidP="009414DB">
            <w:pPr>
              <w:jc w:val="center"/>
              <w:rPr>
                <w:rFonts w:ascii="Times New Roman" w:hAnsi="Times New Roman"/>
                <w:b/>
                <w:szCs w:val="24"/>
                <w:lang w:eastAsia="pt-PT" w:bidi="pt-PT"/>
              </w:rPr>
            </w:pPr>
            <w:r w:rsidRPr="009414DB">
              <w:rPr>
                <w:rFonts w:ascii="Times New Roman" w:hAnsi="Times New Roman"/>
                <w:b/>
                <w:szCs w:val="24"/>
                <w:lang w:eastAsia="pt-PT" w:bidi="pt-PT"/>
              </w:rPr>
              <w:t>ITEM</w:t>
            </w:r>
          </w:p>
        </w:tc>
        <w:tc>
          <w:tcPr>
            <w:tcW w:w="6096" w:type="dxa"/>
            <w:shd w:val="clear" w:color="auto" w:fill="BFBFBF"/>
            <w:vAlign w:val="center"/>
          </w:tcPr>
          <w:p w14:paraId="65E02A69" w14:textId="77777777" w:rsidR="00C04C4D" w:rsidRPr="009414DB" w:rsidRDefault="00C04C4D" w:rsidP="009414DB">
            <w:pPr>
              <w:jc w:val="center"/>
              <w:rPr>
                <w:rFonts w:ascii="Times New Roman" w:hAnsi="Times New Roman"/>
                <w:b/>
                <w:szCs w:val="24"/>
                <w:lang w:eastAsia="pt-PT" w:bidi="pt-PT"/>
              </w:rPr>
            </w:pPr>
            <w:r w:rsidRPr="009414DB">
              <w:rPr>
                <w:rFonts w:ascii="Times New Roman" w:hAnsi="Times New Roman"/>
                <w:b/>
                <w:szCs w:val="24"/>
                <w:lang w:eastAsia="pt-PT" w:bidi="pt-PT"/>
              </w:rPr>
              <w:t xml:space="preserve">DESCRIÇÃO </w:t>
            </w:r>
          </w:p>
        </w:tc>
        <w:tc>
          <w:tcPr>
            <w:tcW w:w="1275" w:type="dxa"/>
            <w:shd w:val="clear" w:color="auto" w:fill="BFBFBF"/>
            <w:vAlign w:val="center"/>
          </w:tcPr>
          <w:p w14:paraId="63C7DCC7" w14:textId="77777777" w:rsidR="00C04C4D" w:rsidRPr="009414DB" w:rsidRDefault="00C04C4D" w:rsidP="009414DB">
            <w:pPr>
              <w:jc w:val="center"/>
              <w:rPr>
                <w:rFonts w:ascii="Times New Roman" w:hAnsi="Times New Roman"/>
                <w:b/>
                <w:szCs w:val="24"/>
                <w:lang w:eastAsia="pt-PT" w:bidi="pt-PT"/>
              </w:rPr>
            </w:pPr>
            <w:r w:rsidRPr="009414DB">
              <w:rPr>
                <w:rFonts w:ascii="Times New Roman" w:hAnsi="Times New Roman"/>
                <w:b/>
                <w:szCs w:val="24"/>
                <w:lang w:eastAsia="pt-PT" w:bidi="pt-PT"/>
              </w:rPr>
              <w:t>UND</w:t>
            </w:r>
          </w:p>
        </w:tc>
        <w:tc>
          <w:tcPr>
            <w:tcW w:w="1418" w:type="dxa"/>
            <w:shd w:val="clear" w:color="auto" w:fill="BFBFBF"/>
            <w:vAlign w:val="center"/>
          </w:tcPr>
          <w:p w14:paraId="056DA7F2" w14:textId="77777777" w:rsidR="00C04C4D" w:rsidRPr="009414DB" w:rsidRDefault="00C04C4D" w:rsidP="009414DB">
            <w:pPr>
              <w:jc w:val="center"/>
              <w:rPr>
                <w:rFonts w:ascii="Times New Roman" w:hAnsi="Times New Roman"/>
                <w:b/>
                <w:szCs w:val="24"/>
                <w:lang w:eastAsia="pt-PT" w:bidi="pt-PT"/>
              </w:rPr>
            </w:pPr>
            <w:r w:rsidRPr="009414DB">
              <w:rPr>
                <w:rFonts w:ascii="Times New Roman" w:hAnsi="Times New Roman"/>
                <w:b/>
                <w:szCs w:val="24"/>
                <w:lang w:eastAsia="pt-PT" w:bidi="pt-PT"/>
              </w:rPr>
              <w:t>QTD</w:t>
            </w:r>
          </w:p>
        </w:tc>
      </w:tr>
      <w:tr w:rsidR="00C04C4D" w:rsidRPr="009414DB" w14:paraId="0F8712D3" w14:textId="77777777" w:rsidTr="00C04C4D">
        <w:tc>
          <w:tcPr>
            <w:tcW w:w="851" w:type="dxa"/>
            <w:vAlign w:val="center"/>
          </w:tcPr>
          <w:p w14:paraId="62D4B350" w14:textId="77777777" w:rsidR="00C04C4D" w:rsidRPr="009414DB" w:rsidRDefault="00C04C4D" w:rsidP="009414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4D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096" w:type="dxa"/>
            <w:vAlign w:val="center"/>
          </w:tcPr>
          <w:p w14:paraId="14EFE9BE" w14:textId="65BBB53E" w:rsidR="00C04C4D" w:rsidRPr="009414DB" w:rsidRDefault="00C04C4D" w:rsidP="009414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4C4D">
              <w:rPr>
                <w:rFonts w:ascii="Times New Roman" w:hAnsi="Times New Roman"/>
                <w:sz w:val="24"/>
                <w:szCs w:val="24"/>
              </w:rPr>
              <w:t>SERVIÇOS COM A ORNAMENTAÇÃO NATALINA DE PRAÇAS E RUAS DA SEDE DESTE MUNICÍPIO DE SANTANA DO MARANHÃO/MA, INCLUINDO A MONTAGEM, MANUTENÇÃO E DESMONTAGEM</w:t>
            </w:r>
          </w:p>
        </w:tc>
        <w:tc>
          <w:tcPr>
            <w:tcW w:w="1275" w:type="dxa"/>
            <w:vAlign w:val="center"/>
          </w:tcPr>
          <w:p w14:paraId="52E6E428" w14:textId="1777B730" w:rsidR="00C04C4D" w:rsidRPr="009414DB" w:rsidRDefault="00C04C4D" w:rsidP="009414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Serviço</w:t>
            </w:r>
          </w:p>
        </w:tc>
        <w:tc>
          <w:tcPr>
            <w:tcW w:w="1418" w:type="dxa"/>
            <w:vAlign w:val="center"/>
          </w:tcPr>
          <w:p w14:paraId="7ECBACF7" w14:textId="0A43E7AE" w:rsidR="00C04C4D" w:rsidRPr="009414DB" w:rsidRDefault="00C04C4D" w:rsidP="009414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</w:tr>
    </w:tbl>
    <w:p w14:paraId="1F86F710" w14:textId="77777777" w:rsidR="00A83B37" w:rsidRPr="003D58C0" w:rsidRDefault="00A83B37" w:rsidP="003D58C0">
      <w:pPr>
        <w:widowControl w:val="0"/>
        <w:autoSpaceDE w:val="0"/>
        <w:autoSpaceDN w:val="0"/>
        <w:spacing w:before="8" w:after="0" w:line="240" w:lineRule="auto"/>
        <w:rPr>
          <w:rFonts w:ascii="Times New Roman" w:eastAsia="Arial MT" w:hAnsi="Times New Roman"/>
          <w:kern w:val="0"/>
          <w:sz w:val="24"/>
          <w:szCs w:val="24"/>
          <w:lang w:val="pt-PT"/>
        </w:rPr>
      </w:pPr>
    </w:p>
    <w:p w14:paraId="1167AFB5" w14:textId="5832A9A3" w:rsidR="00F66DBD" w:rsidRPr="003D58C0" w:rsidRDefault="00F66DBD" w:rsidP="003D58C0">
      <w:pPr>
        <w:shd w:val="clear" w:color="auto" w:fill="D9E2F3" w:themeFill="accent1" w:themeFillTint="33"/>
        <w:rPr>
          <w:rFonts w:ascii="Times New Roman" w:hAnsi="Times New Roman"/>
          <w:b/>
          <w:sz w:val="24"/>
          <w:szCs w:val="24"/>
        </w:rPr>
      </w:pPr>
      <w:r w:rsidRPr="003D58C0">
        <w:rPr>
          <w:rFonts w:ascii="Times New Roman" w:hAnsi="Times New Roman"/>
          <w:b/>
          <w:sz w:val="24"/>
          <w:szCs w:val="24"/>
        </w:rPr>
        <w:t xml:space="preserve">8. ESTIMATIVA DO </w:t>
      </w:r>
      <w:r w:rsidR="009D2B4E">
        <w:rPr>
          <w:rFonts w:ascii="Times New Roman" w:hAnsi="Times New Roman"/>
          <w:b/>
          <w:sz w:val="24"/>
          <w:szCs w:val="24"/>
        </w:rPr>
        <w:t xml:space="preserve">VALOR DA CONTRATAÇÃO </w:t>
      </w:r>
    </w:p>
    <w:p w14:paraId="3D242145" w14:textId="4D2B0430" w:rsidR="005F3D1E" w:rsidRPr="005F3D1E" w:rsidRDefault="000C4968" w:rsidP="003971C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fonte consultada </w:t>
      </w:r>
      <w:r w:rsidRPr="005F3D1E">
        <w:rPr>
          <w:rFonts w:ascii="Times New Roman" w:hAnsi="Times New Roman"/>
          <w:sz w:val="24"/>
          <w:szCs w:val="24"/>
        </w:rPr>
        <w:t>para</w:t>
      </w:r>
      <w:r>
        <w:rPr>
          <w:rFonts w:ascii="Times New Roman" w:hAnsi="Times New Roman"/>
          <w:sz w:val="24"/>
          <w:szCs w:val="24"/>
        </w:rPr>
        <w:t xml:space="preserve"> o valor da contratação </w:t>
      </w:r>
      <w:r w:rsidRPr="005F3D1E">
        <w:rPr>
          <w:rFonts w:ascii="Times New Roman" w:hAnsi="Times New Roman"/>
          <w:sz w:val="24"/>
          <w:szCs w:val="24"/>
        </w:rPr>
        <w:t>para fins de determinação de preço estimado foi</w:t>
      </w:r>
      <w:r w:rsidR="005F3D1E" w:rsidRPr="005F3D1E">
        <w:rPr>
          <w:rFonts w:ascii="Times New Roman" w:hAnsi="Times New Roman"/>
          <w:sz w:val="24"/>
          <w:szCs w:val="24"/>
        </w:rPr>
        <w:t xml:space="preserve"> real</w:t>
      </w:r>
      <w:r>
        <w:rPr>
          <w:rFonts w:ascii="Times New Roman" w:hAnsi="Times New Roman"/>
          <w:sz w:val="24"/>
          <w:szCs w:val="24"/>
        </w:rPr>
        <w:t>izada</w:t>
      </w:r>
      <w:r w:rsidR="005F3D1E" w:rsidRPr="005F3D1E">
        <w:rPr>
          <w:rFonts w:ascii="Times New Roman" w:hAnsi="Times New Roman"/>
          <w:sz w:val="24"/>
          <w:szCs w:val="24"/>
        </w:rPr>
        <w:t xml:space="preserve"> utilizando os seguintes parâmetros:</w:t>
      </w:r>
    </w:p>
    <w:p w14:paraId="2E1D237E" w14:textId="6A2469B4" w:rsidR="005F3D1E" w:rsidRPr="005F3D1E" w:rsidRDefault="00A3037A" w:rsidP="005F3D1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IV</w:t>
      </w:r>
      <w:r w:rsidR="005F3D1E" w:rsidRPr="005F3D1E">
        <w:rPr>
          <w:rFonts w:ascii="Times New Roman" w:hAnsi="Times New Roman"/>
          <w:b/>
          <w:sz w:val="24"/>
          <w:szCs w:val="24"/>
        </w:rPr>
        <w:t xml:space="preserve"> - </w:t>
      </w:r>
      <w:r w:rsidR="005F3D1E" w:rsidRPr="005F3D1E">
        <w:rPr>
          <w:rFonts w:ascii="Times New Roman" w:hAnsi="Times New Roman"/>
          <w:sz w:val="24"/>
          <w:szCs w:val="24"/>
        </w:rPr>
        <w:t>dados de pesquisa publicada em mídia especializada, de tabela de referência formalmente aprovada pelo Poder Executivo federal e de sítios eletrônicos especializados ou de domínio amplo, desde que atualizados no momento da pesquisa e compreendidos no intervalo de até 6 (seis) meses de antecedência da data de divulgação do edital, contendo a data e a hora de acesso;</w:t>
      </w:r>
    </w:p>
    <w:p w14:paraId="2EE760EE" w14:textId="77777777" w:rsidR="005F3D1E" w:rsidRPr="005F3D1E" w:rsidRDefault="005F3D1E" w:rsidP="003971C4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5F3D1E">
        <w:rPr>
          <w:rFonts w:ascii="Times New Roman" w:hAnsi="Times New Roman"/>
          <w:sz w:val="24"/>
          <w:szCs w:val="24"/>
        </w:rPr>
        <w:t>Nessa busca a</w:t>
      </w:r>
      <w:r w:rsidRPr="005F3D1E">
        <w:rPr>
          <w:rFonts w:ascii="Times New Roman" w:hAnsi="Times New Roman"/>
          <w:b/>
          <w:sz w:val="24"/>
          <w:szCs w:val="24"/>
        </w:rPr>
        <w:t xml:space="preserve"> </w:t>
      </w:r>
      <w:r w:rsidRPr="005F3D1E">
        <w:rPr>
          <w:rFonts w:ascii="Times New Roman" w:hAnsi="Times New Roman"/>
          <w:sz w:val="24"/>
          <w:szCs w:val="24"/>
        </w:rPr>
        <w:t xml:space="preserve">Pesquisa foi feita conforme mostra no mapa e arquivo anexo a este documento no site; </w:t>
      </w:r>
      <w:hyperlink r:id="rId7" w:history="1">
        <w:r w:rsidRPr="005F3D1E">
          <w:rPr>
            <w:rStyle w:val="Hyperlink"/>
            <w:rFonts w:ascii="Times New Roman" w:hAnsi="Times New Roman"/>
            <w:sz w:val="24"/>
            <w:szCs w:val="24"/>
          </w:rPr>
          <w:t>https://www.bancodeprecos.com.br</w:t>
        </w:r>
      </w:hyperlink>
      <w:r w:rsidRPr="005F3D1E">
        <w:rPr>
          <w:rFonts w:ascii="Times New Roman" w:hAnsi="Times New Roman"/>
          <w:b/>
          <w:sz w:val="24"/>
          <w:szCs w:val="24"/>
        </w:rPr>
        <w:t xml:space="preserve"> (BANCO DE PREÇOS).</w:t>
      </w:r>
    </w:p>
    <w:p w14:paraId="5710DFD3" w14:textId="6EFE71DA" w:rsidR="00F66DBD" w:rsidRDefault="00AE0802" w:rsidP="003971C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1462E">
        <w:rPr>
          <w:rFonts w:ascii="Times New Roman" w:hAnsi="Times New Roman"/>
          <w:sz w:val="24"/>
          <w:szCs w:val="24"/>
        </w:rPr>
        <w:lastRenderedPageBreak/>
        <w:t xml:space="preserve">O custo estimado total </w:t>
      </w:r>
      <w:r w:rsidRPr="00801053">
        <w:rPr>
          <w:rFonts w:ascii="Times New Roman" w:hAnsi="Times New Roman"/>
          <w:sz w:val="24"/>
          <w:szCs w:val="24"/>
        </w:rPr>
        <w:t xml:space="preserve">da contratação é de </w:t>
      </w:r>
      <w:r w:rsidR="00801053" w:rsidRPr="00801053">
        <w:rPr>
          <w:rFonts w:ascii="Times New Roman" w:hAnsi="Times New Roman"/>
          <w:b/>
          <w:bCs/>
          <w:sz w:val="24"/>
          <w:szCs w:val="24"/>
        </w:rPr>
        <w:t xml:space="preserve">R$ 58.329,18 </w:t>
      </w:r>
      <w:r w:rsidR="00A1462E" w:rsidRPr="00801053">
        <w:rPr>
          <w:rFonts w:ascii="Times New Roman" w:hAnsi="Times New Roman"/>
          <w:b/>
          <w:bCs/>
          <w:sz w:val="24"/>
          <w:szCs w:val="24"/>
        </w:rPr>
        <w:t xml:space="preserve">(cinquenta </w:t>
      </w:r>
      <w:r w:rsidR="00801053" w:rsidRPr="00801053">
        <w:rPr>
          <w:rFonts w:ascii="Times New Roman" w:hAnsi="Times New Roman"/>
          <w:b/>
          <w:bCs/>
          <w:sz w:val="24"/>
          <w:szCs w:val="24"/>
        </w:rPr>
        <w:t xml:space="preserve">e oito mil, trezentos e vinte e nove </w:t>
      </w:r>
      <w:r w:rsidR="00801053">
        <w:rPr>
          <w:rFonts w:ascii="Times New Roman" w:hAnsi="Times New Roman"/>
          <w:b/>
          <w:bCs/>
          <w:sz w:val="24"/>
          <w:szCs w:val="24"/>
        </w:rPr>
        <w:t xml:space="preserve">reais </w:t>
      </w:r>
      <w:r w:rsidR="00801053" w:rsidRPr="00801053">
        <w:rPr>
          <w:rFonts w:ascii="Times New Roman" w:hAnsi="Times New Roman"/>
          <w:b/>
          <w:bCs/>
          <w:sz w:val="24"/>
          <w:szCs w:val="24"/>
        </w:rPr>
        <w:t xml:space="preserve">e dezoito </w:t>
      </w:r>
      <w:r w:rsidR="00A1462E" w:rsidRPr="00801053">
        <w:rPr>
          <w:rFonts w:ascii="Times New Roman" w:hAnsi="Times New Roman"/>
          <w:b/>
          <w:bCs/>
          <w:sz w:val="24"/>
          <w:szCs w:val="24"/>
        </w:rPr>
        <w:t xml:space="preserve">centavos), </w:t>
      </w:r>
      <w:r w:rsidRPr="00801053">
        <w:rPr>
          <w:rFonts w:ascii="Times New Roman" w:hAnsi="Times New Roman"/>
          <w:sz w:val="24"/>
          <w:szCs w:val="24"/>
        </w:rPr>
        <w:t>conforme pesquisa de preços anexa a este ETP, elaborada nos termos da Instrução Normativa SEGES/ME</w:t>
      </w:r>
      <w:r w:rsidR="00A1462E" w:rsidRPr="00801053">
        <w:rPr>
          <w:rFonts w:ascii="Times New Roman" w:hAnsi="Times New Roman"/>
          <w:sz w:val="24"/>
          <w:szCs w:val="24"/>
        </w:rPr>
        <w:t xml:space="preserve"> nº</w:t>
      </w:r>
      <w:r w:rsidR="00A1462E">
        <w:rPr>
          <w:rFonts w:ascii="Times New Roman" w:hAnsi="Times New Roman"/>
          <w:sz w:val="24"/>
          <w:szCs w:val="24"/>
        </w:rPr>
        <w:t xml:space="preserve"> 65/2021. </w:t>
      </w:r>
    </w:p>
    <w:p w14:paraId="3181995B" w14:textId="467D34AA" w:rsidR="00A1462E" w:rsidRPr="00A1462E" w:rsidRDefault="00A1462E" w:rsidP="003971C4">
      <w:pPr>
        <w:ind w:firstLine="708"/>
        <w:jc w:val="both"/>
        <w:rPr>
          <w:rFonts w:ascii="Times New Roman" w:hAnsi="Times New Roman"/>
          <w:bCs/>
          <w:sz w:val="24"/>
          <w:szCs w:val="24"/>
          <w:highlight w:val="yellow"/>
        </w:rPr>
      </w:pPr>
      <w:r w:rsidRPr="00A1462E">
        <w:rPr>
          <w:rFonts w:ascii="Times New Roman" w:hAnsi="Times New Roman"/>
          <w:bCs/>
          <w:sz w:val="24"/>
          <w:szCs w:val="24"/>
        </w:rPr>
        <w:t>Considerando o valor estimado da contratação, verifica-se a possibilidade legal da hipótese de Dispensa de Licitação, vista no art. 75, inciso II da Lei nº 14.133/2021.</w:t>
      </w:r>
    </w:p>
    <w:p w14:paraId="5645D110" w14:textId="74D9360C" w:rsidR="00F66DBD" w:rsidRPr="003D58C0" w:rsidRDefault="00F66DBD" w:rsidP="003D58C0">
      <w:pPr>
        <w:shd w:val="clear" w:color="auto" w:fill="D9E2F3" w:themeFill="accent1" w:themeFillTint="33"/>
        <w:jc w:val="both"/>
        <w:rPr>
          <w:rFonts w:ascii="Times New Roman" w:hAnsi="Times New Roman"/>
          <w:b/>
          <w:sz w:val="24"/>
          <w:szCs w:val="24"/>
        </w:rPr>
      </w:pPr>
      <w:r w:rsidRPr="003D58C0">
        <w:rPr>
          <w:rFonts w:ascii="Times New Roman" w:hAnsi="Times New Roman"/>
          <w:b/>
          <w:sz w:val="24"/>
          <w:szCs w:val="24"/>
        </w:rPr>
        <w:t>9. JUSTIFICATIVA PARA PARCELAMENTO OU NÃO DA</w:t>
      </w:r>
      <w:r w:rsidR="003D58C0" w:rsidRPr="003D58C0">
        <w:rPr>
          <w:rFonts w:ascii="Times New Roman" w:hAnsi="Times New Roman"/>
          <w:b/>
          <w:sz w:val="24"/>
          <w:szCs w:val="24"/>
        </w:rPr>
        <w:t xml:space="preserve"> </w:t>
      </w:r>
      <w:r w:rsidR="009D2B4E">
        <w:rPr>
          <w:rFonts w:ascii="Times New Roman" w:hAnsi="Times New Roman"/>
          <w:b/>
          <w:sz w:val="24"/>
          <w:szCs w:val="24"/>
        </w:rPr>
        <w:t xml:space="preserve">SOLUÇÃO </w:t>
      </w:r>
    </w:p>
    <w:p w14:paraId="3A4711A5" w14:textId="3F63F5DC" w:rsidR="00F66DBD" w:rsidRPr="00F66DBD" w:rsidRDefault="00EA65FE" w:rsidP="003971C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A65FE">
        <w:rPr>
          <w:rFonts w:ascii="Times New Roman" w:hAnsi="Times New Roman"/>
          <w:sz w:val="24"/>
          <w:szCs w:val="24"/>
        </w:rPr>
        <w:t xml:space="preserve">O </w:t>
      </w:r>
      <w:r w:rsidR="00974300" w:rsidRPr="00974300">
        <w:rPr>
          <w:rFonts w:ascii="Times New Roman" w:hAnsi="Times New Roman"/>
          <w:sz w:val="24"/>
          <w:szCs w:val="24"/>
        </w:rPr>
        <w:t>parcelamento não se aplica na presente demanda, sendo necessário o agrupamento dos itens, considerando a necessidade do atendimento integral da decoração para seu pleno funcionamento</w:t>
      </w:r>
    </w:p>
    <w:p w14:paraId="7102CC99" w14:textId="5C002770" w:rsidR="00F66DBD" w:rsidRPr="003D58C0" w:rsidRDefault="00F66DBD" w:rsidP="003D58C0">
      <w:pPr>
        <w:shd w:val="clear" w:color="auto" w:fill="D9E2F3" w:themeFill="accent1" w:themeFillTint="33"/>
        <w:rPr>
          <w:rFonts w:ascii="Times New Roman" w:hAnsi="Times New Roman"/>
          <w:b/>
          <w:sz w:val="24"/>
          <w:szCs w:val="24"/>
        </w:rPr>
      </w:pPr>
      <w:r w:rsidRPr="003D58C0">
        <w:rPr>
          <w:rFonts w:ascii="Times New Roman" w:hAnsi="Times New Roman"/>
          <w:b/>
          <w:sz w:val="24"/>
          <w:szCs w:val="24"/>
        </w:rPr>
        <w:t xml:space="preserve">10. CONTRATAÇÕES CORRELATAS E/OU INTERDEPENDENTES </w:t>
      </w:r>
    </w:p>
    <w:p w14:paraId="6B6FB530" w14:textId="2BE64803" w:rsidR="00F66DBD" w:rsidRPr="00F66DBD" w:rsidRDefault="000D2E5C" w:rsidP="003971C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D2E5C">
        <w:rPr>
          <w:rFonts w:ascii="Times New Roman" w:hAnsi="Times New Roman"/>
          <w:sz w:val="24"/>
          <w:szCs w:val="24"/>
        </w:rPr>
        <w:t>Não se verifica contratações correlatas nem interdependentes para a viabilidade e contratação desta demanda.</w:t>
      </w:r>
      <w:r w:rsidRPr="000D2E5C">
        <w:rPr>
          <w:rFonts w:ascii="Times New Roman" w:hAnsi="Times New Roman"/>
          <w:sz w:val="24"/>
          <w:szCs w:val="24"/>
        </w:rPr>
        <w:cr/>
      </w:r>
    </w:p>
    <w:p w14:paraId="62E5B20A" w14:textId="6B1FFABC" w:rsidR="00F66DBD" w:rsidRPr="003D58C0" w:rsidRDefault="003971C4" w:rsidP="003D58C0">
      <w:pPr>
        <w:shd w:val="clear" w:color="auto" w:fill="D9E2F3" w:themeFill="accent1" w:themeFillTint="3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11</w:t>
      </w:r>
      <w:r w:rsidR="00F66DBD" w:rsidRPr="003D58C0">
        <w:rPr>
          <w:rFonts w:ascii="Times New Roman" w:hAnsi="Times New Roman"/>
          <w:b/>
          <w:sz w:val="24"/>
          <w:szCs w:val="24"/>
        </w:rPr>
        <w:t>. DEMONSTRATIVO DOS RESULTADOS PRETENDIDOS</w:t>
      </w:r>
      <w:r w:rsidR="003D58C0" w:rsidRPr="003D58C0">
        <w:rPr>
          <w:rFonts w:ascii="Times New Roman" w:hAnsi="Times New Roman"/>
          <w:b/>
          <w:sz w:val="24"/>
          <w:szCs w:val="24"/>
        </w:rPr>
        <w:t xml:space="preserve"> </w:t>
      </w:r>
    </w:p>
    <w:p w14:paraId="147F479A" w14:textId="5045504B" w:rsidR="00974300" w:rsidRDefault="00974300" w:rsidP="003971C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74300">
        <w:rPr>
          <w:rFonts w:ascii="Times New Roman" w:hAnsi="Times New Roman"/>
          <w:sz w:val="24"/>
          <w:szCs w:val="24"/>
        </w:rPr>
        <w:t xml:space="preserve">O Natal é um dos momentos mais simbólicos da humanidade, sendo celebrado em diversas partes do mundo há milhares de anos. Realizar a decoração natalina nos espaços públicos é uma maneira da Prefeitura de </w:t>
      </w:r>
      <w:r>
        <w:rPr>
          <w:rFonts w:ascii="Times New Roman" w:hAnsi="Times New Roman"/>
          <w:sz w:val="24"/>
          <w:szCs w:val="24"/>
        </w:rPr>
        <w:t>Santana do Maranhão/MA,</w:t>
      </w:r>
      <w:r w:rsidRPr="00974300">
        <w:rPr>
          <w:rFonts w:ascii="Times New Roman" w:hAnsi="Times New Roman"/>
          <w:sz w:val="24"/>
          <w:szCs w:val="24"/>
        </w:rPr>
        <w:t xml:space="preserve"> participar ativamente do cotidiano da comunidade. Através dessa ação pretende-se incentivar a interação da comunidade com os espaços públicos, tornando a cidade mais acolhedora e humanizada, favorecer a convivência social, valorizar as tradições e a cultura e, ainda, fortalecer a atividade turística, oferecendo mais atrativos aos visitantes. Nesse sentido, a decoração natalina proposta </w:t>
      </w:r>
      <w:r>
        <w:rPr>
          <w:rFonts w:ascii="Times New Roman" w:hAnsi="Times New Roman"/>
          <w:sz w:val="24"/>
          <w:szCs w:val="24"/>
        </w:rPr>
        <w:t xml:space="preserve">tem o </w:t>
      </w:r>
      <w:r w:rsidRPr="00974300">
        <w:rPr>
          <w:rFonts w:ascii="Times New Roman" w:hAnsi="Times New Roman"/>
          <w:sz w:val="24"/>
          <w:szCs w:val="24"/>
        </w:rPr>
        <w:t>objetivo de ser um ponto de encontro para famílias, amigos, crianças e turistas, despertando nas pessoas os sentimentos de fraternidade, união, amor e solidariedade, tão evidenciados neste período do ano. Os enfeites e luzes de natal serão instalados na sede para que mais pessoas tenham contato com o simbolismo do Natal.</w:t>
      </w:r>
    </w:p>
    <w:p w14:paraId="0A068F9C" w14:textId="1EB48516" w:rsidR="00F66DBD" w:rsidRPr="003D58C0" w:rsidRDefault="003971C4" w:rsidP="003D58C0">
      <w:pPr>
        <w:shd w:val="clear" w:color="auto" w:fill="D9E2F3" w:themeFill="accent1" w:themeFillTint="3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12</w:t>
      </w:r>
      <w:r w:rsidR="00F66DBD" w:rsidRPr="003D58C0">
        <w:rPr>
          <w:rFonts w:ascii="Times New Roman" w:hAnsi="Times New Roman"/>
          <w:b/>
          <w:sz w:val="24"/>
          <w:szCs w:val="24"/>
        </w:rPr>
        <w:t>. PROVIDÊNCIAS PRÉVIAS AO CONTRATO</w:t>
      </w:r>
    </w:p>
    <w:p w14:paraId="586D11FF" w14:textId="031EC845" w:rsidR="00F66DBD" w:rsidRPr="00F66DBD" w:rsidRDefault="002D3230" w:rsidP="003971C4">
      <w:pPr>
        <w:ind w:firstLine="708"/>
        <w:rPr>
          <w:rFonts w:ascii="Times New Roman" w:hAnsi="Times New Roman"/>
          <w:sz w:val="24"/>
          <w:szCs w:val="24"/>
        </w:rPr>
      </w:pPr>
      <w:r w:rsidRPr="002D3230">
        <w:rPr>
          <w:rFonts w:ascii="Times New Roman" w:hAnsi="Times New Roman"/>
          <w:sz w:val="24"/>
          <w:szCs w:val="24"/>
        </w:rPr>
        <w:t xml:space="preserve">Não verificamos, a princípio, nenhuma providência a ser adotada pela administração </w:t>
      </w:r>
      <w:r w:rsidR="003E5376">
        <w:rPr>
          <w:rFonts w:ascii="Times New Roman" w:hAnsi="Times New Roman"/>
          <w:sz w:val="24"/>
          <w:szCs w:val="24"/>
        </w:rPr>
        <w:t>p</w:t>
      </w:r>
      <w:r w:rsidRPr="002D3230">
        <w:rPr>
          <w:rFonts w:ascii="Times New Roman" w:hAnsi="Times New Roman"/>
          <w:sz w:val="24"/>
          <w:szCs w:val="24"/>
        </w:rPr>
        <w:t>reviamente à</w:t>
      </w:r>
      <w:r>
        <w:rPr>
          <w:rFonts w:ascii="Times New Roman" w:hAnsi="Times New Roman"/>
          <w:sz w:val="24"/>
          <w:szCs w:val="24"/>
        </w:rPr>
        <w:t xml:space="preserve"> </w:t>
      </w:r>
      <w:r w:rsidRPr="002D3230">
        <w:rPr>
          <w:rFonts w:ascii="Times New Roman" w:hAnsi="Times New Roman"/>
          <w:sz w:val="24"/>
          <w:szCs w:val="24"/>
        </w:rPr>
        <w:t>celebração do contrato.</w:t>
      </w:r>
      <w:r w:rsidRPr="002D3230">
        <w:rPr>
          <w:rFonts w:ascii="Times New Roman" w:hAnsi="Times New Roman"/>
          <w:sz w:val="24"/>
          <w:szCs w:val="24"/>
        </w:rPr>
        <w:cr/>
      </w:r>
    </w:p>
    <w:p w14:paraId="3601430D" w14:textId="6414E34B" w:rsidR="00F66DBD" w:rsidRPr="003D58C0" w:rsidRDefault="003971C4" w:rsidP="003D58C0">
      <w:pPr>
        <w:shd w:val="clear" w:color="auto" w:fill="D9E2F3" w:themeFill="accent1" w:themeFillTint="3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13</w:t>
      </w:r>
      <w:r w:rsidR="00F66DBD" w:rsidRPr="003D58C0">
        <w:rPr>
          <w:rFonts w:ascii="Times New Roman" w:hAnsi="Times New Roman"/>
          <w:b/>
          <w:sz w:val="24"/>
          <w:szCs w:val="24"/>
        </w:rPr>
        <w:t>. POSSÍVEIS IMPACTOS AMBIENTAIS</w:t>
      </w:r>
    </w:p>
    <w:p w14:paraId="366C2855" w14:textId="5BCD5332" w:rsidR="00F66DBD" w:rsidRPr="00F66DBD" w:rsidRDefault="00F66DBD" w:rsidP="000F15EA">
      <w:pPr>
        <w:jc w:val="both"/>
        <w:rPr>
          <w:rFonts w:ascii="Times New Roman" w:hAnsi="Times New Roman"/>
          <w:sz w:val="24"/>
          <w:szCs w:val="24"/>
        </w:rPr>
      </w:pPr>
      <w:r w:rsidRPr="00F66DBD">
        <w:rPr>
          <w:rFonts w:ascii="Times New Roman" w:hAnsi="Times New Roman"/>
          <w:sz w:val="24"/>
          <w:szCs w:val="24"/>
        </w:rPr>
        <w:t xml:space="preserve"> </w:t>
      </w:r>
      <w:r w:rsidR="00561762" w:rsidRPr="00561762">
        <w:rPr>
          <w:rFonts w:ascii="Times New Roman" w:hAnsi="Times New Roman"/>
          <w:sz w:val="24"/>
          <w:szCs w:val="24"/>
        </w:rPr>
        <w:t>A presente contratação não apresenta a possibilidade de ocorrência de impactos ambientais.</w:t>
      </w:r>
    </w:p>
    <w:p w14:paraId="7C73200B" w14:textId="6AB61FEE" w:rsidR="00F66DBD" w:rsidRPr="003D58C0" w:rsidRDefault="003971C4" w:rsidP="003D58C0">
      <w:pPr>
        <w:shd w:val="clear" w:color="auto" w:fill="D9E2F3" w:themeFill="accent1" w:themeFillTint="3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14</w:t>
      </w:r>
      <w:r w:rsidR="00F66DBD" w:rsidRPr="003D58C0">
        <w:rPr>
          <w:rFonts w:ascii="Times New Roman" w:hAnsi="Times New Roman"/>
          <w:b/>
          <w:sz w:val="24"/>
          <w:szCs w:val="24"/>
        </w:rPr>
        <w:t>. DECLARAÇÃO DA VIABILIDADE DA CONTRATAÇÃO</w:t>
      </w:r>
      <w:r w:rsidR="003D58C0" w:rsidRPr="003D58C0">
        <w:rPr>
          <w:rFonts w:ascii="Times New Roman" w:hAnsi="Times New Roman"/>
          <w:b/>
          <w:sz w:val="24"/>
          <w:szCs w:val="24"/>
        </w:rPr>
        <w:t xml:space="preserve"> </w:t>
      </w:r>
    </w:p>
    <w:p w14:paraId="36821782" w14:textId="78105A5A" w:rsidR="00F66DBD" w:rsidRDefault="004258C8" w:rsidP="004258C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258C8">
        <w:rPr>
          <w:rFonts w:ascii="Times New Roman" w:hAnsi="Times New Roman"/>
          <w:sz w:val="24"/>
          <w:szCs w:val="24"/>
        </w:rPr>
        <w:t xml:space="preserve">Considerando o estudo acima disposto, declaro ser viável a contratação de serviço de </w:t>
      </w:r>
      <w:r w:rsidR="00974300">
        <w:rPr>
          <w:rFonts w:ascii="Times New Roman" w:hAnsi="Times New Roman"/>
          <w:sz w:val="24"/>
          <w:szCs w:val="24"/>
        </w:rPr>
        <w:t>decoração natalina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58C8">
        <w:rPr>
          <w:rFonts w:ascii="Times New Roman" w:hAnsi="Times New Roman"/>
          <w:sz w:val="24"/>
          <w:szCs w:val="24"/>
        </w:rPr>
        <w:t xml:space="preserve">para o </w:t>
      </w:r>
      <w:r>
        <w:rPr>
          <w:rFonts w:ascii="Times New Roman" w:hAnsi="Times New Roman"/>
          <w:sz w:val="24"/>
          <w:szCs w:val="24"/>
        </w:rPr>
        <w:t>Município de Santana do Maranhão/MA,</w:t>
      </w:r>
      <w:r w:rsidRPr="004258C8">
        <w:rPr>
          <w:rFonts w:ascii="Times New Roman" w:hAnsi="Times New Roman"/>
          <w:sz w:val="24"/>
          <w:szCs w:val="24"/>
        </w:rPr>
        <w:t xml:space="preserve"> pois atende à demanda existente respeitando os princípios da economicidade e eficiência da administração pública.</w:t>
      </w:r>
    </w:p>
    <w:p w14:paraId="0C93AAB5" w14:textId="5BF9A135" w:rsidR="00F9589D" w:rsidRPr="00A15453" w:rsidRDefault="003971C4" w:rsidP="00A15453">
      <w:pPr>
        <w:shd w:val="clear" w:color="auto" w:fill="D9E2F3" w:themeFill="accent1" w:themeFillTint="3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15</w:t>
      </w:r>
      <w:r w:rsidR="00A15453" w:rsidRPr="00A15453">
        <w:rPr>
          <w:rFonts w:ascii="Times New Roman" w:hAnsi="Times New Roman"/>
          <w:b/>
          <w:sz w:val="24"/>
          <w:szCs w:val="24"/>
        </w:rPr>
        <w:t>. RESPONSÁVEIS</w:t>
      </w:r>
      <w:r w:rsidR="00B13119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672"/>
        <w:gridCol w:w="4672"/>
      </w:tblGrid>
      <w:tr w:rsidR="000E0635" w14:paraId="5963F686" w14:textId="77777777" w:rsidTr="000E0635">
        <w:tc>
          <w:tcPr>
            <w:tcW w:w="4672" w:type="dxa"/>
          </w:tcPr>
          <w:p w14:paraId="71505F24" w14:textId="4BFF6714" w:rsidR="000E0635" w:rsidRDefault="00666B59" w:rsidP="005234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EQUIPE TÉCNICA</w:t>
            </w:r>
          </w:p>
        </w:tc>
        <w:tc>
          <w:tcPr>
            <w:tcW w:w="4672" w:type="dxa"/>
          </w:tcPr>
          <w:p w14:paraId="335EDD7E" w14:textId="54B9BEF6" w:rsidR="000E0635" w:rsidRDefault="000E0635" w:rsidP="005234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0635">
              <w:rPr>
                <w:rFonts w:ascii="Times New Roman" w:hAnsi="Times New Roman"/>
                <w:sz w:val="24"/>
                <w:szCs w:val="24"/>
              </w:rPr>
              <w:t>INTEGRANTE REQUISITANTE</w:t>
            </w:r>
          </w:p>
        </w:tc>
      </w:tr>
      <w:tr w:rsidR="000E0635" w14:paraId="0C24E745" w14:textId="77777777" w:rsidTr="000E0635">
        <w:tc>
          <w:tcPr>
            <w:tcW w:w="4672" w:type="dxa"/>
          </w:tcPr>
          <w:p w14:paraId="7EC8F5B0" w14:textId="77777777" w:rsidR="000E0635" w:rsidRDefault="000E0635" w:rsidP="000E063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A32A9F8" w14:textId="77777777" w:rsidR="005234F9" w:rsidRDefault="005234F9" w:rsidP="000E063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4AF7CDE" w14:textId="77777777" w:rsidR="005234F9" w:rsidRDefault="005234F9" w:rsidP="000E063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E844A51" w14:textId="77777777" w:rsidR="005234F9" w:rsidRDefault="005234F9" w:rsidP="000E063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FF79F06" w14:textId="2B7583CA" w:rsidR="005234F9" w:rsidRDefault="000E0635" w:rsidP="005234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0635">
              <w:rPr>
                <w:rFonts w:ascii="Times New Roman" w:hAnsi="Times New Roman"/>
                <w:sz w:val="24"/>
                <w:szCs w:val="24"/>
              </w:rPr>
              <w:t>______________________________</w:t>
            </w:r>
          </w:p>
          <w:p w14:paraId="7E8666E8" w14:textId="2BCCB3A2" w:rsidR="000E0635" w:rsidRDefault="00666B59" w:rsidP="005234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Assinatura</w:t>
            </w:r>
          </w:p>
          <w:p w14:paraId="1E84AAC7" w14:textId="77777777" w:rsidR="000E0635" w:rsidRPr="000E0635" w:rsidRDefault="000E0635" w:rsidP="000E06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2" w:type="dxa"/>
          </w:tcPr>
          <w:p w14:paraId="3A45DEC7" w14:textId="77777777" w:rsidR="005234F9" w:rsidRDefault="005234F9" w:rsidP="005234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58056EE" w14:textId="77777777" w:rsidR="005234F9" w:rsidRDefault="005234F9" w:rsidP="005234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793ABBF" w14:textId="77777777" w:rsidR="005234F9" w:rsidRDefault="005234F9" w:rsidP="005234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A20F426" w14:textId="183A7474" w:rsidR="005234F9" w:rsidRDefault="005234F9" w:rsidP="005234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0635">
              <w:rPr>
                <w:rFonts w:ascii="Times New Roman" w:hAnsi="Times New Roman"/>
                <w:sz w:val="24"/>
                <w:szCs w:val="24"/>
              </w:rPr>
              <w:t>_____________________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  <w:p w14:paraId="2FB0BBCA" w14:textId="6EF4FE82" w:rsidR="005234F9" w:rsidRDefault="005234F9" w:rsidP="005234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Marcos Fabrício da Conceição Lima</w:t>
            </w:r>
          </w:p>
          <w:p w14:paraId="1592574A" w14:textId="563C1E97" w:rsidR="005234F9" w:rsidRDefault="007D2582" w:rsidP="005234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Secretário de </w:t>
            </w:r>
            <w:r w:rsidR="005234F9">
              <w:rPr>
                <w:rFonts w:ascii="Times New Roman" w:hAnsi="Times New Roman"/>
                <w:sz w:val="24"/>
                <w:szCs w:val="24"/>
              </w:rPr>
              <w:t>Administração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e Finanças </w:t>
            </w:r>
          </w:p>
          <w:p w14:paraId="2F2BBADC" w14:textId="5F1CD4E8" w:rsidR="005234F9" w:rsidRDefault="005234F9" w:rsidP="005234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Portaria nº 002/2021</w:t>
            </w:r>
          </w:p>
          <w:p w14:paraId="629869EF" w14:textId="1529D116" w:rsidR="000E0635" w:rsidRPr="000E0635" w:rsidRDefault="000E0635" w:rsidP="00F66D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3119" w14:paraId="51AEC608" w14:textId="77777777" w:rsidTr="00055C15">
        <w:tc>
          <w:tcPr>
            <w:tcW w:w="9344" w:type="dxa"/>
            <w:gridSpan w:val="2"/>
          </w:tcPr>
          <w:p w14:paraId="76C72A4D" w14:textId="3983B45D" w:rsidR="00B13119" w:rsidRDefault="00666B59" w:rsidP="005234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Santana do Maranhão/MA</w:t>
            </w:r>
            <w:r w:rsidR="00974300">
              <w:rPr>
                <w:rFonts w:ascii="Times New Roman" w:hAnsi="Times New Roman"/>
                <w:sz w:val="24"/>
                <w:szCs w:val="24"/>
              </w:rPr>
              <w:t>, 1</w:t>
            </w:r>
            <w:r w:rsidR="009F277F">
              <w:rPr>
                <w:rFonts w:ascii="Times New Roman" w:hAnsi="Times New Roman"/>
                <w:sz w:val="24"/>
                <w:szCs w:val="24"/>
              </w:rPr>
              <w:t>9</w:t>
            </w:r>
            <w:r w:rsidR="00B13119" w:rsidRPr="00AE0802">
              <w:rPr>
                <w:rFonts w:ascii="Times New Roman" w:hAnsi="Times New Roman"/>
                <w:sz w:val="24"/>
                <w:szCs w:val="24"/>
              </w:rPr>
              <w:t xml:space="preserve"> de</w:t>
            </w:r>
            <w:r w:rsidR="00974300">
              <w:rPr>
                <w:rFonts w:ascii="Times New Roman" w:hAnsi="Times New Roman"/>
                <w:sz w:val="24"/>
                <w:szCs w:val="24"/>
              </w:rPr>
              <w:t xml:space="preserve"> novembro</w:t>
            </w:r>
            <w:r w:rsidR="00B13119">
              <w:rPr>
                <w:rFonts w:ascii="Times New Roman" w:hAnsi="Times New Roman"/>
                <w:sz w:val="24"/>
                <w:szCs w:val="24"/>
              </w:rPr>
              <w:t xml:space="preserve"> de 2024.</w:t>
            </w:r>
          </w:p>
        </w:tc>
      </w:tr>
    </w:tbl>
    <w:p w14:paraId="28D21EA5" w14:textId="77777777" w:rsidR="00AE0802" w:rsidRDefault="00AE0802" w:rsidP="00F66DBD">
      <w:pPr>
        <w:rPr>
          <w:rFonts w:ascii="Times New Roman" w:hAnsi="Times New Roman"/>
          <w:sz w:val="24"/>
          <w:szCs w:val="24"/>
        </w:rPr>
      </w:pPr>
    </w:p>
    <w:p w14:paraId="2C7634BC" w14:textId="77777777" w:rsidR="00EF57E1" w:rsidRDefault="00EF57E1" w:rsidP="00F66DBD">
      <w:pPr>
        <w:rPr>
          <w:rFonts w:ascii="Times New Roman" w:hAnsi="Times New Roman"/>
          <w:sz w:val="24"/>
          <w:szCs w:val="24"/>
        </w:rPr>
      </w:pPr>
    </w:p>
    <w:p w14:paraId="4DD1DB60" w14:textId="77777777" w:rsidR="00EF57E1" w:rsidRDefault="00EF57E1" w:rsidP="00F66DBD">
      <w:pPr>
        <w:rPr>
          <w:rFonts w:ascii="Times New Roman" w:hAnsi="Times New Roman"/>
          <w:sz w:val="24"/>
          <w:szCs w:val="24"/>
        </w:rPr>
      </w:pPr>
    </w:p>
    <w:p w14:paraId="06D9CBDE" w14:textId="77777777" w:rsidR="00EF57E1" w:rsidRDefault="00EF57E1" w:rsidP="00F66DBD">
      <w:pPr>
        <w:rPr>
          <w:rFonts w:ascii="Times New Roman" w:hAnsi="Times New Roman"/>
          <w:sz w:val="24"/>
          <w:szCs w:val="24"/>
        </w:rPr>
      </w:pPr>
    </w:p>
    <w:p w14:paraId="62BE5E9E" w14:textId="77777777" w:rsidR="00EF57E1" w:rsidRDefault="00EF57E1" w:rsidP="00F66DBD">
      <w:pPr>
        <w:rPr>
          <w:rFonts w:ascii="Times New Roman" w:hAnsi="Times New Roman"/>
          <w:sz w:val="24"/>
          <w:szCs w:val="24"/>
        </w:rPr>
      </w:pPr>
    </w:p>
    <w:p w14:paraId="3C40C657" w14:textId="77777777" w:rsidR="00EF57E1" w:rsidRDefault="00EF57E1" w:rsidP="00F66DBD">
      <w:pPr>
        <w:rPr>
          <w:rFonts w:ascii="Times New Roman" w:hAnsi="Times New Roman"/>
          <w:sz w:val="24"/>
          <w:szCs w:val="24"/>
        </w:rPr>
      </w:pPr>
    </w:p>
    <w:p w14:paraId="1C05C383" w14:textId="77777777" w:rsidR="00EF57E1" w:rsidRDefault="00EF57E1" w:rsidP="00F66DBD">
      <w:pPr>
        <w:rPr>
          <w:rFonts w:ascii="Times New Roman" w:hAnsi="Times New Roman"/>
          <w:sz w:val="24"/>
          <w:szCs w:val="24"/>
        </w:rPr>
      </w:pPr>
    </w:p>
    <w:p w14:paraId="242A2C24" w14:textId="77777777" w:rsidR="00EF57E1" w:rsidRDefault="00EF57E1" w:rsidP="00F66DBD">
      <w:pPr>
        <w:rPr>
          <w:rFonts w:ascii="Times New Roman" w:hAnsi="Times New Roman"/>
          <w:sz w:val="24"/>
          <w:szCs w:val="24"/>
        </w:rPr>
      </w:pPr>
    </w:p>
    <w:p w14:paraId="00EC39B9" w14:textId="77777777" w:rsidR="00EF57E1" w:rsidRDefault="00EF57E1" w:rsidP="00F66DBD">
      <w:pPr>
        <w:rPr>
          <w:rFonts w:ascii="Times New Roman" w:hAnsi="Times New Roman"/>
          <w:sz w:val="24"/>
          <w:szCs w:val="24"/>
        </w:rPr>
      </w:pPr>
    </w:p>
    <w:p w14:paraId="016F1D1E" w14:textId="77777777" w:rsidR="00EF57E1" w:rsidRDefault="00EF57E1" w:rsidP="00F66DBD">
      <w:pPr>
        <w:rPr>
          <w:rFonts w:ascii="Times New Roman" w:hAnsi="Times New Roman"/>
          <w:sz w:val="24"/>
          <w:szCs w:val="24"/>
        </w:rPr>
      </w:pPr>
    </w:p>
    <w:p w14:paraId="45533334" w14:textId="77777777" w:rsidR="003E5376" w:rsidRDefault="003E5376" w:rsidP="00F66DBD">
      <w:pPr>
        <w:rPr>
          <w:rFonts w:ascii="Times New Roman" w:hAnsi="Times New Roman"/>
          <w:sz w:val="24"/>
          <w:szCs w:val="24"/>
        </w:rPr>
      </w:pPr>
    </w:p>
    <w:p w14:paraId="23E01986" w14:textId="77777777" w:rsidR="003E5376" w:rsidRDefault="003E5376" w:rsidP="00F66DBD">
      <w:pPr>
        <w:rPr>
          <w:rFonts w:ascii="Times New Roman" w:hAnsi="Times New Roman"/>
          <w:sz w:val="24"/>
          <w:szCs w:val="24"/>
        </w:rPr>
      </w:pPr>
    </w:p>
    <w:p w14:paraId="673FF608" w14:textId="77777777" w:rsidR="003E5376" w:rsidRDefault="003E5376" w:rsidP="00F66DBD">
      <w:pPr>
        <w:rPr>
          <w:rFonts w:ascii="Times New Roman" w:hAnsi="Times New Roman"/>
          <w:sz w:val="24"/>
          <w:szCs w:val="24"/>
        </w:rPr>
      </w:pPr>
    </w:p>
    <w:p w14:paraId="1BCE6E45" w14:textId="77777777" w:rsidR="003E5376" w:rsidRDefault="003E5376" w:rsidP="00F66DBD">
      <w:pPr>
        <w:rPr>
          <w:rFonts w:ascii="Times New Roman" w:hAnsi="Times New Roman"/>
          <w:sz w:val="24"/>
          <w:szCs w:val="24"/>
        </w:rPr>
      </w:pPr>
    </w:p>
    <w:p w14:paraId="59690CFB" w14:textId="77777777" w:rsidR="003E5376" w:rsidRDefault="003E5376" w:rsidP="00F66DBD">
      <w:pPr>
        <w:rPr>
          <w:rFonts w:ascii="Times New Roman" w:hAnsi="Times New Roman"/>
          <w:sz w:val="24"/>
          <w:szCs w:val="24"/>
        </w:rPr>
      </w:pPr>
    </w:p>
    <w:p w14:paraId="2E23D0B4" w14:textId="77777777" w:rsidR="003E5376" w:rsidRDefault="003E5376" w:rsidP="00F66DBD">
      <w:pPr>
        <w:rPr>
          <w:rFonts w:ascii="Times New Roman" w:hAnsi="Times New Roman"/>
          <w:sz w:val="24"/>
          <w:szCs w:val="24"/>
        </w:rPr>
      </w:pPr>
    </w:p>
    <w:p w14:paraId="2F0A42DD" w14:textId="77777777" w:rsidR="003E5376" w:rsidRDefault="003E5376" w:rsidP="00F66DBD">
      <w:pPr>
        <w:rPr>
          <w:rFonts w:ascii="Times New Roman" w:hAnsi="Times New Roman"/>
          <w:sz w:val="24"/>
          <w:szCs w:val="24"/>
        </w:rPr>
      </w:pPr>
    </w:p>
    <w:p w14:paraId="37B3D7FA" w14:textId="77777777" w:rsidR="003E5376" w:rsidRDefault="003E5376" w:rsidP="00F66DBD">
      <w:pPr>
        <w:rPr>
          <w:rFonts w:ascii="Times New Roman" w:hAnsi="Times New Roman"/>
          <w:sz w:val="24"/>
          <w:szCs w:val="24"/>
        </w:rPr>
      </w:pPr>
    </w:p>
    <w:p w14:paraId="60B87BD6" w14:textId="77777777" w:rsidR="00A3037A" w:rsidRDefault="00A3037A" w:rsidP="00F66DBD">
      <w:pPr>
        <w:rPr>
          <w:rFonts w:ascii="Times New Roman" w:hAnsi="Times New Roman"/>
          <w:sz w:val="24"/>
          <w:szCs w:val="24"/>
        </w:rPr>
      </w:pPr>
    </w:p>
    <w:p w14:paraId="2073A54C" w14:textId="77777777" w:rsidR="00A3037A" w:rsidRDefault="00A3037A" w:rsidP="00F66DBD">
      <w:pPr>
        <w:rPr>
          <w:rFonts w:ascii="Times New Roman" w:hAnsi="Times New Roman"/>
          <w:sz w:val="24"/>
          <w:szCs w:val="24"/>
        </w:rPr>
      </w:pPr>
    </w:p>
    <w:p w14:paraId="0F99254F" w14:textId="77777777" w:rsidR="00A3037A" w:rsidRDefault="00A3037A" w:rsidP="00F66DBD">
      <w:pPr>
        <w:rPr>
          <w:rFonts w:ascii="Times New Roman" w:hAnsi="Times New Roman"/>
          <w:sz w:val="24"/>
          <w:szCs w:val="24"/>
        </w:rPr>
      </w:pPr>
    </w:p>
    <w:p w14:paraId="0139133B" w14:textId="77777777" w:rsidR="00A3037A" w:rsidRDefault="00A3037A" w:rsidP="00F66DBD">
      <w:pPr>
        <w:rPr>
          <w:rFonts w:ascii="Times New Roman" w:hAnsi="Times New Roman"/>
          <w:sz w:val="24"/>
          <w:szCs w:val="24"/>
        </w:rPr>
      </w:pPr>
    </w:p>
    <w:p w14:paraId="130FC100" w14:textId="1A420FFF" w:rsidR="00EF57E1" w:rsidRPr="003D58C0" w:rsidRDefault="009F277F" w:rsidP="00EF57E1">
      <w:pPr>
        <w:shd w:val="clear" w:color="auto" w:fill="D9E2F3" w:themeFill="accent1" w:themeFillTint="3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A</w:t>
      </w:r>
      <w:r w:rsidR="004258C8">
        <w:rPr>
          <w:rFonts w:ascii="Times New Roman" w:hAnsi="Times New Roman"/>
          <w:b/>
          <w:sz w:val="24"/>
          <w:szCs w:val="24"/>
        </w:rPr>
        <w:t>NEXO I - MAPA</w:t>
      </w:r>
      <w:r w:rsidR="00EF57E1">
        <w:rPr>
          <w:rFonts w:ascii="Times New Roman" w:hAnsi="Times New Roman"/>
          <w:b/>
          <w:sz w:val="24"/>
          <w:szCs w:val="24"/>
        </w:rPr>
        <w:t xml:space="preserve"> DE RISCO </w:t>
      </w:r>
    </w:p>
    <w:p w14:paraId="5E6BD784" w14:textId="77777777" w:rsidR="00EF57E1" w:rsidRDefault="00EF57E1" w:rsidP="00EF57E1">
      <w:pPr>
        <w:jc w:val="both"/>
        <w:rPr>
          <w:rFonts w:ascii="Times New Roman" w:hAnsi="Times New Roman"/>
          <w:sz w:val="24"/>
          <w:szCs w:val="24"/>
        </w:rPr>
      </w:pPr>
      <w:r w:rsidRPr="000C4968">
        <w:rPr>
          <w:rFonts w:ascii="Times New Roman" w:hAnsi="Times New Roman"/>
          <w:sz w:val="24"/>
          <w:szCs w:val="24"/>
        </w:rPr>
        <w:t>Foram mapeados os riscos (na contratação) referentes à</w:t>
      </w:r>
      <w:r>
        <w:rPr>
          <w:rFonts w:ascii="Times New Roman" w:hAnsi="Times New Roman"/>
          <w:sz w:val="24"/>
          <w:szCs w:val="24"/>
        </w:rPr>
        <w:t xml:space="preserve">s fases de </w:t>
      </w:r>
      <w:r w:rsidRPr="00CD218E">
        <w:rPr>
          <w:rFonts w:ascii="Times New Roman" w:hAnsi="Times New Roman"/>
          <w:sz w:val="24"/>
          <w:szCs w:val="24"/>
        </w:rPr>
        <w:t>análise conforme quadro abaixo:</w:t>
      </w:r>
    </w:p>
    <w:p w14:paraId="6A37DDD5" w14:textId="77777777" w:rsidR="00EF57E1" w:rsidRPr="007D2582" w:rsidRDefault="00EF57E1" w:rsidP="00EF57E1">
      <w:pPr>
        <w:widowControl w:val="0"/>
        <w:suppressAutoHyphens/>
        <w:autoSpaceDN w:val="0"/>
        <w:spacing w:before="240" w:after="200" w:line="360" w:lineRule="auto"/>
        <w:textAlignment w:val="baseline"/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</w:pPr>
      <w:r w:rsidRPr="007D2582"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  <w:t>Fase de Análise:</w:t>
      </w:r>
    </w:p>
    <w:p w14:paraId="7C463062" w14:textId="77777777" w:rsidR="00EF57E1" w:rsidRPr="007D2582" w:rsidRDefault="00EF57E1" w:rsidP="00EF57E1">
      <w:pPr>
        <w:widowControl w:val="0"/>
        <w:suppressAutoHyphens/>
        <w:autoSpaceDN w:val="0"/>
        <w:spacing w:before="240" w:after="200" w:line="360" w:lineRule="auto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7D2582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Planejamento da Contratação  </w:t>
      </w:r>
    </w:p>
    <w:p w14:paraId="2BBB110B" w14:textId="77777777" w:rsidR="00EF57E1" w:rsidRPr="007D2582" w:rsidRDefault="00EF57E1" w:rsidP="00EF57E1">
      <w:pPr>
        <w:widowControl w:val="0"/>
        <w:suppressAutoHyphens/>
        <w:autoSpaceDN w:val="0"/>
        <w:spacing w:before="240" w:after="200" w:line="360" w:lineRule="auto"/>
        <w:textAlignment w:val="baseline"/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</w:pPr>
      <w:r w:rsidRPr="007D2582"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  <w:t xml:space="preserve">Riscos referentes a fase de análise escolhida: </w:t>
      </w:r>
    </w:p>
    <w:tbl>
      <w:tblPr>
        <w:tblStyle w:val="Tabelacomgrade3"/>
        <w:tblW w:w="0" w:type="auto"/>
        <w:tblLook w:val="04A0" w:firstRow="1" w:lastRow="0" w:firstColumn="1" w:lastColumn="0" w:noHBand="0" w:noVBand="1"/>
      </w:tblPr>
      <w:tblGrid>
        <w:gridCol w:w="1803"/>
        <w:gridCol w:w="1228"/>
        <w:gridCol w:w="1290"/>
        <w:gridCol w:w="1229"/>
        <w:gridCol w:w="1293"/>
        <w:gridCol w:w="1229"/>
        <w:gridCol w:w="1272"/>
      </w:tblGrid>
      <w:tr w:rsidR="00EF57E1" w:rsidRPr="007D2582" w14:paraId="134AE677" w14:textId="77777777" w:rsidTr="00B451F2">
        <w:trPr>
          <w:trHeight w:val="320"/>
        </w:trPr>
        <w:tc>
          <w:tcPr>
            <w:tcW w:w="1803" w:type="dxa"/>
          </w:tcPr>
          <w:p w14:paraId="4289AD23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Risco 01</w:t>
            </w:r>
          </w:p>
        </w:tc>
        <w:tc>
          <w:tcPr>
            <w:tcW w:w="7542" w:type="dxa"/>
            <w:gridSpan w:val="6"/>
          </w:tcPr>
          <w:p w14:paraId="36C3DEE6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A46D6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Falta de clareza quanto às demandas a serem desenvolvidas</w:t>
            </w:r>
          </w:p>
        </w:tc>
      </w:tr>
      <w:tr w:rsidR="00EF57E1" w:rsidRPr="007D2582" w14:paraId="0787E0E3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3B780C97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Probabilidade: </w:t>
            </w:r>
          </w:p>
        </w:tc>
      </w:tr>
      <w:tr w:rsidR="00EF57E1" w:rsidRPr="007D2582" w14:paraId="5DBD5528" w14:textId="77777777" w:rsidTr="00B451F2">
        <w:trPr>
          <w:trHeight w:val="320"/>
        </w:trPr>
        <w:tc>
          <w:tcPr>
            <w:tcW w:w="1803" w:type="dxa"/>
          </w:tcPr>
          <w:p w14:paraId="02CB2AC0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Probabilidade</w:t>
            </w:r>
          </w:p>
        </w:tc>
        <w:tc>
          <w:tcPr>
            <w:tcW w:w="1229" w:type="dxa"/>
            <w:vAlign w:val="center"/>
          </w:tcPr>
          <w:p w14:paraId="4733C9C3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X</w:t>
            </w:r>
          </w:p>
        </w:tc>
        <w:tc>
          <w:tcPr>
            <w:tcW w:w="1290" w:type="dxa"/>
            <w:vAlign w:val="center"/>
          </w:tcPr>
          <w:p w14:paraId="28D018A8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Baixa</w:t>
            </w:r>
          </w:p>
        </w:tc>
        <w:tc>
          <w:tcPr>
            <w:tcW w:w="1229" w:type="dxa"/>
            <w:vAlign w:val="center"/>
          </w:tcPr>
          <w:p w14:paraId="524EB534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3" w:type="dxa"/>
            <w:vAlign w:val="center"/>
          </w:tcPr>
          <w:p w14:paraId="308A735E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Média</w:t>
            </w:r>
          </w:p>
        </w:tc>
        <w:tc>
          <w:tcPr>
            <w:tcW w:w="1229" w:type="dxa"/>
            <w:vAlign w:val="center"/>
          </w:tcPr>
          <w:p w14:paraId="4A78B111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2" w:type="dxa"/>
            <w:vAlign w:val="center"/>
          </w:tcPr>
          <w:p w14:paraId="132DC3CD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Alta</w:t>
            </w:r>
          </w:p>
        </w:tc>
      </w:tr>
      <w:tr w:rsidR="00EF57E1" w:rsidRPr="007D2582" w14:paraId="6638081E" w14:textId="77777777" w:rsidTr="00B451F2">
        <w:trPr>
          <w:trHeight w:val="320"/>
        </w:trPr>
        <w:tc>
          <w:tcPr>
            <w:tcW w:w="1803" w:type="dxa"/>
          </w:tcPr>
          <w:p w14:paraId="4378B686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Impacto</w:t>
            </w:r>
          </w:p>
        </w:tc>
        <w:tc>
          <w:tcPr>
            <w:tcW w:w="1229" w:type="dxa"/>
            <w:vAlign w:val="center"/>
          </w:tcPr>
          <w:p w14:paraId="08FF081A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0" w:type="dxa"/>
            <w:vAlign w:val="center"/>
          </w:tcPr>
          <w:p w14:paraId="3AE6839E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Baixa</w:t>
            </w:r>
          </w:p>
        </w:tc>
        <w:tc>
          <w:tcPr>
            <w:tcW w:w="1229" w:type="dxa"/>
            <w:vAlign w:val="center"/>
          </w:tcPr>
          <w:p w14:paraId="38542AC0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X</w:t>
            </w:r>
          </w:p>
        </w:tc>
        <w:tc>
          <w:tcPr>
            <w:tcW w:w="1293" w:type="dxa"/>
            <w:vAlign w:val="center"/>
          </w:tcPr>
          <w:p w14:paraId="0FF8E63D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Média</w:t>
            </w:r>
          </w:p>
        </w:tc>
        <w:tc>
          <w:tcPr>
            <w:tcW w:w="1229" w:type="dxa"/>
            <w:vAlign w:val="center"/>
          </w:tcPr>
          <w:p w14:paraId="5AA56782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2" w:type="dxa"/>
            <w:vAlign w:val="center"/>
          </w:tcPr>
          <w:p w14:paraId="1680CCA8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Alta</w:t>
            </w:r>
          </w:p>
        </w:tc>
      </w:tr>
      <w:tr w:rsidR="00EF57E1" w:rsidRPr="007D2582" w14:paraId="20D5E600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0E9C64DB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Danos: </w:t>
            </w:r>
          </w:p>
        </w:tc>
      </w:tr>
      <w:tr w:rsidR="00EF57E1" w:rsidRPr="007D2582" w14:paraId="1F442907" w14:textId="77777777" w:rsidTr="00B451F2">
        <w:trPr>
          <w:trHeight w:val="320"/>
        </w:trPr>
        <w:tc>
          <w:tcPr>
            <w:tcW w:w="9345" w:type="dxa"/>
            <w:gridSpan w:val="7"/>
          </w:tcPr>
          <w:p w14:paraId="48E54991" w14:textId="77777777" w:rsidR="00EF57E1" w:rsidRPr="007D2582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A46D6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Insuficiência de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dados e informações</w:t>
            </w:r>
            <w:r w:rsidRPr="00A46D6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para caracterização da 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n</w:t>
            </w:r>
            <w:r w:rsidRPr="00A46D6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ecessidade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</w:tr>
      <w:tr w:rsidR="00EF57E1" w:rsidRPr="007D2582" w14:paraId="718EA8E1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14E6B3DC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Ações Preventivas: </w:t>
            </w:r>
          </w:p>
        </w:tc>
      </w:tr>
      <w:tr w:rsidR="00EF57E1" w:rsidRPr="007D2582" w14:paraId="73D68FFF" w14:textId="77777777" w:rsidTr="00B451F2">
        <w:trPr>
          <w:trHeight w:val="320"/>
        </w:trPr>
        <w:tc>
          <w:tcPr>
            <w:tcW w:w="4322" w:type="dxa"/>
            <w:gridSpan w:val="3"/>
          </w:tcPr>
          <w:p w14:paraId="08F1B528" w14:textId="77777777" w:rsidR="00EF57E1" w:rsidRPr="007D2582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A46D6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Realizar Estudo Técnico Preliminar acurado 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e g</w:t>
            </w:r>
            <w:r w:rsidRPr="00A46D6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arantir a participação dos integrantes 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da equipe técnica </w:t>
            </w:r>
            <w:r w:rsidRPr="00A46D6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do setor requisitante no processo de contratação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. </w:t>
            </w:r>
          </w:p>
        </w:tc>
        <w:tc>
          <w:tcPr>
            <w:tcW w:w="5023" w:type="dxa"/>
            <w:gridSpan w:val="4"/>
            <w:vAlign w:val="center"/>
          </w:tcPr>
          <w:p w14:paraId="3BBF64EC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Responsável:</w:t>
            </w:r>
          </w:p>
          <w:p w14:paraId="388F7DB6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Secretaria de Administração e Equipe Técnica</w:t>
            </w:r>
          </w:p>
        </w:tc>
      </w:tr>
      <w:tr w:rsidR="00EF57E1" w:rsidRPr="007D2582" w14:paraId="2208D7F6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  <w:vAlign w:val="center"/>
          </w:tcPr>
          <w:p w14:paraId="095F2486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Ações Contingência: </w:t>
            </w:r>
          </w:p>
        </w:tc>
      </w:tr>
      <w:tr w:rsidR="00EF57E1" w:rsidRPr="007D2582" w14:paraId="5FF506B0" w14:textId="77777777" w:rsidTr="00B451F2">
        <w:trPr>
          <w:trHeight w:val="320"/>
        </w:trPr>
        <w:tc>
          <w:tcPr>
            <w:tcW w:w="4322" w:type="dxa"/>
            <w:gridSpan w:val="3"/>
            <w:vAlign w:val="center"/>
          </w:tcPr>
          <w:p w14:paraId="4851C372" w14:textId="77777777" w:rsidR="00EF57E1" w:rsidRPr="007D2582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A46D66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Encaminhar autos para resolução das irregularidades constatadas ao setor responsável pela realização de estudos técnicos preliminares e demais artefatos técnicos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. </w:t>
            </w:r>
          </w:p>
        </w:tc>
        <w:tc>
          <w:tcPr>
            <w:tcW w:w="5023" w:type="dxa"/>
            <w:gridSpan w:val="4"/>
            <w:vAlign w:val="center"/>
          </w:tcPr>
          <w:p w14:paraId="03C3C668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Responsável:</w:t>
            </w:r>
          </w:p>
          <w:p w14:paraId="089F3D08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Secretaria de Administração e Equipe Técnica</w:t>
            </w:r>
          </w:p>
        </w:tc>
      </w:tr>
    </w:tbl>
    <w:p w14:paraId="560E8346" w14:textId="77777777" w:rsidR="00EF57E1" w:rsidRPr="007D2582" w:rsidRDefault="00EF57E1" w:rsidP="00EF57E1">
      <w:pPr>
        <w:widowControl w:val="0"/>
        <w:suppressAutoHyphens/>
        <w:autoSpaceDN w:val="0"/>
        <w:spacing w:before="240" w:after="200" w:line="360" w:lineRule="auto"/>
        <w:textAlignment w:val="baseline"/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</w:pPr>
    </w:p>
    <w:tbl>
      <w:tblPr>
        <w:tblStyle w:val="Tabelacomgrade3"/>
        <w:tblW w:w="0" w:type="auto"/>
        <w:tblLook w:val="04A0" w:firstRow="1" w:lastRow="0" w:firstColumn="1" w:lastColumn="0" w:noHBand="0" w:noVBand="1"/>
      </w:tblPr>
      <w:tblGrid>
        <w:gridCol w:w="1803"/>
        <w:gridCol w:w="1228"/>
        <w:gridCol w:w="1290"/>
        <w:gridCol w:w="1229"/>
        <w:gridCol w:w="1293"/>
        <w:gridCol w:w="1229"/>
        <w:gridCol w:w="1272"/>
      </w:tblGrid>
      <w:tr w:rsidR="00EF57E1" w:rsidRPr="007D2582" w14:paraId="5CF4B4E7" w14:textId="77777777" w:rsidTr="00B451F2">
        <w:trPr>
          <w:trHeight w:val="320"/>
        </w:trPr>
        <w:tc>
          <w:tcPr>
            <w:tcW w:w="1803" w:type="dxa"/>
          </w:tcPr>
          <w:p w14:paraId="05CEFF82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Risco 02</w:t>
            </w:r>
          </w:p>
        </w:tc>
        <w:tc>
          <w:tcPr>
            <w:tcW w:w="7542" w:type="dxa"/>
            <w:gridSpan w:val="6"/>
          </w:tcPr>
          <w:p w14:paraId="712CC0FE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Indisponibilidade Financeira  </w:t>
            </w:r>
          </w:p>
        </w:tc>
      </w:tr>
      <w:tr w:rsidR="00EF57E1" w:rsidRPr="007D2582" w14:paraId="77C6F6C4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32CCD9A9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Probabilidade: </w:t>
            </w:r>
          </w:p>
        </w:tc>
      </w:tr>
      <w:tr w:rsidR="00EF57E1" w:rsidRPr="007D2582" w14:paraId="7F0E0906" w14:textId="77777777" w:rsidTr="00B451F2">
        <w:trPr>
          <w:trHeight w:val="320"/>
        </w:trPr>
        <w:tc>
          <w:tcPr>
            <w:tcW w:w="1803" w:type="dxa"/>
          </w:tcPr>
          <w:p w14:paraId="26F5BD42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Probabilidade</w:t>
            </w:r>
          </w:p>
        </w:tc>
        <w:tc>
          <w:tcPr>
            <w:tcW w:w="1229" w:type="dxa"/>
            <w:vAlign w:val="center"/>
          </w:tcPr>
          <w:p w14:paraId="3C6A50CA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X</w:t>
            </w:r>
          </w:p>
        </w:tc>
        <w:tc>
          <w:tcPr>
            <w:tcW w:w="1290" w:type="dxa"/>
            <w:vAlign w:val="center"/>
          </w:tcPr>
          <w:p w14:paraId="55AA179E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Baixa</w:t>
            </w:r>
          </w:p>
        </w:tc>
        <w:tc>
          <w:tcPr>
            <w:tcW w:w="1229" w:type="dxa"/>
            <w:vAlign w:val="center"/>
          </w:tcPr>
          <w:p w14:paraId="7958F81D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3" w:type="dxa"/>
            <w:vAlign w:val="center"/>
          </w:tcPr>
          <w:p w14:paraId="65336A11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Média</w:t>
            </w:r>
          </w:p>
        </w:tc>
        <w:tc>
          <w:tcPr>
            <w:tcW w:w="1229" w:type="dxa"/>
            <w:vAlign w:val="center"/>
          </w:tcPr>
          <w:p w14:paraId="0078FFFF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2" w:type="dxa"/>
            <w:vAlign w:val="center"/>
          </w:tcPr>
          <w:p w14:paraId="3D0189BE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Alta</w:t>
            </w:r>
          </w:p>
        </w:tc>
      </w:tr>
      <w:tr w:rsidR="00EF57E1" w:rsidRPr="007D2582" w14:paraId="25056F9D" w14:textId="77777777" w:rsidTr="00B451F2">
        <w:trPr>
          <w:trHeight w:val="320"/>
        </w:trPr>
        <w:tc>
          <w:tcPr>
            <w:tcW w:w="1803" w:type="dxa"/>
          </w:tcPr>
          <w:p w14:paraId="587D3007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Impacto</w:t>
            </w:r>
          </w:p>
        </w:tc>
        <w:tc>
          <w:tcPr>
            <w:tcW w:w="1229" w:type="dxa"/>
            <w:vAlign w:val="center"/>
          </w:tcPr>
          <w:p w14:paraId="55A85854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0" w:type="dxa"/>
            <w:vAlign w:val="center"/>
          </w:tcPr>
          <w:p w14:paraId="36517BE9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Baixa</w:t>
            </w:r>
          </w:p>
        </w:tc>
        <w:tc>
          <w:tcPr>
            <w:tcW w:w="1229" w:type="dxa"/>
            <w:vAlign w:val="center"/>
          </w:tcPr>
          <w:p w14:paraId="6F0B7AF9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X</w:t>
            </w:r>
          </w:p>
        </w:tc>
        <w:tc>
          <w:tcPr>
            <w:tcW w:w="1293" w:type="dxa"/>
            <w:vAlign w:val="center"/>
          </w:tcPr>
          <w:p w14:paraId="2679A0CA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Média</w:t>
            </w:r>
          </w:p>
        </w:tc>
        <w:tc>
          <w:tcPr>
            <w:tcW w:w="1229" w:type="dxa"/>
            <w:vAlign w:val="center"/>
          </w:tcPr>
          <w:p w14:paraId="231A2274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2" w:type="dxa"/>
            <w:vAlign w:val="center"/>
          </w:tcPr>
          <w:p w14:paraId="3CA8710A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Alta</w:t>
            </w:r>
          </w:p>
        </w:tc>
      </w:tr>
      <w:tr w:rsidR="00EF57E1" w:rsidRPr="007D2582" w14:paraId="428ECD8A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5C97B1DA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Danos: </w:t>
            </w:r>
          </w:p>
        </w:tc>
      </w:tr>
      <w:tr w:rsidR="00EF57E1" w:rsidRPr="007D2582" w14:paraId="123E4981" w14:textId="77777777" w:rsidTr="00B451F2">
        <w:trPr>
          <w:trHeight w:val="320"/>
        </w:trPr>
        <w:tc>
          <w:tcPr>
            <w:tcW w:w="9345" w:type="dxa"/>
            <w:gridSpan w:val="7"/>
          </w:tcPr>
          <w:p w14:paraId="7B6FFCB3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 não contratação do objeto licitação.</w:t>
            </w:r>
          </w:p>
        </w:tc>
      </w:tr>
      <w:tr w:rsidR="00EF57E1" w:rsidRPr="007D2582" w14:paraId="7D5FCCC6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7A9691AE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Ações Preventivas: </w:t>
            </w:r>
          </w:p>
        </w:tc>
      </w:tr>
      <w:tr w:rsidR="00EF57E1" w:rsidRPr="007D2582" w14:paraId="681C4502" w14:textId="77777777" w:rsidTr="00B451F2">
        <w:trPr>
          <w:trHeight w:val="320"/>
        </w:trPr>
        <w:tc>
          <w:tcPr>
            <w:tcW w:w="4322" w:type="dxa"/>
            <w:gridSpan w:val="3"/>
          </w:tcPr>
          <w:p w14:paraId="5F3FBED7" w14:textId="77777777" w:rsidR="00EF57E1" w:rsidRPr="007D2582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Planejamento financeiro para contratações. </w:t>
            </w:r>
          </w:p>
        </w:tc>
        <w:tc>
          <w:tcPr>
            <w:tcW w:w="5023" w:type="dxa"/>
            <w:gridSpan w:val="4"/>
            <w:vAlign w:val="center"/>
          </w:tcPr>
          <w:p w14:paraId="2B892223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Responsável:</w:t>
            </w:r>
          </w:p>
          <w:p w14:paraId="46EF5EFF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Secretaria de Administração e Finanças</w:t>
            </w:r>
          </w:p>
        </w:tc>
      </w:tr>
      <w:tr w:rsidR="00EF57E1" w:rsidRPr="007D2582" w14:paraId="0095A375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  <w:vAlign w:val="center"/>
          </w:tcPr>
          <w:p w14:paraId="1F905EE8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Ações Contingência: </w:t>
            </w:r>
          </w:p>
        </w:tc>
      </w:tr>
      <w:tr w:rsidR="00EF57E1" w:rsidRPr="007D2582" w14:paraId="0FAC5450" w14:textId="77777777" w:rsidTr="00B451F2">
        <w:trPr>
          <w:trHeight w:val="320"/>
        </w:trPr>
        <w:tc>
          <w:tcPr>
            <w:tcW w:w="4322" w:type="dxa"/>
            <w:gridSpan w:val="3"/>
            <w:vAlign w:val="center"/>
          </w:tcPr>
          <w:p w14:paraId="07AC6353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Reprogramação de planejamento financeiro. </w:t>
            </w:r>
          </w:p>
        </w:tc>
        <w:tc>
          <w:tcPr>
            <w:tcW w:w="5023" w:type="dxa"/>
            <w:gridSpan w:val="4"/>
          </w:tcPr>
          <w:p w14:paraId="7B6B13E2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Responsável:</w:t>
            </w:r>
          </w:p>
          <w:p w14:paraId="55E6BB4D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Secretaria de Administração e Finanças</w:t>
            </w:r>
          </w:p>
        </w:tc>
      </w:tr>
    </w:tbl>
    <w:p w14:paraId="612B44A5" w14:textId="77777777" w:rsidR="00EF57E1" w:rsidRPr="007D2582" w:rsidRDefault="00EF57E1" w:rsidP="00EF57E1">
      <w:pPr>
        <w:widowControl w:val="0"/>
        <w:suppressAutoHyphens/>
        <w:autoSpaceDN w:val="0"/>
        <w:spacing w:before="240" w:after="200" w:line="360" w:lineRule="auto"/>
        <w:textAlignment w:val="baseline"/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</w:pPr>
    </w:p>
    <w:tbl>
      <w:tblPr>
        <w:tblStyle w:val="Tabelacomgrade3"/>
        <w:tblW w:w="0" w:type="auto"/>
        <w:tblLook w:val="04A0" w:firstRow="1" w:lastRow="0" w:firstColumn="1" w:lastColumn="0" w:noHBand="0" w:noVBand="1"/>
      </w:tblPr>
      <w:tblGrid>
        <w:gridCol w:w="1803"/>
        <w:gridCol w:w="1228"/>
        <w:gridCol w:w="1290"/>
        <w:gridCol w:w="1229"/>
        <w:gridCol w:w="1293"/>
        <w:gridCol w:w="1229"/>
        <w:gridCol w:w="1272"/>
      </w:tblGrid>
      <w:tr w:rsidR="00EF57E1" w:rsidRPr="007D2582" w14:paraId="07E66DE5" w14:textId="77777777" w:rsidTr="00B451F2">
        <w:trPr>
          <w:trHeight w:val="320"/>
        </w:trPr>
        <w:tc>
          <w:tcPr>
            <w:tcW w:w="1803" w:type="dxa"/>
            <w:vAlign w:val="center"/>
          </w:tcPr>
          <w:p w14:paraId="53F56800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Risco 03</w:t>
            </w:r>
          </w:p>
        </w:tc>
        <w:tc>
          <w:tcPr>
            <w:tcW w:w="7542" w:type="dxa"/>
            <w:gridSpan w:val="6"/>
            <w:vAlign w:val="center"/>
          </w:tcPr>
          <w:p w14:paraId="08A39DB9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Contratação de Empresa que não tenha capacidade de executar o contrato.</w:t>
            </w:r>
          </w:p>
        </w:tc>
      </w:tr>
      <w:tr w:rsidR="00EF57E1" w:rsidRPr="007D2582" w14:paraId="1A9F21A6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2E1299B3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Probabilidade: </w:t>
            </w:r>
          </w:p>
        </w:tc>
      </w:tr>
      <w:tr w:rsidR="00EF57E1" w:rsidRPr="007D2582" w14:paraId="6B36D42D" w14:textId="77777777" w:rsidTr="00B451F2">
        <w:trPr>
          <w:trHeight w:val="320"/>
        </w:trPr>
        <w:tc>
          <w:tcPr>
            <w:tcW w:w="1803" w:type="dxa"/>
          </w:tcPr>
          <w:p w14:paraId="65DAAAEE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Probabilidade</w:t>
            </w:r>
          </w:p>
        </w:tc>
        <w:tc>
          <w:tcPr>
            <w:tcW w:w="1229" w:type="dxa"/>
            <w:vAlign w:val="center"/>
          </w:tcPr>
          <w:p w14:paraId="10DC4D32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X</w:t>
            </w:r>
          </w:p>
        </w:tc>
        <w:tc>
          <w:tcPr>
            <w:tcW w:w="1290" w:type="dxa"/>
            <w:vAlign w:val="center"/>
          </w:tcPr>
          <w:p w14:paraId="6E8A3DBE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Baixa</w:t>
            </w:r>
          </w:p>
        </w:tc>
        <w:tc>
          <w:tcPr>
            <w:tcW w:w="1229" w:type="dxa"/>
            <w:vAlign w:val="center"/>
          </w:tcPr>
          <w:p w14:paraId="486FA646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3" w:type="dxa"/>
            <w:vAlign w:val="center"/>
          </w:tcPr>
          <w:p w14:paraId="7E4A95D4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Média</w:t>
            </w:r>
          </w:p>
        </w:tc>
        <w:tc>
          <w:tcPr>
            <w:tcW w:w="1229" w:type="dxa"/>
            <w:vAlign w:val="center"/>
          </w:tcPr>
          <w:p w14:paraId="0E62F462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2" w:type="dxa"/>
            <w:vAlign w:val="center"/>
          </w:tcPr>
          <w:p w14:paraId="05460B94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Alta</w:t>
            </w:r>
          </w:p>
        </w:tc>
      </w:tr>
      <w:tr w:rsidR="00EF57E1" w:rsidRPr="007D2582" w14:paraId="3A8B1037" w14:textId="77777777" w:rsidTr="00B451F2">
        <w:trPr>
          <w:trHeight w:val="320"/>
        </w:trPr>
        <w:tc>
          <w:tcPr>
            <w:tcW w:w="1803" w:type="dxa"/>
          </w:tcPr>
          <w:p w14:paraId="3176B105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Impacto</w:t>
            </w:r>
          </w:p>
        </w:tc>
        <w:tc>
          <w:tcPr>
            <w:tcW w:w="1229" w:type="dxa"/>
            <w:vAlign w:val="center"/>
          </w:tcPr>
          <w:p w14:paraId="3171CB3C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0" w:type="dxa"/>
            <w:vAlign w:val="center"/>
          </w:tcPr>
          <w:p w14:paraId="758E7C09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Baixa</w:t>
            </w:r>
          </w:p>
        </w:tc>
        <w:tc>
          <w:tcPr>
            <w:tcW w:w="1229" w:type="dxa"/>
            <w:vAlign w:val="center"/>
          </w:tcPr>
          <w:p w14:paraId="76394ACB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3" w:type="dxa"/>
            <w:vAlign w:val="center"/>
          </w:tcPr>
          <w:p w14:paraId="0EF752BF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Média</w:t>
            </w:r>
          </w:p>
        </w:tc>
        <w:tc>
          <w:tcPr>
            <w:tcW w:w="1229" w:type="dxa"/>
            <w:vAlign w:val="center"/>
          </w:tcPr>
          <w:p w14:paraId="412E2CBF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X</w:t>
            </w:r>
          </w:p>
        </w:tc>
        <w:tc>
          <w:tcPr>
            <w:tcW w:w="1272" w:type="dxa"/>
            <w:vAlign w:val="center"/>
          </w:tcPr>
          <w:p w14:paraId="2377808B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Alta</w:t>
            </w:r>
          </w:p>
        </w:tc>
      </w:tr>
      <w:tr w:rsidR="00EF57E1" w:rsidRPr="007D2582" w14:paraId="23E9245A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03F9DEE8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Danos: </w:t>
            </w:r>
          </w:p>
        </w:tc>
      </w:tr>
      <w:tr w:rsidR="00EF57E1" w:rsidRPr="007D2582" w14:paraId="08C78A94" w14:textId="77777777" w:rsidTr="00B451F2">
        <w:trPr>
          <w:trHeight w:val="320"/>
        </w:trPr>
        <w:tc>
          <w:tcPr>
            <w:tcW w:w="9345" w:type="dxa"/>
            <w:gridSpan w:val="7"/>
          </w:tcPr>
          <w:p w14:paraId="422461C5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Atraso na execução do objeto, possibilidade de realização de serviços de baixa qualidade. </w:t>
            </w:r>
          </w:p>
        </w:tc>
      </w:tr>
      <w:tr w:rsidR="00EF57E1" w:rsidRPr="007D2582" w14:paraId="4D28B08D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6A1BF23B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Ações Preventivas: </w:t>
            </w:r>
          </w:p>
        </w:tc>
      </w:tr>
      <w:tr w:rsidR="00EF57E1" w:rsidRPr="007D2582" w14:paraId="6B2329A4" w14:textId="77777777" w:rsidTr="00B451F2">
        <w:trPr>
          <w:trHeight w:val="320"/>
        </w:trPr>
        <w:tc>
          <w:tcPr>
            <w:tcW w:w="4322" w:type="dxa"/>
            <w:gridSpan w:val="3"/>
          </w:tcPr>
          <w:p w14:paraId="2D09F960" w14:textId="77777777" w:rsidR="00EF57E1" w:rsidRPr="007D2582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Avaliação da capacidade técnica operacional da empresa. </w:t>
            </w:r>
          </w:p>
        </w:tc>
        <w:tc>
          <w:tcPr>
            <w:tcW w:w="5023" w:type="dxa"/>
            <w:gridSpan w:val="4"/>
            <w:vAlign w:val="center"/>
          </w:tcPr>
          <w:p w14:paraId="72B09DC8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Responsável:</w:t>
            </w:r>
          </w:p>
          <w:p w14:paraId="7CA1ED8D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CPL</w:t>
            </w:r>
          </w:p>
        </w:tc>
      </w:tr>
      <w:tr w:rsidR="00EF57E1" w:rsidRPr="007D2582" w14:paraId="31591DE5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  <w:vAlign w:val="center"/>
          </w:tcPr>
          <w:p w14:paraId="3F015650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Ações Contingência: </w:t>
            </w:r>
          </w:p>
        </w:tc>
      </w:tr>
      <w:tr w:rsidR="00EF57E1" w:rsidRPr="007D2582" w14:paraId="153C4492" w14:textId="77777777" w:rsidTr="00B451F2">
        <w:trPr>
          <w:trHeight w:val="358"/>
        </w:trPr>
        <w:tc>
          <w:tcPr>
            <w:tcW w:w="4322" w:type="dxa"/>
            <w:gridSpan w:val="3"/>
            <w:vAlign w:val="center"/>
          </w:tcPr>
          <w:p w14:paraId="42DCA412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Rescisão contratual e reinício do processo licitatório. </w:t>
            </w:r>
          </w:p>
        </w:tc>
        <w:tc>
          <w:tcPr>
            <w:tcW w:w="5023" w:type="dxa"/>
            <w:gridSpan w:val="4"/>
          </w:tcPr>
          <w:p w14:paraId="258F2420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Responsável:</w:t>
            </w:r>
          </w:p>
          <w:p w14:paraId="7F69B471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CPL</w:t>
            </w:r>
          </w:p>
        </w:tc>
      </w:tr>
    </w:tbl>
    <w:p w14:paraId="441F4FB5" w14:textId="77777777" w:rsidR="00EF57E1" w:rsidRPr="007D2582" w:rsidRDefault="00EF57E1" w:rsidP="00EF57E1">
      <w:pPr>
        <w:widowControl w:val="0"/>
        <w:suppressAutoHyphens/>
        <w:autoSpaceDN w:val="0"/>
        <w:spacing w:before="240" w:after="200" w:line="360" w:lineRule="auto"/>
        <w:textAlignment w:val="baseline"/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</w:pPr>
    </w:p>
    <w:p w14:paraId="0041B537" w14:textId="77777777" w:rsidR="00EF57E1" w:rsidRPr="007D2582" w:rsidRDefault="00EF57E1" w:rsidP="00EF57E1">
      <w:pPr>
        <w:widowControl w:val="0"/>
        <w:suppressAutoHyphens/>
        <w:autoSpaceDN w:val="0"/>
        <w:spacing w:before="240" w:after="200" w:line="360" w:lineRule="auto"/>
        <w:textAlignment w:val="baseline"/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</w:pPr>
      <w:r w:rsidRPr="007D2582"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  <w:t xml:space="preserve"> Fase de Análise: </w:t>
      </w:r>
    </w:p>
    <w:p w14:paraId="73D1A604" w14:textId="77777777" w:rsidR="00EF57E1" w:rsidRPr="007D2582" w:rsidRDefault="00EF57E1" w:rsidP="00EF57E1">
      <w:pPr>
        <w:widowControl w:val="0"/>
        <w:suppressAutoHyphens/>
        <w:autoSpaceDN w:val="0"/>
        <w:spacing w:before="240" w:after="200" w:line="360" w:lineRule="auto"/>
        <w:textAlignment w:val="baseline"/>
        <w:rPr>
          <w:rFonts w:ascii="Arial" w:eastAsia="SimSun" w:hAnsi="Arial" w:cs="Arial"/>
          <w:kern w:val="3"/>
          <w:sz w:val="24"/>
          <w:szCs w:val="24"/>
          <w:lang w:eastAsia="zh-CN" w:bidi="hi-IN"/>
        </w:rPr>
      </w:pPr>
      <w:r w:rsidRPr="007D2582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Gestão/Execução do objeto</w:t>
      </w:r>
    </w:p>
    <w:p w14:paraId="4CDAD9A5" w14:textId="77777777" w:rsidR="00EF57E1" w:rsidRPr="007D2582" w:rsidRDefault="00EF57E1" w:rsidP="00EF57E1">
      <w:pPr>
        <w:widowControl w:val="0"/>
        <w:suppressAutoHyphens/>
        <w:autoSpaceDN w:val="0"/>
        <w:spacing w:before="240" w:after="200" w:line="360" w:lineRule="auto"/>
        <w:textAlignment w:val="baseline"/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</w:pPr>
      <w:r w:rsidRPr="007D2582"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  <w:t>Riscos referente a fase de análise escolhida:</w:t>
      </w:r>
    </w:p>
    <w:tbl>
      <w:tblPr>
        <w:tblStyle w:val="Tabelacomgrade3"/>
        <w:tblW w:w="0" w:type="auto"/>
        <w:tblLook w:val="04A0" w:firstRow="1" w:lastRow="0" w:firstColumn="1" w:lastColumn="0" w:noHBand="0" w:noVBand="1"/>
      </w:tblPr>
      <w:tblGrid>
        <w:gridCol w:w="1803"/>
        <w:gridCol w:w="1228"/>
        <w:gridCol w:w="1290"/>
        <w:gridCol w:w="1229"/>
        <w:gridCol w:w="1293"/>
        <w:gridCol w:w="1229"/>
        <w:gridCol w:w="1272"/>
      </w:tblGrid>
      <w:tr w:rsidR="00EF57E1" w:rsidRPr="007D2582" w14:paraId="76F7D6F9" w14:textId="77777777" w:rsidTr="00B451F2">
        <w:trPr>
          <w:trHeight w:val="320"/>
        </w:trPr>
        <w:tc>
          <w:tcPr>
            <w:tcW w:w="1803" w:type="dxa"/>
          </w:tcPr>
          <w:p w14:paraId="02DC7047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Risco 01</w:t>
            </w:r>
          </w:p>
        </w:tc>
        <w:tc>
          <w:tcPr>
            <w:tcW w:w="7542" w:type="dxa"/>
            <w:gridSpan w:val="6"/>
          </w:tcPr>
          <w:p w14:paraId="5DCC0565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Atraso na contratação  </w:t>
            </w:r>
          </w:p>
        </w:tc>
      </w:tr>
      <w:tr w:rsidR="00EF57E1" w:rsidRPr="007D2582" w14:paraId="7BB4EB3F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1CFEF2CA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Probabilidade: </w:t>
            </w:r>
          </w:p>
        </w:tc>
      </w:tr>
      <w:tr w:rsidR="00EF57E1" w:rsidRPr="007D2582" w14:paraId="7B83FA51" w14:textId="77777777" w:rsidTr="00B451F2">
        <w:trPr>
          <w:trHeight w:val="320"/>
        </w:trPr>
        <w:tc>
          <w:tcPr>
            <w:tcW w:w="1803" w:type="dxa"/>
          </w:tcPr>
          <w:p w14:paraId="66B1D51B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Probabilidade</w:t>
            </w:r>
          </w:p>
        </w:tc>
        <w:tc>
          <w:tcPr>
            <w:tcW w:w="1229" w:type="dxa"/>
            <w:vAlign w:val="center"/>
          </w:tcPr>
          <w:p w14:paraId="4F496B83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X</w:t>
            </w:r>
          </w:p>
        </w:tc>
        <w:tc>
          <w:tcPr>
            <w:tcW w:w="1290" w:type="dxa"/>
            <w:vAlign w:val="center"/>
          </w:tcPr>
          <w:p w14:paraId="4EAE6059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Baixa</w:t>
            </w:r>
          </w:p>
        </w:tc>
        <w:tc>
          <w:tcPr>
            <w:tcW w:w="1229" w:type="dxa"/>
            <w:vAlign w:val="center"/>
          </w:tcPr>
          <w:p w14:paraId="12B3156B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3" w:type="dxa"/>
            <w:vAlign w:val="center"/>
          </w:tcPr>
          <w:p w14:paraId="7B49709A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Média</w:t>
            </w:r>
          </w:p>
        </w:tc>
        <w:tc>
          <w:tcPr>
            <w:tcW w:w="1229" w:type="dxa"/>
            <w:vAlign w:val="center"/>
          </w:tcPr>
          <w:p w14:paraId="4B71AFC4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2" w:type="dxa"/>
            <w:vAlign w:val="center"/>
          </w:tcPr>
          <w:p w14:paraId="6370DABA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Alta</w:t>
            </w:r>
          </w:p>
        </w:tc>
      </w:tr>
      <w:tr w:rsidR="00EF57E1" w:rsidRPr="007D2582" w14:paraId="646ECB61" w14:textId="77777777" w:rsidTr="00B451F2">
        <w:trPr>
          <w:trHeight w:val="320"/>
        </w:trPr>
        <w:tc>
          <w:tcPr>
            <w:tcW w:w="1803" w:type="dxa"/>
          </w:tcPr>
          <w:p w14:paraId="1126F315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Impacto</w:t>
            </w:r>
          </w:p>
        </w:tc>
        <w:tc>
          <w:tcPr>
            <w:tcW w:w="1229" w:type="dxa"/>
            <w:vAlign w:val="center"/>
          </w:tcPr>
          <w:p w14:paraId="1E4837A2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X</w:t>
            </w:r>
          </w:p>
        </w:tc>
        <w:tc>
          <w:tcPr>
            <w:tcW w:w="1290" w:type="dxa"/>
            <w:vAlign w:val="center"/>
          </w:tcPr>
          <w:p w14:paraId="538B14DF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Baixa</w:t>
            </w:r>
          </w:p>
        </w:tc>
        <w:tc>
          <w:tcPr>
            <w:tcW w:w="1229" w:type="dxa"/>
            <w:vAlign w:val="center"/>
          </w:tcPr>
          <w:p w14:paraId="19AC92BE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3" w:type="dxa"/>
            <w:vAlign w:val="center"/>
          </w:tcPr>
          <w:p w14:paraId="0C8653CD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Média</w:t>
            </w:r>
          </w:p>
        </w:tc>
        <w:tc>
          <w:tcPr>
            <w:tcW w:w="1229" w:type="dxa"/>
            <w:vAlign w:val="center"/>
          </w:tcPr>
          <w:p w14:paraId="18498B9C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2" w:type="dxa"/>
            <w:vAlign w:val="center"/>
          </w:tcPr>
          <w:p w14:paraId="587D929F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Alta</w:t>
            </w:r>
          </w:p>
        </w:tc>
      </w:tr>
      <w:tr w:rsidR="00EF57E1" w:rsidRPr="007D2582" w14:paraId="24D299ED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097D3E7B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Danos: </w:t>
            </w:r>
          </w:p>
        </w:tc>
      </w:tr>
      <w:tr w:rsidR="00EF57E1" w:rsidRPr="007D2582" w14:paraId="30B542D7" w14:textId="77777777" w:rsidTr="00B451F2">
        <w:trPr>
          <w:trHeight w:val="320"/>
        </w:trPr>
        <w:tc>
          <w:tcPr>
            <w:tcW w:w="9345" w:type="dxa"/>
            <w:gridSpan w:val="7"/>
          </w:tcPr>
          <w:p w14:paraId="3E67D724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Atraso na realização dos serviços propostos. </w:t>
            </w:r>
          </w:p>
        </w:tc>
      </w:tr>
      <w:tr w:rsidR="00EF57E1" w:rsidRPr="007D2582" w14:paraId="78383F0F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34D205E0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Ações Preventivas: </w:t>
            </w:r>
          </w:p>
        </w:tc>
      </w:tr>
      <w:tr w:rsidR="00EF57E1" w:rsidRPr="007D2582" w14:paraId="2CB790A0" w14:textId="77777777" w:rsidTr="00B451F2">
        <w:trPr>
          <w:trHeight w:val="320"/>
        </w:trPr>
        <w:tc>
          <w:tcPr>
            <w:tcW w:w="4322" w:type="dxa"/>
            <w:gridSpan w:val="3"/>
          </w:tcPr>
          <w:p w14:paraId="20D816BD" w14:textId="77777777" w:rsidR="00EF57E1" w:rsidRPr="007D2582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Fiscalizar o contrato e prazo de execução dos serviços propostos. </w:t>
            </w:r>
          </w:p>
        </w:tc>
        <w:tc>
          <w:tcPr>
            <w:tcW w:w="5023" w:type="dxa"/>
            <w:gridSpan w:val="4"/>
            <w:vAlign w:val="center"/>
          </w:tcPr>
          <w:p w14:paraId="1CED26E8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Responsável:</w:t>
            </w:r>
          </w:p>
          <w:p w14:paraId="50FA4861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Fiscal do contrato </w:t>
            </w:r>
          </w:p>
        </w:tc>
      </w:tr>
      <w:tr w:rsidR="00EF57E1" w:rsidRPr="007D2582" w14:paraId="7BE51F7C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  <w:vAlign w:val="center"/>
          </w:tcPr>
          <w:p w14:paraId="1934065F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Ações Contingência: </w:t>
            </w:r>
          </w:p>
        </w:tc>
      </w:tr>
      <w:tr w:rsidR="00EF57E1" w:rsidRPr="007D2582" w14:paraId="4CB03C69" w14:textId="77777777" w:rsidTr="00B451F2">
        <w:trPr>
          <w:trHeight w:val="320"/>
        </w:trPr>
        <w:tc>
          <w:tcPr>
            <w:tcW w:w="4322" w:type="dxa"/>
            <w:gridSpan w:val="3"/>
            <w:vAlign w:val="center"/>
          </w:tcPr>
          <w:p w14:paraId="1FF5C1FF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Aplicar penalidades previstas no contrato, para que a CONTRATADA venha a cumprir todas as demandas. </w:t>
            </w:r>
          </w:p>
        </w:tc>
        <w:tc>
          <w:tcPr>
            <w:tcW w:w="5023" w:type="dxa"/>
            <w:gridSpan w:val="4"/>
          </w:tcPr>
          <w:p w14:paraId="3220277C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Responsável:</w:t>
            </w:r>
          </w:p>
          <w:p w14:paraId="16977D57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Fiscal do contrato </w:t>
            </w:r>
          </w:p>
        </w:tc>
      </w:tr>
    </w:tbl>
    <w:p w14:paraId="200A5EC4" w14:textId="77777777" w:rsidR="00EF57E1" w:rsidRPr="007D2582" w:rsidRDefault="00EF57E1" w:rsidP="00EF57E1">
      <w:pPr>
        <w:widowControl w:val="0"/>
        <w:suppressAutoHyphens/>
        <w:autoSpaceDN w:val="0"/>
        <w:spacing w:before="240" w:after="200" w:line="360" w:lineRule="auto"/>
        <w:textAlignment w:val="baseline"/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</w:pPr>
    </w:p>
    <w:tbl>
      <w:tblPr>
        <w:tblStyle w:val="Tabelacomgrade3"/>
        <w:tblW w:w="0" w:type="auto"/>
        <w:tblLook w:val="04A0" w:firstRow="1" w:lastRow="0" w:firstColumn="1" w:lastColumn="0" w:noHBand="0" w:noVBand="1"/>
      </w:tblPr>
      <w:tblGrid>
        <w:gridCol w:w="1803"/>
        <w:gridCol w:w="1228"/>
        <w:gridCol w:w="1290"/>
        <w:gridCol w:w="1229"/>
        <w:gridCol w:w="1293"/>
        <w:gridCol w:w="1229"/>
        <w:gridCol w:w="1272"/>
      </w:tblGrid>
      <w:tr w:rsidR="00EF57E1" w:rsidRPr="007D2582" w14:paraId="17D08CCE" w14:textId="77777777" w:rsidTr="00B451F2">
        <w:trPr>
          <w:trHeight w:val="320"/>
        </w:trPr>
        <w:tc>
          <w:tcPr>
            <w:tcW w:w="1803" w:type="dxa"/>
          </w:tcPr>
          <w:p w14:paraId="48E237C8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Risco 02</w:t>
            </w:r>
          </w:p>
        </w:tc>
        <w:tc>
          <w:tcPr>
            <w:tcW w:w="7542" w:type="dxa"/>
            <w:gridSpan w:val="6"/>
          </w:tcPr>
          <w:p w14:paraId="2982BE70" w14:textId="77777777" w:rsidR="00EF57E1" w:rsidRPr="007D2582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Prestação de serviços 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com valor </w:t>
            </w: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acima da média de mercado </w:t>
            </w:r>
            <w:r w:rsidRPr="00844801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lastRenderedPageBreak/>
              <w:t>estimado pela administração</w:t>
            </w:r>
          </w:p>
        </w:tc>
      </w:tr>
      <w:tr w:rsidR="00EF57E1" w:rsidRPr="007D2582" w14:paraId="13087E54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36B68491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lastRenderedPageBreak/>
              <w:t xml:space="preserve">Probabilidade: </w:t>
            </w:r>
          </w:p>
        </w:tc>
      </w:tr>
      <w:tr w:rsidR="00EF57E1" w:rsidRPr="007D2582" w14:paraId="1A21EAF0" w14:textId="77777777" w:rsidTr="00B451F2">
        <w:trPr>
          <w:trHeight w:val="320"/>
        </w:trPr>
        <w:tc>
          <w:tcPr>
            <w:tcW w:w="1803" w:type="dxa"/>
          </w:tcPr>
          <w:p w14:paraId="47E31337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Probabilidade</w:t>
            </w:r>
          </w:p>
        </w:tc>
        <w:tc>
          <w:tcPr>
            <w:tcW w:w="1229" w:type="dxa"/>
            <w:vAlign w:val="center"/>
          </w:tcPr>
          <w:p w14:paraId="6D64EF62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X</w:t>
            </w:r>
          </w:p>
        </w:tc>
        <w:tc>
          <w:tcPr>
            <w:tcW w:w="1290" w:type="dxa"/>
            <w:vAlign w:val="center"/>
          </w:tcPr>
          <w:p w14:paraId="54406A9A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Baixa</w:t>
            </w:r>
          </w:p>
        </w:tc>
        <w:tc>
          <w:tcPr>
            <w:tcW w:w="1229" w:type="dxa"/>
            <w:vAlign w:val="center"/>
          </w:tcPr>
          <w:p w14:paraId="46467448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3" w:type="dxa"/>
            <w:vAlign w:val="center"/>
          </w:tcPr>
          <w:p w14:paraId="17E7BBEF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Média</w:t>
            </w:r>
          </w:p>
        </w:tc>
        <w:tc>
          <w:tcPr>
            <w:tcW w:w="1229" w:type="dxa"/>
            <w:vAlign w:val="center"/>
          </w:tcPr>
          <w:p w14:paraId="30218822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2" w:type="dxa"/>
            <w:vAlign w:val="center"/>
          </w:tcPr>
          <w:p w14:paraId="11703EB2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Alta</w:t>
            </w:r>
          </w:p>
        </w:tc>
      </w:tr>
      <w:tr w:rsidR="00EF57E1" w:rsidRPr="007D2582" w14:paraId="49D527E8" w14:textId="77777777" w:rsidTr="00B451F2">
        <w:trPr>
          <w:trHeight w:val="320"/>
        </w:trPr>
        <w:tc>
          <w:tcPr>
            <w:tcW w:w="1803" w:type="dxa"/>
          </w:tcPr>
          <w:p w14:paraId="223EBC7A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Impacto</w:t>
            </w:r>
          </w:p>
        </w:tc>
        <w:tc>
          <w:tcPr>
            <w:tcW w:w="1229" w:type="dxa"/>
            <w:vAlign w:val="center"/>
          </w:tcPr>
          <w:p w14:paraId="5BD14C24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0" w:type="dxa"/>
            <w:vAlign w:val="center"/>
          </w:tcPr>
          <w:p w14:paraId="0762E749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Baixa</w:t>
            </w:r>
          </w:p>
        </w:tc>
        <w:tc>
          <w:tcPr>
            <w:tcW w:w="1229" w:type="dxa"/>
            <w:vAlign w:val="center"/>
          </w:tcPr>
          <w:p w14:paraId="784F85B3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3" w:type="dxa"/>
            <w:vAlign w:val="center"/>
          </w:tcPr>
          <w:p w14:paraId="1DC92E59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Média</w:t>
            </w:r>
          </w:p>
        </w:tc>
        <w:tc>
          <w:tcPr>
            <w:tcW w:w="1229" w:type="dxa"/>
            <w:vAlign w:val="center"/>
          </w:tcPr>
          <w:p w14:paraId="4A03CBCC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X</w:t>
            </w:r>
          </w:p>
        </w:tc>
        <w:tc>
          <w:tcPr>
            <w:tcW w:w="1272" w:type="dxa"/>
            <w:vAlign w:val="center"/>
          </w:tcPr>
          <w:p w14:paraId="0EAE252F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Alta</w:t>
            </w:r>
          </w:p>
        </w:tc>
      </w:tr>
      <w:tr w:rsidR="00EF57E1" w:rsidRPr="007D2582" w14:paraId="7D76CABB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1168D317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Danos: </w:t>
            </w:r>
          </w:p>
        </w:tc>
      </w:tr>
      <w:tr w:rsidR="00EF57E1" w:rsidRPr="007D2582" w14:paraId="798C0C52" w14:textId="77777777" w:rsidTr="00B451F2">
        <w:trPr>
          <w:trHeight w:val="320"/>
        </w:trPr>
        <w:tc>
          <w:tcPr>
            <w:tcW w:w="9345" w:type="dxa"/>
            <w:gridSpan w:val="7"/>
          </w:tcPr>
          <w:p w14:paraId="514C5CAC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91155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Licitação Fracassada, Impossibilidade de se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obter preços mais competitivos. </w:t>
            </w:r>
          </w:p>
        </w:tc>
      </w:tr>
      <w:tr w:rsidR="00EF57E1" w:rsidRPr="007D2582" w14:paraId="7AD08130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0CC19DD4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Ações Preventivas: </w:t>
            </w:r>
          </w:p>
        </w:tc>
      </w:tr>
      <w:tr w:rsidR="00EF57E1" w:rsidRPr="007D2582" w14:paraId="49712EDF" w14:textId="77777777" w:rsidTr="00B451F2">
        <w:trPr>
          <w:trHeight w:val="320"/>
        </w:trPr>
        <w:tc>
          <w:tcPr>
            <w:tcW w:w="4322" w:type="dxa"/>
            <w:gridSpan w:val="3"/>
          </w:tcPr>
          <w:p w14:paraId="2BF910F7" w14:textId="77777777" w:rsidR="00EF57E1" w:rsidRPr="007D2582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91155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Acompanhar as apresentações de propostas e ana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lisar a planilha da licitante e </w:t>
            </w:r>
            <w:r w:rsidRPr="0091155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Elaborar de forma precisa o valor de referência, por meio de consulta a uma ampla fonte de dados.</w:t>
            </w:r>
          </w:p>
        </w:tc>
        <w:tc>
          <w:tcPr>
            <w:tcW w:w="5023" w:type="dxa"/>
            <w:gridSpan w:val="4"/>
            <w:vAlign w:val="center"/>
          </w:tcPr>
          <w:p w14:paraId="0D0C9765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Responsável:</w:t>
            </w:r>
          </w:p>
          <w:p w14:paraId="3718B1FE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91155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Setor de Pesquisas e </w:t>
            </w: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CPL</w:t>
            </w:r>
          </w:p>
        </w:tc>
      </w:tr>
      <w:tr w:rsidR="00EF57E1" w:rsidRPr="007D2582" w14:paraId="62CABBAB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  <w:vAlign w:val="center"/>
          </w:tcPr>
          <w:p w14:paraId="161FF370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Ações Contingência: </w:t>
            </w:r>
          </w:p>
        </w:tc>
      </w:tr>
      <w:tr w:rsidR="00EF57E1" w:rsidRPr="007D2582" w14:paraId="42FF583E" w14:textId="77777777" w:rsidTr="00B451F2">
        <w:trPr>
          <w:trHeight w:val="320"/>
        </w:trPr>
        <w:tc>
          <w:tcPr>
            <w:tcW w:w="4322" w:type="dxa"/>
            <w:gridSpan w:val="3"/>
            <w:vAlign w:val="center"/>
          </w:tcPr>
          <w:p w14:paraId="168E80DD" w14:textId="77777777" w:rsidR="00EF57E1" w:rsidRPr="0091155F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91155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Negociar condições mais vantajosas com o primeiro colocado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ou D</w:t>
            </w:r>
            <w:r w:rsidRPr="0091155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esclassificar empresa em caso de proposta acima do valor estimado;</w:t>
            </w:r>
          </w:p>
          <w:p w14:paraId="73F26DC8" w14:textId="77777777" w:rsidR="00EF57E1" w:rsidRPr="007D2582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91155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 negociação poderá ser feita com os demais licitantes, segundo a ordem de classificação inicialmente estabelecida, quando o primeiro colocado, mesmo após a negociação, for desclassificado em razão de sua proposta permanecer acima do preço máximo definido pela Administração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. </w:t>
            </w:r>
          </w:p>
        </w:tc>
        <w:tc>
          <w:tcPr>
            <w:tcW w:w="5023" w:type="dxa"/>
            <w:gridSpan w:val="4"/>
            <w:vAlign w:val="center"/>
          </w:tcPr>
          <w:p w14:paraId="366A8725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Responsável:</w:t>
            </w:r>
          </w:p>
          <w:p w14:paraId="2FCF6917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CPL</w:t>
            </w:r>
          </w:p>
        </w:tc>
      </w:tr>
    </w:tbl>
    <w:p w14:paraId="58E927E6" w14:textId="77777777" w:rsidR="00EF57E1" w:rsidRPr="007D2582" w:rsidRDefault="00EF57E1" w:rsidP="00EF57E1">
      <w:pPr>
        <w:widowControl w:val="0"/>
        <w:suppressAutoHyphens/>
        <w:autoSpaceDN w:val="0"/>
        <w:spacing w:before="240" w:after="200" w:line="360" w:lineRule="auto"/>
        <w:textAlignment w:val="baseline"/>
        <w:rPr>
          <w:rFonts w:ascii="Arial" w:eastAsia="SimSun" w:hAnsi="Arial" w:cs="Arial"/>
          <w:b/>
          <w:kern w:val="3"/>
          <w:sz w:val="24"/>
          <w:szCs w:val="24"/>
          <w:lang w:eastAsia="zh-CN" w:bidi="hi-IN"/>
        </w:rPr>
      </w:pPr>
    </w:p>
    <w:tbl>
      <w:tblPr>
        <w:tblStyle w:val="Tabelacomgrade3"/>
        <w:tblW w:w="0" w:type="auto"/>
        <w:tblLook w:val="04A0" w:firstRow="1" w:lastRow="0" w:firstColumn="1" w:lastColumn="0" w:noHBand="0" w:noVBand="1"/>
      </w:tblPr>
      <w:tblGrid>
        <w:gridCol w:w="1803"/>
        <w:gridCol w:w="1228"/>
        <w:gridCol w:w="1290"/>
        <w:gridCol w:w="1229"/>
        <w:gridCol w:w="1293"/>
        <w:gridCol w:w="1229"/>
        <w:gridCol w:w="1272"/>
      </w:tblGrid>
      <w:tr w:rsidR="00EF57E1" w:rsidRPr="007D2582" w14:paraId="6972B0A4" w14:textId="77777777" w:rsidTr="00B451F2">
        <w:trPr>
          <w:trHeight w:val="320"/>
        </w:trPr>
        <w:tc>
          <w:tcPr>
            <w:tcW w:w="1803" w:type="dxa"/>
          </w:tcPr>
          <w:p w14:paraId="03AC998B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Risco 03</w:t>
            </w:r>
          </w:p>
        </w:tc>
        <w:tc>
          <w:tcPr>
            <w:tcW w:w="7542" w:type="dxa"/>
            <w:gridSpan w:val="6"/>
          </w:tcPr>
          <w:p w14:paraId="0F8B2E0F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91155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Atraso no início do contrato</w:t>
            </w:r>
          </w:p>
        </w:tc>
      </w:tr>
      <w:tr w:rsidR="00EF57E1" w:rsidRPr="007D2582" w14:paraId="4FB9C2B2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6FEF7072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Probabilidade: </w:t>
            </w:r>
          </w:p>
        </w:tc>
      </w:tr>
      <w:tr w:rsidR="00EF57E1" w:rsidRPr="007D2582" w14:paraId="70646623" w14:textId="77777777" w:rsidTr="00B451F2">
        <w:trPr>
          <w:trHeight w:val="320"/>
        </w:trPr>
        <w:tc>
          <w:tcPr>
            <w:tcW w:w="1803" w:type="dxa"/>
          </w:tcPr>
          <w:p w14:paraId="246EF51E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Probabilidade</w:t>
            </w:r>
          </w:p>
        </w:tc>
        <w:tc>
          <w:tcPr>
            <w:tcW w:w="1229" w:type="dxa"/>
            <w:vAlign w:val="center"/>
          </w:tcPr>
          <w:p w14:paraId="4FBE3A31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X</w:t>
            </w:r>
          </w:p>
        </w:tc>
        <w:tc>
          <w:tcPr>
            <w:tcW w:w="1290" w:type="dxa"/>
            <w:vAlign w:val="center"/>
          </w:tcPr>
          <w:p w14:paraId="4FCB4FC7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Baixa</w:t>
            </w:r>
          </w:p>
        </w:tc>
        <w:tc>
          <w:tcPr>
            <w:tcW w:w="1229" w:type="dxa"/>
            <w:vAlign w:val="center"/>
          </w:tcPr>
          <w:p w14:paraId="45C0674D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3" w:type="dxa"/>
            <w:vAlign w:val="center"/>
          </w:tcPr>
          <w:p w14:paraId="0147BEEE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Média</w:t>
            </w:r>
          </w:p>
        </w:tc>
        <w:tc>
          <w:tcPr>
            <w:tcW w:w="1229" w:type="dxa"/>
            <w:vAlign w:val="center"/>
          </w:tcPr>
          <w:p w14:paraId="38746EA7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2" w:type="dxa"/>
            <w:vAlign w:val="center"/>
          </w:tcPr>
          <w:p w14:paraId="65C5CD5D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Alta</w:t>
            </w:r>
          </w:p>
        </w:tc>
      </w:tr>
      <w:tr w:rsidR="00EF57E1" w:rsidRPr="007D2582" w14:paraId="5AF132B8" w14:textId="77777777" w:rsidTr="00B451F2">
        <w:trPr>
          <w:trHeight w:val="320"/>
        </w:trPr>
        <w:tc>
          <w:tcPr>
            <w:tcW w:w="1803" w:type="dxa"/>
          </w:tcPr>
          <w:p w14:paraId="56AF487F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Impacto</w:t>
            </w:r>
          </w:p>
        </w:tc>
        <w:tc>
          <w:tcPr>
            <w:tcW w:w="1229" w:type="dxa"/>
            <w:vAlign w:val="center"/>
          </w:tcPr>
          <w:p w14:paraId="1D7D0CAD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90" w:type="dxa"/>
            <w:vAlign w:val="center"/>
          </w:tcPr>
          <w:p w14:paraId="615C08D6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Baixa</w:t>
            </w:r>
          </w:p>
        </w:tc>
        <w:tc>
          <w:tcPr>
            <w:tcW w:w="1229" w:type="dxa"/>
            <w:vAlign w:val="center"/>
          </w:tcPr>
          <w:p w14:paraId="22CBD83B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X</w:t>
            </w:r>
          </w:p>
        </w:tc>
        <w:tc>
          <w:tcPr>
            <w:tcW w:w="1293" w:type="dxa"/>
            <w:vAlign w:val="center"/>
          </w:tcPr>
          <w:p w14:paraId="013304C9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Média</w:t>
            </w:r>
          </w:p>
        </w:tc>
        <w:tc>
          <w:tcPr>
            <w:tcW w:w="1229" w:type="dxa"/>
            <w:vAlign w:val="center"/>
          </w:tcPr>
          <w:p w14:paraId="1D4B5316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2" w:type="dxa"/>
            <w:vAlign w:val="center"/>
          </w:tcPr>
          <w:p w14:paraId="6DBF3215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Alta</w:t>
            </w:r>
          </w:p>
        </w:tc>
      </w:tr>
      <w:tr w:rsidR="00EF57E1" w:rsidRPr="007D2582" w14:paraId="44501965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7233B267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Danos: </w:t>
            </w:r>
          </w:p>
        </w:tc>
      </w:tr>
      <w:tr w:rsidR="00EF57E1" w:rsidRPr="007D2582" w14:paraId="0970D00C" w14:textId="77777777" w:rsidTr="00B451F2">
        <w:trPr>
          <w:trHeight w:val="320"/>
        </w:trPr>
        <w:tc>
          <w:tcPr>
            <w:tcW w:w="9345" w:type="dxa"/>
            <w:gridSpan w:val="7"/>
          </w:tcPr>
          <w:p w14:paraId="4FEB1AD2" w14:textId="77777777" w:rsidR="00EF57E1" w:rsidRPr="007D2582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91155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Atraso na emissão da Ordem de Serviço; Atraso na assinatura do Contrato ou na emissão da Nota de Empenho de Despesa; Atraso por culpa da Contratada na Mobili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zação ou na prestação do serviço. </w:t>
            </w:r>
          </w:p>
        </w:tc>
      </w:tr>
      <w:tr w:rsidR="00EF57E1" w:rsidRPr="007D2582" w14:paraId="7785AC65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</w:tcPr>
          <w:p w14:paraId="47EA0319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Ações Preventivas: </w:t>
            </w:r>
          </w:p>
        </w:tc>
      </w:tr>
      <w:tr w:rsidR="00EF57E1" w:rsidRPr="007D2582" w14:paraId="36CB5A2F" w14:textId="77777777" w:rsidTr="00B451F2">
        <w:trPr>
          <w:trHeight w:val="320"/>
        </w:trPr>
        <w:tc>
          <w:tcPr>
            <w:tcW w:w="4322" w:type="dxa"/>
            <w:gridSpan w:val="3"/>
          </w:tcPr>
          <w:p w14:paraId="5E33A87C" w14:textId="77777777" w:rsidR="00EF57E1" w:rsidRPr="0091155F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91155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Acompanhar e cobrar da empresa o cumprimento integral do contrato, principalmente no que diz respeito ao prazo e qualidade do serviço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.</w:t>
            </w:r>
          </w:p>
          <w:p w14:paraId="7ED37862" w14:textId="77777777" w:rsidR="00EF57E1" w:rsidRPr="0091155F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91155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Solicitar a aplicação das penalidades cabíveis por inexecução parcial ou total do contrato. </w:t>
            </w:r>
          </w:p>
          <w:p w14:paraId="11BE318E" w14:textId="77777777" w:rsidR="00EF57E1" w:rsidRPr="007D2582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91155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lastRenderedPageBreak/>
              <w:t>Quando por culpa exclusiva da Administração absorver os efeitos do risco a qual esteja submetido, ou seja, principalmente no que tange as hipóteses de reequilíbrio econômico financeiro do Contrato quando devidamente comprovado o fato d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e desequilíbrio pela Contratada. </w:t>
            </w:r>
          </w:p>
        </w:tc>
        <w:tc>
          <w:tcPr>
            <w:tcW w:w="5023" w:type="dxa"/>
            <w:gridSpan w:val="4"/>
            <w:vAlign w:val="center"/>
          </w:tcPr>
          <w:p w14:paraId="487FC211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lastRenderedPageBreak/>
              <w:t>Responsável:</w:t>
            </w:r>
          </w:p>
          <w:p w14:paraId="6844E9D4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Gestor</w:t>
            </w:r>
            <w:r w:rsidRPr="0091155F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 e Fiscais do Contrato</w:t>
            </w:r>
          </w:p>
        </w:tc>
      </w:tr>
      <w:tr w:rsidR="00EF57E1" w:rsidRPr="007D2582" w14:paraId="31E1C63E" w14:textId="77777777" w:rsidTr="00B451F2">
        <w:trPr>
          <w:trHeight w:val="320"/>
        </w:trPr>
        <w:tc>
          <w:tcPr>
            <w:tcW w:w="9345" w:type="dxa"/>
            <w:gridSpan w:val="7"/>
            <w:shd w:val="clear" w:color="auto" w:fill="D9E2F3" w:themeFill="accent1" w:themeFillTint="33"/>
            <w:vAlign w:val="center"/>
          </w:tcPr>
          <w:p w14:paraId="324F93B1" w14:textId="77777777" w:rsidR="00EF57E1" w:rsidRPr="007D2582" w:rsidRDefault="00EF57E1" w:rsidP="00B451F2">
            <w:pPr>
              <w:widowControl w:val="0"/>
              <w:suppressAutoHyphens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 xml:space="preserve">Ações Contingência: </w:t>
            </w:r>
          </w:p>
        </w:tc>
      </w:tr>
      <w:tr w:rsidR="00EF57E1" w:rsidRPr="007D2582" w14:paraId="37BD46A9" w14:textId="77777777" w:rsidTr="00B451F2">
        <w:trPr>
          <w:trHeight w:val="320"/>
        </w:trPr>
        <w:tc>
          <w:tcPr>
            <w:tcW w:w="4322" w:type="dxa"/>
            <w:gridSpan w:val="3"/>
            <w:vAlign w:val="center"/>
          </w:tcPr>
          <w:p w14:paraId="3D7F034D" w14:textId="77777777" w:rsidR="00EF57E1" w:rsidRPr="007D2582" w:rsidRDefault="00EF57E1" w:rsidP="00B451F2">
            <w:pPr>
              <w:widowControl w:val="0"/>
              <w:suppressAutoHyphens/>
              <w:jc w:val="both"/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CD218E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Solicitar apoio temporário de outros parceiros na prestação do serviço</w:t>
            </w:r>
            <w:r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 xml:space="preserve">. </w:t>
            </w:r>
          </w:p>
        </w:tc>
        <w:tc>
          <w:tcPr>
            <w:tcW w:w="5023" w:type="dxa"/>
            <w:gridSpan w:val="4"/>
          </w:tcPr>
          <w:p w14:paraId="4CAE8573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  <w:t>Responsável:</w:t>
            </w:r>
          </w:p>
          <w:p w14:paraId="5E427CDE" w14:textId="77777777" w:rsidR="00EF57E1" w:rsidRPr="007D2582" w:rsidRDefault="00EF57E1" w:rsidP="00B451F2">
            <w:pPr>
              <w:widowControl w:val="0"/>
              <w:suppressAutoHyphens/>
              <w:jc w:val="center"/>
              <w:rPr>
                <w:rFonts w:ascii="Arial" w:eastAsia="SimSun" w:hAnsi="Arial" w:cs="Arial"/>
                <w:b/>
                <w:kern w:val="3"/>
                <w:sz w:val="24"/>
                <w:szCs w:val="24"/>
                <w:lang w:eastAsia="zh-CN" w:bidi="hi-IN"/>
              </w:rPr>
            </w:pPr>
            <w:r w:rsidRPr="007D2582">
              <w:rPr>
                <w:rFonts w:ascii="Arial" w:eastAsia="SimSun" w:hAnsi="Arial" w:cs="Arial"/>
                <w:kern w:val="3"/>
                <w:sz w:val="24"/>
                <w:szCs w:val="24"/>
                <w:lang w:eastAsia="zh-CN" w:bidi="hi-IN"/>
              </w:rPr>
              <w:t>Secretaria de Administração e Finanças</w:t>
            </w:r>
          </w:p>
        </w:tc>
      </w:tr>
    </w:tbl>
    <w:p w14:paraId="6F516E56" w14:textId="77777777" w:rsidR="00EF57E1" w:rsidRDefault="00EF57E1" w:rsidP="00F66DBD">
      <w:pPr>
        <w:rPr>
          <w:rFonts w:ascii="Times New Roman" w:hAnsi="Times New Roman"/>
          <w:sz w:val="24"/>
          <w:szCs w:val="24"/>
        </w:rPr>
      </w:pPr>
    </w:p>
    <w:p w14:paraId="3866ADB4" w14:textId="77777777" w:rsidR="003E5376" w:rsidRDefault="003E5376" w:rsidP="00F66DBD">
      <w:pPr>
        <w:rPr>
          <w:rFonts w:ascii="Times New Roman" w:hAnsi="Times New Roman"/>
          <w:sz w:val="24"/>
          <w:szCs w:val="24"/>
        </w:rPr>
      </w:pPr>
    </w:p>
    <w:p w14:paraId="5622B49F" w14:textId="77777777" w:rsidR="003E5376" w:rsidRDefault="003E5376" w:rsidP="00F66DBD">
      <w:pPr>
        <w:rPr>
          <w:rFonts w:ascii="Times New Roman" w:hAnsi="Times New Roman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672"/>
        <w:gridCol w:w="4672"/>
      </w:tblGrid>
      <w:tr w:rsidR="003E5376" w14:paraId="18E0DB76" w14:textId="77777777" w:rsidTr="00B451F2">
        <w:tc>
          <w:tcPr>
            <w:tcW w:w="4672" w:type="dxa"/>
          </w:tcPr>
          <w:p w14:paraId="792CE131" w14:textId="77777777" w:rsidR="003E5376" w:rsidRDefault="003E5376" w:rsidP="00B451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EQUIPE TÉCNICA</w:t>
            </w:r>
          </w:p>
        </w:tc>
        <w:tc>
          <w:tcPr>
            <w:tcW w:w="4672" w:type="dxa"/>
          </w:tcPr>
          <w:p w14:paraId="49C80126" w14:textId="77777777" w:rsidR="003E5376" w:rsidRDefault="003E5376" w:rsidP="00B451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0635">
              <w:rPr>
                <w:rFonts w:ascii="Times New Roman" w:hAnsi="Times New Roman"/>
                <w:sz w:val="24"/>
                <w:szCs w:val="24"/>
              </w:rPr>
              <w:t>INTEGRANTE REQUISITANTE</w:t>
            </w:r>
          </w:p>
        </w:tc>
      </w:tr>
      <w:tr w:rsidR="003E5376" w14:paraId="0184E62D" w14:textId="77777777" w:rsidTr="00B451F2">
        <w:tc>
          <w:tcPr>
            <w:tcW w:w="4672" w:type="dxa"/>
          </w:tcPr>
          <w:p w14:paraId="054FEA61" w14:textId="77777777" w:rsidR="003E5376" w:rsidRDefault="003E5376" w:rsidP="00B451F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5DF3AAA" w14:textId="77777777" w:rsidR="003E5376" w:rsidRDefault="003E5376" w:rsidP="00B451F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FDA8B23" w14:textId="77777777" w:rsidR="003E5376" w:rsidRDefault="003E5376" w:rsidP="00B451F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E188F76" w14:textId="77777777" w:rsidR="003E5376" w:rsidRDefault="003E5376" w:rsidP="00B451F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F448239" w14:textId="77777777" w:rsidR="003E5376" w:rsidRDefault="003E5376" w:rsidP="00B451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0635">
              <w:rPr>
                <w:rFonts w:ascii="Times New Roman" w:hAnsi="Times New Roman"/>
                <w:sz w:val="24"/>
                <w:szCs w:val="24"/>
              </w:rPr>
              <w:t>______________________________</w:t>
            </w:r>
          </w:p>
          <w:p w14:paraId="1244B52D" w14:textId="77777777" w:rsidR="003E5376" w:rsidRDefault="003E5376" w:rsidP="00B451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Assinatura</w:t>
            </w:r>
          </w:p>
          <w:p w14:paraId="70E74B79" w14:textId="77777777" w:rsidR="003E5376" w:rsidRPr="000E0635" w:rsidRDefault="003E5376" w:rsidP="00B451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2" w:type="dxa"/>
          </w:tcPr>
          <w:p w14:paraId="74474FC6" w14:textId="77777777" w:rsidR="003E5376" w:rsidRDefault="003E5376" w:rsidP="00B451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ECC51A4" w14:textId="77777777" w:rsidR="003E5376" w:rsidRDefault="003E5376" w:rsidP="00B451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F650461" w14:textId="77777777" w:rsidR="003E5376" w:rsidRDefault="003E5376" w:rsidP="00B451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165C432" w14:textId="77777777" w:rsidR="003E5376" w:rsidRDefault="003E5376" w:rsidP="00B451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0635">
              <w:rPr>
                <w:rFonts w:ascii="Times New Roman" w:hAnsi="Times New Roman"/>
                <w:sz w:val="24"/>
                <w:szCs w:val="24"/>
              </w:rPr>
              <w:t>_____________________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  <w:p w14:paraId="48248C87" w14:textId="77777777" w:rsidR="003E5376" w:rsidRDefault="003E5376" w:rsidP="00B451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Marcos Fabrício da Conceição Lima</w:t>
            </w:r>
          </w:p>
          <w:p w14:paraId="3D2FF321" w14:textId="77777777" w:rsidR="003E5376" w:rsidRDefault="003E5376" w:rsidP="00B451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Secretário de Administração e Finanças </w:t>
            </w:r>
          </w:p>
          <w:p w14:paraId="738F1BE4" w14:textId="77777777" w:rsidR="003E5376" w:rsidRDefault="003E5376" w:rsidP="00B451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Portaria nº 002/2021</w:t>
            </w:r>
          </w:p>
          <w:p w14:paraId="542DF10A" w14:textId="77777777" w:rsidR="003E5376" w:rsidRPr="000E0635" w:rsidRDefault="003E5376" w:rsidP="00B451F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5376" w14:paraId="3D822F51" w14:textId="77777777" w:rsidTr="00B451F2">
        <w:tc>
          <w:tcPr>
            <w:tcW w:w="9344" w:type="dxa"/>
            <w:gridSpan w:val="2"/>
          </w:tcPr>
          <w:p w14:paraId="627F0225" w14:textId="1E797C01" w:rsidR="003E5376" w:rsidRDefault="003E5376" w:rsidP="00B451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Santana do Maranhão/MA</w:t>
            </w:r>
            <w:r w:rsidR="00A3037A">
              <w:rPr>
                <w:rFonts w:ascii="Times New Roman" w:hAnsi="Times New Roman"/>
                <w:sz w:val="24"/>
                <w:szCs w:val="24"/>
              </w:rPr>
              <w:t>, 1</w:t>
            </w:r>
            <w:r w:rsidR="009F277F">
              <w:rPr>
                <w:rFonts w:ascii="Times New Roman" w:hAnsi="Times New Roman"/>
                <w:sz w:val="24"/>
                <w:szCs w:val="24"/>
              </w:rPr>
              <w:t>9</w:t>
            </w:r>
            <w:bookmarkStart w:id="0" w:name="_GoBack"/>
            <w:bookmarkEnd w:id="0"/>
            <w:r w:rsidRPr="00AE0802">
              <w:rPr>
                <w:rFonts w:ascii="Times New Roman" w:hAnsi="Times New Roman"/>
                <w:sz w:val="24"/>
                <w:szCs w:val="24"/>
              </w:rPr>
              <w:t xml:space="preserve"> de</w:t>
            </w:r>
            <w:r w:rsidR="00A3037A">
              <w:rPr>
                <w:rFonts w:ascii="Times New Roman" w:hAnsi="Times New Roman"/>
                <w:sz w:val="24"/>
                <w:szCs w:val="24"/>
              </w:rPr>
              <w:t xml:space="preserve"> novembro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de 2024.</w:t>
            </w:r>
          </w:p>
        </w:tc>
      </w:tr>
    </w:tbl>
    <w:p w14:paraId="0C7816A0" w14:textId="77777777" w:rsidR="003E5376" w:rsidRDefault="003E5376" w:rsidP="00F66DBD">
      <w:pPr>
        <w:rPr>
          <w:rFonts w:ascii="Times New Roman" w:hAnsi="Times New Roman"/>
          <w:sz w:val="24"/>
          <w:szCs w:val="24"/>
        </w:rPr>
      </w:pPr>
    </w:p>
    <w:sectPr w:rsidR="003E5376" w:rsidSect="00593467">
      <w:headerReference w:type="default" r:id="rId8"/>
      <w:footerReference w:type="default" r:id="rId9"/>
      <w:pgSz w:w="11906" w:h="16838"/>
      <w:pgMar w:top="1418" w:right="964" w:bottom="1134" w:left="1588" w:header="142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FBEB08" w14:textId="77777777" w:rsidR="00E104FB" w:rsidRPr="00707B2E" w:rsidRDefault="00E104FB" w:rsidP="00F9589D">
      <w:pPr>
        <w:spacing w:after="0" w:line="240" w:lineRule="auto"/>
      </w:pPr>
      <w:r w:rsidRPr="00707B2E">
        <w:separator/>
      </w:r>
    </w:p>
  </w:endnote>
  <w:endnote w:type="continuationSeparator" w:id="0">
    <w:p w14:paraId="2447F0B5" w14:textId="77777777" w:rsidR="00E104FB" w:rsidRPr="00707B2E" w:rsidRDefault="00E104FB" w:rsidP="00F9589D">
      <w:pPr>
        <w:spacing w:after="0" w:line="240" w:lineRule="auto"/>
      </w:pPr>
      <w:r w:rsidRPr="00707B2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Calibri-BoldItalic">
    <w:altName w:val="Calibri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25DA95" w14:textId="77777777" w:rsidR="00BC7A8E" w:rsidRPr="00BC7A8E" w:rsidRDefault="00BC7A8E" w:rsidP="00BC7A8E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/>
        <w:kern w:val="0"/>
        <w:sz w:val="16"/>
        <w:szCs w:val="16"/>
      </w:rPr>
    </w:pPr>
  </w:p>
  <w:p w14:paraId="5F3F6C76" w14:textId="77777777" w:rsidR="00BC7A8E" w:rsidRPr="00BC7A8E" w:rsidRDefault="00BC7A8E" w:rsidP="00BC7A8E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/>
        <w:kern w:val="0"/>
      </w:rPr>
    </w:pPr>
    <w:r w:rsidRPr="00BC7A8E">
      <w:rPr>
        <w:rFonts w:ascii="Times New Roman" w:eastAsia="Times New Roman" w:hAnsi="Times New Roman"/>
        <w:kern w:val="0"/>
      </w:rPr>
      <w:t>Av. Governadora Roseana Sarney, nº. 1000, Bairro: Centro, Santana do Maranhão – MA, CEP: 65.555 –000.</w:t>
    </w:r>
  </w:p>
  <w:p w14:paraId="1F30D14C" w14:textId="77777777" w:rsidR="005C571A" w:rsidRPr="00BC7A8E" w:rsidRDefault="00BC7A8E" w:rsidP="00BC7A8E">
    <w:pPr>
      <w:tabs>
        <w:tab w:val="left" w:pos="5640"/>
      </w:tabs>
      <w:spacing w:after="0" w:line="240" w:lineRule="auto"/>
      <w:rPr>
        <w:rFonts w:eastAsia="Times New Roman"/>
        <w:kern w:val="0"/>
      </w:rPr>
    </w:pPr>
    <w:r w:rsidRPr="00BC7A8E">
      <w:rPr>
        <w:rFonts w:eastAsia="Times New Roman"/>
        <w:kern w:val="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E5FBD0" w14:textId="77777777" w:rsidR="00E104FB" w:rsidRPr="00707B2E" w:rsidRDefault="00E104FB" w:rsidP="00F9589D">
      <w:pPr>
        <w:spacing w:after="0" w:line="240" w:lineRule="auto"/>
      </w:pPr>
      <w:r w:rsidRPr="00707B2E">
        <w:separator/>
      </w:r>
    </w:p>
  </w:footnote>
  <w:footnote w:type="continuationSeparator" w:id="0">
    <w:p w14:paraId="2ACD4430" w14:textId="77777777" w:rsidR="00E104FB" w:rsidRPr="00707B2E" w:rsidRDefault="00E104FB" w:rsidP="00F9589D">
      <w:pPr>
        <w:spacing w:after="0" w:line="240" w:lineRule="auto"/>
      </w:pPr>
      <w:r w:rsidRPr="00707B2E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947BF2" w14:textId="77777777" w:rsidR="005C571A" w:rsidRPr="00707B2E" w:rsidRDefault="005C571A" w:rsidP="00F9589D">
    <w:pPr>
      <w:pStyle w:val="Cabealho"/>
      <w:jc w:val="center"/>
    </w:pPr>
  </w:p>
  <w:p w14:paraId="3463BB12" w14:textId="77777777" w:rsidR="000D1279" w:rsidRDefault="000D1279" w:rsidP="00F9589D">
    <w:pPr>
      <w:pStyle w:val="Cabealho"/>
      <w:jc w:val="center"/>
    </w:pPr>
  </w:p>
  <w:p w14:paraId="710C784E" w14:textId="77777777" w:rsidR="000D1279" w:rsidRDefault="000D1279" w:rsidP="00F9589D">
    <w:pPr>
      <w:pStyle w:val="Cabealho"/>
      <w:jc w:val="center"/>
    </w:pPr>
  </w:p>
  <w:p w14:paraId="06702F37" w14:textId="77777777" w:rsidR="000D1279" w:rsidRPr="000D1279" w:rsidRDefault="006E1CC5" w:rsidP="000D1279">
    <w:pPr>
      <w:tabs>
        <w:tab w:val="center" w:pos="4252"/>
        <w:tab w:val="right" w:pos="8504"/>
      </w:tabs>
      <w:spacing w:after="0" w:line="240" w:lineRule="auto"/>
      <w:ind w:left="-567"/>
      <w:rPr>
        <w:rFonts w:eastAsia="Times New Roman"/>
        <w:kern w:val="0"/>
        <w:sz w:val="20"/>
        <w:szCs w:val="20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3121D33" wp14:editId="78F70F75">
              <wp:simplePos x="0" y="0"/>
              <wp:positionH relativeFrom="margin">
                <wp:posOffset>466725</wp:posOffset>
              </wp:positionH>
              <wp:positionV relativeFrom="paragraph">
                <wp:posOffset>-107315</wp:posOffset>
              </wp:positionV>
              <wp:extent cx="4396740" cy="822960"/>
              <wp:effectExtent l="0" t="0" r="3810" b="0"/>
              <wp:wrapNone/>
              <wp:docPr id="5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96740" cy="82296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517A955" w14:textId="77777777" w:rsidR="000D1279" w:rsidRPr="005B75B5" w:rsidRDefault="000D1279" w:rsidP="000D1279">
                          <w:pPr>
                            <w:spacing w:after="0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 w:rsidRPr="005B75B5">
                            <w:rPr>
                              <w:rFonts w:ascii="Times New Roman" w:hAnsi="Times New Roman"/>
                            </w:rPr>
                            <w:t>ESTADO DO MARANHÃO</w:t>
                          </w:r>
                        </w:p>
                        <w:p w14:paraId="67C7DFD8" w14:textId="77777777" w:rsidR="000D1279" w:rsidRPr="005B75B5" w:rsidRDefault="000D1279" w:rsidP="000D1279">
                          <w:pPr>
                            <w:spacing w:after="0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5B75B5">
                            <w:rPr>
                              <w:rFonts w:ascii="Times New Roman" w:hAnsi="Times New Roman"/>
                              <w:b/>
                            </w:rPr>
                            <w:t>PREFEITURA MUNICIPAL DE SANTANA DO MARANHÃO - MA</w:t>
                          </w:r>
                        </w:p>
                        <w:p w14:paraId="79E3439F" w14:textId="77777777" w:rsidR="000D1279" w:rsidRPr="005B75B5" w:rsidRDefault="000D1279" w:rsidP="000D1279">
                          <w:pPr>
                            <w:spacing w:after="0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 w:rsidRPr="005B75B5">
                            <w:rPr>
                              <w:rFonts w:ascii="Times New Roman" w:hAnsi="Times New Roman"/>
                            </w:rPr>
                            <w:t>CNPJ: 01.612.830/0001-32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121D33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left:0;text-align:left;margin-left:36.75pt;margin-top:-8.45pt;width:346.2pt;height:64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" fillcolor="window" stroked="f" strokeweight=".5pt">
              <v:path arrowok="t"/>
              <v:textbox>
                <w:txbxContent>
                  <w:p w14:paraId="3517A955" w14:textId="77777777" w:rsidR="000D1279" w:rsidRPr="005B75B5" w:rsidRDefault="000D1279" w:rsidP="000D1279">
                    <w:pPr>
                      <w:spacing w:after="0"/>
                      <w:jc w:val="center"/>
                      <w:rPr>
                        <w:rFonts w:ascii="Times New Roman" w:hAnsi="Times New Roman"/>
                      </w:rPr>
                    </w:pPr>
                    <w:r w:rsidRPr="005B75B5">
                      <w:rPr>
                        <w:rFonts w:ascii="Times New Roman" w:hAnsi="Times New Roman"/>
                      </w:rPr>
                      <w:t>ESTADO DO MARANHÃO</w:t>
                    </w:r>
                  </w:p>
                  <w:p w14:paraId="67C7DFD8" w14:textId="77777777" w:rsidR="000D1279" w:rsidRPr="005B75B5" w:rsidRDefault="000D1279" w:rsidP="000D1279">
                    <w:pPr>
                      <w:spacing w:after="0"/>
                      <w:jc w:val="center"/>
                      <w:rPr>
                        <w:rFonts w:ascii="Times New Roman" w:hAnsi="Times New Roman"/>
                        <w:b/>
                      </w:rPr>
                    </w:pPr>
                    <w:r w:rsidRPr="005B75B5">
                      <w:rPr>
                        <w:rFonts w:ascii="Times New Roman" w:hAnsi="Times New Roman"/>
                        <w:b/>
                      </w:rPr>
                      <w:t>PREFEITURA MUNICIPAL DE SANTANA DO MARANHÃO - MA</w:t>
                    </w:r>
                  </w:p>
                  <w:p w14:paraId="79E3439F" w14:textId="77777777" w:rsidR="000D1279" w:rsidRPr="005B75B5" w:rsidRDefault="000D1279" w:rsidP="000D1279">
                    <w:pPr>
                      <w:spacing w:after="0"/>
                      <w:jc w:val="center"/>
                      <w:rPr>
                        <w:rFonts w:ascii="Times New Roman" w:hAnsi="Times New Roman"/>
                      </w:rPr>
                    </w:pPr>
                    <w:r w:rsidRPr="005B75B5">
                      <w:rPr>
                        <w:rFonts w:ascii="Times New Roman" w:hAnsi="Times New Roman"/>
                      </w:rPr>
                      <w:t>CNPJ: 01.612.830/0001-32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18E4DB" wp14:editId="0B106806">
              <wp:simplePos x="0" y="0"/>
              <wp:positionH relativeFrom="column">
                <wp:posOffset>4893945</wp:posOffset>
              </wp:positionH>
              <wp:positionV relativeFrom="paragraph">
                <wp:posOffset>-149860</wp:posOffset>
              </wp:positionV>
              <wp:extent cx="1348740" cy="754380"/>
              <wp:effectExtent l="0" t="0" r="22860" b="26670"/>
              <wp:wrapNone/>
              <wp:docPr id="2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48740" cy="75438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>
                        <a:solidFill>
                          <a:sysClr val="windowText" lastClr="000000"/>
                        </a:solidFill>
                      </a:ln>
                      <a:effectLst/>
                    </wps:spPr>
                    <wps:txbx>
                      <w:txbxContent>
                        <w:p w14:paraId="67805AD6" w14:textId="77777777" w:rsidR="000D1279" w:rsidRPr="008F322F" w:rsidRDefault="000D1279" w:rsidP="000D1279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</w:rPr>
                          </w:pPr>
                          <w:r w:rsidRPr="008F322F">
                            <w:rPr>
                              <w:rFonts w:ascii="Times New Roman" w:hAnsi="Times New Roman"/>
                            </w:rPr>
                            <w:t>Fls. N</w:t>
                          </w:r>
                          <w:r w:rsidRPr="008F322F">
                            <w:rPr>
                              <w:rFonts w:ascii="Times New Roman" w:hAnsi="Times New Roman"/>
                              <w:sz w:val="24"/>
                            </w:rPr>
                            <w:t>º_______</w:t>
                          </w:r>
                        </w:p>
                        <w:p w14:paraId="4229C285" w14:textId="77777777" w:rsidR="000D1279" w:rsidRPr="008F322F" w:rsidRDefault="000D1279" w:rsidP="000D1279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</w:rPr>
                          </w:pPr>
                          <w:r w:rsidRPr="008F322F">
                            <w:rPr>
                              <w:rFonts w:ascii="Times New Roman" w:hAnsi="Times New Roman"/>
                              <w:sz w:val="24"/>
                            </w:rPr>
                            <w:t>_______________Rubrica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918E4DB" id="Caixa de texto 3" o:spid="_x0000_s1027" type="#_x0000_t202" style="position:absolute;left:0;text-align:left;margin-left:385.35pt;margin-top:-11.8pt;width:106.2pt;height:5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" fillcolor="window" strokecolor="windowText" strokeweight="1pt">
              <v:path arrowok="t"/>
              <v:textbox>
                <w:txbxContent>
                  <w:p w14:paraId="67805AD6" w14:textId="77777777" w:rsidR="000D1279" w:rsidRPr="008F322F" w:rsidRDefault="000D1279" w:rsidP="000D1279">
                    <w:pPr>
                      <w:jc w:val="center"/>
                      <w:rPr>
                        <w:rFonts w:ascii="Times New Roman" w:hAnsi="Times New Roman"/>
                        <w:sz w:val="24"/>
                      </w:rPr>
                    </w:pPr>
                    <w:r w:rsidRPr="008F322F">
                      <w:rPr>
                        <w:rFonts w:ascii="Times New Roman" w:hAnsi="Times New Roman"/>
                      </w:rPr>
                      <w:t>Fls. N</w:t>
                    </w:r>
                    <w:r w:rsidRPr="008F322F">
                      <w:rPr>
                        <w:rFonts w:ascii="Times New Roman" w:hAnsi="Times New Roman"/>
                        <w:sz w:val="24"/>
                      </w:rPr>
                      <w:t>º_______</w:t>
                    </w:r>
                  </w:p>
                  <w:p w14:paraId="4229C285" w14:textId="77777777" w:rsidR="000D1279" w:rsidRPr="008F322F" w:rsidRDefault="000D1279" w:rsidP="000D1279">
                    <w:pPr>
                      <w:jc w:val="center"/>
                      <w:rPr>
                        <w:rFonts w:ascii="Times New Roman" w:hAnsi="Times New Roman"/>
                        <w:sz w:val="24"/>
                      </w:rPr>
                    </w:pPr>
                    <w:r w:rsidRPr="008F322F">
                      <w:rPr>
                        <w:rFonts w:ascii="Times New Roman" w:hAnsi="Times New Roman"/>
                        <w:sz w:val="24"/>
                      </w:rPr>
                      <w:t>_______________Rubrica</w:t>
                    </w:r>
                  </w:p>
                </w:txbxContent>
              </v:textbox>
            </v:shape>
          </w:pict>
        </mc:Fallback>
      </mc:AlternateContent>
    </w:r>
    <w:r w:rsidR="000D1279" w:rsidRPr="000D1279">
      <w:rPr>
        <w:rFonts w:ascii="Times New Roman" w:eastAsia="Times New Roman" w:hAnsi="Times New Roman"/>
        <w:b/>
        <w:noProof/>
        <w:kern w:val="0"/>
        <w:sz w:val="20"/>
        <w:lang w:eastAsia="pt-BR"/>
      </w:rPr>
      <w:drawing>
        <wp:anchor distT="0" distB="0" distL="114300" distR="114300" simplePos="0" relativeHeight="251661312" behindDoc="1" locked="0" layoutInCell="1" allowOverlap="1" wp14:anchorId="0F736614" wp14:editId="591FD412">
          <wp:simplePos x="0" y="0"/>
          <wp:positionH relativeFrom="column">
            <wp:posOffset>-655320</wp:posOffset>
          </wp:positionH>
          <wp:positionV relativeFrom="paragraph">
            <wp:posOffset>-264160</wp:posOffset>
          </wp:positionV>
          <wp:extent cx="1085850" cy="1009650"/>
          <wp:effectExtent l="0" t="0" r="0" b="0"/>
          <wp:wrapNone/>
          <wp:docPr id="1" name="Imagem 1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, nome da empres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5850" cy="1009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D01398" w14:textId="77777777" w:rsidR="000D1279" w:rsidRDefault="000D1279" w:rsidP="00F9589D">
    <w:pPr>
      <w:pStyle w:val="Cabealho"/>
      <w:jc w:val="center"/>
    </w:pPr>
  </w:p>
  <w:p w14:paraId="018C740E" w14:textId="77777777" w:rsidR="000D1279" w:rsidRDefault="000D1279" w:rsidP="00F9589D">
    <w:pPr>
      <w:pStyle w:val="Cabealho"/>
      <w:jc w:val="center"/>
    </w:pPr>
  </w:p>
  <w:p w14:paraId="044CFBA8" w14:textId="77777777" w:rsidR="000D1279" w:rsidRDefault="000D1279" w:rsidP="00F9589D">
    <w:pPr>
      <w:pStyle w:val="Cabealho"/>
      <w:jc w:val="center"/>
    </w:pPr>
  </w:p>
  <w:p w14:paraId="185F02D9" w14:textId="77777777" w:rsidR="000D1279" w:rsidRPr="00707B2E" w:rsidRDefault="000D1279" w:rsidP="00F9589D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95300"/>
    <w:multiLevelType w:val="multilevel"/>
    <w:tmpl w:val="01A953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E73C5"/>
    <w:multiLevelType w:val="multilevel"/>
    <w:tmpl w:val="01CE73C5"/>
    <w:lvl w:ilvl="0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11670"/>
    <w:multiLevelType w:val="multilevel"/>
    <w:tmpl w:val="54AE058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Verdana" w:eastAsia="Calibri" w:hAnsi="Verdana" w:cs="Times New Roman" w:hint="default"/>
        <w:b w:val="0"/>
        <w:bCs w:val="0"/>
      </w:rPr>
    </w:lvl>
    <w:lvl w:ilvl="1">
      <w:start w:val="2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BA43F3C"/>
    <w:multiLevelType w:val="multilevel"/>
    <w:tmpl w:val="3712F88E"/>
    <w:lvl w:ilvl="0">
      <w:start w:val="13"/>
      <w:numFmt w:val="decimal"/>
      <w:lvlText w:val="%1."/>
      <w:lvlJc w:val="left"/>
      <w:pPr>
        <w:ind w:left="510" w:hanging="510"/>
      </w:pPr>
      <w:rPr>
        <w:rFonts w:cs="Arial" w:hint="default"/>
        <w:b w:val="0"/>
        <w:color w:val="000000"/>
      </w:rPr>
    </w:lvl>
    <w:lvl w:ilvl="1">
      <w:start w:val="3"/>
      <w:numFmt w:val="decimal"/>
      <w:suff w:val="space"/>
      <w:lvlText w:val="%1.%2."/>
      <w:lvlJc w:val="left"/>
      <w:pPr>
        <w:ind w:left="1080" w:hanging="720"/>
      </w:pPr>
      <w:rPr>
        <w:rFonts w:cs="Arial"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Arial"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Arial"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cs="Arial"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cs="Arial"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Arial"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cs="Arial"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cs="Arial" w:hint="default"/>
        <w:b w:val="0"/>
        <w:color w:val="000000"/>
      </w:rPr>
    </w:lvl>
  </w:abstractNum>
  <w:abstractNum w:abstractNumId="4" w15:restartNumberingAfterBreak="0">
    <w:nsid w:val="15150B12"/>
    <w:multiLevelType w:val="multilevel"/>
    <w:tmpl w:val="C03C342E"/>
    <w:lvl w:ilvl="0">
      <w:start w:val="2"/>
      <w:numFmt w:val="decimal"/>
      <w:lvlText w:val="%1.0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1800"/>
      </w:pPr>
      <w:rPr>
        <w:rFonts w:hint="default"/>
      </w:rPr>
    </w:lvl>
  </w:abstractNum>
  <w:abstractNum w:abstractNumId="5" w15:restartNumberingAfterBreak="0">
    <w:nsid w:val="254C194D"/>
    <w:multiLevelType w:val="multilevel"/>
    <w:tmpl w:val="C58E71F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8C71D34"/>
    <w:multiLevelType w:val="multilevel"/>
    <w:tmpl w:val="6F0C9D12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2F1855D0"/>
    <w:multiLevelType w:val="multilevel"/>
    <w:tmpl w:val="0F269C6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303942F6"/>
    <w:multiLevelType w:val="hybridMultilevel"/>
    <w:tmpl w:val="41D633B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D756FB"/>
    <w:multiLevelType w:val="multilevel"/>
    <w:tmpl w:val="5A804D2C"/>
    <w:lvl w:ilvl="0">
      <w:start w:val="2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0" w15:restartNumberingAfterBreak="0">
    <w:nsid w:val="373B1FEE"/>
    <w:multiLevelType w:val="hybridMultilevel"/>
    <w:tmpl w:val="E40417E6"/>
    <w:lvl w:ilvl="0" w:tplc="4B06AE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8F0A6C"/>
    <w:multiLevelType w:val="multilevel"/>
    <w:tmpl w:val="19E83AA0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098446C"/>
    <w:multiLevelType w:val="hybridMultilevel"/>
    <w:tmpl w:val="4488AA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817DC9"/>
    <w:multiLevelType w:val="hybridMultilevel"/>
    <w:tmpl w:val="8D1ABCE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AF6031"/>
    <w:multiLevelType w:val="hybridMultilevel"/>
    <w:tmpl w:val="375400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1C460B"/>
    <w:multiLevelType w:val="multilevel"/>
    <w:tmpl w:val="98A222FA"/>
    <w:lvl w:ilvl="0">
      <w:start w:val="1"/>
      <w:numFmt w:val="lowerLetter"/>
      <w:suff w:val="space"/>
      <w:lvlText w:val="%1)"/>
      <w:lvlJc w:val="left"/>
      <w:pPr>
        <w:ind w:left="720" w:hanging="360"/>
      </w:pPr>
      <w:rPr>
        <w:rFonts w:ascii="Segoe UI Emoji" w:eastAsia="Calibri" w:hAnsi="Segoe UI Emoji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9C5C08"/>
    <w:multiLevelType w:val="hybridMultilevel"/>
    <w:tmpl w:val="4C420E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FF2FA2"/>
    <w:multiLevelType w:val="hybridMultilevel"/>
    <w:tmpl w:val="26F8463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7070AC"/>
    <w:multiLevelType w:val="hybridMultilevel"/>
    <w:tmpl w:val="C3C4DBAA"/>
    <w:lvl w:ilvl="0" w:tplc="CEB46B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7346970"/>
    <w:multiLevelType w:val="hybridMultilevel"/>
    <w:tmpl w:val="103661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AF3789"/>
    <w:multiLevelType w:val="hybridMultilevel"/>
    <w:tmpl w:val="400C912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5"/>
  </w:num>
  <w:num w:numId="5">
    <w:abstractNumId w:val="3"/>
  </w:num>
  <w:num w:numId="6">
    <w:abstractNumId w:val="7"/>
    <w:lvlOverride w:ilvl="0">
      <w:lvl w:ilvl="0">
        <w:start w:val="1"/>
        <w:numFmt w:val="decimal"/>
        <w:suff w:val="space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1080" w:hanging="720"/>
        </w:pPr>
        <w:rPr>
          <w:rFonts w:hint="default"/>
          <w:b w:val="0"/>
          <w:bCs w:val="0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080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440" w:hanging="108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800" w:hanging="144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800" w:hanging="144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160" w:hanging="180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520" w:hanging="216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520" w:hanging="2160"/>
        </w:pPr>
        <w:rPr>
          <w:rFonts w:hint="default"/>
        </w:rPr>
      </w:lvl>
    </w:lvlOverride>
  </w:num>
  <w:num w:numId="7">
    <w:abstractNumId w:val="5"/>
  </w:num>
  <w:num w:numId="8">
    <w:abstractNumId w:val="11"/>
  </w:num>
  <w:num w:numId="9">
    <w:abstractNumId w:val="4"/>
  </w:num>
  <w:num w:numId="10">
    <w:abstractNumId w:val="9"/>
  </w:num>
  <w:num w:numId="11">
    <w:abstractNumId w:val="16"/>
  </w:num>
  <w:num w:numId="12">
    <w:abstractNumId w:val="13"/>
  </w:num>
  <w:num w:numId="13">
    <w:abstractNumId w:val="19"/>
  </w:num>
  <w:num w:numId="14">
    <w:abstractNumId w:val="20"/>
  </w:num>
  <w:num w:numId="15">
    <w:abstractNumId w:val="17"/>
  </w:num>
  <w:num w:numId="16">
    <w:abstractNumId w:val="12"/>
  </w:num>
  <w:num w:numId="17">
    <w:abstractNumId w:val="8"/>
  </w:num>
  <w:num w:numId="18">
    <w:abstractNumId w:val="10"/>
  </w:num>
  <w:num w:numId="19">
    <w:abstractNumId w:val="14"/>
  </w:num>
  <w:num w:numId="20">
    <w:abstractNumId w:val="18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89D"/>
    <w:rsid w:val="000079EE"/>
    <w:rsid w:val="00010473"/>
    <w:rsid w:val="000254D5"/>
    <w:rsid w:val="0003236E"/>
    <w:rsid w:val="00036528"/>
    <w:rsid w:val="00036D1F"/>
    <w:rsid w:val="00070F87"/>
    <w:rsid w:val="0008164E"/>
    <w:rsid w:val="000A49F9"/>
    <w:rsid w:val="000C1BF4"/>
    <w:rsid w:val="000C3A59"/>
    <w:rsid w:val="000C4968"/>
    <w:rsid w:val="000C7977"/>
    <w:rsid w:val="000D1279"/>
    <w:rsid w:val="000D26D4"/>
    <w:rsid w:val="000D2E5C"/>
    <w:rsid w:val="000D3EFF"/>
    <w:rsid w:val="000E0635"/>
    <w:rsid w:val="000F15EA"/>
    <w:rsid w:val="000F447C"/>
    <w:rsid w:val="00101F97"/>
    <w:rsid w:val="00107431"/>
    <w:rsid w:val="00111EB1"/>
    <w:rsid w:val="0011484D"/>
    <w:rsid w:val="00115AC4"/>
    <w:rsid w:val="00116BBE"/>
    <w:rsid w:val="00125CD1"/>
    <w:rsid w:val="00133BAD"/>
    <w:rsid w:val="00154E16"/>
    <w:rsid w:val="001564FF"/>
    <w:rsid w:val="00156CDE"/>
    <w:rsid w:val="00161EF5"/>
    <w:rsid w:val="001730CC"/>
    <w:rsid w:val="00177CB6"/>
    <w:rsid w:val="00182545"/>
    <w:rsid w:val="00183F87"/>
    <w:rsid w:val="001A4FFE"/>
    <w:rsid w:val="001A58BA"/>
    <w:rsid w:val="001A5A5F"/>
    <w:rsid w:val="001A6113"/>
    <w:rsid w:val="001C12E1"/>
    <w:rsid w:val="001E058F"/>
    <w:rsid w:val="001E10F5"/>
    <w:rsid w:val="001F1635"/>
    <w:rsid w:val="001F5089"/>
    <w:rsid w:val="002010B7"/>
    <w:rsid w:val="00201C65"/>
    <w:rsid w:val="002137D4"/>
    <w:rsid w:val="00217720"/>
    <w:rsid w:val="002304D1"/>
    <w:rsid w:val="0025453F"/>
    <w:rsid w:val="0026109B"/>
    <w:rsid w:val="0026528E"/>
    <w:rsid w:val="00280F1B"/>
    <w:rsid w:val="00295284"/>
    <w:rsid w:val="002A082B"/>
    <w:rsid w:val="002A1BA1"/>
    <w:rsid w:val="002D3230"/>
    <w:rsid w:val="002D4846"/>
    <w:rsid w:val="002D60F2"/>
    <w:rsid w:val="002E51D7"/>
    <w:rsid w:val="002F10F0"/>
    <w:rsid w:val="003007DA"/>
    <w:rsid w:val="003040E1"/>
    <w:rsid w:val="00304605"/>
    <w:rsid w:val="003054D5"/>
    <w:rsid w:val="00313434"/>
    <w:rsid w:val="00315F4E"/>
    <w:rsid w:val="00317C24"/>
    <w:rsid w:val="00325F06"/>
    <w:rsid w:val="00345722"/>
    <w:rsid w:val="00363C7C"/>
    <w:rsid w:val="003674CA"/>
    <w:rsid w:val="00373568"/>
    <w:rsid w:val="00385E4B"/>
    <w:rsid w:val="00386697"/>
    <w:rsid w:val="0039352B"/>
    <w:rsid w:val="003971C4"/>
    <w:rsid w:val="003A2ADA"/>
    <w:rsid w:val="003A44A2"/>
    <w:rsid w:val="003A650D"/>
    <w:rsid w:val="003B337A"/>
    <w:rsid w:val="003B6E13"/>
    <w:rsid w:val="003C2A12"/>
    <w:rsid w:val="003D0046"/>
    <w:rsid w:val="003D58C0"/>
    <w:rsid w:val="003E5376"/>
    <w:rsid w:val="00401343"/>
    <w:rsid w:val="004049C1"/>
    <w:rsid w:val="004070D1"/>
    <w:rsid w:val="0041287A"/>
    <w:rsid w:val="00415D8F"/>
    <w:rsid w:val="00416F47"/>
    <w:rsid w:val="00421F62"/>
    <w:rsid w:val="004258C8"/>
    <w:rsid w:val="00442577"/>
    <w:rsid w:val="0044433B"/>
    <w:rsid w:val="0045360F"/>
    <w:rsid w:val="00464619"/>
    <w:rsid w:val="00466779"/>
    <w:rsid w:val="00467C25"/>
    <w:rsid w:val="00483167"/>
    <w:rsid w:val="004B52AF"/>
    <w:rsid w:val="004B7999"/>
    <w:rsid w:val="004C04E8"/>
    <w:rsid w:val="004D599F"/>
    <w:rsid w:val="004E26F5"/>
    <w:rsid w:val="004F7DCB"/>
    <w:rsid w:val="00501239"/>
    <w:rsid w:val="005134B3"/>
    <w:rsid w:val="005234F9"/>
    <w:rsid w:val="00523BD6"/>
    <w:rsid w:val="00523DAF"/>
    <w:rsid w:val="00532BE0"/>
    <w:rsid w:val="005406C1"/>
    <w:rsid w:val="00541431"/>
    <w:rsid w:val="00545E58"/>
    <w:rsid w:val="00553073"/>
    <w:rsid w:val="0055798D"/>
    <w:rsid w:val="00561762"/>
    <w:rsid w:val="005632AA"/>
    <w:rsid w:val="00563595"/>
    <w:rsid w:val="00563C9C"/>
    <w:rsid w:val="00567EE3"/>
    <w:rsid w:val="00572CA7"/>
    <w:rsid w:val="00572FD0"/>
    <w:rsid w:val="00593467"/>
    <w:rsid w:val="005A04F9"/>
    <w:rsid w:val="005A1205"/>
    <w:rsid w:val="005A4D3F"/>
    <w:rsid w:val="005A5F55"/>
    <w:rsid w:val="005A61C3"/>
    <w:rsid w:val="005C129C"/>
    <w:rsid w:val="005C571A"/>
    <w:rsid w:val="005D132C"/>
    <w:rsid w:val="005E2A69"/>
    <w:rsid w:val="005F3D1E"/>
    <w:rsid w:val="005F5898"/>
    <w:rsid w:val="00607FA3"/>
    <w:rsid w:val="00610E09"/>
    <w:rsid w:val="006143D9"/>
    <w:rsid w:val="006155ED"/>
    <w:rsid w:val="0061639F"/>
    <w:rsid w:val="00621AA9"/>
    <w:rsid w:val="00626018"/>
    <w:rsid w:val="0062737A"/>
    <w:rsid w:val="00631D2E"/>
    <w:rsid w:val="006536E3"/>
    <w:rsid w:val="00666B59"/>
    <w:rsid w:val="006722F2"/>
    <w:rsid w:val="006764BC"/>
    <w:rsid w:val="00682139"/>
    <w:rsid w:val="006906A2"/>
    <w:rsid w:val="00693A65"/>
    <w:rsid w:val="006C19ED"/>
    <w:rsid w:val="006D57DC"/>
    <w:rsid w:val="006E0C94"/>
    <w:rsid w:val="006E1CC5"/>
    <w:rsid w:val="006F1FD8"/>
    <w:rsid w:val="0070216D"/>
    <w:rsid w:val="00705D14"/>
    <w:rsid w:val="00707B2E"/>
    <w:rsid w:val="00713927"/>
    <w:rsid w:val="00722C98"/>
    <w:rsid w:val="007340E7"/>
    <w:rsid w:val="007462F9"/>
    <w:rsid w:val="00760C6D"/>
    <w:rsid w:val="0076516F"/>
    <w:rsid w:val="00787016"/>
    <w:rsid w:val="00787D06"/>
    <w:rsid w:val="00790ED8"/>
    <w:rsid w:val="00791D09"/>
    <w:rsid w:val="007A0990"/>
    <w:rsid w:val="007A6CA4"/>
    <w:rsid w:val="007B5DCE"/>
    <w:rsid w:val="007C34D9"/>
    <w:rsid w:val="007D2582"/>
    <w:rsid w:val="007D2B02"/>
    <w:rsid w:val="007D47FD"/>
    <w:rsid w:val="007D4F7B"/>
    <w:rsid w:val="007D50C6"/>
    <w:rsid w:val="007D62E6"/>
    <w:rsid w:val="007F1BB9"/>
    <w:rsid w:val="007F2E52"/>
    <w:rsid w:val="007F34DB"/>
    <w:rsid w:val="007F3A9B"/>
    <w:rsid w:val="00801053"/>
    <w:rsid w:val="00804824"/>
    <w:rsid w:val="0081085E"/>
    <w:rsid w:val="00814494"/>
    <w:rsid w:val="00821FF9"/>
    <w:rsid w:val="00824579"/>
    <w:rsid w:val="00831EBF"/>
    <w:rsid w:val="0083388E"/>
    <w:rsid w:val="008444D0"/>
    <w:rsid w:val="00844801"/>
    <w:rsid w:val="00846566"/>
    <w:rsid w:val="00852066"/>
    <w:rsid w:val="008555DC"/>
    <w:rsid w:val="00855C0B"/>
    <w:rsid w:val="00856164"/>
    <w:rsid w:val="00866ABC"/>
    <w:rsid w:val="00880445"/>
    <w:rsid w:val="00880B14"/>
    <w:rsid w:val="00882FC7"/>
    <w:rsid w:val="008852C0"/>
    <w:rsid w:val="00885419"/>
    <w:rsid w:val="008A33A5"/>
    <w:rsid w:val="008A7492"/>
    <w:rsid w:val="008B082B"/>
    <w:rsid w:val="008B5BF0"/>
    <w:rsid w:val="008E5ACE"/>
    <w:rsid w:val="008E61B9"/>
    <w:rsid w:val="008F29C8"/>
    <w:rsid w:val="008F5BE8"/>
    <w:rsid w:val="0090324F"/>
    <w:rsid w:val="00906EB3"/>
    <w:rsid w:val="00907851"/>
    <w:rsid w:val="0091155F"/>
    <w:rsid w:val="00911F50"/>
    <w:rsid w:val="00915886"/>
    <w:rsid w:val="00915E24"/>
    <w:rsid w:val="00923DAF"/>
    <w:rsid w:val="00932B04"/>
    <w:rsid w:val="009414DB"/>
    <w:rsid w:val="00944B2D"/>
    <w:rsid w:val="00950915"/>
    <w:rsid w:val="00964B82"/>
    <w:rsid w:val="00972DBA"/>
    <w:rsid w:val="00974300"/>
    <w:rsid w:val="00981C8C"/>
    <w:rsid w:val="0099741F"/>
    <w:rsid w:val="009A744A"/>
    <w:rsid w:val="009B6C64"/>
    <w:rsid w:val="009B7066"/>
    <w:rsid w:val="009C6878"/>
    <w:rsid w:val="009D2B4E"/>
    <w:rsid w:val="009F277F"/>
    <w:rsid w:val="009F2D13"/>
    <w:rsid w:val="009F622B"/>
    <w:rsid w:val="00A0568C"/>
    <w:rsid w:val="00A12A8B"/>
    <w:rsid w:val="00A1462E"/>
    <w:rsid w:val="00A15453"/>
    <w:rsid w:val="00A3037A"/>
    <w:rsid w:val="00A355E3"/>
    <w:rsid w:val="00A46D66"/>
    <w:rsid w:val="00A56B09"/>
    <w:rsid w:val="00A66B66"/>
    <w:rsid w:val="00A83B37"/>
    <w:rsid w:val="00A95EFF"/>
    <w:rsid w:val="00AA0AE0"/>
    <w:rsid w:val="00AA7754"/>
    <w:rsid w:val="00AB1798"/>
    <w:rsid w:val="00AC435F"/>
    <w:rsid w:val="00AE0802"/>
    <w:rsid w:val="00AE42E2"/>
    <w:rsid w:val="00AE4C33"/>
    <w:rsid w:val="00AE4C77"/>
    <w:rsid w:val="00AF4E13"/>
    <w:rsid w:val="00AF7F4A"/>
    <w:rsid w:val="00B027D9"/>
    <w:rsid w:val="00B0715F"/>
    <w:rsid w:val="00B13119"/>
    <w:rsid w:val="00B25C32"/>
    <w:rsid w:val="00B30F2E"/>
    <w:rsid w:val="00B3440D"/>
    <w:rsid w:val="00B43461"/>
    <w:rsid w:val="00B50031"/>
    <w:rsid w:val="00B64362"/>
    <w:rsid w:val="00B833CD"/>
    <w:rsid w:val="00B91616"/>
    <w:rsid w:val="00BB14DA"/>
    <w:rsid w:val="00BB514E"/>
    <w:rsid w:val="00BC46A1"/>
    <w:rsid w:val="00BC6879"/>
    <w:rsid w:val="00BC7A8E"/>
    <w:rsid w:val="00BD4D54"/>
    <w:rsid w:val="00BF1CA2"/>
    <w:rsid w:val="00C04C4D"/>
    <w:rsid w:val="00C10885"/>
    <w:rsid w:val="00C25D1F"/>
    <w:rsid w:val="00C32F90"/>
    <w:rsid w:val="00C41922"/>
    <w:rsid w:val="00C4682A"/>
    <w:rsid w:val="00C52E14"/>
    <w:rsid w:val="00C5301E"/>
    <w:rsid w:val="00C60375"/>
    <w:rsid w:val="00C64904"/>
    <w:rsid w:val="00C75255"/>
    <w:rsid w:val="00C767D3"/>
    <w:rsid w:val="00C76F8E"/>
    <w:rsid w:val="00C80124"/>
    <w:rsid w:val="00C97B86"/>
    <w:rsid w:val="00CA6CE4"/>
    <w:rsid w:val="00CB3581"/>
    <w:rsid w:val="00CC4FEC"/>
    <w:rsid w:val="00CC72EC"/>
    <w:rsid w:val="00CD0122"/>
    <w:rsid w:val="00CD218E"/>
    <w:rsid w:val="00CD5C53"/>
    <w:rsid w:val="00CE04A3"/>
    <w:rsid w:val="00CE2040"/>
    <w:rsid w:val="00CF213B"/>
    <w:rsid w:val="00D0184B"/>
    <w:rsid w:val="00D02F53"/>
    <w:rsid w:val="00D10C01"/>
    <w:rsid w:val="00D11270"/>
    <w:rsid w:val="00D13CBA"/>
    <w:rsid w:val="00D17199"/>
    <w:rsid w:val="00D20A33"/>
    <w:rsid w:val="00D26FC3"/>
    <w:rsid w:val="00D30651"/>
    <w:rsid w:val="00D325B8"/>
    <w:rsid w:val="00D35D20"/>
    <w:rsid w:val="00D36505"/>
    <w:rsid w:val="00D40448"/>
    <w:rsid w:val="00D4458B"/>
    <w:rsid w:val="00D54484"/>
    <w:rsid w:val="00D56C88"/>
    <w:rsid w:val="00D57249"/>
    <w:rsid w:val="00D65DC3"/>
    <w:rsid w:val="00D822B4"/>
    <w:rsid w:val="00D830ED"/>
    <w:rsid w:val="00D83775"/>
    <w:rsid w:val="00D90445"/>
    <w:rsid w:val="00D91DFF"/>
    <w:rsid w:val="00D93D0D"/>
    <w:rsid w:val="00DB5CC1"/>
    <w:rsid w:val="00DC2C95"/>
    <w:rsid w:val="00DC3F7C"/>
    <w:rsid w:val="00DE326F"/>
    <w:rsid w:val="00DE37AF"/>
    <w:rsid w:val="00DF3D8E"/>
    <w:rsid w:val="00DF4274"/>
    <w:rsid w:val="00E104FB"/>
    <w:rsid w:val="00E1066C"/>
    <w:rsid w:val="00E21830"/>
    <w:rsid w:val="00E2234F"/>
    <w:rsid w:val="00E238AB"/>
    <w:rsid w:val="00E24669"/>
    <w:rsid w:val="00E26A1F"/>
    <w:rsid w:val="00E32362"/>
    <w:rsid w:val="00E33BB3"/>
    <w:rsid w:val="00E3436C"/>
    <w:rsid w:val="00E34D3C"/>
    <w:rsid w:val="00E50258"/>
    <w:rsid w:val="00E65DE2"/>
    <w:rsid w:val="00E74525"/>
    <w:rsid w:val="00E96A36"/>
    <w:rsid w:val="00EA65FE"/>
    <w:rsid w:val="00EB424E"/>
    <w:rsid w:val="00EC7A9B"/>
    <w:rsid w:val="00ED3EE4"/>
    <w:rsid w:val="00EE2597"/>
    <w:rsid w:val="00EF2F7D"/>
    <w:rsid w:val="00EF3AD2"/>
    <w:rsid w:val="00EF57E1"/>
    <w:rsid w:val="00F024CA"/>
    <w:rsid w:val="00F147D7"/>
    <w:rsid w:val="00F22C7D"/>
    <w:rsid w:val="00F42704"/>
    <w:rsid w:val="00F57FCA"/>
    <w:rsid w:val="00F66DBD"/>
    <w:rsid w:val="00F73A91"/>
    <w:rsid w:val="00F82515"/>
    <w:rsid w:val="00F9589D"/>
    <w:rsid w:val="00FA3AFD"/>
    <w:rsid w:val="00FB3616"/>
    <w:rsid w:val="00FC2163"/>
    <w:rsid w:val="00FC6529"/>
    <w:rsid w:val="00FD00F9"/>
    <w:rsid w:val="00FD010B"/>
    <w:rsid w:val="00FF17A2"/>
    <w:rsid w:val="00FF3D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93A942"/>
  <w15:docId w15:val="{6DA40C82-ABA8-40B1-8D56-9C3EC6B87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155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958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9589D"/>
  </w:style>
  <w:style w:type="paragraph" w:styleId="Rodap">
    <w:name w:val="footer"/>
    <w:basedOn w:val="Normal"/>
    <w:link w:val="RodapChar"/>
    <w:uiPriority w:val="99"/>
    <w:unhideWhenUsed/>
    <w:rsid w:val="00F958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9589D"/>
  </w:style>
  <w:style w:type="paragraph" w:styleId="PargrafodaLista">
    <w:name w:val="List Paragraph"/>
    <w:basedOn w:val="Normal"/>
    <w:uiPriority w:val="34"/>
    <w:qFormat/>
    <w:rsid w:val="00F9589D"/>
    <w:pPr>
      <w:ind w:left="720"/>
      <w:contextualSpacing/>
    </w:pPr>
  </w:style>
  <w:style w:type="character" w:styleId="Hyperlink">
    <w:name w:val="Hyperlink"/>
    <w:basedOn w:val="Fontepargpadro"/>
    <w:rsid w:val="00C97B86"/>
    <w:rPr>
      <w:color w:val="0000FF"/>
      <w:u w:val="single"/>
    </w:rPr>
  </w:style>
  <w:style w:type="table" w:styleId="Tabelacomgrade">
    <w:name w:val="Table Grid"/>
    <w:basedOn w:val="Tabelanormal"/>
    <w:uiPriority w:val="39"/>
    <w:rsid w:val="00133B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133BAD"/>
    <w:rPr>
      <w:color w:val="605E5C"/>
      <w:shd w:val="clear" w:color="auto" w:fill="E1DFDD"/>
    </w:rPr>
  </w:style>
  <w:style w:type="character" w:customStyle="1" w:styleId="fontstyle01">
    <w:name w:val="fontstyle01"/>
    <w:basedOn w:val="Fontepargpadro"/>
    <w:rsid w:val="00DE37AF"/>
    <w:rPr>
      <w:rFonts w:ascii="Calibri-Bold" w:hAnsi="Calibri-Bold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Fontepargpadro"/>
    <w:rsid w:val="00DE37AF"/>
    <w:rPr>
      <w:rFonts w:ascii="Calibri-BoldItalic" w:hAnsi="Calibri-BoldItalic" w:hint="default"/>
      <w:b/>
      <w:bCs/>
      <w:i/>
      <w:iCs/>
      <w:color w:val="000000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90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0ED8"/>
    <w:rPr>
      <w:rFonts w:ascii="Tahoma" w:eastAsia="Calibri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30460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0460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04605"/>
    <w:rPr>
      <w:rFonts w:ascii="Calibri" w:eastAsia="Calibri" w:hAnsi="Calibri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0460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04605"/>
    <w:rPr>
      <w:rFonts w:ascii="Calibri" w:eastAsia="Calibri" w:hAnsi="Calibri" w:cs="Times New Roman"/>
      <w:b/>
      <w:bCs/>
      <w:sz w:val="20"/>
      <w:szCs w:val="20"/>
    </w:rPr>
  </w:style>
  <w:style w:type="table" w:customStyle="1" w:styleId="Tabelacomgrade1">
    <w:name w:val="Tabela com grade1"/>
    <w:basedOn w:val="Tabelanormal"/>
    <w:next w:val="Tabelacomgrade"/>
    <w:uiPriority w:val="39"/>
    <w:rsid w:val="002E51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AE0802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rsid w:val="007D2582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next w:val="Tabelacomgrade"/>
    <w:uiPriority w:val="39"/>
    <w:rsid w:val="009414DB"/>
    <w:pPr>
      <w:spacing w:after="0" w:line="240" w:lineRule="auto"/>
    </w:pPr>
    <w:rPr>
      <w:rFonts w:ascii="Calibri" w:eastAsia="Calibri" w:hAnsi="Calibri"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11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58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65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14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30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6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22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43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9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bancodeprecos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9</Pages>
  <Words>2500</Words>
  <Characters>13504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Conta da Microsoft</cp:lastModifiedBy>
  <cp:revision>37</cp:revision>
  <cp:lastPrinted>2024-04-11T12:14:00Z</cp:lastPrinted>
  <dcterms:created xsi:type="dcterms:W3CDTF">2024-04-06T00:22:00Z</dcterms:created>
  <dcterms:modified xsi:type="dcterms:W3CDTF">2024-11-19T23:42:00Z</dcterms:modified>
</cp:coreProperties>
</file>