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C2BF" w14:textId="77777777" w:rsidR="005172EE" w:rsidRPr="0048475B" w:rsidRDefault="006C5698" w:rsidP="00DF7AAD">
      <w:pPr>
        <w:spacing w:before="0" w:after="0" w:line="240" w:lineRule="auto"/>
        <w:rPr>
          <w:rFonts w:ascii="Arial" w:hAnsi="Arial" w:cs="Arial"/>
          <w:sz w:val="24"/>
          <w:szCs w:val="24"/>
        </w:rPr>
      </w:pPr>
      <w:r w:rsidRPr="00CB6E90">
        <w:rPr>
          <w:rFonts w:ascii="Arial" w:hAnsi="Arial" w:cs="Arial"/>
          <w:b/>
          <w:sz w:val="24"/>
          <w:szCs w:val="24"/>
        </w:rPr>
        <w:t>DFD/SM</w:t>
      </w:r>
      <w:r w:rsidR="005659AC" w:rsidRPr="00CB6E90">
        <w:rPr>
          <w:rFonts w:ascii="Arial" w:hAnsi="Arial" w:cs="Arial"/>
          <w:b/>
          <w:sz w:val="24"/>
          <w:szCs w:val="24"/>
        </w:rPr>
        <w:t>E</w:t>
      </w:r>
      <w:r w:rsidRPr="00CB6E90">
        <w:rPr>
          <w:rFonts w:ascii="Arial" w:hAnsi="Arial" w:cs="Arial"/>
          <w:b/>
          <w:sz w:val="24"/>
          <w:szCs w:val="24"/>
        </w:rPr>
        <w:t xml:space="preserve"> Nº. </w:t>
      </w:r>
      <w:r w:rsidR="00CB6E90" w:rsidRPr="00CB6E90">
        <w:rPr>
          <w:rFonts w:ascii="Arial" w:hAnsi="Arial" w:cs="Arial"/>
          <w:b/>
          <w:sz w:val="24"/>
          <w:szCs w:val="24"/>
        </w:rPr>
        <w:t>020</w:t>
      </w:r>
      <w:r w:rsidRPr="00CB6E90">
        <w:rPr>
          <w:rFonts w:ascii="Arial" w:hAnsi="Arial" w:cs="Arial"/>
          <w:b/>
          <w:sz w:val="24"/>
          <w:szCs w:val="24"/>
        </w:rPr>
        <w:t>/2025</w:t>
      </w:r>
    </w:p>
    <w:p w14:paraId="70EFF492" w14:textId="77777777" w:rsidR="005172EE" w:rsidRPr="0048475B" w:rsidRDefault="005172EE" w:rsidP="00DF7AA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4086876A" w14:textId="77777777" w:rsidR="00DF7AAD" w:rsidRPr="0048475B" w:rsidRDefault="00A01AED" w:rsidP="00DF7AAD">
      <w:pPr>
        <w:spacing w:before="0" w:after="0" w:line="240" w:lineRule="auto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Ao</w:t>
      </w:r>
    </w:p>
    <w:p w14:paraId="0405C973" w14:textId="77777777" w:rsidR="005172EE" w:rsidRPr="0048475B" w:rsidRDefault="00DF7AAD" w:rsidP="00DF7AAD">
      <w:pPr>
        <w:spacing w:before="0" w:after="0" w:line="240" w:lineRule="auto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E</w:t>
      </w:r>
      <w:r w:rsidR="00A01AED" w:rsidRPr="0048475B">
        <w:rPr>
          <w:rFonts w:ascii="Arial" w:hAnsi="Arial" w:cs="Arial"/>
          <w:sz w:val="24"/>
          <w:szCs w:val="24"/>
        </w:rPr>
        <w:t>xmo. Senhor,</w:t>
      </w:r>
    </w:p>
    <w:p w14:paraId="6D0DEF61" w14:textId="77777777" w:rsidR="005172EE" w:rsidRPr="0048475B" w:rsidRDefault="00A01AED" w:rsidP="00DF7AAD">
      <w:pPr>
        <w:widowControl w:val="0"/>
        <w:tabs>
          <w:tab w:val="left" w:pos="1701"/>
        </w:tabs>
        <w:spacing w:before="0" w:after="0" w:line="240" w:lineRule="auto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sz w:val="24"/>
          <w:szCs w:val="24"/>
        </w:rPr>
        <w:t>MARCOS GERALDO GUERRA</w:t>
      </w:r>
    </w:p>
    <w:p w14:paraId="4AA55BB1" w14:textId="77777777" w:rsidR="005172EE" w:rsidRPr="0048475B" w:rsidRDefault="00A01AED" w:rsidP="00DF7AAD">
      <w:pPr>
        <w:widowControl w:val="0"/>
        <w:tabs>
          <w:tab w:val="left" w:pos="1701"/>
        </w:tabs>
        <w:spacing w:before="0" w:after="0" w:line="240" w:lineRule="auto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Prefeito de São Roque do Canaã</w:t>
      </w:r>
    </w:p>
    <w:p w14:paraId="44BB6E17" w14:textId="77777777" w:rsidR="00DF7AAD" w:rsidRPr="0048475B" w:rsidRDefault="00DF7AAD" w:rsidP="00DF7AAD">
      <w:pPr>
        <w:widowControl w:val="0"/>
        <w:tabs>
          <w:tab w:val="left" w:pos="1701"/>
        </w:tabs>
        <w:spacing w:before="0" w:after="0" w:line="240" w:lineRule="auto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Estado do Espírito Santo</w:t>
      </w:r>
    </w:p>
    <w:p w14:paraId="657B4B8F" w14:textId="77777777" w:rsidR="005172EE" w:rsidRPr="0048475B" w:rsidRDefault="005172EE" w:rsidP="00DF7AAD">
      <w:pPr>
        <w:widowControl w:val="0"/>
        <w:tabs>
          <w:tab w:val="left" w:pos="1701"/>
        </w:tabs>
        <w:spacing w:before="0" w:after="0" w:line="24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60E99AC" w14:textId="77777777" w:rsidR="005172EE" w:rsidRPr="0048475B" w:rsidRDefault="00A01AED" w:rsidP="00DF7AAD">
      <w:pPr>
        <w:widowControl w:val="0"/>
        <w:pBdr>
          <w:bottom w:val="single" w:sz="4" w:space="1" w:color="000000"/>
        </w:pBdr>
        <w:tabs>
          <w:tab w:val="left" w:pos="1701"/>
        </w:tabs>
        <w:spacing w:before="0" w:after="0" w:line="240" w:lineRule="auto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 xml:space="preserve">Ref.: </w:t>
      </w:r>
      <w:r w:rsidR="005659AC" w:rsidRPr="0048475B">
        <w:rPr>
          <w:rFonts w:ascii="Arial" w:hAnsi="Arial" w:cs="Arial"/>
          <w:bCs/>
          <w:color w:val="000000"/>
          <w:sz w:val="24"/>
          <w:szCs w:val="24"/>
        </w:rPr>
        <w:t>Inspeção veicular de segurança para CETURB e Transporte Escolar</w:t>
      </w:r>
      <w:r w:rsidR="00E23F5B" w:rsidRPr="0048475B">
        <w:rPr>
          <w:rFonts w:ascii="Arial" w:hAnsi="Arial" w:cs="Arial"/>
          <w:bCs/>
          <w:color w:val="000000"/>
          <w:sz w:val="24"/>
          <w:szCs w:val="24"/>
          <w:lang w:eastAsia="ar-SA"/>
        </w:rPr>
        <w:t>.</w:t>
      </w:r>
    </w:p>
    <w:p w14:paraId="392A2477" w14:textId="77777777" w:rsidR="00003489" w:rsidRPr="0048475B" w:rsidRDefault="00003489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hd w:val="clear" w:color="auto" w:fill="D9D9D9"/>
        </w:rPr>
      </w:pPr>
    </w:p>
    <w:p w14:paraId="20C5BFED" w14:textId="77777777" w:rsidR="005172EE" w:rsidRPr="0048475B" w:rsidRDefault="00A01AED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>UNIDADE REQUISITANTE</w:t>
      </w:r>
      <w:r w:rsidR="006F1982" w:rsidRPr="0048475B">
        <w:rPr>
          <w:rFonts w:ascii="Arial" w:hAnsi="Arial" w:cs="Arial"/>
          <w:b/>
          <w:bCs/>
          <w:color w:val="000000"/>
          <w:shd w:val="clear" w:color="auto" w:fill="D9D9D9"/>
        </w:rPr>
        <w:t>:</w:t>
      </w:r>
      <w:r w:rsidR="006F1982" w:rsidRPr="0048475B">
        <w:rPr>
          <w:rFonts w:ascii="Arial" w:hAnsi="Arial" w:cs="Arial"/>
          <w:bCs/>
          <w:color w:val="000000"/>
        </w:rPr>
        <w:t xml:space="preserve"> S</w:t>
      </w:r>
      <w:r w:rsidRPr="0048475B">
        <w:rPr>
          <w:rFonts w:ascii="Arial" w:hAnsi="Arial" w:cs="Arial"/>
          <w:bCs/>
          <w:color w:val="000000"/>
        </w:rPr>
        <w:t>ecretaria Municipal de</w:t>
      </w:r>
      <w:r w:rsidR="005659AC" w:rsidRPr="0048475B">
        <w:rPr>
          <w:rFonts w:ascii="Arial" w:hAnsi="Arial" w:cs="Arial"/>
          <w:bCs/>
          <w:color w:val="000000"/>
        </w:rPr>
        <w:t xml:space="preserve"> Educação</w:t>
      </w:r>
      <w:r w:rsidR="00B055EE" w:rsidRPr="0048475B">
        <w:rPr>
          <w:rFonts w:ascii="Arial" w:hAnsi="Arial" w:cs="Arial"/>
          <w:bCs/>
          <w:color w:val="000000"/>
        </w:rPr>
        <w:t>.</w:t>
      </w:r>
    </w:p>
    <w:p w14:paraId="5D60A0A4" w14:textId="77777777" w:rsidR="00DF7AAD" w:rsidRPr="0048475B" w:rsidRDefault="00DF7AAD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5EFFA099" w14:textId="77777777" w:rsidR="005172EE" w:rsidRPr="0048475B" w:rsidRDefault="00B055EE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>RESPONSÁVEIS</w:t>
      </w:r>
      <w:r w:rsidR="00A01AED" w:rsidRPr="0048475B">
        <w:rPr>
          <w:rFonts w:ascii="Arial" w:hAnsi="Arial" w:cs="Arial"/>
          <w:b/>
          <w:bCs/>
          <w:color w:val="000000"/>
          <w:shd w:val="clear" w:color="auto" w:fill="D9D9D9"/>
        </w:rPr>
        <w:t xml:space="preserve"> PELA DEMANDA:</w:t>
      </w:r>
      <w:r w:rsidR="00A01AED" w:rsidRPr="0048475B">
        <w:rPr>
          <w:rFonts w:ascii="Arial" w:hAnsi="Arial" w:cs="Arial"/>
          <w:bCs/>
          <w:color w:val="000000"/>
        </w:rPr>
        <w:t xml:space="preserve"> </w:t>
      </w:r>
      <w:r w:rsidRPr="0048475B">
        <w:rPr>
          <w:rFonts w:ascii="Arial" w:hAnsi="Arial" w:cs="Arial"/>
          <w:bCs/>
          <w:color w:val="000000"/>
        </w:rPr>
        <w:t>Responsabiliz</w:t>
      </w:r>
      <w:r w:rsidR="005659AC" w:rsidRPr="0048475B">
        <w:rPr>
          <w:rFonts w:ascii="Arial" w:hAnsi="Arial" w:cs="Arial"/>
          <w:bCs/>
          <w:color w:val="000000"/>
        </w:rPr>
        <w:t>ar-se-á, pela presente demanda a</w:t>
      </w:r>
      <w:r w:rsidRPr="0048475B">
        <w:rPr>
          <w:rFonts w:ascii="Arial" w:hAnsi="Arial" w:cs="Arial"/>
          <w:bCs/>
          <w:color w:val="000000"/>
        </w:rPr>
        <w:t xml:space="preserve"> servidor</w:t>
      </w:r>
      <w:r w:rsidR="005659AC" w:rsidRPr="0048475B">
        <w:rPr>
          <w:rFonts w:ascii="Arial" w:hAnsi="Arial" w:cs="Arial"/>
          <w:bCs/>
          <w:color w:val="000000"/>
        </w:rPr>
        <w:t>a</w:t>
      </w:r>
      <w:r w:rsidRPr="0048475B">
        <w:rPr>
          <w:rFonts w:ascii="Arial" w:hAnsi="Arial" w:cs="Arial"/>
          <w:bCs/>
          <w:color w:val="000000"/>
        </w:rPr>
        <w:t xml:space="preserve"> </w:t>
      </w:r>
      <w:r w:rsidR="005659AC" w:rsidRPr="0048475B">
        <w:rPr>
          <w:rFonts w:ascii="Arial" w:hAnsi="Arial" w:cs="Arial"/>
          <w:bCs/>
          <w:color w:val="000000"/>
        </w:rPr>
        <w:t>Gelda Maria Spalenza Guerra ocupante do cargo de Secretária</w:t>
      </w:r>
      <w:r w:rsidRPr="0048475B">
        <w:rPr>
          <w:rFonts w:ascii="Arial" w:hAnsi="Arial" w:cs="Arial"/>
          <w:bCs/>
          <w:color w:val="000000"/>
        </w:rPr>
        <w:t xml:space="preserve"> Municipal de </w:t>
      </w:r>
      <w:r w:rsidR="005659AC" w:rsidRPr="0048475B">
        <w:rPr>
          <w:rFonts w:ascii="Arial" w:hAnsi="Arial" w:cs="Arial"/>
          <w:bCs/>
          <w:color w:val="000000"/>
        </w:rPr>
        <w:t>Educação, integrante da Unidade Requisitante</w:t>
      </w:r>
      <w:r w:rsidRPr="0048475B">
        <w:rPr>
          <w:rFonts w:ascii="Arial" w:hAnsi="Arial" w:cs="Arial"/>
          <w:bCs/>
          <w:color w:val="000000"/>
        </w:rPr>
        <w:t>.</w:t>
      </w:r>
    </w:p>
    <w:p w14:paraId="0FC0F270" w14:textId="77777777" w:rsidR="00B055EE" w:rsidRPr="0048475B" w:rsidRDefault="00B055EE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782178E4" w14:textId="77777777" w:rsidR="005172EE" w:rsidRPr="0048475B" w:rsidRDefault="00A01AED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>CONTATO</w:t>
      </w:r>
      <w:r w:rsidR="00B055EE" w:rsidRPr="0048475B">
        <w:rPr>
          <w:rFonts w:ascii="Arial" w:hAnsi="Arial" w:cs="Arial"/>
          <w:b/>
          <w:bCs/>
          <w:color w:val="000000"/>
          <w:shd w:val="clear" w:color="auto" w:fill="D9D9D9"/>
        </w:rPr>
        <w:t>S</w:t>
      </w: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 xml:space="preserve"> DA</w:t>
      </w:r>
      <w:r w:rsidR="00B055EE" w:rsidRPr="0048475B">
        <w:rPr>
          <w:rFonts w:ascii="Arial" w:hAnsi="Arial" w:cs="Arial"/>
          <w:b/>
          <w:bCs/>
          <w:color w:val="000000"/>
          <w:shd w:val="clear" w:color="auto" w:fill="D9D9D9"/>
        </w:rPr>
        <w:t>S</w:t>
      </w: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 xml:space="preserve"> UNIDADE</w:t>
      </w:r>
      <w:r w:rsidR="00B055EE" w:rsidRPr="0048475B">
        <w:rPr>
          <w:rFonts w:ascii="Arial" w:hAnsi="Arial" w:cs="Arial"/>
          <w:b/>
          <w:bCs/>
          <w:color w:val="000000"/>
          <w:shd w:val="clear" w:color="auto" w:fill="D9D9D9"/>
        </w:rPr>
        <w:t>S</w:t>
      </w: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 xml:space="preserve"> REQUISITANTE</w:t>
      </w:r>
      <w:r w:rsidR="00B055EE" w:rsidRPr="0048475B">
        <w:rPr>
          <w:rFonts w:ascii="Arial" w:hAnsi="Arial" w:cs="Arial"/>
          <w:b/>
          <w:bCs/>
          <w:color w:val="000000"/>
          <w:shd w:val="clear" w:color="auto" w:fill="D9D9D9"/>
        </w:rPr>
        <w:t>S</w:t>
      </w:r>
      <w:r w:rsidRPr="0048475B">
        <w:rPr>
          <w:rFonts w:ascii="Arial" w:hAnsi="Arial" w:cs="Arial"/>
          <w:b/>
          <w:bCs/>
          <w:color w:val="000000"/>
          <w:shd w:val="clear" w:color="auto" w:fill="D9D9D9"/>
        </w:rPr>
        <w:t>:</w:t>
      </w:r>
      <w:r w:rsidRPr="0048475B">
        <w:rPr>
          <w:rFonts w:ascii="Arial" w:hAnsi="Arial" w:cs="Arial"/>
          <w:bCs/>
          <w:color w:val="000000"/>
        </w:rPr>
        <w:t xml:space="preserve"> </w:t>
      </w:r>
      <w:r w:rsidR="00B055EE" w:rsidRPr="0048475B">
        <w:rPr>
          <w:rFonts w:ascii="Arial" w:hAnsi="Arial" w:cs="Arial"/>
          <w:bCs/>
          <w:color w:val="000000"/>
        </w:rPr>
        <w:t xml:space="preserve">Os contatos com as unidades requisitantes podem ser realizados pelo e-mail: </w:t>
      </w:r>
      <w:hyperlink r:id="rId8" w:history="1">
        <w:r w:rsidR="005659AC" w:rsidRPr="0048475B">
          <w:rPr>
            <w:rStyle w:val="Hyperlink"/>
            <w:rFonts w:ascii="Arial" w:hAnsi="Arial" w:cs="Arial"/>
            <w:bCs/>
          </w:rPr>
          <w:t>transporte@saoroquedocanaa.es.gov.br</w:t>
        </w:r>
      </w:hyperlink>
      <w:r w:rsidR="005659AC" w:rsidRPr="0048475B">
        <w:rPr>
          <w:rFonts w:ascii="Arial" w:hAnsi="Arial" w:cs="Arial"/>
          <w:bCs/>
          <w:color w:val="000000"/>
        </w:rPr>
        <w:t xml:space="preserve">, </w:t>
      </w:r>
      <w:r w:rsidR="00B055EE" w:rsidRPr="0048475B">
        <w:rPr>
          <w:rFonts w:ascii="Arial" w:hAnsi="Arial" w:cs="Arial"/>
          <w:bCs/>
          <w:color w:val="000000"/>
        </w:rPr>
        <w:t>ou por meio do atendimento presencial, na sede localizada na Rua Lourenço Roldi, nº 88 – Bairro São Roquinho – CEP: 29665000.</w:t>
      </w:r>
    </w:p>
    <w:p w14:paraId="3727CA99" w14:textId="77777777" w:rsidR="005172EE" w:rsidRPr="0048475B" w:rsidRDefault="005172EE" w:rsidP="00DF7AAD">
      <w:pPr>
        <w:pStyle w:val="NormalWeb"/>
        <w:spacing w:before="0" w:beforeAutospacing="0" w:after="0" w:afterAutospacing="0"/>
        <w:jc w:val="both"/>
        <w:rPr>
          <w:rFonts w:ascii="Arial" w:hAnsi="Arial" w:cs="Arial"/>
          <w:bCs/>
          <w:color w:val="000000"/>
        </w:rPr>
      </w:pPr>
    </w:p>
    <w:p w14:paraId="0C942E85" w14:textId="77777777" w:rsidR="00DF7AAD" w:rsidRPr="0048475B" w:rsidRDefault="00A01AED" w:rsidP="00DF7AAD">
      <w:pPr>
        <w:pStyle w:val="NormalWeb"/>
        <w:numPr>
          <w:ilvl w:val="0"/>
          <w:numId w:val="10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48475B">
        <w:rPr>
          <w:rFonts w:ascii="Arial" w:hAnsi="Arial" w:cs="Arial"/>
          <w:b/>
          <w:bCs/>
          <w:color w:val="000000"/>
        </w:rPr>
        <w:t>DESCRIÇÃO SUCINTA DO OBJETO E/OU OBJETIVO</w:t>
      </w:r>
    </w:p>
    <w:p w14:paraId="2BC95D1D" w14:textId="77777777" w:rsidR="005172EE" w:rsidRPr="0048475B" w:rsidRDefault="00A01AED" w:rsidP="0048475B">
      <w:pPr>
        <w:pStyle w:val="PargrafodaLista"/>
        <w:numPr>
          <w:ilvl w:val="1"/>
          <w:numId w:val="10"/>
        </w:numPr>
        <w:spacing w:before="0"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color w:val="000000"/>
          <w:sz w:val="24"/>
          <w:szCs w:val="24"/>
        </w:rPr>
        <w:t>Constitui objeto da presente formalização de demanda promover</w:t>
      </w: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 xml:space="preserve"> a </w:t>
      </w:r>
      <w:r w:rsidR="00582F70" w:rsidRPr="0048475B">
        <w:rPr>
          <w:rFonts w:ascii="Arial" w:hAnsi="Arial" w:cs="Arial"/>
          <w:b/>
          <w:sz w:val="24"/>
          <w:szCs w:val="24"/>
        </w:rPr>
        <w:t>contratação de empresa especializada na prestação de serviços de inspeção veicular de segurança, com emissão de laudos técnicos, no caso de transporte intermunicipal</w:t>
      </w:r>
      <w:r w:rsidR="00AC3064" w:rsidRPr="0048475B">
        <w:rPr>
          <w:rFonts w:ascii="Arial" w:hAnsi="Arial" w:cs="Arial"/>
          <w:b/>
          <w:sz w:val="24"/>
          <w:szCs w:val="24"/>
        </w:rPr>
        <w:t xml:space="preserve"> e intramunicipal</w:t>
      </w:r>
      <w:r w:rsidR="00582F70" w:rsidRPr="0048475B">
        <w:rPr>
          <w:rFonts w:ascii="Arial" w:hAnsi="Arial" w:cs="Arial"/>
          <w:b/>
          <w:sz w:val="24"/>
          <w:szCs w:val="24"/>
        </w:rPr>
        <w:t xml:space="preserve"> submetido à </w:t>
      </w:r>
      <w:r w:rsidR="00AC3064" w:rsidRPr="0048475B">
        <w:rPr>
          <w:rFonts w:ascii="Arial" w:hAnsi="Arial" w:cs="Arial"/>
          <w:b/>
          <w:sz w:val="24"/>
          <w:szCs w:val="24"/>
        </w:rPr>
        <w:t>inspeção</w:t>
      </w:r>
      <w:r w:rsidR="00582F70" w:rsidRPr="0048475B">
        <w:rPr>
          <w:rFonts w:ascii="Arial" w:hAnsi="Arial" w:cs="Arial"/>
          <w:b/>
          <w:sz w:val="24"/>
          <w:szCs w:val="24"/>
        </w:rPr>
        <w:t xml:space="preserve"> da </w:t>
      </w:r>
      <w:r w:rsidR="00065191" w:rsidRPr="0048475B">
        <w:rPr>
          <w:rFonts w:ascii="Arial" w:hAnsi="Arial" w:cs="Arial"/>
          <w:b/>
          <w:sz w:val="24"/>
          <w:szCs w:val="24"/>
        </w:rPr>
        <w:t xml:space="preserve">Companhia Estadual de Transportes Coletivos de Passageiros do Estado do Espírito Santo (CETURB/ES) </w:t>
      </w:r>
      <w:r w:rsidR="00582F70" w:rsidRPr="0048475B">
        <w:rPr>
          <w:rFonts w:ascii="Arial" w:hAnsi="Arial" w:cs="Arial"/>
          <w:b/>
          <w:sz w:val="24"/>
          <w:szCs w:val="24"/>
        </w:rPr>
        <w:t>e Vistoria do Transporte Escolar</w:t>
      </w:r>
      <w:r w:rsidR="006C5698" w:rsidRPr="0048475B">
        <w:rPr>
          <w:rFonts w:ascii="Arial" w:hAnsi="Arial" w:cs="Arial"/>
          <w:color w:val="000000"/>
          <w:sz w:val="24"/>
          <w:szCs w:val="24"/>
        </w:rPr>
        <w:t xml:space="preserve">, </w:t>
      </w:r>
      <w:r w:rsidR="00582F70" w:rsidRPr="0048475B">
        <w:rPr>
          <w:rFonts w:ascii="Arial" w:hAnsi="Arial" w:cs="Arial"/>
          <w:sz w:val="24"/>
          <w:szCs w:val="24"/>
        </w:rPr>
        <w:t>visando à avaliação das condições de segurança, conservação e manutenção dos veículos da frota municipal</w:t>
      </w:r>
      <w:r w:rsidR="006C5698" w:rsidRPr="0048475B">
        <w:rPr>
          <w:rFonts w:ascii="Arial" w:hAnsi="Arial" w:cs="Arial"/>
          <w:color w:val="000000"/>
          <w:sz w:val="24"/>
          <w:szCs w:val="24"/>
        </w:rPr>
        <w:t>.</w:t>
      </w:r>
    </w:p>
    <w:p w14:paraId="6705EF3C" w14:textId="77777777" w:rsidR="005659AC" w:rsidRPr="0048475B" w:rsidRDefault="005659AC" w:rsidP="005659AC">
      <w:pPr>
        <w:spacing w:before="0"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B7B87F" w14:textId="77777777" w:rsidR="00DF7AAD" w:rsidRPr="0048475B" w:rsidRDefault="00A01AED" w:rsidP="00DF7AAD">
      <w:pPr>
        <w:pStyle w:val="NormalWeb"/>
        <w:numPr>
          <w:ilvl w:val="0"/>
          <w:numId w:val="11"/>
        </w:numPr>
        <w:shd w:val="clear" w:color="auto" w:fill="D9D9D9" w:themeFill="background1" w:themeFillShade="D9"/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48475B">
        <w:rPr>
          <w:rFonts w:ascii="Arial" w:hAnsi="Arial" w:cs="Arial"/>
          <w:b/>
          <w:bCs/>
          <w:color w:val="000000"/>
        </w:rPr>
        <w:t>JUSTIFICATIVA DA NECESSIDADE</w:t>
      </w:r>
    </w:p>
    <w:p w14:paraId="482DC8F6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Sabe-se que dentre as atividades desempenhadas pela requerente, destaca-se o papel de chancelar a determinação constitucional do transporte escolar prestado pelo Poder Público,</w:t>
      </w:r>
      <w:r w:rsidR="00B64B28" w:rsidRPr="0048475B">
        <w:rPr>
          <w:rFonts w:ascii="Arial" w:hAnsi="Arial" w:cs="Arial"/>
          <w:sz w:val="24"/>
          <w:szCs w:val="24"/>
        </w:rPr>
        <w:t xml:space="preserve"> expressamente descrito no art. 208, inciso VII da Constituição Federal de 1988,</w:t>
      </w:r>
      <w:r w:rsidRPr="0048475B">
        <w:rPr>
          <w:rFonts w:ascii="Arial" w:hAnsi="Arial" w:cs="Arial"/>
          <w:sz w:val="24"/>
          <w:szCs w:val="24"/>
        </w:rPr>
        <w:t xml:space="preserve"> como garantia destas premissas. A garantia do transporte escolar seguro e eficiente está diretamente vinculada à promoção da equidade educacional, uma vez que grande parte dos alunos depende exclusivamente do transporte público para frequentar as escolas.</w:t>
      </w:r>
    </w:p>
    <w:p w14:paraId="1F8363A1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Essa demanda também está em consonância com o Plano Municipal de Educação (PME), no qual a universalização do acesso à educação básica é uma das metas prioritárias. O transporte seguro e regular contribui diretamente para que o município alcance as metas de frequência escolar e redução da evasão, conforme diretrizes estabelecidas pela </w:t>
      </w:r>
      <w:r w:rsidR="006C6D3A" w:rsidRPr="0048475B">
        <w:rPr>
          <w:rFonts w:ascii="Arial" w:hAnsi="Arial" w:cs="Arial"/>
          <w:sz w:val="24"/>
          <w:szCs w:val="24"/>
        </w:rPr>
        <w:t xml:space="preserve">Lei Federal nº 14.934/2024, </w:t>
      </w:r>
      <w:r w:rsidR="006C6D3A" w:rsidRPr="0048475B">
        <w:rPr>
          <w:rFonts w:ascii="Arial" w:hAnsi="Arial" w:cs="Arial"/>
          <w:sz w:val="24"/>
          <w:szCs w:val="24"/>
        </w:rPr>
        <w:tab/>
        <w:t>que prevê a prorrogação, até 31 de dezembro de 2025, a vigência do Plano Nacional de Educação, aprovado por meio da Lei nº 13.005, de 25 de junho de 2014.</w:t>
      </w:r>
    </w:p>
    <w:p w14:paraId="0E91DE4D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lastRenderedPageBreak/>
        <w:t xml:space="preserve">Conforme prevê o Estatuto da Criança e do Adolescente (ECA - Lei n.º 8.069/1990), </w:t>
      </w:r>
      <w:r w:rsidR="006C6D3A" w:rsidRPr="0048475B">
        <w:rPr>
          <w:rFonts w:ascii="Arial" w:hAnsi="Arial" w:cs="Arial"/>
          <w:sz w:val="24"/>
          <w:szCs w:val="24"/>
        </w:rPr>
        <w:t xml:space="preserve">no caput </w:t>
      </w:r>
      <w:r w:rsidRPr="0048475B">
        <w:rPr>
          <w:rFonts w:ascii="Arial" w:hAnsi="Arial" w:cs="Arial"/>
          <w:sz w:val="24"/>
          <w:szCs w:val="24"/>
        </w:rPr>
        <w:t>art. 4º, é dever do poder público assegurar à criança e ao adolescente o direito à segurança e à educação. A integridade física dos estudantes que utilizam o transporte escolar depende diretamente da condição técnica e da segurança veicular, asseguradas pela inspeção técnica obrigatória.</w:t>
      </w:r>
    </w:p>
    <w:p w14:paraId="0D09D60A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A prestação dos serviços de </w:t>
      </w:r>
      <w:r w:rsidR="00B64B28" w:rsidRPr="0048475B">
        <w:rPr>
          <w:rFonts w:ascii="Arial" w:hAnsi="Arial" w:cs="Arial"/>
          <w:sz w:val="24"/>
          <w:szCs w:val="24"/>
        </w:rPr>
        <w:t xml:space="preserve">Inspeção Técnica Veicular (ITV) </w:t>
      </w:r>
      <w:r w:rsidRPr="0048475B">
        <w:rPr>
          <w:rFonts w:ascii="Arial" w:hAnsi="Arial" w:cs="Arial"/>
          <w:sz w:val="24"/>
          <w:szCs w:val="24"/>
        </w:rPr>
        <w:t>para os veículos utilizados no transporte escolar é obrigatória, conforme preveem as normas do Código de Trânsito Brasileiro (CTB), especificamente os artigos 136 e 137, bem como a Resolução CONTRAN n.º 466/2013, objetivando primordialmente a garantia de veículos em condições plenas de segurança e que atendam às exigências técnicas para o transporte de passageiros.</w:t>
      </w:r>
    </w:p>
    <w:p w14:paraId="4D64FB99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Além do cumprimento da legislação de trânsito, a </w:t>
      </w:r>
      <w:r w:rsidR="00B64B28" w:rsidRPr="0048475B">
        <w:rPr>
          <w:rFonts w:ascii="Arial" w:hAnsi="Arial" w:cs="Arial"/>
          <w:sz w:val="24"/>
          <w:szCs w:val="24"/>
        </w:rPr>
        <w:t>ITV</w:t>
      </w:r>
      <w:r w:rsidRPr="0048475B">
        <w:rPr>
          <w:rFonts w:ascii="Arial" w:hAnsi="Arial" w:cs="Arial"/>
          <w:sz w:val="24"/>
          <w:szCs w:val="24"/>
        </w:rPr>
        <w:t xml:space="preserve"> está alinhada aos objetivos da Secretaria Municipal de Educação, uma vez que garante a segurança e a integridade física dos estudantes, contribui para a continuidade do serviço público educacional, além de atender ao princípio da eficiência administrativa, levando em consideração que a Constituição Federal, em seu artigo 37, prevê que é dever da administração pública garantir a eficiência na prestação de serviços. </w:t>
      </w:r>
    </w:p>
    <w:p w14:paraId="3614FEBD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Outrossim, verifica-se que a solicitação ora apresentada é imprescindível para assegurar a circulação de veículos escolares dentro dos padrões técnicos e de segurança exigidos pelo Código de Trânsito Brasileiro (CTB), conforme previsto no </w:t>
      </w:r>
      <w:r w:rsidR="00486F54" w:rsidRPr="0048475B">
        <w:rPr>
          <w:rFonts w:ascii="Arial" w:hAnsi="Arial" w:cs="Arial"/>
          <w:sz w:val="24"/>
          <w:szCs w:val="24"/>
        </w:rPr>
        <w:t>cap</w:t>
      </w:r>
      <w:r w:rsidRPr="0048475B">
        <w:rPr>
          <w:rFonts w:ascii="Arial" w:hAnsi="Arial" w:cs="Arial"/>
          <w:sz w:val="24"/>
          <w:szCs w:val="24"/>
        </w:rPr>
        <w:t xml:space="preserve">. </w:t>
      </w:r>
      <w:r w:rsidR="00486F54" w:rsidRPr="0048475B">
        <w:rPr>
          <w:rFonts w:ascii="Arial" w:hAnsi="Arial" w:cs="Arial"/>
          <w:sz w:val="24"/>
          <w:szCs w:val="24"/>
        </w:rPr>
        <w:t>XIII</w:t>
      </w:r>
      <w:r w:rsidRPr="0048475B">
        <w:rPr>
          <w:rFonts w:ascii="Arial" w:hAnsi="Arial" w:cs="Arial"/>
          <w:sz w:val="24"/>
          <w:szCs w:val="24"/>
        </w:rPr>
        <w:t xml:space="preserve"> da Lei n.º 9.503/1997 (CTB) e regulamentado pelas normas complementares do DETRAN.</w:t>
      </w:r>
    </w:p>
    <w:p w14:paraId="5E7D708D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Além disso, a </w:t>
      </w:r>
      <w:r w:rsidR="00B64B28" w:rsidRPr="0048475B">
        <w:rPr>
          <w:rFonts w:ascii="Arial" w:hAnsi="Arial" w:cs="Arial"/>
          <w:sz w:val="24"/>
          <w:szCs w:val="24"/>
        </w:rPr>
        <w:t xml:space="preserve">ITV </w:t>
      </w:r>
      <w:r w:rsidRPr="0048475B">
        <w:rPr>
          <w:rFonts w:ascii="Arial" w:hAnsi="Arial" w:cs="Arial"/>
          <w:sz w:val="24"/>
          <w:szCs w:val="24"/>
        </w:rPr>
        <w:t>também vem prevista no Manual de Procedimentos para Transporte Escolar emitido pelo DETRAN/ES, determinando os requisitos de segurança a serem atendidos por veículos escolares</w:t>
      </w:r>
      <w:r w:rsidR="00901648" w:rsidRPr="0048475B">
        <w:rPr>
          <w:rFonts w:ascii="Arial" w:hAnsi="Arial" w:cs="Arial"/>
          <w:sz w:val="24"/>
          <w:szCs w:val="24"/>
        </w:rPr>
        <w:t xml:space="preserve"> de acordo com a Instrução de Serviço nº 006/2022 do mesmo órgão</w:t>
      </w:r>
      <w:r w:rsidRPr="0048475B">
        <w:rPr>
          <w:rFonts w:ascii="Arial" w:hAnsi="Arial" w:cs="Arial"/>
          <w:sz w:val="24"/>
          <w:szCs w:val="24"/>
        </w:rPr>
        <w:t>.</w:t>
      </w:r>
      <w:r w:rsidR="00901648" w:rsidRPr="0048475B">
        <w:rPr>
          <w:rFonts w:ascii="Arial" w:hAnsi="Arial" w:cs="Arial"/>
          <w:sz w:val="24"/>
          <w:szCs w:val="24"/>
        </w:rPr>
        <w:t xml:space="preserve">  A qual visa</w:t>
      </w:r>
      <w:r w:rsidRPr="0048475B">
        <w:rPr>
          <w:rFonts w:ascii="Arial" w:hAnsi="Arial" w:cs="Arial"/>
          <w:sz w:val="24"/>
          <w:szCs w:val="24"/>
        </w:rPr>
        <w:t xml:space="preserve"> </w:t>
      </w:r>
      <w:r w:rsidR="00901648" w:rsidRPr="0048475B">
        <w:rPr>
          <w:rFonts w:ascii="Arial" w:hAnsi="Arial" w:cs="Arial"/>
          <w:sz w:val="24"/>
          <w:szCs w:val="24"/>
        </w:rPr>
        <w:t>à</w:t>
      </w:r>
      <w:r w:rsidRPr="0048475B">
        <w:rPr>
          <w:rFonts w:ascii="Arial" w:hAnsi="Arial" w:cs="Arial"/>
          <w:sz w:val="24"/>
          <w:szCs w:val="24"/>
        </w:rPr>
        <w:t xml:space="preserve"> garantia da segurança dos alunos transportados, bem como para o cumprimento das normas de trânsito e da legislação educacional. </w:t>
      </w:r>
    </w:p>
    <w:p w14:paraId="0D53AD8A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Além disso, a falta de realização da ITV pode acarretar impedimentos legais para a circulação dos veículos escolares, prejudicando a continuidade do serviço público de transporte escolar e expondo a administração pública a sanções administrativas e judiciais.</w:t>
      </w:r>
    </w:p>
    <w:p w14:paraId="5E353237" w14:textId="77777777" w:rsidR="0048475B" w:rsidRDefault="00AC3064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>À vista do exposto, evidenciando a determinação do Departamento Estadual de Trânsito, regulamentada pela Resolução CONTRAN n.º 466/2013, que trata da obrigatoriedade da Inspeção Técnica Veicular (ITV), essencial para a garantia d</w:t>
      </w:r>
      <w:r w:rsidR="00D36E48" w:rsidRPr="0048475B">
        <w:rPr>
          <w:rFonts w:ascii="Arial" w:hAnsi="Arial" w:cs="Arial"/>
          <w:sz w:val="24"/>
          <w:szCs w:val="24"/>
        </w:rPr>
        <w:t>a regularidade e segurança de 19 (dezenove</w:t>
      </w:r>
      <w:r w:rsidRPr="0048475B">
        <w:rPr>
          <w:rFonts w:ascii="Arial" w:hAnsi="Arial" w:cs="Arial"/>
          <w:sz w:val="24"/>
          <w:szCs w:val="24"/>
        </w:rPr>
        <w:t>) veículos vinculados à Prefeitura Municipal de São Roque do Canaã/ES.</w:t>
      </w:r>
    </w:p>
    <w:p w14:paraId="39D452D4" w14:textId="77777777" w:rsidR="0048475B" w:rsidRDefault="006C5698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Nesse sentido, o presente </w:t>
      </w:r>
      <w:r w:rsidR="00917224" w:rsidRPr="0048475B">
        <w:rPr>
          <w:rFonts w:ascii="Arial" w:hAnsi="Arial" w:cs="Arial"/>
          <w:sz w:val="24"/>
          <w:szCs w:val="24"/>
        </w:rPr>
        <w:t>Documento de Formalização de Demanda (DFD)</w:t>
      </w:r>
      <w:r w:rsidRPr="0048475B">
        <w:rPr>
          <w:rFonts w:ascii="Arial" w:hAnsi="Arial" w:cs="Arial"/>
          <w:sz w:val="24"/>
          <w:szCs w:val="24"/>
        </w:rPr>
        <w:t xml:space="preserve"> tem a finalidade </w:t>
      </w:r>
      <w:r w:rsidR="00893FA6" w:rsidRPr="0048475B">
        <w:rPr>
          <w:rFonts w:ascii="Arial" w:hAnsi="Arial" w:cs="Arial"/>
          <w:sz w:val="24"/>
          <w:szCs w:val="24"/>
        </w:rPr>
        <w:t>de registrar, justificar e detalhar</w:t>
      </w:r>
      <w:r w:rsidRPr="0048475B">
        <w:rPr>
          <w:rFonts w:ascii="Arial" w:hAnsi="Arial" w:cs="Arial"/>
          <w:sz w:val="24"/>
          <w:szCs w:val="24"/>
        </w:rPr>
        <w:t xml:space="preserve"> quais</w:t>
      </w:r>
      <w:r w:rsidR="00893FA6" w:rsidRPr="0048475B">
        <w:rPr>
          <w:rFonts w:ascii="Arial" w:hAnsi="Arial" w:cs="Arial"/>
          <w:sz w:val="24"/>
          <w:szCs w:val="24"/>
        </w:rPr>
        <w:t xml:space="preserve"> são</w:t>
      </w:r>
      <w:r w:rsidRPr="0048475B">
        <w:rPr>
          <w:rFonts w:ascii="Arial" w:hAnsi="Arial" w:cs="Arial"/>
          <w:sz w:val="24"/>
          <w:szCs w:val="24"/>
        </w:rPr>
        <w:t xml:space="preserve"> os elementos técnicos e operacionais para execução de procedimentos administrativos para atend</w:t>
      </w:r>
      <w:r w:rsidR="00B055EE" w:rsidRPr="0048475B">
        <w:rPr>
          <w:rFonts w:ascii="Arial" w:hAnsi="Arial" w:cs="Arial"/>
          <w:sz w:val="24"/>
          <w:szCs w:val="24"/>
        </w:rPr>
        <w:t>imento a demanda</w:t>
      </w:r>
      <w:r w:rsidRPr="0048475B">
        <w:rPr>
          <w:rFonts w:ascii="Arial" w:hAnsi="Arial" w:cs="Arial"/>
          <w:sz w:val="24"/>
          <w:szCs w:val="24"/>
        </w:rPr>
        <w:t xml:space="preserve">. </w:t>
      </w:r>
    </w:p>
    <w:p w14:paraId="217A699B" w14:textId="7F4C2225" w:rsidR="00FD1370" w:rsidRPr="00FD1370" w:rsidRDefault="00FD1370" w:rsidP="00FD1370">
      <w:pPr>
        <w:pStyle w:val="PargrafodaLista"/>
        <w:numPr>
          <w:ilvl w:val="1"/>
          <w:numId w:val="12"/>
        </w:numPr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FD1370">
        <w:rPr>
          <w:rFonts w:ascii="Arial" w:hAnsi="Arial" w:cs="Arial"/>
          <w:bCs/>
          <w:sz w:val="24"/>
          <w:szCs w:val="24"/>
        </w:rPr>
        <w:t xml:space="preserve">A Inexigibilidade de Licitação é uma prerrogativa da Administração Pública, prevista no art. 74 da Lei nº 14.133/2021, sendo utilizada quando se torna inviável a competição. </w:t>
      </w:r>
    </w:p>
    <w:p w14:paraId="703229EF" w14:textId="12FDAD17" w:rsidR="00FD1370" w:rsidRPr="00FD1370" w:rsidRDefault="00FD1370" w:rsidP="00FD1370">
      <w:pPr>
        <w:pStyle w:val="PargrafodaLista"/>
        <w:numPr>
          <w:ilvl w:val="1"/>
          <w:numId w:val="12"/>
        </w:numPr>
        <w:ind w:left="0" w:firstLine="0"/>
        <w:jc w:val="both"/>
        <w:rPr>
          <w:rFonts w:ascii="Arial" w:hAnsi="Arial" w:cs="Arial"/>
          <w:bCs/>
          <w:sz w:val="24"/>
          <w:szCs w:val="24"/>
        </w:rPr>
      </w:pPr>
      <w:r w:rsidRPr="00FD1370">
        <w:rPr>
          <w:rFonts w:ascii="Arial" w:hAnsi="Arial" w:cs="Arial"/>
          <w:bCs/>
          <w:sz w:val="24"/>
          <w:szCs w:val="24"/>
        </w:rPr>
        <w:lastRenderedPageBreak/>
        <w:t xml:space="preserve">Conforme estabelecido no art. 74, </w:t>
      </w:r>
      <w:r w:rsidR="0072337C">
        <w:rPr>
          <w:rFonts w:ascii="Arial" w:hAnsi="Arial" w:cs="Arial"/>
          <w:bCs/>
          <w:i/>
          <w:iCs/>
          <w:sz w:val="24"/>
          <w:szCs w:val="24"/>
        </w:rPr>
        <w:t>“caput”</w:t>
      </w:r>
      <w:r w:rsidRPr="00FD1370">
        <w:rPr>
          <w:rFonts w:ascii="Arial" w:hAnsi="Arial" w:cs="Arial"/>
          <w:bCs/>
          <w:sz w:val="24"/>
          <w:szCs w:val="24"/>
        </w:rPr>
        <w:t>, da Lei 14.133/2021, é inexigível a licitação quando inviável a competição</w:t>
      </w:r>
      <w:r w:rsidR="006D43F2">
        <w:rPr>
          <w:rFonts w:ascii="Arial" w:hAnsi="Arial" w:cs="Arial"/>
          <w:bCs/>
          <w:sz w:val="24"/>
          <w:szCs w:val="24"/>
        </w:rPr>
        <w:t xml:space="preserve">. </w:t>
      </w:r>
      <w:r w:rsidR="006D43F2">
        <w:rPr>
          <w:rFonts w:ascii="Arial" w:hAnsi="Arial" w:cs="Arial"/>
          <w:b/>
          <w:sz w:val="24"/>
          <w:szCs w:val="24"/>
        </w:rPr>
        <w:t>No presente caso a inviabilidade de competição está demonstrada pelo credenciamento junto ao DETRAN ser a única detentora de autorização para realizar inspeção veicular nas proximidades do Município de São Roque do Canaã - ES</w:t>
      </w:r>
      <w:r w:rsidRPr="00FD1370">
        <w:rPr>
          <w:rFonts w:ascii="Arial" w:hAnsi="Arial" w:cs="Arial"/>
          <w:bCs/>
          <w:sz w:val="24"/>
          <w:szCs w:val="24"/>
        </w:rPr>
        <w:t xml:space="preserve">. </w:t>
      </w:r>
    </w:p>
    <w:p w14:paraId="4F7FB2BB" w14:textId="07852E1A" w:rsidR="0048475B" w:rsidRDefault="00D36E48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Cs/>
          <w:sz w:val="24"/>
          <w:szCs w:val="24"/>
        </w:rPr>
        <w:t>Em busca de aferir</w:t>
      </w:r>
      <w:r w:rsidR="00A01AED" w:rsidRPr="0048475B">
        <w:rPr>
          <w:rFonts w:ascii="Arial" w:hAnsi="Arial" w:cs="Arial"/>
          <w:bCs/>
          <w:sz w:val="24"/>
          <w:szCs w:val="24"/>
        </w:rPr>
        <w:t xml:space="preserve"> valores de mercado, a Administração Pública </w:t>
      </w:r>
      <w:r w:rsidRPr="0048475B">
        <w:rPr>
          <w:rFonts w:ascii="Arial" w:hAnsi="Arial" w:cs="Arial"/>
          <w:bCs/>
          <w:sz w:val="24"/>
          <w:szCs w:val="24"/>
        </w:rPr>
        <w:t>considerou que a empresa INSTEC – Inspeção Técnica Colatina LTDA</w:t>
      </w:r>
      <w:r w:rsidR="006D43F2">
        <w:rPr>
          <w:rFonts w:ascii="Arial" w:hAnsi="Arial" w:cs="Arial"/>
          <w:bCs/>
          <w:sz w:val="24"/>
          <w:szCs w:val="24"/>
        </w:rPr>
        <w:t xml:space="preserve">, sendo que, torna-se inviável a competição por se tratar da única empresa mais próxima do Município, sendo </w:t>
      </w:r>
      <w:r w:rsidR="008D0E27">
        <w:rPr>
          <w:rFonts w:ascii="Arial" w:hAnsi="Arial" w:cs="Arial"/>
          <w:bCs/>
          <w:sz w:val="24"/>
          <w:szCs w:val="24"/>
        </w:rPr>
        <w:t xml:space="preserve">devidamente autorizada pela Portaria SENATRAN nº 411 de 30 de maio de 2025, conforme determina a Resolução </w:t>
      </w:r>
      <w:r w:rsidR="008D0E27" w:rsidRPr="008D0E27">
        <w:rPr>
          <w:rFonts w:ascii="Arial" w:hAnsi="Arial" w:cs="Arial"/>
          <w:bCs/>
          <w:sz w:val="24"/>
          <w:szCs w:val="24"/>
        </w:rPr>
        <w:t xml:space="preserve">CONTRAN Nº 922, </w:t>
      </w:r>
      <w:r w:rsidR="008D0E27">
        <w:rPr>
          <w:rFonts w:ascii="Arial" w:hAnsi="Arial" w:cs="Arial"/>
          <w:bCs/>
          <w:sz w:val="24"/>
          <w:szCs w:val="24"/>
        </w:rPr>
        <w:t xml:space="preserve">de </w:t>
      </w:r>
      <w:r w:rsidR="008D0E27" w:rsidRPr="008D0E27">
        <w:rPr>
          <w:rFonts w:ascii="Arial" w:hAnsi="Arial" w:cs="Arial"/>
          <w:bCs/>
          <w:sz w:val="24"/>
          <w:szCs w:val="24"/>
        </w:rPr>
        <w:t xml:space="preserve">28 </w:t>
      </w:r>
      <w:r w:rsidR="00FB270D">
        <w:rPr>
          <w:rFonts w:ascii="Arial" w:hAnsi="Arial" w:cs="Arial"/>
          <w:bCs/>
          <w:sz w:val="24"/>
          <w:szCs w:val="24"/>
        </w:rPr>
        <w:t xml:space="preserve">de março de </w:t>
      </w:r>
      <w:r w:rsidR="008D0E27" w:rsidRPr="008D0E27">
        <w:rPr>
          <w:rFonts w:ascii="Arial" w:hAnsi="Arial" w:cs="Arial"/>
          <w:bCs/>
          <w:sz w:val="24"/>
          <w:szCs w:val="24"/>
        </w:rPr>
        <w:t>2022</w:t>
      </w:r>
      <w:r w:rsidR="00FD1370">
        <w:rPr>
          <w:rFonts w:ascii="Arial" w:hAnsi="Arial" w:cs="Arial"/>
          <w:bCs/>
          <w:sz w:val="24"/>
          <w:szCs w:val="24"/>
        </w:rPr>
        <w:t>.</w:t>
      </w:r>
    </w:p>
    <w:p w14:paraId="70F881FA" w14:textId="52750A6A" w:rsidR="0048475B" w:rsidRDefault="00F12312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Cs/>
          <w:sz w:val="24"/>
          <w:szCs w:val="24"/>
        </w:rPr>
        <w:t xml:space="preserve">Portanto, nesse contexto, </w:t>
      </w:r>
      <w:r w:rsidR="00B64B28" w:rsidRPr="0048475B">
        <w:rPr>
          <w:rFonts w:ascii="Arial" w:hAnsi="Arial" w:cs="Arial"/>
          <w:bCs/>
          <w:sz w:val="24"/>
          <w:szCs w:val="24"/>
        </w:rPr>
        <w:t>a demanda será adquirida</w:t>
      </w:r>
      <w:r w:rsidR="00A01AED" w:rsidRPr="0048475B">
        <w:rPr>
          <w:rFonts w:ascii="Arial" w:hAnsi="Arial" w:cs="Arial"/>
          <w:bCs/>
          <w:sz w:val="24"/>
          <w:szCs w:val="24"/>
        </w:rPr>
        <w:t xml:space="preserve"> por meio de </w:t>
      </w:r>
      <w:r w:rsidR="00FD1370">
        <w:rPr>
          <w:rFonts w:ascii="Arial" w:hAnsi="Arial" w:cs="Arial"/>
          <w:bCs/>
          <w:sz w:val="24"/>
          <w:szCs w:val="24"/>
        </w:rPr>
        <w:t>inexigibilidade</w:t>
      </w:r>
      <w:r w:rsidR="00A01AED" w:rsidRPr="0048475B">
        <w:rPr>
          <w:rFonts w:ascii="Arial" w:hAnsi="Arial" w:cs="Arial"/>
          <w:bCs/>
          <w:sz w:val="24"/>
          <w:szCs w:val="24"/>
        </w:rPr>
        <w:t xml:space="preserve"> de licitação justificada e amparada legalmente pelo </w:t>
      </w:r>
      <w:r w:rsidR="00E42C69">
        <w:rPr>
          <w:rFonts w:ascii="Arial" w:hAnsi="Arial" w:cs="Arial"/>
          <w:bCs/>
          <w:i/>
          <w:iCs/>
          <w:sz w:val="24"/>
          <w:szCs w:val="24"/>
        </w:rPr>
        <w:t>“caput”</w:t>
      </w:r>
      <w:r w:rsidR="00FD1370">
        <w:rPr>
          <w:rFonts w:ascii="Arial" w:hAnsi="Arial" w:cs="Arial"/>
          <w:bCs/>
          <w:sz w:val="24"/>
          <w:szCs w:val="24"/>
        </w:rPr>
        <w:t xml:space="preserve"> do art. 74</w:t>
      </w:r>
      <w:r w:rsidR="00A01AED" w:rsidRPr="0048475B">
        <w:rPr>
          <w:rFonts w:ascii="Arial" w:hAnsi="Arial" w:cs="Arial"/>
          <w:bCs/>
          <w:sz w:val="24"/>
          <w:szCs w:val="24"/>
        </w:rPr>
        <w:t xml:space="preserve"> da Lei 14.133/2021.</w:t>
      </w:r>
    </w:p>
    <w:p w14:paraId="089F500E" w14:textId="77777777" w:rsidR="00E23F5B" w:rsidRPr="0048475B" w:rsidRDefault="00A01AED" w:rsidP="0048475B">
      <w:pPr>
        <w:numPr>
          <w:ilvl w:val="1"/>
          <w:numId w:val="1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sz w:val="24"/>
          <w:szCs w:val="24"/>
        </w:rPr>
        <w:t xml:space="preserve">Diante todo o exposto, justifica-se a necessidade da </w:t>
      </w:r>
      <w:r w:rsidR="00B64B28" w:rsidRPr="0048475B">
        <w:rPr>
          <w:rFonts w:ascii="Arial" w:hAnsi="Arial" w:cs="Arial"/>
          <w:sz w:val="24"/>
          <w:szCs w:val="24"/>
        </w:rPr>
        <w:t>contratação</w:t>
      </w:r>
      <w:r w:rsidRPr="0048475B">
        <w:rPr>
          <w:rFonts w:ascii="Arial" w:hAnsi="Arial" w:cs="Arial"/>
          <w:sz w:val="24"/>
          <w:szCs w:val="24"/>
        </w:rPr>
        <w:t xml:space="preserve"> supramencionada, visando </w:t>
      </w:r>
      <w:r w:rsidR="00E86D28" w:rsidRPr="0048475B">
        <w:rPr>
          <w:rFonts w:ascii="Arial" w:hAnsi="Arial" w:cs="Arial"/>
          <w:sz w:val="24"/>
          <w:szCs w:val="24"/>
        </w:rPr>
        <w:t>à</w:t>
      </w:r>
      <w:r w:rsidRPr="0048475B">
        <w:rPr>
          <w:rFonts w:ascii="Arial" w:hAnsi="Arial" w:cs="Arial"/>
          <w:sz w:val="24"/>
          <w:szCs w:val="24"/>
        </w:rPr>
        <w:t xml:space="preserve"> realização dos serviços, e será uma medida eficaz para darmos continuidade aos trabalhos de amparo e conforto aos </w:t>
      </w:r>
      <w:r w:rsidR="00E86D28" w:rsidRPr="0048475B">
        <w:rPr>
          <w:rFonts w:ascii="Arial" w:hAnsi="Arial" w:cs="Arial"/>
          <w:sz w:val="24"/>
          <w:szCs w:val="24"/>
        </w:rPr>
        <w:t xml:space="preserve">usuários de veículos </w:t>
      </w:r>
      <w:r w:rsidR="00B64B28" w:rsidRPr="0048475B">
        <w:rPr>
          <w:rFonts w:ascii="Arial" w:hAnsi="Arial" w:cs="Arial"/>
          <w:sz w:val="24"/>
          <w:szCs w:val="24"/>
        </w:rPr>
        <w:t>escolares</w:t>
      </w:r>
      <w:r w:rsidR="00E86D28" w:rsidRPr="0048475B">
        <w:rPr>
          <w:rFonts w:ascii="Arial" w:hAnsi="Arial" w:cs="Arial"/>
          <w:sz w:val="24"/>
          <w:szCs w:val="24"/>
        </w:rPr>
        <w:t xml:space="preserve"> desta municipalidade</w:t>
      </w:r>
      <w:r w:rsidRPr="0048475B">
        <w:rPr>
          <w:rFonts w:ascii="Arial" w:hAnsi="Arial" w:cs="Arial"/>
          <w:sz w:val="24"/>
          <w:szCs w:val="24"/>
        </w:rPr>
        <w:t>.</w:t>
      </w:r>
    </w:p>
    <w:p w14:paraId="62CEE2DB" w14:textId="77777777" w:rsidR="00DF7AAD" w:rsidRPr="0048475B" w:rsidRDefault="00DF7AAD" w:rsidP="00DF7AAD">
      <w:pPr>
        <w:spacing w:before="0" w:after="57" w:line="240" w:lineRule="auto"/>
        <w:jc w:val="both"/>
        <w:rPr>
          <w:rFonts w:ascii="Arial" w:hAnsi="Arial" w:cs="Arial"/>
          <w:sz w:val="24"/>
          <w:szCs w:val="24"/>
        </w:rPr>
      </w:pPr>
    </w:p>
    <w:p w14:paraId="35E1C71F" w14:textId="77777777" w:rsidR="00DF7AAD" w:rsidRPr="0048475B" w:rsidRDefault="00A01AED" w:rsidP="00DF7AAD">
      <w:pPr>
        <w:numPr>
          <w:ilvl w:val="0"/>
          <w:numId w:val="20"/>
        </w:numPr>
        <w:shd w:val="clear" w:color="auto" w:fill="D9D9D9"/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>QUANTIDADE DE MATERIAL A SER ADQUIRIDA E LOCAIS DE ENTREGA.</w:t>
      </w:r>
    </w:p>
    <w:p w14:paraId="31A0C8C1" w14:textId="77777777" w:rsidR="0048475B" w:rsidRPr="0048475B" w:rsidRDefault="00A01AED" w:rsidP="0048475B">
      <w:pPr>
        <w:pStyle w:val="PargrafodaLista"/>
        <w:numPr>
          <w:ilvl w:val="1"/>
          <w:numId w:val="2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eastAsia="Calibri" w:hAnsi="Arial" w:cs="Arial"/>
          <w:bCs/>
          <w:iCs/>
          <w:color w:val="000000" w:themeColor="text1"/>
          <w:sz w:val="24"/>
          <w:szCs w:val="24"/>
        </w:rPr>
        <w:t>Considerando a demanda apresentada, para saneamento dos possíveis impactos negativos da ausência da aquisição para a realização das atividades desta secretaria por meio do Termo de Referência será possível quantificar e qualificar, com exatidão, o objeto a ser contratado, incluindo-se as suas características mínimas.</w:t>
      </w:r>
    </w:p>
    <w:p w14:paraId="00425B73" w14:textId="77777777" w:rsidR="00DF7AAD" w:rsidRPr="0048475B" w:rsidRDefault="00A01AED" w:rsidP="0048475B">
      <w:pPr>
        <w:pStyle w:val="PargrafodaLista"/>
        <w:numPr>
          <w:ilvl w:val="1"/>
          <w:numId w:val="22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eastAsia="Calibri" w:hAnsi="Arial" w:cs="Arial"/>
          <w:bCs/>
          <w:iCs/>
          <w:color w:val="000000" w:themeColor="text1"/>
          <w:sz w:val="24"/>
          <w:szCs w:val="24"/>
        </w:rPr>
        <w:t>O cumprimento do objeto deverá ocorrer da forma que for indicado no Termo de Referência, inclusive em qualidade e quantidade.</w:t>
      </w:r>
    </w:p>
    <w:p w14:paraId="0CBAFB42" w14:textId="77777777" w:rsidR="00DF7AAD" w:rsidRPr="0048475B" w:rsidRDefault="00DF7AAD" w:rsidP="00DF7AAD">
      <w:pPr>
        <w:spacing w:before="0" w:after="57" w:line="240" w:lineRule="auto"/>
        <w:jc w:val="both"/>
        <w:rPr>
          <w:rFonts w:ascii="Arial" w:hAnsi="Arial" w:cs="Arial"/>
          <w:sz w:val="24"/>
          <w:szCs w:val="24"/>
        </w:rPr>
      </w:pPr>
    </w:p>
    <w:p w14:paraId="7C45DA75" w14:textId="77777777" w:rsidR="00DF7AAD" w:rsidRPr="0048475B" w:rsidRDefault="00A01AED" w:rsidP="00DF7AAD">
      <w:pPr>
        <w:numPr>
          <w:ilvl w:val="0"/>
          <w:numId w:val="23"/>
        </w:numPr>
        <w:shd w:val="clear" w:color="auto" w:fill="D9D9D9"/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>PREVISÃO DE DATA EM QUE DEVE SER INICIADA A AQUISIÇÃO DO BEM.</w:t>
      </w:r>
    </w:p>
    <w:p w14:paraId="1EDAADA9" w14:textId="33F1557E" w:rsidR="0048475B" w:rsidRPr="0048475B" w:rsidRDefault="00E86D28" w:rsidP="0048475B">
      <w:pPr>
        <w:numPr>
          <w:ilvl w:val="1"/>
          <w:numId w:val="24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color w:val="000000"/>
          <w:sz w:val="24"/>
          <w:szCs w:val="24"/>
        </w:rPr>
        <w:t>O interesse</w:t>
      </w:r>
      <w:r w:rsidR="00A01AED" w:rsidRPr="0048475B">
        <w:rPr>
          <w:rFonts w:ascii="Arial" w:hAnsi="Arial" w:cs="Arial"/>
          <w:color w:val="000000"/>
          <w:sz w:val="24"/>
          <w:szCs w:val="24"/>
        </w:rPr>
        <w:t xml:space="preserve"> para a presente contratação é </w:t>
      </w:r>
      <w:r w:rsidRPr="0048475B">
        <w:rPr>
          <w:rFonts w:ascii="Arial" w:hAnsi="Arial" w:cs="Arial"/>
          <w:color w:val="000000"/>
          <w:sz w:val="24"/>
          <w:szCs w:val="24"/>
        </w:rPr>
        <w:t>imediata</w:t>
      </w:r>
      <w:r w:rsidR="00A01AED" w:rsidRPr="0048475B">
        <w:rPr>
          <w:rFonts w:ascii="Arial" w:hAnsi="Arial" w:cs="Arial"/>
          <w:color w:val="000000"/>
          <w:sz w:val="24"/>
          <w:szCs w:val="24"/>
        </w:rPr>
        <w:t>, tendo em vista o tempo de tramitação processual.</w:t>
      </w:r>
    </w:p>
    <w:p w14:paraId="4644FDFE" w14:textId="77777777" w:rsidR="00E23F5B" w:rsidRPr="00FD1370" w:rsidRDefault="00E23F5B" w:rsidP="0048475B">
      <w:pPr>
        <w:numPr>
          <w:ilvl w:val="1"/>
          <w:numId w:val="24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FD1370">
        <w:rPr>
          <w:rFonts w:ascii="Arial" w:hAnsi="Arial" w:cs="Arial"/>
          <w:color w:val="000000"/>
          <w:sz w:val="24"/>
          <w:szCs w:val="24"/>
        </w:rPr>
        <w:t>A presente contratação está incluída no Plano Anual de Contratações 2025, como despesa ordinária, em conformidade com as diretrizes estabelecidas para o exercício vigente.</w:t>
      </w:r>
    </w:p>
    <w:p w14:paraId="5FD0CBB1" w14:textId="77777777" w:rsidR="00E23F5B" w:rsidRPr="0048475B" w:rsidRDefault="00E23F5B" w:rsidP="00DF7AAD">
      <w:pPr>
        <w:spacing w:before="0" w:after="57" w:line="24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8233E02" w14:textId="77777777" w:rsidR="00DF7AAD" w:rsidRPr="0048475B" w:rsidRDefault="00A01AED" w:rsidP="00DF7AAD">
      <w:pPr>
        <w:numPr>
          <w:ilvl w:val="0"/>
          <w:numId w:val="26"/>
        </w:numPr>
        <w:shd w:val="clear" w:color="auto" w:fill="D9D9D9"/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 xml:space="preserve">DA </w:t>
      </w:r>
      <w:r w:rsidR="00E23F5B" w:rsidRPr="0048475B">
        <w:rPr>
          <w:rFonts w:ascii="Arial" w:hAnsi="Arial" w:cs="Arial"/>
          <w:b/>
          <w:bCs/>
          <w:color w:val="000000"/>
          <w:sz w:val="24"/>
          <w:szCs w:val="24"/>
        </w:rPr>
        <w:t>DISPENSABILIDADE DE ESTUDO TÉCNICO PRELIMINAR (ETP)</w:t>
      </w: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 xml:space="preserve"> E DE PROCEDIMENTO LICITATÓRIO</w:t>
      </w:r>
      <w:r w:rsidR="00E23F5B" w:rsidRPr="0048475B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14:paraId="2B0EC478" w14:textId="77777777" w:rsidR="0048475B" w:rsidRPr="0048475B" w:rsidRDefault="00A01AED" w:rsidP="0048475B">
      <w:pPr>
        <w:pStyle w:val="PargrafodaLista"/>
        <w:numPr>
          <w:ilvl w:val="1"/>
          <w:numId w:val="28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color w:val="000000" w:themeColor="text1"/>
          <w:sz w:val="24"/>
          <w:szCs w:val="24"/>
        </w:rPr>
        <w:t xml:space="preserve">A dispensa do Estudo Técnico Preliminar (ETP), neste caso, fundamenta-se no fato de que, a solução a ser contratada é a única possível </w:t>
      </w:r>
      <w:r w:rsidR="00E23F5B" w:rsidRPr="0048475B">
        <w:rPr>
          <w:rFonts w:ascii="Arial" w:hAnsi="Arial" w:cs="Arial"/>
          <w:color w:val="000000" w:themeColor="text1"/>
          <w:sz w:val="24"/>
          <w:szCs w:val="24"/>
        </w:rPr>
        <w:t>em curto prazo</w:t>
      </w:r>
      <w:r w:rsidRPr="0048475B">
        <w:rPr>
          <w:rFonts w:ascii="Arial" w:hAnsi="Arial" w:cs="Arial"/>
          <w:color w:val="000000" w:themeColor="text1"/>
          <w:sz w:val="24"/>
          <w:szCs w:val="24"/>
        </w:rPr>
        <w:t xml:space="preserve"> a fim de atender os objetivos da administração, não havendo outras soluções de mercado a se buscar.</w:t>
      </w:r>
    </w:p>
    <w:p w14:paraId="7093FF17" w14:textId="350094C7" w:rsidR="005172EE" w:rsidRPr="0048475B" w:rsidRDefault="00E23F5B" w:rsidP="0048475B">
      <w:pPr>
        <w:pStyle w:val="PargrafodaLista"/>
        <w:numPr>
          <w:ilvl w:val="1"/>
          <w:numId w:val="28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color w:val="000000" w:themeColor="text1"/>
          <w:sz w:val="24"/>
          <w:szCs w:val="24"/>
        </w:rPr>
        <w:t>Igualmente</w:t>
      </w:r>
      <w:r w:rsidR="00A01AED" w:rsidRPr="0048475B">
        <w:rPr>
          <w:rFonts w:ascii="Arial" w:hAnsi="Arial" w:cs="Arial"/>
          <w:color w:val="000000" w:themeColor="text1"/>
          <w:sz w:val="24"/>
          <w:szCs w:val="24"/>
        </w:rPr>
        <w:t xml:space="preserve">, a normativa municipal estabelece a possibilidade da dispensa da elaboração do Estudo Técnico Preliminar, quando a contratação envolver as </w:t>
      </w:r>
      <w:r w:rsidR="00EA39C2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hipóteses do Art. 74, </w:t>
      </w:r>
      <w:r w:rsidR="00DC0D48">
        <w:rPr>
          <w:rFonts w:ascii="Arial" w:hAnsi="Arial" w:cs="Arial"/>
          <w:i/>
          <w:iCs/>
          <w:color w:val="000000" w:themeColor="text1"/>
          <w:sz w:val="24"/>
          <w:szCs w:val="24"/>
        </w:rPr>
        <w:t>“caput”</w:t>
      </w:r>
      <w:r w:rsidR="00A01AED" w:rsidRPr="0048475B">
        <w:rPr>
          <w:rFonts w:ascii="Arial" w:hAnsi="Arial" w:cs="Arial"/>
          <w:color w:val="000000" w:themeColor="text1"/>
          <w:sz w:val="24"/>
          <w:szCs w:val="24"/>
        </w:rPr>
        <w:t xml:space="preserve"> da Lei Federal 14.133/2021, mediante justificativa e aprovação da autoridade competente (art. 12, §2º, I, da IN SMA nº 002/2023), a qual se encontra consolidada nesse instrumento e no Termo de Referência a ele integrante.</w:t>
      </w:r>
    </w:p>
    <w:p w14:paraId="78AE0AD7" w14:textId="77777777" w:rsidR="00E23F5B" w:rsidRPr="0048475B" w:rsidRDefault="00E23F5B" w:rsidP="00DF7AAD">
      <w:pPr>
        <w:spacing w:before="0" w:after="57" w:line="240" w:lineRule="auto"/>
        <w:jc w:val="both"/>
        <w:rPr>
          <w:rFonts w:ascii="Arial" w:hAnsi="Arial" w:cs="Arial"/>
          <w:sz w:val="24"/>
          <w:szCs w:val="24"/>
        </w:rPr>
      </w:pPr>
    </w:p>
    <w:p w14:paraId="47E2D31D" w14:textId="77777777" w:rsidR="00DF7AAD" w:rsidRPr="0048475B" w:rsidRDefault="00A01AED" w:rsidP="00DF7AAD">
      <w:pPr>
        <w:numPr>
          <w:ilvl w:val="0"/>
          <w:numId w:val="29"/>
        </w:numPr>
        <w:shd w:val="clear" w:color="auto" w:fill="D9D9D9"/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bCs/>
          <w:color w:val="000000"/>
          <w:sz w:val="24"/>
          <w:szCs w:val="24"/>
        </w:rPr>
        <w:t>DADOS DE ASSINATURAS</w:t>
      </w:r>
    </w:p>
    <w:p w14:paraId="63C9E6DC" w14:textId="77777777" w:rsidR="005172EE" w:rsidRPr="0048475B" w:rsidRDefault="00D263F0" w:rsidP="0048475B">
      <w:pPr>
        <w:pStyle w:val="PargrafodaLista"/>
        <w:numPr>
          <w:ilvl w:val="1"/>
          <w:numId w:val="31"/>
        </w:numPr>
        <w:spacing w:before="0" w:after="57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8475B">
        <w:rPr>
          <w:rFonts w:ascii="Arial" w:hAnsi="Arial" w:cs="Arial"/>
          <w:b/>
          <w:color w:val="000000" w:themeColor="text1"/>
          <w:sz w:val="24"/>
          <w:szCs w:val="24"/>
        </w:rPr>
        <w:t xml:space="preserve">Responsável pela Elaboração: </w:t>
      </w:r>
      <w:r w:rsidR="00003489" w:rsidRPr="0048475B">
        <w:rPr>
          <w:rFonts w:ascii="Arial" w:hAnsi="Arial" w:cs="Arial"/>
          <w:color w:val="000000" w:themeColor="text1"/>
          <w:sz w:val="24"/>
          <w:szCs w:val="24"/>
        </w:rPr>
        <w:t>JULIO CESAR RADINZ MERLO</w:t>
      </w:r>
    </w:p>
    <w:p w14:paraId="53AA7244" w14:textId="77777777" w:rsidR="00E23F5B" w:rsidRPr="0048475B" w:rsidRDefault="000F13D9" w:rsidP="0048475B">
      <w:pPr>
        <w:pStyle w:val="NormalWeb"/>
        <w:numPr>
          <w:ilvl w:val="1"/>
          <w:numId w:val="31"/>
        </w:numPr>
        <w:spacing w:before="0" w:beforeAutospacing="0" w:after="0" w:afterAutospacing="0"/>
        <w:ind w:left="0" w:firstLine="0"/>
        <w:jc w:val="both"/>
        <w:rPr>
          <w:rFonts w:ascii="Arial" w:hAnsi="Arial" w:cs="Arial"/>
        </w:rPr>
      </w:pPr>
      <w:r w:rsidRPr="0048475B">
        <w:rPr>
          <w:rFonts w:ascii="Arial" w:hAnsi="Arial" w:cs="Arial"/>
          <w:b/>
          <w:color w:val="000000" w:themeColor="text1"/>
        </w:rPr>
        <w:t>Responsável</w:t>
      </w:r>
      <w:r w:rsidR="00E23F5B" w:rsidRPr="0048475B">
        <w:rPr>
          <w:rFonts w:ascii="Arial" w:hAnsi="Arial" w:cs="Arial"/>
          <w:b/>
          <w:color w:val="000000" w:themeColor="text1"/>
        </w:rPr>
        <w:t xml:space="preserve"> pela demanda e gestor</w:t>
      </w:r>
      <w:r w:rsidRPr="0048475B">
        <w:rPr>
          <w:rFonts w:ascii="Arial" w:hAnsi="Arial" w:cs="Arial"/>
          <w:b/>
          <w:color w:val="000000" w:themeColor="text1"/>
        </w:rPr>
        <w:t>a</w:t>
      </w:r>
      <w:r w:rsidR="00E23F5B" w:rsidRPr="0048475B">
        <w:rPr>
          <w:rFonts w:ascii="Arial" w:hAnsi="Arial" w:cs="Arial"/>
          <w:b/>
          <w:color w:val="000000" w:themeColor="text1"/>
        </w:rPr>
        <w:t xml:space="preserve"> da unidade requisitante: </w:t>
      </w:r>
      <w:r w:rsidRPr="0048475B">
        <w:rPr>
          <w:rFonts w:ascii="Arial" w:hAnsi="Arial" w:cs="Arial"/>
          <w:color w:val="000000" w:themeColor="text1"/>
        </w:rPr>
        <w:t>GELDA MARIA SPALENZA GUERRA</w:t>
      </w:r>
      <w:r w:rsidR="00E23F5B" w:rsidRPr="0048475B">
        <w:rPr>
          <w:rFonts w:ascii="Arial" w:hAnsi="Arial" w:cs="Arial"/>
          <w:color w:val="000000" w:themeColor="text1"/>
        </w:rPr>
        <w:t>.</w:t>
      </w:r>
    </w:p>
    <w:p w14:paraId="4CEE8D91" w14:textId="77777777" w:rsidR="00E86D28" w:rsidRPr="0048475B" w:rsidRDefault="00E86D28" w:rsidP="00DF7AAD">
      <w:pPr>
        <w:spacing w:before="0" w:after="57" w:line="240" w:lineRule="auto"/>
        <w:jc w:val="both"/>
        <w:rPr>
          <w:rFonts w:ascii="Arial" w:hAnsi="Arial" w:cs="Arial"/>
          <w:sz w:val="24"/>
          <w:szCs w:val="24"/>
        </w:rPr>
      </w:pPr>
    </w:p>
    <w:p w14:paraId="76B9DEF8" w14:textId="77777777" w:rsidR="005172EE" w:rsidRPr="0048475B" w:rsidRDefault="00A01AED" w:rsidP="00DF7AAD">
      <w:pPr>
        <w:pStyle w:val="NormalWeb"/>
        <w:spacing w:before="0" w:beforeAutospacing="0" w:after="0" w:afterAutospacing="0"/>
        <w:jc w:val="right"/>
        <w:rPr>
          <w:rFonts w:ascii="Arial" w:hAnsi="Arial" w:cs="Arial"/>
        </w:rPr>
      </w:pPr>
      <w:r w:rsidRPr="0048475B">
        <w:rPr>
          <w:rFonts w:ascii="Arial" w:hAnsi="Arial" w:cs="Arial"/>
          <w:color w:val="000000" w:themeColor="text1"/>
        </w:rPr>
        <w:t xml:space="preserve">São Roque do Canaã/ES, </w:t>
      </w:r>
      <w:r w:rsidR="002D091B">
        <w:rPr>
          <w:rFonts w:ascii="Arial" w:hAnsi="Arial" w:cs="Arial"/>
          <w:color w:val="000000" w:themeColor="text1"/>
        </w:rPr>
        <w:t>16</w:t>
      </w:r>
      <w:r w:rsidRPr="0048475B">
        <w:rPr>
          <w:rFonts w:ascii="Arial" w:hAnsi="Arial" w:cs="Arial"/>
          <w:color w:val="000000" w:themeColor="text1"/>
        </w:rPr>
        <w:t xml:space="preserve"> de </w:t>
      </w:r>
      <w:r w:rsidR="000F13D9" w:rsidRPr="0048475B">
        <w:rPr>
          <w:rFonts w:ascii="Arial" w:hAnsi="Arial" w:cs="Arial"/>
          <w:color w:val="000000" w:themeColor="text1"/>
        </w:rPr>
        <w:t>junho</w:t>
      </w:r>
      <w:r w:rsidR="00E86D28" w:rsidRPr="0048475B">
        <w:rPr>
          <w:rFonts w:ascii="Arial" w:hAnsi="Arial" w:cs="Arial"/>
          <w:color w:val="000000" w:themeColor="text1"/>
        </w:rPr>
        <w:t xml:space="preserve"> de 2025</w:t>
      </w:r>
      <w:r w:rsidRPr="0048475B">
        <w:rPr>
          <w:rFonts w:ascii="Arial" w:hAnsi="Arial" w:cs="Arial"/>
          <w:color w:val="000000" w:themeColor="text1"/>
        </w:rPr>
        <w:t>.</w:t>
      </w:r>
    </w:p>
    <w:p w14:paraId="53ABD47E" w14:textId="77777777" w:rsidR="00DF7AAD" w:rsidRPr="0048475B" w:rsidRDefault="00DF7AAD" w:rsidP="00DF7AA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0203BE1E" w14:textId="77777777" w:rsidR="00DF7AAD" w:rsidRPr="0048475B" w:rsidRDefault="00DF7AAD" w:rsidP="00DF7AA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64A13E4B" w14:textId="77777777" w:rsidR="00DF7AAD" w:rsidRDefault="00DF7AAD" w:rsidP="00DF7AA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18DFA256" w14:textId="77777777" w:rsidR="00CB6E90" w:rsidRPr="0048475B" w:rsidRDefault="00CB6E90" w:rsidP="00DF7AA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5663749D" w14:textId="77777777" w:rsidR="000F13D9" w:rsidRPr="0048475B" w:rsidRDefault="000F13D9" w:rsidP="00DF7AAD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407D8DCA" w14:textId="77777777" w:rsidR="000F13D9" w:rsidRPr="00CB6E90" w:rsidRDefault="000F13D9" w:rsidP="00DF7AA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BB567A9" w14:textId="77777777" w:rsidR="000F13D9" w:rsidRPr="00CB6E90" w:rsidRDefault="000F13D9" w:rsidP="000F13D9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CB6E90">
        <w:rPr>
          <w:rFonts w:ascii="Arial" w:hAnsi="Arial" w:cs="Arial"/>
          <w:b/>
          <w:color w:val="000000" w:themeColor="text1"/>
          <w:sz w:val="20"/>
          <w:szCs w:val="20"/>
        </w:rPr>
        <w:t>JULIO CESAR RADINZ MERLO</w:t>
      </w:r>
      <w:r w:rsidRPr="00CB6E90">
        <w:rPr>
          <w:rFonts w:ascii="Arial" w:hAnsi="Arial" w:cs="Arial"/>
          <w:sz w:val="20"/>
          <w:szCs w:val="20"/>
        </w:rPr>
        <w:br/>
        <w:t>Gerente de Frotas, Máquinas e Equipamentos.</w:t>
      </w:r>
    </w:p>
    <w:p w14:paraId="695679BC" w14:textId="77777777" w:rsidR="000F13D9" w:rsidRPr="00CB6E90" w:rsidRDefault="000F13D9" w:rsidP="000F13D9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bCs/>
          <w:sz w:val="20"/>
          <w:szCs w:val="20"/>
        </w:rPr>
      </w:pPr>
      <w:r w:rsidRPr="00CB6E9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Decreto Municipal n° </w:t>
      </w:r>
      <w:r w:rsidRPr="00CB6E90">
        <w:rPr>
          <w:rFonts w:ascii="Arial" w:hAnsi="Arial" w:cs="Arial"/>
          <w:b/>
          <w:bCs/>
          <w:color w:val="000000"/>
          <w:sz w:val="20"/>
          <w:szCs w:val="20"/>
        </w:rPr>
        <w:t>7.085/2024</w:t>
      </w:r>
    </w:p>
    <w:p w14:paraId="35891C1B" w14:textId="77777777" w:rsidR="00DF7AAD" w:rsidRPr="00CB6E90" w:rsidRDefault="00DF7AAD" w:rsidP="00DF7AA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6808067B" w14:textId="77777777" w:rsidR="00CB6E90" w:rsidRPr="00CB6E90" w:rsidRDefault="00CB6E90" w:rsidP="00DF7AA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6ED9240" w14:textId="77777777" w:rsidR="00E23F5B" w:rsidRPr="00CB6E90" w:rsidRDefault="00E23F5B" w:rsidP="00DF7AAD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33105481" w14:textId="77777777" w:rsidR="00E23F5B" w:rsidRPr="00CB6E90" w:rsidRDefault="00E23F5B" w:rsidP="00DF7AAD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48695A2" w14:textId="77777777" w:rsidR="000F13D9" w:rsidRPr="00CB6E90" w:rsidRDefault="000F13D9" w:rsidP="00DF7AAD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A27273F" w14:textId="77777777" w:rsidR="000F13D9" w:rsidRPr="00CB6E90" w:rsidRDefault="000F13D9" w:rsidP="00DF7AAD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B1942A1" w14:textId="77777777" w:rsidR="000F13D9" w:rsidRPr="00CB6E90" w:rsidRDefault="000F13D9" w:rsidP="00DF7AAD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20"/>
          <w:szCs w:val="20"/>
        </w:rPr>
        <w:sectPr w:rsidR="000F13D9" w:rsidRPr="00CB6E90">
          <w:headerReference w:type="default" r:id="rId9"/>
          <w:footerReference w:type="default" r:id="rId10"/>
          <w:pgSz w:w="11906" w:h="16838"/>
          <w:pgMar w:top="2368" w:right="1131" w:bottom="1170" w:left="1701" w:header="500" w:footer="451" w:gutter="0"/>
          <w:cols w:space="720"/>
          <w:formProt w:val="0"/>
          <w:docGrid w:linePitch="360"/>
        </w:sectPr>
      </w:pPr>
    </w:p>
    <w:p w14:paraId="331DCA72" w14:textId="77777777" w:rsidR="00E23F5B" w:rsidRPr="00CB6E90" w:rsidRDefault="000F13D9" w:rsidP="00DF7AAD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CB6E90">
        <w:rPr>
          <w:rFonts w:ascii="Arial" w:hAnsi="Arial" w:cs="Arial"/>
          <w:b/>
          <w:color w:val="000000" w:themeColor="text1"/>
          <w:sz w:val="20"/>
          <w:szCs w:val="20"/>
        </w:rPr>
        <w:t>GELDA MARIA SPALENZA GUERRA</w:t>
      </w:r>
    </w:p>
    <w:p w14:paraId="18EC347C" w14:textId="77777777" w:rsidR="00E23F5B" w:rsidRPr="00CB6E90" w:rsidRDefault="000F13D9" w:rsidP="00DF7AAD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  <w:sz w:val="20"/>
          <w:szCs w:val="20"/>
        </w:rPr>
      </w:pPr>
      <w:r w:rsidRPr="00CB6E90">
        <w:rPr>
          <w:rFonts w:ascii="Arial" w:hAnsi="Arial" w:cs="Arial"/>
          <w:color w:val="000000" w:themeColor="text1"/>
          <w:sz w:val="20"/>
          <w:szCs w:val="20"/>
        </w:rPr>
        <w:t>Secretária</w:t>
      </w:r>
      <w:r w:rsidR="00E23F5B" w:rsidRPr="00CB6E90">
        <w:rPr>
          <w:rFonts w:ascii="Arial" w:hAnsi="Arial" w:cs="Arial"/>
          <w:color w:val="000000" w:themeColor="text1"/>
          <w:sz w:val="20"/>
          <w:szCs w:val="20"/>
        </w:rPr>
        <w:t xml:space="preserve"> Municipal de </w:t>
      </w:r>
      <w:r w:rsidRPr="00CB6E90">
        <w:rPr>
          <w:rFonts w:ascii="Arial" w:hAnsi="Arial" w:cs="Arial"/>
          <w:color w:val="000000" w:themeColor="text1"/>
          <w:sz w:val="20"/>
          <w:szCs w:val="20"/>
        </w:rPr>
        <w:t>Educação</w:t>
      </w:r>
    </w:p>
    <w:p w14:paraId="38A62DF2" w14:textId="77777777" w:rsidR="00E23F5B" w:rsidRPr="00B055EE" w:rsidRDefault="000F13D9" w:rsidP="00CB6E90">
      <w:pPr>
        <w:pStyle w:val="NormalWeb"/>
        <w:widowControl w:val="0"/>
        <w:spacing w:before="0" w:beforeAutospacing="0" w:after="0" w:afterAutospacing="0"/>
        <w:jc w:val="center"/>
        <w:rPr>
          <w:rFonts w:ascii="Arial" w:hAnsi="Arial" w:cs="Arial"/>
        </w:rPr>
      </w:pPr>
      <w:r w:rsidRPr="00CB6E90">
        <w:rPr>
          <w:rFonts w:ascii="Arial" w:hAnsi="Arial" w:cs="Arial"/>
          <w:b/>
          <w:color w:val="000000" w:themeColor="text1"/>
          <w:sz w:val="20"/>
          <w:szCs w:val="20"/>
        </w:rPr>
        <w:t xml:space="preserve">Decreto Municipal nº </w:t>
      </w:r>
      <w:r w:rsidR="00CB6E90" w:rsidRPr="00CB6E90">
        <w:rPr>
          <w:rFonts w:ascii="Arial" w:hAnsi="Arial" w:cs="Arial"/>
          <w:b/>
          <w:sz w:val="20"/>
          <w:szCs w:val="20"/>
        </w:rPr>
        <w:t>6</w:t>
      </w:r>
      <w:r w:rsidR="00CB6E90" w:rsidRPr="002839BD">
        <w:rPr>
          <w:rFonts w:ascii="Arial" w:hAnsi="Arial" w:cs="Arial"/>
          <w:b/>
          <w:sz w:val="20"/>
          <w:szCs w:val="20"/>
        </w:rPr>
        <w:t>.812/2023</w:t>
      </w:r>
    </w:p>
    <w:sectPr w:rsidR="00E23F5B" w:rsidRPr="00B055EE" w:rsidSect="00E23F5B">
      <w:type w:val="continuous"/>
      <w:pgSz w:w="11906" w:h="16838"/>
      <w:pgMar w:top="2368" w:right="1131" w:bottom="1170" w:left="1701" w:header="500" w:footer="45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0E392" w14:textId="77777777" w:rsidR="00385961" w:rsidRDefault="00385961">
      <w:pPr>
        <w:spacing w:before="0" w:after="0" w:line="240" w:lineRule="auto"/>
      </w:pPr>
      <w:r>
        <w:separator/>
      </w:r>
    </w:p>
  </w:endnote>
  <w:endnote w:type="continuationSeparator" w:id="0">
    <w:p w14:paraId="547B1A4A" w14:textId="77777777" w:rsidR="00385961" w:rsidRDefault="0038596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DB3A6" w14:textId="77777777" w:rsidR="005172EE" w:rsidRDefault="00A01AED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 w:cs="Arial"/>
        <w:bCs/>
        <w:color w:val="000000"/>
        <w:sz w:val="20"/>
        <w:szCs w:val="20"/>
      </w:rPr>
      <w:t>Rua Lourenço Roldi, nº 88 – Bairro São Roquinho</w:t>
    </w:r>
    <w:r>
      <w:rPr>
        <w:rFonts w:ascii="Times New Roman" w:hAnsi="Times New Roman" w:cs="Arial"/>
        <w:sz w:val="20"/>
        <w:szCs w:val="20"/>
      </w:rPr>
      <w:t>, São Roque do Canaã/ES, CEP: 29665-000</w:t>
    </w:r>
  </w:p>
  <w:p w14:paraId="7981DEE3" w14:textId="77777777" w:rsidR="005172EE" w:rsidRDefault="00A01AED"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ascii="Times New Roman" w:eastAsia="Calibri" w:hAnsi="Times New Roman" w:cs="Arial"/>
        <w:sz w:val="20"/>
        <w:szCs w:val="20"/>
      </w:rPr>
      <w:t xml:space="preserve">Telefone: </w:t>
    </w:r>
    <w:r>
      <w:rPr>
        <w:rFonts w:ascii="Times New Roman" w:eastAsia="Calibri" w:hAnsi="Times New Roman" w:cs="Arial"/>
        <w:bCs/>
        <w:color w:val="000000"/>
        <w:sz w:val="20"/>
        <w:szCs w:val="20"/>
      </w:rPr>
      <w:t>(27) 3729-1300</w:t>
    </w:r>
    <w:r>
      <w:rPr>
        <w:rFonts w:ascii="Times New Roman" w:eastAsia="Calibri" w:hAnsi="Times New Roman" w:cs="Arial"/>
        <w:sz w:val="20"/>
        <w:szCs w:val="20"/>
      </w:rPr>
      <w:t xml:space="preserve">| E-mail: </w:t>
    </w:r>
    <w:r w:rsidR="00065191">
      <w:rPr>
        <w:rFonts w:ascii="Times New Roman" w:eastAsia="Calibri" w:hAnsi="Times New Roman" w:cs="Arial"/>
        <w:color w:val="0200FF"/>
        <w:sz w:val="20"/>
        <w:szCs w:val="20"/>
        <w:u w:val="single"/>
      </w:rPr>
      <w:t>transporte</w:t>
    </w:r>
    <w:r>
      <w:rPr>
        <w:rFonts w:ascii="Times New Roman" w:eastAsia="Calibri" w:hAnsi="Times New Roman" w:cs="Arial"/>
        <w:color w:val="0200FF"/>
        <w:sz w:val="20"/>
        <w:szCs w:val="20"/>
        <w:u w:val="single"/>
      </w:rPr>
      <w:t>@saoroquedocanaa.es.gov.br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E8EC4" w14:textId="77777777" w:rsidR="00385961" w:rsidRDefault="00385961">
      <w:pPr>
        <w:spacing w:before="0" w:after="0" w:line="240" w:lineRule="auto"/>
      </w:pPr>
      <w:r>
        <w:separator/>
      </w:r>
    </w:p>
  </w:footnote>
  <w:footnote w:type="continuationSeparator" w:id="0">
    <w:p w14:paraId="6AB124DD" w14:textId="77777777" w:rsidR="00385961" w:rsidRDefault="0038596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09DE" w14:textId="77777777" w:rsidR="005172EE" w:rsidRDefault="00A01AED">
    <w:pPr>
      <w:pStyle w:val="Cabealho"/>
      <w:tabs>
        <w:tab w:val="left" w:pos="2166"/>
      </w:tabs>
      <w:spacing w:line="276" w:lineRule="auto"/>
      <w:jc w:val="center"/>
      <w:rPr>
        <w:rFonts w:ascii="Times New Roman" w:hAnsi="Times New Roman"/>
      </w:rPr>
    </w:pPr>
    <w:r>
      <w:rPr>
        <w:noProof/>
        <w:lang w:eastAsia="pt-BR"/>
      </w:rPr>
      <w:drawing>
        <wp:inline distT="0" distB="0" distL="0" distR="0" wp14:anchorId="1F7529B2" wp14:editId="6CCD4849">
          <wp:extent cx="647700" cy="65024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AE76F8" w14:textId="77777777" w:rsidR="005172EE" w:rsidRDefault="00A01AED">
    <w:pPr>
      <w:pStyle w:val="Cabealho"/>
      <w:tabs>
        <w:tab w:val="left" w:pos="2166"/>
      </w:tabs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 w:cs="Arial"/>
        <w:b/>
        <w:sz w:val="28"/>
        <w:szCs w:val="28"/>
      </w:rPr>
      <w:t>PREFEITURA MUNICIPAL DE SÃO ROQUE DO CANAÃ</w:t>
    </w:r>
  </w:p>
  <w:p w14:paraId="0C16E289" w14:textId="77777777" w:rsidR="005172EE" w:rsidRDefault="00A01AED">
    <w:pPr>
      <w:pStyle w:val="Subttulo"/>
      <w:rPr>
        <w:rFonts w:ascii="Times New Roman" w:hAnsi="Times New Roman"/>
        <w:szCs w:val="24"/>
      </w:rPr>
    </w:pPr>
    <w:r>
      <w:rPr>
        <w:rFonts w:ascii="Times New Roman" w:hAnsi="Times New Roman" w:cs="Arial"/>
        <w:szCs w:val="24"/>
      </w:rPr>
      <w:t>ESTADO DO ESPÍRITO SANTO</w:t>
    </w:r>
    <w:r>
      <w:rPr>
        <w:rFonts w:ascii="Times New Roman" w:hAnsi="Times New Roman" w:cs="Arial"/>
        <w:sz w:val="22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B20BA"/>
    <w:multiLevelType w:val="multilevel"/>
    <w:tmpl w:val="8ADEE4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9075207"/>
    <w:multiLevelType w:val="multilevel"/>
    <w:tmpl w:val="BB482F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rFonts w:ascii="Arial" w:hAnsi="Arial" w:cs="Arial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24FE6FAA"/>
    <w:multiLevelType w:val="multilevel"/>
    <w:tmpl w:val="4E7450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9585F86"/>
    <w:multiLevelType w:val="multilevel"/>
    <w:tmpl w:val="B7D283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BE413FF"/>
    <w:multiLevelType w:val="multilevel"/>
    <w:tmpl w:val="C9B81E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Times New Roman" w:hAnsi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Times New Roman" w:hAnsi="Times New Roman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30363189"/>
    <w:multiLevelType w:val="multilevel"/>
    <w:tmpl w:val="215C3F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  <w:sz w:val="22"/>
        <w:szCs w:val="22"/>
      </w:rPr>
    </w:lvl>
  </w:abstractNum>
  <w:abstractNum w:abstractNumId="6" w15:restartNumberingAfterBreak="0">
    <w:nsid w:val="44134E3B"/>
    <w:multiLevelType w:val="multilevel"/>
    <w:tmpl w:val="DB2CE6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524687E"/>
    <w:multiLevelType w:val="multilevel"/>
    <w:tmpl w:val="DC0E995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  <w:rPr>
        <w:rFonts w:ascii="Times New Roman" w:hAnsi="Times New Roman"/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  <w:b w:val="0"/>
        <w:bCs w:val="0"/>
        <w:sz w:val="22"/>
        <w:szCs w:val="22"/>
      </w:rPr>
    </w:lvl>
  </w:abstractNum>
  <w:abstractNum w:abstractNumId="8" w15:restartNumberingAfterBreak="0">
    <w:nsid w:val="6ADA050D"/>
    <w:multiLevelType w:val="multilevel"/>
    <w:tmpl w:val="06EC04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7F7F85"/>
    <w:multiLevelType w:val="multilevel"/>
    <w:tmpl w:val="E83CE79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b w:val="0"/>
        <w:bCs w:val="0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bCs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b w:val="0"/>
        <w:bCs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b w:val="0"/>
        <w:bCs w:val="0"/>
        <w:sz w:val="22"/>
        <w:szCs w:val="22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b w:val="0"/>
        <w:bCs w:val="0"/>
        <w:sz w:val="22"/>
        <w:szCs w:val="22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b w:val="0"/>
        <w:bCs w:val="0"/>
        <w:sz w:val="22"/>
        <w:szCs w:val="22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b w:val="0"/>
        <w:bCs w:val="0"/>
        <w:sz w:val="22"/>
        <w:szCs w:val="22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b w:val="0"/>
        <w:bCs w:val="0"/>
        <w:sz w:val="22"/>
        <w:szCs w:val="22"/>
      </w:rPr>
    </w:lvl>
  </w:abstractNum>
  <w:num w:numId="1" w16cid:durableId="948315397">
    <w:abstractNumId w:val="4"/>
  </w:num>
  <w:num w:numId="2" w16cid:durableId="1495951324">
    <w:abstractNumId w:val="6"/>
  </w:num>
  <w:num w:numId="3" w16cid:durableId="2138834016">
    <w:abstractNumId w:val="9"/>
  </w:num>
  <w:num w:numId="4" w16cid:durableId="1930040676">
    <w:abstractNumId w:val="7"/>
  </w:num>
  <w:num w:numId="5" w16cid:durableId="1817450639">
    <w:abstractNumId w:val="5"/>
  </w:num>
  <w:num w:numId="6" w16cid:durableId="1794247007">
    <w:abstractNumId w:val="1"/>
  </w:num>
  <w:num w:numId="7" w16cid:durableId="895622902">
    <w:abstractNumId w:val="8"/>
  </w:num>
  <w:num w:numId="8" w16cid:durableId="1406420402">
    <w:abstractNumId w:val="2"/>
  </w:num>
  <w:num w:numId="9" w16cid:durableId="367028786">
    <w:abstractNumId w:val="3"/>
  </w:num>
  <w:num w:numId="10" w16cid:durableId="1224828293">
    <w:abstractNumId w:val="1"/>
    <w:lvlOverride w:ilvl="0">
      <w:startOverride w:val="1"/>
    </w:lvlOverride>
  </w:num>
  <w:num w:numId="11" w16cid:durableId="342586260">
    <w:abstractNumId w:val="1"/>
  </w:num>
  <w:num w:numId="12" w16cid:durableId="1220241110">
    <w:abstractNumId w:val="1"/>
  </w:num>
  <w:num w:numId="13" w16cid:durableId="632949915">
    <w:abstractNumId w:val="1"/>
  </w:num>
  <w:num w:numId="14" w16cid:durableId="67969426">
    <w:abstractNumId w:val="1"/>
  </w:num>
  <w:num w:numId="15" w16cid:durableId="1518806862">
    <w:abstractNumId w:val="1"/>
  </w:num>
  <w:num w:numId="16" w16cid:durableId="1358580760">
    <w:abstractNumId w:val="1"/>
  </w:num>
  <w:num w:numId="17" w16cid:durableId="484587789">
    <w:abstractNumId w:val="1"/>
  </w:num>
  <w:num w:numId="18" w16cid:durableId="236477146">
    <w:abstractNumId w:val="1"/>
  </w:num>
  <w:num w:numId="19" w16cid:durableId="1376544938">
    <w:abstractNumId w:val="1"/>
  </w:num>
  <w:num w:numId="20" w16cid:durableId="244340911">
    <w:abstractNumId w:val="1"/>
  </w:num>
  <w:num w:numId="21" w16cid:durableId="299505664">
    <w:abstractNumId w:val="1"/>
  </w:num>
  <w:num w:numId="22" w16cid:durableId="449979370">
    <w:abstractNumId w:val="1"/>
  </w:num>
  <w:num w:numId="23" w16cid:durableId="543981039">
    <w:abstractNumId w:val="1"/>
  </w:num>
  <w:num w:numId="24" w16cid:durableId="96096850">
    <w:abstractNumId w:val="1"/>
  </w:num>
  <w:num w:numId="25" w16cid:durableId="1160736977">
    <w:abstractNumId w:val="1"/>
  </w:num>
  <w:num w:numId="26" w16cid:durableId="79908566">
    <w:abstractNumId w:val="1"/>
  </w:num>
  <w:num w:numId="27" w16cid:durableId="102384799">
    <w:abstractNumId w:val="1"/>
  </w:num>
  <w:num w:numId="28" w16cid:durableId="2136561566">
    <w:abstractNumId w:val="1"/>
  </w:num>
  <w:num w:numId="29" w16cid:durableId="1061905634">
    <w:abstractNumId w:val="1"/>
  </w:num>
  <w:num w:numId="30" w16cid:durableId="429358771">
    <w:abstractNumId w:val="1"/>
  </w:num>
  <w:num w:numId="31" w16cid:durableId="510804956">
    <w:abstractNumId w:val="1"/>
  </w:num>
  <w:num w:numId="32" w16cid:durableId="1966427015">
    <w:abstractNumId w:val="6"/>
    <w:lvlOverride w:ilvl="0">
      <w:startOverride w:val="1"/>
    </w:lvlOverride>
  </w:num>
  <w:num w:numId="33" w16cid:durableId="549924665">
    <w:abstractNumId w:val="6"/>
    <w:lvlOverride w:ilvl="0">
      <w:startOverride w:val="1"/>
    </w:lvlOverride>
  </w:num>
  <w:num w:numId="34" w16cid:durableId="1500582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72EE"/>
    <w:rsid w:val="00003489"/>
    <w:rsid w:val="00065191"/>
    <w:rsid w:val="000D7611"/>
    <w:rsid w:val="000F13D9"/>
    <w:rsid w:val="0010358C"/>
    <w:rsid w:val="002D091B"/>
    <w:rsid w:val="002F7936"/>
    <w:rsid w:val="003810E5"/>
    <w:rsid w:val="00385961"/>
    <w:rsid w:val="003B004B"/>
    <w:rsid w:val="0048475B"/>
    <w:rsid w:val="00486F54"/>
    <w:rsid w:val="00493FA2"/>
    <w:rsid w:val="004C3E9A"/>
    <w:rsid w:val="005172EE"/>
    <w:rsid w:val="00560B97"/>
    <w:rsid w:val="005659AC"/>
    <w:rsid w:val="00582F70"/>
    <w:rsid w:val="006C5698"/>
    <w:rsid w:val="006C6D3A"/>
    <w:rsid w:val="006D43F2"/>
    <w:rsid w:val="006F1982"/>
    <w:rsid w:val="0072337C"/>
    <w:rsid w:val="007E7FC1"/>
    <w:rsid w:val="00893FA6"/>
    <w:rsid w:val="008D0E27"/>
    <w:rsid w:val="00901648"/>
    <w:rsid w:val="00917224"/>
    <w:rsid w:val="00A01AED"/>
    <w:rsid w:val="00A34173"/>
    <w:rsid w:val="00AB54A0"/>
    <w:rsid w:val="00AC3064"/>
    <w:rsid w:val="00AE46B9"/>
    <w:rsid w:val="00B055EE"/>
    <w:rsid w:val="00B64B28"/>
    <w:rsid w:val="00B75B6E"/>
    <w:rsid w:val="00CB05BD"/>
    <w:rsid w:val="00CB397B"/>
    <w:rsid w:val="00CB6E90"/>
    <w:rsid w:val="00CD0206"/>
    <w:rsid w:val="00D263F0"/>
    <w:rsid w:val="00D36E48"/>
    <w:rsid w:val="00D5654E"/>
    <w:rsid w:val="00D80D79"/>
    <w:rsid w:val="00DC0D48"/>
    <w:rsid w:val="00DF7AAD"/>
    <w:rsid w:val="00E11C26"/>
    <w:rsid w:val="00E23F5B"/>
    <w:rsid w:val="00E42C69"/>
    <w:rsid w:val="00E86D28"/>
    <w:rsid w:val="00EA39C2"/>
    <w:rsid w:val="00F12312"/>
    <w:rsid w:val="00FA2D29"/>
    <w:rsid w:val="00FB270D"/>
    <w:rsid w:val="00FD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4C98C"/>
  <w15:docId w15:val="{A70CCE86-E5C6-4CA2-9865-DAC8BFFE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70" w:after="17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styleId="Hyperlink">
    <w:name w:val="Hyperlink"/>
    <w:rPr>
      <w:color w:val="000080"/>
      <w:u w:val="single"/>
    </w:rPr>
  </w:style>
  <w:style w:type="character" w:customStyle="1" w:styleId="Smbolosdenumerao">
    <w:name w:val="Símbolos de numeração"/>
    <w:qFormat/>
    <w:rPr>
      <w:rFonts w:ascii="Times New Roman" w:hAnsi="Times New Roman"/>
      <w:b w:val="0"/>
      <w:bCs w:val="0"/>
      <w:sz w:val="22"/>
      <w:szCs w:val="22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before="0"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before="0"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before="0"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W-Corpodetexto3">
    <w:name w:val="WW-Corpo de texto 3"/>
    <w:basedOn w:val="Normal"/>
    <w:qFormat/>
    <w:pPr>
      <w:spacing w:before="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pPr>
      <w:spacing w:before="120" w:after="120"/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tulo">
    <w:name w:val="Subtitle"/>
    <w:basedOn w:val="Normal"/>
    <w:qFormat/>
    <w:pPr>
      <w:spacing w:before="0" w:after="0" w:line="240" w:lineRule="auto"/>
      <w:jc w:val="center"/>
    </w:pPr>
    <w:rPr>
      <w:rFonts w:ascii="Cambria" w:eastAsia="Times New Roman" w:hAnsi="Cambria" w:cs="Times New Roman"/>
      <w:sz w:val="24"/>
      <w:szCs w:val="20"/>
      <w:lang w:eastAsia="pt-BR"/>
    </w:rPr>
  </w:style>
  <w:style w:type="paragraph" w:customStyle="1" w:styleId="Corpodetexto23">
    <w:name w:val="Corpo de texto 23"/>
    <w:basedOn w:val="Normal"/>
    <w:qFormat/>
    <w:pPr>
      <w:spacing w:before="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7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orte@saoroquedocanaa.e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EFFD7-3973-4661-8608-D0C569AFE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4</Pages>
  <Words>1342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COMPUTADOR</dc:creator>
  <dc:description/>
  <cp:lastModifiedBy>Monica</cp:lastModifiedBy>
  <cp:revision>46</cp:revision>
  <cp:lastPrinted>2025-06-16T14:12:00Z</cp:lastPrinted>
  <dcterms:created xsi:type="dcterms:W3CDTF">2024-06-06T12:48:00Z</dcterms:created>
  <dcterms:modified xsi:type="dcterms:W3CDTF">2025-06-27T12:21:00Z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