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A469" w14:textId="77777777" w:rsidR="0072488D" w:rsidRDefault="0072488D" w:rsidP="0072488D">
      <w:pPr>
        <w:spacing w:before="120" w:after="12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TERMO DE REFERÊNCIA</w:t>
      </w:r>
    </w:p>
    <w:p w14:paraId="4A9E40D6" w14:textId="116957B9" w:rsidR="0072488D" w:rsidRDefault="0072488D" w:rsidP="0072488D">
      <w:pPr>
        <w:spacing w:before="120" w:after="120"/>
        <w:jc w:val="center"/>
      </w:pPr>
      <w:r>
        <w:rPr>
          <w:rFonts w:ascii="Arial" w:hAnsi="Arial" w:cs="Arial"/>
          <w:b/>
        </w:rPr>
        <w:t>DFD. N° 0</w:t>
      </w:r>
      <w:r w:rsidR="008D2EB8">
        <w:rPr>
          <w:rFonts w:ascii="Arial" w:hAnsi="Arial" w:cs="Arial"/>
          <w:b/>
        </w:rPr>
        <w:t>02</w:t>
      </w:r>
      <w:r>
        <w:rPr>
          <w:rFonts w:ascii="Arial" w:hAnsi="Arial" w:cs="Arial"/>
          <w:b/>
        </w:rPr>
        <w:t>/202</w:t>
      </w:r>
      <w:r w:rsidR="008D2EB8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- DISPONIBILIZAÇÃO DE ESPAÇO FÍSICO</w:t>
      </w:r>
    </w:p>
    <w:p w14:paraId="342A32C6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</w:p>
    <w:p w14:paraId="51EAB862" w14:textId="77777777" w:rsidR="0072488D" w:rsidRDefault="0072488D" w:rsidP="0072488D">
      <w:pPr>
        <w:pStyle w:val="PargrafodaLista"/>
        <w:shd w:val="clear" w:color="auto" w:fill="D9D9D9" w:themeFill="background1" w:themeFillShade="D9"/>
        <w:tabs>
          <w:tab w:val="left" w:pos="720"/>
        </w:tabs>
        <w:spacing w:before="120" w:after="120"/>
        <w:ind w:left="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DO OBJETO</w:t>
      </w:r>
    </w:p>
    <w:p w14:paraId="1E22CFA2" w14:textId="03CD554A" w:rsidR="008D2EB8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1.1. Constitui objeto do presente Termo de Referência, a contratação de u</w:t>
      </w:r>
      <w:r w:rsidR="008D2EB8">
        <w:rPr>
          <w:rFonts w:ascii="Arial" w:hAnsi="Arial"/>
        </w:rPr>
        <w:t xml:space="preserve">m espaço físico para funcionamento do Destacamento de Polícia Militar </w:t>
      </w:r>
      <w:r>
        <w:rPr>
          <w:rFonts w:ascii="Arial" w:hAnsi="Arial"/>
        </w:rPr>
        <w:t xml:space="preserve">de São Roque do Canaã, </w:t>
      </w:r>
      <w:r w:rsidR="008D2EB8">
        <w:rPr>
          <w:rFonts w:ascii="Arial" w:hAnsi="Arial"/>
        </w:rPr>
        <w:t>para atendimento das demandas da população deste Municipalidade.</w:t>
      </w:r>
    </w:p>
    <w:p w14:paraId="5FBB99C4" w14:textId="0EE5B151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1.2. O espaço será utilizado para </w:t>
      </w:r>
      <w:r w:rsidR="00F771DF">
        <w:rPr>
          <w:rFonts w:ascii="Arial" w:hAnsi="Arial"/>
        </w:rPr>
        <w:t>atendimento das demandas da Polícia Militar no Município de São Roque do Canaã.</w:t>
      </w:r>
    </w:p>
    <w:p w14:paraId="3B06D10A" w14:textId="4137BE7F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1.3. O(s) serviço(s) objeto desta contratação são caracterizados como SERVIÇO COMUM conforme justificativa constante </w:t>
      </w:r>
      <w:r w:rsidR="0013350C">
        <w:rPr>
          <w:rFonts w:ascii="Arial" w:hAnsi="Arial"/>
        </w:rPr>
        <w:t>neste Termo de Referência</w:t>
      </w:r>
      <w:r>
        <w:rPr>
          <w:rFonts w:ascii="Arial" w:hAnsi="Arial"/>
        </w:rPr>
        <w:t>, atendendo ao disposto do art. 6º, XIII c/c XV, da Lei Federal nº 14.133/2021, não se enquadrando de igual forma no art. 20, da Lei Federal nº 14.133/2021.</w:t>
      </w:r>
    </w:p>
    <w:p w14:paraId="0F8E4880" w14:textId="353377BC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1.4. Sugerimos a contratação direta da locação, sendo ela por INEXIGIBILIDADE, com fundamento no art. 74, V, da Lei Federal nº 14.133/2021, conforme fartamente fundamentado em sede de Estudos Técnicos Preliminares.</w:t>
      </w:r>
    </w:p>
    <w:p w14:paraId="607FFE23" w14:textId="19F0521E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1.5. A presente contratação será regida, ainda, pela Lei do Inquilinato (Lei Federal nº 8.245/91).</w:t>
      </w:r>
    </w:p>
    <w:p w14:paraId="294561ED" w14:textId="77777777" w:rsidR="0072488D" w:rsidRDefault="0072488D" w:rsidP="0072488D">
      <w:pPr>
        <w:jc w:val="both"/>
        <w:rPr>
          <w:rFonts w:ascii="Arial" w:hAnsi="Arial" w:cs="Arial"/>
        </w:rPr>
      </w:pPr>
    </w:p>
    <w:p w14:paraId="65CA9970" w14:textId="77777777" w:rsidR="0072488D" w:rsidRDefault="0072488D" w:rsidP="0072488D">
      <w:pPr>
        <w:pStyle w:val="PargrafodaLista"/>
        <w:shd w:val="clear" w:color="auto" w:fill="D9D9D9" w:themeFill="background1" w:themeFillShade="D9"/>
        <w:tabs>
          <w:tab w:val="left" w:pos="720"/>
        </w:tabs>
        <w:ind w:left="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 VIGÊNCIA</w:t>
      </w:r>
    </w:p>
    <w:p w14:paraId="286D3D73" w14:textId="22531D15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2.1. O prazo inicial de vigência da contratação é de </w:t>
      </w:r>
      <w:r w:rsidR="0013350C">
        <w:rPr>
          <w:rFonts w:ascii="Arial" w:hAnsi="Arial"/>
        </w:rPr>
        <w:t>12</w:t>
      </w:r>
      <w:r>
        <w:rPr>
          <w:rFonts w:ascii="Arial" w:hAnsi="Arial"/>
        </w:rPr>
        <w:t xml:space="preserve"> (</w:t>
      </w:r>
      <w:r w:rsidR="0013350C">
        <w:rPr>
          <w:rFonts w:ascii="Arial" w:hAnsi="Arial"/>
        </w:rPr>
        <w:t>doze)</w:t>
      </w:r>
      <w:r>
        <w:rPr>
          <w:rFonts w:ascii="Arial" w:hAnsi="Arial"/>
        </w:rPr>
        <w:t xml:space="preserve"> meses contados</w:t>
      </w:r>
      <w:r w:rsidR="0077691D">
        <w:rPr>
          <w:rFonts w:ascii="Arial" w:hAnsi="Arial"/>
        </w:rPr>
        <w:t xml:space="preserve"> a partir do dia 1º de fevereiro, tendo seu extrato publicado </w:t>
      </w:r>
      <w:r>
        <w:rPr>
          <w:rFonts w:ascii="Arial" w:hAnsi="Arial"/>
        </w:rPr>
        <w:t>na Imprensa Oficial do Município, qual seja o Diário Oficial dos Municípios do Estado do Espírito Santo – DOM/ES, e poderá ser prorrogado, por igual período, desde que comprovado o preço vantajoso e persistindo a necessidade d</w:t>
      </w:r>
      <w:r w:rsidR="0013350C">
        <w:rPr>
          <w:rFonts w:ascii="Arial" w:hAnsi="Arial"/>
        </w:rPr>
        <w:t>o Gabinete</w:t>
      </w:r>
      <w:r>
        <w:rPr>
          <w:rFonts w:ascii="Arial" w:hAnsi="Arial"/>
        </w:rPr>
        <w:t>, em conformidade ao art. 105 e seguintes da Lei Federal nº 14.133/2021.</w:t>
      </w:r>
    </w:p>
    <w:p w14:paraId="01DB1D8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2.2. O contrato oferece maior detalhamento das regras que serão aplicadas em relação à vigência da Contratação.</w:t>
      </w:r>
    </w:p>
    <w:p w14:paraId="4E077E3B" w14:textId="77777777" w:rsidR="0072488D" w:rsidRDefault="0072488D" w:rsidP="0072488D">
      <w:pPr>
        <w:jc w:val="both"/>
        <w:rPr>
          <w:rFonts w:ascii="Arial" w:hAnsi="Arial" w:cs="Arial"/>
        </w:rPr>
      </w:pPr>
    </w:p>
    <w:p w14:paraId="10828943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FUNDAMENTAÇÃO E DESCRIÇÃO DA NECESSIDADE DA CONTRATAÇÃO</w:t>
      </w:r>
    </w:p>
    <w:p w14:paraId="7AD88210" w14:textId="50DF0845" w:rsidR="0072488D" w:rsidRPr="0013350C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3.1. </w:t>
      </w:r>
      <w:r w:rsidRPr="0013350C">
        <w:rPr>
          <w:rFonts w:ascii="Arial" w:hAnsi="Arial" w:cs="Arial"/>
        </w:rPr>
        <w:t xml:space="preserve">A justificativa pormenorizada da inexigibilidade da licitação fundamenta-se na inviabilidade de competição conforme amplamente demonstrado no </w:t>
      </w:r>
      <w:r w:rsidR="0013350C">
        <w:rPr>
          <w:rFonts w:ascii="Arial" w:hAnsi="Arial" w:cs="Arial"/>
        </w:rPr>
        <w:t>DFD</w:t>
      </w:r>
      <w:r w:rsidRPr="0013350C">
        <w:rPr>
          <w:rFonts w:ascii="Arial" w:hAnsi="Arial" w:cs="Arial"/>
        </w:rPr>
        <w:t>. Ademais, declaramos que estão presentes os requisitos previstos no §5º, do art. 74, da Lei Federal nº 14.133/2021, quais sejam:</w:t>
      </w:r>
    </w:p>
    <w:p w14:paraId="5F029EE4" w14:textId="098D1811" w:rsidR="0072488D" w:rsidRDefault="0072488D" w:rsidP="0072488D">
      <w:pPr>
        <w:pStyle w:val="NormalWeb"/>
        <w:spacing w:before="180" w:beforeAutospacing="0" w:after="180" w:afterAutospacing="0"/>
        <w:ind w:firstLine="456"/>
        <w:jc w:val="both"/>
        <w:rPr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 - </w:t>
      </w:r>
      <w:r w:rsidR="00AA3793">
        <w:rPr>
          <w:rFonts w:ascii="Arial" w:hAnsi="Arial" w:cs="Arial"/>
          <w:color w:val="000000"/>
          <w:sz w:val="22"/>
          <w:szCs w:val="22"/>
        </w:rPr>
        <w:t>Certificação</w:t>
      </w:r>
      <w:r>
        <w:rPr>
          <w:rFonts w:ascii="Arial" w:hAnsi="Arial" w:cs="Arial"/>
          <w:color w:val="000000"/>
          <w:sz w:val="22"/>
          <w:szCs w:val="22"/>
        </w:rPr>
        <w:t xml:space="preserve"> da inexistência de imóveis públicos vagos e disponíveis que atendam ao objeto, conforme anexo, (anexo I)</w:t>
      </w:r>
    </w:p>
    <w:p w14:paraId="02966D12" w14:textId="45C310C1" w:rsidR="0072488D" w:rsidRDefault="0072488D" w:rsidP="0072488D">
      <w:pPr>
        <w:pStyle w:val="NormalWeb"/>
        <w:spacing w:before="180" w:beforeAutospacing="0" w:after="180" w:afterAutospacing="0"/>
        <w:ind w:firstLine="45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II - </w:t>
      </w:r>
      <w:r w:rsidR="00AA3793">
        <w:rPr>
          <w:rFonts w:ascii="Arial" w:hAnsi="Arial" w:cs="Arial"/>
          <w:color w:val="000000"/>
          <w:sz w:val="22"/>
          <w:szCs w:val="22"/>
        </w:rPr>
        <w:t>Avaliação</w:t>
      </w:r>
      <w:r>
        <w:rPr>
          <w:rFonts w:ascii="Arial" w:hAnsi="Arial" w:cs="Arial"/>
          <w:color w:val="000000"/>
          <w:sz w:val="22"/>
          <w:szCs w:val="22"/>
        </w:rPr>
        <w:t xml:space="preserve"> prévia do be</w:t>
      </w:r>
      <w:r w:rsidR="0013350C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 xml:space="preserve"> a ser</w:t>
      </w:r>
      <w:r w:rsidR="0013350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locado, do seu estado de conservação, dos custos de adaptações, quando imprescindíveis às necessidades de utilização, e do prazo de </w:t>
      </w:r>
      <w:r>
        <w:rPr>
          <w:rFonts w:ascii="Arial" w:hAnsi="Arial" w:cs="Arial"/>
          <w:color w:val="000000"/>
          <w:sz w:val="22"/>
          <w:szCs w:val="22"/>
        </w:rPr>
        <w:lastRenderedPageBreak/>
        <w:t>amortização dos investimentos – conforme laudo expedido pelo responsável técnico, (anexo II).</w:t>
      </w:r>
    </w:p>
    <w:p w14:paraId="5FE2EFA7" w14:textId="013CB7FC" w:rsidR="0072488D" w:rsidRPr="0074152E" w:rsidRDefault="0072488D" w:rsidP="0072488D">
      <w:pPr>
        <w:pStyle w:val="NormalWeb"/>
        <w:spacing w:before="180" w:beforeAutospacing="0" w:after="180" w:afterAutospacing="0"/>
        <w:ind w:firstLine="456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art74§5iii"/>
      <w:bookmarkEnd w:id="0"/>
      <w:r>
        <w:rPr>
          <w:rFonts w:ascii="Arial" w:hAnsi="Arial" w:cs="Arial"/>
          <w:color w:val="000000"/>
          <w:sz w:val="22"/>
          <w:szCs w:val="22"/>
        </w:rPr>
        <w:t>III - justificativa que demonstr</w:t>
      </w:r>
      <w:r w:rsidR="0013350C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a singularidade d</w:t>
      </w:r>
      <w:r w:rsidR="0013350C">
        <w:rPr>
          <w:rFonts w:ascii="Arial" w:hAnsi="Arial" w:cs="Arial"/>
          <w:color w:val="000000"/>
          <w:sz w:val="22"/>
          <w:szCs w:val="22"/>
        </w:rPr>
        <w:t xml:space="preserve">o imóvel </w:t>
      </w:r>
      <w:r>
        <w:rPr>
          <w:rFonts w:ascii="Arial" w:hAnsi="Arial" w:cs="Arial"/>
          <w:color w:val="000000"/>
          <w:sz w:val="22"/>
          <w:szCs w:val="22"/>
        </w:rPr>
        <w:t xml:space="preserve">a ser locado pela Administração e que evidenciem vantagem para ela, conforme consta no </w:t>
      </w:r>
      <w:r w:rsidR="0013350C">
        <w:rPr>
          <w:rFonts w:ascii="Arial" w:hAnsi="Arial" w:cs="Arial"/>
          <w:color w:val="000000"/>
          <w:sz w:val="22"/>
          <w:szCs w:val="22"/>
        </w:rPr>
        <w:t>DFD</w:t>
      </w:r>
      <w:r>
        <w:rPr>
          <w:rFonts w:ascii="Arial" w:hAnsi="Arial" w:cs="Arial"/>
          <w:color w:val="000000"/>
          <w:sz w:val="22"/>
          <w:szCs w:val="22"/>
        </w:rPr>
        <w:t xml:space="preserve"> e neste termo de referência.</w:t>
      </w:r>
    </w:p>
    <w:p w14:paraId="2010C8A4" w14:textId="04D5EF8B" w:rsidR="0072488D" w:rsidRPr="0074152E" w:rsidRDefault="0072488D" w:rsidP="0072488D">
      <w:pPr>
        <w:spacing w:before="120" w:after="120"/>
        <w:jc w:val="both"/>
        <w:rPr>
          <w:rFonts w:ascii="Arial" w:eastAsia="Cambria" w:hAnsi="Arial" w:cs="Arial"/>
        </w:rPr>
      </w:pPr>
      <w:r w:rsidRPr="0074152E">
        <w:rPr>
          <w:rFonts w:ascii="Arial" w:hAnsi="Arial" w:cs="Arial"/>
        </w:rPr>
        <w:t xml:space="preserve">3.2. </w:t>
      </w:r>
      <w:r w:rsidR="00526D10" w:rsidRPr="00D9722B">
        <w:rPr>
          <w:rFonts w:ascii="Arial" w:hAnsi="Arial" w:cs="Arial"/>
          <w:color w:val="000000" w:themeColor="text1"/>
        </w:rPr>
        <w:t>Atualmente o Destacamento de Polícia Militar de São Roque do Canaã fica localizado na Avenida Catarina Guidoni Volpi, Bairro Cinco Casinhas. O espaço físico utilizado tornou-se insalubre e não acomoda mais o efetivo de policiais que trabalham no local</w:t>
      </w:r>
    </w:p>
    <w:p w14:paraId="000C462A" w14:textId="45E36970" w:rsidR="00526D10" w:rsidRDefault="0072488D" w:rsidP="00526D10">
      <w:pPr>
        <w:pStyle w:val="NormalWeb"/>
        <w:tabs>
          <w:tab w:val="left" w:pos="7935"/>
        </w:tabs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4152E">
        <w:rPr>
          <w:rFonts w:ascii="Arial" w:hAnsi="Arial" w:cs="Arial"/>
          <w:color w:val="000000"/>
          <w:sz w:val="22"/>
          <w:szCs w:val="22"/>
        </w:rPr>
        <w:t>3.3</w:t>
      </w:r>
      <w:r w:rsidR="00526D10">
        <w:rPr>
          <w:rFonts w:ascii="Arial" w:hAnsi="Arial" w:cs="Arial"/>
          <w:color w:val="000000"/>
          <w:sz w:val="22"/>
          <w:szCs w:val="22"/>
        </w:rPr>
        <w:t>.</w:t>
      </w:r>
      <w:r w:rsidRPr="0074152E">
        <w:rPr>
          <w:rFonts w:ascii="Arial" w:hAnsi="Arial" w:cs="Arial"/>
          <w:color w:val="000000"/>
          <w:sz w:val="22"/>
          <w:szCs w:val="22"/>
        </w:rPr>
        <w:t xml:space="preserve"> A presente contratação tem por finalidade a locação de imóvel para </w:t>
      </w:r>
      <w:r w:rsidR="00526D10">
        <w:rPr>
          <w:rFonts w:ascii="Arial" w:hAnsi="Arial" w:cs="Arial"/>
          <w:color w:val="000000"/>
          <w:sz w:val="22"/>
          <w:szCs w:val="22"/>
        </w:rPr>
        <w:t>funcionamento do Destacamento de Polícia Militar de São Roque do Canaã, garantindo assim a continuidade dos trabalhos e dos serviços ofertados pela Polícia Militar a população de São Roque do Canaã.</w:t>
      </w:r>
    </w:p>
    <w:p w14:paraId="2FE35D6B" w14:textId="77777777" w:rsidR="00526D10" w:rsidRPr="003F3D23" w:rsidRDefault="0072488D" w:rsidP="00526D10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F3D23">
        <w:rPr>
          <w:rFonts w:ascii="Arial" w:hAnsi="Arial" w:cs="Arial"/>
          <w:color w:val="000000"/>
          <w:sz w:val="22"/>
          <w:szCs w:val="22"/>
        </w:rPr>
        <w:t>3.4</w:t>
      </w:r>
      <w:r w:rsidR="00526D10" w:rsidRPr="003F3D23">
        <w:rPr>
          <w:rFonts w:ascii="Arial" w:hAnsi="Arial" w:cs="Arial"/>
          <w:color w:val="000000"/>
          <w:sz w:val="22"/>
          <w:szCs w:val="22"/>
        </w:rPr>
        <w:t xml:space="preserve">. </w:t>
      </w:r>
      <w:r w:rsidR="00526D10" w:rsidRPr="003F3D23">
        <w:rPr>
          <w:rFonts w:ascii="Arial" w:hAnsi="Arial" w:cs="Arial"/>
          <w:color w:val="000000" w:themeColor="text1"/>
          <w:sz w:val="22"/>
          <w:szCs w:val="22"/>
        </w:rPr>
        <w:t>A segurança pública é um dever fundamental do Estado e um direito de todos os cidadãos, conforme previsto na Constituição Federal. O Estado como financiador da segurança pública exerce um papel essencial para garantir o funcionamento adequado dos serviços de proteção à sociedade. Essa responsabilidade decorre do dever constitucional de assegurar a ordem pública e a segurança dos cidadãos. Sendo também o dever de alocar recursos suficientes para custear as políticas de segurança pública, garantindo sua continuidade e eficácia.</w:t>
      </w:r>
    </w:p>
    <w:p w14:paraId="6F65A2C0" w14:textId="06B95522" w:rsidR="0072488D" w:rsidRPr="0074152E" w:rsidRDefault="0072488D" w:rsidP="0072488D">
      <w:pPr>
        <w:pStyle w:val="NormalWeb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4152E">
        <w:rPr>
          <w:rFonts w:ascii="Arial" w:hAnsi="Arial" w:cs="Arial"/>
          <w:color w:val="000000"/>
          <w:sz w:val="22"/>
          <w:szCs w:val="22"/>
        </w:rPr>
        <w:t>3.4.1 A escolha dessa localização baseia-se em critérios técnicos e operacionais, considerando-se a</w:t>
      </w:r>
      <w:r w:rsidR="003F3D23">
        <w:rPr>
          <w:rFonts w:ascii="Arial" w:hAnsi="Arial" w:cs="Arial"/>
          <w:color w:val="000000"/>
          <w:sz w:val="22"/>
          <w:szCs w:val="22"/>
        </w:rPr>
        <w:t xml:space="preserve"> localização do imóvel a ser locado e a proximidade imediata com a antiga Sede do DPM, garantindo assim o vínculo referencial da população com o serviço, evitando prejuízos ao atendimento e à orientação dos usuários</w:t>
      </w:r>
      <w:r w:rsidRPr="0074152E">
        <w:rPr>
          <w:rFonts w:ascii="Arial" w:hAnsi="Arial" w:cs="Arial"/>
          <w:color w:val="000000"/>
          <w:sz w:val="22"/>
          <w:szCs w:val="22"/>
        </w:rPr>
        <w:t>.</w:t>
      </w:r>
    </w:p>
    <w:p w14:paraId="1BA328CB" w14:textId="306EF99A" w:rsidR="003F3D23" w:rsidRDefault="0072488D" w:rsidP="0072488D">
      <w:pPr>
        <w:pStyle w:val="NormalWeb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4152E">
        <w:rPr>
          <w:rFonts w:ascii="Arial" w:hAnsi="Arial" w:cs="Arial"/>
          <w:color w:val="000000"/>
          <w:sz w:val="22"/>
          <w:szCs w:val="22"/>
        </w:rPr>
        <w:t xml:space="preserve">3.4.2 Ressalta-se que, </w:t>
      </w:r>
      <w:r w:rsidR="003F3D23">
        <w:rPr>
          <w:rFonts w:ascii="Arial" w:hAnsi="Arial" w:cs="Arial"/>
          <w:color w:val="000000"/>
          <w:sz w:val="22"/>
          <w:szCs w:val="22"/>
        </w:rPr>
        <w:t>o</w:t>
      </w:r>
      <w:r w:rsidRPr="0074152E">
        <w:rPr>
          <w:rFonts w:ascii="Arial" w:hAnsi="Arial" w:cs="Arial"/>
          <w:color w:val="000000"/>
          <w:sz w:val="22"/>
          <w:szCs w:val="22"/>
        </w:rPr>
        <w:t xml:space="preserve"> Município de São Roque do Canaã, não há imóveis disponíveis que </w:t>
      </w:r>
      <w:r w:rsidR="003F3D23">
        <w:rPr>
          <w:rFonts w:ascii="Arial" w:hAnsi="Arial" w:cs="Arial"/>
          <w:color w:val="000000"/>
          <w:sz w:val="22"/>
          <w:szCs w:val="22"/>
        </w:rPr>
        <w:t>possam ser disponibilizados para a Polícia Militar, sendo que quando há necessidade são locados imóveis para atendimento das demandas das secretarias municipais.</w:t>
      </w:r>
    </w:p>
    <w:p w14:paraId="08899642" w14:textId="5554F3F4" w:rsidR="0072488D" w:rsidRPr="0074152E" w:rsidRDefault="0072488D" w:rsidP="0072488D">
      <w:pPr>
        <w:pStyle w:val="NormalWeb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4152E">
        <w:rPr>
          <w:rFonts w:ascii="Arial" w:hAnsi="Arial" w:cs="Arial"/>
          <w:color w:val="000000"/>
          <w:sz w:val="22"/>
          <w:szCs w:val="22"/>
        </w:rPr>
        <w:t>3.4.3</w:t>
      </w:r>
      <w:r w:rsidR="003F3D23">
        <w:rPr>
          <w:rFonts w:ascii="Arial" w:hAnsi="Arial" w:cs="Arial"/>
          <w:color w:val="000000"/>
          <w:sz w:val="22"/>
          <w:szCs w:val="22"/>
        </w:rPr>
        <w:t>. O imóvel em questão já possui a infraestrutura necessária para as atividades do DPM, não sendo necessário nenhuma intervenção ou adaptação, o que garante economicidade e celeridade administrativa</w:t>
      </w:r>
      <w:r w:rsidRPr="0074152E">
        <w:rPr>
          <w:rFonts w:ascii="Arial" w:hAnsi="Arial" w:cs="Arial"/>
          <w:color w:val="000000"/>
          <w:sz w:val="22"/>
          <w:szCs w:val="22"/>
        </w:rPr>
        <w:t>.</w:t>
      </w:r>
    </w:p>
    <w:p w14:paraId="103792D8" w14:textId="44766AE7" w:rsidR="0072488D" w:rsidRDefault="0072488D" w:rsidP="003F3D23">
      <w:pPr>
        <w:pStyle w:val="NormalWeb"/>
        <w:spacing w:before="180" w:beforeAutospacing="0" w:after="180" w:afterAutospacing="0"/>
        <w:jc w:val="both"/>
        <w:rPr>
          <w:rFonts w:ascii="Arial" w:eastAsia="Cambria" w:hAnsi="Arial" w:cs="Arial"/>
          <w:sz w:val="22"/>
          <w:szCs w:val="22"/>
        </w:rPr>
      </w:pPr>
      <w:r w:rsidRPr="0074152E">
        <w:rPr>
          <w:rFonts w:ascii="Arial" w:hAnsi="Arial" w:cs="Arial"/>
          <w:color w:val="000000"/>
          <w:sz w:val="22"/>
          <w:szCs w:val="22"/>
        </w:rPr>
        <w:t>3.4.4</w:t>
      </w:r>
      <w:r w:rsidR="003F3D23">
        <w:rPr>
          <w:rFonts w:ascii="Arial" w:hAnsi="Arial" w:cs="Arial"/>
          <w:color w:val="000000"/>
          <w:sz w:val="22"/>
          <w:szCs w:val="22"/>
        </w:rPr>
        <w:t>. O imóvel também possui garagem, o que possibilita que a frota oficial fique assegurada evitando</w:t>
      </w:r>
      <w:r w:rsidR="00553778">
        <w:rPr>
          <w:rFonts w:ascii="Arial" w:hAnsi="Arial" w:cs="Arial"/>
          <w:color w:val="000000"/>
          <w:sz w:val="22"/>
          <w:szCs w:val="22"/>
        </w:rPr>
        <w:t xml:space="preserve"> que as viaturas fiquem </w:t>
      </w:r>
      <w:r w:rsidR="003F3D23">
        <w:rPr>
          <w:rFonts w:ascii="Arial" w:hAnsi="Arial" w:cs="Arial"/>
          <w:color w:val="000000"/>
          <w:sz w:val="22"/>
          <w:szCs w:val="22"/>
        </w:rPr>
        <w:t>expos</w:t>
      </w:r>
      <w:r w:rsidR="00553778">
        <w:rPr>
          <w:rFonts w:ascii="Arial" w:hAnsi="Arial" w:cs="Arial"/>
          <w:color w:val="000000"/>
          <w:sz w:val="22"/>
          <w:szCs w:val="22"/>
        </w:rPr>
        <w:t>tas</w:t>
      </w:r>
      <w:r w:rsidR="003F3D23">
        <w:rPr>
          <w:rFonts w:ascii="Arial" w:hAnsi="Arial" w:cs="Arial"/>
          <w:color w:val="000000"/>
          <w:sz w:val="22"/>
          <w:szCs w:val="22"/>
        </w:rPr>
        <w:t xml:space="preserve"> em vias públicas</w:t>
      </w:r>
      <w:r w:rsidR="00553778">
        <w:rPr>
          <w:rFonts w:ascii="Arial" w:hAnsi="Arial" w:cs="Arial"/>
          <w:color w:val="000000"/>
          <w:sz w:val="22"/>
          <w:szCs w:val="22"/>
        </w:rPr>
        <w:t>, mitigando os riscos de danos ou furtos ao patrimônio estatal.</w:t>
      </w:r>
    </w:p>
    <w:p w14:paraId="5B70A55C" w14:textId="3177BD83" w:rsidR="0072488D" w:rsidRPr="00553778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553778">
        <w:rPr>
          <w:rFonts w:ascii="Arial" w:hAnsi="Arial" w:cs="Arial"/>
        </w:rPr>
        <w:t>3.5. Justificando, portanto, o presente Termo de Referência visa esclarecer e direcionar os procedimentos essenciais para elaboração da formalização do processo administrativo de contratação, sendo apresentadas sugestões básicas sobre os procedimentos mais comuns nas contratações públicas municipais, de modo que o atendimento aos requisitos estabelecidos aqui, evitará equívocos nas compras e contra</w:t>
      </w:r>
      <w:r w:rsidR="00AA3793">
        <w:rPr>
          <w:rFonts w:ascii="Arial" w:hAnsi="Arial" w:cs="Arial"/>
        </w:rPr>
        <w:t>ta</w:t>
      </w:r>
      <w:r w:rsidRPr="00553778">
        <w:rPr>
          <w:rFonts w:ascii="Arial" w:hAnsi="Arial" w:cs="Arial"/>
        </w:rPr>
        <w:t>ções futuras.</w:t>
      </w:r>
    </w:p>
    <w:p w14:paraId="0B84AC8B" w14:textId="77777777" w:rsidR="0072488D" w:rsidRDefault="0072488D" w:rsidP="0072488D">
      <w:pPr>
        <w:jc w:val="both"/>
        <w:rPr>
          <w:rFonts w:cstheme="minorHAnsi"/>
        </w:rPr>
      </w:pPr>
    </w:p>
    <w:p w14:paraId="7BDBF61B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CONDIÇÕES GERAIS DA CONTRATAÇÃO</w:t>
      </w:r>
    </w:p>
    <w:p w14:paraId="31B6A0BD" w14:textId="1E362652" w:rsidR="00AA3793" w:rsidRDefault="0072488D" w:rsidP="00AA3793">
      <w:pPr>
        <w:spacing w:before="120" w:after="120"/>
        <w:jc w:val="both"/>
        <w:rPr>
          <w:rFonts w:ascii="Arial" w:eastAsia="SimSun" w:hAnsi="Arial" w:cs="Arial"/>
        </w:rPr>
      </w:pPr>
      <w:r>
        <w:rPr>
          <w:rFonts w:ascii="Arial" w:hAnsi="Arial" w:cs="Arial"/>
        </w:rPr>
        <w:t>4.1.</w:t>
      </w:r>
      <w:r>
        <w:rPr>
          <w:rFonts w:ascii="Arial" w:eastAsia="SimSun" w:hAnsi="Arial" w:cs="Arial"/>
        </w:rPr>
        <w:t xml:space="preserve"> </w:t>
      </w:r>
      <w:r w:rsidR="00AA3793">
        <w:rPr>
          <w:rFonts w:ascii="Arial" w:eastAsia="SimSun" w:hAnsi="Arial" w:cs="Arial"/>
        </w:rPr>
        <w:t>Entende-se necessária a contratação de imóvel, conforme especificação e quantitativo abaixo: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67"/>
        <w:gridCol w:w="2280"/>
        <w:gridCol w:w="1432"/>
        <w:gridCol w:w="1013"/>
        <w:gridCol w:w="1850"/>
        <w:gridCol w:w="1419"/>
      </w:tblGrid>
      <w:tr w:rsidR="0072488D" w14:paraId="5F470B94" w14:textId="77777777" w:rsidTr="00AA3793">
        <w:tc>
          <w:tcPr>
            <w:tcW w:w="589" w:type="pct"/>
            <w:shd w:val="clear" w:color="auto" w:fill="D9D9D9" w:themeFill="background1" w:themeFillShade="D9"/>
            <w:vAlign w:val="center"/>
          </w:tcPr>
          <w:p w14:paraId="2766FAAF" w14:textId="77777777" w:rsidR="0072488D" w:rsidRDefault="0072488D" w:rsidP="00E6042B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ITEM</w:t>
            </w:r>
          </w:p>
        </w:tc>
        <w:tc>
          <w:tcPr>
            <w:tcW w:w="1258" w:type="pct"/>
            <w:shd w:val="clear" w:color="auto" w:fill="D9D9D9" w:themeFill="background1" w:themeFillShade="D9"/>
            <w:vAlign w:val="center"/>
          </w:tcPr>
          <w:p w14:paraId="34ABC1D3" w14:textId="77777777" w:rsidR="0072488D" w:rsidRDefault="0072488D" w:rsidP="00E6042B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ESPECIFICAÇÃO</w:t>
            </w:r>
          </w:p>
        </w:tc>
        <w:tc>
          <w:tcPr>
            <w:tcW w:w="790" w:type="pct"/>
            <w:shd w:val="clear" w:color="auto" w:fill="D9D9D9" w:themeFill="background1" w:themeFillShade="D9"/>
            <w:vAlign w:val="center"/>
          </w:tcPr>
          <w:p w14:paraId="3C37829C" w14:textId="77777777" w:rsidR="0072488D" w:rsidRDefault="0072488D" w:rsidP="00E6042B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UNID</w:t>
            </w:r>
          </w:p>
        </w:tc>
        <w:tc>
          <w:tcPr>
            <w:tcW w:w="559" w:type="pct"/>
            <w:shd w:val="clear" w:color="auto" w:fill="D9D9D9" w:themeFill="background1" w:themeFillShade="D9"/>
            <w:vAlign w:val="center"/>
          </w:tcPr>
          <w:p w14:paraId="389A7509" w14:textId="77777777" w:rsidR="0072488D" w:rsidRDefault="0072488D" w:rsidP="00E6042B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QUANT</w:t>
            </w:r>
          </w:p>
        </w:tc>
        <w:tc>
          <w:tcPr>
            <w:tcW w:w="1021" w:type="pct"/>
            <w:shd w:val="clear" w:color="auto" w:fill="D9D9D9" w:themeFill="background1" w:themeFillShade="D9"/>
            <w:vAlign w:val="center"/>
          </w:tcPr>
          <w:p w14:paraId="1888B65C" w14:textId="77777777" w:rsidR="0072488D" w:rsidRDefault="0072488D" w:rsidP="00E6042B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MENSAL</w:t>
            </w:r>
          </w:p>
        </w:tc>
        <w:tc>
          <w:tcPr>
            <w:tcW w:w="784" w:type="pct"/>
            <w:shd w:val="clear" w:color="auto" w:fill="D9D9D9" w:themeFill="background1" w:themeFillShade="D9"/>
            <w:vAlign w:val="center"/>
          </w:tcPr>
          <w:p w14:paraId="4FC8A3F7" w14:textId="77777777" w:rsidR="0072488D" w:rsidRDefault="0072488D" w:rsidP="00E6042B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72488D" w14:paraId="040E2660" w14:textId="77777777" w:rsidTr="00AA3793">
        <w:tc>
          <w:tcPr>
            <w:tcW w:w="589" w:type="pct"/>
            <w:vAlign w:val="center"/>
          </w:tcPr>
          <w:p w14:paraId="4394063B" w14:textId="77777777" w:rsidR="0072488D" w:rsidRDefault="0072488D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258" w:type="pct"/>
            <w:vAlign w:val="center"/>
          </w:tcPr>
          <w:p w14:paraId="20BFDAA1" w14:textId="57416220" w:rsidR="0072488D" w:rsidRDefault="00C91552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Imóvel para funcionamento do DPM</w:t>
            </w:r>
          </w:p>
        </w:tc>
        <w:tc>
          <w:tcPr>
            <w:tcW w:w="790" w:type="pct"/>
            <w:vAlign w:val="center"/>
          </w:tcPr>
          <w:p w14:paraId="7B331A1E" w14:textId="77777777" w:rsidR="0072488D" w:rsidRDefault="0072488D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Meses</w:t>
            </w:r>
          </w:p>
        </w:tc>
        <w:tc>
          <w:tcPr>
            <w:tcW w:w="559" w:type="pct"/>
            <w:vAlign w:val="center"/>
          </w:tcPr>
          <w:p w14:paraId="727DE39C" w14:textId="77777777" w:rsidR="0072488D" w:rsidRDefault="0072488D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021" w:type="pct"/>
            <w:vAlign w:val="center"/>
          </w:tcPr>
          <w:p w14:paraId="6291DB78" w14:textId="64F4877C" w:rsidR="0072488D" w:rsidRPr="0074152E" w:rsidRDefault="00C91552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R$ 2.967,69</w:t>
            </w:r>
          </w:p>
        </w:tc>
        <w:tc>
          <w:tcPr>
            <w:tcW w:w="784" w:type="pct"/>
            <w:vAlign w:val="center"/>
          </w:tcPr>
          <w:p w14:paraId="109D77EB" w14:textId="0469705C" w:rsidR="0072488D" w:rsidRPr="0074152E" w:rsidRDefault="00C91552" w:rsidP="00E6042B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R$ 35.612,28</w:t>
            </w:r>
          </w:p>
        </w:tc>
      </w:tr>
    </w:tbl>
    <w:p w14:paraId="3A6FE019" w14:textId="51584FA3" w:rsidR="00133628" w:rsidRPr="00133628" w:rsidRDefault="00133628" w:rsidP="00133628">
      <w:pPr>
        <w:spacing w:before="120" w:after="120"/>
        <w:jc w:val="both"/>
        <w:rPr>
          <w:rFonts w:ascii="Arial" w:hAnsi="Arial" w:cs="Arial"/>
        </w:rPr>
      </w:pPr>
      <w:r w:rsidRPr="00133628">
        <w:rPr>
          <w:rFonts w:ascii="Arial" w:hAnsi="Arial" w:cs="Arial"/>
        </w:rPr>
        <w:t xml:space="preserve">4.2. O objetivo almejado é atender as demandas oriundas </w:t>
      </w:r>
      <w:r w:rsidR="00DD721A">
        <w:rPr>
          <w:rFonts w:ascii="Arial" w:hAnsi="Arial" w:cs="Arial"/>
        </w:rPr>
        <w:t>do Gabinete do Prefeito</w:t>
      </w:r>
      <w:r w:rsidRPr="00133628">
        <w:rPr>
          <w:rFonts w:ascii="Arial" w:hAnsi="Arial" w:cs="Arial"/>
        </w:rPr>
        <w:t>, quanto à locação do imóve</w:t>
      </w:r>
      <w:r w:rsidR="00DD721A">
        <w:rPr>
          <w:rFonts w:ascii="Arial" w:hAnsi="Arial" w:cs="Arial"/>
        </w:rPr>
        <w:t>l</w:t>
      </w:r>
      <w:r w:rsidRPr="00133628">
        <w:rPr>
          <w:rFonts w:ascii="Arial" w:hAnsi="Arial" w:cs="Arial"/>
        </w:rPr>
        <w:t xml:space="preserve"> necessário ao bom funcionamento do </w:t>
      </w:r>
      <w:r w:rsidR="00DD721A">
        <w:rPr>
          <w:rFonts w:ascii="Arial" w:hAnsi="Arial" w:cs="Arial"/>
        </w:rPr>
        <w:t>Destacamento de Polícia Militar</w:t>
      </w:r>
      <w:r w:rsidRPr="00133628">
        <w:rPr>
          <w:rFonts w:ascii="Arial" w:hAnsi="Arial" w:cs="Arial"/>
        </w:rPr>
        <w:t>, prestando, dessa forma, de forma plena, os serviços de proteção.</w:t>
      </w:r>
    </w:p>
    <w:p w14:paraId="70F4EF1A" w14:textId="1A262C54" w:rsidR="00133628" w:rsidRPr="00133628" w:rsidRDefault="00133628" w:rsidP="00133628">
      <w:pPr>
        <w:spacing w:before="120" w:after="120"/>
        <w:jc w:val="both"/>
        <w:rPr>
          <w:rFonts w:ascii="Arial" w:hAnsi="Arial" w:cs="Arial"/>
        </w:rPr>
      </w:pPr>
      <w:r w:rsidRPr="00133628">
        <w:rPr>
          <w:rFonts w:ascii="Arial" w:hAnsi="Arial" w:cs="Arial"/>
        </w:rPr>
        <w:t xml:space="preserve">4.3. Assim sendo, a contratação em comento garante que as atividades administrativas e operacionais </w:t>
      </w:r>
      <w:r w:rsidR="00DD721A">
        <w:rPr>
          <w:rFonts w:ascii="Arial" w:hAnsi="Arial" w:cs="Arial"/>
        </w:rPr>
        <w:t>do Destacamento de Polícia Militar</w:t>
      </w:r>
      <w:r w:rsidRPr="00133628">
        <w:rPr>
          <w:rFonts w:ascii="Arial" w:hAnsi="Arial" w:cs="Arial"/>
        </w:rPr>
        <w:t xml:space="preserve"> não sejam interrompidas por falta de recursos básicos, incluindo a disponibilização de espaço físico para atendimento ao desejado.</w:t>
      </w:r>
    </w:p>
    <w:p w14:paraId="7F85B858" w14:textId="1C47FB4E" w:rsidR="00133628" w:rsidRPr="00133628" w:rsidRDefault="00133628" w:rsidP="00133628">
      <w:pPr>
        <w:spacing w:before="120" w:after="120"/>
        <w:jc w:val="both"/>
        <w:rPr>
          <w:rFonts w:ascii="Arial" w:hAnsi="Arial" w:cs="Arial"/>
        </w:rPr>
      </w:pPr>
      <w:r w:rsidRPr="00133628">
        <w:rPr>
          <w:rFonts w:ascii="Arial" w:hAnsi="Arial" w:cs="Arial"/>
        </w:rPr>
        <w:t xml:space="preserve">4.4. A descrição da solução como um todo, portanto, se encontra pormenorizada em tópico específico do </w:t>
      </w:r>
      <w:r w:rsidR="00DD721A">
        <w:rPr>
          <w:rFonts w:ascii="Arial" w:hAnsi="Arial" w:cs="Arial"/>
        </w:rPr>
        <w:t>DFD</w:t>
      </w:r>
      <w:r w:rsidRPr="00133628">
        <w:rPr>
          <w:rFonts w:ascii="Arial" w:hAnsi="Arial" w:cs="Arial"/>
        </w:rPr>
        <w:t>, de modo que o ciclo de vida do objeto se encontra em consonância com as normas pátrias.</w:t>
      </w:r>
    </w:p>
    <w:p w14:paraId="0EC81A22" w14:textId="47FE0A92" w:rsidR="0072488D" w:rsidRDefault="0072488D" w:rsidP="00133628">
      <w:pPr>
        <w:spacing w:before="120" w:after="120"/>
        <w:jc w:val="both"/>
        <w:rPr>
          <w:rFonts w:cstheme="minorHAnsi"/>
        </w:rPr>
      </w:pPr>
    </w:p>
    <w:p w14:paraId="2D9F391C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DA EXECUÇÃO</w:t>
      </w:r>
    </w:p>
    <w:p w14:paraId="505EA7D6" w14:textId="62CE7F0F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5.1. </w:t>
      </w:r>
      <w:r w:rsidR="00DD721A">
        <w:rPr>
          <w:rFonts w:ascii="Arial" w:hAnsi="Arial" w:cs="Arial"/>
        </w:rPr>
        <w:t>Trata-se de 01 (um) imóvel para funcionamento do Destacamento de Polícia Militar</w:t>
      </w:r>
      <w:r>
        <w:rPr>
          <w:rFonts w:ascii="Arial" w:hAnsi="Arial" w:cs="Arial"/>
        </w:rPr>
        <w:t>.</w:t>
      </w:r>
    </w:p>
    <w:p w14:paraId="5A598D37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5.2. O Município fará a supervisão e fiscalização da utilização, garantindo o uso adequado e a preservação do espaço.</w:t>
      </w:r>
    </w:p>
    <w:p w14:paraId="54211487" w14:textId="44EC9ED0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9777BB">
        <w:rPr>
          <w:rFonts w:ascii="Arial" w:hAnsi="Arial" w:cs="Arial"/>
        </w:rPr>
        <w:t>3</w:t>
      </w:r>
      <w:r>
        <w:rPr>
          <w:rFonts w:ascii="Arial" w:hAnsi="Arial" w:cs="Arial"/>
        </w:rPr>
        <w:t>. A LOCADORA deverá obedecer ao prazo total de execução, conforme definido neste Termo de Referência e no Contrato firmado.</w:t>
      </w:r>
    </w:p>
    <w:p w14:paraId="141D6B2B" w14:textId="32014EB4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9777B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Havendo necessidade justificada de paralização do contrato ou suspensão </w:t>
      </w:r>
      <w:proofErr w:type="gramStart"/>
      <w:r>
        <w:rPr>
          <w:rFonts w:ascii="Arial" w:hAnsi="Arial" w:cs="Arial"/>
        </w:rPr>
        <w:t>do mesmo</w:t>
      </w:r>
      <w:proofErr w:type="gramEnd"/>
      <w:r>
        <w:rPr>
          <w:rFonts w:ascii="Arial" w:hAnsi="Arial" w:cs="Arial"/>
        </w:rPr>
        <w:t>, a LOCADORA deverá encaminhar pedido à Secretaria Requerente, o qual solicitará manifestação técnica, deferindo ou não o requerimento formulado.</w:t>
      </w:r>
    </w:p>
    <w:p w14:paraId="47A50838" w14:textId="4E3665B3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9777B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Deverão ser adotadas medidas de mitigação de riscos e de controle de qualidade ao longo de todo o ciclo de vida da contratação, desde o início da sua vigência até a entrega final </w:t>
      </w:r>
      <w:proofErr w:type="gramStart"/>
      <w:r>
        <w:rPr>
          <w:rFonts w:ascii="Arial" w:hAnsi="Arial" w:cs="Arial"/>
        </w:rPr>
        <w:t>da mesma</w:t>
      </w:r>
      <w:proofErr w:type="gramEnd"/>
      <w:r>
        <w:rPr>
          <w:rFonts w:ascii="Arial" w:hAnsi="Arial" w:cs="Arial"/>
        </w:rPr>
        <w:t>, visando assegurar a satisfação dos munícipes e a sustentabilidade do imóvel.</w:t>
      </w:r>
    </w:p>
    <w:p w14:paraId="21391DA5" w14:textId="70E6EF2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9777BB">
        <w:rPr>
          <w:rFonts w:ascii="Arial" w:hAnsi="Arial" w:cs="Arial"/>
        </w:rPr>
        <w:t>6</w:t>
      </w:r>
      <w:r>
        <w:rPr>
          <w:rFonts w:ascii="Arial" w:hAnsi="Arial" w:cs="Arial"/>
        </w:rPr>
        <w:t>. Para fins de conservação do imóve</w:t>
      </w:r>
      <w:r w:rsidR="009777BB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, haverá a supervisão e fiscalização rigorosas por parte da municipalidade durante toda a contratação, visando a manutenção e preservação do imóvel, garantindo o cumprimento das exigências ambientais e o correto manejo dos resíduos gerados, contribuindo para a promoção de um desenvolvimento sustentável e a preservação dos recursos </w:t>
      </w:r>
      <w:proofErr w:type="gramStart"/>
      <w:r>
        <w:rPr>
          <w:rFonts w:ascii="Arial" w:hAnsi="Arial" w:cs="Arial"/>
        </w:rPr>
        <w:t>do mesmo</w:t>
      </w:r>
      <w:proofErr w:type="gramEnd"/>
      <w:r>
        <w:rPr>
          <w:rFonts w:ascii="Arial" w:hAnsi="Arial" w:cs="Arial"/>
        </w:rPr>
        <w:t>, ofertando, ainda, serviço de qualidade para os munícipes.</w:t>
      </w:r>
    </w:p>
    <w:p w14:paraId="2732F97E" w14:textId="77777777" w:rsidR="0072488D" w:rsidRDefault="0072488D" w:rsidP="0072488D">
      <w:pPr>
        <w:jc w:val="both"/>
        <w:rPr>
          <w:rFonts w:ascii="Arial" w:hAnsi="Arial" w:cs="Arial"/>
        </w:rPr>
      </w:pPr>
    </w:p>
    <w:p w14:paraId="699A133D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REQUISITOS DA CONTRATAÇÃO</w:t>
      </w:r>
    </w:p>
    <w:p w14:paraId="56E0FB67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6.1.</w:t>
      </w:r>
      <w:r>
        <w:t xml:space="preserve"> </w:t>
      </w:r>
      <w:r>
        <w:rPr>
          <w:rFonts w:ascii="Arial" w:hAnsi="Arial" w:cs="Arial"/>
        </w:rPr>
        <w:t>Para a contratação será aferido o atendimento ao disposto no Capítulo VI, do Título II, da Lei Federal nº 14.133/2021.</w:t>
      </w:r>
    </w:p>
    <w:p w14:paraId="10197C02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6.2. Sugerimos que o fornecedor seja selecionado por meio da realização de procedimento de INEXIGIBILIDADE, amparado na Lei Federal nº 14.133/21.</w:t>
      </w:r>
    </w:p>
    <w:p w14:paraId="3CB7072F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lastRenderedPageBreak/>
        <w:t>6.3. Será exigida a apresentação da seguinte documentação:</w:t>
      </w:r>
    </w:p>
    <w:p w14:paraId="549B613A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a)</w:t>
      </w:r>
      <w:r w:rsidRPr="009777BB">
        <w:rPr>
          <w:rFonts w:ascii="Arial" w:hAnsi="Arial" w:cs="Arial"/>
        </w:rPr>
        <w:tab/>
        <w:t>Documentos pessoais do locador (CPF e RG ou CNPJ);</w:t>
      </w:r>
    </w:p>
    <w:p w14:paraId="67EDCF07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b)</w:t>
      </w:r>
      <w:r w:rsidRPr="009777BB">
        <w:rPr>
          <w:rFonts w:ascii="Arial" w:hAnsi="Arial" w:cs="Arial"/>
        </w:rPr>
        <w:tab/>
        <w:t>Comprovante de residência;</w:t>
      </w:r>
    </w:p>
    <w:p w14:paraId="292C1B08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c)</w:t>
      </w:r>
      <w:r w:rsidRPr="009777BB">
        <w:rPr>
          <w:rFonts w:ascii="Arial" w:hAnsi="Arial" w:cs="Arial"/>
        </w:rPr>
        <w:tab/>
        <w:t>Comprovante de titularidade do imóvel;</w:t>
      </w:r>
    </w:p>
    <w:p w14:paraId="1C15D36E" w14:textId="77777777" w:rsidR="0072488D" w:rsidRPr="009777BB" w:rsidRDefault="0072488D" w:rsidP="0072488D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77BB">
        <w:rPr>
          <w:rFonts w:ascii="Arial" w:hAnsi="Arial" w:cs="Arial"/>
          <w:sz w:val="22"/>
          <w:szCs w:val="22"/>
        </w:rPr>
        <w:t>d)</w:t>
      </w:r>
      <w:r w:rsidRPr="009777BB">
        <w:rPr>
          <w:rFonts w:ascii="Arial" w:hAnsi="Arial" w:cs="Arial"/>
          <w:sz w:val="22"/>
          <w:szCs w:val="22"/>
        </w:rPr>
        <w:tab/>
        <w:t>Certidão Negativa de Débitos Relativos aos Tributos Federais e a Dívida Ativa da União;</w:t>
      </w:r>
    </w:p>
    <w:p w14:paraId="0C5CEE6B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e)</w:t>
      </w:r>
      <w:r w:rsidRPr="009777BB">
        <w:rPr>
          <w:rFonts w:ascii="Arial" w:hAnsi="Arial" w:cs="Arial"/>
        </w:rPr>
        <w:tab/>
        <w:t>Certidão Negativa de tributos estadual;</w:t>
      </w:r>
    </w:p>
    <w:p w14:paraId="64332EF9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f)</w:t>
      </w:r>
      <w:r w:rsidRPr="009777BB">
        <w:rPr>
          <w:rFonts w:ascii="Arial" w:hAnsi="Arial" w:cs="Arial"/>
        </w:rPr>
        <w:tab/>
        <w:t>Certidão Negativa de tributos municipal;</w:t>
      </w:r>
    </w:p>
    <w:p w14:paraId="1A9DF7D3" w14:textId="77777777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g)</w:t>
      </w:r>
      <w:r w:rsidRPr="009777BB">
        <w:rPr>
          <w:rFonts w:ascii="Arial" w:hAnsi="Arial" w:cs="Arial"/>
        </w:rPr>
        <w:tab/>
        <w:t>Certidão negativa de débitos trabalhista;</w:t>
      </w:r>
    </w:p>
    <w:p w14:paraId="39392CAC" w14:textId="1A8DFF55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>h)</w:t>
      </w:r>
      <w:r w:rsidRPr="009777BB">
        <w:rPr>
          <w:rFonts w:ascii="Arial" w:hAnsi="Arial" w:cs="Arial"/>
        </w:rPr>
        <w:tab/>
      </w:r>
      <w:r w:rsidR="009777BB">
        <w:rPr>
          <w:rFonts w:ascii="Arial" w:hAnsi="Arial" w:cs="Arial"/>
        </w:rPr>
        <w:t>Avaliação do imóvel cont</w:t>
      </w:r>
      <w:r w:rsidRPr="009777BB">
        <w:rPr>
          <w:rFonts w:ascii="Arial" w:hAnsi="Arial" w:cs="Arial"/>
        </w:rPr>
        <w:t xml:space="preserve">endo valor mensal pela locação do </w:t>
      </w:r>
      <w:r w:rsidR="009777BB">
        <w:rPr>
          <w:rFonts w:ascii="Arial" w:hAnsi="Arial" w:cs="Arial"/>
        </w:rPr>
        <w:t>bem</w:t>
      </w:r>
      <w:r w:rsidRPr="009777BB">
        <w:rPr>
          <w:rFonts w:ascii="Arial" w:hAnsi="Arial" w:cs="Arial"/>
        </w:rPr>
        <w:t>.</w:t>
      </w:r>
    </w:p>
    <w:p w14:paraId="6173A636" w14:textId="795397C3" w:rsidR="0072488D" w:rsidRPr="009777BB" w:rsidRDefault="0072488D" w:rsidP="0072488D">
      <w:pPr>
        <w:spacing w:before="120" w:after="120"/>
        <w:jc w:val="both"/>
        <w:rPr>
          <w:rFonts w:ascii="Arial" w:hAnsi="Arial" w:cs="Arial"/>
        </w:rPr>
      </w:pPr>
      <w:r w:rsidRPr="009777BB">
        <w:rPr>
          <w:rFonts w:ascii="Arial" w:hAnsi="Arial" w:cs="Arial"/>
        </w:rPr>
        <w:t xml:space="preserve">6.4. Na elaboração </w:t>
      </w:r>
      <w:r w:rsidR="009777BB">
        <w:rPr>
          <w:rFonts w:ascii="Arial" w:hAnsi="Arial" w:cs="Arial"/>
        </w:rPr>
        <w:t>da avaliação</w:t>
      </w:r>
      <w:r w:rsidRPr="009777BB">
        <w:rPr>
          <w:rFonts w:ascii="Arial" w:hAnsi="Arial" w:cs="Arial"/>
        </w:rPr>
        <w:t xml:space="preserve"> previsto na alínea “</w:t>
      </w:r>
      <w:r w:rsidR="009777BB">
        <w:rPr>
          <w:rFonts w:ascii="Arial" w:hAnsi="Arial" w:cs="Arial"/>
        </w:rPr>
        <w:t>h</w:t>
      </w:r>
      <w:r w:rsidRPr="009777BB">
        <w:rPr>
          <w:rFonts w:ascii="Arial" w:hAnsi="Arial" w:cs="Arial"/>
        </w:rPr>
        <w:t>” do item anterior, deverá ser considerada as condições do mercado na região, abrangendo todas as despesas essenciais para a locação.</w:t>
      </w:r>
    </w:p>
    <w:p w14:paraId="2CBC5CC1" w14:textId="77777777" w:rsidR="0072488D" w:rsidRDefault="0072488D" w:rsidP="0072488D">
      <w:pPr>
        <w:jc w:val="both"/>
        <w:rPr>
          <w:rFonts w:ascii="Arial" w:hAnsi="Arial" w:cs="Arial"/>
        </w:rPr>
      </w:pPr>
    </w:p>
    <w:p w14:paraId="513F2A9C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MODELO DE GESTÃO DO CONTRATO</w:t>
      </w:r>
    </w:p>
    <w:p w14:paraId="7F527BFC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7.1. O contrato deverá ser executado fielmente pelas partes, de acordo com as cláusulas avençadas, bem como as normas da Lei do Inquilinato (Lei Federal nº 8.245/91) e da Lei Federal nº 14.133, de 2021, e cada parte responderá pelas consequências de sua inexecução total ou parcial. </w:t>
      </w:r>
    </w:p>
    <w:p w14:paraId="1A6B602B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7.2. As comunicações entre o órgão ou entidade e a locadora devem ser realizadas por escrito sempre que o ato exigir tal formalidade, admitindo-se o uso de mensagem eletrônica para esse fim. </w:t>
      </w:r>
    </w:p>
    <w:p w14:paraId="24552192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7.3. O órgão ou entidade poderá convocar representante do Prestador de Serviços para adoção de providências que devam ser cumpridas de imediato.</w:t>
      </w:r>
    </w:p>
    <w:p w14:paraId="70F5B09B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7.4. O Gestor/Fiscal do Contrato indicado anotará em registro próprio todas as ocorrências relacionadas com a locação, determinando o que for necessário à regularização das faltas ou defeitos observados.</w:t>
      </w:r>
    </w:p>
    <w:p w14:paraId="1C8530F5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7.5. A LOCADORA é obrigada a reparar, corrigir ou substituir, às suas expensas, no total ou em parte, os vícios, defeitos ou incorreções observadas durante a locação.</w:t>
      </w:r>
    </w:p>
    <w:p w14:paraId="3CB3EA37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7.6. As decisões e providências que ultrapassarem a competência do Gestor/Fiscal do Contrato deverão ser solicitadas ao Secretário Municipal Requisitante do CONTRATANTE, em tempo hábil, para a adoção das medidas convenientes.</w:t>
      </w:r>
    </w:p>
    <w:p w14:paraId="5D2D1732" w14:textId="77777777" w:rsidR="0072488D" w:rsidRDefault="0072488D" w:rsidP="0072488D">
      <w:pPr>
        <w:jc w:val="both"/>
        <w:rPr>
          <w:rFonts w:ascii="Arial" w:hAnsi="Arial" w:cs="Arial"/>
        </w:rPr>
      </w:pPr>
    </w:p>
    <w:p w14:paraId="25DFC37D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DA FISCALIZAÇÃO</w:t>
      </w:r>
    </w:p>
    <w:p w14:paraId="145B6296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8.1. </w:t>
      </w:r>
      <w:r>
        <w:rPr>
          <w:rFonts w:ascii="Arial" w:hAnsi="Arial"/>
        </w:rPr>
        <w:t>A execução do contrato deverá ser acompanhada e fiscalizada pelo(s) fiscal(</w:t>
      </w:r>
      <w:proofErr w:type="spellStart"/>
      <w:r>
        <w:rPr>
          <w:rFonts w:ascii="Arial" w:hAnsi="Arial"/>
        </w:rPr>
        <w:t>is</w:t>
      </w:r>
      <w:proofErr w:type="spellEnd"/>
      <w:r>
        <w:rPr>
          <w:rFonts w:ascii="Arial" w:hAnsi="Arial"/>
        </w:rPr>
        <w:t xml:space="preserve">) do contrato, ou pelos respectivos substitutos, nos termos do art. 117 e seguintes da Lei Federal nº 14.133/2021 e ainda, nos termos da INSTRUÇÃO NORMATIVA SCL Nº 005/2023, </w:t>
      </w:r>
      <w:r>
        <w:rPr>
          <w:rFonts w:ascii="Arial" w:hAnsi="Arial"/>
        </w:rPr>
        <w:lastRenderedPageBreak/>
        <w:t>aprovada pelo Decreto Municipal nº 6.875/2023 (dispõe sobre as regras para a atuação da equipe de apoio, comissão de contratação, dos gestores e fiscais de contratos, no âmbito do Poder Executivo Municipal de São Roque do Canaã/ES), no que couber.</w:t>
      </w:r>
    </w:p>
    <w:p w14:paraId="10E1D59C" w14:textId="3557A4C8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8.2. A fiscalização da contratação será exercida por servidor d</w:t>
      </w:r>
      <w:r w:rsidR="009777BB">
        <w:rPr>
          <w:rFonts w:ascii="Arial" w:hAnsi="Arial"/>
        </w:rPr>
        <w:t>o Gabinete do Prefeito</w:t>
      </w:r>
      <w:r>
        <w:rPr>
          <w:rFonts w:ascii="Arial" w:hAnsi="Arial"/>
        </w:rPr>
        <w:t>, designado pelo Gestor da Pasta, ao qual competirá dirimir as dúvidas que surgirem no curso da execução do contrato, e de tudo dará ciência à Administração Pública.</w:t>
      </w:r>
    </w:p>
    <w:p w14:paraId="42CC6F3A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8.3. A fiscalização será exercida no interesse da Administração e não exclui nem reduz a responsabilidade da LOCADORA, inclusive perante terceiros, irregularidades, e, na sua ocorrência, não implica corresponsabilidade do Poder Público ou de seus agentes e prepostos.</w:t>
      </w:r>
    </w:p>
    <w:p w14:paraId="37D3EEB2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8.4. O MUNICÍPIO, através do fiscal do contrato comunicará a </w:t>
      </w:r>
      <w:r>
        <w:rPr>
          <w:rFonts w:ascii="Arial" w:hAnsi="Arial" w:cs="Arial"/>
        </w:rPr>
        <w:t>LOCADORA</w:t>
      </w:r>
      <w:r>
        <w:rPr>
          <w:rFonts w:ascii="Arial" w:hAnsi="Arial"/>
        </w:rPr>
        <w:t>, por escrito, as deficiências porventura verificadas na locação, para imediata correção.</w:t>
      </w:r>
    </w:p>
    <w:p w14:paraId="5878E859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8.5. A atuação ou a eventual omissão da Fiscalização durante a locação não poderá ser invocada para eximir a </w:t>
      </w:r>
      <w:r>
        <w:rPr>
          <w:rFonts w:ascii="Arial" w:hAnsi="Arial" w:cs="Arial"/>
        </w:rPr>
        <w:t>LOCADORA</w:t>
      </w:r>
      <w:r>
        <w:rPr>
          <w:rFonts w:ascii="Arial" w:hAnsi="Arial"/>
        </w:rPr>
        <w:t xml:space="preserve"> da responsabilidade pela execução dos serviços.</w:t>
      </w:r>
    </w:p>
    <w:p w14:paraId="31767553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8.6. O descumprimento total ou parcial das demais obrigações e responsabilidades assumidas pela LOCADORA ensejará a aplicação de sanções administrativas.</w:t>
      </w:r>
    </w:p>
    <w:p w14:paraId="287FC693" w14:textId="77777777" w:rsidR="0072488D" w:rsidRDefault="0072488D" w:rsidP="0072488D">
      <w:pPr>
        <w:jc w:val="both"/>
        <w:rPr>
          <w:rFonts w:ascii="Arial" w:hAnsi="Arial" w:cs="Arial"/>
        </w:rPr>
      </w:pPr>
    </w:p>
    <w:p w14:paraId="48F1AB93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DOS CRITÉRIOS PARA PAGAMENTO</w:t>
      </w:r>
    </w:p>
    <w:p w14:paraId="7A500CC0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9.1. O pagamento somente será efetuado após atestado emitido pelo fiscal do contrato.</w:t>
      </w:r>
    </w:p>
    <w:p w14:paraId="6C062698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9.2. O pagamento dar-se-á, mensalmente, até o 5º (quinto) dia útil do mês subsequente da locação, em favor da LOCADORA, desde que não haja fator impeditivo provocado </w:t>
      </w:r>
      <w:proofErr w:type="gramStart"/>
      <w:r>
        <w:rPr>
          <w:rFonts w:ascii="Arial" w:hAnsi="Arial" w:cs="Arial"/>
        </w:rPr>
        <w:t>pela mesma</w:t>
      </w:r>
      <w:proofErr w:type="gramEnd"/>
      <w:r>
        <w:rPr>
          <w:rFonts w:ascii="Arial" w:hAnsi="Arial" w:cs="Arial"/>
        </w:rPr>
        <w:t>.</w:t>
      </w:r>
    </w:p>
    <w:p w14:paraId="4303975F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9.3. O pagamento será efetuado por meio de Ordem Bancária de Crédito, mediante depósito em conta corrente, na agência e estabelecimento bancário indicado pela LOCADORA, sendo considerada como data do pagamento o dia em que constar como emitida a correspondente Ordem Bancária de Crédito.</w:t>
      </w:r>
    </w:p>
    <w:p w14:paraId="7BD2DE9E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9.4. Após o prazo acima referenciado será paga multa financeira, nos seguintes termos:</w:t>
      </w:r>
    </w:p>
    <w:p w14:paraId="63B33BB2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VM = </w:t>
      </w:r>
      <w:r>
        <w:rPr>
          <w:rFonts w:ascii="Arial" w:hAnsi="Arial" w:cs="Arial"/>
          <w:u w:val="thick"/>
        </w:rPr>
        <w:t>VF x 0,067 x ND</w:t>
      </w:r>
      <w:r>
        <w:rPr>
          <w:rFonts w:ascii="Arial" w:hAnsi="Arial" w:cs="Arial"/>
        </w:rPr>
        <w:t xml:space="preserve"> </w:t>
      </w:r>
    </w:p>
    <w:p w14:paraId="6E0615DF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100       </w:t>
      </w:r>
    </w:p>
    <w:p w14:paraId="7A81EFAA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Onde: </w:t>
      </w:r>
    </w:p>
    <w:p w14:paraId="65D43D13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VM = Valor da Multa Financeira. </w:t>
      </w:r>
    </w:p>
    <w:p w14:paraId="1A37E689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VF = Valor da Nota Fiscal referente ao mês em atraso. </w:t>
      </w:r>
    </w:p>
    <w:p w14:paraId="6D93C712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ND = Número de dias em atraso</w:t>
      </w:r>
    </w:p>
    <w:p w14:paraId="5948EB4F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9.5. Incumbirá a LOCADORA a iniciativa e o encargo do cálculo minucioso de cada atraso, a ser revisto e aprovado pelo MUNICÍPIO, juntando-se à respectiva discriminação do fornecimento efetuado e o memorial de cálculo.</w:t>
      </w:r>
    </w:p>
    <w:p w14:paraId="5D781395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9.6. Nenhum pagamento isentará a LOCADORA das responsabilidades e obrigações, nem implicará aceitação definitiva dos serviços contratados.</w:t>
      </w:r>
    </w:p>
    <w:p w14:paraId="62942BD2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9.7. A presente contratação não permite a antecipação de pagamento (parcial/total), conforme as regras previstas no art. 145, § 1º, da NLLC.</w:t>
      </w:r>
    </w:p>
    <w:p w14:paraId="6961F852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10. DO VALOR MÁXIMO E DOS RECURSOS ORÇAMENTÁRIOS</w:t>
      </w:r>
    </w:p>
    <w:p w14:paraId="67B50326" w14:textId="77777777" w:rsidR="007D3BB7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 w:cs="Arial"/>
        </w:rPr>
        <w:t>10.1.</w:t>
      </w:r>
      <w:r>
        <w:t xml:space="preserve"> </w:t>
      </w:r>
      <w:r>
        <w:rPr>
          <w:rFonts w:ascii="Arial" w:hAnsi="Arial" w:cs="Arial"/>
        </w:rPr>
        <w:t xml:space="preserve">O valor global estimado para a </w:t>
      </w:r>
      <w:r w:rsidRPr="00561D9E">
        <w:rPr>
          <w:rFonts w:ascii="Arial" w:hAnsi="Arial" w:cs="Arial"/>
        </w:rPr>
        <w:t>presente contratação é de R</w:t>
      </w:r>
      <w:r w:rsidR="009777BB">
        <w:rPr>
          <w:rFonts w:ascii="Arial" w:hAnsi="Arial" w:cs="Arial"/>
        </w:rPr>
        <w:t>$ 35.612,28</w:t>
      </w:r>
      <w:r w:rsidR="009777BB" w:rsidRPr="00561D9E">
        <w:rPr>
          <w:rFonts w:ascii="Arial" w:hAnsi="Arial" w:cs="Arial"/>
        </w:rPr>
        <w:t xml:space="preserve"> </w:t>
      </w:r>
      <w:r w:rsidRPr="00561D9E">
        <w:rPr>
          <w:rFonts w:ascii="Arial" w:hAnsi="Arial" w:cs="Arial"/>
        </w:rPr>
        <w:t>(tr</w:t>
      </w:r>
      <w:r w:rsidR="009777BB">
        <w:rPr>
          <w:rFonts w:ascii="Arial" w:hAnsi="Arial" w:cs="Arial"/>
        </w:rPr>
        <w:t xml:space="preserve">inta e cinco </w:t>
      </w:r>
      <w:r w:rsidRPr="00561D9E">
        <w:rPr>
          <w:rFonts w:ascii="Arial" w:hAnsi="Arial" w:cs="Arial"/>
        </w:rPr>
        <w:t>mil</w:t>
      </w:r>
      <w:r w:rsidR="009777BB">
        <w:rPr>
          <w:rFonts w:ascii="Arial" w:hAnsi="Arial" w:cs="Arial"/>
        </w:rPr>
        <w:t>, seiscentos e doze reais e vinte e oito centavos</w:t>
      </w:r>
      <w:r w:rsidRPr="00561D9E">
        <w:rPr>
          <w:rFonts w:ascii="Arial" w:hAnsi="Arial" w:cs="Arial"/>
        </w:rPr>
        <w:t xml:space="preserve">), para o período de vigência de 12 (doze) meses, provenientes dos valores apurados em </w:t>
      </w:r>
      <w:r w:rsidR="002C014B">
        <w:rPr>
          <w:rFonts w:ascii="Arial" w:hAnsi="Arial" w:cs="Arial"/>
        </w:rPr>
        <w:t>avaliação técnica</w:t>
      </w:r>
      <w:r>
        <w:rPr>
          <w:rFonts w:ascii="Arial" w:hAnsi="Arial" w:cs="Arial"/>
        </w:rPr>
        <w:t>.</w:t>
      </w:r>
    </w:p>
    <w:p w14:paraId="7FDA3A1A" w14:textId="63C9F6BC" w:rsidR="007D3BB7" w:rsidRPr="007D3BB7" w:rsidRDefault="007D3BB7" w:rsidP="0072488D">
      <w:pPr>
        <w:spacing w:before="120" w:after="120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 xml:space="preserve">10.2. O valor correspondente ao aluguel mensal deverá ser deposito em conta bancária em favor do LOCADOR, conforme dados: </w:t>
      </w:r>
      <w:r w:rsidRPr="007D3BB7">
        <w:rPr>
          <w:rFonts w:ascii="Arial" w:hAnsi="Arial"/>
          <w:b/>
          <w:bCs/>
        </w:rPr>
        <w:t>BANCO BANESTES – Agência 0188 – Conta Poupança nº 835500-0</w:t>
      </w:r>
      <w:r>
        <w:rPr>
          <w:rFonts w:ascii="Arial" w:hAnsi="Arial"/>
          <w:b/>
          <w:bCs/>
        </w:rPr>
        <w:t>.</w:t>
      </w:r>
    </w:p>
    <w:p w14:paraId="5A4214EF" w14:textId="5CA60494" w:rsidR="0072488D" w:rsidRPr="008E5A24" w:rsidRDefault="0072488D" w:rsidP="008E5A24">
      <w:pPr>
        <w:spacing w:after="0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/>
        </w:rPr>
        <w:t>10.2. As despesas decorrentes da execução desta contratação correrão à conta da dotação orçamentária</w:t>
      </w:r>
      <w:r w:rsidR="008E5A24" w:rsidRPr="008E5A24">
        <w:rPr>
          <w:rFonts w:ascii="Arial" w:hAnsi="Arial"/>
          <w:b/>
          <w:bCs/>
        </w:rPr>
        <w:t xml:space="preserve">: </w:t>
      </w:r>
      <w:r w:rsidR="008E5A24" w:rsidRPr="008E5A24">
        <w:rPr>
          <w:rFonts w:ascii="Arial" w:hAnsi="Arial" w:cs="Arial"/>
          <w:b/>
          <w:bCs/>
          <w:color w:val="000000" w:themeColor="text1"/>
        </w:rPr>
        <w:t>0101.0412200022.002</w:t>
      </w:r>
      <w:r w:rsidRPr="008E5A24">
        <w:rPr>
          <w:rFonts w:ascii="Arial" w:hAnsi="Arial" w:cs="Arial"/>
          <w:b/>
          <w:bCs/>
          <w:color w:val="000000" w:themeColor="text1"/>
        </w:rPr>
        <w:t xml:space="preserve"> – </w:t>
      </w:r>
      <w:r w:rsidR="008E5A24" w:rsidRPr="008E5A24">
        <w:rPr>
          <w:rFonts w:ascii="Arial" w:hAnsi="Arial" w:cs="Arial"/>
          <w:b/>
          <w:bCs/>
          <w:color w:val="000000" w:themeColor="text1"/>
        </w:rPr>
        <w:t>Manutenção das Atividades do Gabinete</w:t>
      </w:r>
      <w:r w:rsidRPr="008E5A24">
        <w:rPr>
          <w:rFonts w:ascii="Arial" w:hAnsi="Arial" w:cs="Arial"/>
          <w:b/>
          <w:bCs/>
          <w:color w:val="000000" w:themeColor="text1"/>
        </w:rPr>
        <w:t xml:space="preserve"> – 33903600000 – Outros serviços de pessoa física – ficha 000</w:t>
      </w:r>
      <w:r w:rsidR="008E5A24" w:rsidRPr="008E5A24">
        <w:rPr>
          <w:rFonts w:ascii="Arial" w:hAnsi="Arial" w:cs="Arial"/>
          <w:b/>
          <w:bCs/>
          <w:color w:val="000000" w:themeColor="text1"/>
        </w:rPr>
        <w:t>0006</w:t>
      </w:r>
      <w:r w:rsidRPr="008E5A24">
        <w:rPr>
          <w:rFonts w:ascii="Arial" w:hAnsi="Arial" w:cs="Arial"/>
          <w:b/>
          <w:bCs/>
          <w:color w:val="000000" w:themeColor="text1"/>
        </w:rPr>
        <w:t xml:space="preserve"> – Fonte de Recurso 150000000000</w:t>
      </w:r>
      <w:r w:rsidR="008E5A24">
        <w:rPr>
          <w:rFonts w:ascii="Arial" w:hAnsi="Arial" w:cs="Arial"/>
          <w:b/>
          <w:bCs/>
          <w:color w:val="000000" w:themeColor="text1"/>
        </w:rPr>
        <w:t>.</w:t>
      </w:r>
    </w:p>
    <w:p w14:paraId="3E63D41A" w14:textId="77777777" w:rsidR="0072488D" w:rsidRDefault="0072488D" w:rsidP="0072488D">
      <w:pPr>
        <w:jc w:val="both"/>
        <w:rPr>
          <w:rFonts w:ascii="Arial" w:hAnsi="Arial"/>
        </w:rPr>
      </w:pPr>
    </w:p>
    <w:p w14:paraId="16CCB1AE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11. DAS OBRIGAÇÕES E RESPONSABILIDADES DA LOCADORA</w:t>
      </w:r>
    </w:p>
    <w:p w14:paraId="45C91795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bookmarkStart w:id="1" w:name="_Hlk184209086"/>
      <w:r>
        <w:rPr>
          <w:rFonts w:ascii="Arial" w:hAnsi="Arial" w:cs="Arial"/>
        </w:rPr>
        <w:t>11.1</w:t>
      </w:r>
      <w:bookmarkEnd w:id="1"/>
      <w:r>
        <w:rPr>
          <w:rFonts w:ascii="Arial" w:hAnsi="Arial" w:cs="Arial"/>
        </w:rPr>
        <w:t>. Manter-se durante toda a execução do contrato em compatibilidade com as obrigações assumidas, e as condições de HABILITAÇÃO exigidas por lei;</w:t>
      </w:r>
    </w:p>
    <w:p w14:paraId="4E9A91E2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11.2. Responsabilizar-se, total ou parcialmente, direta ou indiretamente, pelos danos causados diretamente ao Município ou a terceiros, decorrentes de ação ou omissão dolosa ou culposa, não excluindo ou reduzindo tal responsabilidade a fiscalização realizada pelo Município;</w:t>
      </w:r>
    </w:p>
    <w:p w14:paraId="1ADB746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11.3. Comunicar à administração, de imediato, qualquer ocorrência anormal ou acidente que se verifique com ou no imóvel;</w:t>
      </w:r>
    </w:p>
    <w:p w14:paraId="700C6894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11.4. Prestar todos os esclarecimentos ou informações solicitadas pelo MUNICÍPIO, seus prepostos, sobre o objeto;</w:t>
      </w:r>
    </w:p>
    <w:p w14:paraId="2714F093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11.5. Entregar ao MUNICÍPIO o imóvel alugado em estado de servir ao uso a que se destina;</w:t>
      </w:r>
    </w:p>
    <w:p w14:paraId="695E0626" w14:textId="7F4B96ED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11.6. Garantir ao Município, durante o tempo da locação, o uso </w:t>
      </w:r>
      <w:r w:rsidR="00D63790">
        <w:rPr>
          <w:rFonts w:ascii="Arial" w:hAnsi="Arial"/>
        </w:rPr>
        <w:t>pacífico</w:t>
      </w:r>
      <w:r>
        <w:rPr>
          <w:rFonts w:ascii="Arial" w:hAnsi="Arial"/>
        </w:rPr>
        <w:t xml:space="preserve"> do imóvel locado;</w:t>
      </w:r>
    </w:p>
    <w:p w14:paraId="571EDC56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11.7. Manter, durante o período da locação, a forma e a destinação do imóvel;</w:t>
      </w:r>
    </w:p>
    <w:p w14:paraId="55F7A4BC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11.8. Responder pelos vícios ou defeitos anteriores à locação;</w:t>
      </w:r>
    </w:p>
    <w:p w14:paraId="1877A3CE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11.9. Pagar todas as obrigações de natureza fiscal, que incidam ou venham a incidir sobre o imóvel;</w:t>
      </w:r>
    </w:p>
    <w:p w14:paraId="40D3D1B4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11.10.</w:t>
      </w:r>
      <w:r>
        <w:t xml:space="preserve"> </w:t>
      </w:r>
      <w:r>
        <w:rPr>
          <w:rFonts w:ascii="Arial" w:hAnsi="Arial"/>
        </w:rPr>
        <w:t>Adaptar e/ou permitir a adaptação do layout do imóvel às necessidades de ambiente e áreas do edifício, a fim de proporcionar o funcionamento adequado dos diversos serviços, seções e equipes do LOCATÁRIO;</w:t>
      </w:r>
    </w:p>
    <w:p w14:paraId="1920C54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11.11. Manter, durante a vigência do contrato, todas as condições de habilitação e qualificação exigidas neste instrumento, bem como as condições para contratar com a </w:t>
      </w:r>
      <w:r>
        <w:rPr>
          <w:rFonts w:ascii="Arial" w:hAnsi="Arial"/>
        </w:rPr>
        <w:lastRenderedPageBreak/>
        <w:t>Administração Pública, sob pena de aplicação das sanções administrativas descumprimento de cláusula contratual;</w:t>
      </w:r>
    </w:p>
    <w:p w14:paraId="193C007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11.12. Informar ao LOCATÁRIO quaisquer alterações na titularidade do imóvel, inclusive apresentação da documentação correspondente;</w:t>
      </w:r>
    </w:p>
    <w:p w14:paraId="2DE9C0E0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11.13. Informar ao Fiscal do Contrato, ou ao seu substituto eventual, quanto a ocorrência de qualquer anormalidade, prestando os esclarecimentos necessários.</w:t>
      </w:r>
    </w:p>
    <w:p w14:paraId="7B991256" w14:textId="77777777" w:rsidR="0072488D" w:rsidRDefault="0072488D" w:rsidP="0072488D">
      <w:pPr>
        <w:jc w:val="both"/>
        <w:rPr>
          <w:rFonts w:ascii="Arial" w:hAnsi="Arial"/>
        </w:rPr>
      </w:pPr>
    </w:p>
    <w:p w14:paraId="3A615997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DAS OBRIGAÇÕES E RESPONSABILIDADES DO MUNICÍPIO</w:t>
      </w:r>
    </w:p>
    <w:p w14:paraId="43B6C282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12.1.</w:t>
      </w:r>
      <w:r>
        <w:t xml:space="preserve"> </w:t>
      </w:r>
      <w:r>
        <w:rPr>
          <w:rFonts w:ascii="Arial" w:hAnsi="Arial" w:cs="Arial"/>
        </w:rPr>
        <w:t>Cumprir pontualmente todos os compromissos financeiros assumidos com a LOCADORA;</w:t>
      </w:r>
    </w:p>
    <w:p w14:paraId="5550C819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12.2. Notificar, formal e tempestivamente, a LOCADORA sobre as irregularidades observadas no cumprimento do contrato;</w:t>
      </w:r>
    </w:p>
    <w:p w14:paraId="17193CE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12.3. Designar servidores para fiscalizar e acompanhar os serviços constantes do objeto contratual;</w:t>
      </w:r>
    </w:p>
    <w:p w14:paraId="3E413664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12.4. Assegurar o livre acesso da LOCADORA ao imóvel para visitação e verificação do uso normal </w:t>
      </w:r>
      <w:proofErr w:type="gramStart"/>
      <w:r>
        <w:rPr>
          <w:rFonts w:ascii="Arial" w:hAnsi="Arial"/>
        </w:rPr>
        <w:t>do mesmo</w:t>
      </w:r>
      <w:proofErr w:type="gramEnd"/>
      <w:r>
        <w:rPr>
          <w:rFonts w:ascii="Arial" w:hAnsi="Arial"/>
        </w:rPr>
        <w:t>, bem como correções que se fizerem necessárias;</w:t>
      </w:r>
    </w:p>
    <w:p w14:paraId="66D06C13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12.5. </w:t>
      </w:r>
      <w:proofErr w:type="spellStart"/>
      <w:r>
        <w:rPr>
          <w:rFonts w:ascii="Arial" w:hAnsi="Arial"/>
        </w:rPr>
        <w:t>Fornecer</w:t>
      </w:r>
      <w:proofErr w:type="spellEnd"/>
      <w:r>
        <w:rPr>
          <w:rFonts w:ascii="Arial" w:hAnsi="Arial"/>
        </w:rPr>
        <w:t xml:space="preserve"> a qualquer tempo e com presteza, mediante solicitação da LOCADORA, informações adicionais, dirimir dúvidas e orientá-la em todos os casos omissos;</w:t>
      </w:r>
    </w:p>
    <w:p w14:paraId="64CEF542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12.6. Aplicar as sanções e penalidades previstas neste instrumento, quando necessário e conforme o caso;</w:t>
      </w:r>
    </w:p>
    <w:p w14:paraId="72A3D571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12.7. Responder eventuais pedidos de repactuação/reajustes de preços feitos pela LOCADORA no prazo máximo de 1 (um) mês para decidir, a contar da data do protocolo do requerimento, admitida a prorrogação motivada por igual período;</w:t>
      </w:r>
    </w:p>
    <w:p w14:paraId="1240428B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12.8.</w:t>
      </w:r>
      <w:r>
        <w:t xml:space="preserve"> </w:t>
      </w:r>
      <w:r>
        <w:rPr>
          <w:rFonts w:ascii="Arial" w:hAnsi="Arial"/>
        </w:rPr>
        <w:t>Explicitamente, emitir decisão sobre todas as solicitações e reclamações relacionadas à execução do presente Contrato, ressalvados os requerimentos manifestamente impertinentes, meramente protelatórios ou de nenhum interesse para a boa execução do ajuste, no prazo máximo de 1 (um) mês para decidir, a contar da data do protocolo do requerimento, admitida a prorrogação motivada, por igual período;</w:t>
      </w:r>
    </w:p>
    <w:p w14:paraId="464596F4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>12.9. O Município de São Roque do Canaã, não assumirá em nenhuma hipótese, a responsabilidade, presente ou futura, de qualquer compromisso ou ônus decorrentes do inadimplemento da LOCADORA, relativas às obrigações aqui assumidas, ficando essas a seu encargo, exclusivamente, em qualquer momento que vierem a ocorrer.</w:t>
      </w:r>
    </w:p>
    <w:p w14:paraId="76BCDAEA" w14:textId="77777777" w:rsidR="0072488D" w:rsidRDefault="0072488D" w:rsidP="0072488D">
      <w:pPr>
        <w:jc w:val="both"/>
        <w:rPr>
          <w:rFonts w:ascii="Arial" w:hAnsi="Arial"/>
        </w:rPr>
      </w:pPr>
    </w:p>
    <w:p w14:paraId="46273FC3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13. DAS PENALIDADES E SANÇÕES</w:t>
      </w:r>
    </w:p>
    <w:p w14:paraId="6AC60650" w14:textId="77777777" w:rsidR="0072488D" w:rsidRDefault="0072488D" w:rsidP="0072488D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13.1. A LOCADORA deverá observar rigorosamente as condições estabelecidas no presente instrumento, sujeitando-se às penalidades constantes nos artigos 162 da Lei Federal nº 14.133/21 e suas alterações;</w:t>
      </w:r>
    </w:p>
    <w:p w14:paraId="49ED092C" w14:textId="77777777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13.2. Serão aplicadas as responsabilizações pelas infrações administrativas previstas no art. 155, da Lei Federal nº 14.133/2021, as sanções e penalidades dispostas no art. 156 e seguintes da Lei Federal nº 14.133/2021, sem prejuízos das demais cominações legais.</w:t>
      </w:r>
    </w:p>
    <w:p w14:paraId="2585BC38" w14:textId="77777777" w:rsidR="0072488D" w:rsidRDefault="0072488D" w:rsidP="0072488D">
      <w:pPr>
        <w:jc w:val="both"/>
        <w:rPr>
          <w:rFonts w:ascii="Arial" w:hAnsi="Arial"/>
        </w:rPr>
      </w:pPr>
    </w:p>
    <w:p w14:paraId="16928504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14. DA UNIDADE REQUISITANTE</w:t>
      </w:r>
    </w:p>
    <w:p w14:paraId="0E05A7AC" w14:textId="60B18C3A" w:rsidR="0072488D" w:rsidRDefault="0072488D" w:rsidP="0072488D">
      <w:pPr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  <w:t xml:space="preserve">14.1. </w:t>
      </w:r>
      <w:r w:rsidR="00D63790">
        <w:rPr>
          <w:rFonts w:ascii="Arial" w:hAnsi="Arial"/>
        </w:rPr>
        <w:t>GABINETE DO PREFEITO</w:t>
      </w:r>
      <w:r>
        <w:rPr>
          <w:rFonts w:ascii="Arial" w:hAnsi="Arial"/>
        </w:rPr>
        <w:t>.</w:t>
      </w:r>
    </w:p>
    <w:p w14:paraId="09FE3453" w14:textId="77777777" w:rsidR="0072488D" w:rsidRDefault="0072488D" w:rsidP="0072488D">
      <w:pPr>
        <w:jc w:val="both"/>
        <w:rPr>
          <w:rFonts w:ascii="Arial" w:hAnsi="Arial"/>
        </w:rPr>
      </w:pPr>
    </w:p>
    <w:p w14:paraId="782A0886" w14:textId="77777777" w:rsidR="0072488D" w:rsidRDefault="0072488D" w:rsidP="0072488D">
      <w:pPr>
        <w:shd w:val="clear" w:color="auto" w:fill="D9D9D9" w:themeFill="background1" w:themeFillShade="D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15. DO RESPONSÁVEL PELA ELABORAÇÃO DO TERMO DE REFERÊNCIA</w:t>
      </w:r>
    </w:p>
    <w:p w14:paraId="7F95FB9B" w14:textId="611CD48B" w:rsidR="0072488D" w:rsidRPr="00D63790" w:rsidRDefault="0072488D" w:rsidP="0072488D">
      <w:pPr>
        <w:spacing w:before="120" w:after="120"/>
        <w:jc w:val="both"/>
        <w:rPr>
          <w:rFonts w:ascii="Arial" w:hAnsi="Arial"/>
        </w:rPr>
      </w:pPr>
      <w:r w:rsidRPr="00D63790">
        <w:rPr>
          <w:rFonts w:ascii="Arial" w:hAnsi="Arial"/>
        </w:rPr>
        <w:t xml:space="preserve">15.1. Responsável pela Elaboração: </w:t>
      </w:r>
      <w:r w:rsidR="00D63790" w:rsidRPr="00D63790">
        <w:rPr>
          <w:rFonts w:ascii="Arial" w:hAnsi="Arial"/>
        </w:rPr>
        <w:t>NAYANE ALLINE DA SILVA MALAVASI</w:t>
      </w:r>
    </w:p>
    <w:p w14:paraId="2C701C38" w14:textId="6E1A202F" w:rsidR="0072488D" w:rsidRPr="00D63790" w:rsidRDefault="0072488D" w:rsidP="0072488D">
      <w:pPr>
        <w:spacing w:before="120" w:after="120"/>
        <w:jc w:val="both"/>
        <w:rPr>
          <w:rFonts w:ascii="Arial" w:hAnsi="Arial"/>
        </w:rPr>
      </w:pPr>
      <w:r w:rsidRPr="00D63790">
        <w:rPr>
          <w:rFonts w:ascii="Arial" w:hAnsi="Arial"/>
        </w:rPr>
        <w:t>15.</w:t>
      </w:r>
      <w:r w:rsidR="00D63790" w:rsidRPr="00D63790">
        <w:rPr>
          <w:rFonts w:ascii="Arial" w:hAnsi="Arial"/>
        </w:rPr>
        <w:t>2</w:t>
      </w:r>
      <w:r w:rsidRPr="00D63790">
        <w:rPr>
          <w:rFonts w:ascii="Arial" w:hAnsi="Arial"/>
        </w:rPr>
        <w:t xml:space="preserve">. Gestor da Unidade Requisitante: </w:t>
      </w:r>
      <w:r w:rsidR="00D63790" w:rsidRPr="00D63790">
        <w:rPr>
          <w:rFonts w:ascii="Arial" w:hAnsi="Arial"/>
        </w:rPr>
        <w:t>NAYANE ALLINE DA SILVA MALAVASI</w:t>
      </w:r>
    </w:p>
    <w:p w14:paraId="63F76E3B" w14:textId="77777777" w:rsidR="0072488D" w:rsidRPr="00D63790" w:rsidRDefault="0072488D" w:rsidP="0072488D">
      <w:pPr>
        <w:spacing w:before="120" w:after="120"/>
        <w:jc w:val="both"/>
        <w:rPr>
          <w:rFonts w:ascii="Arial" w:hAnsi="Arial"/>
        </w:rPr>
      </w:pPr>
    </w:p>
    <w:p w14:paraId="264CAEC4" w14:textId="327B76A6" w:rsidR="0072488D" w:rsidRDefault="0072488D" w:rsidP="00D63790">
      <w:pPr>
        <w:spacing w:before="120" w:after="120"/>
        <w:jc w:val="right"/>
        <w:rPr>
          <w:rFonts w:ascii="Arial" w:hAnsi="Arial"/>
        </w:rPr>
      </w:pPr>
      <w:r w:rsidRPr="00D63790">
        <w:rPr>
          <w:rFonts w:ascii="Arial" w:hAnsi="Arial"/>
        </w:rPr>
        <w:t xml:space="preserve">São Roque do Canaã/ES, </w:t>
      </w:r>
      <w:r w:rsidR="00D63790" w:rsidRPr="00D63790">
        <w:rPr>
          <w:rFonts w:ascii="Arial" w:hAnsi="Arial"/>
        </w:rPr>
        <w:t>22</w:t>
      </w:r>
      <w:r w:rsidRPr="00D63790">
        <w:rPr>
          <w:rFonts w:ascii="Arial" w:hAnsi="Arial"/>
        </w:rPr>
        <w:t xml:space="preserve"> de </w:t>
      </w:r>
      <w:r w:rsidR="00D63790" w:rsidRPr="00D63790">
        <w:rPr>
          <w:rFonts w:ascii="Arial" w:hAnsi="Arial"/>
        </w:rPr>
        <w:t>janeiro</w:t>
      </w:r>
      <w:r w:rsidRPr="00D63790">
        <w:rPr>
          <w:rFonts w:ascii="Arial" w:hAnsi="Arial"/>
        </w:rPr>
        <w:t xml:space="preserve"> de 2025.</w:t>
      </w:r>
    </w:p>
    <w:p w14:paraId="36E7BCA4" w14:textId="77777777" w:rsidR="00AB44C5" w:rsidRDefault="00AB44C5">
      <w:pPr>
        <w:spacing w:after="0" w:line="240" w:lineRule="auto"/>
        <w:rPr>
          <w:rFonts w:ascii="Times New Roman" w:hAnsi="Times New Roman" w:cs="Arial"/>
          <w:sz w:val="24"/>
          <w:szCs w:val="24"/>
        </w:rPr>
      </w:pPr>
    </w:p>
    <w:p w14:paraId="63703033" w14:textId="77777777" w:rsidR="00AB44C5" w:rsidRDefault="00AB44C5">
      <w:pPr>
        <w:spacing w:after="0" w:line="240" w:lineRule="auto"/>
        <w:rPr>
          <w:rFonts w:ascii="Times New Roman" w:hAnsi="Times New Roman" w:cs="Arial"/>
          <w:sz w:val="24"/>
          <w:szCs w:val="24"/>
        </w:rPr>
      </w:pPr>
    </w:p>
    <w:p w14:paraId="08E8F411" w14:textId="77777777" w:rsidR="00AB44C5" w:rsidRDefault="00AB44C5">
      <w:pPr>
        <w:pStyle w:val="NormalWeb"/>
        <w:spacing w:beforeAutospacing="0" w:after="0" w:afterAutospacing="0"/>
        <w:jc w:val="both"/>
      </w:pPr>
    </w:p>
    <w:p w14:paraId="6BF9EE1B" w14:textId="77777777" w:rsidR="0072488D" w:rsidRDefault="0072488D">
      <w:pPr>
        <w:pStyle w:val="NormalWeb"/>
        <w:spacing w:beforeAutospacing="0" w:after="0" w:afterAutospacing="0"/>
        <w:jc w:val="both"/>
      </w:pPr>
    </w:p>
    <w:p w14:paraId="5146F4E5" w14:textId="77777777" w:rsidR="0072488D" w:rsidRDefault="0072488D">
      <w:pPr>
        <w:pStyle w:val="NormalWeb"/>
        <w:spacing w:beforeAutospacing="0" w:after="0" w:afterAutospacing="0"/>
        <w:jc w:val="both"/>
      </w:pPr>
    </w:p>
    <w:p w14:paraId="457C869E" w14:textId="77777777" w:rsidR="00D63790" w:rsidRPr="00D63790" w:rsidRDefault="00D63790" w:rsidP="00D63790">
      <w:pPr>
        <w:spacing w:before="120" w:after="0"/>
        <w:jc w:val="center"/>
        <w:rPr>
          <w:rFonts w:ascii="Arial" w:hAnsi="Arial" w:cs="Arial"/>
          <w:b/>
          <w:bCs/>
        </w:rPr>
      </w:pPr>
      <w:r w:rsidRPr="00D63790">
        <w:rPr>
          <w:rFonts w:ascii="Arial" w:hAnsi="Arial" w:cs="Arial"/>
          <w:b/>
          <w:bCs/>
        </w:rPr>
        <w:t>NAYANE ALLINE DA SILVA MALAVASI</w:t>
      </w:r>
    </w:p>
    <w:p w14:paraId="3EB93EA3" w14:textId="39B80829" w:rsidR="00D63790" w:rsidRPr="00D63790" w:rsidRDefault="00D63790" w:rsidP="00D63790">
      <w:pPr>
        <w:pStyle w:val="NormalWeb"/>
        <w:spacing w:beforeAutospacing="0" w:after="0" w:afterAutospacing="0"/>
        <w:jc w:val="center"/>
        <w:rPr>
          <w:rFonts w:ascii="Arial" w:hAnsi="Arial" w:cs="Arial"/>
        </w:rPr>
      </w:pPr>
      <w:r w:rsidRPr="00D63790">
        <w:rPr>
          <w:rFonts w:ascii="Arial" w:hAnsi="Arial" w:cs="Arial"/>
        </w:rPr>
        <w:t>Chefe de Gabinete Interina</w:t>
      </w:r>
    </w:p>
    <w:p w14:paraId="0C6C6DEF" w14:textId="77777777" w:rsidR="0072488D" w:rsidRDefault="0072488D" w:rsidP="00D63790">
      <w:pPr>
        <w:pStyle w:val="NormalWeb"/>
        <w:spacing w:beforeAutospacing="0" w:after="0" w:afterAutospacing="0"/>
        <w:jc w:val="center"/>
      </w:pPr>
    </w:p>
    <w:p w14:paraId="46025D04" w14:textId="77777777" w:rsidR="0072488D" w:rsidRDefault="0072488D">
      <w:pPr>
        <w:pStyle w:val="NormalWeb"/>
        <w:spacing w:beforeAutospacing="0" w:after="0" w:afterAutospacing="0"/>
        <w:jc w:val="both"/>
      </w:pPr>
    </w:p>
    <w:p w14:paraId="70796440" w14:textId="77777777" w:rsidR="00D63790" w:rsidRDefault="00D63790">
      <w:pPr>
        <w:pStyle w:val="NormalWeb"/>
        <w:spacing w:beforeAutospacing="0" w:after="0" w:afterAutospacing="0"/>
        <w:jc w:val="both"/>
      </w:pPr>
    </w:p>
    <w:p w14:paraId="5650D95A" w14:textId="77777777" w:rsidR="00D63790" w:rsidRDefault="00D63790">
      <w:pPr>
        <w:pStyle w:val="NormalWeb"/>
        <w:spacing w:beforeAutospacing="0" w:after="0" w:afterAutospacing="0"/>
        <w:jc w:val="both"/>
      </w:pPr>
    </w:p>
    <w:p w14:paraId="3C45147D" w14:textId="77777777" w:rsidR="00D63790" w:rsidRDefault="00D63790">
      <w:pPr>
        <w:pStyle w:val="NormalWeb"/>
        <w:spacing w:beforeAutospacing="0" w:after="0" w:afterAutospacing="0"/>
        <w:jc w:val="both"/>
      </w:pPr>
    </w:p>
    <w:p w14:paraId="646635A5" w14:textId="77777777" w:rsidR="00D63790" w:rsidRDefault="00D63790">
      <w:pPr>
        <w:pStyle w:val="NormalWeb"/>
        <w:spacing w:beforeAutospacing="0" w:after="0" w:afterAutospacing="0"/>
        <w:jc w:val="both"/>
      </w:pPr>
    </w:p>
    <w:p w14:paraId="60AA86D3" w14:textId="77777777" w:rsidR="00D63790" w:rsidRDefault="00D63790">
      <w:pPr>
        <w:pStyle w:val="NormalWeb"/>
        <w:spacing w:beforeAutospacing="0" w:after="0" w:afterAutospacing="0"/>
        <w:jc w:val="both"/>
      </w:pPr>
    </w:p>
    <w:p w14:paraId="5D43CF44" w14:textId="77777777" w:rsidR="00D63790" w:rsidRDefault="00D63790">
      <w:pPr>
        <w:pStyle w:val="NormalWeb"/>
        <w:spacing w:beforeAutospacing="0" w:after="0" w:afterAutospacing="0"/>
        <w:jc w:val="both"/>
      </w:pPr>
    </w:p>
    <w:p w14:paraId="1AD2FABD" w14:textId="77777777" w:rsidR="00D63790" w:rsidRDefault="00D63790">
      <w:pPr>
        <w:pStyle w:val="NormalWeb"/>
        <w:spacing w:beforeAutospacing="0" w:after="0" w:afterAutospacing="0"/>
        <w:jc w:val="both"/>
      </w:pPr>
    </w:p>
    <w:p w14:paraId="682C875A" w14:textId="77777777" w:rsidR="00D63790" w:rsidRDefault="00D63790">
      <w:pPr>
        <w:pStyle w:val="NormalWeb"/>
        <w:spacing w:beforeAutospacing="0" w:after="0" w:afterAutospacing="0"/>
        <w:jc w:val="both"/>
      </w:pPr>
    </w:p>
    <w:p w14:paraId="40D54DE8" w14:textId="77777777" w:rsidR="00D63790" w:rsidRDefault="00D63790">
      <w:pPr>
        <w:pStyle w:val="NormalWeb"/>
        <w:spacing w:beforeAutospacing="0" w:after="0" w:afterAutospacing="0"/>
        <w:jc w:val="both"/>
      </w:pPr>
    </w:p>
    <w:p w14:paraId="608ED8A8" w14:textId="77777777" w:rsidR="00D63790" w:rsidRDefault="00D63790">
      <w:pPr>
        <w:pStyle w:val="NormalWeb"/>
        <w:spacing w:beforeAutospacing="0" w:after="0" w:afterAutospacing="0"/>
        <w:jc w:val="both"/>
      </w:pPr>
    </w:p>
    <w:p w14:paraId="0DCF1CAA" w14:textId="77777777" w:rsidR="00D63790" w:rsidRDefault="00D63790">
      <w:pPr>
        <w:pStyle w:val="NormalWeb"/>
        <w:spacing w:beforeAutospacing="0" w:after="0" w:afterAutospacing="0"/>
        <w:jc w:val="both"/>
      </w:pPr>
    </w:p>
    <w:p w14:paraId="48410992" w14:textId="77777777" w:rsidR="00D63790" w:rsidRDefault="00D63790">
      <w:pPr>
        <w:pStyle w:val="NormalWeb"/>
        <w:spacing w:beforeAutospacing="0" w:after="0" w:afterAutospacing="0"/>
        <w:jc w:val="both"/>
      </w:pPr>
    </w:p>
    <w:p w14:paraId="121203F3" w14:textId="77777777" w:rsidR="00D63790" w:rsidRDefault="00D63790">
      <w:pPr>
        <w:pStyle w:val="NormalWeb"/>
        <w:spacing w:beforeAutospacing="0" w:after="0" w:afterAutospacing="0"/>
        <w:jc w:val="both"/>
      </w:pPr>
    </w:p>
    <w:p w14:paraId="02C41519" w14:textId="77777777" w:rsidR="00D63790" w:rsidRDefault="00D63790">
      <w:pPr>
        <w:pStyle w:val="NormalWeb"/>
        <w:spacing w:beforeAutospacing="0" w:after="0" w:afterAutospacing="0"/>
        <w:jc w:val="both"/>
      </w:pPr>
    </w:p>
    <w:p w14:paraId="7C157FC4" w14:textId="77777777" w:rsidR="00D63790" w:rsidRDefault="00D63790">
      <w:pPr>
        <w:pStyle w:val="NormalWeb"/>
        <w:spacing w:beforeAutospacing="0" w:after="0" w:afterAutospacing="0"/>
        <w:jc w:val="both"/>
      </w:pPr>
    </w:p>
    <w:p w14:paraId="090F29B9" w14:textId="77777777" w:rsidR="0072488D" w:rsidRDefault="0072488D">
      <w:pPr>
        <w:pStyle w:val="NormalWeb"/>
        <w:spacing w:beforeAutospacing="0" w:after="0" w:afterAutospacing="0"/>
        <w:jc w:val="both"/>
      </w:pPr>
    </w:p>
    <w:p w14:paraId="5C52AC08" w14:textId="77777777" w:rsidR="0072488D" w:rsidRDefault="0072488D">
      <w:pPr>
        <w:pStyle w:val="NormalWeb"/>
        <w:spacing w:beforeAutospacing="0" w:after="0" w:afterAutospacing="0"/>
        <w:jc w:val="both"/>
      </w:pPr>
    </w:p>
    <w:p w14:paraId="61609CFE" w14:textId="77777777" w:rsidR="0072488D" w:rsidRDefault="0072488D">
      <w:pPr>
        <w:pStyle w:val="NormalWeb"/>
        <w:spacing w:beforeAutospacing="0" w:after="0" w:afterAutospacing="0"/>
        <w:jc w:val="both"/>
      </w:pPr>
    </w:p>
    <w:p w14:paraId="3B381B55" w14:textId="77777777" w:rsidR="0072488D" w:rsidRDefault="0072488D">
      <w:pPr>
        <w:pStyle w:val="NormalWeb"/>
        <w:spacing w:beforeAutospacing="0" w:after="0" w:afterAutospacing="0"/>
        <w:jc w:val="both"/>
      </w:pPr>
    </w:p>
    <w:p w14:paraId="4E0D8887" w14:textId="77777777" w:rsidR="0072488D" w:rsidRDefault="0072488D">
      <w:pPr>
        <w:pStyle w:val="NormalWeb"/>
        <w:spacing w:beforeAutospacing="0" w:after="0" w:afterAutospacing="0"/>
        <w:jc w:val="both"/>
      </w:pPr>
    </w:p>
    <w:p w14:paraId="1BF0CA43" w14:textId="77777777" w:rsidR="0072488D" w:rsidRDefault="0072488D">
      <w:pPr>
        <w:pStyle w:val="NormalWeb"/>
        <w:spacing w:beforeAutospacing="0" w:after="0" w:afterAutospacing="0"/>
        <w:jc w:val="both"/>
      </w:pPr>
    </w:p>
    <w:p w14:paraId="3DCFE50C" w14:textId="77777777" w:rsidR="0072488D" w:rsidRDefault="0072488D">
      <w:pPr>
        <w:pStyle w:val="NormalWeb"/>
        <w:spacing w:beforeAutospacing="0" w:after="0" w:afterAutospacing="0"/>
        <w:jc w:val="both"/>
      </w:pPr>
    </w:p>
    <w:p w14:paraId="79A1A4DB" w14:textId="77777777" w:rsidR="0072488D" w:rsidRDefault="0072488D">
      <w:pPr>
        <w:pStyle w:val="NormalWeb"/>
        <w:spacing w:beforeAutospacing="0" w:after="0" w:afterAutospacing="0"/>
        <w:jc w:val="both"/>
      </w:pPr>
    </w:p>
    <w:p w14:paraId="3CBB57E6" w14:textId="1629BE6F" w:rsidR="0072488D" w:rsidRDefault="0072488D" w:rsidP="0072488D">
      <w:pPr>
        <w:spacing w:before="120"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</w:t>
      </w:r>
    </w:p>
    <w:p w14:paraId="7A27F3E2" w14:textId="77777777" w:rsidR="0072488D" w:rsidRDefault="0072488D" w:rsidP="0072488D">
      <w:pPr>
        <w:spacing w:before="120" w:after="120"/>
        <w:jc w:val="center"/>
        <w:rPr>
          <w:rFonts w:ascii="Arial" w:hAnsi="Arial" w:cs="Arial"/>
          <w:b/>
        </w:rPr>
      </w:pPr>
    </w:p>
    <w:p w14:paraId="69C4236E" w14:textId="77777777" w:rsidR="0072488D" w:rsidRDefault="0072488D" w:rsidP="0072488D">
      <w:pPr>
        <w:spacing w:before="120"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Certificação de Disponibilidade de Imóveis Públicos</w:t>
      </w:r>
    </w:p>
    <w:p w14:paraId="24901665" w14:textId="77777777" w:rsidR="0072488D" w:rsidRDefault="0072488D" w:rsidP="0072488D">
      <w:pPr>
        <w:spacing w:before="120" w:after="120"/>
        <w:jc w:val="center"/>
        <w:rPr>
          <w:rFonts w:ascii="Arial" w:hAnsi="Arial" w:cs="Arial"/>
          <w:b/>
        </w:rPr>
      </w:pPr>
    </w:p>
    <w:p w14:paraId="46B7D597" w14:textId="77777777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Certifico, para os devidos fins:</w:t>
      </w:r>
    </w:p>
    <w:p w14:paraId="1589E4D7" w14:textId="77777777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(    )</w:t>
      </w:r>
      <w:proofErr w:type="gramEnd"/>
      <w:r>
        <w:rPr>
          <w:rFonts w:ascii="Arial" w:hAnsi="Arial" w:cs="Arial"/>
          <w:bCs/>
        </w:rPr>
        <w:t xml:space="preserve"> Existência de imóvel público ocioso que atenda às necessidades apresentadas;</w:t>
      </w:r>
    </w:p>
    <w:p w14:paraId="661CBD8E" w14:textId="50F03849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(</w:t>
      </w:r>
      <w:r w:rsidR="00A06388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 )</w:t>
      </w:r>
      <w:proofErr w:type="gramEnd"/>
      <w:r>
        <w:rPr>
          <w:rFonts w:ascii="Arial" w:hAnsi="Arial" w:cs="Arial"/>
          <w:bCs/>
        </w:rPr>
        <w:t xml:space="preserve"> Disponibilidade de imóveis de outros entes públicos (Federal, Estadual ou Municipal) com possibilidade de permuta;</w:t>
      </w:r>
    </w:p>
    <w:p w14:paraId="77A0EC4A" w14:textId="2C77A983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 xml:space="preserve">( </w:t>
      </w:r>
      <w:r w:rsidR="00A06388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 )</w:t>
      </w:r>
      <w:proofErr w:type="gramEnd"/>
      <w:r>
        <w:rPr>
          <w:rFonts w:ascii="Arial" w:hAnsi="Arial" w:cs="Arial"/>
          <w:bCs/>
        </w:rPr>
        <w:t xml:space="preserve"> Inexistência de imóveis públicos ociosos ou Indisponibilidade de imóveis de terceiros com possibilidade de permuta.</w:t>
      </w:r>
    </w:p>
    <w:p w14:paraId="7395CED0" w14:textId="77777777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</w:p>
    <w:p w14:paraId="552BEC2F" w14:textId="77777777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Encaminha-se à autoridade competente para as deliberações necessárias.</w:t>
      </w:r>
    </w:p>
    <w:p w14:paraId="1110B333" w14:textId="77777777" w:rsidR="0072488D" w:rsidRDefault="0072488D" w:rsidP="0072488D">
      <w:pPr>
        <w:spacing w:before="120" w:after="120"/>
        <w:jc w:val="both"/>
        <w:rPr>
          <w:rFonts w:ascii="Arial" w:hAnsi="Arial" w:cs="Arial"/>
          <w:bCs/>
        </w:rPr>
      </w:pPr>
    </w:p>
    <w:p w14:paraId="3E6293EC" w14:textId="79088CBF" w:rsidR="0072488D" w:rsidRDefault="0072488D" w:rsidP="00A06388">
      <w:pPr>
        <w:spacing w:before="120" w:after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São Roque do Canaã – ES, </w:t>
      </w:r>
      <w:r w:rsidR="00A06388">
        <w:rPr>
          <w:rFonts w:ascii="Arial" w:hAnsi="Arial" w:cs="Arial"/>
          <w:bCs/>
        </w:rPr>
        <w:t>22 de janeiro de 2026.</w:t>
      </w:r>
    </w:p>
    <w:p w14:paraId="72D6F70D" w14:textId="77777777" w:rsidR="00A06388" w:rsidRDefault="00A06388" w:rsidP="00A06388">
      <w:pPr>
        <w:spacing w:before="120" w:after="120"/>
        <w:jc w:val="both"/>
        <w:rPr>
          <w:rFonts w:ascii="Arial" w:hAnsi="Arial" w:cs="Arial"/>
          <w:bCs/>
        </w:rPr>
      </w:pPr>
    </w:p>
    <w:p w14:paraId="4B93FE1F" w14:textId="77777777" w:rsidR="00A06388" w:rsidRDefault="00A06388" w:rsidP="00A06388">
      <w:pPr>
        <w:spacing w:before="120" w:after="120"/>
        <w:jc w:val="both"/>
        <w:rPr>
          <w:rFonts w:ascii="Arial" w:hAnsi="Arial" w:cs="Arial"/>
          <w:b/>
        </w:rPr>
      </w:pPr>
    </w:p>
    <w:p w14:paraId="66D1A1A5" w14:textId="77777777" w:rsidR="0072488D" w:rsidRDefault="0072488D" w:rsidP="0072488D">
      <w:pPr>
        <w:spacing w:before="120" w:after="120"/>
        <w:jc w:val="center"/>
        <w:rPr>
          <w:rFonts w:ascii="Arial" w:hAnsi="Arial" w:cs="Arial"/>
          <w:b/>
        </w:rPr>
      </w:pPr>
    </w:p>
    <w:p w14:paraId="133319C6" w14:textId="57E803A5" w:rsidR="0072488D" w:rsidRPr="00A06388" w:rsidRDefault="00A06388" w:rsidP="0072488D">
      <w:pPr>
        <w:spacing w:before="120" w:after="120"/>
        <w:jc w:val="center"/>
        <w:rPr>
          <w:rFonts w:ascii="Arial" w:hAnsi="Arial" w:cs="Arial"/>
          <w:b/>
        </w:rPr>
      </w:pPr>
      <w:r w:rsidRPr="00A06388">
        <w:rPr>
          <w:rFonts w:ascii="Arial" w:hAnsi="Arial" w:cs="Arial"/>
          <w:b/>
        </w:rPr>
        <w:t>NAYANE ALLINE DA SILVA MALAVASI</w:t>
      </w:r>
    </w:p>
    <w:p w14:paraId="2A708AD0" w14:textId="34F7B14B" w:rsidR="0072488D" w:rsidRPr="00A06388" w:rsidRDefault="00A06388" w:rsidP="0072488D">
      <w:pPr>
        <w:spacing w:before="120" w:after="120"/>
        <w:jc w:val="center"/>
        <w:rPr>
          <w:rFonts w:ascii="Arial" w:hAnsi="Arial" w:cs="Arial"/>
          <w:bCs/>
        </w:rPr>
      </w:pPr>
      <w:r w:rsidRPr="00A06388">
        <w:rPr>
          <w:rFonts w:ascii="Arial" w:hAnsi="Arial" w:cs="Arial"/>
          <w:bCs/>
        </w:rPr>
        <w:t>Chefe de Gabinete Interina</w:t>
      </w:r>
    </w:p>
    <w:p w14:paraId="3A8A04C9" w14:textId="77777777" w:rsidR="0072488D" w:rsidRDefault="0072488D" w:rsidP="0072488D">
      <w:pPr>
        <w:suppressAutoHyphens w:val="0"/>
        <w:rPr>
          <w:rFonts w:ascii="Arial" w:hAnsi="Arial" w:cs="Arial"/>
          <w:bCs/>
          <w:highlight w:val="yellow"/>
        </w:rPr>
      </w:pPr>
    </w:p>
    <w:p w14:paraId="75EA6897" w14:textId="77777777" w:rsidR="0072488D" w:rsidRDefault="0072488D">
      <w:pPr>
        <w:pStyle w:val="NormalWeb"/>
        <w:spacing w:beforeAutospacing="0" w:after="0" w:afterAutospacing="0"/>
        <w:jc w:val="both"/>
      </w:pPr>
    </w:p>
    <w:sectPr w:rsidR="0072488D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D243E" w14:textId="77777777" w:rsidR="0077691D" w:rsidRDefault="0077691D">
      <w:pPr>
        <w:spacing w:after="0" w:line="240" w:lineRule="auto"/>
      </w:pPr>
      <w:r>
        <w:separator/>
      </w:r>
    </w:p>
  </w:endnote>
  <w:endnote w:type="continuationSeparator" w:id="0">
    <w:p w14:paraId="4CA16CA8" w14:textId="77777777" w:rsidR="0077691D" w:rsidRDefault="00776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CFC6C" w14:textId="77777777" w:rsidR="00AB44C5" w:rsidRDefault="00AB44C5">
    <w:pPr>
      <w:pStyle w:val="Rodap"/>
      <w:jc w:val="center"/>
      <w:rPr>
        <w:rFonts w:ascii="Arial" w:hAnsi="Arial" w:cs="Arial"/>
        <w:sz w:val="20"/>
        <w:szCs w:val="16"/>
      </w:rPr>
    </w:pPr>
  </w:p>
  <w:p w14:paraId="096C917B" w14:textId="77777777" w:rsidR="00AB44C5" w:rsidRDefault="0077691D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>Rua Lourenço Roldi, nº 88 – Bairro São Roquinho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2515D1C9" w14:textId="77777777" w:rsidR="00AB44C5" w:rsidRDefault="0077691D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sz w:val="20"/>
        <w:szCs w:val="20"/>
      </w:rPr>
      <w:t xml:space="preserve">Telefone: </w:t>
    </w:r>
    <w:r>
      <w:rPr>
        <w:rFonts w:ascii="Times New Roman" w:hAnsi="Times New Roman" w:cs="Arial"/>
        <w:bCs/>
        <w:color w:val="000000"/>
        <w:sz w:val="20"/>
        <w:szCs w:val="20"/>
      </w:rPr>
      <w:t>(27) 3729-1300</w:t>
    </w:r>
    <w:r>
      <w:rPr>
        <w:rFonts w:ascii="Times New Roman" w:hAnsi="Times New Roman" w:cs="Arial"/>
        <w:sz w:val="20"/>
        <w:szCs w:val="20"/>
      </w:rPr>
      <w:t xml:space="preserve">| E-mail: </w:t>
    </w:r>
    <w:r>
      <w:rPr>
        <w:rFonts w:ascii="Times New Roman" w:hAnsi="Times New Roman" w:cs="Arial"/>
        <w:bCs/>
        <w:color w:val="000000"/>
        <w:sz w:val="20"/>
        <w:szCs w:val="20"/>
      </w:rPr>
      <w:t>gabinete@saoroquedocanaa.es.gov.br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FC769" w14:textId="77777777" w:rsidR="0077691D" w:rsidRDefault="0077691D">
      <w:pPr>
        <w:spacing w:after="0" w:line="240" w:lineRule="auto"/>
      </w:pPr>
      <w:r>
        <w:separator/>
      </w:r>
    </w:p>
  </w:footnote>
  <w:footnote w:type="continuationSeparator" w:id="0">
    <w:p w14:paraId="7DE4B2E3" w14:textId="77777777" w:rsidR="0077691D" w:rsidRDefault="007769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D39D9" w14:textId="77777777" w:rsidR="00AB44C5" w:rsidRDefault="0077691D">
    <w:pPr>
      <w:pStyle w:val="Cabealho"/>
      <w:tabs>
        <w:tab w:val="left" w:pos="2166"/>
      </w:tabs>
      <w:spacing w:line="276" w:lineRule="auto"/>
      <w:jc w:val="center"/>
      <w:rPr>
        <w:rFonts w:ascii="Arial" w:hAnsi="Arial" w:cs="Arial"/>
        <w:b/>
        <w:szCs w:val="16"/>
      </w:rPr>
    </w:pPr>
    <w:r>
      <w:rPr>
        <w:noProof/>
      </w:rPr>
      <w:drawing>
        <wp:inline distT="0" distB="0" distL="0" distR="0" wp14:anchorId="37AC4680" wp14:editId="67196028">
          <wp:extent cx="647700" cy="6502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00EE94" w14:textId="77777777" w:rsidR="00AB44C5" w:rsidRDefault="0077691D">
    <w:pPr>
      <w:pStyle w:val="Cabealho"/>
      <w:tabs>
        <w:tab w:val="left" w:pos="2166"/>
      </w:tabs>
      <w:jc w:val="center"/>
      <w:rPr>
        <w:rFonts w:ascii="Arial" w:hAnsi="Arial" w:cs="Arial"/>
        <w:b/>
        <w:szCs w:val="16"/>
      </w:rPr>
    </w:pPr>
    <w:r>
      <w:rPr>
        <w:rFonts w:ascii="Arial" w:hAnsi="Arial" w:cs="Arial"/>
        <w:b/>
        <w:szCs w:val="16"/>
      </w:rPr>
      <w:t>PREFEITURA MUNICIPAL DE SÃO ROQUE DO CANAÃ</w:t>
    </w:r>
  </w:p>
  <w:p w14:paraId="12CD9F2D" w14:textId="77777777" w:rsidR="00AB44C5" w:rsidRDefault="0077691D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ESTADO DO ESPÍRITO SANTO</w:t>
    </w:r>
  </w:p>
  <w:p w14:paraId="75603B0A" w14:textId="77777777" w:rsidR="00AB44C5" w:rsidRDefault="0077691D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GABINETE DO PREFEITO – GABPM/SRC</w:t>
    </w:r>
  </w:p>
  <w:p w14:paraId="07C5E998" w14:textId="77777777" w:rsidR="00AB44C5" w:rsidRDefault="00AB44C5">
    <w:pPr>
      <w:pStyle w:val="Subttulo"/>
      <w:jc w:val="left"/>
      <w:rPr>
        <w:rFonts w:ascii="Arial" w:hAnsi="Arial" w:cs="Arial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224EB"/>
    <w:multiLevelType w:val="multilevel"/>
    <w:tmpl w:val="172C52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3427EFE"/>
    <w:multiLevelType w:val="multilevel"/>
    <w:tmpl w:val="34E0F2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EE20A5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F036C40"/>
    <w:multiLevelType w:val="multilevel"/>
    <w:tmpl w:val="56905BC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94E0BEE"/>
    <w:multiLevelType w:val="multilevel"/>
    <w:tmpl w:val="C2D85D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CE9409A"/>
    <w:multiLevelType w:val="multilevel"/>
    <w:tmpl w:val="4B0201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5B157AD0"/>
    <w:multiLevelType w:val="multilevel"/>
    <w:tmpl w:val="B6C2DC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F1A2A29"/>
    <w:multiLevelType w:val="multilevel"/>
    <w:tmpl w:val="3D569C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B015137"/>
    <w:multiLevelType w:val="multilevel"/>
    <w:tmpl w:val="EDE2B786"/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FD0437B"/>
    <w:multiLevelType w:val="multilevel"/>
    <w:tmpl w:val="FD265B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97E2113"/>
    <w:multiLevelType w:val="multilevel"/>
    <w:tmpl w:val="0972BD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29351686">
    <w:abstractNumId w:val="0"/>
  </w:num>
  <w:num w:numId="2" w16cid:durableId="319311764">
    <w:abstractNumId w:val="3"/>
  </w:num>
  <w:num w:numId="3" w16cid:durableId="426777664">
    <w:abstractNumId w:val="9"/>
  </w:num>
  <w:num w:numId="4" w16cid:durableId="563027566">
    <w:abstractNumId w:val="6"/>
  </w:num>
  <w:num w:numId="5" w16cid:durableId="978345177">
    <w:abstractNumId w:val="8"/>
  </w:num>
  <w:num w:numId="6" w16cid:durableId="1061099023">
    <w:abstractNumId w:val="7"/>
  </w:num>
  <w:num w:numId="7" w16cid:durableId="1926257693">
    <w:abstractNumId w:val="1"/>
  </w:num>
  <w:num w:numId="8" w16cid:durableId="326323495">
    <w:abstractNumId w:val="5"/>
  </w:num>
  <w:num w:numId="9" w16cid:durableId="2033458930">
    <w:abstractNumId w:val="4"/>
  </w:num>
  <w:num w:numId="10" w16cid:durableId="583534860">
    <w:abstractNumId w:val="10"/>
  </w:num>
  <w:num w:numId="11" w16cid:durableId="1432966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C5"/>
    <w:rsid w:val="0003046B"/>
    <w:rsid w:val="0013350C"/>
    <w:rsid w:val="00133628"/>
    <w:rsid w:val="002C014B"/>
    <w:rsid w:val="003F3D23"/>
    <w:rsid w:val="00492396"/>
    <w:rsid w:val="00526D10"/>
    <w:rsid w:val="00553778"/>
    <w:rsid w:val="0072488D"/>
    <w:rsid w:val="0077691D"/>
    <w:rsid w:val="007D3BB7"/>
    <w:rsid w:val="008D2EB8"/>
    <w:rsid w:val="008E5A24"/>
    <w:rsid w:val="009777BB"/>
    <w:rsid w:val="00A06388"/>
    <w:rsid w:val="00AA3793"/>
    <w:rsid w:val="00AB44C5"/>
    <w:rsid w:val="00BE1012"/>
    <w:rsid w:val="00C91552"/>
    <w:rsid w:val="00D63790"/>
    <w:rsid w:val="00DD721A"/>
    <w:rsid w:val="00F7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E780"/>
  <w15:docId w15:val="{E7ACFA5B-FCA0-4CE1-AD67-B8EF2C7F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qFormat/>
    <w:rsid w:val="000A2C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styleId="Hyperlink">
    <w:name w:val="Hyperlink"/>
    <w:basedOn w:val="Fontepargpadro"/>
    <w:uiPriority w:val="99"/>
    <w:unhideWhenUsed/>
    <w:rsid w:val="000A2C0F"/>
    <w:rPr>
      <w:color w:val="0563C1" w:themeColor="hyperlink"/>
      <w:u w:val="single"/>
    </w:rPr>
  </w:style>
  <w:style w:type="character" w:customStyle="1" w:styleId="markedcontent">
    <w:name w:val="markedcontent"/>
    <w:basedOn w:val="Fontepargpadro"/>
    <w:qFormat/>
    <w:rsid w:val="000A2C0F"/>
  </w:style>
  <w:style w:type="character" w:customStyle="1" w:styleId="SubttuloChar">
    <w:name w:val="Subtítulo Char"/>
    <w:basedOn w:val="Fontepargpadro"/>
    <w:link w:val="Subttulo"/>
    <w:qFormat/>
    <w:rsid w:val="000B235B"/>
    <w:rPr>
      <w:rFonts w:ascii="Cambria" w:eastAsia="Times New Roman" w:hAnsi="Cambria" w:cs="Times New Roman"/>
      <w:sz w:val="24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B28E5"/>
    <w:pPr>
      <w:ind w:left="720"/>
      <w:contextualSpacing/>
    </w:pPr>
  </w:style>
  <w:style w:type="paragraph" w:customStyle="1" w:styleId="Corpodetexto23">
    <w:name w:val="Corpo de texto 23"/>
    <w:basedOn w:val="Normal"/>
    <w:qFormat/>
    <w:rsid w:val="00DE11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umerada3">
    <w:name w:val="List Number 3"/>
    <w:qFormat/>
    <w:pPr>
      <w:spacing w:after="120" w:line="276" w:lineRule="exact"/>
      <w:ind w:left="1080" w:hanging="360"/>
    </w:pPr>
  </w:style>
  <w:style w:type="paragraph" w:styleId="Numerada2">
    <w:name w:val="List Number 2"/>
    <w:qFormat/>
    <w:pPr>
      <w:spacing w:after="120" w:line="276" w:lineRule="exact"/>
      <w:ind w:left="720" w:hanging="360"/>
    </w:pPr>
  </w:style>
  <w:style w:type="table" w:styleId="Tabelacomgrade">
    <w:name w:val="Table Grid"/>
    <w:basedOn w:val="Tabelanormal"/>
    <w:uiPriority w:val="59"/>
    <w:qFormat/>
    <w:rsid w:val="00E71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qFormat/>
    <w:rsid w:val="0072488D"/>
    <w:rPr>
      <w:rFonts w:ascii="Times New Roman" w:eastAsia="SimSun" w:hAnsi="Times New Roman" w:cs="Times New Roman"/>
      <w:sz w:val="28"/>
      <w:szCs w:val="2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2844</Words>
  <Characters>15362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dc:description/>
  <cp:lastModifiedBy>Nayane</cp:lastModifiedBy>
  <cp:revision>12</cp:revision>
  <cp:lastPrinted>2026-01-19T13:41:00Z</cp:lastPrinted>
  <dcterms:created xsi:type="dcterms:W3CDTF">2026-01-22T15:47:00Z</dcterms:created>
  <dcterms:modified xsi:type="dcterms:W3CDTF">2026-01-22T18:08:00Z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