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43C6C" w14:textId="25359906" w:rsidR="00ED11E5" w:rsidRPr="009D6CF7" w:rsidRDefault="00ED11E5" w:rsidP="009D6CF7">
      <w:pPr>
        <w:overflowPunct/>
        <w:autoSpaceDE/>
        <w:autoSpaceDN/>
        <w:adjustRightInd/>
        <w:spacing w:line="360" w:lineRule="auto"/>
        <w:jc w:val="center"/>
        <w:textAlignment w:val="auto"/>
        <w:outlineLvl w:val="0"/>
        <w:rPr>
          <w:rFonts w:ascii="Calibri Light" w:hAnsi="Calibri Light" w:cs="Calibri Light"/>
          <w:b/>
          <w:bCs/>
          <w:kern w:val="36"/>
          <w:sz w:val="40"/>
          <w:szCs w:val="40"/>
        </w:rPr>
      </w:pPr>
      <w:r w:rsidRPr="009D6CF7">
        <w:rPr>
          <w:rFonts w:ascii="Calibri Light" w:hAnsi="Calibri Light" w:cs="Calibri Light"/>
          <w:b/>
          <w:bCs/>
          <w:kern w:val="36"/>
          <w:sz w:val="40"/>
          <w:szCs w:val="40"/>
        </w:rPr>
        <w:t>ESTUDO TÉCNICO PRELIMINAR (ETP)</w:t>
      </w:r>
    </w:p>
    <w:p w14:paraId="62ACA08E" w14:textId="6808F58C" w:rsidR="009D6CF7" w:rsidRPr="009D6CF7" w:rsidRDefault="009D6CF7" w:rsidP="00472EF1">
      <w:pPr>
        <w:overflowPunct/>
        <w:autoSpaceDE/>
        <w:autoSpaceDN/>
        <w:adjustRightInd/>
        <w:spacing w:line="360" w:lineRule="auto"/>
        <w:jc w:val="both"/>
        <w:textAlignment w:val="auto"/>
        <w:rPr>
          <w:rFonts w:ascii="Calibri Light" w:hAnsi="Calibri Light" w:cs="Calibri Light"/>
          <w:sz w:val="24"/>
          <w:szCs w:val="24"/>
        </w:rPr>
      </w:pPr>
      <w:r w:rsidRPr="009D6CF7">
        <w:rPr>
          <w:rFonts w:ascii="Calibri Light" w:hAnsi="Calibri Light" w:cs="Calibri Light"/>
          <w:b/>
          <w:bCs/>
          <w:sz w:val="24"/>
          <w:szCs w:val="24"/>
        </w:rPr>
        <w:t>Órgão Demandante:</w:t>
      </w:r>
      <w:r w:rsidRPr="009D6CF7">
        <w:rPr>
          <w:rFonts w:ascii="Calibri Light" w:hAnsi="Calibri Light" w:cs="Calibri Light"/>
          <w:sz w:val="24"/>
          <w:szCs w:val="24"/>
        </w:rPr>
        <w:t xml:space="preserve"> Secretaria Municipal de Desenvolvimento Econômico e Inovação</w:t>
      </w:r>
      <w:r w:rsidRPr="009D6CF7">
        <w:rPr>
          <w:rFonts w:ascii="Calibri Light" w:hAnsi="Calibri Light" w:cs="Calibri Light"/>
          <w:sz w:val="24"/>
          <w:szCs w:val="24"/>
        </w:rPr>
        <w:br/>
      </w:r>
      <w:r w:rsidRPr="009D6CF7">
        <w:rPr>
          <w:rFonts w:ascii="Calibri Light" w:hAnsi="Calibri Light" w:cs="Calibri Light"/>
          <w:b/>
          <w:bCs/>
          <w:sz w:val="24"/>
          <w:szCs w:val="24"/>
        </w:rPr>
        <w:t>Processo Administrativo nº:</w:t>
      </w:r>
      <w:r w:rsidRPr="009D6CF7">
        <w:rPr>
          <w:rFonts w:ascii="Calibri Light" w:hAnsi="Calibri Light" w:cs="Calibri Light"/>
          <w:sz w:val="24"/>
          <w:szCs w:val="24"/>
        </w:rPr>
        <w:t xml:space="preserve"> </w:t>
      </w:r>
      <w:r w:rsidR="00DC4402">
        <w:rPr>
          <w:rFonts w:ascii="Calibri Light" w:hAnsi="Calibri Light" w:cs="Calibri Light"/>
          <w:sz w:val="24"/>
          <w:szCs w:val="24"/>
        </w:rPr>
        <w:t>007/</w:t>
      </w:r>
      <w:r w:rsidRPr="009D6CF7">
        <w:rPr>
          <w:rFonts w:ascii="Calibri Light" w:hAnsi="Calibri Light" w:cs="Calibri Light"/>
          <w:sz w:val="24"/>
          <w:szCs w:val="24"/>
        </w:rPr>
        <w:t>2026</w:t>
      </w:r>
      <w:r w:rsidRPr="009D6CF7">
        <w:rPr>
          <w:rFonts w:ascii="Calibri Light" w:hAnsi="Calibri Light" w:cs="Calibri Light"/>
          <w:sz w:val="24"/>
          <w:szCs w:val="24"/>
        </w:rPr>
        <w:br/>
      </w:r>
      <w:r w:rsidRPr="009D6CF7">
        <w:rPr>
          <w:rFonts w:ascii="Calibri Light" w:hAnsi="Calibri Light" w:cs="Calibri Light"/>
          <w:b/>
          <w:bCs/>
          <w:sz w:val="24"/>
          <w:szCs w:val="24"/>
        </w:rPr>
        <w:t>Objeto:</w:t>
      </w:r>
      <w:r w:rsidRPr="009D6CF7">
        <w:rPr>
          <w:rFonts w:ascii="Calibri Light" w:hAnsi="Calibri Light" w:cs="Calibri Light"/>
          <w:sz w:val="24"/>
          <w:szCs w:val="24"/>
        </w:rPr>
        <w:t xml:space="preserve"> Contratação do Serviço Nacional de Aprendizagem Industrial – SENAI para execução de cursos de qualificação profissional no âmbito do Programa RS Qualificação – Recomeçar.</w:t>
      </w:r>
    </w:p>
    <w:p w14:paraId="5B8B7757" w14:textId="2FE2AC12" w:rsidR="00ED11E5" w:rsidRPr="009D6CF7" w:rsidRDefault="00ED11E5" w:rsidP="00472EF1">
      <w:pPr>
        <w:overflowPunct/>
        <w:autoSpaceDE/>
        <w:autoSpaceDN/>
        <w:adjustRightInd/>
        <w:spacing w:line="360" w:lineRule="auto"/>
        <w:jc w:val="both"/>
        <w:textAlignment w:val="auto"/>
        <w:rPr>
          <w:rFonts w:ascii="Calibri Light" w:hAnsi="Calibri Light" w:cs="Calibri Light"/>
          <w:sz w:val="24"/>
          <w:szCs w:val="24"/>
        </w:rPr>
      </w:pPr>
    </w:p>
    <w:p w14:paraId="106E3BBF" w14:textId="77777777" w:rsidR="00ED11E5" w:rsidRPr="009D6CF7" w:rsidRDefault="00ED11E5" w:rsidP="00472EF1">
      <w:pPr>
        <w:overflowPunct/>
        <w:autoSpaceDE/>
        <w:autoSpaceDN/>
        <w:adjustRightInd/>
        <w:spacing w:line="360" w:lineRule="auto"/>
        <w:jc w:val="both"/>
        <w:textAlignment w:val="auto"/>
        <w:outlineLvl w:val="1"/>
        <w:rPr>
          <w:rFonts w:ascii="Calibri Light" w:hAnsi="Calibri Light" w:cs="Calibri Light"/>
          <w:b/>
          <w:bCs/>
          <w:sz w:val="24"/>
          <w:szCs w:val="24"/>
        </w:rPr>
      </w:pPr>
      <w:r w:rsidRPr="009D6CF7">
        <w:rPr>
          <w:rFonts w:ascii="Calibri Light" w:hAnsi="Calibri Light" w:cs="Calibri Light"/>
          <w:b/>
          <w:bCs/>
          <w:sz w:val="24"/>
          <w:szCs w:val="24"/>
        </w:rPr>
        <w:t>1. Identificação da demanda</w:t>
      </w:r>
    </w:p>
    <w:p w14:paraId="2B3E2318" w14:textId="77777777" w:rsidR="0031667F" w:rsidRPr="0031667F" w:rsidRDefault="0031667F"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31667F">
        <w:rPr>
          <w:rFonts w:ascii="Calibri Light" w:hAnsi="Calibri Light" w:cs="Calibri Light"/>
          <w:sz w:val="24"/>
          <w:szCs w:val="24"/>
        </w:rPr>
        <w:t>A demanda decorre da celebração de Convênio entre o Município de Araricá e o Estado do Rio Grande do Sul, no âmbito do Programa RS Qualificação – Recomeçar, cujo objetivo é promover a capacitação profissional de cidadãos, especialmente em áreas estratégicas para a retomada econômica e inserção no mercado de trabalho.</w:t>
      </w:r>
    </w:p>
    <w:p w14:paraId="09D5284A" w14:textId="77777777" w:rsidR="0031667F" w:rsidRPr="0031667F" w:rsidRDefault="0031667F"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31667F">
        <w:rPr>
          <w:rFonts w:ascii="Calibri Light" w:hAnsi="Calibri Light" w:cs="Calibri Light"/>
          <w:sz w:val="24"/>
          <w:szCs w:val="24"/>
        </w:rPr>
        <w:t>O Município comprometeu-se, por meio do Plano de Trabalho, a ofertar cursos de qualificação profissional presenciais, com metas, quantitativos e cronograma definidos, sendo necessária a contratação de instituição especializada para a execução do objeto.</w:t>
      </w:r>
    </w:p>
    <w:p w14:paraId="675E59A1" w14:textId="183F10D0" w:rsidR="00ED11E5" w:rsidRPr="009D6CF7" w:rsidRDefault="0031667F" w:rsidP="00472EF1">
      <w:pPr>
        <w:overflowPunct/>
        <w:autoSpaceDE/>
        <w:autoSpaceDN/>
        <w:adjustRightInd/>
        <w:spacing w:line="360" w:lineRule="auto"/>
        <w:jc w:val="both"/>
        <w:textAlignment w:val="auto"/>
        <w:rPr>
          <w:rFonts w:ascii="Calibri Light" w:hAnsi="Calibri Light" w:cs="Calibri Light"/>
          <w:sz w:val="24"/>
          <w:szCs w:val="24"/>
        </w:rPr>
      </w:pPr>
      <w:r>
        <w:rPr>
          <w:rFonts w:ascii="Calibri Light" w:hAnsi="Calibri Light" w:cs="Calibri Light"/>
          <w:sz w:val="24"/>
          <w:szCs w:val="24"/>
        </w:rPr>
        <w:t xml:space="preserve"> </w:t>
      </w:r>
    </w:p>
    <w:p w14:paraId="29A1631C" w14:textId="77777777" w:rsidR="00ED11E5" w:rsidRPr="009D6CF7" w:rsidRDefault="00ED11E5" w:rsidP="00472EF1">
      <w:pPr>
        <w:overflowPunct/>
        <w:autoSpaceDE/>
        <w:autoSpaceDN/>
        <w:adjustRightInd/>
        <w:spacing w:line="360" w:lineRule="auto"/>
        <w:jc w:val="both"/>
        <w:textAlignment w:val="auto"/>
        <w:outlineLvl w:val="1"/>
        <w:rPr>
          <w:rFonts w:ascii="Calibri Light" w:hAnsi="Calibri Light" w:cs="Calibri Light"/>
          <w:b/>
          <w:bCs/>
          <w:sz w:val="24"/>
          <w:szCs w:val="24"/>
        </w:rPr>
      </w:pPr>
      <w:r w:rsidRPr="009D6CF7">
        <w:rPr>
          <w:rFonts w:ascii="Calibri Light" w:hAnsi="Calibri Light" w:cs="Calibri Light"/>
          <w:b/>
          <w:bCs/>
          <w:sz w:val="24"/>
          <w:szCs w:val="24"/>
        </w:rPr>
        <w:t>2. Necessidade da contratação</w:t>
      </w:r>
    </w:p>
    <w:p w14:paraId="5B58D777" w14:textId="77777777" w:rsidR="00472EF1" w:rsidRPr="00472EF1" w:rsidRDefault="00472EF1"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472EF1">
        <w:rPr>
          <w:rFonts w:ascii="Calibri Light" w:hAnsi="Calibri Light" w:cs="Calibri Light"/>
          <w:sz w:val="24"/>
          <w:szCs w:val="24"/>
        </w:rPr>
        <w:t>A Administração Municipal disponibilizará os espaços físicos necessários à realização dos cursos, os quais serão definidos conforme a logística de execução e as exigências de cada capacitação. Contudo, o Município não dispõe de equipamentos técnicos específicos, unidades móveis, materiais didáticos especializados, nem de corpo docente habilitado para ministrar cursos técnicos nas áreas previstas no Plano de Trabalho do Convênio, tampouco de metodologia pedagógica própria para cursos profissionalizantes.</w:t>
      </w:r>
    </w:p>
    <w:p w14:paraId="7A4EE8B6" w14:textId="77777777" w:rsidR="00472EF1" w:rsidRPr="00472EF1" w:rsidRDefault="00472EF1"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472EF1">
        <w:rPr>
          <w:rFonts w:ascii="Calibri Light" w:hAnsi="Calibri Light" w:cs="Calibri Light"/>
          <w:sz w:val="24"/>
          <w:szCs w:val="24"/>
        </w:rPr>
        <w:t>Ressalta-se que o Convênio firmado com o Estado do Rio Grande do Sul, no âmbito do Programa RS Qualificação – Recomeçar, estabelece como requisito a execução dos cursos por instituição com capacidade técnica, infraestrutura adequada, corpo docente qualificado, metodologia pedagógica compatível e emissão de certificação, além do atendimento às exigências de monitoramento e prestação de contas por meio do sistema estadual (FPE).</w:t>
      </w:r>
    </w:p>
    <w:p w14:paraId="40429151" w14:textId="77777777" w:rsidR="00472EF1" w:rsidRPr="00472EF1" w:rsidRDefault="00472EF1"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472EF1">
        <w:rPr>
          <w:rFonts w:ascii="Calibri Light" w:hAnsi="Calibri Light" w:cs="Calibri Light"/>
          <w:sz w:val="24"/>
          <w:szCs w:val="24"/>
        </w:rPr>
        <w:lastRenderedPageBreak/>
        <w:t>Dessa forma, ainda que o Município disponibilize o espaço físico, a execução direta pela municipalidade resta inviabilizada, sendo necessária a contratação de instituição especializada em educação profissional, apta a atender integralmente as exigências técnicas, pedagógicas e operacionais previstas no Convênio e no respectivo Plano de Trabalho.</w:t>
      </w:r>
    </w:p>
    <w:p w14:paraId="0DB29530" w14:textId="77777777" w:rsidR="00472EF1" w:rsidRPr="00472EF1" w:rsidRDefault="00472EF1" w:rsidP="00472EF1">
      <w:pPr>
        <w:overflowPunct/>
        <w:autoSpaceDE/>
        <w:autoSpaceDN/>
        <w:adjustRightInd/>
        <w:spacing w:line="360" w:lineRule="auto"/>
        <w:ind w:firstLine="708"/>
        <w:jc w:val="both"/>
        <w:textAlignment w:val="auto"/>
        <w:rPr>
          <w:rFonts w:ascii="Calibri Light" w:hAnsi="Calibri Light" w:cs="Calibri Light"/>
          <w:sz w:val="24"/>
          <w:szCs w:val="24"/>
        </w:rPr>
      </w:pPr>
    </w:p>
    <w:p w14:paraId="653C1DC5" w14:textId="77777777" w:rsidR="00ED11E5" w:rsidRPr="009D6CF7" w:rsidRDefault="00ED11E5" w:rsidP="00472EF1">
      <w:pPr>
        <w:overflowPunct/>
        <w:autoSpaceDE/>
        <w:autoSpaceDN/>
        <w:adjustRightInd/>
        <w:spacing w:line="360" w:lineRule="auto"/>
        <w:jc w:val="both"/>
        <w:textAlignment w:val="auto"/>
        <w:outlineLvl w:val="1"/>
        <w:rPr>
          <w:rFonts w:ascii="Calibri Light" w:hAnsi="Calibri Light" w:cs="Calibri Light"/>
          <w:b/>
          <w:bCs/>
          <w:sz w:val="24"/>
          <w:szCs w:val="24"/>
        </w:rPr>
      </w:pPr>
      <w:r w:rsidRPr="009D6CF7">
        <w:rPr>
          <w:rFonts w:ascii="Calibri Light" w:hAnsi="Calibri Light" w:cs="Calibri Light"/>
          <w:b/>
          <w:bCs/>
          <w:sz w:val="24"/>
          <w:szCs w:val="24"/>
        </w:rPr>
        <w:t>3. Descrição da solução necessária</w:t>
      </w:r>
    </w:p>
    <w:p w14:paraId="00F7A446" w14:textId="36866FE9" w:rsidR="0031667F" w:rsidRPr="0031667F" w:rsidRDefault="0031667F" w:rsidP="00472EF1">
      <w:pPr>
        <w:overflowPunct/>
        <w:autoSpaceDE/>
        <w:autoSpaceDN/>
        <w:adjustRightInd/>
        <w:spacing w:line="360" w:lineRule="auto"/>
        <w:ind w:firstLine="360"/>
        <w:jc w:val="both"/>
        <w:textAlignment w:val="auto"/>
        <w:rPr>
          <w:rFonts w:ascii="Calibri Light" w:hAnsi="Calibri Light" w:cs="Calibri Light"/>
          <w:sz w:val="24"/>
          <w:szCs w:val="24"/>
        </w:rPr>
      </w:pPr>
      <w:r w:rsidRPr="0031667F">
        <w:rPr>
          <w:rFonts w:ascii="Calibri Light" w:hAnsi="Calibri Light" w:cs="Calibri Light"/>
          <w:sz w:val="24"/>
          <w:szCs w:val="24"/>
        </w:rPr>
        <w:t>A solução consiste na contratação de instituição capacitada para:</w:t>
      </w:r>
    </w:p>
    <w:p w14:paraId="3765C5F5" w14:textId="77777777" w:rsidR="0031667F" w:rsidRPr="0031667F" w:rsidRDefault="0031667F" w:rsidP="00472EF1">
      <w:pPr>
        <w:numPr>
          <w:ilvl w:val="0"/>
          <w:numId w:val="27"/>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Planejar e executar cursos presenciais de qualificação profissional;</w:t>
      </w:r>
    </w:p>
    <w:p w14:paraId="56680825" w14:textId="77777777" w:rsidR="0031667F" w:rsidRPr="0031667F" w:rsidRDefault="0031667F" w:rsidP="00472EF1">
      <w:pPr>
        <w:numPr>
          <w:ilvl w:val="0"/>
          <w:numId w:val="27"/>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Disponibilizar instrutores habilitados e com experiência comprovada;</w:t>
      </w:r>
    </w:p>
    <w:p w14:paraId="700D44F6" w14:textId="77777777" w:rsidR="0031667F" w:rsidRPr="0031667F" w:rsidRDefault="0031667F" w:rsidP="00472EF1">
      <w:pPr>
        <w:numPr>
          <w:ilvl w:val="0"/>
          <w:numId w:val="27"/>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Fornecer material didático, equipamentos, ferramentas, insumos e EPIs quando necessários;</w:t>
      </w:r>
    </w:p>
    <w:p w14:paraId="481B832F" w14:textId="77777777" w:rsidR="0031667F" w:rsidRPr="0031667F" w:rsidRDefault="0031667F" w:rsidP="00472EF1">
      <w:pPr>
        <w:numPr>
          <w:ilvl w:val="0"/>
          <w:numId w:val="27"/>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Disponibilizar infraestrutura adequada para aulas teóricas e práticas;</w:t>
      </w:r>
    </w:p>
    <w:p w14:paraId="6284789D" w14:textId="77777777" w:rsidR="0031667F" w:rsidRPr="0031667F" w:rsidRDefault="0031667F" w:rsidP="00472EF1">
      <w:pPr>
        <w:numPr>
          <w:ilvl w:val="0"/>
          <w:numId w:val="27"/>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Realizar controle de frequência, avaliações e emissão de certificados;</w:t>
      </w:r>
    </w:p>
    <w:p w14:paraId="0F141760" w14:textId="77777777" w:rsidR="0031667F" w:rsidRDefault="0031667F" w:rsidP="00472EF1">
      <w:pPr>
        <w:numPr>
          <w:ilvl w:val="0"/>
          <w:numId w:val="27"/>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Apresentar relatórios de execução compatíveis com as exigências do Convênio.</w:t>
      </w:r>
    </w:p>
    <w:p w14:paraId="05B01574" w14:textId="5CBA37F9" w:rsidR="000511F8" w:rsidRPr="000511F8" w:rsidRDefault="00E53057" w:rsidP="00472EF1">
      <w:pPr>
        <w:numPr>
          <w:ilvl w:val="0"/>
          <w:numId w:val="27"/>
        </w:numPr>
        <w:overflowPunct/>
        <w:autoSpaceDE/>
        <w:autoSpaceDN/>
        <w:adjustRightInd/>
        <w:spacing w:line="360" w:lineRule="auto"/>
        <w:jc w:val="both"/>
        <w:textAlignment w:val="auto"/>
        <w:rPr>
          <w:rFonts w:ascii="Calibri Light" w:hAnsi="Calibri Light" w:cs="Calibri Light"/>
          <w:sz w:val="24"/>
          <w:szCs w:val="24"/>
        </w:rPr>
      </w:pPr>
      <w:r w:rsidRPr="00E53057">
        <w:rPr>
          <w:rFonts w:ascii="Calibri Light" w:hAnsi="Calibri Light" w:cs="Calibri Light"/>
          <w:sz w:val="24"/>
          <w:szCs w:val="24"/>
        </w:rPr>
        <w:t xml:space="preserve">A </w:t>
      </w:r>
      <w:r w:rsidR="000511F8" w:rsidRPr="000511F8">
        <w:rPr>
          <w:rFonts w:ascii="Calibri Light" w:hAnsi="Calibri Light" w:cs="Calibri Light"/>
          <w:sz w:val="24"/>
          <w:szCs w:val="24"/>
        </w:rPr>
        <w:t>execução das atividades ocorrerá em espaços físicos disponibilizados pelo Município, devendo a contratada fornecer os equipamentos, materiais, ferramentas, insumos e recursos pedagógicos necessários à realização das aulas teóricas e práticas, conforme exigências do Plano de Trabalho do Convênio.</w:t>
      </w:r>
    </w:p>
    <w:p w14:paraId="5CD257E0" w14:textId="77777777" w:rsidR="00217E55" w:rsidRDefault="000511F8" w:rsidP="00472EF1">
      <w:pPr>
        <w:numPr>
          <w:ilvl w:val="0"/>
          <w:numId w:val="27"/>
        </w:numPr>
        <w:overflowPunct/>
        <w:autoSpaceDE/>
        <w:autoSpaceDN/>
        <w:adjustRightInd/>
        <w:spacing w:line="360" w:lineRule="auto"/>
        <w:jc w:val="both"/>
        <w:textAlignment w:val="auto"/>
        <w:rPr>
          <w:rFonts w:ascii="Calibri Light" w:hAnsi="Calibri Light" w:cs="Calibri Light"/>
          <w:sz w:val="24"/>
          <w:szCs w:val="24"/>
        </w:rPr>
      </w:pPr>
      <w:r w:rsidRPr="000511F8">
        <w:rPr>
          <w:rFonts w:ascii="Calibri Light" w:hAnsi="Calibri Light" w:cs="Calibri Light"/>
          <w:sz w:val="24"/>
          <w:szCs w:val="24"/>
        </w:rPr>
        <w:t>Para o curso de Instalação e Manutenção de Ar-Condicionado, será utilizada unidade móvel do SENAI, a ser instalada em local definido e disponibilizado pelo Município, garantindo a infraestrutura adequada às atividades práticas.</w:t>
      </w:r>
    </w:p>
    <w:p w14:paraId="5B229946" w14:textId="78F1518C" w:rsidR="00217E55" w:rsidRPr="00217E55" w:rsidRDefault="00217E55" w:rsidP="00472EF1">
      <w:pPr>
        <w:overflowPunct/>
        <w:autoSpaceDE/>
        <w:autoSpaceDN/>
        <w:adjustRightInd/>
        <w:spacing w:line="360" w:lineRule="auto"/>
        <w:ind w:firstLine="360"/>
        <w:jc w:val="both"/>
        <w:textAlignment w:val="auto"/>
        <w:rPr>
          <w:rFonts w:ascii="Calibri Light" w:hAnsi="Calibri Light" w:cs="Calibri Light"/>
          <w:sz w:val="24"/>
          <w:szCs w:val="24"/>
        </w:rPr>
      </w:pPr>
      <w:r w:rsidRPr="00217E55">
        <w:rPr>
          <w:rFonts w:ascii="Calibri Light" w:hAnsi="Calibri Light" w:cs="Calibri Light"/>
          <w:sz w:val="24"/>
          <w:szCs w:val="24"/>
        </w:rPr>
        <w:t>A compatibilidade da solução adotada com as exigências do Plano de Trabalho do Convênio está demonstrada nos documentos técnicos apresentados pelo SENAI e anexados ao processo, que descrevem a infraestrutura disponível, unidades móveis, equipamentos, recursos pedagógicos e experiência institucional para atendimento específico de cada curso previsto no Programa RS Qualificação – Recomeçar.</w:t>
      </w:r>
    </w:p>
    <w:p w14:paraId="27824331" w14:textId="77777777" w:rsidR="0031667F" w:rsidRPr="009D6CF7" w:rsidRDefault="0031667F" w:rsidP="00472EF1">
      <w:pPr>
        <w:overflowPunct/>
        <w:autoSpaceDE/>
        <w:autoSpaceDN/>
        <w:adjustRightInd/>
        <w:spacing w:line="360" w:lineRule="auto"/>
        <w:jc w:val="both"/>
        <w:textAlignment w:val="auto"/>
        <w:rPr>
          <w:rFonts w:ascii="Calibri Light" w:hAnsi="Calibri Light" w:cs="Calibri Light"/>
          <w:sz w:val="24"/>
          <w:szCs w:val="24"/>
        </w:rPr>
      </w:pPr>
    </w:p>
    <w:p w14:paraId="5F42CE33" w14:textId="77777777" w:rsidR="00ED11E5" w:rsidRPr="009D6CF7" w:rsidRDefault="00ED11E5" w:rsidP="00472EF1">
      <w:pPr>
        <w:overflowPunct/>
        <w:autoSpaceDE/>
        <w:autoSpaceDN/>
        <w:adjustRightInd/>
        <w:spacing w:line="360" w:lineRule="auto"/>
        <w:jc w:val="both"/>
        <w:textAlignment w:val="auto"/>
        <w:outlineLvl w:val="1"/>
        <w:rPr>
          <w:rFonts w:ascii="Calibri Light" w:hAnsi="Calibri Light" w:cs="Calibri Light"/>
          <w:b/>
          <w:bCs/>
          <w:sz w:val="24"/>
          <w:szCs w:val="24"/>
        </w:rPr>
      </w:pPr>
      <w:r w:rsidRPr="009D6CF7">
        <w:rPr>
          <w:rFonts w:ascii="Calibri Light" w:hAnsi="Calibri Light" w:cs="Calibri Light"/>
          <w:b/>
          <w:bCs/>
          <w:sz w:val="24"/>
          <w:szCs w:val="24"/>
        </w:rPr>
        <w:t>4. Requisitos técnicos da solução</w:t>
      </w:r>
    </w:p>
    <w:p w14:paraId="54F414CA" w14:textId="77777777" w:rsidR="0031667F" w:rsidRPr="0031667F" w:rsidRDefault="0031667F" w:rsidP="00472EF1">
      <w:pPr>
        <w:overflowPunct/>
        <w:autoSpaceDE/>
        <w:autoSpaceDN/>
        <w:adjustRightInd/>
        <w:spacing w:line="360" w:lineRule="auto"/>
        <w:ind w:firstLine="360"/>
        <w:jc w:val="both"/>
        <w:textAlignment w:val="auto"/>
        <w:rPr>
          <w:rFonts w:ascii="Calibri Light" w:hAnsi="Calibri Light" w:cs="Calibri Light"/>
          <w:sz w:val="24"/>
          <w:szCs w:val="24"/>
        </w:rPr>
      </w:pPr>
      <w:r w:rsidRPr="0031667F">
        <w:rPr>
          <w:rFonts w:ascii="Calibri Light" w:hAnsi="Calibri Light" w:cs="Calibri Light"/>
          <w:sz w:val="24"/>
          <w:szCs w:val="24"/>
        </w:rPr>
        <w:t>A solução deverá atender, no mínimo, aos seguintes requisitos:</w:t>
      </w:r>
    </w:p>
    <w:p w14:paraId="32CE6CE4" w14:textId="77777777" w:rsidR="0031667F" w:rsidRPr="0031667F" w:rsidRDefault="0031667F" w:rsidP="00472EF1">
      <w:pPr>
        <w:numPr>
          <w:ilvl w:val="0"/>
          <w:numId w:val="28"/>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lastRenderedPageBreak/>
        <w:t>Corpo docente com formação técnica compatível com os cursos ofertados;</w:t>
      </w:r>
    </w:p>
    <w:p w14:paraId="343422B2" w14:textId="77777777" w:rsidR="0031667F" w:rsidRPr="0031667F" w:rsidRDefault="0031667F" w:rsidP="00472EF1">
      <w:pPr>
        <w:numPr>
          <w:ilvl w:val="0"/>
          <w:numId w:val="28"/>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Infraestrutura adequada às atividades práticas e teóricas;</w:t>
      </w:r>
    </w:p>
    <w:p w14:paraId="4F23E586" w14:textId="77777777" w:rsidR="0031667F" w:rsidRPr="0031667F" w:rsidRDefault="0031667F" w:rsidP="00472EF1">
      <w:pPr>
        <w:numPr>
          <w:ilvl w:val="0"/>
          <w:numId w:val="28"/>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Metodologia pedagógica compatível com cursos de qualificação profissional;</w:t>
      </w:r>
    </w:p>
    <w:p w14:paraId="2F291DDF" w14:textId="77777777" w:rsidR="0031667F" w:rsidRPr="0031667F" w:rsidRDefault="0031667F" w:rsidP="00472EF1">
      <w:pPr>
        <w:numPr>
          <w:ilvl w:val="0"/>
          <w:numId w:val="28"/>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Capacidade de atendimento ao quantitativo previsto de alunos;</w:t>
      </w:r>
    </w:p>
    <w:p w14:paraId="576BC5D5" w14:textId="77777777" w:rsidR="0031667F" w:rsidRPr="0031667F" w:rsidRDefault="0031667F" w:rsidP="00472EF1">
      <w:pPr>
        <w:numPr>
          <w:ilvl w:val="0"/>
          <w:numId w:val="28"/>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Experiência mínima conforme exigido no Convênio;</w:t>
      </w:r>
    </w:p>
    <w:p w14:paraId="5C9163B4" w14:textId="77777777" w:rsidR="0031667F" w:rsidRDefault="0031667F" w:rsidP="00472EF1">
      <w:pPr>
        <w:numPr>
          <w:ilvl w:val="0"/>
          <w:numId w:val="28"/>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Atendimento às normas de segurança do trabalho e às normas técnicas aplicáveis.</w:t>
      </w:r>
    </w:p>
    <w:p w14:paraId="45D41ED9" w14:textId="028EBE78" w:rsidR="00E53057" w:rsidRPr="0031667F" w:rsidRDefault="00E53057" w:rsidP="00472EF1">
      <w:pPr>
        <w:numPr>
          <w:ilvl w:val="0"/>
          <w:numId w:val="28"/>
        </w:numPr>
        <w:overflowPunct/>
        <w:autoSpaceDE/>
        <w:autoSpaceDN/>
        <w:adjustRightInd/>
        <w:spacing w:line="360" w:lineRule="auto"/>
        <w:jc w:val="both"/>
        <w:textAlignment w:val="auto"/>
        <w:rPr>
          <w:rFonts w:ascii="Calibri Light" w:hAnsi="Calibri Light" w:cs="Calibri Light"/>
          <w:sz w:val="24"/>
          <w:szCs w:val="24"/>
        </w:rPr>
      </w:pPr>
      <w:r w:rsidRPr="00E53057">
        <w:rPr>
          <w:rFonts w:ascii="Calibri Light" w:hAnsi="Calibri Light" w:cs="Calibri Light"/>
          <w:sz w:val="24"/>
          <w:szCs w:val="24"/>
        </w:rPr>
        <w:t>O ambiente disponibilizado pelo Município deverá ser compatível com as exigências técnicas dos cursos, cabendo à contratada adaptar suas atividades às condições do local.</w:t>
      </w:r>
    </w:p>
    <w:p w14:paraId="46EC5BBC" w14:textId="77777777" w:rsidR="00ED11E5" w:rsidRPr="009D6CF7" w:rsidRDefault="00ED11E5" w:rsidP="00472EF1">
      <w:pPr>
        <w:overflowPunct/>
        <w:autoSpaceDE/>
        <w:autoSpaceDN/>
        <w:adjustRightInd/>
        <w:spacing w:line="360" w:lineRule="auto"/>
        <w:ind w:left="720"/>
        <w:jc w:val="both"/>
        <w:textAlignment w:val="auto"/>
        <w:rPr>
          <w:rFonts w:ascii="Calibri Light" w:hAnsi="Calibri Light" w:cs="Calibri Light"/>
          <w:sz w:val="24"/>
          <w:szCs w:val="24"/>
        </w:rPr>
      </w:pPr>
    </w:p>
    <w:p w14:paraId="39F9176D" w14:textId="77777777" w:rsidR="00ED11E5" w:rsidRPr="009D6CF7" w:rsidRDefault="00ED11E5" w:rsidP="00472EF1">
      <w:pPr>
        <w:overflowPunct/>
        <w:autoSpaceDE/>
        <w:autoSpaceDN/>
        <w:adjustRightInd/>
        <w:spacing w:line="360" w:lineRule="auto"/>
        <w:jc w:val="both"/>
        <w:textAlignment w:val="auto"/>
        <w:outlineLvl w:val="1"/>
        <w:rPr>
          <w:rFonts w:ascii="Calibri Light" w:hAnsi="Calibri Light" w:cs="Calibri Light"/>
          <w:b/>
          <w:bCs/>
          <w:sz w:val="24"/>
          <w:szCs w:val="24"/>
        </w:rPr>
      </w:pPr>
      <w:r w:rsidRPr="009D6CF7">
        <w:rPr>
          <w:rFonts w:ascii="Calibri Light" w:hAnsi="Calibri Light" w:cs="Calibri Light"/>
          <w:b/>
          <w:bCs/>
          <w:sz w:val="24"/>
          <w:szCs w:val="24"/>
        </w:rPr>
        <w:t>5. Estimativa de custos</w:t>
      </w:r>
    </w:p>
    <w:p w14:paraId="282FCF7A" w14:textId="75FE8DF4" w:rsidR="0031667F" w:rsidRPr="0031667F" w:rsidRDefault="0031667F" w:rsidP="00472EF1">
      <w:pPr>
        <w:overflowPunct/>
        <w:autoSpaceDE/>
        <w:autoSpaceDN/>
        <w:adjustRightInd/>
        <w:spacing w:line="360" w:lineRule="auto"/>
        <w:ind w:firstLine="360"/>
        <w:jc w:val="both"/>
        <w:textAlignment w:val="auto"/>
        <w:rPr>
          <w:rFonts w:ascii="Calibri Light" w:hAnsi="Calibri Light" w:cs="Calibri Light"/>
          <w:sz w:val="24"/>
          <w:szCs w:val="24"/>
        </w:rPr>
      </w:pPr>
      <w:r w:rsidRPr="0031667F">
        <w:rPr>
          <w:rFonts w:ascii="Calibri Light" w:hAnsi="Calibri Light" w:cs="Calibri Light"/>
          <w:sz w:val="24"/>
          <w:szCs w:val="24"/>
        </w:rPr>
        <w:t>A estimativa de custos foi elaborada com base:</w:t>
      </w:r>
    </w:p>
    <w:p w14:paraId="4D373730" w14:textId="77777777" w:rsidR="0031667F" w:rsidRPr="0031667F" w:rsidRDefault="0031667F" w:rsidP="00472EF1">
      <w:pPr>
        <w:pStyle w:val="PargrafodaLista"/>
        <w:numPr>
          <w:ilvl w:val="0"/>
          <w:numId w:val="29"/>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No Plano de Trabalho aprovado no Convênio RS Qualificação – Recomeçar;</w:t>
      </w:r>
    </w:p>
    <w:p w14:paraId="5A4D0B4C" w14:textId="77777777" w:rsidR="0031667F" w:rsidRPr="0031667F" w:rsidRDefault="0031667F" w:rsidP="00472EF1">
      <w:pPr>
        <w:pStyle w:val="PargrafodaLista"/>
        <w:numPr>
          <w:ilvl w:val="0"/>
          <w:numId w:val="29"/>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Nos valores de referência informados pela instituição executora;</w:t>
      </w:r>
    </w:p>
    <w:p w14:paraId="58B73ACC" w14:textId="77777777" w:rsidR="0031667F" w:rsidRPr="0031667F" w:rsidRDefault="0031667F" w:rsidP="00472EF1">
      <w:pPr>
        <w:pStyle w:val="PargrafodaLista"/>
        <w:numPr>
          <w:ilvl w:val="0"/>
          <w:numId w:val="29"/>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Na composição dos custos dos cursos, considerando instrutoria, materiais, equipamentos, infraestrutura e certificação.</w:t>
      </w:r>
    </w:p>
    <w:p w14:paraId="08579C4C" w14:textId="77777777" w:rsidR="0031667F" w:rsidRPr="0031667F" w:rsidRDefault="0031667F" w:rsidP="00472EF1">
      <w:pPr>
        <w:overflowPunct/>
        <w:autoSpaceDE/>
        <w:autoSpaceDN/>
        <w:adjustRightInd/>
        <w:spacing w:line="360" w:lineRule="auto"/>
        <w:ind w:firstLine="360"/>
        <w:jc w:val="both"/>
        <w:textAlignment w:val="auto"/>
        <w:rPr>
          <w:rFonts w:ascii="Calibri Light" w:hAnsi="Calibri Light" w:cs="Calibri Light"/>
          <w:sz w:val="24"/>
          <w:szCs w:val="24"/>
        </w:rPr>
      </w:pPr>
      <w:r w:rsidRPr="0031667F">
        <w:rPr>
          <w:rFonts w:ascii="Calibri Light" w:hAnsi="Calibri Light" w:cs="Calibri Light"/>
          <w:sz w:val="24"/>
          <w:szCs w:val="24"/>
        </w:rPr>
        <w:t>O valor total estimado da contratação é de R$ 105.018,00 (cento e cinco mil e dezoito reais).</w:t>
      </w:r>
    </w:p>
    <w:p w14:paraId="441BCD18" w14:textId="2413D093" w:rsidR="00ED11E5" w:rsidRPr="009D6CF7" w:rsidRDefault="00ED11E5" w:rsidP="00472EF1">
      <w:pPr>
        <w:overflowPunct/>
        <w:autoSpaceDE/>
        <w:autoSpaceDN/>
        <w:adjustRightInd/>
        <w:spacing w:line="360" w:lineRule="auto"/>
        <w:jc w:val="both"/>
        <w:textAlignment w:val="auto"/>
        <w:rPr>
          <w:rFonts w:ascii="Calibri Light" w:hAnsi="Calibri Light" w:cs="Calibri Light"/>
          <w:sz w:val="24"/>
          <w:szCs w:val="24"/>
        </w:rPr>
      </w:pPr>
    </w:p>
    <w:p w14:paraId="7997F9B8" w14:textId="77777777" w:rsidR="00ED11E5" w:rsidRPr="009D6CF7" w:rsidRDefault="00ED11E5" w:rsidP="00472EF1">
      <w:pPr>
        <w:overflowPunct/>
        <w:autoSpaceDE/>
        <w:autoSpaceDN/>
        <w:adjustRightInd/>
        <w:spacing w:line="360" w:lineRule="auto"/>
        <w:jc w:val="both"/>
        <w:textAlignment w:val="auto"/>
        <w:outlineLvl w:val="1"/>
        <w:rPr>
          <w:rFonts w:ascii="Calibri Light" w:hAnsi="Calibri Light" w:cs="Calibri Light"/>
          <w:b/>
          <w:bCs/>
          <w:sz w:val="24"/>
          <w:szCs w:val="24"/>
        </w:rPr>
      </w:pPr>
      <w:r w:rsidRPr="009D6CF7">
        <w:rPr>
          <w:rFonts w:ascii="Calibri Light" w:hAnsi="Calibri Light" w:cs="Calibri Light"/>
          <w:b/>
          <w:bCs/>
          <w:sz w:val="24"/>
          <w:szCs w:val="24"/>
        </w:rPr>
        <w:t>6. Fundamentação da contratação</w:t>
      </w:r>
    </w:p>
    <w:p w14:paraId="06165869" w14:textId="0DEB089C" w:rsidR="0031667F" w:rsidRPr="0031667F" w:rsidRDefault="00ED11E5"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9D6CF7">
        <w:rPr>
          <w:rFonts w:ascii="Calibri Light" w:hAnsi="Calibri Light" w:cs="Calibri Light"/>
          <w:sz w:val="24"/>
          <w:szCs w:val="24"/>
        </w:rPr>
        <w:t>A</w:t>
      </w:r>
      <w:r w:rsidR="0031667F" w:rsidRPr="0031667F">
        <w:rPr>
          <w:rFonts w:ascii="Calibri Light" w:hAnsi="Calibri Light" w:cs="Calibri Light"/>
          <w:sz w:val="24"/>
          <w:szCs w:val="24"/>
        </w:rPr>
        <w:t xml:space="preserve"> contratação por meio de licitação mostra-se inviável diante da natureza do objeto e da necessidade de atendimento imediato ao cronograma do Convênio, bem como da existência de instituição com notória especialização na execução de cursos técnicos profissionalizantes.</w:t>
      </w:r>
    </w:p>
    <w:p w14:paraId="224A7496" w14:textId="77777777" w:rsidR="0031667F" w:rsidRPr="0031667F" w:rsidRDefault="0031667F"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31667F">
        <w:rPr>
          <w:rFonts w:ascii="Calibri Light" w:hAnsi="Calibri Light" w:cs="Calibri Light"/>
          <w:sz w:val="24"/>
          <w:szCs w:val="24"/>
        </w:rPr>
        <w:t xml:space="preserve">O </w:t>
      </w:r>
      <w:r w:rsidRPr="0031667F">
        <w:rPr>
          <w:rFonts w:ascii="Calibri Light" w:hAnsi="Calibri Light" w:cs="Calibri Light"/>
          <w:b/>
          <w:bCs/>
          <w:sz w:val="24"/>
          <w:szCs w:val="24"/>
        </w:rPr>
        <w:t>Serviço Nacional de Aprendizagem Industrial – SENAI</w:t>
      </w:r>
      <w:r w:rsidRPr="0031667F">
        <w:rPr>
          <w:rFonts w:ascii="Calibri Light" w:hAnsi="Calibri Light" w:cs="Calibri Light"/>
          <w:sz w:val="24"/>
          <w:szCs w:val="24"/>
        </w:rPr>
        <w:t xml:space="preserve"> é entidade integrante do Sistema “S”, sem fins lucrativos, reconhecida nacionalmente por sua atuação em educação profissional, com infraestrutura adequada e ampla experiência na execução de cursos em parceria com municípios.</w:t>
      </w:r>
    </w:p>
    <w:p w14:paraId="1D675A10" w14:textId="77777777" w:rsidR="0031667F" w:rsidRPr="0031667F" w:rsidRDefault="0031667F" w:rsidP="00472EF1">
      <w:pPr>
        <w:overflowPunct/>
        <w:autoSpaceDE/>
        <w:autoSpaceDN/>
        <w:adjustRightInd/>
        <w:spacing w:line="360" w:lineRule="auto"/>
        <w:ind w:firstLine="360"/>
        <w:jc w:val="both"/>
        <w:textAlignment w:val="auto"/>
        <w:rPr>
          <w:rFonts w:ascii="Calibri Light" w:hAnsi="Calibri Light" w:cs="Calibri Light"/>
          <w:sz w:val="24"/>
          <w:szCs w:val="24"/>
        </w:rPr>
      </w:pPr>
      <w:r w:rsidRPr="0031667F">
        <w:rPr>
          <w:rFonts w:ascii="Calibri Light" w:hAnsi="Calibri Light" w:cs="Calibri Light"/>
          <w:sz w:val="24"/>
          <w:szCs w:val="24"/>
        </w:rPr>
        <w:t>Assim, a contratação encontra amparo legal:</w:t>
      </w:r>
    </w:p>
    <w:p w14:paraId="3934ACC9" w14:textId="77777777" w:rsidR="0031667F" w:rsidRDefault="0031667F" w:rsidP="00472EF1">
      <w:pPr>
        <w:numPr>
          <w:ilvl w:val="0"/>
          <w:numId w:val="30"/>
        </w:num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lastRenderedPageBreak/>
        <w:t xml:space="preserve">No </w:t>
      </w:r>
      <w:r w:rsidRPr="0031667F">
        <w:rPr>
          <w:rFonts w:ascii="Calibri Light" w:hAnsi="Calibri Light" w:cs="Calibri Light"/>
          <w:b/>
          <w:bCs/>
          <w:sz w:val="24"/>
          <w:szCs w:val="24"/>
        </w:rPr>
        <w:t>art. 75, inciso XV, da Lei nº 14.133/2021</w:t>
      </w:r>
      <w:r w:rsidRPr="0031667F">
        <w:rPr>
          <w:rFonts w:ascii="Calibri Light" w:hAnsi="Calibri Light" w:cs="Calibri Light"/>
          <w:sz w:val="24"/>
          <w:szCs w:val="24"/>
        </w:rPr>
        <w:t>, para contratação de instituição brasileira sem fins lucrativos dedicada ao ensino, com inquestionável reputação ética e profissional.</w:t>
      </w:r>
    </w:p>
    <w:p w14:paraId="0162CDF1" w14:textId="77777777" w:rsidR="0031667F" w:rsidRPr="0031667F" w:rsidRDefault="0031667F" w:rsidP="00472EF1">
      <w:pPr>
        <w:overflowPunct/>
        <w:autoSpaceDE/>
        <w:autoSpaceDN/>
        <w:adjustRightInd/>
        <w:spacing w:line="360" w:lineRule="auto"/>
        <w:ind w:left="720"/>
        <w:jc w:val="both"/>
        <w:textAlignment w:val="auto"/>
        <w:rPr>
          <w:rFonts w:ascii="Calibri Light" w:hAnsi="Calibri Light" w:cs="Calibri Light"/>
          <w:sz w:val="24"/>
          <w:szCs w:val="24"/>
        </w:rPr>
      </w:pPr>
    </w:p>
    <w:p w14:paraId="6429C3A3" w14:textId="77777777" w:rsidR="00ED11E5" w:rsidRPr="009D6CF7" w:rsidRDefault="00ED11E5" w:rsidP="00472EF1">
      <w:pPr>
        <w:overflowPunct/>
        <w:autoSpaceDE/>
        <w:autoSpaceDN/>
        <w:adjustRightInd/>
        <w:spacing w:line="360" w:lineRule="auto"/>
        <w:jc w:val="both"/>
        <w:textAlignment w:val="auto"/>
        <w:outlineLvl w:val="1"/>
        <w:rPr>
          <w:rFonts w:ascii="Calibri Light" w:hAnsi="Calibri Light" w:cs="Calibri Light"/>
          <w:b/>
          <w:bCs/>
          <w:sz w:val="24"/>
          <w:szCs w:val="24"/>
        </w:rPr>
      </w:pPr>
      <w:r w:rsidRPr="009D6CF7">
        <w:rPr>
          <w:rFonts w:ascii="Calibri Light" w:hAnsi="Calibri Light" w:cs="Calibri Light"/>
          <w:b/>
          <w:bCs/>
          <w:sz w:val="24"/>
          <w:szCs w:val="24"/>
        </w:rPr>
        <w:t>7. Análise de riscos</w:t>
      </w:r>
    </w:p>
    <w:tbl>
      <w:tblPr>
        <w:tblStyle w:val="Tabelacomgrade"/>
        <w:tblW w:w="8855" w:type="dxa"/>
        <w:tblLook w:val="04A0" w:firstRow="1" w:lastRow="0" w:firstColumn="1" w:lastColumn="0" w:noHBand="0" w:noVBand="1"/>
      </w:tblPr>
      <w:tblGrid>
        <w:gridCol w:w="2491"/>
        <w:gridCol w:w="1550"/>
        <w:gridCol w:w="1010"/>
        <w:gridCol w:w="3804"/>
      </w:tblGrid>
      <w:tr w:rsidR="0031667F" w:rsidRPr="0031667F" w14:paraId="573B6B39" w14:textId="77777777" w:rsidTr="0031667F">
        <w:trPr>
          <w:trHeight w:val="335"/>
        </w:trPr>
        <w:tc>
          <w:tcPr>
            <w:tcW w:w="0" w:type="auto"/>
            <w:hideMark/>
          </w:tcPr>
          <w:p w14:paraId="1A67277D"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b/>
                <w:bCs/>
                <w:sz w:val="24"/>
                <w:szCs w:val="24"/>
              </w:rPr>
            </w:pPr>
            <w:r w:rsidRPr="0031667F">
              <w:rPr>
                <w:rFonts w:ascii="Calibri Light" w:hAnsi="Calibri Light" w:cs="Calibri Light"/>
                <w:b/>
                <w:bCs/>
                <w:sz w:val="24"/>
                <w:szCs w:val="24"/>
              </w:rPr>
              <w:t>Risco</w:t>
            </w:r>
          </w:p>
        </w:tc>
        <w:tc>
          <w:tcPr>
            <w:tcW w:w="0" w:type="auto"/>
            <w:hideMark/>
          </w:tcPr>
          <w:p w14:paraId="02629997"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b/>
                <w:bCs/>
                <w:sz w:val="24"/>
                <w:szCs w:val="24"/>
              </w:rPr>
            </w:pPr>
            <w:r w:rsidRPr="0031667F">
              <w:rPr>
                <w:rFonts w:ascii="Calibri Light" w:hAnsi="Calibri Light" w:cs="Calibri Light"/>
                <w:b/>
                <w:bCs/>
                <w:sz w:val="24"/>
                <w:szCs w:val="24"/>
              </w:rPr>
              <w:t>Probabilidade</w:t>
            </w:r>
          </w:p>
        </w:tc>
        <w:tc>
          <w:tcPr>
            <w:tcW w:w="0" w:type="auto"/>
            <w:hideMark/>
          </w:tcPr>
          <w:p w14:paraId="1BAAEBA8"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b/>
                <w:bCs/>
                <w:sz w:val="24"/>
                <w:szCs w:val="24"/>
              </w:rPr>
            </w:pPr>
            <w:r w:rsidRPr="0031667F">
              <w:rPr>
                <w:rFonts w:ascii="Calibri Light" w:hAnsi="Calibri Light" w:cs="Calibri Light"/>
                <w:b/>
                <w:bCs/>
                <w:sz w:val="24"/>
                <w:szCs w:val="24"/>
              </w:rPr>
              <w:t>Impacto</w:t>
            </w:r>
          </w:p>
        </w:tc>
        <w:tc>
          <w:tcPr>
            <w:tcW w:w="0" w:type="auto"/>
            <w:hideMark/>
          </w:tcPr>
          <w:p w14:paraId="071F4F8C"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b/>
                <w:bCs/>
                <w:sz w:val="24"/>
                <w:szCs w:val="24"/>
              </w:rPr>
            </w:pPr>
            <w:r w:rsidRPr="0031667F">
              <w:rPr>
                <w:rFonts w:ascii="Calibri Light" w:hAnsi="Calibri Light" w:cs="Calibri Light"/>
                <w:b/>
                <w:bCs/>
                <w:sz w:val="24"/>
                <w:szCs w:val="24"/>
              </w:rPr>
              <w:t>Medidas Mitigadoras</w:t>
            </w:r>
          </w:p>
        </w:tc>
      </w:tr>
      <w:tr w:rsidR="0031667F" w:rsidRPr="0031667F" w14:paraId="0DFEB946" w14:textId="77777777" w:rsidTr="0031667F">
        <w:trPr>
          <w:trHeight w:val="665"/>
        </w:trPr>
        <w:tc>
          <w:tcPr>
            <w:tcW w:w="0" w:type="auto"/>
            <w:hideMark/>
          </w:tcPr>
          <w:p w14:paraId="1D8D60D8"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Atraso no início dos cursos</w:t>
            </w:r>
          </w:p>
        </w:tc>
        <w:tc>
          <w:tcPr>
            <w:tcW w:w="0" w:type="auto"/>
            <w:hideMark/>
          </w:tcPr>
          <w:p w14:paraId="53C910F7"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Baixa</w:t>
            </w:r>
          </w:p>
        </w:tc>
        <w:tc>
          <w:tcPr>
            <w:tcW w:w="0" w:type="auto"/>
            <w:hideMark/>
          </w:tcPr>
          <w:p w14:paraId="639CAD0B"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Médio</w:t>
            </w:r>
          </w:p>
        </w:tc>
        <w:tc>
          <w:tcPr>
            <w:tcW w:w="0" w:type="auto"/>
            <w:hideMark/>
          </w:tcPr>
          <w:p w14:paraId="0CA76C9F"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Definição prévia de cronograma e acompanhamento pela fiscalização</w:t>
            </w:r>
          </w:p>
        </w:tc>
      </w:tr>
      <w:tr w:rsidR="0031667F" w:rsidRPr="0031667F" w14:paraId="7EFAC640" w14:textId="77777777" w:rsidTr="0031667F">
        <w:trPr>
          <w:trHeight w:val="671"/>
        </w:trPr>
        <w:tc>
          <w:tcPr>
            <w:tcW w:w="0" w:type="auto"/>
            <w:hideMark/>
          </w:tcPr>
          <w:p w14:paraId="00167E09"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Evasão de alunos</w:t>
            </w:r>
          </w:p>
        </w:tc>
        <w:tc>
          <w:tcPr>
            <w:tcW w:w="0" w:type="auto"/>
            <w:hideMark/>
          </w:tcPr>
          <w:p w14:paraId="79EDDD4F"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Média</w:t>
            </w:r>
          </w:p>
        </w:tc>
        <w:tc>
          <w:tcPr>
            <w:tcW w:w="0" w:type="auto"/>
            <w:hideMark/>
          </w:tcPr>
          <w:p w14:paraId="355008D3"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Médio</w:t>
            </w:r>
          </w:p>
        </w:tc>
        <w:tc>
          <w:tcPr>
            <w:tcW w:w="0" w:type="auto"/>
            <w:hideMark/>
          </w:tcPr>
          <w:p w14:paraId="5A6F6822"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Divulgação adequada e manutenção de lista de suplentes</w:t>
            </w:r>
          </w:p>
        </w:tc>
      </w:tr>
      <w:tr w:rsidR="0031667F" w:rsidRPr="0031667F" w14:paraId="04671E67" w14:textId="77777777" w:rsidTr="0031667F">
        <w:trPr>
          <w:trHeight w:val="671"/>
        </w:trPr>
        <w:tc>
          <w:tcPr>
            <w:tcW w:w="0" w:type="auto"/>
            <w:hideMark/>
          </w:tcPr>
          <w:p w14:paraId="759486A6"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Não cumprimento do Plano de Trabalho</w:t>
            </w:r>
          </w:p>
        </w:tc>
        <w:tc>
          <w:tcPr>
            <w:tcW w:w="0" w:type="auto"/>
            <w:hideMark/>
          </w:tcPr>
          <w:p w14:paraId="5DFE82D1"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Baixa</w:t>
            </w:r>
          </w:p>
        </w:tc>
        <w:tc>
          <w:tcPr>
            <w:tcW w:w="0" w:type="auto"/>
            <w:hideMark/>
          </w:tcPr>
          <w:p w14:paraId="07ED7727"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Alto</w:t>
            </w:r>
          </w:p>
        </w:tc>
        <w:tc>
          <w:tcPr>
            <w:tcW w:w="0" w:type="auto"/>
            <w:hideMark/>
          </w:tcPr>
          <w:p w14:paraId="3C00C3DF"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Monitoramento contínuo e exigência de relatórios periódicos</w:t>
            </w:r>
          </w:p>
        </w:tc>
      </w:tr>
      <w:tr w:rsidR="0031667F" w:rsidRPr="0031667F" w14:paraId="127830F2" w14:textId="77777777" w:rsidTr="0031667F">
        <w:trPr>
          <w:trHeight w:val="1001"/>
        </w:trPr>
        <w:tc>
          <w:tcPr>
            <w:tcW w:w="0" w:type="auto"/>
            <w:hideMark/>
          </w:tcPr>
          <w:p w14:paraId="03060779"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Problemas na prestação de contas</w:t>
            </w:r>
          </w:p>
        </w:tc>
        <w:tc>
          <w:tcPr>
            <w:tcW w:w="0" w:type="auto"/>
            <w:hideMark/>
          </w:tcPr>
          <w:p w14:paraId="19596D53"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Baixa</w:t>
            </w:r>
          </w:p>
        </w:tc>
        <w:tc>
          <w:tcPr>
            <w:tcW w:w="0" w:type="auto"/>
            <w:hideMark/>
          </w:tcPr>
          <w:p w14:paraId="16C3BDC2"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Alto</w:t>
            </w:r>
          </w:p>
        </w:tc>
        <w:tc>
          <w:tcPr>
            <w:tcW w:w="0" w:type="auto"/>
            <w:hideMark/>
          </w:tcPr>
          <w:p w14:paraId="6E537339"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Conferência documental e acompanhamento pelo setor responsável</w:t>
            </w:r>
          </w:p>
        </w:tc>
      </w:tr>
      <w:tr w:rsidR="0031667F" w:rsidRPr="0031667F" w14:paraId="3F22BE3F" w14:textId="77777777" w:rsidTr="0031667F">
        <w:trPr>
          <w:trHeight w:val="671"/>
        </w:trPr>
        <w:tc>
          <w:tcPr>
            <w:tcW w:w="0" w:type="auto"/>
            <w:hideMark/>
          </w:tcPr>
          <w:p w14:paraId="27FA624C"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Falta de infraestrutura adequada</w:t>
            </w:r>
          </w:p>
        </w:tc>
        <w:tc>
          <w:tcPr>
            <w:tcW w:w="0" w:type="auto"/>
            <w:hideMark/>
          </w:tcPr>
          <w:p w14:paraId="4B99C1CB"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Baixa</w:t>
            </w:r>
          </w:p>
        </w:tc>
        <w:tc>
          <w:tcPr>
            <w:tcW w:w="0" w:type="auto"/>
            <w:hideMark/>
          </w:tcPr>
          <w:p w14:paraId="64AC6DD3"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Alto</w:t>
            </w:r>
          </w:p>
        </w:tc>
        <w:tc>
          <w:tcPr>
            <w:tcW w:w="0" w:type="auto"/>
            <w:hideMark/>
          </w:tcPr>
          <w:p w14:paraId="45FE12C4" w14:textId="77777777" w:rsidR="0031667F" w:rsidRPr="0031667F" w:rsidRDefault="0031667F" w:rsidP="00472EF1">
            <w:pPr>
              <w:overflowPunct/>
              <w:autoSpaceDE/>
              <w:autoSpaceDN/>
              <w:adjustRightInd/>
              <w:spacing w:line="360" w:lineRule="auto"/>
              <w:jc w:val="both"/>
              <w:textAlignment w:val="auto"/>
              <w:rPr>
                <w:rFonts w:ascii="Calibri Light" w:hAnsi="Calibri Light" w:cs="Calibri Light"/>
                <w:sz w:val="24"/>
                <w:szCs w:val="24"/>
              </w:rPr>
            </w:pPr>
            <w:r w:rsidRPr="0031667F">
              <w:rPr>
                <w:rFonts w:ascii="Calibri Light" w:hAnsi="Calibri Light" w:cs="Calibri Light"/>
                <w:sz w:val="24"/>
                <w:szCs w:val="24"/>
              </w:rPr>
              <w:t>Verificação prévia da capacidade técnica da contratada</w:t>
            </w:r>
          </w:p>
        </w:tc>
      </w:tr>
    </w:tbl>
    <w:p w14:paraId="10A5D3BA" w14:textId="77777777" w:rsidR="00217E55" w:rsidRDefault="00217E55" w:rsidP="00472EF1">
      <w:pPr>
        <w:overflowPunct/>
        <w:autoSpaceDE/>
        <w:autoSpaceDN/>
        <w:adjustRightInd/>
        <w:spacing w:line="360" w:lineRule="auto"/>
        <w:ind w:firstLine="708"/>
        <w:jc w:val="both"/>
        <w:textAlignment w:val="auto"/>
        <w:rPr>
          <w:rFonts w:ascii="Calibri Light" w:hAnsi="Calibri Light" w:cs="Calibri Light"/>
          <w:sz w:val="24"/>
          <w:szCs w:val="24"/>
        </w:rPr>
      </w:pPr>
    </w:p>
    <w:p w14:paraId="0234A743" w14:textId="3759F201" w:rsidR="00ED11E5" w:rsidRDefault="00217E55"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217E55">
        <w:rPr>
          <w:rFonts w:ascii="Calibri Light" w:hAnsi="Calibri Light" w:cs="Calibri Light"/>
          <w:sz w:val="24"/>
          <w:szCs w:val="24"/>
        </w:rPr>
        <w:t>A análise dos documentos técnicos apresentados pela instituição demonstra a viabilidade operacional e pedagógica da execução dos cursos, inclusive por meio de unidades móveis, reduzindo riscos de indisponibilidade de infraestrutura.</w:t>
      </w:r>
    </w:p>
    <w:p w14:paraId="42439FE5" w14:textId="77777777" w:rsidR="00217E55" w:rsidRDefault="00217E55" w:rsidP="00472EF1">
      <w:pPr>
        <w:overflowPunct/>
        <w:autoSpaceDE/>
        <w:autoSpaceDN/>
        <w:adjustRightInd/>
        <w:spacing w:line="360" w:lineRule="auto"/>
        <w:jc w:val="both"/>
        <w:textAlignment w:val="auto"/>
        <w:outlineLvl w:val="1"/>
        <w:rPr>
          <w:rFonts w:ascii="Calibri Light" w:hAnsi="Calibri Light" w:cs="Calibri Light"/>
          <w:b/>
          <w:bCs/>
          <w:sz w:val="24"/>
          <w:szCs w:val="24"/>
        </w:rPr>
      </w:pPr>
    </w:p>
    <w:p w14:paraId="390170FC" w14:textId="2D3E18A1" w:rsidR="00ED11E5" w:rsidRPr="009D6CF7" w:rsidRDefault="00ED11E5" w:rsidP="00472EF1">
      <w:pPr>
        <w:overflowPunct/>
        <w:autoSpaceDE/>
        <w:autoSpaceDN/>
        <w:adjustRightInd/>
        <w:spacing w:line="360" w:lineRule="auto"/>
        <w:jc w:val="both"/>
        <w:textAlignment w:val="auto"/>
        <w:outlineLvl w:val="1"/>
        <w:rPr>
          <w:rFonts w:ascii="Calibri Light" w:hAnsi="Calibri Light" w:cs="Calibri Light"/>
          <w:b/>
          <w:bCs/>
          <w:sz w:val="24"/>
          <w:szCs w:val="24"/>
        </w:rPr>
      </w:pPr>
      <w:r w:rsidRPr="009D6CF7">
        <w:rPr>
          <w:rFonts w:ascii="Calibri Light" w:hAnsi="Calibri Light" w:cs="Calibri Light"/>
          <w:b/>
          <w:bCs/>
          <w:sz w:val="24"/>
          <w:szCs w:val="24"/>
        </w:rPr>
        <w:t>8. Alinhamento com planejamento e orçamento</w:t>
      </w:r>
    </w:p>
    <w:p w14:paraId="2AEFCD7F" w14:textId="4D70DE09" w:rsidR="0031667F" w:rsidRPr="009D6CF7" w:rsidRDefault="0031667F"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31667F">
        <w:rPr>
          <w:rFonts w:ascii="Calibri Light" w:hAnsi="Calibri Light" w:cs="Calibri Light"/>
          <w:sz w:val="24"/>
          <w:szCs w:val="24"/>
        </w:rPr>
        <w:t>A contratação está prevista no planejamento anual do Município, vinculada ao Convênio RS Qualificação – Recomeçar, possuindo dotação orçamentária específica e recursos garantidos pelo repasse estadual e contrapartida municipal.</w:t>
      </w:r>
    </w:p>
    <w:p w14:paraId="5F3C530E" w14:textId="3191482C" w:rsidR="00ED11E5" w:rsidRPr="009D6CF7" w:rsidRDefault="00ED11E5" w:rsidP="00472EF1">
      <w:pPr>
        <w:overflowPunct/>
        <w:autoSpaceDE/>
        <w:autoSpaceDN/>
        <w:adjustRightInd/>
        <w:spacing w:line="360" w:lineRule="auto"/>
        <w:jc w:val="both"/>
        <w:textAlignment w:val="auto"/>
        <w:rPr>
          <w:rFonts w:ascii="Calibri Light" w:hAnsi="Calibri Light" w:cs="Calibri Light"/>
          <w:sz w:val="24"/>
          <w:szCs w:val="24"/>
        </w:rPr>
      </w:pPr>
    </w:p>
    <w:p w14:paraId="284B2E15" w14:textId="77777777" w:rsidR="00ED11E5" w:rsidRPr="009D6CF7" w:rsidRDefault="00ED11E5" w:rsidP="00472EF1">
      <w:pPr>
        <w:overflowPunct/>
        <w:autoSpaceDE/>
        <w:autoSpaceDN/>
        <w:adjustRightInd/>
        <w:spacing w:line="360" w:lineRule="auto"/>
        <w:jc w:val="both"/>
        <w:textAlignment w:val="auto"/>
        <w:outlineLvl w:val="1"/>
        <w:rPr>
          <w:rFonts w:ascii="Calibri Light" w:hAnsi="Calibri Light" w:cs="Calibri Light"/>
          <w:b/>
          <w:bCs/>
          <w:sz w:val="24"/>
          <w:szCs w:val="24"/>
        </w:rPr>
      </w:pPr>
      <w:r w:rsidRPr="009D6CF7">
        <w:rPr>
          <w:rFonts w:ascii="Calibri Light" w:hAnsi="Calibri Light" w:cs="Calibri Light"/>
          <w:b/>
          <w:bCs/>
          <w:sz w:val="24"/>
          <w:szCs w:val="24"/>
        </w:rPr>
        <w:t>9. Conclusão</w:t>
      </w:r>
    </w:p>
    <w:p w14:paraId="4CBA8B14" w14:textId="2B9FDB24" w:rsidR="0031667F" w:rsidRPr="009D6CF7" w:rsidRDefault="0031667F" w:rsidP="00472EF1">
      <w:pPr>
        <w:overflowPunct/>
        <w:autoSpaceDE/>
        <w:autoSpaceDN/>
        <w:adjustRightInd/>
        <w:spacing w:line="360" w:lineRule="auto"/>
        <w:ind w:firstLine="708"/>
        <w:jc w:val="both"/>
        <w:textAlignment w:val="auto"/>
        <w:rPr>
          <w:rFonts w:ascii="Calibri Light" w:hAnsi="Calibri Light" w:cs="Calibri Light"/>
          <w:sz w:val="24"/>
          <w:szCs w:val="24"/>
        </w:rPr>
      </w:pPr>
      <w:r w:rsidRPr="0031667F">
        <w:rPr>
          <w:rFonts w:ascii="Calibri Light" w:hAnsi="Calibri Light" w:cs="Calibri Light"/>
          <w:sz w:val="24"/>
          <w:szCs w:val="24"/>
        </w:rPr>
        <w:lastRenderedPageBreak/>
        <w:t xml:space="preserve">Diante do exposto, conclui-se que a contratação do </w:t>
      </w:r>
      <w:r w:rsidRPr="0031667F">
        <w:rPr>
          <w:rFonts w:ascii="Calibri Light" w:hAnsi="Calibri Light" w:cs="Calibri Light"/>
          <w:b/>
          <w:bCs/>
          <w:sz w:val="24"/>
          <w:szCs w:val="24"/>
        </w:rPr>
        <w:t>Serviço Nacional de Aprendizagem Industrial – SENAI</w:t>
      </w:r>
      <w:r w:rsidRPr="0031667F">
        <w:rPr>
          <w:rFonts w:ascii="Calibri Light" w:hAnsi="Calibri Light" w:cs="Calibri Light"/>
          <w:sz w:val="24"/>
          <w:szCs w:val="24"/>
        </w:rPr>
        <w:t xml:space="preserve"> mostra-se a solução mais adequada e vantajosa para a Administração Pública, garantindo o cumprimento do Convênio, a qualidade da capacitação profissional ofertada e o atendimento ao interesse público, em conformidade com os princípios da Lei nº 14.133/2021.</w:t>
      </w:r>
    </w:p>
    <w:p w14:paraId="673C99BF" w14:textId="655EDF02" w:rsidR="00046153" w:rsidRPr="009D6CF7" w:rsidRDefault="00046153" w:rsidP="009D6CF7">
      <w:pPr>
        <w:spacing w:line="360" w:lineRule="auto"/>
        <w:rPr>
          <w:rFonts w:ascii="Calibri Light" w:hAnsi="Calibri Light" w:cs="Calibri Light"/>
          <w:sz w:val="24"/>
          <w:szCs w:val="24"/>
        </w:rPr>
      </w:pPr>
    </w:p>
    <w:p w14:paraId="2B2BA79F" w14:textId="0F098010" w:rsidR="00ED11E5" w:rsidRPr="009D6CF7" w:rsidRDefault="00ED11E5" w:rsidP="00DE482D">
      <w:pPr>
        <w:overflowPunct/>
        <w:autoSpaceDE/>
        <w:adjustRightInd/>
        <w:spacing w:line="360" w:lineRule="auto"/>
        <w:contextualSpacing/>
        <w:jc w:val="right"/>
        <w:textAlignment w:val="auto"/>
        <w:rPr>
          <w:rFonts w:ascii="Calibri Light" w:hAnsi="Calibri Light" w:cs="Calibri Light"/>
          <w:sz w:val="24"/>
          <w:szCs w:val="24"/>
        </w:rPr>
      </w:pPr>
      <w:bookmarkStart w:id="0" w:name="_Hlk200470409"/>
      <w:r w:rsidRPr="009D6CF7">
        <w:rPr>
          <w:rFonts w:ascii="Calibri Light" w:hAnsi="Calibri Light" w:cs="Calibri Light"/>
          <w:sz w:val="24"/>
          <w:szCs w:val="24"/>
        </w:rPr>
        <w:t xml:space="preserve">Ararica, </w:t>
      </w:r>
      <w:r w:rsidR="00DE482D">
        <w:rPr>
          <w:rFonts w:ascii="Calibri Light" w:hAnsi="Calibri Light" w:cs="Calibri Light"/>
          <w:sz w:val="24"/>
          <w:szCs w:val="24"/>
        </w:rPr>
        <w:t>12</w:t>
      </w:r>
      <w:r w:rsidRPr="009D6CF7">
        <w:rPr>
          <w:rFonts w:ascii="Calibri Light" w:hAnsi="Calibri Light" w:cs="Calibri Light"/>
          <w:sz w:val="24"/>
          <w:szCs w:val="24"/>
        </w:rPr>
        <w:t xml:space="preserve"> de </w:t>
      </w:r>
      <w:r w:rsidR="00DE482D">
        <w:rPr>
          <w:rFonts w:ascii="Calibri Light" w:hAnsi="Calibri Light" w:cs="Calibri Light"/>
          <w:sz w:val="24"/>
          <w:szCs w:val="24"/>
        </w:rPr>
        <w:t>janeiro</w:t>
      </w:r>
      <w:r w:rsidRPr="009D6CF7">
        <w:rPr>
          <w:rFonts w:ascii="Calibri Light" w:hAnsi="Calibri Light" w:cs="Calibri Light"/>
          <w:sz w:val="24"/>
          <w:szCs w:val="24"/>
        </w:rPr>
        <w:t xml:space="preserve"> de 2025.</w:t>
      </w:r>
    </w:p>
    <w:bookmarkEnd w:id="0"/>
    <w:p w14:paraId="44CA5A40" w14:textId="77777777" w:rsidR="00ED11E5" w:rsidRDefault="00ED11E5" w:rsidP="009D6CF7">
      <w:pPr>
        <w:overflowPunct/>
        <w:autoSpaceDE/>
        <w:adjustRightInd/>
        <w:spacing w:line="360" w:lineRule="auto"/>
        <w:jc w:val="both"/>
        <w:textAlignment w:val="auto"/>
        <w:rPr>
          <w:rFonts w:ascii="Calibri Light" w:hAnsi="Calibri Light" w:cs="Calibri Light"/>
          <w:sz w:val="24"/>
          <w:szCs w:val="24"/>
        </w:rPr>
      </w:pPr>
    </w:p>
    <w:p w14:paraId="22B959D3" w14:textId="77777777" w:rsidR="0031667F" w:rsidRPr="009D6CF7" w:rsidRDefault="0031667F" w:rsidP="009D6CF7">
      <w:pPr>
        <w:overflowPunct/>
        <w:autoSpaceDE/>
        <w:adjustRightInd/>
        <w:spacing w:line="360" w:lineRule="auto"/>
        <w:jc w:val="both"/>
        <w:textAlignment w:val="auto"/>
        <w:rPr>
          <w:rFonts w:ascii="Calibri Light" w:hAnsi="Calibri Light" w:cs="Calibri Light"/>
          <w:sz w:val="24"/>
          <w:szCs w:val="24"/>
        </w:rPr>
      </w:pPr>
    </w:p>
    <w:p w14:paraId="42B5D509" w14:textId="6A0910E9" w:rsidR="00ED11E5" w:rsidRPr="009D6CF7" w:rsidRDefault="00DE482D" w:rsidP="00DE482D">
      <w:pPr>
        <w:jc w:val="center"/>
        <w:rPr>
          <w:rFonts w:ascii="Calibri Light" w:hAnsi="Calibri Light" w:cs="Calibri Light"/>
          <w:sz w:val="24"/>
          <w:szCs w:val="24"/>
        </w:rPr>
      </w:pPr>
      <w:r w:rsidRPr="00DE482D">
        <w:rPr>
          <w:rFonts w:ascii="Calibri Light" w:hAnsi="Calibri Light" w:cs="Calibri Light"/>
          <w:b/>
          <w:bCs/>
          <w:sz w:val="24"/>
          <w:szCs w:val="24"/>
        </w:rPr>
        <w:t>Alan Júnior da Rosa</w:t>
      </w:r>
      <w:r w:rsidRPr="00DE482D">
        <w:rPr>
          <w:rFonts w:ascii="Calibri Light" w:hAnsi="Calibri Light" w:cs="Calibri Light"/>
          <w:b/>
          <w:sz w:val="24"/>
          <w:szCs w:val="24"/>
        </w:rPr>
        <w:br/>
      </w:r>
      <w:r w:rsidRPr="00DE482D">
        <w:rPr>
          <w:rFonts w:ascii="Calibri Light" w:hAnsi="Calibri Light" w:cs="Calibri Light"/>
          <w:bCs/>
          <w:sz w:val="24"/>
          <w:szCs w:val="24"/>
        </w:rPr>
        <w:t>Secretário Municipal de Desenvolvimento Econômico e Inovação</w:t>
      </w:r>
    </w:p>
    <w:sectPr w:rsidR="00ED11E5" w:rsidRPr="009D6CF7" w:rsidSect="0031667F">
      <w:headerReference w:type="even" r:id="rId8"/>
      <w:headerReference w:type="default" r:id="rId9"/>
      <w:footerReference w:type="even" r:id="rId10"/>
      <w:footerReference w:type="default" r:id="rId11"/>
      <w:headerReference w:type="first" r:id="rId12"/>
      <w:footerReference w:type="first" r:id="rId13"/>
      <w:pgSz w:w="11907" w:h="16840" w:code="9"/>
      <w:pgMar w:top="2552" w:right="1134" w:bottom="1418" w:left="1701" w:header="284" w:footer="2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1003D" w14:textId="77777777" w:rsidR="009200AB" w:rsidRDefault="009200AB">
      <w:r>
        <w:separator/>
      </w:r>
    </w:p>
  </w:endnote>
  <w:endnote w:type="continuationSeparator" w:id="0">
    <w:p w14:paraId="2FBC8ACC" w14:textId="77777777" w:rsidR="009200AB" w:rsidRDefault="00920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3A374" w14:textId="77777777" w:rsidR="009A4F89" w:rsidRDefault="009A4F8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E043" w14:textId="77777777" w:rsidR="00BF4D9A" w:rsidRPr="0065643C" w:rsidRDefault="00BF4D9A">
    <w:pPr>
      <w:pStyle w:val="Rodap"/>
      <w:jc w:val="center"/>
      <w:rPr>
        <w:rFonts w:ascii="Calibri" w:hAnsi="Calibri"/>
        <w:sz w:val="16"/>
      </w:rPr>
    </w:pPr>
    <w:r w:rsidRPr="0065643C">
      <w:rPr>
        <w:rFonts w:ascii="Calibri" w:hAnsi="Calibri"/>
      </w:rPr>
      <w:t>Doe órgãos, doe sangue: Salve Vidas</w:t>
    </w:r>
    <w:r w:rsidRPr="0065643C">
      <w:rPr>
        <w:rFonts w:ascii="Calibri" w:hAnsi="Calibri"/>
        <w:sz w:val="16"/>
      </w:rPr>
      <w:t>.</w:t>
    </w:r>
  </w:p>
  <w:p w14:paraId="1B165CC2" w14:textId="77777777" w:rsidR="00BF4D9A" w:rsidRDefault="00BF4D9A">
    <w:pPr>
      <w:pStyle w:val="Rodap"/>
      <w:pBdr>
        <w:top w:val="single" w:sz="6" w:space="1" w:color="auto"/>
      </w:pBdr>
      <w:jc w:val="center"/>
      <w:rPr>
        <w:rFonts w:ascii="Calibri" w:hAnsi="Calibri"/>
        <w:color w:val="000000"/>
        <w:sz w:val="16"/>
      </w:rPr>
    </w:pPr>
    <w:r w:rsidRPr="0065643C">
      <w:rPr>
        <w:rFonts w:ascii="Calibri" w:hAnsi="Calibri"/>
        <w:sz w:val="16"/>
      </w:rPr>
      <w:t>Av. José Antônio de Oliveira Neto, 355</w:t>
    </w:r>
    <w:r w:rsidR="005E765E">
      <w:rPr>
        <w:rFonts w:ascii="Calibri" w:hAnsi="Calibri"/>
        <w:sz w:val="16"/>
      </w:rPr>
      <w:t xml:space="preserve"> – </w:t>
    </w:r>
    <w:r w:rsidRPr="0065643C">
      <w:rPr>
        <w:rFonts w:ascii="Calibri" w:hAnsi="Calibri"/>
        <w:sz w:val="16"/>
      </w:rPr>
      <w:t>Araricá –</w:t>
    </w:r>
    <w:r w:rsidR="005E765E">
      <w:rPr>
        <w:rFonts w:ascii="Calibri" w:hAnsi="Calibri"/>
        <w:sz w:val="16"/>
      </w:rPr>
      <w:t xml:space="preserve"> Rio Grande do Sul – </w:t>
    </w:r>
    <w:r w:rsidRPr="0065643C">
      <w:rPr>
        <w:rFonts w:ascii="Calibri" w:hAnsi="Calibri"/>
        <w:sz w:val="16"/>
      </w:rPr>
      <w:t>CEP: 93.880-000</w:t>
    </w:r>
    <w:r w:rsidR="005E765E">
      <w:rPr>
        <w:rFonts w:ascii="Calibri" w:hAnsi="Calibri"/>
        <w:sz w:val="16"/>
      </w:rPr>
      <w:t xml:space="preserve"> – </w:t>
    </w:r>
    <w:r w:rsidRPr="0065643C">
      <w:rPr>
        <w:rFonts w:ascii="Calibri" w:hAnsi="Calibri"/>
        <w:sz w:val="16"/>
      </w:rPr>
      <w:t xml:space="preserve">CNPJ: </w:t>
    </w:r>
    <w:r w:rsidRPr="0065643C">
      <w:rPr>
        <w:rFonts w:ascii="Calibri" w:hAnsi="Calibri"/>
        <w:color w:val="000000"/>
        <w:sz w:val="16"/>
      </w:rPr>
      <w:t>01.612.918/0001-54</w:t>
    </w:r>
  </w:p>
  <w:p w14:paraId="43F14B6E" w14:textId="77777777" w:rsidR="00932109" w:rsidRPr="0065643C" w:rsidRDefault="00932109">
    <w:pPr>
      <w:pStyle w:val="Rodap"/>
      <w:pBdr>
        <w:top w:val="single" w:sz="6" w:space="1" w:color="auto"/>
      </w:pBdr>
      <w:jc w:val="center"/>
      <w:rPr>
        <w:rFonts w:ascii="Calibri" w:hAnsi="Calibri"/>
        <w:sz w:val="16"/>
      </w:rPr>
    </w:pPr>
    <w:r>
      <w:rPr>
        <w:rFonts w:ascii="Calibri" w:hAnsi="Calibri"/>
        <w:sz w:val="16"/>
      </w:rPr>
      <w:t xml:space="preserve">Página </w:t>
    </w:r>
    <w:r w:rsidRPr="00932109">
      <w:rPr>
        <w:rFonts w:ascii="Calibri" w:hAnsi="Calibri"/>
        <w:sz w:val="16"/>
      </w:rPr>
      <w:fldChar w:fldCharType="begin"/>
    </w:r>
    <w:r w:rsidRPr="00932109">
      <w:rPr>
        <w:rFonts w:ascii="Calibri" w:hAnsi="Calibri"/>
        <w:sz w:val="16"/>
      </w:rPr>
      <w:instrText>PAGE   \* MERGEFORMAT</w:instrText>
    </w:r>
    <w:r w:rsidRPr="00932109">
      <w:rPr>
        <w:rFonts w:ascii="Calibri" w:hAnsi="Calibri"/>
        <w:sz w:val="16"/>
      </w:rPr>
      <w:fldChar w:fldCharType="separate"/>
    </w:r>
    <w:r w:rsidR="004950B2">
      <w:rPr>
        <w:rFonts w:ascii="Calibri" w:hAnsi="Calibri"/>
        <w:noProof/>
        <w:sz w:val="16"/>
      </w:rPr>
      <w:t>2</w:t>
    </w:r>
    <w:r w:rsidRPr="00932109">
      <w:rPr>
        <w:rFonts w:ascii="Calibri" w:hAnsi="Calibri"/>
        <w:sz w:val="16"/>
      </w:rPr>
      <w:fldChar w:fldCharType="end"/>
    </w:r>
    <w:r>
      <w:rPr>
        <w:rFonts w:ascii="Calibri" w:hAnsi="Calibri"/>
        <w:sz w:val="16"/>
      </w:rPr>
      <w:t xml:space="preserve"> de </w:t>
    </w:r>
    <w:r w:rsidR="006B159D">
      <w:rPr>
        <w:rFonts w:ascii="Calibri" w:hAnsi="Calibri"/>
        <w:sz w:val="16"/>
      </w:rPr>
      <w:fldChar w:fldCharType="begin"/>
    </w:r>
    <w:r w:rsidR="006B159D">
      <w:rPr>
        <w:rFonts w:ascii="Calibri" w:hAnsi="Calibri"/>
        <w:sz w:val="16"/>
      </w:rPr>
      <w:instrText xml:space="preserve"> NUMPAGES  \* Arabic  \* MERGEFORMAT </w:instrText>
    </w:r>
    <w:r w:rsidR="006B159D">
      <w:rPr>
        <w:rFonts w:ascii="Calibri" w:hAnsi="Calibri"/>
        <w:sz w:val="16"/>
      </w:rPr>
      <w:fldChar w:fldCharType="separate"/>
    </w:r>
    <w:r w:rsidR="004950B2">
      <w:rPr>
        <w:rFonts w:ascii="Calibri" w:hAnsi="Calibri"/>
        <w:noProof/>
        <w:sz w:val="16"/>
      </w:rPr>
      <w:t>2</w:t>
    </w:r>
    <w:r w:rsidR="006B159D">
      <w:rPr>
        <w:rFonts w:ascii="Calibri" w:hAnsi="Calibri"/>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1BFDA" w14:textId="77777777" w:rsidR="009A4F89" w:rsidRDefault="009A4F8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518F3" w14:textId="77777777" w:rsidR="009200AB" w:rsidRDefault="009200AB">
      <w:r>
        <w:separator/>
      </w:r>
    </w:p>
  </w:footnote>
  <w:footnote w:type="continuationSeparator" w:id="0">
    <w:p w14:paraId="5655A8CF" w14:textId="77777777" w:rsidR="009200AB" w:rsidRDefault="00920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9EC0D" w14:textId="77777777" w:rsidR="009A4F89" w:rsidRDefault="009A4F8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D5D54" w14:textId="74F6DF3B" w:rsidR="00BF4D9A" w:rsidRDefault="00BF4D9A" w:rsidP="00503A7E">
    <w:pPr>
      <w:pStyle w:val="Cabealho"/>
      <w:framePr w:h="0" w:hSpace="141" w:wrap="around" w:vAnchor="text" w:hAnchor="page" w:x="5245" w:y="-299"/>
    </w:pPr>
  </w:p>
  <w:p w14:paraId="298088A1" w14:textId="77777777" w:rsidR="00F2271D" w:rsidRDefault="00F2271D" w:rsidP="00F2271D">
    <w:pPr>
      <w:pStyle w:val="Cabealho"/>
      <w:jc w:val="center"/>
      <w:rPr>
        <w:rFonts w:ascii="Calibri Light" w:hAnsi="Calibri Light" w:cs="Calibri Light"/>
        <w:sz w:val="24"/>
      </w:rPr>
    </w:pPr>
    <w:r>
      <w:rPr>
        <w:noProof/>
      </w:rPr>
      <w:drawing>
        <wp:inline distT="0" distB="0" distL="0" distR="0" wp14:anchorId="4F278DA8" wp14:editId="3B72536D">
          <wp:extent cx="704850" cy="752475"/>
          <wp:effectExtent l="0" t="0" r="0" b="9525"/>
          <wp:docPr id="560741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52475"/>
                  </a:xfrm>
                  <a:prstGeom prst="rect">
                    <a:avLst/>
                  </a:prstGeom>
                  <a:noFill/>
                  <a:ln>
                    <a:noFill/>
                  </a:ln>
                </pic:spPr>
              </pic:pic>
            </a:graphicData>
          </a:graphic>
        </wp:inline>
      </w:drawing>
    </w:r>
  </w:p>
  <w:p w14:paraId="487D87AB" w14:textId="2CE35D56" w:rsidR="00BF4D9A" w:rsidRPr="00744C03" w:rsidRDefault="00BF4D9A" w:rsidP="00F2271D">
    <w:pPr>
      <w:pStyle w:val="Cabealho"/>
      <w:jc w:val="center"/>
      <w:rPr>
        <w:rFonts w:ascii="Calibri Light" w:hAnsi="Calibri Light" w:cs="Calibri Light"/>
        <w:sz w:val="24"/>
      </w:rPr>
    </w:pPr>
    <w:r w:rsidRPr="00744C03">
      <w:rPr>
        <w:rFonts w:ascii="Calibri Light" w:hAnsi="Calibri Light" w:cs="Calibri Light"/>
        <w:sz w:val="24"/>
      </w:rPr>
      <w:t>ESTADO DO RIO GRANDE DO SUL</w:t>
    </w:r>
  </w:p>
  <w:p w14:paraId="12CA93E0" w14:textId="77777777" w:rsidR="00BF4D9A" w:rsidRPr="00744C03" w:rsidRDefault="00BF4D9A" w:rsidP="00F2271D">
    <w:pPr>
      <w:pStyle w:val="Cabealho"/>
      <w:jc w:val="center"/>
      <w:rPr>
        <w:rFonts w:ascii="Calibri Light" w:hAnsi="Calibri Light" w:cs="Calibri Light"/>
        <w:sz w:val="28"/>
      </w:rPr>
    </w:pPr>
    <w:r w:rsidRPr="00744C03">
      <w:rPr>
        <w:rFonts w:ascii="Calibri Light" w:hAnsi="Calibri Light" w:cs="Calibri Light"/>
        <w:sz w:val="28"/>
      </w:rPr>
      <w:t>PREFEITURA MUNICIPAL DE ARARICÁ</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964C2" w14:textId="77777777" w:rsidR="009A4F89" w:rsidRDefault="009A4F8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266A"/>
    <w:multiLevelType w:val="hybridMultilevel"/>
    <w:tmpl w:val="8BF25314"/>
    <w:lvl w:ilvl="0" w:tplc="DC309D86">
      <w:numFmt w:val="bullet"/>
      <w:lvlText w:val=""/>
      <w:lvlJc w:val="left"/>
      <w:pPr>
        <w:ind w:left="1776" w:hanging="360"/>
      </w:pPr>
      <w:rPr>
        <w:rFonts w:ascii="Symbol" w:eastAsia="Times New Roman" w:hAnsi="Symbol" w:cs="Aria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1" w15:restartNumberingAfterBreak="0">
    <w:nsid w:val="091B7C81"/>
    <w:multiLevelType w:val="hybridMultilevel"/>
    <w:tmpl w:val="54A0057E"/>
    <w:lvl w:ilvl="0" w:tplc="6DA273EE">
      <w:start w:val="1"/>
      <w:numFmt w:val="bullet"/>
      <w:lvlText w:val=""/>
      <w:lvlJc w:val="left"/>
      <w:pPr>
        <w:tabs>
          <w:tab w:val="num" w:pos="2637"/>
        </w:tabs>
        <w:ind w:left="2280" w:firstLine="301"/>
      </w:pPr>
      <w:rPr>
        <w:rFonts w:ascii="Symbol" w:hAnsi="Symbol" w:hint="default"/>
        <w:color w:val="auto"/>
      </w:rPr>
    </w:lvl>
    <w:lvl w:ilvl="1" w:tplc="04160003" w:tentative="1">
      <w:start w:val="1"/>
      <w:numFmt w:val="bullet"/>
      <w:lvlText w:val="o"/>
      <w:lvlJc w:val="left"/>
      <w:pPr>
        <w:tabs>
          <w:tab w:val="num" w:pos="3567"/>
        </w:tabs>
        <w:ind w:left="3567" w:hanging="360"/>
      </w:pPr>
      <w:rPr>
        <w:rFonts w:ascii="Courier New" w:hAnsi="Courier New" w:cs="Courier New" w:hint="default"/>
      </w:rPr>
    </w:lvl>
    <w:lvl w:ilvl="2" w:tplc="04160005" w:tentative="1">
      <w:start w:val="1"/>
      <w:numFmt w:val="bullet"/>
      <w:lvlText w:val=""/>
      <w:lvlJc w:val="left"/>
      <w:pPr>
        <w:tabs>
          <w:tab w:val="num" w:pos="4287"/>
        </w:tabs>
        <w:ind w:left="4287" w:hanging="360"/>
      </w:pPr>
      <w:rPr>
        <w:rFonts w:ascii="Wingdings" w:hAnsi="Wingdings" w:hint="default"/>
      </w:rPr>
    </w:lvl>
    <w:lvl w:ilvl="3" w:tplc="04160001" w:tentative="1">
      <w:start w:val="1"/>
      <w:numFmt w:val="bullet"/>
      <w:lvlText w:val=""/>
      <w:lvlJc w:val="left"/>
      <w:pPr>
        <w:tabs>
          <w:tab w:val="num" w:pos="5007"/>
        </w:tabs>
        <w:ind w:left="5007" w:hanging="360"/>
      </w:pPr>
      <w:rPr>
        <w:rFonts w:ascii="Symbol" w:hAnsi="Symbol" w:hint="default"/>
      </w:rPr>
    </w:lvl>
    <w:lvl w:ilvl="4" w:tplc="04160003" w:tentative="1">
      <w:start w:val="1"/>
      <w:numFmt w:val="bullet"/>
      <w:lvlText w:val="o"/>
      <w:lvlJc w:val="left"/>
      <w:pPr>
        <w:tabs>
          <w:tab w:val="num" w:pos="5727"/>
        </w:tabs>
        <w:ind w:left="5727" w:hanging="360"/>
      </w:pPr>
      <w:rPr>
        <w:rFonts w:ascii="Courier New" w:hAnsi="Courier New" w:cs="Courier New" w:hint="default"/>
      </w:rPr>
    </w:lvl>
    <w:lvl w:ilvl="5" w:tplc="04160005" w:tentative="1">
      <w:start w:val="1"/>
      <w:numFmt w:val="bullet"/>
      <w:lvlText w:val=""/>
      <w:lvlJc w:val="left"/>
      <w:pPr>
        <w:tabs>
          <w:tab w:val="num" w:pos="6447"/>
        </w:tabs>
        <w:ind w:left="6447" w:hanging="360"/>
      </w:pPr>
      <w:rPr>
        <w:rFonts w:ascii="Wingdings" w:hAnsi="Wingdings" w:hint="default"/>
      </w:rPr>
    </w:lvl>
    <w:lvl w:ilvl="6" w:tplc="04160001" w:tentative="1">
      <w:start w:val="1"/>
      <w:numFmt w:val="bullet"/>
      <w:lvlText w:val=""/>
      <w:lvlJc w:val="left"/>
      <w:pPr>
        <w:tabs>
          <w:tab w:val="num" w:pos="7167"/>
        </w:tabs>
        <w:ind w:left="7167" w:hanging="360"/>
      </w:pPr>
      <w:rPr>
        <w:rFonts w:ascii="Symbol" w:hAnsi="Symbol" w:hint="default"/>
      </w:rPr>
    </w:lvl>
    <w:lvl w:ilvl="7" w:tplc="04160003" w:tentative="1">
      <w:start w:val="1"/>
      <w:numFmt w:val="bullet"/>
      <w:lvlText w:val="o"/>
      <w:lvlJc w:val="left"/>
      <w:pPr>
        <w:tabs>
          <w:tab w:val="num" w:pos="7887"/>
        </w:tabs>
        <w:ind w:left="7887" w:hanging="360"/>
      </w:pPr>
      <w:rPr>
        <w:rFonts w:ascii="Courier New" w:hAnsi="Courier New" w:cs="Courier New" w:hint="default"/>
      </w:rPr>
    </w:lvl>
    <w:lvl w:ilvl="8" w:tplc="04160005" w:tentative="1">
      <w:start w:val="1"/>
      <w:numFmt w:val="bullet"/>
      <w:lvlText w:val=""/>
      <w:lvlJc w:val="left"/>
      <w:pPr>
        <w:tabs>
          <w:tab w:val="num" w:pos="8607"/>
        </w:tabs>
        <w:ind w:left="8607" w:hanging="360"/>
      </w:pPr>
      <w:rPr>
        <w:rFonts w:ascii="Wingdings" w:hAnsi="Wingdings" w:hint="default"/>
      </w:rPr>
    </w:lvl>
  </w:abstractNum>
  <w:abstractNum w:abstractNumId="2" w15:restartNumberingAfterBreak="0">
    <w:nsid w:val="14BB0865"/>
    <w:multiLevelType w:val="hybridMultilevel"/>
    <w:tmpl w:val="B8343FCE"/>
    <w:lvl w:ilvl="0" w:tplc="5C6CED78">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 w15:restartNumberingAfterBreak="0">
    <w:nsid w:val="170551AD"/>
    <w:multiLevelType w:val="multilevel"/>
    <w:tmpl w:val="1D083CC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81B0C3C"/>
    <w:multiLevelType w:val="hybridMultilevel"/>
    <w:tmpl w:val="F8742B82"/>
    <w:lvl w:ilvl="0" w:tplc="D03C3A82">
      <w:start w:val="1"/>
      <w:numFmt w:val="lowerLetter"/>
      <w:lvlText w:val="%1)"/>
      <w:lvlJc w:val="left"/>
      <w:pPr>
        <w:tabs>
          <w:tab w:val="num" w:pos="3308"/>
        </w:tabs>
        <w:ind w:left="3308" w:hanging="1890"/>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5" w15:restartNumberingAfterBreak="0">
    <w:nsid w:val="19842151"/>
    <w:multiLevelType w:val="multilevel"/>
    <w:tmpl w:val="9106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011D3"/>
    <w:multiLevelType w:val="hybridMultilevel"/>
    <w:tmpl w:val="6A8E5862"/>
    <w:lvl w:ilvl="0" w:tplc="CE16D3DE">
      <w:numFmt w:val="bullet"/>
      <w:lvlText w:val=""/>
      <w:lvlJc w:val="left"/>
      <w:pPr>
        <w:ind w:left="1069" w:hanging="360"/>
      </w:pPr>
      <w:rPr>
        <w:rFonts w:ascii="Symbol" w:eastAsia="Times New Roman"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25FA2467"/>
    <w:multiLevelType w:val="hybridMultilevel"/>
    <w:tmpl w:val="0F3E094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8DB2000"/>
    <w:multiLevelType w:val="multilevel"/>
    <w:tmpl w:val="9588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FA7727"/>
    <w:multiLevelType w:val="hybridMultilevel"/>
    <w:tmpl w:val="C3EE0BDC"/>
    <w:lvl w:ilvl="0" w:tplc="7C7ACFEA">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BF30CE"/>
    <w:multiLevelType w:val="hybridMultilevel"/>
    <w:tmpl w:val="F6CC7F2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1" w15:restartNumberingAfterBreak="0">
    <w:nsid w:val="31D270A1"/>
    <w:multiLevelType w:val="multilevel"/>
    <w:tmpl w:val="8BF25314"/>
    <w:lvl w:ilvl="0">
      <w:numFmt w:val="bullet"/>
      <w:lvlText w:val=""/>
      <w:lvlJc w:val="left"/>
      <w:pPr>
        <w:ind w:left="1776" w:hanging="360"/>
      </w:pPr>
      <w:rPr>
        <w:rFonts w:ascii="Symbol" w:eastAsia="Times New Roman" w:hAnsi="Symbol" w:cs="Arial" w:hint="default"/>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hint="default"/>
      </w:rPr>
    </w:lvl>
    <w:lvl w:ilvl="3">
      <w:start w:val="1"/>
      <w:numFmt w:val="bullet"/>
      <w:lvlText w:val=""/>
      <w:lvlJc w:val="left"/>
      <w:pPr>
        <w:ind w:left="3936" w:hanging="360"/>
      </w:pPr>
      <w:rPr>
        <w:rFonts w:ascii="Symbol" w:hAnsi="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hint="default"/>
      </w:rPr>
    </w:lvl>
    <w:lvl w:ilvl="6">
      <w:start w:val="1"/>
      <w:numFmt w:val="bullet"/>
      <w:lvlText w:val=""/>
      <w:lvlJc w:val="left"/>
      <w:pPr>
        <w:ind w:left="6096" w:hanging="360"/>
      </w:pPr>
      <w:rPr>
        <w:rFonts w:ascii="Symbol" w:hAnsi="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hint="default"/>
      </w:rPr>
    </w:lvl>
  </w:abstractNum>
  <w:abstractNum w:abstractNumId="12" w15:restartNumberingAfterBreak="0">
    <w:nsid w:val="33B60A97"/>
    <w:multiLevelType w:val="multilevel"/>
    <w:tmpl w:val="8BF25314"/>
    <w:lvl w:ilvl="0">
      <w:numFmt w:val="bullet"/>
      <w:lvlText w:val=""/>
      <w:lvlJc w:val="left"/>
      <w:pPr>
        <w:ind w:left="1776" w:hanging="360"/>
      </w:pPr>
      <w:rPr>
        <w:rFonts w:ascii="Symbol" w:eastAsia="Times New Roman" w:hAnsi="Symbol" w:cs="Arial" w:hint="default"/>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hint="default"/>
      </w:rPr>
    </w:lvl>
    <w:lvl w:ilvl="3">
      <w:start w:val="1"/>
      <w:numFmt w:val="bullet"/>
      <w:lvlText w:val=""/>
      <w:lvlJc w:val="left"/>
      <w:pPr>
        <w:ind w:left="3936" w:hanging="360"/>
      </w:pPr>
      <w:rPr>
        <w:rFonts w:ascii="Symbol" w:hAnsi="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hint="default"/>
      </w:rPr>
    </w:lvl>
    <w:lvl w:ilvl="6">
      <w:start w:val="1"/>
      <w:numFmt w:val="bullet"/>
      <w:lvlText w:val=""/>
      <w:lvlJc w:val="left"/>
      <w:pPr>
        <w:ind w:left="6096" w:hanging="360"/>
      </w:pPr>
      <w:rPr>
        <w:rFonts w:ascii="Symbol" w:hAnsi="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hint="default"/>
      </w:rPr>
    </w:lvl>
  </w:abstractNum>
  <w:abstractNum w:abstractNumId="13" w15:restartNumberingAfterBreak="0">
    <w:nsid w:val="37E17FB8"/>
    <w:multiLevelType w:val="multilevel"/>
    <w:tmpl w:val="F216C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F07B0B"/>
    <w:multiLevelType w:val="multilevel"/>
    <w:tmpl w:val="4638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E671E1"/>
    <w:multiLevelType w:val="hybridMultilevel"/>
    <w:tmpl w:val="3DDC80B0"/>
    <w:lvl w:ilvl="0" w:tplc="6DA273EE">
      <w:start w:val="1"/>
      <w:numFmt w:val="bullet"/>
      <w:lvlText w:val=""/>
      <w:lvlJc w:val="left"/>
      <w:pPr>
        <w:tabs>
          <w:tab w:val="num" w:pos="2790"/>
        </w:tabs>
        <w:ind w:left="2433" w:firstLine="301"/>
      </w:pPr>
      <w:rPr>
        <w:rFonts w:ascii="Symbol" w:hAnsi="Symbol" w:hint="default"/>
        <w:color w:val="auto"/>
      </w:rPr>
    </w:lvl>
    <w:lvl w:ilvl="1" w:tplc="04160003" w:tentative="1">
      <w:start w:val="1"/>
      <w:numFmt w:val="bullet"/>
      <w:lvlText w:val="o"/>
      <w:lvlJc w:val="left"/>
      <w:pPr>
        <w:tabs>
          <w:tab w:val="num" w:pos="3720"/>
        </w:tabs>
        <w:ind w:left="3720" w:hanging="360"/>
      </w:pPr>
      <w:rPr>
        <w:rFonts w:ascii="Courier New" w:hAnsi="Courier New" w:cs="Courier New" w:hint="default"/>
      </w:rPr>
    </w:lvl>
    <w:lvl w:ilvl="2" w:tplc="04160005" w:tentative="1">
      <w:start w:val="1"/>
      <w:numFmt w:val="bullet"/>
      <w:lvlText w:val=""/>
      <w:lvlJc w:val="left"/>
      <w:pPr>
        <w:tabs>
          <w:tab w:val="num" w:pos="4440"/>
        </w:tabs>
        <w:ind w:left="4440" w:hanging="360"/>
      </w:pPr>
      <w:rPr>
        <w:rFonts w:ascii="Wingdings" w:hAnsi="Wingdings" w:hint="default"/>
      </w:rPr>
    </w:lvl>
    <w:lvl w:ilvl="3" w:tplc="04160001" w:tentative="1">
      <w:start w:val="1"/>
      <w:numFmt w:val="bullet"/>
      <w:lvlText w:val=""/>
      <w:lvlJc w:val="left"/>
      <w:pPr>
        <w:tabs>
          <w:tab w:val="num" w:pos="5160"/>
        </w:tabs>
        <w:ind w:left="5160" w:hanging="360"/>
      </w:pPr>
      <w:rPr>
        <w:rFonts w:ascii="Symbol" w:hAnsi="Symbol" w:hint="default"/>
      </w:rPr>
    </w:lvl>
    <w:lvl w:ilvl="4" w:tplc="04160003" w:tentative="1">
      <w:start w:val="1"/>
      <w:numFmt w:val="bullet"/>
      <w:lvlText w:val="o"/>
      <w:lvlJc w:val="left"/>
      <w:pPr>
        <w:tabs>
          <w:tab w:val="num" w:pos="5880"/>
        </w:tabs>
        <w:ind w:left="5880" w:hanging="360"/>
      </w:pPr>
      <w:rPr>
        <w:rFonts w:ascii="Courier New" w:hAnsi="Courier New" w:cs="Courier New" w:hint="default"/>
      </w:rPr>
    </w:lvl>
    <w:lvl w:ilvl="5" w:tplc="04160005" w:tentative="1">
      <w:start w:val="1"/>
      <w:numFmt w:val="bullet"/>
      <w:lvlText w:val=""/>
      <w:lvlJc w:val="left"/>
      <w:pPr>
        <w:tabs>
          <w:tab w:val="num" w:pos="6600"/>
        </w:tabs>
        <w:ind w:left="6600" w:hanging="360"/>
      </w:pPr>
      <w:rPr>
        <w:rFonts w:ascii="Wingdings" w:hAnsi="Wingdings" w:hint="default"/>
      </w:rPr>
    </w:lvl>
    <w:lvl w:ilvl="6" w:tplc="04160001" w:tentative="1">
      <w:start w:val="1"/>
      <w:numFmt w:val="bullet"/>
      <w:lvlText w:val=""/>
      <w:lvlJc w:val="left"/>
      <w:pPr>
        <w:tabs>
          <w:tab w:val="num" w:pos="7320"/>
        </w:tabs>
        <w:ind w:left="7320" w:hanging="360"/>
      </w:pPr>
      <w:rPr>
        <w:rFonts w:ascii="Symbol" w:hAnsi="Symbol" w:hint="default"/>
      </w:rPr>
    </w:lvl>
    <w:lvl w:ilvl="7" w:tplc="04160003" w:tentative="1">
      <w:start w:val="1"/>
      <w:numFmt w:val="bullet"/>
      <w:lvlText w:val="o"/>
      <w:lvlJc w:val="left"/>
      <w:pPr>
        <w:tabs>
          <w:tab w:val="num" w:pos="8040"/>
        </w:tabs>
        <w:ind w:left="8040" w:hanging="360"/>
      </w:pPr>
      <w:rPr>
        <w:rFonts w:ascii="Courier New" w:hAnsi="Courier New" w:cs="Courier New" w:hint="default"/>
      </w:rPr>
    </w:lvl>
    <w:lvl w:ilvl="8" w:tplc="04160005" w:tentative="1">
      <w:start w:val="1"/>
      <w:numFmt w:val="bullet"/>
      <w:lvlText w:val=""/>
      <w:lvlJc w:val="left"/>
      <w:pPr>
        <w:tabs>
          <w:tab w:val="num" w:pos="8760"/>
        </w:tabs>
        <w:ind w:left="8760" w:hanging="360"/>
      </w:pPr>
      <w:rPr>
        <w:rFonts w:ascii="Wingdings" w:hAnsi="Wingdings" w:hint="default"/>
      </w:rPr>
    </w:lvl>
  </w:abstractNum>
  <w:abstractNum w:abstractNumId="16" w15:restartNumberingAfterBreak="0">
    <w:nsid w:val="3F6971F4"/>
    <w:multiLevelType w:val="hybridMultilevel"/>
    <w:tmpl w:val="75FE0138"/>
    <w:lvl w:ilvl="0" w:tplc="74CE8E7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50D11ECD"/>
    <w:multiLevelType w:val="hybridMultilevel"/>
    <w:tmpl w:val="67CEDAF4"/>
    <w:lvl w:ilvl="0" w:tplc="C0561E86">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51114C12"/>
    <w:multiLevelType w:val="multilevel"/>
    <w:tmpl w:val="13FC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547E63"/>
    <w:multiLevelType w:val="hybridMultilevel"/>
    <w:tmpl w:val="BDF61146"/>
    <w:lvl w:ilvl="0" w:tplc="C5E8D304">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0" w15:restartNumberingAfterBreak="0">
    <w:nsid w:val="57FA5E50"/>
    <w:multiLevelType w:val="multilevel"/>
    <w:tmpl w:val="C1100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EA099B"/>
    <w:multiLevelType w:val="hybridMultilevel"/>
    <w:tmpl w:val="535EA550"/>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F726246"/>
    <w:multiLevelType w:val="hybridMultilevel"/>
    <w:tmpl w:val="5F14DF48"/>
    <w:lvl w:ilvl="0" w:tplc="63040216">
      <w:start w:val="1"/>
      <w:numFmt w:val="decimal"/>
      <w:lvlText w:val="%1-"/>
      <w:lvlJc w:val="left"/>
      <w:pPr>
        <w:ind w:left="720" w:hanging="360"/>
      </w:pPr>
      <w:rPr>
        <w:rFonts w:ascii="Calibri" w:eastAsia="Tahoma" w:hAnsi="Calibri" w:cs="Calibri" w:hint="default"/>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65AF3BA5"/>
    <w:multiLevelType w:val="hybridMultilevel"/>
    <w:tmpl w:val="3E66455E"/>
    <w:lvl w:ilvl="0" w:tplc="39EC7000">
      <w:numFmt w:val="bullet"/>
      <w:lvlText w:val=""/>
      <w:lvlJc w:val="left"/>
      <w:pPr>
        <w:ind w:left="1773" w:hanging="360"/>
      </w:pPr>
      <w:rPr>
        <w:rFonts w:ascii="Symbol" w:eastAsia="Times New Roman" w:hAnsi="Symbol" w:cs="Arial" w:hint="default"/>
      </w:rPr>
    </w:lvl>
    <w:lvl w:ilvl="1" w:tplc="04160003" w:tentative="1">
      <w:start w:val="1"/>
      <w:numFmt w:val="bullet"/>
      <w:lvlText w:val="o"/>
      <w:lvlJc w:val="left"/>
      <w:pPr>
        <w:ind w:left="2493" w:hanging="360"/>
      </w:pPr>
      <w:rPr>
        <w:rFonts w:ascii="Courier New" w:hAnsi="Courier New" w:cs="Courier New" w:hint="default"/>
      </w:rPr>
    </w:lvl>
    <w:lvl w:ilvl="2" w:tplc="04160005" w:tentative="1">
      <w:start w:val="1"/>
      <w:numFmt w:val="bullet"/>
      <w:lvlText w:val=""/>
      <w:lvlJc w:val="left"/>
      <w:pPr>
        <w:ind w:left="3213" w:hanging="360"/>
      </w:pPr>
      <w:rPr>
        <w:rFonts w:ascii="Wingdings" w:hAnsi="Wingdings" w:hint="default"/>
      </w:rPr>
    </w:lvl>
    <w:lvl w:ilvl="3" w:tplc="04160001" w:tentative="1">
      <w:start w:val="1"/>
      <w:numFmt w:val="bullet"/>
      <w:lvlText w:val=""/>
      <w:lvlJc w:val="left"/>
      <w:pPr>
        <w:ind w:left="3933" w:hanging="360"/>
      </w:pPr>
      <w:rPr>
        <w:rFonts w:ascii="Symbol" w:hAnsi="Symbol" w:hint="default"/>
      </w:rPr>
    </w:lvl>
    <w:lvl w:ilvl="4" w:tplc="04160003" w:tentative="1">
      <w:start w:val="1"/>
      <w:numFmt w:val="bullet"/>
      <w:lvlText w:val="o"/>
      <w:lvlJc w:val="left"/>
      <w:pPr>
        <w:ind w:left="4653" w:hanging="360"/>
      </w:pPr>
      <w:rPr>
        <w:rFonts w:ascii="Courier New" w:hAnsi="Courier New" w:cs="Courier New" w:hint="default"/>
      </w:rPr>
    </w:lvl>
    <w:lvl w:ilvl="5" w:tplc="04160005" w:tentative="1">
      <w:start w:val="1"/>
      <w:numFmt w:val="bullet"/>
      <w:lvlText w:val=""/>
      <w:lvlJc w:val="left"/>
      <w:pPr>
        <w:ind w:left="5373" w:hanging="360"/>
      </w:pPr>
      <w:rPr>
        <w:rFonts w:ascii="Wingdings" w:hAnsi="Wingdings" w:hint="default"/>
      </w:rPr>
    </w:lvl>
    <w:lvl w:ilvl="6" w:tplc="04160001" w:tentative="1">
      <w:start w:val="1"/>
      <w:numFmt w:val="bullet"/>
      <w:lvlText w:val=""/>
      <w:lvlJc w:val="left"/>
      <w:pPr>
        <w:ind w:left="6093" w:hanging="360"/>
      </w:pPr>
      <w:rPr>
        <w:rFonts w:ascii="Symbol" w:hAnsi="Symbol" w:hint="default"/>
      </w:rPr>
    </w:lvl>
    <w:lvl w:ilvl="7" w:tplc="04160003" w:tentative="1">
      <w:start w:val="1"/>
      <w:numFmt w:val="bullet"/>
      <w:lvlText w:val="o"/>
      <w:lvlJc w:val="left"/>
      <w:pPr>
        <w:ind w:left="6813" w:hanging="360"/>
      </w:pPr>
      <w:rPr>
        <w:rFonts w:ascii="Courier New" w:hAnsi="Courier New" w:cs="Courier New" w:hint="default"/>
      </w:rPr>
    </w:lvl>
    <w:lvl w:ilvl="8" w:tplc="04160005" w:tentative="1">
      <w:start w:val="1"/>
      <w:numFmt w:val="bullet"/>
      <w:lvlText w:val=""/>
      <w:lvlJc w:val="left"/>
      <w:pPr>
        <w:ind w:left="7533" w:hanging="360"/>
      </w:pPr>
      <w:rPr>
        <w:rFonts w:ascii="Wingdings" w:hAnsi="Wingdings" w:hint="default"/>
      </w:rPr>
    </w:lvl>
  </w:abstractNum>
  <w:abstractNum w:abstractNumId="24" w15:restartNumberingAfterBreak="0">
    <w:nsid w:val="67B66E25"/>
    <w:multiLevelType w:val="hybridMultilevel"/>
    <w:tmpl w:val="99A609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1F139A"/>
    <w:multiLevelType w:val="hybridMultilevel"/>
    <w:tmpl w:val="D6344318"/>
    <w:lvl w:ilvl="0" w:tplc="9986146C">
      <w:numFmt w:val="bullet"/>
      <w:lvlText w:val=""/>
      <w:lvlJc w:val="left"/>
      <w:pPr>
        <w:ind w:left="1065" w:hanging="360"/>
      </w:pPr>
      <w:rPr>
        <w:rFonts w:ascii="Symbol" w:eastAsia="Times New Roman" w:hAnsi="Symbol" w:cs="Times New Roman"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26" w15:restartNumberingAfterBreak="0">
    <w:nsid w:val="70F3652C"/>
    <w:multiLevelType w:val="hybridMultilevel"/>
    <w:tmpl w:val="359AB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21F57BC"/>
    <w:multiLevelType w:val="multilevel"/>
    <w:tmpl w:val="FCC6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C20E7C"/>
    <w:multiLevelType w:val="multilevel"/>
    <w:tmpl w:val="5D46CB1C"/>
    <w:lvl w:ilvl="0">
      <w:start w:val="3"/>
      <w:numFmt w:val="decimal"/>
      <w:lvlText w:val="%1"/>
      <w:lvlJc w:val="left"/>
      <w:pPr>
        <w:tabs>
          <w:tab w:val="num" w:pos="360"/>
        </w:tabs>
        <w:ind w:left="360" w:hanging="360"/>
      </w:pPr>
      <w:rPr>
        <w:rFonts w:hint="default"/>
        <w:b/>
        <w:i w:val="0"/>
      </w:rPr>
    </w:lvl>
    <w:lvl w:ilvl="1">
      <w:start w:val="2"/>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1080"/>
        </w:tabs>
        <w:ind w:left="1080" w:hanging="108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440"/>
        </w:tabs>
        <w:ind w:left="1440" w:hanging="1440"/>
      </w:pPr>
      <w:rPr>
        <w:rFonts w:hint="default"/>
        <w:b/>
        <w:i w:val="0"/>
      </w:rPr>
    </w:lvl>
    <w:lvl w:ilvl="6">
      <w:start w:val="1"/>
      <w:numFmt w:val="decimal"/>
      <w:lvlText w:val="%1.%2.%3.%4.%5.%6.%7"/>
      <w:lvlJc w:val="left"/>
      <w:pPr>
        <w:tabs>
          <w:tab w:val="num" w:pos="1440"/>
        </w:tabs>
        <w:ind w:left="1440" w:hanging="1440"/>
      </w:pPr>
      <w:rPr>
        <w:rFonts w:hint="default"/>
        <w:b/>
        <w:i w:val="0"/>
      </w:rPr>
    </w:lvl>
    <w:lvl w:ilvl="7">
      <w:start w:val="1"/>
      <w:numFmt w:val="decimal"/>
      <w:lvlText w:val="%1.%2.%3.%4.%5.%6.%7.%8"/>
      <w:lvlJc w:val="left"/>
      <w:pPr>
        <w:tabs>
          <w:tab w:val="num" w:pos="1800"/>
        </w:tabs>
        <w:ind w:left="1800" w:hanging="1800"/>
      </w:pPr>
      <w:rPr>
        <w:rFonts w:hint="default"/>
        <w:b/>
        <w:i w:val="0"/>
      </w:rPr>
    </w:lvl>
    <w:lvl w:ilvl="8">
      <w:start w:val="1"/>
      <w:numFmt w:val="decimal"/>
      <w:lvlText w:val="%1.%2.%3.%4.%5.%6.%7.%8.%9"/>
      <w:lvlJc w:val="left"/>
      <w:pPr>
        <w:tabs>
          <w:tab w:val="num" w:pos="1800"/>
        </w:tabs>
        <w:ind w:left="1800" w:hanging="1800"/>
      </w:pPr>
      <w:rPr>
        <w:rFonts w:hint="default"/>
        <w:b/>
        <w:i w:val="0"/>
      </w:rPr>
    </w:lvl>
  </w:abstractNum>
  <w:abstractNum w:abstractNumId="29" w15:restartNumberingAfterBreak="0">
    <w:nsid w:val="79B032A0"/>
    <w:multiLevelType w:val="hybridMultilevel"/>
    <w:tmpl w:val="9E5221D2"/>
    <w:lvl w:ilvl="0" w:tplc="617E8BCC">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16cid:durableId="856192475">
    <w:abstractNumId w:val="7"/>
  </w:num>
  <w:num w:numId="2" w16cid:durableId="1679893823">
    <w:abstractNumId w:val="9"/>
  </w:num>
  <w:num w:numId="3" w16cid:durableId="582644705">
    <w:abstractNumId w:val="3"/>
  </w:num>
  <w:num w:numId="4" w16cid:durableId="1686517223">
    <w:abstractNumId w:val="28"/>
  </w:num>
  <w:num w:numId="5" w16cid:durableId="609093696">
    <w:abstractNumId w:val="1"/>
  </w:num>
  <w:num w:numId="6" w16cid:durableId="301468418">
    <w:abstractNumId w:val="15"/>
  </w:num>
  <w:num w:numId="7" w16cid:durableId="1198204393">
    <w:abstractNumId w:val="21"/>
  </w:num>
  <w:num w:numId="8" w16cid:durableId="1632907129">
    <w:abstractNumId w:val="4"/>
  </w:num>
  <w:num w:numId="9" w16cid:durableId="1642223173">
    <w:abstractNumId w:val="10"/>
  </w:num>
  <w:num w:numId="10" w16cid:durableId="420952309">
    <w:abstractNumId w:val="19"/>
  </w:num>
  <w:num w:numId="11" w16cid:durableId="4136589">
    <w:abstractNumId w:val="2"/>
  </w:num>
  <w:num w:numId="12" w16cid:durableId="71858938">
    <w:abstractNumId w:val="29"/>
  </w:num>
  <w:num w:numId="13" w16cid:durableId="1363870177">
    <w:abstractNumId w:val="23"/>
  </w:num>
  <w:num w:numId="14" w16cid:durableId="152838566">
    <w:abstractNumId w:val="0"/>
  </w:num>
  <w:num w:numId="15" w16cid:durableId="655181856">
    <w:abstractNumId w:val="12"/>
  </w:num>
  <w:num w:numId="16" w16cid:durableId="1120343893">
    <w:abstractNumId w:val="11"/>
  </w:num>
  <w:num w:numId="17" w16cid:durableId="2020960057">
    <w:abstractNumId w:val="25"/>
  </w:num>
  <w:num w:numId="18" w16cid:durableId="938026544">
    <w:abstractNumId w:val="6"/>
  </w:num>
  <w:num w:numId="19" w16cid:durableId="2094083052">
    <w:abstractNumId w:val="16"/>
  </w:num>
  <w:num w:numId="20" w16cid:durableId="77558648">
    <w:abstractNumId w:val="17"/>
  </w:num>
  <w:num w:numId="21" w16cid:durableId="4924484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2806886">
    <w:abstractNumId w:val="26"/>
  </w:num>
  <w:num w:numId="23" w16cid:durableId="1053678">
    <w:abstractNumId w:val="27"/>
  </w:num>
  <w:num w:numId="24" w16cid:durableId="1475757642">
    <w:abstractNumId w:val="20"/>
  </w:num>
  <w:num w:numId="25" w16cid:durableId="237176532">
    <w:abstractNumId w:val="14"/>
  </w:num>
  <w:num w:numId="26" w16cid:durableId="202982734">
    <w:abstractNumId w:val="8"/>
  </w:num>
  <w:num w:numId="27" w16cid:durableId="1218858721">
    <w:abstractNumId w:val="13"/>
  </w:num>
  <w:num w:numId="28" w16cid:durableId="171334400">
    <w:abstractNumId w:val="5"/>
  </w:num>
  <w:num w:numId="29" w16cid:durableId="1185248609">
    <w:abstractNumId w:val="24"/>
  </w:num>
  <w:num w:numId="30" w16cid:durableId="49703517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FA6"/>
    <w:rsid w:val="00000026"/>
    <w:rsid w:val="0000112C"/>
    <w:rsid w:val="000011B7"/>
    <w:rsid w:val="00005026"/>
    <w:rsid w:val="00024C17"/>
    <w:rsid w:val="0002515D"/>
    <w:rsid w:val="000263A1"/>
    <w:rsid w:val="000348A9"/>
    <w:rsid w:val="00035630"/>
    <w:rsid w:val="000364D9"/>
    <w:rsid w:val="00044A5E"/>
    <w:rsid w:val="00046153"/>
    <w:rsid w:val="000471D0"/>
    <w:rsid w:val="000511F8"/>
    <w:rsid w:val="00053B92"/>
    <w:rsid w:val="00054598"/>
    <w:rsid w:val="0005725C"/>
    <w:rsid w:val="0006240B"/>
    <w:rsid w:val="000636E2"/>
    <w:rsid w:val="00066F4D"/>
    <w:rsid w:val="00067B67"/>
    <w:rsid w:val="00076130"/>
    <w:rsid w:val="000840DD"/>
    <w:rsid w:val="00091047"/>
    <w:rsid w:val="0009159E"/>
    <w:rsid w:val="000918AF"/>
    <w:rsid w:val="00094C33"/>
    <w:rsid w:val="000A0374"/>
    <w:rsid w:val="000A1204"/>
    <w:rsid w:val="000A1CB4"/>
    <w:rsid w:val="000A2896"/>
    <w:rsid w:val="000A4F08"/>
    <w:rsid w:val="000A69F5"/>
    <w:rsid w:val="000A7DC5"/>
    <w:rsid w:val="000B1AEF"/>
    <w:rsid w:val="000B1F7A"/>
    <w:rsid w:val="000B2A0D"/>
    <w:rsid w:val="000B46CE"/>
    <w:rsid w:val="000B5DF3"/>
    <w:rsid w:val="000C3DE5"/>
    <w:rsid w:val="000C4D36"/>
    <w:rsid w:val="000D2A26"/>
    <w:rsid w:val="000D41BF"/>
    <w:rsid w:val="000D5BA8"/>
    <w:rsid w:val="000E05B6"/>
    <w:rsid w:val="000E4EA5"/>
    <w:rsid w:val="000E7C9A"/>
    <w:rsid w:val="000F2E08"/>
    <w:rsid w:val="000F4358"/>
    <w:rsid w:val="00103FD2"/>
    <w:rsid w:val="0010464C"/>
    <w:rsid w:val="001063D6"/>
    <w:rsid w:val="00111399"/>
    <w:rsid w:val="001172E8"/>
    <w:rsid w:val="001175E3"/>
    <w:rsid w:val="0012741D"/>
    <w:rsid w:val="001312C5"/>
    <w:rsid w:val="00131879"/>
    <w:rsid w:val="0014414A"/>
    <w:rsid w:val="00144E80"/>
    <w:rsid w:val="00155593"/>
    <w:rsid w:val="00156B1D"/>
    <w:rsid w:val="00157CE8"/>
    <w:rsid w:val="001639D1"/>
    <w:rsid w:val="00167ACD"/>
    <w:rsid w:val="00170985"/>
    <w:rsid w:val="00181BF5"/>
    <w:rsid w:val="00194984"/>
    <w:rsid w:val="00194D29"/>
    <w:rsid w:val="00197459"/>
    <w:rsid w:val="001A116D"/>
    <w:rsid w:val="001A4126"/>
    <w:rsid w:val="001A4FCC"/>
    <w:rsid w:val="001A75B8"/>
    <w:rsid w:val="001B0580"/>
    <w:rsid w:val="001B4330"/>
    <w:rsid w:val="001B7830"/>
    <w:rsid w:val="001C1BB9"/>
    <w:rsid w:val="001C65FC"/>
    <w:rsid w:val="001C6FD6"/>
    <w:rsid w:val="001C7790"/>
    <w:rsid w:val="001D7568"/>
    <w:rsid w:val="00206643"/>
    <w:rsid w:val="00207301"/>
    <w:rsid w:val="00214A5B"/>
    <w:rsid w:val="002154D8"/>
    <w:rsid w:val="00215763"/>
    <w:rsid w:val="00215DC1"/>
    <w:rsid w:val="002163A0"/>
    <w:rsid w:val="00217E55"/>
    <w:rsid w:val="00223007"/>
    <w:rsid w:val="00230687"/>
    <w:rsid w:val="00232F99"/>
    <w:rsid w:val="002331AF"/>
    <w:rsid w:val="002362AD"/>
    <w:rsid w:val="00241FA5"/>
    <w:rsid w:val="00246E21"/>
    <w:rsid w:val="0025075A"/>
    <w:rsid w:val="00252386"/>
    <w:rsid w:val="00261229"/>
    <w:rsid w:val="00261CDA"/>
    <w:rsid w:val="002641F8"/>
    <w:rsid w:val="002753D6"/>
    <w:rsid w:val="00280C7E"/>
    <w:rsid w:val="00293852"/>
    <w:rsid w:val="00293D89"/>
    <w:rsid w:val="00294987"/>
    <w:rsid w:val="002A1FBA"/>
    <w:rsid w:val="002A3675"/>
    <w:rsid w:val="002A7226"/>
    <w:rsid w:val="002D0524"/>
    <w:rsid w:val="002D2F83"/>
    <w:rsid w:val="002E0FD0"/>
    <w:rsid w:val="002E10A7"/>
    <w:rsid w:val="002E131A"/>
    <w:rsid w:val="002E160F"/>
    <w:rsid w:val="002E3E6F"/>
    <w:rsid w:val="002F293E"/>
    <w:rsid w:val="002F2FEB"/>
    <w:rsid w:val="002F3B0F"/>
    <w:rsid w:val="002F438B"/>
    <w:rsid w:val="002F5D27"/>
    <w:rsid w:val="00302D3B"/>
    <w:rsid w:val="00305C0B"/>
    <w:rsid w:val="003128CF"/>
    <w:rsid w:val="0031667F"/>
    <w:rsid w:val="003200B7"/>
    <w:rsid w:val="00322EFE"/>
    <w:rsid w:val="00330079"/>
    <w:rsid w:val="00331C1A"/>
    <w:rsid w:val="00332C51"/>
    <w:rsid w:val="00334137"/>
    <w:rsid w:val="00334B83"/>
    <w:rsid w:val="00335565"/>
    <w:rsid w:val="0033751B"/>
    <w:rsid w:val="00340BB1"/>
    <w:rsid w:val="003425DA"/>
    <w:rsid w:val="0034289F"/>
    <w:rsid w:val="003450BA"/>
    <w:rsid w:val="00347753"/>
    <w:rsid w:val="00367BFB"/>
    <w:rsid w:val="00370680"/>
    <w:rsid w:val="00370AC7"/>
    <w:rsid w:val="0037595F"/>
    <w:rsid w:val="00384177"/>
    <w:rsid w:val="00385905"/>
    <w:rsid w:val="00385EDE"/>
    <w:rsid w:val="0039213C"/>
    <w:rsid w:val="00395F09"/>
    <w:rsid w:val="00397255"/>
    <w:rsid w:val="003A0B4D"/>
    <w:rsid w:val="003A1627"/>
    <w:rsid w:val="003A19B6"/>
    <w:rsid w:val="003A5DA2"/>
    <w:rsid w:val="003B1325"/>
    <w:rsid w:val="003B5050"/>
    <w:rsid w:val="003B6448"/>
    <w:rsid w:val="003B7B3C"/>
    <w:rsid w:val="003C015E"/>
    <w:rsid w:val="003C223E"/>
    <w:rsid w:val="003C6A87"/>
    <w:rsid w:val="003D15CA"/>
    <w:rsid w:val="003D1A57"/>
    <w:rsid w:val="003D28F2"/>
    <w:rsid w:val="003E1460"/>
    <w:rsid w:val="003E2A43"/>
    <w:rsid w:val="003E303F"/>
    <w:rsid w:val="003E49B8"/>
    <w:rsid w:val="003F1378"/>
    <w:rsid w:val="003F58B8"/>
    <w:rsid w:val="00406925"/>
    <w:rsid w:val="0041350F"/>
    <w:rsid w:val="004153B7"/>
    <w:rsid w:val="00416106"/>
    <w:rsid w:val="004165AF"/>
    <w:rsid w:val="0041783E"/>
    <w:rsid w:val="00435D07"/>
    <w:rsid w:val="00436A33"/>
    <w:rsid w:val="00436DBB"/>
    <w:rsid w:val="00443C85"/>
    <w:rsid w:val="004443AA"/>
    <w:rsid w:val="00446461"/>
    <w:rsid w:val="00446C2D"/>
    <w:rsid w:val="00451FAC"/>
    <w:rsid w:val="0045221D"/>
    <w:rsid w:val="00463068"/>
    <w:rsid w:val="00467E2B"/>
    <w:rsid w:val="00467F60"/>
    <w:rsid w:val="00472EF1"/>
    <w:rsid w:val="004739D5"/>
    <w:rsid w:val="0047406B"/>
    <w:rsid w:val="004767C3"/>
    <w:rsid w:val="00487896"/>
    <w:rsid w:val="004950B2"/>
    <w:rsid w:val="004A024C"/>
    <w:rsid w:val="004A3809"/>
    <w:rsid w:val="004A3E07"/>
    <w:rsid w:val="004A6679"/>
    <w:rsid w:val="004A676A"/>
    <w:rsid w:val="004A7741"/>
    <w:rsid w:val="004C2992"/>
    <w:rsid w:val="004C7A43"/>
    <w:rsid w:val="004C7D6D"/>
    <w:rsid w:val="004D061A"/>
    <w:rsid w:val="004D1A59"/>
    <w:rsid w:val="004D54E3"/>
    <w:rsid w:val="004F06E9"/>
    <w:rsid w:val="004F4A65"/>
    <w:rsid w:val="004F5626"/>
    <w:rsid w:val="004F67F9"/>
    <w:rsid w:val="004F7E6B"/>
    <w:rsid w:val="004F7FE6"/>
    <w:rsid w:val="00503A7E"/>
    <w:rsid w:val="0051318A"/>
    <w:rsid w:val="00520493"/>
    <w:rsid w:val="00526995"/>
    <w:rsid w:val="00530378"/>
    <w:rsid w:val="00531F55"/>
    <w:rsid w:val="005337F7"/>
    <w:rsid w:val="00534F50"/>
    <w:rsid w:val="00536ABD"/>
    <w:rsid w:val="00542183"/>
    <w:rsid w:val="0054438E"/>
    <w:rsid w:val="00546A9E"/>
    <w:rsid w:val="005472C4"/>
    <w:rsid w:val="005524A0"/>
    <w:rsid w:val="00553C9C"/>
    <w:rsid w:val="00555F2E"/>
    <w:rsid w:val="00563583"/>
    <w:rsid w:val="00566FB1"/>
    <w:rsid w:val="00567779"/>
    <w:rsid w:val="00571E70"/>
    <w:rsid w:val="00577734"/>
    <w:rsid w:val="00585250"/>
    <w:rsid w:val="00585F53"/>
    <w:rsid w:val="005A45ED"/>
    <w:rsid w:val="005B0BAE"/>
    <w:rsid w:val="005B4B79"/>
    <w:rsid w:val="005B4EE4"/>
    <w:rsid w:val="005B52A0"/>
    <w:rsid w:val="005B6469"/>
    <w:rsid w:val="005C0B65"/>
    <w:rsid w:val="005C2121"/>
    <w:rsid w:val="005D0D14"/>
    <w:rsid w:val="005D2D39"/>
    <w:rsid w:val="005D489E"/>
    <w:rsid w:val="005D4C5C"/>
    <w:rsid w:val="005E14F6"/>
    <w:rsid w:val="005E1813"/>
    <w:rsid w:val="005E765E"/>
    <w:rsid w:val="005F6AC0"/>
    <w:rsid w:val="00603F0B"/>
    <w:rsid w:val="00604945"/>
    <w:rsid w:val="00612629"/>
    <w:rsid w:val="00614872"/>
    <w:rsid w:val="00616967"/>
    <w:rsid w:val="00617C29"/>
    <w:rsid w:val="00633A8B"/>
    <w:rsid w:val="006369AF"/>
    <w:rsid w:val="0064200F"/>
    <w:rsid w:val="006424CC"/>
    <w:rsid w:val="00642FB2"/>
    <w:rsid w:val="0064363C"/>
    <w:rsid w:val="006466E4"/>
    <w:rsid w:val="0065643C"/>
    <w:rsid w:val="00661C5D"/>
    <w:rsid w:val="0066590E"/>
    <w:rsid w:val="006669B8"/>
    <w:rsid w:val="0066722E"/>
    <w:rsid w:val="00671491"/>
    <w:rsid w:val="00673458"/>
    <w:rsid w:val="00675E2E"/>
    <w:rsid w:val="00684088"/>
    <w:rsid w:val="00692518"/>
    <w:rsid w:val="006A1F64"/>
    <w:rsid w:val="006B159D"/>
    <w:rsid w:val="006B7E63"/>
    <w:rsid w:val="006C5F51"/>
    <w:rsid w:val="006C71D6"/>
    <w:rsid w:val="006C762C"/>
    <w:rsid w:val="006D0BE4"/>
    <w:rsid w:val="006D1070"/>
    <w:rsid w:val="006D2CCF"/>
    <w:rsid w:val="006E166E"/>
    <w:rsid w:val="006E6DC2"/>
    <w:rsid w:val="006F04C1"/>
    <w:rsid w:val="006F10B9"/>
    <w:rsid w:val="006F2E3B"/>
    <w:rsid w:val="006F334E"/>
    <w:rsid w:val="006F40D3"/>
    <w:rsid w:val="006F4578"/>
    <w:rsid w:val="006F750A"/>
    <w:rsid w:val="006F75E6"/>
    <w:rsid w:val="00701832"/>
    <w:rsid w:val="00707919"/>
    <w:rsid w:val="007127DA"/>
    <w:rsid w:val="007129A1"/>
    <w:rsid w:val="007155B5"/>
    <w:rsid w:val="00717DA1"/>
    <w:rsid w:val="007203D6"/>
    <w:rsid w:val="00725BE2"/>
    <w:rsid w:val="00734003"/>
    <w:rsid w:val="0073621B"/>
    <w:rsid w:val="00736760"/>
    <w:rsid w:val="00742CA2"/>
    <w:rsid w:val="00743FF6"/>
    <w:rsid w:val="00744C03"/>
    <w:rsid w:val="00744FC5"/>
    <w:rsid w:val="007515D9"/>
    <w:rsid w:val="00755B56"/>
    <w:rsid w:val="007639D4"/>
    <w:rsid w:val="00776DE1"/>
    <w:rsid w:val="00780D79"/>
    <w:rsid w:val="00782D23"/>
    <w:rsid w:val="00787200"/>
    <w:rsid w:val="0078744A"/>
    <w:rsid w:val="0079024B"/>
    <w:rsid w:val="00794131"/>
    <w:rsid w:val="00794E6E"/>
    <w:rsid w:val="007A437A"/>
    <w:rsid w:val="007A497B"/>
    <w:rsid w:val="007A7887"/>
    <w:rsid w:val="007B41DA"/>
    <w:rsid w:val="007B6307"/>
    <w:rsid w:val="007C24D0"/>
    <w:rsid w:val="007D1640"/>
    <w:rsid w:val="007D3279"/>
    <w:rsid w:val="007D50E2"/>
    <w:rsid w:val="007E7AE6"/>
    <w:rsid w:val="008040C2"/>
    <w:rsid w:val="008073F0"/>
    <w:rsid w:val="008232A6"/>
    <w:rsid w:val="00826969"/>
    <w:rsid w:val="00831242"/>
    <w:rsid w:val="008313BC"/>
    <w:rsid w:val="00833380"/>
    <w:rsid w:val="00840211"/>
    <w:rsid w:val="00840AFA"/>
    <w:rsid w:val="00841C34"/>
    <w:rsid w:val="008449DC"/>
    <w:rsid w:val="00845F8C"/>
    <w:rsid w:val="00847FF3"/>
    <w:rsid w:val="00850A1B"/>
    <w:rsid w:val="008519CD"/>
    <w:rsid w:val="00856ACB"/>
    <w:rsid w:val="0085793F"/>
    <w:rsid w:val="008634D3"/>
    <w:rsid w:val="008637E8"/>
    <w:rsid w:val="00863B6D"/>
    <w:rsid w:val="008716AC"/>
    <w:rsid w:val="008719BF"/>
    <w:rsid w:val="00880085"/>
    <w:rsid w:val="00882BD9"/>
    <w:rsid w:val="008911C0"/>
    <w:rsid w:val="00893EED"/>
    <w:rsid w:val="00894658"/>
    <w:rsid w:val="0089503E"/>
    <w:rsid w:val="008B0182"/>
    <w:rsid w:val="008B3C22"/>
    <w:rsid w:val="008B5560"/>
    <w:rsid w:val="008C15BE"/>
    <w:rsid w:val="008C7540"/>
    <w:rsid w:val="008C7727"/>
    <w:rsid w:val="008D2BA0"/>
    <w:rsid w:val="008D7854"/>
    <w:rsid w:val="008F08A7"/>
    <w:rsid w:val="008F65AC"/>
    <w:rsid w:val="008F6D64"/>
    <w:rsid w:val="0090003A"/>
    <w:rsid w:val="00905BB6"/>
    <w:rsid w:val="00905ECD"/>
    <w:rsid w:val="00913D22"/>
    <w:rsid w:val="00913E5A"/>
    <w:rsid w:val="009150AA"/>
    <w:rsid w:val="0091647F"/>
    <w:rsid w:val="00916999"/>
    <w:rsid w:val="009200AB"/>
    <w:rsid w:val="00932109"/>
    <w:rsid w:val="009324BC"/>
    <w:rsid w:val="00934B00"/>
    <w:rsid w:val="00935D59"/>
    <w:rsid w:val="00937041"/>
    <w:rsid w:val="009448DC"/>
    <w:rsid w:val="00944B6A"/>
    <w:rsid w:val="00945715"/>
    <w:rsid w:val="0094586E"/>
    <w:rsid w:val="00950477"/>
    <w:rsid w:val="00951A65"/>
    <w:rsid w:val="00954454"/>
    <w:rsid w:val="00954A6D"/>
    <w:rsid w:val="00956DE9"/>
    <w:rsid w:val="00966281"/>
    <w:rsid w:val="0097257A"/>
    <w:rsid w:val="00974692"/>
    <w:rsid w:val="00976B7F"/>
    <w:rsid w:val="00983010"/>
    <w:rsid w:val="009838DB"/>
    <w:rsid w:val="0098450B"/>
    <w:rsid w:val="0099104E"/>
    <w:rsid w:val="009A096A"/>
    <w:rsid w:val="009A2A9D"/>
    <w:rsid w:val="009A3B0C"/>
    <w:rsid w:val="009A4F89"/>
    <w:rsid w:val="009A6949"/>
    <w:rsid w:val="009B0AF1"/>
    <w:rsid w:val="009B1985"/>
    <w:rsid w:val="009B472F"/>
    <w:rsid w:val="009C15E8"/>
    <w:rsid w:val="009C47F4"/>
    <w:rsid w:val="009C5992"/>
    <w:rsid w:val="009D2F6E"/>
    <w:rsid w:val="009D33ED"/>
    <w:rsid w:val="009D464D"/>
    <w:rsid w:val="009D4F10"/>
    <w:rsid w:val="009D6CF7"/>
    <w:rsid w:val="009E4BEC"/>
    <w:rsid w:val="009E582C"/>
    <w:rsid w:val="00A041DF"/>
    <w:rsid w:val="00A155A4"/>
    <w:rsid w:val="00A16A01"/>
    <w:rsid w:val="00A21616"/>
    <w:rsid w:val="00A24E3B"/>
    <w:rsid w:val="00A32EC0"/>
    <w:rsid w:val="00A375A6"/>
    <w:rsid w:val="00A40087"/>
    <w:rsid w:val="00A426FA"/>
    <w:rsid w:val="00A515D7"/>
    <w:rsid w:val="00A5337D"/>
    <w:rsid w:val="00A55F4B"/>
    <w:rsid w:val="00A61922"/>
    <w:rsid w:val="00A64898"/>
    <w:rsid w:val="00A65077"/>
    <w:rsid w:val="00A659F8"/>
    <w:rsid w:val="00A660F1"/>
    <w:rsid w:val="00A74A2F"/>
    <w:rsid w:val="00A75098"/>
    <w:rsid w:val="00A7513C"/>
    <w:rsid w:val="00A75D49"/>
    <w:rsid w:val="00A8042D"/>
    <w:rsid w:val="00A8616E"/>
    <w:rsid w:val="00A86E58"/>
    <w:rsid w:val="00AA3B85"/>
    <w:rsid w:val="00AA3ED1"/>
    <w:rsid w:val="00AA4DD4"/>
    <w:rsid w:val="00AA60F1"/>
    <w:rsid w:val="00AB7B0B"/>
    <w:rsid w:val="00AC19A8"/>
    <w:rsid w:val="00AC4905"/>
    <w:rsid w:val="00AC730A"/>
    <w:rsid w:val="00AD001A"/>
    <w:rsid w:val="00AD112C"/>
    <w:rsid w:val="00AD5828"/>
    <w:rsid w:val="00AD7E3D"/>
    <w:rsid w:val="00AE24B3"/>
    <w:rsid w:val="00AE373F"/>
    <w:rsid w:val="00AE5067"/>
    <w:rsid w:val="00AF0F5A"/>
    <w:rsid w:val="00AF1635"/>
    <w:rsid w:val="00B02587"/>
    <w:rsid w:val="00B03D7A"/>
    <w:rsid w:val="00B07042"/>
    <w:rsid w:val="00B11C8B"/>
    <w:rsid w:val="00B14D5A"/>
    <w:rsid w:val="00B17CCA"/>
    <w:rsid w:val="00B21883"/>
    <w:rsid w:val="00B226F8"/>
    <w:rsid w:val="00B329B9"/>
    <w:rsid w:val="00B33CBB"/>
    <w:rsid w:val="00B43DCA"/>
    <w:rsid w:val="00B43E2A"/>
    <w:rsid w:val="00B457F2"/>
    <w:rsid w:val="00B45969"/>
    <w:rsid w:val="00B52D18"/>
    <w:rsid w:val="00B53094"/>
    <w:rsid w:val="00B533D5"/>
    <w:rsid w:val="00B5680D"/>
    <w:rsid w:val="00B57D91"/>
    <w:rsid w:val="00B62374"/>
    <w:rsid w:val="00B636CE"/>
    <w:rsid w:val="00B67E27"/>
    <w:rsid w:val="00B82F74"/>
    <w:rsid w:val="00B8551A"/>
    <w:rsid w:val="00BA1F11"/>
    <w:rsid w:val="00BA5D43"/>
    <w:rsid w:val="00BA5EE1"/>
    <w:rsid w:val="00BB08C8"/>
    <w:rsid w:val="00BC29ED"/>
    <w:rsid w:val="00BC6710"/>
    <w:rsid w:val="00BD0A56"/>
    <w:rsid w:val="00BD10B1"/>
    <w:rsid w:val="00BD255E"/>
    <w:rsid w:val="00BE70DB"/>
    <w:rsid w:val="00BF4D9A"/>
    <w:rsid w:val="00C0541C"/>
    <w:rsid w:val="00C15AAE"/>
    <w:rsid w:val="00C1634A"/>
    <w:rsid w:val="00C163FE"/>
    <w:rsid w:val="00C17BF4"/>
    <w:rsid w:val="00C23322"/>
    <w:rsid w:val="00C238A7"/>
    <w:rsid w:val="00C32281"/>
    <w:rsid w:val="00C32471"/>
    <w:rsid w:val="00C33AFD"/>
    <w:rsid w:val="00C37046"/>
    <w:rsid w:val="00C37BFA"/>
    <w:rsid w:val="00C40064"/>
    <w:rsid w:val="00C444D9"/>
    <w:rsid w:val="00C44F0B"/>
    <w:rsid w:val="00C512B1"/>
    <w:rsid w:val="00C52CDA"/>
    <w:rsid w:val="00C54FBF"/>
    <w:rsid w:val="00C61831"/>
    <w:rsid w:val="00C621C4"/>
    <w:rsid w:val="00C65878"/>
    <w:rsid w:val="00C7436D"/>
    <w:rsid w:val="00C76484"/>
    <w:rsid w:val="00C80784"/>
    <w:rsid w:val="00C87917"/>
    <w:rsid w:val="00C903F5"/>
    <w:rsid w:val="00C91119"/>
    <w:rsid w:val="00CA2232"/>
    <w:rsid w:val="00CA3175"/>
    <w:rsid w:val="00CA5A30"/>
    <w:rsid w:val="00CB4845"/>
    <w:rsid w:val="00CC09AD"/>
    <w:rsid w:val="00CC1E50"/>
    <w:rsid w:val="00CC3855"/>
    <w:rsid w:val="00CC3E63"/>
    <w:rsid w:val="00CD0D11"/>
    <w:rsid w:val="00CD23C4"/>
    <w:rsid w:val="00CD32E2"/>
    <w:rsid w:val="00CD54DA"/>
    <w:rsid w:val="00CE12FB"/>
    <w:rsid w:val="00CE5459"/>
    <w:rsid w:val="00CE7FC4"/>
    <w:rsid w:val="00CF05DB"/>
    <w:rsid w:val="00CF7823"/>
    <w:rsid w:val="00D15FED"/>
    <w:rsid w:val="00D17FD0"/>
    <w:rsid w:val="00D22162"/>
    <w:rsid w:val="00D22696"/>
    <w:rsid w:val="00D22F36"/>
    <w:rsid w:val="00D34493"/>
    <w:rsid w:val="00D421EE"/>
    <w:rsid w:val="00D42960"/>
    <w:rsid w:val="00D46898"/>
    <w:rsid w:val="00D4696E"/>
    <w:rsid w:val="00D47AF9"/>
    <w:rsid w:val="00D52BB4"/>
    <w:rsid w:val="00D631C3"/>
    <w:rsid w:val="00D72C5B"/>
    <w:rsid w:val="00D73FFB"/>
    <w:rsid w:val="00D75894"/>
    <w:rsid w:val="00D75EB3"/>
    <w:rsid w:val="00D761B3"/>
    <w:rsid w:val="00D8105F"/>
    <w:rsid w:val="00D82C30"/>
    <w:rsid w:val="00D841A5"/>
    <w:rsid w:val="00D8506C"/>
    <w:rsid w:val="00D97127"/>
    <w:rsid w:val="00DA0238"/>
    <w:rsid w:val="00DA74C7"/>
    <w:rsid w:val="00DB08DC"/>
    <w:rsid w:val="00DB1003"/>
    <w:rsid w:val="00DB1DCF"/>
    <w:rsid w:val="00DB56F1"/>
    <w:rsid w:val="00DB579A"/>
    <w:rsid w:val="00DB7E02"/>
    <w:rsid w:val="00DC135B"/>
    <w:rsid w:val="00DC3D22"/>
    <w:rsid w:val="00DC4402"/>
    <w:rsid w:val="00DC682A"/>
    <w:rsid w:val="00DD2F7D"/>
    <w:rsid w:val="00DD5065"/>
    <w:rsid w:val="00DE0416"/>
    <w:rsid w:val="00DE1BF0"/>
    <w:rsid w:val="00DE482D"/>
    <w:rsid w:val="00DE5382"/>
    <w:rsid w:val="00DF341B"/>
    <w:rsid w:val="00DF4584"/>
    <w:rsid w:val="00DF7987"/>
    <w:rsid w:val="00E01030"/>
    <w:rsid w:val="00E02062"/>
    <w:rsid w:val="00E03234"/>
    <w:rsid w:val="00E10326"/>
    <w:rsid w:val="00E11E5F"/>
    <w:rsid w:val="00E12140"/>
    <w:rsid w:val="00E212A8"/>
    <w:rsid w:val="00E22194"/>
    <w:rsid w:val="00E22914"/>
    <w:rsid w:val="00E31297"/>
    <w:rsid w:val="00E3225B"/>
    <w:rsid w:val="00E33B0E"/>
    <w:rsid w:val="00E44D56"/>
    <w:rsid w:val="00E50A3C"/>
    <w:rsid w:val="00E53057"/>
    <w:rsid w:val="00E578D7"/>
    <w:rsid w:val="00E63C9F"/>
    <w:rsid w:val="00E64D02"/>
    <w:rsid w:val="00E71578"/>
    <w:rsid w:val="00E77716"/>
    <w:rsid w:val="00E8266B"/>
    <w:rsid w:val="00E90942"/>
    <w:rsid w:val="00E9335D"/>
    <w:rsid w:val="00EA6A2E"/>
    <w:rsid w:val="00EC1A78"/>
    <w:rsid w:val="00EC7860"/>
    <w:rsid w:val="00ED11E5"/>
    <w:rsid w:val="00ED3F5F"/>
    <w:rsid w:val="00ED4B80"/>
    <w:rsid w:val="00ED5915"/>
    <w:rsid w:val="00ED729E"/>
    <w:rsid w:val="00EE22DC"/>
    <w:rsid w:val="00EE328F"/>
    <w:rsid w:val="00EF0695"/>
    <w:rsid w:val="00F00C3E"/>
    <w:rsid w:val="00F00E45"/>
    <w:rsid w:val="00F03C1C"/>
    <w:rsid w:val="00F04D44"/>
    <w:rsid w:val="00F10595"/>
    <w:rsid w:val="00F177FF"/>
    <w:rsid w:val="00F2271D"/>
    <w:rsid w:val="00F22DB4"/>
    <w:rsid w:val="00F25C61"/>
    <w:rsid w:val="00F26E00"/>
    <w:rsid w:val="00F33783"/>
    <w:rsid w:val="00F33BE8"/>
    <w:rsid w:val="00F36C9D"/>
    <w:rsid w:val="00F4014D"/>
    <w:rsid w:val="00F40D57"/>
    <w:rsid w:val="00F455BC"/>
    <w:rsid w:val="00F457EB"/>
    <w:rsid w:val="00F45E31"/>
    <w:rsid w:val="00F532FB"/>
    <w:rsid w:val="00F66F00"/>
    <w:rsid w:val="00F67FEC"/>
    <w:rsid w:val="00F81747"/>
    <w:rsid w:val="00F90B36"/>
    <w:rsid w:val="00F93454"/>
    <w:rsid w:val="00F96FA6"/>
    <w:rsid w:val="00FA109F"/>
    <w:rsid w:val="00FA29B8"/>
    <w:rsid w:val="00FA49E9"/>
    <w:rsid w:val="00FA4FB4"/>
    <w:rsid w:val="00FB467B"/>
    <w:rsid w:val="00FB5D02"/>
    <w:rsid w:val="00FD147A"/>
    <w:rsid w:val="00FD596C"/>
    <w:rsid w:val="00FE3F60"/>
    <w:rsid w:val="00FE54D1"/>
    <w:rsid w:val="00FE601B"/>
    <w:rsid w:val="00FE608D"/>
    <w:rsid w:val="00FF0449"/>
    <w:rsid w:val="00FF3E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FF4015"/>
  <w15:chartTrackingRefBased/>
  <w15:docId w15:val="{E79CEBA4-A9C2-4F22-97E0-187149500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1F7A"/>
    <w:pPr>
      <w:overflowPunct w:val="0"/>
      <w:autoSpaceDE w:val="0"/>
      <w:autoSpaceDN w:val="0"/>
      <w:adjustRightInd w:val="0"/>
      <w:textAlignment w:val="baseline"/>
    </w:pPr>
  </w:style>
  <w:style w:type="paragraph" w:styleId="Ttulo1">
    <w:name w:val="heading 1"/>
    <w:basedOn w:val="Normal"/>
    <w:next w:val="Normal"/>
    <w:qFormat/>
    <w:rsid w:val="000B1F7A"/>
    <w:pPr>
      <w:keepNext/>
      <w:tabs>
        <w:tab w:val="left" w:pos="2947"/>
      </w:tabs>
      <w:jc w:val="center"/>
      <w:outlineLvl w:val="0"/>
    </w:pPr>
    <w:rPr>
      <w:b/>
      <w:bCs/>
      <w:sz w:val="40"/>
    </w:rPr>
  </w:style>
  <w:style w:type="paragraph" w:styleId="Ttulo2">
    <w:name w:val="heading 2"/>
    <w:basedOn w:val="Normal"/>
    <w:next w:val="Normal"/>
    <w:qFormat/>
    <w:rsid w:val="000B1F7A"/>
    <w:pPr>
      <w:keepNext/>
      <w:outlineLvl w:val="1"/>
    </w:pPr>
    <w:rPr>
      <w:sz w:val="28"/>
    </w:rPr>
  </w:style>
  <w:style w:type="paragraph" w:styleId="Ttulo3">
    <w:name w:val="heading 3"/>
    <w:basedOn w:val="Normal"/>
    <w:next w:val="Normal"/>
    <w:qFormat/>
    <w:rsid w:val="000B1F7A"/>
    <w:pPr>
      <w:keepNext/>
      <w:tabs>
        <w:tab w:val="left" w:pos="2461"/>
      </w:tabs>
      <w:jc w:val="center"/>
      <w:outlineLvl w:val="2"/>
    </w:pPr>
    <w:rPr>
      <w:b/>
      <w:bCs/>
      <w:sz w:val="32"/>
    </w:rPr>
  </w:style>
  <w:style w:type="paragraph" w:styleId="Ttulo6">
    <w:name w:val="heading 6"/>
    <w:basedOn w:val="Normal"/>
    <w:next w:val="Normal"/>
    <w:qFormat/>
    <w:rsid w:val="000B1F7A"/>
    <w:pPr>
      <w:spacing w:before="240" w:after="60"/>
      <w:outlineLvl w:val="5"/>
    </w:pPr>
    <w:rPr>
      <w:b/>
      <w:bCs/>
      <w:sz w:val="22"/>
      <w:szCs w:val="22"/>
    </w:rPr>
  </w:style>
  <w:style w:type="paragraph" w:styleId="Ttulo9">
    <w:name w:val="heading 9"/>
    <w:basedOn w:val="Normal"/>
    <w:next w:val="Normal"/>
    <w:qFormat/>
    <w:rsid w:val="000B1F7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0B1F7A"/>
    <w:pPr>
      <w:tabs>
        <w:tab w:val="center" w:pos="4419"/>
        <w:tab w:val="right" w:pos="8838"/>
      </w:tabs>
    </w:pPr>
  </w:style>
  <w:style w:type="paragraph" w:styleId="Rodap">
    <w:name w:val="footer"/>
    <w:basedOn w:val="Normal"/>
    <w:rsid w:val="000B1F7A"/>
    <w:pPr>
      <w:tabs>
        <w:tab w:val="center" w:pos="4419"/>
        <w:tab w:val="right" w:pos="8838"/>
      </w:tabs>
    </w:pPr>
  </w:style>
  <w:style w:type="paragraph" w:styleId="Corpodetexto">
    <w:name w:val="Body Text"/>
    <w:basedOn w:val="Normal"/>
    <w:rsid w:val="000B1F7A"/>
    <w:pPr>
      <w:overflowPunct/>
      <w:autoSpaceDE/>
      <w:autoSpaceDN/>
      <w:adjustRightInd/>
      <w:jc w:val="both"/>
      <w:textAlignment w:val="auto"/>
    </w:pPr>
    <w:rPr>
      <w:sz w:val="32"/>
      <w:szCs w:val="24"/>
    </w:rPr>
  </w:style>
  <w:style w:type="paragraph" w:styleId="Corpodetexto2">
    <w:name w:val="Body Text 2"/>
    <w:basedOn w:val="Normal"/>
    <w:rsid w:val="000B1F7A"/>
    <w:pPr>
      <w:jc w:val="both"/>
    </w:pPr>
    <w:rPr>
      <w:rFonts w:ascii="Arial" w:hAnsi="Arial" w:cs="Arial"/>
      <w:sz w:val="28"/>
    </w:rPr>
  </w:style>
  <w:style w:type="paragraph" w:customStyle="1" w:styleId="Pargrafo">
    <w:name w:val="Parágrafo"/>
    <w:basedOn w:val="Normal"/>
    <w:autoRedefine/>
    <w:rsid w:val="000B1F7A"/>
    <w:pPr>
      <w:tabs>
        <w:tab w:val="left" w:pos="284"/>
      </w:tabs>
      <w:overflowPunct/>
      <w:autoSpaceDE/>
      <w:autoSpaceDN/>
      <w:adjustRightInd/>
      <w:textAlignment w:val="auto"/>
    </w:pPr>
    <w:rPr>
      <w:rFonts w:ascii="Arial" w:hAnsi="Arial"/>
      <w:b/>
      <w:sz w:val="22"/>
    </w:rPr>
  </w:style>
  <w:style w:type="character" w:styleId="Hyperlink">
    <w:name w:val="Hyperlink"/>
    <w:rsid w:val="000B1F7A"/>
    <w:rPr>
      <w:color w:val="0000FF"/>
      <w:u w:val="single"/>
    </w:rPr>
  </w:style>
  <w:style w:type="paragraph" w:customStyle="1" w:styleId="Normal4">
    <w:name w:val="Normal 4"/>
    <w:basedOn w:val="Normal"/>
    <w:rsid w:val="000B1F7A"/>
    <w:pPr>
      <w:tabs>
        <w:tab w:val="num" w:pos="1211"/>
      </w:tabs>
      <w:overflowPunct/>
      <w:autoSpaceDE/>
      <w:autoSpaceDN/>
      <w:adjustRightInd/>
      <w:ind w:left="1211" w:hanging="360"/>
      <w:textAlignment w:val="auto"/>
    </w:pPr>
    <w:rPr>
      <w:color w:val="0000FF"/>
      <w:sz w:val="28"/>
    </w:rPr>
  </w:style>
  <w:style w:type="paragraph" w:customStyle="1" w:styleId="Normal2">
    <w:name w:val="Normal 2"/>
    <w:basedOn w:val="Normal"/>
    <w:rsid w:val="000B1F7A"/>
    <w:pPr>
      <w:keepLines/>
      <w:overflowPunct/>
      <w:autoSpaceDE/>
      <w:autoSpaceDN/>
      <w:adjustRightInd/>
      <w:spacing w:before="120"/>
      <w:jc w:val="both"/>
      <w:textAlignment w:val="auto"/>
      <w:outlineLvl w:val="1"/>
    </w:pPr>
    <w:rPr>
      <w:rFonts w:ascii="Arial" w:hAnsi="Arial"/>
      <w:spacing w:val="10"/>
      <w:sz w:val="18"/>
    </w:rPr>
  </w:style>
  <w:style w:type="paragraph" w:styleId="Ttulo">
    <w:name w:val="Title"/>
    <w:basedOn w:val="Normal"/>
    <w:qFormat/>
    <w:rsid w:val="000B1F7A"/>
    <w:pPr>
      <w:jc w:val="center"/>
    </w:pPr>
    <w:rPr>
      <w:rFonts w:ascii="Arial" w:hAnsi="Arial" w:cs="Arial"/>
      <w:b/>
      <w:bCs/>
      <w:sz w:val="40"/>
    </w:rPr>
  </w:style>
  <w:style w:type="paragraph" w:styleId="Recuodecorpodetexto">
    <w:name w:val="Body Text Indent"/>
    <w:basedOn w:val="Normal"/>
    <w:rsid w:val="000B1F7A"/>
    <w:pPr>
      <w:spacing w:line="360" w:lineRule="auto"/>
      <w:ind w:firstLine="1560"/>
    </w:pPr>
    <w:rPr>
      <w:rFonts w:ascii="Arial" w:hAnsi="Arial" w:cs="Arial"/>
      <w:sz w:val="24"/>
    </w:rPr>
  </w:style>
  <w:style w:type="paragraph" w:customStyle="1" w:styleId="WW-Textosimples">
    <w:name w:val="WW-Texto simples"/>
    <w:basedOn w:val="Normal"/>
    <w:rsid w:val="000B1F7A"/>
    <w:pPr>
      <w:suppressAutoHyphens/>
      <w:overflowPunct/>
      <w:autoSpaceDE/>
      <w:autoSpaceDN/>
      <w:adjustRightInd/>
      <w:textAlignment w:val="auto"/>
    </w:pPr>
    <w:rPr>
      <w:rFonts w:ascii="Courier New" w:hAnsi="Courier New"/>
    </w:rPr>
  </w:style>
  <w:style w:type="paragraph" w:styleId="Textodebalo">
    <w:name w:val="Balloon Text"/>
    <w:basedOn w:val="Normal"/>
    <w:link w:val="TextodebaloChar"/>
    <w:rsid w:val="00B329B9"/>
    <w:rPr>
      <w:rFonts w:ascii="Tahoma" w:hAnsi="Tahoma" w:cs="Tahoma"/>
      <w:sz w:val="16"/>
      <w:szCs w:val="16"/>
    </w:rPr>
  </w:style>
  <w:style w:type="character" w:customStyle="1" w:styleId="TextodebaloChar">
    <w:name w:val="Texto de balão Char"/>
    <w:link w:val="Textodebalo"/>
    <w:rsid w:val="00B329B9"/>
    <w:rPr>
      <w:rFonts w:ascii="Tahoma" w:hAnsi="Tahoma" w:cs="Tahoma"/>
      <w:sz w:val="16"/>
      <w:szCs w:val="16"/>
    </w:rPr>
  </w:style>
  <w:style w:type="table" w:styleId="Tabelacomgrade">
    <w:name w:val="Table Grid"/>
    <w:basedOn w:val="Tabelanormal"/>
    <w:rsid w:val="00782D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1175E3"/>
    <w:pPr>
      <w:suppressAutoHyphens/>
      <w:autoSpaceDN w:val="0"/>
      <w:spacing w:line="360" w:lineRule="auto"/>
      <w:ind w:firstLine="720"/>
      <w:jc w:val="both"/>
      <w:textAlignment w:val="baseline"/>
    </w:pPr>
    <w:rPr>
      <w:rFonts w:ascii="Calibri" w:eastAsia="Calibri" w:hAnsi="Calibri"/>
      <w:sz w:val="24"/>
      <w:szCs w:val="24"/>
    </w:rPr>
  </w:style>
  <w:style w:type="paragraph" w:customStyle="1" w:styleId="Default">
    <w:name w:val="Default"/>
    <w:rsid w:val="00ED4B80"/>
    <w:pPr>
      <w:autoSpaceDE w:val="0"/>
      <w:autoSpaceDN w:val="0"/>
      <w:adjustRightInd w:val="0"/>
    </w:pPr>
    <w:rPr>
      <w:rFonts w:ascii="Calibri" w:hAnsi="Calibri" w:cs="Calibri"/>
      <w:color w:val="000000"/>
      <w:sz w:val="24"/>
      <w:szCs w:val="24"/>
    </w:rPr>
  </w:style>
  <w:style w:type="paragraph" w:customStyle="1" w:styleId="m-1066538223665718986wordsection1">
    <w:name w:val="m_-1066538223665718986wordsection1"/>
    <w:basedOn w:val="Normal"/>
    <w:rsid w:val="00B33CBB"/>
    <w:pPr>
      <w:overflowPunct/>
      <w:autoSpaceDE/>
      <w:autoSpaceDN/>
      <w:adjustRightInd/>
      <w:spacing w:before="100" w:beforeAutospacing="1" w:after="100" w:afterAutospacing="1"/>
      <w:textAlignment w:val="auto"/>
    </w:pPr>
    <w:rPr>
      <w:sz w:val="24"/>
      <w:szCs w:val="24"/>
    </w:rPr>
  </w:style>
  <w:style w:type="character" w:customStyle="1" w:styleId="il">
    <w:name w:val="il"/>
    <w:rsid w:val="00B33CBB"/>
  </w:style>
  <w:style w:type="character" w:customStyle="1" w:styleId="wordsection1Char">
    <w:name w:val="wordsection1 Char"/>
    <w:link w:val="wordsection1"/>
    <w:uiPriority w:val="99"/>
    <w:locked/>
    <w:rsid w:val="009A2A9D"/>
    <w:rPr>
      <w:rFonts w:ascii="Calibri" w:hAnsi="Calibri" w:cs="Calibri"/>
    </w:rPr>
  </w:style>
  <w:style w:type="paragraph" w:customStyle="1" w:styleId="wordsection1">
    <w:name w:val="wordsection1"/>
    <w:basedOn w:val="Normal"/>
    <w:link w:val="wordsection1Char"/>
    <w:uiPriority w:val="99"/>
    <w:rsid w:val="009A2A9D"/>
    <w:pPr>
      <w:overflowPunct/>
      <w:autoSpaceDE/>
      <w:autoSpaceDN/>
      <w:adjustRightInd/>
      <w:spacing w:before="100" w:beforeAutospacing="1" w:after="100" w:afterAutospacing="1"/>
      <w:textAlignment w:val="auto"/>
    </w:pPr>
    <w:rPr>
      <w:rFonts w:ascii="Calibri" w:hAnsi="Calibri" w:cs="Calibri"/>
    </w:rPr>
  </w:style>
  <w:style w:type="paragraph" w:styleId="SemEspaamento">
    <w:name w:val="No Spacing"/>
    <w:link w:val="SemEspaamentoChar"/>
    <w:uiPriority w:val="1"/>
    <w:qFormat/>
    <w:rsid w:val="008B0182"/>
    <w:rPr>
      <w:rFonts w:ascii="Calibri" w:hAnsi="Calibri"/>
      <w:sz w:val="22"/>
      <w:szCs w:val="22"/>
    </w:rPr>
  </w:style>
  <w:style w:type="character" w:customStyle="1" w:styleId="SemEspaamentoChar">
    <w:name w:val="Sem Espaçamento Char"/>
    <w:link w:val="SemEspaamento"/>
    <w:uiPriority w:val="1"/>
    <w:rsid w:val="008B0182"/>
    <w:rPr>
      <w:rFonts w:ascii="Calibri" w:hAnsi="Calibri"/>
      <w:sz w:val="22"/>
      <w:szCs w:val="22"/>
    </w:rPr>
  </w:style>
  <w:style w:type="paragraph" w:customStyle="1" w:styleId="Corpodetexto21">
    <w:name w:val="Corpo de texto 21"/>
    <w:basedOn w:val="Normal"/>
    <w:rsid w:val="00954454"/>
    <w:pPr>
      <w:ind w:left="5040" w:firstLine="347"/>
      <w:jc w:val="both"/>
    </w:pPr>
    <w:rPr>
      <w:b/>
      <w:i/>
    </w:rPr>
  </w:style>
  <w:style w:type="character" w:styleId="Forte">
    <w:name w:val="Strong"/>
    <w:uiPriority w:val="22"/>
    <w:qFormat/>
    <w:rsid w:val="00F455BC"/>
    <w:rPr>
      <w:b/>
      <w:bCs/>
    </w:rPr>
  </w:style>
  <w:style w:type="paragraph" w:styleId="PargrafodaLista">
    <w:name w:val="List Paragraph"/>
    <w:basedOn w:val="Normal"/>
    <w:uiPriority w:val="34"/>
    <w:qFormat/>
    <w:rsid w:val="008C7540"/>
    <w:pPr>
      <w:ind w:left="720"/>
      <w:contextualSpacing/>
    </w:pPr>
  </w:style>
  <w:style w:type="paragraph" w:styleId="NormalWeb">
    <w:name w:val="Normal (Web)"/>
    <w:basedOn w:val="Normal"/>
    <w:rsid w:val="0031667F"/>
    <w:rPr>
      <w:sz w:val="24"/>
      <w:szCs w:val="24"/>
    </w:rPr>
  </w:style>
  <w:style w:type="table" w:styleId="TabeladeGradeClara">
    <w:name w:val="Grid Table Light"/>
    <w:basedOn w:val="Tabelanormal"/>
    <w:uiPriority w:val="40"/>
    <w:rsid w:val="0031667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97892">
      <w:bodyDiv w:val="1"/>
      <w:marLeft w:val="0"/>
      <w:marRight w:val="0"/>
      <w:marTop w:val="0"/>
      <w:marBottom w:val="0"/>
      <w:divBdr>
        <w:top w:val="none" w:sz="0" w:space="0" w:color="auto"/>
        <w:left w:val="none" w:sz="0" w:space="0" w:color="auto"/>
        <w:bottom w:val="none" w:sz="0" w:space="0" w:color="auto"/>
        <w:right w:val="none" w:sz="0" w:space="0" w:color="auto"/>
      </w:divBdr>
    </w:div>
    <w:div w:id="481584201">
      <w:bodyDiv w:val="1"/>
      <w:marLeft w:val="0"/>
      <w:marRight w:val="0"/>
      <w:marTop w:val="0"/>
      <w:marBottom w:val="0"/>
      <w:divBdr>
        <w:top w:val="none" w:sz="0" w:space="0" w:color="auto"/>
        <w:left w:val="none" w:sz="0" w:space="0" w:color="auto"/>
        <w:bottom w:val="none" w:sz="0" w:space="0" w:color="auto"/>
        <w:right w:val="none" w:sz="0" w:space="0" w:color="auto"/>
      </w:divBdr>
    </w:div>
    <w:div w:id="555358141">
      <w:bodyDiv w:val="1"/>
      <w:marLeft w:val="0"/>
      <w:marRight w:val="0"/>
      <w:marTop w:val="0"/>
      <w:marBottom w:val="0"/>
      <w:divBdr>
        <w:top w:val="none" w:sz="0" w:space="0" w:color="auto"/>
        <w:left w:val="none" w:sz="0" w:space="0" w:color="auto"/>
        <w:bottom w:val="none" w:sz="0" w:space="0" w:color="auto"/>
        <w:right w:val="none" w:sz="0" w:space="0" w:color="auto"/>
      </w:divBdr>
    </w:div>
    <w:div w:id="883835171">
      <w:bodyDiv w:val="1"/>
      <w:marLeft w:val="0"/>
      <w:marRight w:val="0"/>
      <w:marTop w:val="0"/>
      <w:marBottom w:val="0"/>
      <w:divBdr>
        <w:top w:val="none" w:sz="0" w:space="0" w:color="auto"/>
        <w:left w:val="none" w:sz="0" w:space="0" w:color="auto"/>
        <w:bottom w:val="none" w:sz="0" w:space="0" w:color="auto"/>
        <w:right w:val="none" w:sz="0" w:space="0" w:color="auto"/>
      </w:divBdr>
    </w:div>
    <w:div w:id="948390516">
      <w:bodyDiv w:val="1"/>
      <w:marLeft w:val="0"/>
      <w:marRight w:val="0"/>
      <w:marTop w:val="0"/>
      <w:marBottom w:val="0"/>
      <w:divBdr>
        <w:top w:val="none" w:sz="0" w:space="0" w:color="auto"/>
        <w:left w:val="none" w:sz="0" w:space="0" w:color="auto"/>
        <w:bottom w:val="none" w:sz="0" w:space="0" w:color="auto"/>
        <w:right w:val="none" w:sz="0" w:space="0" w:color="auto"/>
      </w:divBdr>
    </w:div>
    <w:div w:id="952513517">
      <w:bodyDiv w:val="1"/>
      <w:marLeft w:val="0"/>
      <w:marRight w:val="0"/>
      <w:marTop w:val="0"/>
      <w:marBottom w:val="0"/>
      <w:divBdr>
        <w:top w:val="none" w:sz="0" w:space="0" w:color="auto"/>
        <w:left w:val="none" w:sz="0" w:space="0" w:color="auto"/>
        <w:bottom w:val="none" w:sz="0" w:space="0" w:color="auto"/>
        <w:right w:val="none" w:sz="0" w:space="0" w:color="auto"/>
      </w:divBdr>
    </w:div>
    <w:div w:id="967129614">
      <w:bodyDiv w:val="1"/>
      <w:marLeft w:val="0"/>
      <w:marRight w:val="0"/>
      <w:marTop w:val="0"/>
      <w:marBottom w:val="0"/>
      <w:divBdr>
        <w:top w:val="none" w:sz="0" w:space="0" w:color="auto"/>
        <w:left w:val="none" w:sz="0" w:space="0" w:color="auto"/>
        <w:bottom w:val="none" w:sz="0" w:space="0" w:color="auto"/>
        <w:right w:val="none" w:sz="0" w:space="0" w:color="auto"/>
      </w:divBdr>
    </w:div>
    <w:div w:id="1089036925">
      <w:bodyDiv w:val="1"/>
      <w:marLeft w:val="0"/>
      <w:marRight w:val="0"/>
      <w:marTop w:val="0"/>
      <w:marBottom w:val="0"/>
      <w:divBdr>
        <w:top w:val="none" w:sz="0" w:space="0" w:color="auto"/>
        <w:left w:val="none" w:sz="0" w:space="0" w:color="auto"/>
        <w:bottom w:val="none" w:sz="0" w:space="0" w:color="auto"/>
        <w:right w:val="none" w:sz="0" w:space="0" w:color="auto"/>
      </w:divBdr>
    </w:div>
    <w:div w:id="1324820298">
      <w:bodyDiv w:val="1"/>
      <w:marLeft w:val="0"/>
      <w:marRight w:val="0"/>
      <w:marTop w:val="0"/>
      <w:marBottom w:val="0"/>
      <w:divBdr>
        <w:top w:val="none" w:sz="0" w:space="0" w:color="auto"/>
        <w:left w:val="none" w:sz="0" w:space="0" w:color="auto"/>
        <w:bottom w:val="none" w:sz="0" w:space="0" w:color="auto"/>
        <w:right w:val="none" w:sz="0" w:space="0" w:color="auto"/>
      </w:divBdr>
    </w:div>
    <w:div w:id="1350066684">
      <w:bodyDiv w:val="1"/>
      <w:marLeft w:val="0"/>
      <w:marRight w:val="0"/>
      <w:marTop w:val="0"/>
      <w:marBottom w:val="0"/>
      <w:divBdr>
        <w:top w:val="none" w:sz="0" w:space="0" w:color="auto"/>
        <w:left w:val="none" w:sz="0" w:space="0" w:color="auto"/>
        <w:bottom w:val="none" w:sz="0" w:space="0" w:color="auto"/>
        <w:right w:val="none" w:sz="0" w:space="0" w:color="auto"/>
      </w:divBdr>
    </w:div>
    <w:div w:id="1361474228">
      <w:bodyDiv w:val="1"/>
      <w:marLeft w:val="0"/>
      <w:marRight w:val="0"/>
      <w:marTop w:val="0"/>
      <w:marBottom w:val="0"/>
      <w:divBdr>
        <w:top w:val="none" w:sz="0" w:space="0" w:color="auto"/>
        <w:left w:val="none" w:sz="0" w:space="0" w:color="auto"/>
        <w:bottom w:val="none" w:sz="0" w:space="0" w:color="auto"/>
        <w:right w:val="none" w:sz="0" w:space="0" w:color="auto"/>
      </w:divBdr>
    </w:div>
    <w:div w:id="1372456879">
      <w:bodyDiv w:val="1"/>
      <w:marLeft w:val="0"/>
      <w:marRight w:val="0"/>
      <w:marTop w:val="0"/>
      <w:marBottom w:val="0"/>
      <w:divBdr>
        <w:top w:val="none" w:sz="0" w:space="0" w:color="auto"/>
        <w:left w:val="none" w:sz="0" w:space="0" w:color="auto"/>
        <w:bottom w:val="none" w:sz="0" w:space="0" w:color="auto"/>
        <w:right w:val="none" w:sz="0" w:space="0" w:color="auto"/>
      </w:divBdr>
    </w:div>
    <w:div w:id="1598708490">
      <w:bodyDiv w:val="1"/>
      <w:marLeft w:val="0"/>
      <w:marRight w:val="0"/>
      <w:marTop w:val="0"/>
      <w:marBottom w:val="0"/>
      <w:divBdr>
        <w:top w:val="none" w:sz="0" w:space="0" w:color="auto"/>
        <w:left w:val="none" w:sz="0" w:space="0" w:color="auto"/>
        <w:bottom w:val="none" w:sz="0" w:space="0" w:color="auto"/>
        <w:right w:val="none" w:sz="0" w:space="0" w:color="auto"/>
      </w:divBdr>
    </w:div>
    <w:div w:id="1864245410">
      <w:bodyDiv w:val="1"/>
      <w:marLeft w:val="0"/>
      <w:marRight w:val="0"/>
      <w:marTop w:val="0"/>
      <w:marBottom w:val="0"/>
      <w:divBdr>
        <w:top w:val="none" w:sz="0" w:space="0" w:color="auto"/>
        <w:left w:val="none" w:sz="0" w:space="0" w:color="auto"/>
        <w:bottom w:val="none" w:sz="0" w:space="0" w:color="auto"/>
        <w:right w:val="none" w:sz="0" w:space="0" w:color="auto"/>
      </w:divBdr>
    </w:div>
    <w:div w:id="1952979658">
      <w:bodyDiv w:val="1"/>
      <w:marLeft w:val="0"/>
      <w:marRight w:val="0"/>
      <w:marTop w:val="0"/>
      <w:marBottom w:val="0"/>
      <w:divBdr>
        <w:top w:val="none" w:sz="0" w:space="0" w:color="auto"/>
        <w:left w:val="none" w:sz="0" w:space="0" w:color="auto"/>
        <w:bottom w:val="none" w:sz="0" w:space="0" w:color="auto"/>
        <w:right w:val="none" w:sz="0" w:space="0" w:color="auto"/>
      </w:divBdr>
    </w:div>
    <w:div w:id="2038852158">
      <w:bodyDiv w:val="1"/>
      <w:marLeft w:val="0"/>
      <w:marRight w:val="0"/>
      <w:marTop w:val="0"/>
      <w:marBottom w:val="0"/>
      <w:divBdr>
        <w:top w:val="none" w:sz="0" w:space="0" w:color="auto"/>
        <w:left w:val="none" w:sz="0" w:space="0" w:color="auto"/>
        <w:bottom w:val="none" w:sz="0" w:space="0" w:color="auto"/>
        <w:right w:val="none" w:sz="0" w:space="0" w:color="auto"/>
      </w:divBdr>
    </w:div>
    <w:div w:id="2051103083">
      <w:bodyDiv w:val="1"/>
      <w:marLeft w:val="0"/>
      <w:marRight w:val="0"/>
      <w:marTop w:val="0"/>
      <w:marBottom w:val="0"/>
      <w:divBdr>
        <w:top w:val="none" w:sz="0" w:space="0" w:color="auto"/>
        <w:left w:val="none" w:sz="0" w:space="0" w:color="auto"/>
        <w:bottom w:val="none" w:sz="0" w:space="0" w:color="auto"/>
        <w:right w:val="none" w:sz="0" w:space="0" w:color="auto"/>
      </w:divBdr>
    </w:div>
    <w:div w:id="2084334421">
      <w:bodyDiv w:val="1"/>
      <w:marLeft w:val="0"/>
      <w:marRight w:val="0"/>
      <w:marTop w:val="0"/>
      <w:marBottom w:val="0"/>
      <w:divBdr>
        <w:top w:val="none" w:sz="0" w:space="0" w:color="auto"/>
        <w:left w:val="none" w:sz="0" w:space="0" w:color="auto"/>
        <w:bottom w:val="none" w:sz="0" w:space="0" w:color="auto"/>
        <w:right w:val="none" w:sz="0" w:space="0" w:color="auto"/>
      </w:divBdr>
    </w:div>
    <w:div w:id="212626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99714-0E25-4E91-9EF8-74B0463EA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968</Words>
  <Characters>6218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C WEC EC EC EC EC E CW C WEC WE CEW C EWC WE CWE C EWC EW CEW C WEC EW CWE C WEC EW CEW CW EC WEC EW CEW CW EC WEC WE CWE CW EC WEC EW CEW C EWC WEC EW CWE C EWC EW CWE CEW C EWC WE CWE CEW C EWC WE CEW C WEC EW CWE CW EC WEC WE CEW CWE CEW C EWC EWC EW C</vt:lpstr>
    </vt:vector>
  </TitlesOfParts>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WEC EC EC EC EC E CW C WEC WE CEW C EWC WE CWE C EWC EW CEW C WEC EW CWE C WEC EW CEW CW EC WEC EW CEW CW EC WEC WE CWE CW EC WEC EW CEW C EWC WEC EW CWE C EWC EW CWE CEW C EWC WE CWE CEW C EWC WE CEW C WEC EW CWE CW EC WEC WE CEW CWE CEW C EWC EWC EW C</dc:title>
  <dc:subject/>
  <dc:creator>HYPERMÍDIA</dc:creator>
  <cp:keywords/>
  <cp:lastModifiedBy>User</cp:lastModifiedBy>
  <cp:revision>8</cp:revision>
  <cp:lastPrinted>2025-09-29T17:20:00Z</cp:lastPrinted>
  <dcterms:created xsi:type="dcterms:W3CDTF">2026-01-14T17:34:00Z</dcterms:created>
  <dcterms:modified xsi:type="dcterms:W3CDTF">2026-01-26T21:01:00Z</dcterms:modified>
</cp:coreProperties>
</file>