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rsidP="00323BD7">
      <w:pPr>
        <w:tabs>
          <w:tab w:val="left" w:pos="2268"/>
        </w:tabs>
        <w:spacing w:after="0" w:line="300" w:lineRule="auto"/>
        <w:jc w:val="center"/>
        <w:rPr>
          <w:rFonts w:ascii="Segoe UI" w:eastAsia="Segoe UI" w:hAnsi="Segoe UI" w:cs="Segoe UI"/>
          <w:sz w:val="23"/>
        </w:rPr>
      </w:pPr>
      <w:r>
        <w:rPr>
          <w:rFonts w:ascii="Segoe UI" w:eastAsia="Segoe UI" w:hAnsi="Segoe UI" w:cs="Segoe UI"/>
          <w:b/>
          <w:sz w:val="23"/>
        </w:rPr>
        <w:t>EDITAL</w:t>
      </w:r>
    </w:p>
    <w:p w:rsidR="00A4620C" w:rsidRPr="00150CC1" w:rsidRDefault="00125B45">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sidR="00B21C5D">
        <w:rPr>
          <w:rFonts w:ascii="Segoe UI" w:eastAsia="Segoe UI" w:hAnsi="Segoe UI" w:cs="Segoe UI"/>
        </w:rPr>
        <w:t>28</w:t>
      </w:r>
      <w:r w:rsidRPr="00150CC1">
        <w:rPr>
          <w:rFonts w:ascii="Segoe UI" w:eastAsia="Segoe UI" w:hAnsi="Segoe UI" w:cs="Segoe UI"/>
        </w:rPr>
        <w:t>/202</w:t>
      </w:r>
      <w:r w:rsidR="00B21C5D">
        <w:rPr>
          <w:rFonts w:ascii="Segoe UI" w:eastAsia="Segoe UI" w:hAnsi="Segoe UI" w:cs="Segoe UI"/>
        </w:rPr>
        <w:t>6</w:t>
      </w:r>
    </w:p>
    <w:p w:rsidR="00A4620C" w:rsidRPr="00150CC1" w:rsidRDefault="00125B45">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sidR="009B3FF3">
        <w:rPr>
          <w:rFonts w:ascii="Segoe UI" w:eastAsia="Segoe UI" w:hAnsi="Segoe UI" w:cs="Segoe UI"/>
        </w:rPr>
        <w:t>15</w:t>
      </w:r>
      <w:r w:rsidRPr="00150CC1">
        <w:rPr>
          <w:rFonts w:ascii="Segoe UI" w:eastAsia="Segoe UI" w:hAnsi="Segoe UI" w:cs="Segoe UI"/>
        </w:rPr>
        <w:t>/202</w:t>
      </w:r>
      <w:r w:rsidR="009B3FF3">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9B3FF3">
        <w:rPr>
          <w:rFonts w:ascii="Segoe UI" w:eastAsia="Batang" w:hAnsi="Segoe UI" w:cs="Segoe UI"/>
          <w:b/>
        </w:rPr>
        <w:t>PROTETOR SOLAR – FATOR 50</w:t>
      </w:r>
      <w:r w:rsidR="006370AC">
        <w:rPr>
          <w:rFonts w:ascii="Segoe UI" w:eastAsia="Batang" w:hAnsi="Segoe UI" w:cs="Segoe UI"/>
          <w:b/>
        </w:rPr>
        <w:t xml:space="preserve"> pa</w:t>
      </w:r>
      <w:r w:rsidR="000F50B8" w:rsidRPr="000F50B8">
        <w:rPr>
          <w:rFonts w:ascii="Segoe UI" w:eastAsia="Batang" w:hAnsi="Segoe UI" w:cs="Segoe UI"/>
          <w:b/>
        </w:rPr>
        <w:t xml:space="preserve">ra atender a </w:t>
      </w:r>
      <w:r w:rsidR="00D42452">
        <w:rPr>
          <w:rFonts w:ascii="Segoe UI" w:eastAsia="Batang" w:hAnsi="Segoe UI" w:cs="Segoe UI"/>
          <w:b/>
        </w:rPr>
        <w:t>demanda da secretaria</w:t>
      </w:r>
      <w:r w:rsidR="006370AC">
        <w:rPr>
          <w:rFonts w:ascii="Segoe UI" w:eastAsia="Batang" w:hAnsi="Segoe UI" w:cs="Segoe UI"/>
          <w:b/>
        </w:rPr>
        <w:t xml:space="preserve"> de saúde</w:t>
      </w:r>
      <w:r w:rsidR="009B3FF3">
        <w:rPr>
          <w:rFonts w:ascii="Segoe UI" w:eastAsia="Batang" w:hAnsi="Segoe UI" w:cs="Segoe UI"/>
          <w:b/>
        </w:rPr>
        <w:t xml:space="preserve"> e obras</w:t>
      </w:r>
      <w:r w:rsidR="00D42452">
        <w:rPr>
          <w:rFonts w:ascii="Segoe UI" w:eastAsia="Batang" w:hAnsi="Segoe UI" w:cs="Segoe UI"/>
          <w:b/>
        </w:rPr>
        <w:t xml:space="preserve"> do</w:t>
      </w:r>
      <w:r w:rsidR="000F50B8" w:rsidRPr="000F50B8">
        <w:rPr>
          <w:rFonts w:ascii="Segoe UI" w:eastAsia="Batang" w:hAnsi="Segoe UI" w:cs="Segoe UI"/>
          <w:b/>
        </w:rPr>
        <w:t xml:space="preserve">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rPr>
      </w:pPr>
    </w:p>
    <w:p w:rsidR="00305564" w:rsidRPr="00716985" w:rsidRDefault="00305564">
      <w:pPr>
        <w:tabs>
          <w:tab w:val="left" w:pos="2268"/>
        </w:tabs>
        <w:spacing w:after="0" w:line="300" w:lineRule="auto"/>
        <w:jc w:val="both"/>
        <w:rPr>
          <w:rFonts w:ascii="Segoe UI" w:eastAsia="Segoe UI" w:hAnsi="Segoe UI" w:cs="Segoe UI"/>
        </w:rPr>
      </w:pPr>
    </w:p>
    <w:tbl>
      <w:tblPr>
        <w:tblStyle w:val="TableNormal"/>
        <w:tblW w:w="850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5285"/>
        <w:gridCol w:w="850"/>
        <w:gridCol w:w="851"/>
        <w:gridCol w:w="851"/>
      </w:tblGrid>
      <w:tr w:rsidR="00382190" w:rsidRPr="00BF12E2" w:rsidTr="009B3FF3">
        <w:trPr>
          <w:trHeight w:val="479"/>
        </w:trPr>
        <w:tc>
          <w:tcPr>
            <w:tcW w:w="670" w:type="dxa"/>
          </w:tcPr>
          <w:p w:rsidR="00382190" w:rsidRPr="00BF12E2" w:rsidRDefault="00382190" w:rsidP="00D76D1E">
            <w:pPr>
              <w:pStyle w:val="TableParagraph"/>
              <w:spacing w:before="106"/>
              <w:ind w:left="8"/>
              <w:rPr>
                <w:rFonts w:ascii="Segoe UI" w:hAnsi="Segoe UI" w:cs="Segoe UI"/>
                <w:b/>
                <w:sz w:val="20"/>
                <w:szCs w:val="20"/>
              </w:rPr>
            </w:pPr>
            <w:r w:rsidRPr="00BF12E2">
              <w:rPr>
                <w:rFonts w:ascii="Segoe UI" w:hAnsi="Segoe UI" w:cs="Segoe UI"/>
                <w:b/>
                <w:spacing w:val="-4"/>
                <w:w w:val="90"/>
                <w:sz w:val="20"/>
                <w:szCs w:val="20"/>
              </w:rPr>
              <w:t>ITEM</w:t>
            </w:r>
          </w:p>
        </w:tc>
        <w:tc>
          <w:tcPr>
            <w:tcW w:w="5285" w:type="dxa"/>
          </w:tcPr>
          <w:p w:rsidR="00382190" w:rsidRPr="00BF12E2" w:rsidRDefault="00382190" w:rsidP="00D76D1E">
            <w:pPr>
              <w:pStyle w:val="TableParagraph"/>
              <w:spacing w:before="106"/>
              <w:ind w:left="7"/>
              <w:rPr>
                <w:rFonts w:ascii="Segoe UI" w:hAnsi="Segoe UI" w:cs="Segoe UI"/>
                <w:b/>
                <w:sz w:val="20"/>
                <w:szCs w:val="20"/>
              </w:rPr>
            </w:pPr>
            <w:r w:rsidRPr="00BF12E2">
              <w:rPr>
                <w:rFonts w:ascii="Segoe UI" w:hAnsi="Segoe UI" w:cs="Segoe UI"/>
                <w:b/>
                <w:spacing w:val="-2"/>
                <w:sz w:val="20"/>
                <w:szCs w:val="20"/>
              </w:rPr>
              <w:t>DESCRIÇÃO</w:t>
            </w:r>
          </w:p>
        </w:tc>
        <w:tc>
          <w:tcPr>
            <w:tcW w:w="850" w:type="dxa"/>
          </w:tcPr>
          <w:p w:rsidR="00382190" w:rsidRPr="00BF12E2" w:rsidRDefault="00382190" w:rsidP="00D76D1E">
            <w:pPr>
              <w:pStyle w:val="TableParagraph"/>
              <w:spacing w:before="106"/>
              <w:ind w:left="1"/>
              <w:rPr>
                <w:rFonts w:ascii="Segoe UI" w:hAnsi="Segoe UI" w:cs="Segoe UI"/>
                <w:b/>
                <w:sz w:val="20"/>
                <w:szCs w:val="20"/>
              </w:rPr>
            </w:pPr>
            <w:r w:rsidRPr="00BF12E2">
              <w:rPr>
                <w:rFonts w:ascii="Segoe UI" w:hAnsi="Segoe UI" w:cs="Segoe UI"/>
                <w:b/>
                <w:spacing w:val="-5"/>
                <w:sz w:val="20"/>
                <w:szCs w:val="20"/>
              </w:rPr>
              <w:t>UND</w:t>
            </w:r>
          </w:p>
        </w:tc>
        <w:tc>
          <w:tcPr>
            <w:tcW w:w="851" w:type="dxa"/>
          </w:tcPr>
          <w:p w:rsidR="00382190" w:rsidRPr="00BF12E2" w:rsidRDefault="00382190" w:rsidP="00D76D1E">
            <w:pPr>
              <w:pStyle w:val="TableParagraph"/>
              <w:spacing w:before="106"/>
              <w:ind w:left="10"/>
              <w:rPr>
                <w:rFonts w:ascii="Segoe UI" w:hAnsi="Segoe UI" w:cs="Segoe UI"/>
                <w:b/>
                <w:sz w:val="20"/>
                <w:szCs w:val="20"/>
              </w:rPr>
            </w:pPr>
            <w:r w:rsidRPr="00BF12E2">
              <w:rPr>
                <w:rFonts w:ascii="Segoe UI" w:hAnsi="Segoe UI" w:cs="Segoe UI"/>
                <w:b/>
                <w:spacing w:val="-2"/>
                <w:sz w:val="20"/>
                <w:szCs w:val="20"/>
              </w:rPr>
              <w:t>QUANT</w:t>
            </w:r>
          </w:p>
        </w:tc>
        <w:tc>
          <w:tcPr>
            <w:tcW w:w="851" w:type="dxa"/>
          </w:tcPr>
          <w:p w:rsidR="00382190" w:rsidRPr="00BF12E2" w:rsidRDefault="00244447" w:rsidP="00D76D1E">
            <w:pPr>
              <w:pStyle w:val="TableParagraph"/>
              <w:spacing w:before="106"/>
              <w:ind w:left="10"/>
              <w:rPr>
                <w:rFonts w:ascii="Segoe UI" w:hAnsi="Segoe UI" w:cs="Segoe UI"/>
                <w:b/>
                <w:spacing w:val="-2"/>
                <w:sz w:val="20"/>
                <w:szCs w:val="20"/>
              </w:rPr>
            </w:pPr>
            <w:r w:rsidRPr="00BF12E2">
              <w:rPr>
                <w:rFonts w:ascii="Segoe UI" w:hAnsi="Segoe UI" w:cs="Segoe UI"/>
                <w:b/>
                <w:spacing w:val="-2"/>
                <w:sz w:val="20"/>
                <w:szCs w:val="20"/>
              </w:rPr>
              <w:t>VALOR UNIT</w:t>
            </w:r>
          </w:p>
        </w:tc>
      </w:tr>
      <w:tr w:rsidR="00382190" w:rsidRPr="00BF12E2" w:rsidTr="009B3FF3">
        <w:trPr>
          <w:trHeight w:val="508"/>
        </w:trPr>
        <w:tc>
          <w:tcPr>
            <w:tcW w:w="670" w:type="dxa"/>
          </w:tcPr>
          <w:p w:rsidR="00382190" w:rsidRPr="00BF12E2" w:rsidRDefault="00382190" w:rsidP="00D76D1E">
            <w:pPr>
              <w:pStyle w:val="TableParagraph"/>
              <w:ind w:left="8" w:right="2"/>
              <w:rPr>
                <w:rFonts w:ascii="Segoe UI" w:hAnsi="Segoe UI" w:cs="Segoe UI"/>
                <w:sz w:val="20"/>
                <w:szCs w:val="20"/>
              </w:rPr>
            </w:pPr>
            <w:r w:rsidRPr="00BF12E2">
              <w:rPr>
                <w:rFonts w:ascii="Segoe UI" w:hAnsi="Segoe UI" w:cs="Segoe UI"/>
                <w:spacing w:val="-10"/>
                <w:w w:val="95"/>
                <w:sz w:val="20"/>
                <w:szCs w:val="20"/>
              </w:rPr>
              <w:t>1</w:t>
            </w:r>
          </w:p>
        </w:tc>
        <w:tc>
          <w:tcPr>
            <w:tcW w:w="5285" w:type="dxa"/>
          </w:tcPr>
          <w:p w:rsidR="00382190" w:rsidRDefault="009B3FF3" w:rsidP="00D76D1E">
            <w:pPr>
              <w:pStyle w:val="TableParagraph"/>
              <w:ind w:left="69"/>
              <w:rPr>
                <w:rFonts w:ascii="Segoe UI" w:hAnsi="Segoe UI" w:cs="Segoe UI"/>
                <w:spacing w:val="-4"/>
                <w:sz w:val="20"/>
                <w:szCs w:val="20"/>
              </w:rPr>
            </w:pPr>
            <w:r>
              <w:rPr>
                <w:rFonts w:ascii="Segoe UI" w:hAnsi="Segoe UI" w:cs="Segoe UI"/>
                <w:spacing w:val="-4"/>
                <w:sz w:val="20"/>
                <w:szCs w:val="20"/>
              </w:rPr>
              <w:t>PROTETOR SOLAR FPS 50 – 200 ML.</w:t>
            </w:r>
          </w:p>
          <w:p w:rsidR="009B3FF3" w:rsidRPr="00BF12E2" w:rsidRDefault="009B3FF3" w:rsidP="00D76D1E">
            <w:pPr>
              <w:pStyle w:val="TableParagraph"/>
              <w:ind w:left="69"/>
              <w:rPr>
                <w:rFonts w:ascii="Segoe UI" w:hAnsi="Segoe UI" w:cs="Segoe UI"/>
                <w:sz w:val="20"/>
                <w:szCs w:val="20"/>
              </w:rPr>
            </w:pPr>
            <w:r>
              <w:rPr>
                <w:rFonts w:ascii="Segoe UI" w:hAnsi="Segoe UI" w:cs="Segoe UI"/>
                <w:spacing w:val="-4"/>
                <w:sz w:val="20"/>
                <w:szCs w:val="20"/>
              </w:rPr>
              <w:t>TRIPLA PROTEÇÃO CONTRA RAIOS UVA E UVB - REGISTRO ANVISA.</w:t>
            </w:r>
          </w:p>
        </w:tc>
        <w:tc>
          <w:tcPr>
            <w:tcW w:w="850" w:type="dxa"/>
          </w:tcPr>
          <w:p w:rsidR="00382190" w:rsidRPr="00BF12E2" w:rsidRDefault="009B3FF3" w:rsidP="00D76D1E">
            <w:pPr>
              <w:pStyle w:val="TableParagraph"/>
              <w:spacing w:line="267" w:lineRule="exact"/>
              <w:rPr>
                <w:rFonts w:ascii="Segoe UI" w:hAnsi="Segoe UI" w:cs="Segoe UI"/>
                <w:sz w:val="20"/>
                <w:szCs w:val="20"/>
              </w:rPr>
            </w:pPr>
            <w:r>
              <w:rPr>
                <w:rFonts w:ascii="Segoe UI" w:hAnsi="Segoe UI" w:cs="Segoe UI"/>
                <w:spacing w:val="-5"/>
                <w:w w:val="105"/>
                <w:sz w:val="20"/>
                <w:szCs w:val="20"/>
              </w:rPr>
              <w:t xml:space="preserve"> UND</w:t>
            </w:r>
          </w:p>
        </w:tc>
        <w:tc>
          <w:tcPr>
            <w:tcW w:w="851" w:type="dxa"/>
          </w:tcPr>
          <w:p w:rsidR="00382190" w:rsidRPr="00BF12E2" w:rsidRDefault="009B3FF3" w:rsidP="00D76D1E">
            <w:pPr>
              <w:pStyle w:val="TableParagraph"/>
              <w:spacing w:line="218" w:lineRule="exact"/>
              <w:ind w:left="10" w:right="2"/>
              <w:rPr>
                <w:rFonts w:ascii="Segoe UI" w:hAnsi="Segoe UI" w:cs="Segoe UI"/>
                <w:sz w:val="20"/>
                <w:szCs w:val="20"/>
              </w:rPr>
            </w:pPr>
            <w:r>
              <w:rPr>
                <w:rFonts w:ascii="Segoe UI" w:hAnsi="Segoe UI" w:cs="Segoe UI"/>
                <w:spacing w:val="-5"/>
                <w:w w:val="95"/>
                <w:sz w:val="20"/>
                <w:szCs w:val="20"/>
              </w:rPr>
              <w:t xml:space="preserve"> 500</w:t>
            </w:r>
          </w:p>
        </w:tc>
        <w:tc>
          <w:tcPr>
            <w:tcW w:w="851" w:type="dxa"/>
          </w:tcPr>
          <w:p w:rsidR="00382190" w:rsidRPr="00BF12E2" w:rsidRDefault="00382190" w:rsidP="00D76D1E">
            <w:pPr>
              <w:pStyle w:val="TableParagraph"/>
              <w:spacing w:line="218" w:lineRule="exact"/>
              <w:ind w:left="10" w:right="2"/>
              <w:rPr>
                <w:rFonts w:ascii="Segoe UI" w:hAnsi="Segoe UI" w:cs="Segoe UI"/>
                <w:spacing w:val="-5"/>
                <w:w w:val="95"/>
                <w:sz w:val="20"/>
                <w:szCs w:val="20"/>
              </w:rPr>
            </w:pPr>
          </w:p>
          <w:p w:rsidR="00CA53E2" w:rsidRPr="00BF12E2" w:rsidRDefault="009B3FF3" w:rsidP="009B3FF3">
            <w:pPr>
              <w:pStyle w:val="TableParagraph"/>
              <w:spacing w:line="218" w:lineRule="exact"/>
              <w:ind w:left="10" w:right="2"/>
              <w:rPr>
                <w:rFonts w:ascii="Segoe UI" w:hAnsi="Segoe UI" w:cs="Segoe UI"/>
                <w:spacing w:val="-5"/>
                <w:w w:val="95"/>
                <w:sz w:val="20"/>
                <w:szCs w:val="20"/>
              </w:rPr>
            </w:pPr>
            <w:r>
              <w:rPr>
                <w:rFonts w:ascii="Segoe UI" w:hAnsi="Segoe UI" w:cs="Segoe UI"/>
                <w:spacing w:val="-5"/>
                <w:w w:val="95"/>
                <w:sz w:val="20"/>
                <w:szCs w:val="20"/>
              </w:rPr>
              <w:t xml:space="preserve"> R$ 31,44</w:t>
            </w:r>
          </w:p>
        </w:tc>
      </w:tr>
    </w:tbl>
    <w:p w:rsidR="00785C65" w:rsidRDefault="00785C65">
      <w:pPr>
        <w:tabs>
          <w:tab w:val="left" w:pos="2268"/>
        </w:tabs>
        <w:spacing w:line="300" w:lineRule="auto"/>
        <w:jc w:val="both"/>
        <w:rPr>
          <w:rFonts w:ascii="Segoe UI" w:eastAsia="Segoe UI" w:hAnsi="Segoe UI" w:cs="Segoe UI"/>
          <w:sz w:val="23"/>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9B3FF3">
        <w:rPr>
          <w:rFonts w:ascii="Segoe UI" w:eastAsia="Segoe UI" w:hAnsi="Segoe UI" w:cs="Segoe UI"/>
        </w:rPr>
        <w:t>11</w:t>
      </w:r>
      <w:r w:rsidR="00EA3302">
        <w:rPr>
          <w:rFonts w:ascii="Segoe UI" w:eastAsia="Segoe UI" w:hAnsi="Segoe UI" w:cs="Segoe UI"/>
        </w:rPr>
        <w:t>/</w:t>
      </w:r>
      <w:r w:rsidR="009B3FF3">
        <w:rPr>
          <w:rFonts w:ascii="Segoe UI" w:eastAsia="Segoe UI" w:hAnsi="Segoe UI" w:cs="Segoe UI"/>
        </w:rPr>
        <w:t>03</w:t>
      </w:r>
      <w:r>
        <w:rPr>
          <w:rFonts w:ascii="Segoe UI" w:eastAsia="Segoe UI" w:hAnsi="Segoe UI" w:cs="Segoe UI"/>
        </w:rPr>
        <w:t>/202</w:t>
      </w:r>
      <w:r w:rsidR="009B3FF3">
        <w:rPr>
          <w:rFonts w:ascii="Segoe UI" w:eastAsia="Segoe UI" w:hAnsi="Segoe UI" w:cs="Segoe UI"/>
        </w:rPr>
        <w:t>6</w:t>
      </w:r>
      <w:r>
        <w:rPr>
          <w:rFonts w:ascii="Segoe UI" w:eastAsia="Segoe UI" w:hAnsi="Segoe UI" w:cs="Segoe UI"/>
        </w:rPr>
        <w:t xml:space="preserve"> às 08:00hs e final de lançamento de proposta: </w:t>
      </w:r>
      <w:r w:rsidR="009B3FF3">
        <w:rPr>
          <w:rFonts w:ascii="Segoe UI" w:eastAsia="Segoe UI" w:hAnsi="Segoe UI" w:cs="Segoe UI"/>
        </w:rPr>
        <w:t>23</w:t>
      </w:r>
      <w:r>
        <w:rPr>
          <w:rFonts w:ascii="Segoe UI" w:eastAsia="Segoe UI" w:hAnsi="Segoe UI" w:cs="Segoe UI"/>
        </w:rPr>
        <w:t>/</w:t>
      </w:r>
      <w:r w:rsidR="009B3FF3">
        <w:rPr>
          <w:rFonts w:ascii="Segoe UI" w:eastAsia="Segoe UI" w:hAnsi="Segoe UI" w:cs="Segoe UI"/>
        </w:rPr>
        <w:t>03</w:t>
      </w:r>
      <w:r>
        <w:rPr>
          <w:rFonts w:ascii="Segoe UI" w:eastAsia="Segoe UI" w:hAnsi="Segoe UI" w:cs="Segoe UI"/>
        </w:rPr>
        <w:t>/202</w:t>
      </w:r>
      <w:r w:rsidR="009B3FF3">
        <w:rPr>
          <w:rFonts w:ascii="Segoe UI" w:eastAsia="Segoe UI" w:hAnsi="Segoe UI" w:cs="Segoe UI"/>
        </w:rPr>
        <w:t>6</w:t>
      </w:r>
      <w:r>
        <w:rPr>
          <w:rFonts w:ascii="Segoe UI" w:eastAsia="Segoe UI" w:hAnsi="Segoe UI" w:cs="Segoe UI"/>
        </w:rPr>
        <w:t xml:space="preserve"> às 08:00hs – INÍCIO DISPUTA: </w:t>
      </w:r>
      <w:r w:rsidR="009B3FF3">
        <w:rPr>
          <w:rFonts w:ascii="Segoe UI" w:eastAsia="Segoe UI" w:hAnsi="Segoe UI" w:cs="Segoe UI"/>
        </w:rPr>
        <w:t>23</w:t>
      </w:r>
      <w:r>
        <w:rPr>
          <w:rFonts w:ascii="Segoe UI" w:eastAsia="Segoe UI" w:hAnsi="Segoe UI" w:cs="Segoe UI"/>
        </w:rPr>
        <w:t>/</w:t>
      </w:r>
      <w:r w:rsidR="009B3FF3">
        <w:rPr>
          <w:rFonts w:ascii="Segoe UI" w:eastAsia="Segoe UI" w:hAnsi="Segoe UI" w:cs="Segoe UI"/>
        </w:rPr>
        <w:t>03</w:t>
      </w:r>
      <w:r>
        <w:rPr>
          <w:rFonts w:ascii="Segoe UI" w:eastAsia="Segoe UI" w:hAnsi="Segoe UI" w:cs="Segoe UI"/>
        </w:rPr>
        <w:t>/202</w:t>
      </w:r>
      <w:r w:rsidR="009B3FF3">
        <w:rPr>
          <w:rFonts w:ascii="Segoe UI" w:eastAsia="Segoe UI" w:hAnsi="Segoe UI" w:cs="Segoe UI"/>
        </w:rPr>
        <w:t>6</w:t>
      </w:r>
      <w:r>
        <w:rPr>
          <w:rFonts w:ascii="Segoe UI" w:eastAsia="Segoe UI" w:hAnsi="Segoe UI" w:cs="Segoe UI"/>
        </w:rPr>
        <w:t xml:space="preserve">,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8"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2.2. O(A) licitante é a responsável por qualquer transação efetuada diretamente ou por seu representante no sistema, não cabendo ao provedor do sistema ou a </w:t>
      </w:r>
      <w:r>
        <w:rPr>
          <w:rFonts w:ascii="Segoe UI" w:eastAsia="Segoe UI" w:hAnsi="Segoe UI" w:cs="Segoe UI"/>
        </w:rPr>
        <w:lastRenderedPageBreak/>
        <w:t>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rsidP="00E84D4E">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FD0DEC" w:rsidRDefault="00241AD3" w:rsidP="00FD0DEC">
      <w:pPr>
        <w:spacing w:line="300" w:lineRule="auto"/>
        <w:jc w:val="both"/>
        <w:rPr>
          <w:rFonts w:ascii="Segoe UI" w:eastAsia="Segoe UI" w:hAnsi="Segoe UI" w:cs="Segoe UI"/>
        </w:rPr>
      </w:pPr>
      <w:r>
        <w:rPr>
          <w:rFonts w:ascii="Segoe UI" w:eastAsia="Segoe UI" w:hAnsi="Segoe UI" w:cs="Segoe UI"/>
        </w:rPr>
        <w:t>3.1. Para os demais itens o</w:t>
      </w:r>
      <w:r w:rsidR="00FD0DEC" w:rsidRPr="00CD4DD8">
        <w:rPr>
          <w:rFonts w:ascii="Segoe UI" w:eastAsia="Segoe UI" w:hAnsi="Segoe UI" w:cs="Segoe UI"/>
        </w:rPr>
        <w:t xml:space="preserve"> pregão será destinado a exclusivamente à participação de Microempresa – ME – e Empresa de Pequeno Porte EPP –, considerando que os itens de contratação possuem valor de até R$</w:t>
      </w:r>
      <w:r w:rsidR="007B0662">
        <w:rPr>
          <w:rFonts w:ascii="Segoe UI" w:eastAsia="Segoe UI" w:hAnsi="Segoe UI" w:cs="Segoe UI"/>
        </w:rPr>
        <w:t xml:space="preserve"> 80.000,00 (oitenta mil reais).</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lastRenderedPageBreak/>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FD0DEC">
        <w:rPr>
          <w:rFonts w:ascii="Segoe UI" w:eastAsia="Segoe UI" w:hAnsi="Segoe UI" w:cs="Segoe UI"/>
        </w:rPr>
        <w:t xml:space="preserve"> </w:t>
      </w:r>
      <w:hyperlink r:id="rId9" w:history="1">
        <w:r w:rsidR="00FD0DEC"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E84D4E" w:rsidRDefault="00E84D4E">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FD0DEC">
        <w:rPr>
          <w:rFonts w:ascii="Segoe UI" w:eastAsia="Segoe UI" w:hAnsi="Segoe UI" w:cs="Segoe UI"/>
        </w:rPr>
        <w:t xml:space="preserve"> </w:t>
      </w:r>
      <w:hyperlink r:id="rId10" w:history="1">
        <w:r w:rsidR="00FD0DEC" w:rsidRPr="00CD6D61">
          <w:rPr>
            <w:rStyle w:val="Hyperlink"/>
            <w:rFonts w:ascii="Segoe UI" w:eastAsia="Segoe UI" w:hAnsi="Segoe UI" w:cs="Segoe UI"/>
          </w:rPr>
          <w:t>https://novobbmnet.com.br</w:t>
        </w:r>
      </w:hyperlink>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7.2.4.1. Caso a licitante seja considerada isento dos tributos estaduais ou distritais relacionados ao objeto, deverá comprovar tal condição mediante a apresentação de </w:t>
      </w:r>
      <w:r>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30E43" w:rsidRDefault="00125B45">
      <w:pPr>
        <w:spacing w:line="300" w:lineRule="auto"/>
        <w:jc w:val="both"/>
        <w:rPr>
          <w:rFonts w:ascii="Segoe UI" w:eastAsia="Segoe UI" w:hAnsi="Segoe UI" w:cs="Segoe UI"/>
        </w:rPr>
      </w:pPr>
      <w:r w:rsidRPr="005C194C">
        <w:rPr>
          <w:rFonts w:ascii="Segoe UI" w:eastAsia="Segoe UI" w:hAnsi="Segoe UI" w:cs="Segoe UI"/>
        </w:rPr>
        <w:t xml:space="preserve">7.3.1. Certidão negativa de feitos sobre falência expedida pelo distribuidor da sede da </w:t>
      </w:r>
      <w:r w:rsidRPr="00530E43">
        <w:rPr>
          <w:rFonts w:ascii="Segoe UI" w:eastAsia="Segoe UI" w:hAnsi="Segoe UI" w:cs="Segoe UI"/>
        </w:rPr>
        <w:t>licitante.</w:t>
      </w:r>
    </w:p>
    <w:p w:rsidR="00530E43" w:rsidRPr="00530E43" w:rsidRDefault="00530E43">
      <w:pPr>
        <w:spacing w:line="300" w:lineRule="auto"/>
        <w:jc w:val="both"/>
        <w:rPr>
          <w:rFonts w:ascii="Segoe UI" w:eastAsia="Segoe UI" w:hAnsi="Segoe UI" w:cs="Segoe UI"/>
          <w:b/>
        </w:rPr>
      </w:pPr>
      <w:r w:rsidRPr="00530E43">
        <w:rPr>
          <w:rFonts w:ascii="Segoe UI" w:eastAsia="Segoe UI" w:hAnsi="Segoe UI" w:cs="Segoe UI"/>
          <w:b/>
        </w:rPr>
        <w:t>7.4. Demais documentos:</w:t>
      </w:r>
    </w:p>
    <w:p w:rsidR="00530E43" w:rsidRDefault="00530E43">
      <w:pPr>
        <w:spacing w:line="300" w:lineRule="auto"/>
        <w:jc w:val="both"/>
        <w:rPr>
          <w:rFonts w:ascii="Segoe UI" w:hAnsi="Segoe UI" w:cs="Segoe UI"/>
        </w:rPr>
      </w:pPr>
      <w:r w:rsidRPr="00530E43">
        <w:rPr>
          <w:rFonts w:ascii="Segoe UI" w:hAnsi="Segoe UI" w:cs="Segoe UI"/>
        </w:rPr>
        <w:t>7.4.1. Atestado de capacidade técnica fornecido por pessoa jurídica de direito público ou privado que comprove que a licitante fornece ou já forneceu itens compatíveis com o objeto licitado.</w:t>
      </w:r>
    </w:p>
    <w:p w:rsidR="002875CA" w:rsidRPr="002875CA" w:rsidRDefault="002875CA">
      <w:pPr>
        <w:spacing w:line="300" w:lineRule="auto"/>
        <w:jc w:val="both"/>
        <w:rPr>
          <w:rFonts w:ascii="Segoe UI" w:hAnsi="Segoe UI" w:cs="Segoe UI"/>
        </w:rPr>
      </w:pPr>
      <w:r w:rsidRPr="002875CA">
        <w:rPr>
          <w:rFonts w:ascii="Segoe UI" w:hAnsi="Segoe UI" w:cs="Segoe UI"/>
        </w:rPr>
        <w:t>7.4.2. Apresentação da Licença Sanitária Estadual ou Municipal, fornecida pelo Órgão competente.</w:t>
      </w:r>
    </w:p>
    <w:p w:rsidR="00A4620C" w:rsidRDefault="00125B45">
      <w:pPr>
        <w:spacing w:line="300" w:lineRule="auto"/>
        <w:jc w:val="both"/>
        <w:rPr>
          <w:rFonts w:ascii="Segoe UI" w:eastAsia="Segoe UI" w:hAnsi="Segoe UI" w:cs="Segoe UI"/>
          <w:b/>
        </w:rPr>
      </w:pPr>
      <w:r>
        <w:rPr>
          <w:rFonts w:ascii="Segoe UI" w:eastAsia="Segoe UI" w:hAnsi="Segoe UI" w:cs="Segoe UI"/>
          <w:b/>
        </w:rPr>
        <w:t>7.</w:t>
      </w:r>
      <w:r w:rsidR="00530E43">
        <w:rPr>
          <w:rFonts w:ascii="Segoe UI" w:eastAsia="Segoe UI" w:hAnsi="Segoe UI" w:cs="Segoe UI"/>
          <w:b/>
        </w:rPr>
        <w:t>5</w:t>
      </w:r>
      <w:r>
        <w:rPr>
          <w:rFonts w:ascii="Segoe UI" w:eastAsia="Segoe UI" w:hAnsi="Segoe UI" w:cs="Segoe UI"/>
          <w:b/>
        </w:rPr>
        <w:t>.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530E43">
        <w:rPr>
          <w:rFonts w:ascii="Segoe UI" w:eastAsia="Segoe UI" w:hAnsi="Segoe UI" w:cs="Segoe UI"/>
        </w:rPr>
        <w:t>5</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w:t>
      </w:r>
      <w:r w:rsidR="00530E43">
        <w:rPr>
          <w:rFonts w:ascii="Segoe UI" w:eastAsia="Segoe UI" w:hAnsi="Segoe UI" w:cs="Segoe UI"/>
        </w:rPr>
        <w:t>2.</w:t>
      </w:r>
      <w:r>
        <w:rPr>
          <w:rFonts w:ascii="Segoe UI" w:eastAsia="Segoe UI" w:hAnsi="Segoe UI" w:cs="Segoe UI"/>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9.12. As sanções de impedimento de licitar e contratar e declaração de inidoneidade para licitar ou contratar são passíveis de reabilitação na forma do art. 163 da Lei nº 14.133/2021.</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37098F" w:rsidRDefault="0037098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295FB8" w:rsidRPr="008C27B1" w:rsidRDefault="00295FB8" w:rsidP="00295FB8">
      <w:pPr>
        <w:spacing w:line="300" w:lineRule="auto"/>
        <w:jc w:val="both"/>
        <w:rPr>
          <w:rFonts w:ascii="Segoe UI" w:hAnsi="Segoe UI" w:cs="Segoe UI"/>
          <w:sz w:val="23"/>
          <w:szCs w:val="23"/>
        </w:rPr>
      </w:pPr>
      <w:r w:rsidRPr="008C27B1">
        <w:rPr>
          <w:rFonts w:ascii="Segoe UI" w:hAnsi="Segoe UI" w:cs="Segoe UI"/>
          <w:sz w:val="23"/>
          <w:szCs w:val="23"/>
        </w:rPr>
        <w:t>15.12.1. Anexo I – ETP;</w:t>
      </w:r>
    </w:p>
    <w:p w:rsidR="00295FB8" w:rsidRPr="008C27B1" w:rsidRDefault="00295FB8" w:rsidP="00295FB8">
      <w:pPr>
        <w:spacing w:line="300" w:lineRule="auto"/>
        <w:jc w:val="both"/>
        <w:rPr>
          <w:rFonts w:ascii="Segoe UI" w:hAnsi="Segoe UI" w:cs="Segoe UI"/>
          <w:sz w:val="23"/>
          <w:szCs w:val="23"/>
        </w:rPr>
      </w:pPr>
      <w:r w:rsidRPr="008C27B1">
        <w:rPr>
          <w:rFonts w:ascii="Segoe UI" w:hAnsi="Segoe UI" w:cs="Segoe UI"/>
          <w:sz w:val="23"/>
          <w:szCs w:val="23"/>
        </w:rPr>
        <w:t>15.12.2. Anexo II – TR</w:t>
      </w:r>
    </w:p>
    <w:p w:rsidR="00295FB8" w:rsidRPr="008C27B1" w:rsidRDefault="00295FB8" w:rsidP="00295FB8">
      <w:pPr>
        <w:spacing w:line="300" w:lineRule="auto"/>
        <w:jc w:val="both"/>
        <w:rPr>
          <w:rFonts w:ascii="Segoe UI" w:hAnsi="Segoe UI" w:cs="Segoe UI"/>
          <w:sz w:val="23"/>
          <w:szCs w:val="23"/>
        </w:rPr>
      </w:pPr>
      <w:r w:rsidRPr="008C27B1">
        <w:rPr>
          <w:rFonts w:ascii="Segoe UI" w:hAnsi="Segoe UI" w:cs="Segoe UI"/>
          <w:sz w:val="23"/>
          <w:szCs w:val="23"/>
        </w:rPr>
        <w:t>15.12.3. Anexo III – Minuta de Proposta Comercial com Declaração de que sua proposta econômica compreendem a integralidade dos custos para atendimento dos direitos trabalhistas assegurados na CR/88;</w:t>
      </w:r>
    </w:p>
    <w:p w:rsidR="00295FB8" w:rsidRPr="008C27B1" w:rsidRDefault="00295FB8" w:rsidP="00295FB8">
      <w:pPr>
        <w:spacing w:line="300" w:lineRule="auto"/>
        <w:jc w:val="both"/>
        <w:rPr>
          <w:rFonts w:ascii="Segoe UI" w:hAnsi="Segoe UI" w:cs="Segoe UI"/>
          <w:sz w:val="23"/>
          <w:szCs w:val="23"/>
        </w:rPr>
      </w:pPr>
      <w:r w:rsidRPr="008C27B1">
        <w:rPr>
          <w:rFonts w:ascii="Segoe UI" w:hAnsi="Segoe UI" w:cs="Segoe UI"/>
          <w:sz w:val="23"/>
          <w:szCs w:val="23"/>
        </w:rPr>
        <w:t>15.12.4. Anexo IV – Declaração de cumprimento do disposto no inciso XXXIII do art. 7º da CR/88;</w:t>
      </w:r>
    </w:p>
    <w:p w:rsidR="00295FB8" w:rsidRPr="008C27B1" w:rsidRDefault="00295FB8" w:rsidP="00295FB8">
      <w:pPr>
        <w:pStyle w:val="Nivel2"/>
        <w:spacing w:before="0" w:after="160" w:line="300" w:lineRule="auto"/>
        <w:rPr>
          <w:rFonts w:ascii="Segoe UI" w:hAnsi="Segoe UI" w:cs="Segoe UI"/>
          <w:color w:val="auto"/>
          <w:sz w:val="23"/>
          <w:szCs w:val="23"/>
        </w:rPr>
      </w:pPr>
      <w:r w:rsidRPr="008C27B1">
        <w:rPr>
          <w:rFonts w:ascii="Segoe UI" w:hAnsi="Segoe UI" w:cs="Segoe UI"/>
          <w:color w:val="auto"/>
          <w:sz w:val="23"/>
          <w:szCs w:val="23"/>
        </w:rPr>
        <w:t>15.12.5. Anexo V – Declaração de que cumpre as exigências de reserva de cargos para pessoa com deficiência e para reabilitação da Previdência Social, previstas em lei e outras normas específicas.</w:t>
      </w:r>
    </w:p>
    <w:p w:rsidR="00295FB8" w:rsidRDefault="00295FB8" w:rsidP="00295FB8">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295FB8" w:rsidRPr="00E77DCF" w:rsidRDefault="00295FB8" w:rsidP="00295FB8">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295FB8" w:rsidRPr="00B64F71" w:rsidRDefault="00295FB8" w:rsidP="00295FB8">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Pr>
          <w:rFonts w:ascii="Segoe UI" w:eastAsia="Segoe UI" w:hAnsi="Segoe UI" w:cs="Segoe UI"/>
        </w:rPr>
        <w:t>2</w:t>
      </w:r>
      <w:r w:rsidRPr="00B64F71">
        <w:rPr>
          <w:rFonts w:ascii="Segoe UI" w:eastAsia="Segoe UI" w:hAnsi="Segoe UI" w:cs="Segoe UI"/>
        </w:rPr>
        <w:t>.8. Anexo V</w:t>
      </w:r>
      <w:r>
        <w:rPr>
          <w:rFonts w:ascii="Segoe UI" w:eastAsia="Segoe UI" w:hAnsi="Segoe UI" w:cs="Segoe UI"/>
        </w:rPr>
        <w:t>III</w:t>
      </w:r>
      <w:r w:rsidRPr="00B64F71">
        <w:rPr>
          <w:rFonts w:ascii="Segoe UI" w:eastAsia="Segoe UI" w:hAnsi="Segoe UI" w:cs="Segoe UI"/>
        </w:rPr>
        <w:t xml:space="preserve"> – Ata de Registro de Preços – ARP;</w:t>
      </w:r>
    </w:p>
    <w:p w:rsidR="00295FB8" w:rsidRPr="00B64F71" w:rsidRDefault="00295FB8" w:rsidP="00295FB8">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Pr>
          <w:rFonts w:ascii="Segoe UI" w:eastAsia="Segoe UI" w:hAnsi="Segoe UI" w:cs="Segoe UI"/>
        </w:rPr>
        <w:t>2</w:t>
      </w:r>
      <w:r w:rsidRPr="00B64F71">
        <w:rPr>
          <w:rFonts w:ascii="Segoe UI" w:eastAsia="Segoe UI" w:hAnsi="Segoe UI" w:cs="Segoe UI"/>
        </w:rPr>
        <w:t xml:space="preserve">.9.  Anexo </w:t>
      </w:r>
      <w:r>
        <w:rPr>
          <w:rFonts w:ascii="Segoe UI" w:eastAsia="Segoe UI" w:hAnsi="Segoe UI" w:cs="Segoe UI"/>
        </w:rPr>
        <w:t>IX</w:t>
      </w:r>
      <w:r w:rsidRPr="00B64F71">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0E5945">
        <w:rPr>
          <w:rFonts w:ascii="Segoe UI" w:eastAsia="Segoe UI" w:hAnsi="Segoe UI" w:cs="Segoe UI"/>
        </w:rPr>
        <w:t>10 de março de 2026.</w:t>
      </w:r>
    </w:p>
    <w:p w:rsidR="000E5945" w:rsidRDefault="000E5945">
      <w:pPr>
        <w:tabs>
          <w:tab w:val="left" w:pos="2268"/>
        </w:tabs>
        <w:spacing w:after="0" w:line="300" w:lineRule="auto"/>
        <w:jc w:val="both"/>
        <w:rPr>
          <w:rFonts w:ascii="Segoe UI" w:eastAsia="Segoe UI" w:hAnsi="Segoe UI" w:cs="Segoe UI"/>
        </w:rPr>
      </w:pPr>
    </w:p>
    <w:p w:rsidR="000E5945" w:rsidRDefault="000E5945">
      <w:pPr>
        <w:tabs>
          <w:tab w:val="left" w:pos="2268"/>
        </w:tabs>
        <w:spacing w:after="0" w:line="300" w:lineRule="auto"/>
        <w:jc w:val="both"/>
        <w:rPr>
          <w:rFonts w:ascii="Segoe UI" w:eastAsia="Segoe UI" w:hAnsi="Segoe UI" w:cs="Segoe UI"/>
        </w:rPr>
      </w:pPr>
    </w:p>
    <w:p w:rsidR="000E5945" w:rsidRDefault="000E5945">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Default="00A4620C">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8F2853" w:rsidRDefault="008F2853">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both"/>
        <w:rPr>
          <w:rFonts w:ascii="Segoe UI" w:eastAsia="Segoe UI" w:hAnsi="Segoe UI" w:cs="Segoe UI"/>
          <w:b/>
        </w:rPr>
      </w:pPr>
    </w:p>
    <w:p w:rsidR="00A744D2" w:rsidRDefault="00A744D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B33632" w:rsidRDefault="00B33632">
      <w:pPr>
        <w:tabs>
          <w:tab w:val="left" w:pos="2268"/>
        </w:tabs>
        <w:spacing w:after="0" w:line="300" w:lineRule="auto"/>
        <w:jc w:val="both"/>
        <w:rPr>
          <w:rFonts w:ascii="Segoe UI" w:eastAsia="Segoe UI" w:hAnsi="Segoe UI" w:cs="Segoe UI"/>
          <w:b/>
        </w:rPr>
      </w:pPr>
    </w:p>
    <w:p w:rsidR="00A744D2" w:rsidRDefault="00A744D2">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p>
    <w:p w:rsidR="00454E9C" w:rsidRDefault="00454E9C" w:rsidP="00454E9C">
      <w:pPr>
        <w:tabs>
          <w:tab w:val="left" w:pos="2268"/>
        </w:tabs>
        <w:spacing w:after="0" w:line="240" w:lineRule="auto"/>
        <w:jc w:val="center"/>
        <w:rPr>
          <w:rFonts w:ascii="Segoe UI" w:eastAsia="Segoe UI" w:hAnsi="Segoe UI" w:cs="Segoe UI"/>
          <w:b/>
          <w:sz w:val="23"/>
        </w:rPr>
      </w:pPr>
      <w:r w:rsidRPr="00454E9C">
        <w:rPr>
          <w:rFonts w:ascii="Segoe UI" w:eastAsia="Segoe UI" w:hAnsi="Segoe UI" w:cs="Segoe UI"/>
          <w:b/>
          <w:sz w:val="23"/>
        </w:rPr>
        <w:t>ESTUDO TÉCNICO PRELIMINAR</w:t>
      </w:r>
    </w:p>
    <w:p w:rsidR="003D5371" w:rsidRDefault="003D5371" w:rsidP="00454E9C">
      <w:pPr>
        <w:tabs>
          <w:tab w:val="left" w:pos="2268"/>
        </w:tabs>
        <w:spacing w:after="0" w:line="240" w:lineRule="auto"/>
        <w:jc w:val="center"/>
        <w:rPr>
          <w:rFonts w:ascii="Segoe UI" w:eastAsia="Segoe UI" w:hAnsi="Segoe UI" w:cs="Segoe UI"/>
          <w:b/>
          <w:sz w:val="23"/>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454E9C" w:rsidRDefault="003D5371" w:rsidP="003D5371">
      <w:pPr>
        <w:tabs>
          <w:tab w:val="left" w:pos="2268"/>
        </w:tabs>
        <w:spacing w:after="0" w:line="300" w:lineRule="auto"/>
        <w:jc w:val="both"/>
        <w:rPr>
          <w:rFonts w:ascii="Segoe UI" w:eastAsia="Segoe UI" w:hAnsi="Segoe UI" w:cs="Segoe UI"/>
          <w:b/>
          <w:sz w:val="23"/>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0F50B8" w:rsidRDefault="000F50B8" w:rsidP="000F50B8">
      <w:pPr>
        <w:tabs>
          <w:tab w:val="left" w:pos="2268"/>
        </w:tabs>
        <w:spacing w:after="0" w:line="300" w:lineRule="auto"/>
        <w:jc w:val="center"/>
        <w:rPr>
          <w:rFonts w:ascii="Segoe UI" w:eastAsia="Segoe UI" w:hAnsi="Segoe UI" w:cs="Segoe UI"/>
          <w:b/>
          <w:sz w:val="23"/>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1. Descrição da necessidade da contratação, considerando o problema a ser resolvido sob a perspectiva do interesse público.</w:t>
      </w:r>
    </w:p>
    <w:p w:rsidR="000F50B8" w:rsidRPr="00765644" w:rsidRDefault="000F50B8" w:rsidP="000F50B8">
      <w:pPr>
        <w:tabs>
          <w:tab w:val="left" w:pos="2268"/>
        </w:tabs>
        <w:spacing w:after="0" w:line="240" w:lineRule="auto"/>
        <w:jc w:val="both"/>
        <w:rPr>
          <w:rFonts w:ascii="Segoe UI" w:eastAsia="Arial" w:hAnsi="Segoe UI" w:cs="Segoe UI"/>
          <w:b/>
        </w:rPr>
      </w:pPr>
    </w:p>
    <w:p w:rsidR="0007217C" w:rsidRPr="0007217C" w:rsidRDefault="0007217C" w:rsidP="0007217C">
      <w:pPr>
        <w:pStyle w:val="NormalWeb"/>
        <w:jc w:val="both"/>
        <w:rPr>
          <w:rFonts w:ascii="Segoe UI" w:hAnsi="Segoe UI" w:cs="Segoe UI"/>
          <w:sz w:val="22"/>
          <w:szCs w:val="22"/>
        </w:rPr>
      </w:pPr>
      <w:r w:rsidRPr="0007217C">
        <w:rPr>
          <w:rFonts w:ascii="Segoe UI" w:hAnsi="Segoe UI" w:cs="Segoe UI"/>
          <w:sz w:val="22"/>
          <w:szCs w:val="22"/>
        </w:rPr>
        <w:t>1.1. A presente contratação tem por objetivo a aquisição de protetor solar para utilização por servidores/colaboradores que desempenham atividades laborais com exposição direta e prolongada à radiação solar, especialmente em ambientes externos.</w:t>
      </w:r>
    </w:p>
    <w:p w:rsidR="0007217C" w:rsidRPr="0007217C" w:rsidRDefault="0007217C" w:rsidP="0007217C">
      <w:pPr>
        <w:pStyle w:val="NormalWeb"/>
        <w:jc w:val="both"/>
        <w:rPr>
          <w:rFonts w:ascii="Segoe UI" w:hAnsi="Segoe UI" w:cs="Segoe UI"/>
          <w:sz w:val="22"/>
          <w:szCs w:val="22"/>
        </w:rPr>
      </w:pPr>
      <w:r w:rsidRPr="0007217C">
        <w:rPr>
          <w:rFonts w:ascii="Segoe UI" w:hAnsi="Segoe UI" w:cs="Segoe UI"/>
          <w:sz w:val="22"/>
          <w:szCs w:val="22"/>
        </w:rPr>
        <w:t>1.2. A exposição contínua aos raios ultravioleta (UV) pode causar diversos danos à saúde, incluindo queimaduras solares, envelhecimento precoce da pele, lesões cutâneas e aumento do risco de desenvolvimento de câncer de pele. Nesse contexto, a disponibilização de protetor solar constitui medida preventiva essencial de proteção à saúde ocupacional, contribuindo para a redução de riscos ocupacionais associados à exposição solar.</w:t>
      </w:r>
    </w:p>
    <w:p w:rsidR="002875CA" w:rsidRDefault="0007217C" w:rsidP="0007217C">
      <w:pPr>
        <w:pStyle w:val="NormalWeb"/>
        <w:jc w:val="both"/>
      </w:pPr>
      <w:r w:rsidRPr="0007217C">
        <w:rPr>
          <w:rFonts w:ascii="Segoe UI" w:hAnsi="Segoe UI" w:cs="Segoe UI"/>
          <w:sz w:val="22"/>
          <w:szCs w:val="22"/>
        </w:rPr>
        <w:t>1.3. A adoção dessa medida está alinhada às diretrizes de saúde e segurança no trabalho, que determinam a implementação de ações voltadas à prevenção de agravos à saúde decorrentes das condições de trabalho.</w:t>
      </w:r>
    </w:p>
    <w:p w:rsidR="002875CA" w:rsidRPr="00334BC4" w:rsidRDefault="002875CA" w:rsidP="00334BC4">
      <w:pPr>
        <w:pStyle w:val="Default"/>
        <w:jc w:val="both"/>
        <w:rPr>
          <w:rFonts w:ascii="Segoe UI" w:hAnsi="Segoe UI" w:cs="Segoe UI"/>
          <w:sz w:val="23"/>
          <w:szCs w:val="23"/>
        </w:rPr>
      </w:pPr>
    </w:p>
    <w:p w:rsidR="000F50B8" w:rsidRPr="00E560A3" w:rsidRDefault="000F50B8" w:rsidP="000F50B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E560A3" w:rsidRDefault="000F50B8" w:rsidP="000F50B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E560A3" w:rsidRDefault="000F50B8" w:rsidP="000F50B8">
      <w:pPr>
        <w:tabs>
          <w:tab w:val="left" w:pos="2268"/>
        </w:tabs>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rsidR="000F50B8" w:rsidRPr="00BE0FB6" w:rsidRDefault="000F50B8" w:rsidP="000F50B8">
      <w:pPr>
        <w:tabs>
          <w:tab w:val="left" w:pos="2268"/>
        </w:tabs>
        <w:spacing w:after="0" w:line="240" w:lineRule="auto"/>
        <w:jc w:val="both"/>
        <w:rPr>
          <w:rFonts w:ascii="Segoe UI" w:eastAsia="Arial" w:hAnsi="Segoe UI" w:cs="Segoe UI"/>
          <w:b/>
        </w:rPr>
      </w:pP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3.1. </w:t>
      </w:r>
      <w:r w:rsidRPr="005E6531">
        <w:rPr>
          <w:rFonts w:ascii="Segoe UI" w:hAnsi="Segoe UI" w:cs="Segoe UI"/>
          <w:color w:val="000000"/>
        </w:rPr>
        <w:t xml:space="preserve">O cumprimento das normas a que está sujeita a atividade de fornecimento de insumos; </w:t>
      </w: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t xml:space="preserve">3.2. </w:t>
      </w:r>
      <w:r w:rsidRPr="005E6531">
        <w:rPr>
          <w:rFonts w:ascii="Segoe UI" w:hAnsi="Segoe UI" w:cs="Segoe UI"/>
          <w:color w:val="000000"/>
        </w:rPr>
        <w:t xml:space="preserve">O acondicionamento dos materiais em embalagem original do fabricante, de forma a não serem danificados durante as operações de transporte e descarga, contendo de forma legível o nome do responsável técnico, lote, data de fabricação e validade; </w:t>
      </w:r>
    </w:p>
    <w:p w:rsidR="005E6531" w:rsidRPr="005E6531" w:rsidRDefault="005E6531" w:rsidP="005E6531">
      <w:pPr>
        <w:autoSpaceDE w:val="0"/>
        <w:autoSpaceDN w:val="0"/>
        <w:adjustRightInd w:val="0"/>
        <w:spacing w:after="0" w:line="240" w:lineRule="auto"/>
        <w:jc w:val="both"/>
        <w:rPr>
          <w:rFonts w:ascii="Segoe UI" w:hAnsi="Segoe UI" w:cs="Segoe UI"/>
          <w:color w:val="000000"/>
        </w:rPr>
      </w:pPr>
      <w:r w:rsidRPr="005E6531">
        <w:rPr>
          <w:rFonts w:ascii="Segoe UI" w:hAnsi="Segoe UI" w:cs="Segoe UI"/>
          <w:b/>
          <w:bCs/>
          <w:color w:val="000000"/>
        </w:rPr>
        <w:lastRenderedPageBreak/>
        <w:t xml:space="preserve">3.3. </w:t>
      </w:r>
      <w:r w:rsidRPr="005E6531">
        <w:rPr>
          <w:rFonts w:ascii="Segoe UI" w:hAnsi="Segoe UI" w:cs="Segoe UI"/>
          <w:color w:val="000000"/>
        </w:rPr>
        <w:t xml:space="preserve">O prazo de validade dos produtos que não deverá ser inferior a 12 doze meses a contar da data de entrega. </w:t>
      </w:r>
    </w:p>
    <w:p w:rsidR="000F50B8" w:rsidRPr="005E6531" w:rsidRDefault="005E6531" w:rsidP="005E6531">
      <w:pPr>
        <w:tabs>
          <w:tab w:val="left" w:pos="2268"/>
        </w:tabs>
        <w:spacing w:after="0" w:line="240" w:lineRule="auto"/>
        <w:jc w:val="both"/>
        <w:rPr>
          <w:rFonts w:ascii="Segoe UI" w:hAnsi="Segoe UI" w:cs="Segoe UI"/>
          <w:color w:val="000000"/>
        </w:rPr>
      </w:pPr>
      <w:r w:rsidRPr="005E6531">
        <w:rPr>
          <w:rFonts w:ascii="Segoe UI" w:hAnsi="Segoe UI" w:cs="Segoe UI"/>
          <w:b/>
          <w:bCs/>
          <w:color w:val="000000"/>
        </w:rPr>
        <w:t xml:space="preserve">3.4. </w:t>
      </w:r>
      <w:r w:rsidRPr="005E6531">
        <w:rPr>
          <w:rFonts w:ascii="Segoe UI" w:hAnsi="Segoe UI" w:cs="Segoe UI"/>
          <w:color w:val="000000"/>
        </w:rPr>
        <w:t>A substituição de insumos com embalagens violadas e/ou danificadas, fora do prazo de validade acordado ou em desacordo com as especificações contidas neste ETP.</w:t>
      </w:r>
    </w:p>
    <w:p w:rsidR="0007217C" w:rsidRPr="0007217C" w:rsidRDefault="005E6531" w:rsidP="0007217C">
      <w:pPr>
        <w:pStyle w:val="NormalWeb"/>
        <w:jc w:val="both"/>
        <w:rPr>
          <w:rFonts w:ascii="Segoe UI" w:hAnsi="Segoe UI" w:cs="Segoe UI"/>
          <w:sz w:val="22"/>
          <w:szCs w:val="22"/>
        </w:rPr>
      </w:pPr>
      <w:r w:rsidRPr="0007217C">
        <w:rPr>
          <w:rFonts w:ascii="Segoe UI" w:hAnsi="Segoe UI" w:cs="Segoe UI"/>
          <w:b/>
          <w:bCs/>
          <w:color w:val="000000"/>
          <w:sz w:val="22"/>
          <w:szCs w:val="22"/>
        </w:rPr>
        <w:t xml:space="preserve">3.5. </w:t>
      </w:r>
      <w:r w:rsidR="0007217C" w:rsidRPr="0007217C">
        <w:rPr>
          <w:rFonts w:ascii="Segoe UI" w:hAnsi="Segoe UI" w:cs="Segoe UI"/>
          <w:sz w:val="22"/>
          <w:szCs w:val="22"/>
        </w:rPr>
        <w:t>Para atendimento da necessidade identificada, os protetores solares a serem adquiridos deverão atender aos seguintes requisitos mínimos:</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Fator de Proteção Solar (FPS) mínimo de 50 ou superior;</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Proteção contra radiação UVA e UVB;</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Produto dermatologicamente testado;</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Resistência à água e ao suor;</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Registro ou regularização junto à autoridade sanitária competente (ex.: ANVISA);</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Embalagem adequada para uso individual ou coletivo, conforme necessidade operacional;</w:t>
      </w:r>
    </w:p>
    <w:p w:rsidR="0007217C" w:rsidRPr="0007217C" w:rsidRDefault="0007217C" w:rsidP="0007217C">
      <w:pPr>
        <w:numPr>
          <w:ilvl w:val="0"/>
          <w:numId w:val="21"/>
        </w:numPr>
        <w:spacing w:before="100" w:beforeAutospacing="1" w:after="100" w:afterAutospacing="1" w:line="240" w:lineRule="auto"/>
        <w:jc w:val="both"/>
        <w:rPr>
          <w:rFonts w:ascii="Segoe UI" w:eastAsia="Times New Roman" w:hAnsi="Segoe UI" w:cs="Segoe UI"/>
        </w:rPr>
      </w:pPr>
      <w:r w:rsidRPr="0007217C">
        <w:rPr>
          <w:rFonts w:ascii="Segoe UI" w:eastAsia="Times New Roman" w:hAnsi="Segoe UI" w:cs="Segoe UI"/>
        </w:rPr>
        <w:t>Prazo de validade compatível com o período de consumo previsto.</w:t>
      </w:r>
    </w:p>
    <w:p w:rsidR="005E6531" w:rsidRPr="00E560A3" w:rsidRDefault="005E6531" w:rsidP="0007217C">
      <w:pPr>
        <w:autoSpaceDE w:val="0"/>
        <w:autoSpaceDN w:val="0"/>
        <w:adjustRightInd w:val="0"/>
        <w:spacing w:after="0" w:line="24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E560A3" w:rsidRDefault="000F50B8" w:rsidP="000F50B8">
      <w:pPr>
        <w:spacing w:after="0" w:line="240" w:lineRule="auto"/>
        <w:jc w:val="both"/>
        <w:rPr>
          <w:rFonts w:ascii="Segoe UI" w:eastAsia="Arial" w:hAnsi="Segoe UI" w:cs="Segoe UI"/>
          <w:b/>
        </w:rPr>
      </w:pPr>
    </w:p>
    <w:p w:rsidR="000F50B8" w:rsidRDefault="000F50B8" w:rsidP="000F50B8">
      <w:pPr>
        <w:spacing w:after="0" w:line="240" w:lineRule="auto"/>
        <w:jc w:val="both"/>
        <w:rPr>
          <w:rFonts w:ascii="Segoe UI" w:eastAsia="Arial" w:hAnsi="Segoe UI" w:cs="Segoe UI"/>
        </w:rPr>
      </w:pPr>
      <w:r w:rsidRPr="00E560A3">
        <w:rPr>
          <w:rFonts w:ascii="Segoe UI" w:eastAsia="Arial" w:hAnsi="Segoe UI" w:cs="Segoe UI"/>
        </w:rPr>
        <w:t>4.1. As estimativas das quantidades para a contratação são as seguintes:</w:t>
      </w:r>
    </w:p>
    <w:p w:rsidR="000F50B8" w:rsidRDefault="000F50B8" w:rsidP="000F50B8">
      <w:pPr>
        <w:spacing w:after="0" w:line="240" w:lineRule="auto"/>
        <w:jc w:val="both"/>
        <w:rPr>
          <w:rFonts w:ascii="Segoe UI" w:eastAsia="Arial" w:hAnsi="Segoe UI" w:cs="Segoe UI"/>
        </w:rPr>
      </w:pPr>
    </w:p>
    <w:tbl>
      <w:tblPr>
        <w:tblStyle w:val="TableNormal"/>
        <w:tblW w:w="850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5285"/>
        <w:gridCol w:w="850"/>
        <w:gridCol w:w="851"/>
        <w:gridCol w:w="851"/>
      </w:tblGrid>
      <w:tr w:rsidR="003D5371" w:rsidRPr="00BF12E2" w:rsidTr="006312E5">
        <w:trPr>
          <w:trHeight w:val="479"/>
        </w:trPr>
        <w:tc>
          <w:tcPr>
            <w:tcW w:w="670" w:type="dxa"/>
          </w:tcPr>
          <w:p w:rsidR="003D5371" w:rsidRPr="00BF12E2" w:rsidRDefault="003D5371" w:rsidP="006312E5">
            <w:pPr>
              <w:pStyle w:val="TableParagraph"/>
              <w:spacing w:before="106"/>
              <w:ind w:left="8"/>
              <w:rPr>
                <w:rFonts w:ascii="Segoe UI" w:hAnsi="Segoe UI" w:cs="Segoe UI"/>
                <w:b/>
                <w:sz w:val="20"/>
                <w:szCs w:val="20"/>
              </w:rPr>
            </w:pPr>
            <w:r w:rsidRPr="00BF12E2">
              <w:rPr>
                <w:rFonts w:ascii="Segoe UI" w:hAnsi="Segoe UI" w:cs="Segoe UI"/>
                <w:b/>
                <w:spacing w:val="-4"/>
                <w:w w:val="90"/>
                <w:sz w:val="20"/>
                <w:szCs w:val="20"/>
              </w:rPr>
              <w:t>ITEM</w:t>
            </w:r>
          </w:p>
        </w:tc>
        <w:tc>
          <w:tcPr>
            <w:tcW w:w="5285" w:type="dxa"/>
          </w:tcPr>
          <w:p w:rsidR="003D5371" w:rsidRPr="00BF12E2" w:rsidRDefault="003D5371" w:rsidP="006312E5">
            <w:pPr>
              <w:pStyle w:val="TableParagraph"/>
              <w:spacing w:before="106"/>
              <w:ind w:left="7"/>
              <w:rPr>
                <w:rFonts w:ascii="Segoe UI" w:hAnsi="Segoe UI" w:cs="Segoe UI"/>
                <w:b/>
                <w:sz w:val="20"/>
                <w:szCs w:val="20"/>
              </w:rPr>
            </w:pPr>
            <w:r w:rsidRPr="00BF12E2">
              <w:rPr>
                <w:rFonts w:ascii="Segoe UI" w:hAnsi="Segoe UI" w:cs="Segoe UI"/>
                <w:b/>
                <w:spacing w:val="-2"/>
                <w:sz w:val="20"/>
                <w:szCs w:val="20"/>
              </w:rPr>
              <w:t>DESCRIÇÃO</w:t>
            </w:r>
          </w:p>
        </w:tc>
        <w:tc>
          <w:tcPr>
            <w:tcW w:w="850" w:type="dxa"/>
          </w:tcPr>
          <w:p w:rsidR="003D5371" w:rsidRPr="00BF12E2" w:rsidRDefault="003D5371" w:rsidP="006312E5">
            <w:pPr>
              <w:pStyle w:val="TableParagraph"/>
              <w:spacing w:before="106"/>
              <w:ind w:left="1"/>
              <w:rPr>
                <w:rFonts w:ascii="Segoe UI" w:hAnsi="Segoe UI" w:cs="Segoe UI"/>
                <w:b/>
                <w:sz w:val="20"/>
                <w:szCs w:val="20"/>
              </w:rPr>
            </w:pPr>
            <w:r w:rsidRPr="00BF12E2">
              <w:rPr>
                <w:rFonts w:ascii="Segoe UI" w:hAnsi="Segoe UI" w:cs="Segoe UI"/>
                <w:b/>
                <w:spacing w:val="-5"/>
                <w:sz w:val="20"/>
                <w:szCs w:val="20"/>
              </w:rPr>
              <w:t>UND</w:t>
            </w:r>
          </w:p>
        </w:tc>
        <w:tc>
          <w:tcPr>
            <w:tcW w:w="851" w:type="dxa"/>
          </w:tcPr>
          <w:p w:rsidR="003D5371" w:rsidRPr="00BF12E2" w:rsidRDefault="003D5371" w:rsidP="006312E5">
            <w:pPr>
              <w:pStyle w:val="TableParagraph"/>
              <w:spacing w:before="106"/>
              <w:ind w:left="10"/>
              <w:rPr>
                <w:rFonts w:ascii="Segoe UI" w:hAnsi="Segoe UI" w:cs="Segoe UI"/>
                <w:b/>
                <w:sz w:val="20"/>
                <w:szCs w:val="20"/>
              </w:rPr>
            </w:pPr>
            <w:r w:rsidRPr="00BF12E2">
              <w:rPr>
                <w:rFonts w:ascii="Segoe UI" w:hAnsi="Segoe UI" w:cs="Segoe UI"/>
                <w:b/>
                <w:spacing w:val="-2"/>
                <w:sz w:val="20"/>
                <w:szCs w:val="20"/>
              </w:rPr>
              <w:t>QUANT</w:t>
            </w:r>
          </w:p>
        </w:tc>
        <w:tc>
          <w:tcPr>
            <w:tcW w:w="851" w:type="dxa"/>
          </w:tcPr>
          <w:p w:rsidR="003D5371" w:rsidRPr="00BF12E2" w:rsidRDefault="003D5371" w:rsidP="006312E5">
            <w:pPr>
              <w:pStyle w:val="TableParagraph"/>
              <w:spacing w:before="106"/>
              <w:ind w:left="10"/>
              <w:rPr>
                <w:rFonts w:ascii="Segoe UI" w:hAnsi="Segoe UI" w:cs="Segoe UI"/>
                <w:b/>
                <w:spacing w:val="-2"/>
                <w:sz w:val="20"/>
                <w:szCs w:val="20"/>
              </w:rPr>
            </w:pPr>
            <w:r w:rsidRPr="00BF12E2">
              <w:rPr>
                <w:rFonts w:ascii="Segoe UI" w:hAnsi="Segoe UI" w:cs="Segoe UI"/>
                <w:b/>
                <w:spacing w:val="-2"/>
                <w:sz w:val="20"/>
                <w:szCs w:val="20"/>
              </w:rPr>
              <w:t>VALOR UNIT</w:t>
            </w:r>
          </w:p>
        </w:tc>
      </w:tr>
      <w:tr w:rsidR="003D5371" w:rsidRPr="00BF12E2" w:rsidTr="006312E5">
        <w:trPr>
          <w:trHeight w:val="508"/>
        </w:trPr>
        <w:tc>
          <w:tcPr>
            <w:tcW w:w="670" w:type="dxa"/>
          </w:tcPr>
          <w:p w:rsidR="003D5371" w:rsidRPr="00BF12E2" w:rsidRDefault="003D5371" w:rsidP="006312E5">
            <w:pPr>
              <w:pStyle w:val="TableParagraph"/>
              <w:ind w:left="8" w:right="2"/>
              <w:rPr>
                <w:rFonts w:ascii="Segoe UI" w:hAnsi="Segoe UI" w:cs="Segoe UI"/>
                <w:sz w:val="20"/>
                <w:szCs w:val="20"/>
              </w:rPr>
            </w:pPr>
            <w:r w:rsidRPr="00BF12E2">
              <w:rPr>
                <w:rFonts w:ascii="Segoe UI" w:hAnsi="Segoe UI" w:cs="Segoe UI"/>
                <w:spacing w:val="-10"/>
                <w:w w:val="95"/>
                <w:sz w:val="20"/>
                <w:szCs w:val="20"/>
              </w:rPr>
              <w:t>1</w:t>
            </w:r>
          </w:p>
        </w:tc>
        <w:tc>
          <w:tcPr>
            <w:tcW w:w="5285" w:type="dxa"/>
          </w:tcPr>
          <w:p w:rsidR="003D5371" w:rsidRDefault="003D5371" w:rsidP="006312E5">
            <w:pPr>
              <w:pStyle w:val="TableParagraph"/>
              <w:ind w:left="69"/>
              <w:rPr>
                <w:rFonts w:ascii="Segoe UI" w:hAnsi="Segoe UI" w:cs="Segoe UI"/>
                <w:spacing w:val="-4"/>
                <w:sz w:val="20"/>
                <w:szCs w:val="20"/>
              </w:rPr>
            </w:pPr>
            <w:r>
              <w:rPr>
                <w:rFonts w:ascii="Segoe UI" w:hAnsi="Segoe UI" w:cs="Segoe UI"/>
                <w:spacing w:val="-4"/>
                <w:sz w:val="20"/>
                <w:szCs w:val="20"/>
              </w:rPr>
              <w:t>PROTETOR SOLAR FPS 50 – 200 ML.</w:t>
            </w:r>
          </w:p>
          <w:p w:rsidR="003D5371" w:rsidRPr="00BF12E2" w:rsidRDefault="003D5371" w:rsidP="006312E5">
            <w:pPr>
              <w:pStyle w:val="TableParagraph"/>
              <w:ind w:left="69"/>
              <w:rPr>
                <w:rFonts w:ascii="Segoe UI" w:hAnsi="Segoe UI" w:cs="Segoe UI"/>
                <w:sz w:val="20"/>
                <w:szCs w:val="20"/>
              </w:rPr>
            </w:pPr>
            <w:r>
              <w:rPr>
                <w:rFonts w:ascii="Segoe UI" w:hAnsi="Segoe UI" w:cs="Segoe UI"/>
                <w:spacing w:val="-4"/>
                <w:sz w:val="20"/>
                <w:szCs w:val="20"/>
              </w:rPr>
              <w:t>TRIPLA PROTEÇÃO CONTRA RAIOS UVA E UVB - REGISTRO ANVISA.</w:t>
            </w:r>
          </w:p>
        </w:tc>
        <w:tc>
          <w:tcPr>
            <w:tcW w:w="850" w:type="dxa"/>
          </w:tcPr>
          <w:p w:rsidR="003D5371" w:rsidRPr="00BF12E2" w:rsidRDefault="003D5371" w:rsidP="006312E5">
            <w:pPr>
              <w:pStyle w:val="TableParagraph"/>
              <w:spacing w:line="267" w:lineRule="exact"/>
              <w:rPr>
                <w:rFonts w:ascii="Segoe UI" w:hAnsi="Segoe UI" w:cs="Segoe UI"/>
                <w:sz w:val="20"/>
                <w:szCs w:val="20"/>
              </w:rPr>
            </w:pPr>
            <w:r>
              <w:rPr>
                <w:rFonts w:ascii="Segoe UI" w:hAnsi="Segoe UI" w:cs="Segoe UI"/>
                <w:spacing w:val="-5"/>
                <w:w w:val="105"/>
                <w:sz w:val="20"/>
                <w:szCs w:val="20"/>
              </w:rPr>
              <w:t xml:space="preserve"> UND</w:t>
            </w:r>
          </w:p>
        </w:tc>
        <w:tc>
          <w:tcPr>
            <w:tcW w:w="851" w:type="dxa"/>
          </w:tcPr>
          <w:p w:rsidR="003D5371" w:rsidRPr="00BF12E2" w:rsidRDefault="003D5371" w:rsidP="006312E5">
            <w:pPr>
              <w:pStyle w:val="TableParagraph"/>
              <w:spacing w:line="218" w:lineRule="exact"/>
              <w:ind w:left="10" w:right="2"/>
              <w:rPr>
                <w:rFonts w:ascii="Segoe UI" w:hAnsi="Segoe UI" w:cs="Segoe UI"/>
                <w:sz w:val="20"/>
                <w:szCs w:val="20"/>
              </w:rPr>
            </w:pPr>
            <w:r>
              <w:rPr>
                <w:rFonts w:ascii="Segoe UI" w:hAnsi="Segoe UI" w:cs="Segoe UI"/>
                <w:spacing w:val="-5"/>
                <w:w w:val="95"/>
                <w:sz w:val="20"/>
                <w:szCs w:val="20"/>
              </w:rPr>
              <w:t xml:space="preserve"> 500</w:t>
            </w:r>
          </w:p>
        </w:tc>
        <w:tc>
          <w:tcPr>
            <w:tcW w:w="851" w:type="dxa"/>
          </w:tcPr>
          <w:p w:rsidR="003D5371" w:rsidRPr="00BF12E2" w:rsidRDefault="003D5371" w:rsidP="006312E5">
            <w:pPr>
              <w:pStyle w:val="TableParagraph"/>
              <w:spacing w:line="218" w:lineRule="exact"/>
              <w:ind w:left="10" w:right="2"/>
              <w:rPr>
                <w:rFonts w:ascii="Segoe UI" w:hAnsi="Segoe UI" w:cs="Segoe UI"/>
                <w:spacing w:val="-5"/>
                <w:w w:val="95"/>
                <w:sz w:val="20"/>
                <w:szCs w:val="20"/>
              </w:rPr>
            </w:pPr>
          </w:p>
          <w:p w:rsidR="003D5371" w:rsidRPr="00BF12E2" w:rsidRDefault="003D5371" w:rsidP="006312E5">
            <w:pPr>
              <w:pStyle w:val="TableParagraph"/>
              <w:spacing w:line="218" w:lineRule="exact"/>
              <w:ind w:left="10" w:right="2"/>
              <w:rPr>
                <w:rFonts w:ascii="Segoe UI" w:hAnsi="Segoe UI" w:cs="Segoe UI"/>
                <w:spacing w:val="-5"/>
                <w:w w:val="95"/>
                <w:sz w:val="20"/>
                <w:szCs w:val="20"/>
              </w:rPr>
            </w:pPr>
            <w:r>
              <w:rPr>
                <w:rFonts w:ascii="Segoe UI" w:hAnsi="Segoe UI" w:cs="Segoe UI"/>
                <w:spacing w:val="-5"/>
                <w:w w:val="95"/>
                <w:sz w:val="20"/>
                <w:szCs w:val="20"/>
              </w:rPr>
              <w:t xml:space="preserve"> R$ 31,44</w:t>
            </w:r>
          </w:p>
        </w:tc>
      </w:tr>
    </w:tbl>
    <w:p w:rsidR="000F50B8" w:rsidRDefault="000F50B8" w:rsidP="000F50B8">
      <w:pPr>
        <w:spacing w:after="0" w:line="240" w:lineRule="auto"/>
        <w:jc w:val="both"/>
        <w:rPr>
          <w:rFonts w:ascii="Segoe UI" w:eastAsia="Arial" w:hAnsi="Segoe UI" w:cs="Segoe UI"/>
        </w:rPr>
      </w:pPr>
    </w:p>
    <w:p w:rsidR="000F50B8" w:rsidRPr="00E560A3" w:rsidRDefault="000F50B8" w:rsidP="000F50B8">
      <w:pPr>
        <w:spacing w:after="0" w:line="300" w:lineRule="auto"/>
        <w:jc w:val="both"/>
        <w:rPr>
          <w:rFonts w:ascii="Segoe UI" w:eastAsia="Arial" w:hAnsi="Segoe UI" w:cs="Segoe UI"/>
        </w:rPr>
      </w:pPr>
    </w:p>
    <w:p w:rsidR="000F50B8" w:rsidRPr="00E560A3" w:rsidRDefault="000F50B8" w:rsidP="000F50B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rsidR="000F50B8" w:rsidRPr="00E560A3" w:rsidRDefault="000F50B8" w:rsidP="000F50B8">
      <w:pPr>
        <w:spacing w:after="0" w:line="240" w:lineRule="auto"/>
        <w:jc w:val="both"/>
        <w:rPr>
          <w:rFonts w:ascii="Segoe UI" w:eastAsia="Arial" w:hAnsi="Segoe UI" w:cs="Segoe UI"/>
        </w:rPr>
      </w:pPr>
    </w:p>
    <w:p w:rsidR="000F50B8" w:rsidRPr="00E560A3" w:rsidRDefault="000F50B8" w:rsidP="000F50B8">
      <w:pPr>
        <w:tabs>
          <w:tab w:val="left" w:pos="2268"/>
        </w:tabs>
        <w:spacing w:after="0" w:line="240" w:lineRule="auto"/>
        <w:jc w:val="both"/>
        <w:rPr>
          <w:rFonts w:ascii="Segoe UI" w:eastAsia="Arial" w:hAnsi="Segoe UI" w:cs="Segoe UI"/>
          <w:b/>
        </w:rPr>
      </w:pPr>
      <w:r w:rsidRPr="00E560A3">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E560A3" w:rsidRDefault="000F50B8" w:rsidP="000F50B8">
      <w:pPr>
        <w:spacing w:after="0" w:line="240" w:lineRule="auto"/>
        <w:jc w:val="both"/>
        <w:rPr>
          <w:rFonts w:ascii="Segoe UI" w:eastAsia="Arial" w:hAnsi="Segoe UI" w:cs="Segoe UI"/>
          <w:color w:val="FF0000"/>
        </w:rPr>
      </w:pPr>
    </w:p>
    <w:p w:rsidR="0007217C" w:rsidRPr="002A4858" w:rsidRDefault="005E6531" w:rsidP="002A4858">
      <w:pPr>
        <w:pStyle w:val="NormalWeb"/>
        <w:jc w:val="both"/>
        <w:rPr>
          <w:rFonts w:ascii="Segoe UI" w:hAnsi="Segoe UI" w:cs="Segoe UI"/>
          <w:sz w:val="22"/>
          <w:szCs w:val="22"/>
        </w:rPr>
      </w:pPr>
      <w:r w:rsidRPr="002A4858">
        <w:rPr>
          <w:rFonts w:ascii="Segoe UI" w:hAnsi="Segoe UI" w:cs="Segoe UI"/>
          <w:b/>
          <w:bCs/>
          <w:color w:val="000000"/>
          <w:sz w:val="22"/>
          <w:szCs w:val="22"/>
        </w:rPr>
        <w:t xml:space="preserve">5.1. </w:t>
      </w:r>
      <w:r w:rsidR="0007217C" w:rsidRPr="002A4858">
        <w:rPr>
          <w:rFonts w:ascii="Segoe UI" w:hAnsi="Segoe UI" w:cs="Segoe UI"/>
          <w:sz w:val="22"/>
          <w:szCs w:val="22"/>
        </w:rPr>
        <w:t xml:space="preserve">Foi realizado levantamento de mercado para identificação de soluções disponíveis que atendam à necessidade da Administração. Observou-se ampla disponibilidade de </w:t>
      </w:r>
      <w:r w:rsidR="0007217C" w:rsidRPr="002A4858">
        <w:rPr>
          <w:rFonts w:ascii="Segoe UI" w:hAnsi="Segoe UI" w:cs="Segoe UI"/>
          <w:sz w:val="22"/>
          <w:szCs w:val="22"/>
        </w:rPr>
        <w:lastRenderedPageBreak/>
        <w:t>protetores solares no mercado nacional, ofertados por diversos fabricantes e distribuidores, com diferentes apresentações, volumes e níveis de proteção.</w:t>
      </w:r>
    </w:p>
    <w:p w:rsidR="0007217C" w:rsidRPr="0007217C" w:rsidRDefault="002A4858" w:rsidP="002A4858">
      <w:pPr>
        <w:spacing w:before="100" w:beforeAutospacing="1" w:after="100" w:afterAutospacing="1" w:line="240" w:lineRule="auto"/>
        <w:jc w:val="both"/>
        <w:rPr>
          <w:rFonts w:ascii="Segoe UI" w:eastAsia="Times New Roman" w:hAnsi="Segoe UI" w:cs="Segoe UI"/>
        </w:rPr>
      </w:pPr>
      <w:r w:rsidRPr="002A4858">
        <w:rPr>
          <w:rFonts w:ascii="Segoe UI" w:eastAsia="Times New Roman" w:hAnsi="Segoe UI" w:cs="Segoe UI"/>
          <w:b/>
        </w:rPr>
        <w:t>5.2.</w:t>
      </w:r>
      <w:r>
        <w:rPr>
          <w:rFonts w:ascii="Segoe UI" w:eastAsia="Times New Roman" w:hAnsi="Segoe UI" w:cs="Segoe UI"/>
        </w:rPr>
        <w:t xml:space="preserve"> </w:t>
      </w:r>
      <w:r w:rsidR="0007217C" w:rsidRPr="0007217C">
        <w:rPr>
          <w:rFonts w:ascii="Segoe UI" w:eastAsia="Times New Roman" w:hAnsi="Segoe UI" w:cs="Segoe UI"/>
        </w:rPr>
        <w:t>A aquisição do produto pronto, devidamente registrado e comercializado por empresas especializadas, apresenta-se como a solução mais adequada, considerando aspectos de qualidade, segurança sanitária e custo-benefício.</w:t>
      </w:r>
    </w:p>
    <w:p w:rsidR="000F50B8" w:rsidRPr="00BE3B32" w:rsidRDefault="000F50B8" w:rsidP="0007217C">
      <w:pPr>
        <w:autoSpaceDE w:val="0"/>
        <w:autoSpaceDN w:val="0"/>
        <w:adjustRightInd w:val="0"/>
        <w:spacing w:after="0" w:line="240" w:lineRule="auto"/>
        <w:jc w:val="both"/>
        <w:rPr>
          <w:rFonts w:ascii="Segoe UI" w:eastAsia="Arial" w:hAnsi="Segoe UI" w:cs="Segoe UI"/>
          <w:b/>
        </w:rPr>
      </w:pPr>
      <w:r w:rsidRPr="00E560A3">
        <w:rPr>
          <w:rFonts w:ascii="Segoe UI" w:eastAsia="Arial" w:hAnsi="Segoe UI" w:cs="Segoe UI"/>
          <w:b/>
          <w:color w:val="000000"/>
        </w:rPr>
        <w:t xml:space="preserve">6. </w:t>
      </w:r>
      <w:r w:rsidRPr="00E560A3">
        <w:rPr>
          <w:rFonts w:ascii="Segoe UI" w:eastAsia="Arial" w:hAnsi="Segoe UI" w:cs="Segoe UI"/>
          <w:b/>
        </w:rPr>
        <w:t xml:space="preserve">Da estimativa do valor da contratação, acompanhada dos preços unitários </w:t>
      </w:r>
      <w:r w:rsidRPr="00BE3B32">
        <w:rPr>
          <w:rFonts w:ascii="Segoe UI" w:eastAsia="Arial" w:hAnsi="Segoe UI" w:cs="Segoe UI"/>
          <w:b/>
        </w:rPr>
        <w:t>referenciais, das memórias de cálculo e dos documentos que lhe dão suporte, que poderão constar de anexo classificado, se a Administração optar por preservar o seu sigilo até a conclusão da licitação.</w:t>
      </w:r>
    </w:p>
    <w:p w:rsidR="000F50B8" w:rsidRPr="00BE3B32" w:rsidRDefault="000F50B8" w:rsidP="000F50B8">
      <w:pPr>
        <w:spacing w:after="0" w:line="240" w:lineRule="auto"/>
        <w:jc w:val="both"/>
        <w:rPr>
          <w:rFonts w:ascii="Segoe UI" w:eastAsia="Arial" w:hAnsi="Segoe UI" w:cs="Segoe UI"/>
          <w:b/>
        </w:rPr>
      </w:pPr>
    </w:p>
    <w:p w:rsidR="000F50B8" w:rsidRPr="00BE3B32" w:rsidRDefault="000F50B8" w:rsidP="000F50B8">
      <w:pPr>
        <w:spacing w:after="0" w:line="240" w:lineRule="auto"/>
        <w:jc w:val="both"/>
        <w:rPr>
          <w:rFonts w:ascii="Segoe UI" w:eastAsia="Segoe UI" w:hAnsi="Segoe UI" w:cs="Segoe UI"/>
        </w:rPr>
      </w:pPr>
      <w:r w:rsidRPr="00BE3B32">
        <w:rPr>
          <w:rFonts w:ascii="Segoe UI" w:eastAsia="Arial" w:hAnsi="Segoe UI" w:cs="Segoe UI"/>
        </w:rPr>
        <w:t xml:space="preserve">6.1. A estimativa do valor da contratação administrativa é no valor aproximado de R$ </w:t>
      </w:r>
      <w:r w:rsidR="002A4858">
        <w:rPr>
          <w:rFonts w:ascii="Segoe UI" w:eastAsia="Arial" w:hAnsi="Segoe UI" w:cs="Segoe UI"/>
        </w:rPr>
        <w:t>15.720,00</w:t>
      </w:r>
      <w:r w:rsidRPr="00BE3B32">
        <w:rPr>
          <w:rFonts w:ascii="Segoe UI" w:eastAsia="Arial" w:hAnsi="Segoe UI" w:cs="Segoe UI"/>
        </w:rPr>
        <w:t xml:space="preserve"> (</w:t>
      </w:r>
      <w:r w:rsidR="002A4858">
        <w:rPr>
          <w:rFonts w:ascii="Segoe UI" w:eastAsia="Arial" w:hAnsi="Segoe UI" w:cs="Segoe UI"/>
        </w:rPr>
        <w:t>Quinze</w:t>
      </w:r>
      <w:r w:rsidR="003B63F0">
        <w:rPr>
          <w:rFonts w:ascii="Segoe UI" w:eastAsia="Arial" w:hAnsi="Segoe UI" w:cs="Segoe UI"/>
        </w:rPr>
        <w:t xml:space="preserve"> mil, </w:t>
      </w:r>
      <w:r w:rsidR="002A4858">
        <w:rPr>
          <w:rFonts w:ascii="Segoe UI" w:eastAsia="Arial" w:hAnsi="Segoe UI" w:cs="Segoe UI"/>
        </w:rPr>
        <w:t>setecentos e vinte reais</w:t>
      </w:r>
      <w:r w:rsidRPr="00BE3B32">
        <w:rPr>
          <w:rFonts w:ascii="Segoe UI" w:eastAsia="Arial" w:hAnsi="Segoe UI" w:cs="Segoe UI"/>
        </w:rPr>
        <w:t>), sem atualização, considerando-se o levantamento de preços realizado, com fornecedores do mercado local.</w:t>
      </w:r>
    </w:p>
    <w:p w:rsidR="0007217C" w:rsidRPr="002A4858" w:rsidRDefault="003F641B" w:rsidP="002A4858">
      <w:pPr>
        <w:pStyle w:val="NormalWeb"/>
        <w:jc w:val="both"/>
        <w:rPr>
          <w:rFonts w:ascii="Segoe UI" w:hAnsi="Segoe UI" w:cs="Segoe UI"/>
          <w:sz w:val="22"/>
          <w:szCs w:val="22"/>
        </w:rPr>
      </w:pPr>
      <w:r w:rsidRPr="002A4858">
        <w:rPr>
          <w:rFonts w:ascii="Segoe UI" w:hAnsi="Segoe UI" w:cs="Segoe UI"/>
          <w:sz w:val="22"/>
          <w:szCs w:val="22"/>
        </w:rPr>
        <w:t>6</w:t>
      </w:r>
      <w:r w:rsidR="0092647C" w:rsidRPr="002A4858">
        <w:rPr>
          <w:rFonts w:ascii="Segoe UI" w:hAnsi="Segoe UI" w:cs="Segoe UI"/>
          <w:sz w:val="22"/>
          <w:szCs w:val="22"/>
        </w:rPr>
        <w:t xml:space="preserve">.2. </w:t>
      </w:r>
      <w:r w:rsidR="0007217C" w:rsidRPr="002A4858">
        <w:rPr>
          <w:rFonts w:ascii="Segoe UI" w:hAnsi="Segoe UI" w:cs="Segoe UI"/>
          <w:sz w:val="22"/>
          <w:szCs w:val="22"/>
        </w:rPr>
        <w:t>A estimativa da quantidade necessária será realizada com base no número de servidores expostos à radiação solar, na frequência de uso recomendada do produto e no período de atendimento da demanda (ex.: anual).</w:t>
      </w:r>
    </w:p>
    <w:p w:rsidR="0007217C" w:rsidRPr="0007217C" w:rsidRDefault="002A4858" w:rsidP="002A485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6.3. </w:t>
      </w:r>
      <w:r w:rsidR="0007217C" w:rsidRPr="0007217C">
        <w:rPr>
          <w:rFonts w:ascii="Segoe UI" w:eastAsia="Times New Roman" w:hAnsi="Segoe UI" w:cs="Segoe UI"/>
        </w:rPr>
        <w:t>Deverão ser considerados fatores como:</w:t>
      </w:r>
    </w:p>
    <w:p w:rsidR="0007217C" w:rsidRPr="0007217C" w:rsidRDefault="0007217C" w:rsidP="002A4858">
      <w:pPr>
        <w:numPr>
          <w:ilvl w:val="0"/>
          <w:numId w:val="22"/>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número</w:t>
      </w:r>
      <w:proofErr w:type="gramEnd"/>
      <w:r w:rsidRPr="0007217C">
        <w:rPr>
          <w:rFonts w:ascii="Segoe UI" w:eastAsia="Times New Roman" w:hAnsi="Segoe UI" w:cs="Segoe UI"/>
        </w:rPr>
        <w:t xml:space="preserve"> de trabalhadores que executam atividades externas;</w:t>
      </w:r>
    </w:p>
    <w:p w:rsidR="0007217C" w:rsidRPr="0007217C" w:rsidRDefault="0007217C" w:rsidP="002A4858">
      <w:pPr>
        <w:numPr>
          <w:ilvl w:val="0"/>
          <w:numId w:val="22"/>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intensidade</w:t>
      </w:r>
      <w:proofErr w:type="gramEnd"/>
      <w:r w:rsidRPr="0007217C">
        <w:rPr>
          <w:rFonts w:ascii="Segoe UI" w:eastAsia="Times New Roman" w:hAnsi="Segoe UI" w:cs="Segoe UI"/>
        </w:rPr>
        <w:t xml:space="preserve"> e duração da exposição solar;</w:t>
      </w:r>
    </w:p>
    <w:p w:rsidR="00091D22" w:rsidRPr="002A4858" w:rsidRDefault="0007217C" w:rsidP="00C62FB1">
      <w:pPr>
        <w:numPr>
          <w:ilvl w:val="0"/>
          <w:numId w:val="22"/>
        </w:numPr>
        <w:spacing w:before="100" w:beforeAutospacing="1" w:after="100" w:afterAutospacing="1" w:line="240" w:lineRule="auto"/>
        <w:jc w:val="both"/>
        <w:rPr>
          <w:rFonts w:ascii="Segoe UI" w:eastAsia="Segoe UI" w:hAnsi="Segoe UI" w:cs="Segoe UI"/>
        </w:rPr>
      </w:pPr>
      <w:proofErr w:type="gramStart"/>
      <w:r w:rsidRPr="0007217C">
        <w:rPr>
          <w:rFonts w:ascii="Segoe UI" w:eastAsia="Times New Roman" w:hAnsi="Segoe UI" w:cs="Segoe UI"/>
        </w:rPr>
        <w:t>recomendações</w:t>
      </w:r>
      <w:proofErr w:type="gramEnd"/>
      <w:r w:rsidRPr="0007217C">
        <w:rPr>
          <w:rFonts w:ascii="Segoe UI" w:eastAsia="Times New Roman" w:hAnsi="Segoe UI" w:cs="Segoe UI"/>
        </w:rPr>
        <w:t xml:space="preserve"> técnicas de reaplicação do produto.</w:t>
      </w:r>
    </w:p>
    <w:p w:rsidR="00091D22" w:rsidRPr="00F45F1C" w:rsidRDefault="00091D22" w:rsidP="00F45F1C">
      <w:pPr>
        <w:tabs>
          <w:tab w:val="left" w:pos="2268"/>
        </w:tabs>
        <w:spacing w:after="0" w:line="300" w:lineRule="auto"/>
        <w:jc w:val="both"/>
        <w:rPr>
          <w:rFonts w:ascii="Segoe UI" w:eastAsia="Segoe UI" w:hAnsi="Segoe UI" w:cs="Segoe UI"/>
        </w:rPr>
      </w:pPr>
      <w:r w:rsidRPr="00A763E6">
        <w:rPr>
          <w:rFonts w:ascii="Segoe UI" w:eastAsia="Segoe UI" w:hAnsi="Segoe UI" w:cs="Segoe UI"/>
          <w:b/>
        </w:rPr>
        <w:t>7. Da descrição da solução como um todo, inclusive das exigências relacionadas à manutenção e à assistência técnica, quando for o caso</w:t>
      </w:r>
    </w:p>
    <w:p w:rsidR="0007217C" w:rsidRPr="004714CA" w:rsidRDefault="003F641B" w:rsidP="004714CA">
      <w:pPr>
        <w:pStyle w:val="NormalWeb"/>
        <w:jc w:val="both"/>
        <w:rPr>
          <w:rFonts w:ascii="Segoe UI" w:hAnsi="Segoe UI" w:cs="Segoe UI"/>
          <w:sz w:val="22"/>
          <w:szCs w:val="22"/>
        </w:rPr>
      </w:pPr>
      <w:r w:rsidRPr="004714CA">
        <w:rPr>
          <w:rFonts w:ascii="Segoe UI" w:hAnsi="Segoe UI" w:cs="Segoe UI"/>
          <w:bCs/>
          <w:sz w:val="22"/>
          <w:szCs w:val="22"/>
        </w:rPr>
        <w:t xml:space="preserve">7.1. </w:t>
      </w:r>
      <w:r w:rsidR="0007217C" w:rsidRPr="004714CA">
        <w:rPr>
          <w:rFonts w:ascii="Segoe UI" w:hAnsi="Segoe UI" w:cs="Segoe UI"/>
          <w:sz w:val="22"/>
          <w:szCs w:val="22"/>
        </w:rPr>
        <w:t>A aquisição de protetor solar constitui medida preventiva de saúde ocupacional, contribuindo para:</w:t>
      </w:r>
    </w:p>
    <w:p w:rsidR="0007217C" w:rsidRPr="0007217C" w:rsidRDefault="0007217C" w:rsidP="004714CA">
      <w:pPr>
        <w:numPr>
          <w:ilvl w:val="0"/>
          <w:numId w:val="23"/>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proteção</w:t>
      </w:r>
      <w:proofErr w:type="gramEnd"/>
      <w:r w:rsidRPr="0007217C">
        <w:rPr>
          <w:rFonts w:ascii="Segoe UI" w:eastAsia="Times New Roman" w:hAnsi="Segoe UI" w:cs="Segoe UI"/>
        </w:rPr>
        <w:t xml:space="preserve"> da integridade física dos trabalhadores;</w:t>
      </w:r>
    </w:p>
    <w:p w:rsidR="0007217C" w:rsidRPr="0007217C" w:rsidRDefault="0007217C" w:rsidP="004714CA">
      <w:pPr>
        <w:numPr>
          <w:ilvl w:val="0"/>
          <w:numId w:val="23"/>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redução</w:t>
      </w:r>
      <w:proofErr w:type="gramEnd"/>
      <w:r w:rsidRPr="0007217C">
        <w:rPr>
          <w:rFonts w:ascii="Segoe UI" w:eastAsia="Times New Roman" w:hAnsi="Segoe UI" w:cs="Segoe UI"/>
        </w:rPr>
        <w:t xml:space="preserve"> de riscos relacionados à exposição solar;</w:t>
      </w:r>
    </w:p>
    <w:p w:rsidR="0007217C" w:rsidRPr="0007217C" w:rsidRDefault="0007217C" w:rsidP="004714CA">
      <w:pPr>
        <w:numPr>
          <w:ilvl w:val="0"/>
          <w:numId w:val="23"/>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cumprimento</w:t>
      </w:r>
      <w:proofErr w:type="gramEnd"/>
      <w:r w:rsidRPr="0007217C">
        <w:rPr>
          <w:rFonts w:ascii="Segoe UI" w:eastAsia="Times New Roman" w:hAnsi="Segoe UI" w:cs="Segoe UI"/>
        </w:rPr>
        <w:t xml:space="preserve"> de normas de segurança e medicina do trabalho;</w:t>
      </w:r>
    </w:p>
    <w:p w:rsidR="0007217C" w:rsidRPr="0007217C" w:rsidRDefault="0007217C" w:rsidP="004714CA">
      <w:pPr>
        <w:numPr>
          <w:ilvl w:val="0"/>
          <w:numId w:val="23"/>
        </w:numPr>
        <w:spacing w:before="100" w:beforeAutospacing="1" w:after="100" w:afterAutospacing="1" w:line="240" w:lineRule="auto"/>
        <w:jc w:val="both"/>
        <w:rPr>
          <w:rFonts w:ascii="Segoe UI" w:eastAsia="Times New Roman" w:hAnsi="Segoe UI" w:cs="Segoe UI"/>
        </w:rPr>
      </w:pPr>
      <w:proofErr w:type="gramStart"/>
      <w:r w:rsidRPr="0007217C">
        <w:rPr>
          <w:rFonts w:ascii="Segoe UI" w:eastAsia="Times New Roman" w:hAnsi="Segoe UI" w:cs="Segoe UI"/>
        </w:rPr>
        <w:t>melhoria</w:t>
      </w:r>
      <w:proofErr w:type="gramEnd"/>
      <w:r w:rsidRPr="0007217C">
        <w:rPr>
          <w:rFonts w:ascii="Segoe UI" w:eastAsia="Times New Roman" w:hAnsi="Segoe UI" w:cs="Segoe UI"/>
        </w:rPr>
        <w:t xml:space="preserve"> das condições de trabalho e bem-estar dos servidores.</w:t>
      </w:r>
    </w:p>
    <w:p w:rsidR="0007217C" w:rsidRPr="0007217C" w:rsidRDefault="004714CA" w:rsidP="004714CA">
      <w:pPr>
        <w:spacing w:before="100" w:beforeAutospacing="1" w:after="100" w:afterAutospacing="1" w:line="240" w:lineRule="auto"/>
        <w:jc w:val="both"/>
        <w:rPr>
          <w:rFonts w:ascii="Segoe UI" w:eastAsia="Times New Roman" w:hAnsi="Segoe UI" w:cs="Segoe UI"/>
        </w:rPr>
      </w:pPr>
      <w:r w:rsidRPr="004714CA">
        <w:rPr>
          <w:rFonts w:ascii="Segoe UI" w:eastAsia="Times New Roman" w:hAnsi="Segoe UI" w:cs="Segoe UI"/>
        </w:rPr>
        <w:t xml:space="preserve">7.2. </w:t>
      </w:r>
      <w:r w:rsidR="0007217C" w:rsidRPr="0007217C">
        <w:rPr>
          <w:rFonts w:ascii="Segoe UI" w:eastAsia="Times New Roman" w:hAnsi="Segoe UI" w:cs="Segoe UI"/>
        </w:rPr>
        <w:t>Dessa forma, a disponibilização do produto configura solução adequada, eficiente e economicamente viável para mitigação dos riscos identificados.</w:t>
      </w:r>
    </w:p>
    <w:p w:rsidR="00091D22" w:rsidRPr="00F45F1C" w:rsidRDefault="00091D22" w:rsidP="0007217C">
      <w:pPr>
        <w:pStyle w:val="Default"/>
        <w:jc w:val="both"/>
        <w:rPr>
          <w:rFonts w:ascii="Segoe UI" w:eastAsia="Segoe UI" w:hAnsi="Segoe UI" w:cs="Segoe UI"/>
          <w:b/>
        </w:rPr>
      </w:pPr>
      <w:r w:rsidRPr="00F45F1C">
        <w:rPr>
          <w:rFonts w:ascii="Segoe UI" w:eastAsia="Segoe UI" w:hAnsi="Segoe UI" w:cs="Segoe UI"/>
          <w:b/>
        </w:rPr>
        <w:t>8. Da justificativa para o parcelamento ou não da contratação</w:t>
      </w:r>
    </w:p>
    <w:p w:rsidR="003B141C" w:rsidRPr="003B141C" w:rsidRDefault="00F8289F" w:rsidP="003B141C">
      <w:pPr>
        <w:pStyle w:val="NormalWeb"/>
        <w:jc w:val="both"/>
        <w:rPr>
          <w:rFonts w:ascii="Segoe UI" w:hAnsi="Segoe UI" w:cs="Segoe UI"/>
          <w:sz w:val="22"/>
          <w:szCs w:val="22"/>
        </w:rPr>
      </w:pPr>
      <w:r w:rsidRPr="003B141C">
        <w:rPr>
          <w:rFonts w:ascii="Segoe UI" w:hAnsi="Segoe UI" w:cs="Segoe UI"/>
          <w:b/>
          <w:bCs/>
          <w:color w:val="000000"/>
          <w:sz w:val="22"/>
          <w:szCs w:val="22"/>
        </w:rPr>
        <w:t xml:space="preserve">8.1. </w:t>
      </w:r>
      <w:r w:rsidR="003B141C" w:rsidRPr="003B141C">
        <w:rPr>
          <w:rFonts w:ascii="Segoe UI" w:hAnsi="Segoe UI" w:cs="Segoe UI"/>
          <w:sz w:val="22"/>
          <w:szCs w:val="22"/>
        </w:rPr>
        <w:t xml:space="preserve">Nos termos da legislação vigente aplicável às contratações públicas, deve-se avaliar a possibilidade de </w:t>
      </w:r>
      <w:r w:rsidR="003B141C" w:rsidRPr="003B141C">
        <w:rPr>
          <w:rStyle w:val="Forte"/>
          <w:rFonts w:ascii="Segoe UI" w:hAnsi="Segoe UI" w:cs="Segoe UI"/>
          <w:sz w:val="22"/>
          <w:szCs w:val="22"/>
        </w:rPr>
        <w:t>parcelamento do objeto</w:t>
      </w:r>
      <w:r w:rsidR="003B141C" w:rsidRPr="003B141C">
        <w:rPr>
          <w:rFonts w:ascii="Segoe UI" w:hAnsi="Segoe UI" w:cs="Segoe UI"/>
          <w:sz w:val="22"/>
          <w:szCs w:val="22"/>
        </w:rPr>
        <w:t xml:space="preserve">, com vistas a ampliar a </w:t>
      </w:r>
      <w:r w:rsidR="003B141C" w:rsidRPr="003B141C">
        <w:rPr>
          <w:rFonts w:ascii="Segoe UI" w:hAnsi="Segoe UI" w:cs="Segoe UI"/>
          <w:sz w:val="22"/>
          <w:szCs w:val="22"/>
        </w:rPr>
        <w:lastRenderedPageBreak/>
        <w:t>competitividade e proporcionar melhor aproveitamento dos recursos disponíveis, desde que tal medida não comprometa a eficiência da contratação ou a padronização necessária ao atendimento da demanda administrativa.</w:t>
      </w:r>
    </w:p>
    <w:p w:rsidR="003B141C" w:rsidRPr="003B141C" w:rsidRDefault="003B141C" w:rsidP="003B141C">
      <w:pPr>
        <w:pStyle w:val="NormalWeb"/>
        <w:jc w:val="both"/>
        <w:rPr>
          <w:rFonts w:ascii="Segoe UI" w:hAnsi="Segoe UI" w:cs="Segoe UI"/>
          <w:sz w:val="22"/>
          <w:szCs w:val="22"/>
        </w:rPr>
      </w:pPr>
      <w:r w:rsidRPr="003B141C">
        <w:rPr>
          <w:rFonts w:ascii="Segoe UI" w:hAnsi="Segoe UI" w:cs="Segoe UI"/>
          <w:sz w:val="22"/>
          <w:szCs w:val="22"/>
        </w:rPr>
        <w:t xml:space="preserve">8.2. No caso da presente contratação, que tem por objeto a </w:t>
      </w:r>
      <w:r w:rsidRPr="003B141C">
        <w:rPr>
          <w:rStyle w:val="Forte"/>
          <w:rFonts w:ascii="Segoe UI" w:hAnsi="Segoe UI" w:cs="Segoe UI"/>
          <w:sz w:val="22"/>
          <w:szCs w:val="22"/>
        </w:rPr>
        <w:t>aquisição de protetor solar</w:t>
      </w:r>
      <w:r w:rsidRPr="003B141C">
        <w:rPr>
          <w:rFonts w:ascii="Segoe UI" w:hAnsi="Segoe UI" w:cs="Segoe UI"/>
          <w:sz w:val="22"/>
          <w:szCs w:val="22"/>
        </w:rPr>
        <w:t xml:space="preserve">, verifica-se que se trata de bem de consumo comum, amplamente disponível no mercado e usualmente fornecido por diversos fornecedores do ramo. Entretanto, considerando a natureza do objeto e a necessidade de </w:t>
      </w:r>
      <w:r w:rsidRPr="003B141C">
        <w:rPr>
          <w:rStyle w:val="Forte"/>
          <w:rFonts w:ascii="Segoe UI" w:hAnsi="Segoe UI" w:cs="Segoe UI"/>
          <w:sz w:val="22"/>
          <w:szCs w:val="22"/>
        </w:rPr>
        <w:t>padronização do produto</w:t>
      </w:r>
      <w:r w:rsidRPr="003B141C">
        <w:rPr>
          <w:rFonts w:ascii="Segoe UI" w:hAnsi="Segoe UI" w:cs="Segoe UI"/>
          <w:sz w:val="22"/>
          <w:szCs w:val="22"/>
        </w:rPr>
        <w:t xml:space="preserve">, especialmente quanto ao fator de proteção solar (FPS), características dermatológicas, tipo de embalagem e demais especificações técnicas, entende-se que a aquisição em </w:t>
      </w:r>
      <w:r w:rsidRPr="003B141C">
        <w:rPr>
          <w:rStyle w:val="Forte"/>
          <w:rFonts w:ascii="Segoe UI" w:hAnsi="Segoe UI" w:cs="Segoe UI"/>
          <w:sz w:val="22"/>
          <w:szCs w:val="22"/>
        </w:rPr>
        <w:t>lote único</w:t>
      </w:r>
      <w:r w:rsidRPr="003B141C">
        <w:rPr>
          <w:rFonts w:ascii="Segoe UI" w:hAnsi="Segoe UI" w:cs="Segoe UI"/>
          <w:sz w:val="22"/>
          <w:szCs w:val="22"/>
        </w:rPr>
        <w:t xml:space="preserve"> mostra-se mais adequada.</w:t>
      </w:r>
    </w:p>
    <w:p w:rsidR="003B141C" w:rsidRPr="003B141C" w:rsidRDefault="003B141C" w:rsidP="003B141C">
      <w:pPr>
        <w:pStyle w:val="NormalWeb"/>
        <w:jc w:val="both"/>
        <w:rPr>
          <w:rFonts w:ascii="Segoe UI" w:hAnsi="Segoe UI" w:cs="Segoe UI"/>
          <w:sz w:val="22"/>
          <w:szCs w:val="22"/>
        </w:rPr>
      </w:pPr>
      <w:r w:rsidRPr="003B141C">
        <w:rPr>
          <w:rFonts w:ascii="Segoe UI" w:hAnsi="Segoe UI" w:cs="Segoe UI"/>
          <w:sz w:val="22"/>
          <w:szCs w:val="22"/>
        </w:rPr>
        <w:t>8.3. A contratação em lote único contribui para:</w:t>
      </w:r>
    </w:p>
    <w:p w:rsidR="003B141C" w:rsidRPr="003B141C" w:rsidRDefault="003B141C" w:rsidP="003B141C">
      <w:pPr>
        <w:pStyle w:val="NormalWeb"/>
        <w:numPr>
          <w:ilvl w:val="0"/>
          <w:numId w:val="27"/>
        </w:numPr>
        <w:jc w:val="both"/>
        <w:rPr>
          <w:rFonts w:ascii="Segoe UI" w:hAnsi="Segoe UI" w:cs="Segoe UI"/>
          <w:sz w:val="22"/>
          <w:szCs w:val="22"/>
        </w:rPr>
      </w:pPr>
      <w:proofErr w:type="gramStart"/>
      <w:r w:rsidRPr="003B141C">
        <w:rPr>
          <w:rFonts w:ascii="Segoe UI" w:hAnsi="Segoe UI" w:cs="Segoe UI"/>
          <w:sz w:val="22"/>
          <w:szCs w:val="22"/>
        </w:rPr>
        <w:t>garantir</w:t>
      </w:r>
      <w:proofErr w:type="gramEnd"/>
      <w:r w:rsidRPr="003B141C">
        <w:rPr>
          <w:rFonts w:ascii="Segoe UI" w:hAnsi="Segoe UI" w:cs="Segoe UI"/>
          <w:sz w:val="22"/>
          <w:szCs w:val="22"/>
        </w:rPr>
        <w:t xml:space="preserve"> </w:t>
      </w:r>
      <w:r w:rsidRPr="003B141C">
        <w:rPr>
          <w:rStyle w:val="Forte"/>
          <w:rFonts w:ascii="Segoe UI" w:hAnsi="Segoe UI" w:cs="Segoe UI"/>
          <w:sz w:val="22"/>
          <w:szCs w:val="22"/>
        </w:rPr>
        <w:t>padronização do produto</w:t>
      </w:r>
      <w:r w:rsidRPr="003B141C">
        <w:rPr>
          <w:rFonts w:ascii="Segoe UI" w:hAnsi="Segoe UI" w:cs="Segoe UI"/>
          <w:sz w:val="22"/>
          <w:szCs w:val="22"/>
        </w:rPr>
        <w:t xml:space="preserve"> utilizado pelos servidores;</w:t>
      </w:r>
    </w:p>
    <w:p w:rsidR="003B141C" w:rsidRPr="003B141C" w:rsidRDefault="003B141C" w:rsidP="003B141C">
      <w:pPr>
        <w:pStyle w:val="NormalWeb"/>
        <w:numPr>
          <w:ilvl w:val="0"/>
          <w:numId w:val="27"/>
        </w:numPr>
        <w:jc w:val="both"/>
        <w:rPr>
          <w:rFonts w:ascii="Segoe UI" w:hAnsi="Segoe UI" w:cs="Segoe UI"/>
          <w:sz w:val="22"/>
          <w:szCs w:val="22"/>
        </w:rPr>
      </w:pPr>
      <w:proofErr w:type="gramStart"/>
      <w:r w:rsidRPr="003B141C">
        <w:rPr>
          <w:rFonts w:ascii="Segoe UI" w:hAnsi="Segoe UI" w:cs="Segoe UI"/>
          <w:sz w:val="22"/>
          <w:szCs w:val="22"/>
        </w:rPr>
        <w:t>facilitar</w:t>
      </w:r>
      <w:proofErr w:type="gramEnd"/>
      <w:r w:rsidRPr="003B141C">
        <w:rPr>
          <w:rFonts w:ascii="Segoe UI" w:hAnsi="Segoe UI" w:cs="Segoe UI"/>
          <w:sz w:val="22"/>
          <w:szCs w:val="22"/>
        </w:rPr>
        <w:t xml:space="preserve"> o </w:t>
      </w:r>
      <w:r w:rsidRPr="003B141C">
        <w:rPr>
          <w:rStyle w:val="Forte"/>
          <w:rFonts w:ascii="Segoe UI" w:hAnsi="Segoe UI" w:cs="Segoe UI"/>
          <w:sz w:val="22"/>
          <w:szCs w:val="22"/>
        </w:rPr>
        <w:t>controle de estoque e a gestão da distribuição</w:t>
      </w:r>
      <w:r w:rsidRPr="003B141C">
        <w:rPr>
          <w:rFonts w:ascii="Segoe UI" w:hAnsi="Segoe UI" w:cs="Segoe UI"/>
          <w:sz w:val="22"/>
          <w:szCs w:val="22"/>
        </w:rPr>
        <w:t xml:space="preserve"> do material;</w:t>
      </w:r>
    </w:p>
    <w:p w:rsidR="003B141C" w:rsidRPr="003B141C" w:rsidRDefault="003B141C" w:rsidP="003B141C">
      <w:pPr>
        <w:pStyle w:val="NormalWeb"/>
        <w:numPr>
          <w:ilvl w:val="0"/>
          <w:numId w:val="27"/>
        </w:numPr>
        <w:jc w:val="both"/>
        <w:rPr>
          <w:rFonts w:ascii="Segoe UI" w:hAnsi="Segoe UI" w:cs="Segoe UI"/>
          <w:sz w:val="22"/>
          <w:szCs w:val="22"/>
        </w:rPr>
      </w:pPr>
      <w:proofErr w:type="gramStart"/>
      <w:r w:rsidRPr="003B141C">
        <w:rPr>
          <w:rFonts w:ascii="Segoe UI" w:hAnsi="Segoe UI" w:cs="Segoe UI"/>
          <w:sz w:val="22"/>
          <w:szCs w:val="22"/>
        </w:rPr>
        <w:t>evitar</w:t>
      </w:r>
      <w:proofErr w:type="gramEnd"/>
      <w:r w:rsidRPr="003B141C">
        <w:rPr>
          <w:rFonts w:ascii="Segoe UI" w:hAnsi="Segoe UI" w:cs="Segoe UI"/>
          <w:sz w:val="22"/>
          <w:szCs w:val="22"/>
        </w:rPr>
        <w:t xml:space="preserve"> divergências de qualidade entre diferentes marcas ou especificações;</w:t>
      </w:r>
    </w:p>
    <w:p w:rsidR="003B141C" w:rsidRPr="003B141C" w:rsidRDefault="003B141C" w:rsidP="003B141C">
      <w:pPr>
        <w:pStyle w:val="NormalWeb"/>
        <w:numPr>
          <w:ilvl w:val="0"/>
          <w:numId w:val="27"/>
        </w:numPr>
        <w:jc w:val="both"/>
        <w:rPr>
          <w:rFonts w:ascii="Segoe UI" w:hAnsi="Segoe UI" w:cs="Segoe UI"/>
          <w:sz w:val="22"/>
          <w:szCs w:val="22"/>
        </w:rPr>
      </w:pPr>
      <w:proofErr w:type="gramStart"/>
      <w:r w:rsidRPr="003B141C">
        <w:rPr>
          <w:rFonts w:ascii="Segoe UI" w:hAnsi="Segoe UI" w:cs="Segoe UI"/>
          <w:sz w:val="22"/>
          <w:szCs w:val="22"/>
        </w:rPr>
        <w:t>otimizar</w:t>
      </w:r>
      <w:proofErr w:type="gramEnd"/>
      <w:r w:rsidRPr="003B141C">
        <w:rPr>
          <w:rFonts w:ascii="Segoe UI" w:hAnsi="Segoe UI" w:cs="Segoe UI"/>
          <w:sz w:val="22"/>
          <w:szCs w:val="22"/>
        </w:rPr>
        <w:t xml:space="preserve"> os procedimentos de </w:t>
      </w:r>
      <w:r w:rsidRPr="003B141C">
        <w:rPr>
          <w:rStyle w:val="Forte"/>
          <w:rFonts w:ascii="Segoe UI" w:hAnsi="Segoe UI" w:cs="Segoe UI"/>
          <w:sz w:val="22"/>
          <w:szCs w:val="22"/>
        </w:rPr>
        <w:t>gestão contratual e logística de fornecimento</w:t>
      </w:r>
      <w:r w:rsidRPr="003B141C">
        <w:rPr>
          <w:rFonts w:ascii="Segoe UI" w:hAnsi="Segoe UI" w:cs="Segoe UI"/>
          <w:sz w:val="22"/>
          <w:szCs w:val="22"/>
        </w:rPr>
        <w:t>.</w:t>
      </w:r>
    </w:p>
    <w:p w:rsidR="003B141C" w:rsidRPr="003B141C" w:rsidRDefault="003B141C" w:rsidP="003B141C">
      <w:pPr>
        <w:pStyle w:val="NormalWeb"/>
        <w:jc w:val="both"/>
        <w:rPr>
          <w:rFonts w:ascii="Segoe UI" w:hAnsi="Segoe UI" w:cs="Segoe UI"/>
          <w:sz w:val="22"/>
          <w:szCs w:val="22"/>
        </w:rPr>
      </w:pPr>
      <w:r w:rsidRPr="003B141C">
        <w:rPr>
          <w:rFonts w:ascii="Segoe UI" w:hAnsi="Segoe UI" w:cs="Segoe UI"/>
          <w:sz w:val="22"/>
          <w:szCs w:val="22"/>
        </w:rPr>
        <w:t>8.4. Além disso, o objeto não apresenta complexidade técnica ou diversidade que justifique sua divisão em parcelas, sendo a aquisição conjunta mais eficiente sob os aspectos administrativo e operacional.</w:t>
      </w:r>
    </w:p>
    <w:p w:rsidR="00F8289F" w:rsidRPr="003B141C" w:rsidRDefault="003B141C" w:rsidP="003B141C">
      <w:pPr>
        <w:pStyle w:val="NormalWeb"/>
        <w:jc w:val="both"/>
        <w:rPr>
          <w:rFonts w:ascii="Segoe UI" w:hAnsi="Segoe UI" w:cs="Segoe UI"/>
          <w:sz w:val="22"/>
          <w:szCs w:val="22"/>
        </w:rPr>
      </w:pPr>
      <w:r w:rsidRPr="003B141C">
        <w:rPr>
          <w:rFonts w:ascii="Segoe UI" w:hAnsi="Segoe UI" w:cs="Segoe UI"/>
          <w:sz w:val="22"/>
          <w:szCs w:val="22"/>
        </w:rPr>
        <w:t xml:space="preserve">8.5. Dessa forma, conclui-se que </w:t>
      </w:r>
      <w:r w:rsidRPr="003B141C">
        <w:rPr>
          <w:rStyle w:val="Forte"/>
          <w:rFonts w:ascii="Segoe UI" w:hAnsi="Segoe UI" w:cs="Segoe UI"/>
          <w:sz w:val="22"/>
          <w:szCs w:val="22"/>
        </w:rPr>
        <w:t>não se mostra tecnicamente vantajoso o parcelamento da contratação</w:t>
      </w:r>
      <w:r w:rsidRPr="003B141C">
        <w:rPr>
          <w:rFonts w:ascii="Segoe UI" w:hAnsi="Segoe UI" w:cs="Segoe UI"/>
          <w:sz w:val="22"/>
          <w:szCs w:val="22"/>
        </w:rPr>
        <w:t>, recomendando-se que a aquisição seja realizada de forma unificada, em um único lote, assegurando maior eficiência na gestão do fornecimento e atendimento adequado da necessidade administrativa.</w:t>
      </w:r>
    </w:p>
    <w:p w:rsidR="00091D22" w:rsidRPr="003D3BCC" w:rsidRDefault="00091D22" w:rsidP="00754927">
      <w:pPr>
        <w:spacing w:after="0" w:line="240" w:lineRule="auto"/>
        <w:jc w:val="both"/>
        <w:rPr>
          <w:rFonts w:ascii="Segoe UI" w:eastAsia="Segoe UI" w:hAnsi="Segoe UI" w:cs="Segoe UI"/>
          <w:b/>
        </w:rPr>
      </w:pPr>
      <w:r>
        <w:rPr>
          <w:rFonts w:ascii="Segoe UI" w:eastAsia="Segoe UI" w:hAnsi="Segoe UI" w:cs="Segoe UI"/>
          <w:b/>
        </w:rPr>
        <w:t xml:space="preserve">9. Do demonstrativo dos resultados pretendidos em termo de economicidade e de </w:t>
      </w:r>
      <w:r w:rsidRPr="003D3BCC">
        <w:rPr>
          <w:rFonts w:ascii="Segoe UI" w:eastAsia="Segoe UI" w:hAnsi="Segoe UI" w:cs="Segoe UI"/>
          <w:b/>
        </w:rPr>
        <w:t>melhor aproveitamento dos recursos humanos, materiais e financeiros disponíveis</w:t>
      </w:r>
    </w:p>
    <w:p w:rsidR="0007217C" w:rsidRPr="0027163E" w:rsidRDefault="0038047A" w:rsidP="0027163E">
      <w:pPr>
        <w:pStyle w:val="NormalWeb"/>
        <w:jc w:val="both"/>
        <w:rPr>
          <w:rFonts w:ascii="Segoe UI" w:hAnsi="Segoe UI" w:cs="Segoe UI"/>
          <w:sz w:val="22"/>
          <w:szCs w:val="22"/>
        </w:rPr>
      </w:pPr>
      <w:r w:rsidRPr="0027163E">
        <w:rPr>
          <w:rFonts w:ascii="Segoe UI" w:hAnsi="Segoe UI" w:cs="Segoe UI"/>
          <w:bCs/>
          <w:sz w:val="22"/>
          <w:szCs w:val="22"/>
        </w:rPr>
        <w:t xml:space="preserve">9.1. </w:t>
      </w:r>
      <w:r w:rsidR="0007217C" w:rsidRPr="0027163E">
        <w:rPr>
          <w:rFonts w:ascii="Segoe UI" w:hAnsi="Segoe UI" w:cs="Segoe UI"/>
          <w:sz w:val="22"/>
          <w:szCs w:val="22"/>
        </w:rPr>
        <w:t>A aquisição de protetor solar visa garantir melhores condições de saúde e segurança aos servidores que desempenham atividades com exposição direta e prolongada à radiação solar, contribuindo para a prevenção de doenças ocupacionais relacionadas à exposição aos raios ultravioleta.</w:t>
      </w:r>
    </w:p>
    <w:p w:rsidR="0007217C" w:rsidRPr="0027163E" w:rsidRDefault="0027163E" w:rsidP="0027163E">
      <w:pPr>
        <w:pStyle w:val="NormalWeb"/>
        <w:jc w:val="both"/>
        <w:rPr>
          <w:rFonts w:ascii="Segoe UI" w:hAnsi="Segoe UI" w:cs="Segoe UI"/>
          <w:sz w:val="22"/>
          <w:szCs w:val="22"/>
        </w:rPr>
      </w:pPr>
      <w:r w:rsidRPr="0027163E">
        <w:rPr>
          <w:rFonts w:ascii="Segoe UI" w:hAnsi="Segoe UI" w:cs="Segoe UI"/>
          <w:sz w:val="22"/>
          <w:szCs w:val="22"/>
        </w:rPr>
        <w:t xml:space="preserve">9.2. </w:t>
      </w:r>
      <w:r w:rsidR="0007217C" w:rsidRPr="0027163E">
        <w:rPr>
          <w:rFonts w:ascii="Segoe UI" w:hAnsi="Segoe UI" w:cs="Segoe UI"/>
          <w:sz w:val="22"/>
          <w:szCs w:val="22"/>
        </w:rPr>
        <w:t xml:space="preserve">Sob a perspectiva da </w:t>
      </w:r>
      <w:r w:rsidR="0007217C" w:rsidRPr="0027163E">
        <w:rPr>
          <w:rStyle w:val="Forte"/>
          <w:rFonts w:ascii="Segoe UI" w:hAnsi="Segoe UI" w:cs="Segoe UI"/>
          <w:sz w:val="22"/>
          <w:szCs w:val="22"/>
        </w:rPr>
        <w:t>economicidade</w:t>
      </w:r>
      <w:r w:rsidR="0007217C" w:rsidRPr="0027163E">
        <w:rPr>
          <w:rFonts w:ascii="Segoe UI" w:hAnsi="Segoe UI" w:cs="Segoe UI"/>
          <w:sz w:val="22"/>
          <w:szCs w:val="22"/>
        </w:rPr>
        <w:t>, a disponibilização do protetor solar constitui medida preventiva que reduz a probabilidade de ocorrência de agravos à saúde dos trabalhadores, como queimaduras solares, dermatites e outras lesões cutâneas decorrentes da exposição solar excessiva. Dessa forma, a adoção dessa medida preventiva tende a minimizar afastamentos por motivos de saúde, reduzir custos indiretos com substituições temporárias de pessoal e evitar despesas futuras relacionadas a tratamentos médicos ou indenizações decorrentes de condições inadequadas de trabalho.</w:t>
      </w:r>
    </w:p>
    <w:p w:rsidR="0007217C" w:rsidRPr="0027163E" w:rsidRDefault="0027163E" w:rsidP="0027163E">
      <w:pPr>
        <w:pStyle w:val="NormalWeb"/>
        <w:jc w:val="both"/>
        <w:rPr>
          <w:rFonts w:ascii="Segoe UI" w:hAnsi="Segoe UI" w:cs="Segoe UI"/>
          <w:sz w:val="22"/>
          <w:szCs w:val="22"/>
        </w:rPr>
      </w:pPr>
      <w:r w:rsidRPr="0027163E">
        <w:rPr>
          <w:rFonts w:ascii="Segoe UI" w:hAnsi="Segoe UI" w:cs="Segoe UI"/>
          <w:sz w:val="22"/>
          <w:szCs w:val="22"/>
        </w:rPr>
        <w:lastRenderedPageBreak/>
        <w:t xml:space="preserve">9.3. </w:t>
      </w:r>
      <w:r w:rsidR="0007217C" w:rsidRPr="0027163E">
        <w:rPr>
          <w:rFonts w:ascii="Segoe UI" w:hAnsi="Segoe UI" w:cs="Segoe UI"/>
          <w:sz w:val="22"/>
          <w:szCs w:val="22"/>
        </w:rPr>
        <w:t xml:space="preserve">Quanto ao </w:t>
      </w:r>
      <w:r w:rsidR="0007217C" w:rsidRPr="0027163E">
        <w:rPr>
          <w:rStyle w:val="Forte"/>
          <w:rFonts w:ascii="Segoe UI" w:hAnsi="Segoe UI" w:cs="Segoe UI"/>
          <w:sz w:val="22"/>
          <w:szCs w:val="22"/>
        </w:rPr>
        <w:t>melhor aproveitamento dos recursos humanos</w:t>
      </w:r>
      <w:r w:rsidR="0007217C" w:rsidRPr="0027163E">
        <w:rPr>
          <w:rFonts w:ascii="Segoe UI" w:hAnsi="Segoe UI" w:cs="Segoe UI"/>
          <w:sz w:val="22"/>
          <w:szCs w:val="22"/>
        </w:rPr>
        <w:t>, a medida contribui para a manutenção da capacidade laborativa dos servidores, proporcionando condições adequadas para o desempenho de suas atividades com maior segurança, bem-estar e produtividade. Trabalhadores protegidos e com menor exposição a riscos ocupacionais tendem a apresentar maior regularidade na execução de suas funções, evitando interrupções nas atividades administrativas e operacionais.</w:t>
      </w:r>
    </w:p>
    <w:p w:rsidR="0007217C" w:rsidRPr="0027163E" w:rsidRDefault="0027163E" w:rsidP="0027163E">
      <w:pPr>
        <w:pStyle w:val="NormalWeb"/>
        <w:jc w:val="both"/>
        <w:rPr>
          <w:rFonts w:ascii="Segoe UI" w:hAnsi="Segoe UI" w:cs="Segoe UI"/>
          <w:sz w:val="22"/>
          <w:szCs w:val="22"/>
        </w:rPr>
      </w:pPr>
      <w:r w:rsidRPr="0027163E">
        <w:rPr>
          <w:rFonts w:ascii="Segoe UI" w:hAnsi="Segoe UI" w:cs="Segoe UI"/>
          <w:sz w:val="22"/>
          <w:szCs w:val="22"/>
        </w:rPr>
        <w:t xml:space="preserve">9.4. </w:t>
      </w:r>
      <w:r w:rsidR="0007217C" w:rsidRPr="0027163E">
        <w:rPr>
          <w:rFonts w:ascii="Segoe UI" w:hAnsi="Segoe UI" w:cs="Segoe UI"/>
          <w:sz w:val="22"/>
          <w:szCs w:val="22"/>
        </w:rPr>
        <w:t xml:space="preserve">No que se refere ao </w:t>
      </w:r>
      <w:r w:rsidR="0007217C" w:rsidRPr="0027163E">
        <w:rPr>
          <w:rStyle w:val="Forte"/>
          <w:rFonts w:ascii="Segoe UI" w:hAnsi="Segoe UI" w:cs="Segoe UI"/>
          <w:sz w:val="22"/>
          <w:szCs w:val="22"/>
        </w:rPr>
        <w:t>aproveitamento dos recursos materiais e financeiros</w:t>
      </w:r>
      <w:r w:rsidR="0007217C" w:rsidRPr="0027163E">
        <w:rPr>
          <w:rFonts w:ascii="Segoe UI" w:hAnsi="Segoe UI" w:cs="Segoe UI"/>
          <w:sz w:val="22"/>
          <w:szCs w:val="22"/>
        </w:rPr>
        <w:t>, a aquisição planejada e centralizada do produto permite otimizar o processo de compra, possibilitando maior padronização dos itens adquiridos, melhor controle de estoque e distribuição adequada aos setores que necessitam do material. Além disso, a compra institucional possibilita a obtenção de melhores condições comerciais, promovendo maior eficiência na aplicação dos recursos públicos.</w:t>
      </w:r>
    </w:p>
    <w:p w:rsidR="00716985" w:rsidRDefault="0027163E" w:rsidP="003B141C">
      <w:pPr>
        <w:pStyle w:val="NormalWeb"/>
        <w:jc w:val="both"/>
        <w:rPr>
          <w:rFonts w:ascii="Segoe UI" w:eastAsia="Segoe UI" w:hAnsi="Segoe UI" w:cs="Segoe UI"/>
          <w:b/>
        </w:rPr>
      </w:pPr>
      <w:r w:rsidRPr="0027163E">
        <w:rPr>
          <w:rFonts w:ascii="Segoe UI" w:hAnsi="Segoe UI" w:cs="Segoe UI"/>
          <w:sz w:val="22"/>
          <w:szCs w:val="22"/>
        </w:rPr>
        <w:t xml:space="preserve">9.5. </w:t>
      </w:r>
      <w:r w:rsidR="0007217C" w:rsidRPr="0027163E">
        <w:rPr>
          <w:rFonts w:ascii="Segoe UI" w:hAnsi="Segoe UI" w:cs="Segoe UI"/>
          <w:sz w:val="22"/>
          <w:szCs w:val="22"/>
        </w:rPr>
        <w:t>Assim, os resultados pretendidos com a contratação consistem na promoção de ambiente de trabalho mais seguro, na redução de riscos ocupacionais associados à exposição solar e na utilização racional dos recursos públicos, alinhando a medida às boas práticas de gestão administrativa, saúde ocupacional e responsabilidade na aplicação dos recursos financeiros da Administração Pública.</w:t>
      </w:r>
    </w:p>
    <w:p w:rsidR="00091D22" w:rsidRPr="00045CCA" w:rsidRDefault="00091D22" w:rsidP="00716985">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7217C" w:rsidRPr="0027163E" w:rsidRDefault="00091D22" w:rsidP="0007217C">
      <w:pPr>
        <w:pStyle w:val="NormalWeb"/>
        <w:rPr>
          <w:rFonts w:ascii="Segoe UI" w:hAnsi="Segoe UI" w:cs="Segoe UI"/>
          <w:sz w:val="22"/>
          <w:szCs w:val="22"/>
        </w:rPr>
      </w:pPr>
      <w:r w:rsidRPr="0027163E">
        <w:rPr>
          <w:rFonts w:ascii="Segoe UI" w:eastAsia="Segoe UI" w:hAnsi="Segoe UI" w:cs="Segoe UI"/>
          <w:sz w:val="22"/>
          <w:szCs w:val="22"/>
        </w:rPr>
        <w:t xml:space="preserve">10.1. </w:t>
      </w:r>
      <w:r w:rsidR="0007217C" w:rsidRPr="0027163E">
        <w:rPr>
          <w:rFonts w:ascii="Segoe UI" w:hAnsi="Segoe UI" w:cs="Segoe UI"/>
          <w:sz w:val="22"/>
          <w:szCs w:val="22"/>
        </w:rPr>
        <w:t>Para viabilizar a contratação, deverão ser adotadas as seguintes providências:</w:t>
      </w:r>
    </w:p>
    <w:p w:rsidR="0007217C" w:rsidRPr="0007217C" w:rsidRDefault="0007217C" w:rsidP="0007217C">
      <w:pPr>
        <w:numPr>
          <w:ilvl w:val="0"/>
          <w:numId w:val="24"/>
        </w:numPr>
        <w:spacing w:before="100" w:beforeAutospacing="1" w:after="100" w:afterAutospacing="1" w:line="240" w:lineRule="auto"/>
        <w:rPr>
          <w:rFonts w:ascii="Segoe UI" w:eastAsia="Times New Roman" w:hAnsi="Segoe UI" w:cs="Segoe UI"/>
        </w:rPr>
      </w:pPr>
      <w:proofErr w:type="gramStart"/>
      <w:r w:rsidRPr="0007217C">
        <w:rPr>
          <w:rFonts w:ascii="Segoe UI" w:eastAsia="Times New Roman" w:hAnsi="Segoe UI" w:cs="Segoe UI"/>
        </w:rPr>
        <w:t>realização</w:t>
      </w:r>
      <w:proofErr w:type="gramEnd"/>
      <w:r w:rsidRPr="0007217C">
        <w:rPr>
          <w:rFonts w:ascii="Segoe UI" w:eastAsia="Times New Roman" w:hAnsi="Segoe UI" w:cs="Segoe UI"/>
        </w:rPr>
        <w:t xml:space="preserve"> de pesquisa de preços;</w:t>
      </w:r>
    </w:p>
    <w:p w:rsidR="0007217C" w:rsidRPr="0007217C" w:rsidRDefault="0007217C" w:rsidP="0007217C">
      <w:pPr>
        <w:numPr>
          <w:ilvl w:val="0"/>
          <w:numId w:val="24"/>
        </w:numPr>
        <w:spacing w:before="100" w:beforeAutospacing="1" w:after="100" w:afterAutospacing="1" w:line="240" w:lineRule="auto"/>
        <w:rPr>
          <w:rFonts w:ascii="Segoe UI" w:eastAsia="Times New Roman" w:hAnsi="Segoe UI" w:cs="Segoe UI"/>
        </w:rPr>
      </w:pPr>
      <w:proofErr w:type="gramStart"/>
      <w:r w:rsidRPr="0007217C">
        <w:rPr>
          <w:rFonts w:ascii="Segoe UI" w:eastAsia="Times New Roman" w:hAnsi="Segoe UI" w:cs="Segoe UI"/>
        </w:rPr>
        <w:t>elaboração</w:t>
      </w:r>
      <w:proofErr w:type="gramEnd"/>
      <w:r w:rsidRPr="0007217C">
        <w:rPr>
          <w:rFonts w:ascii="Segoe UI" w:eastAsia="Times New Roman" w:hAnsi="Segoe UI" w:cs="Segoe UI"/>
        </w:rPr>
        <w:t xml:space="preserve"> do Termo de Referência;</w:t>
      </w:r>
    </w:p>
    <w:p w:rsidR="0007217C" w:rsidRPr="0007217C" w:rsidRDefault="0007217C" w:rsidP="0007217C">
      <w:pPr>
        <w:numPr>
          <w:ilvl w:val="0"/>
          <w:numId w:val="24"/>
        </w:numPr>
        <w:spacing w:before="100" w:beforeAutospacing="1" w:after="100" w:afterAutospacing="1" w:line="240" w:lineRule="auto"/>
        <w:rPr>
          <w:rFonts w:ascii="Segoe UI" w:eastAsia="Times New Roman" w:hAnsi="Segoe UI" w:cs="Segoe UI"/>
        </w:rPr>
      </w:pPr>
      <w:proofErr w:type="gramStart"/>
      <w:r w:rsidRPr="0007217C">
        <w:rPr>
          <w:rFonts w:ascii="Segoe UI" w:eastAsia="Times New Roman" w:hAnsi="Segoe UI" w:cs="Segoe UI"/>
        </w:rPr>
        <w:t>definição</w:t>
      </w:r>
      <w:proofErr w:type="gramEnd"/>
      <w:r w:rsidRPr="0007217C">
        <w:rPr>
          <w:rFonts w:ascii="Segoe UI" w:eastAsia="Times New Roman" w:hAnsi="Segoe UI" w:cs="Segoe UI"/>
        </w:rPr>
        <w:t xml:space="preserve"> da quantidade final a ser adquirida;</w:t>
      </w:r>
    </w:p>
    <w:p w:rsidR="0007217C" w:rsidRPr="0007217C" w:rsidRDefault="0007217C" w:rsidP="0007217C">
      <w:pPr>
        <w:numPr>
          <w:ilvl w:val="0"/>
          <w:numId w:val="24"/>
        </w:numPr>
        <w:spacing w:before="100" w:beforeAutospacing="1" w:after="100" w:afterAutospacing="1" w:line="240" w:lineRule="auto"/>
        <w:rPr>
          <w:rFonts w:ascii="Segoe UI" w:eastAsia="Times New Roman" w:hAnsi="Segoe UI" w:cs="Segoe UI"/>
        </w:rPr>
      </w:pPr>
      <w:proofErr w:type="gramStart"/>
      <w:r w:rsidRPr="0007217C">
        <w:rPr>
          <w:rFonts w:ascii="Segoe UI" w:eastAsia="Times New Roman" w:hAnsi="Segoe UI" w:cs="Segoe UI"/>
        </w:rPr>
        <w:t>condução</w:t>
      </w:r>
      <w:proofErr w:type="gramEnd"/>
      <w:r w:rsidRPr="0007217C">
        <w:rPr>
          <w:rFonts w:ascii="Segoe UI" w:eastAsia="Times New Roman" w:hAnsi="Segoe UI" w:cs="Segoe UI"/>
        </w:rPr>
        <w:t xml:space="preserve"> do processo de contratação conforme a legislação aplicável.</w:t>
      </w:r>
    </w:p>
    <w:p w:rsidR="00091D22" w:rsidRPr="00045CCA" w:rsidRDefault="00091D22" w:rsidP="0007217C">
      <w:pPr>
        <w:pStyle w:val="Default"/>
        <w:jc w:val="both"/>
        <w:rPr>
          <w:rFonts w:ascii="Segoe UI" w:eastAsia="Segoe UI" w:hAnsi="Segoe UI" w:cs="Segoe UI"/>
          <w:b/>
        </w:rPr>
      </w:pPr>
      <w:r w:rsidRPr="00045CCA">
        <w:rPr>
          <w:rFonts w:ascii="Segoe UI" w:eastAsia="Segoe UI" w:hAnsi="Segoe UI" w:cs="Segoe UI"/>
          <w:b/>
        </w:rPr>
        <w:t xml:space="preserve">11. Das contratações correlatas e/ou interdependentes </w:t>
      </w:r>
    </w:p>
    <w:p w:rsidR="00091D22" w:rsidRPr="00F8289F" w:rsidRDefault="00091D22" w:rsidP="00F8289F">
      <w:pPr>
        <w:tabs>
          <w:tab w:val="left" w:pos="2268"/>
        </w:tabs>
        <w:spacing w:after="0" w:line="300" w:lineRule="auto"/>
        <w:jc w:val="both"/>
        <w:rPr>
          <w:rFonts w:ascii="Segoe UI" w:eastAsia="Segoe UI" w:hAnsi="Segoe UI" w:cs="Segoe UI"/>
        </w:rPr>
      </w:pPr>
      <w:r w:rsidRPr="00045CCA">
        <w:rPr>
          <w:rFonts w:ascii="Segoe UI" w:eastAsia="Segoe UI" w:hAnsi="Segoe UI" w:cs="Segoe UI"/>
        </w:rPr>
        <w:t xml:space="preserve">11.1. Não existiu ou existem contratações correlatas </w:t>
      </w:r>
      <w:r w:rsidRPr="00045CCA">
        <w:rPr>
          <w:rFonts w:ascii="Segoe UI" w:eastAsia="Segoe UI" w:hAnsi="Segoe UI" w:cs="Segoe UI"/>
          <w:b/>
        </w:rPr>
        <w:t xml:space="preserve">e/ou </w:t>
      </w:r>
      <w:r w:rsidRPr="00045CCA">
        <w:rPr>
          <w:rFonts w:ascii="Segoe UI" w:eastAsia="Segoe UI" w:hAnsi="Segoe UI" w:cs="Segoe UI"/>
        </w:rPr>
        <w:t xml:space="preserve">interdependentes no âmbito </w:t>
      </w:r>
      <w:r w:rsidRPr="00F8289F">
        <w:rPr>
          <w:rFonts w:ascii="Segoe UI" w:eastAsia="Segoe UI" w:hAnsi="Segoe UI" w:cs="Segoe UI"/>
        </w:rPr>
        <w:t xml:space="preserve">da Administração. </w:t>
      </w:r>
    </w:p>
    <w:p w:rsidR="00091D22" w:rsidRPr="00F8289F" w:rsidRDefault="00091D22" w:rsidP="00F8289F">
      <w:pPr>
        <w:tabs>
          <w:tab w:val="left" w:pos="2268"/>
        </w:tabs>
        <w:spacing w:after="0" w:line="300" w:lineRule="auto"/>
        <w:jc w:val="both"/>
        <w:rPr>
          <w:rFonts w:ascii="Segoe UI" w:eastAsia="Segoe UI" w:hAnsi="Segoe UI" w:cs="Segoe UI"/>
        </w:rPr>
      </w:pPr>
    </w:p>
    <w:p w:rsidR="00091D22" w:rsidRPr="00F8289F" w:rsidRDefault="00091D22" w:rsidP="00F8289F">
      <w:pPr>
        <w:tabs>
          <w:tab w:val="left" w:pos="2268"/>
        </w:tabs>
        <w:spacing w:after="0" w:line="300" w:lineRule="auto"/>
        <w:jc w:val="both"/>
        <w:rPr>
          <w:rFonts w:ascii="Segoe UI" w:eastAsia="Segoe UI" w:hAnsi="Segoe UI" w:cs="Segoe UI"/>
          <w:b/>
        </w:rPr>
      </w:pPr>
      <w:r w:rsidRPr="00F8289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27163E" w:rsidRPr="0027163E" w:rsidRDefault="00F8289F" w:rsidP="0027163E">
      <w:pPr>
        <w:pStyle w:val="NormalWeb"/>
        <w:jc w:val="both"/>
        <w:rPr>
          <w:rFonts w:ascii="Segoe UI" w:hAnsi="Segoe UI" w:cs="Segoe UI"/>
          <w:sz w:val="22"/>
          <w:szCs w:val="22"/>
        </w:rPr>
      </w:pPr>
      <w:r w:rsidRPr="0027163E">
        <w:rPr>
          <w:rFonts w:ascii="Segoe UI" w:hAnsi="Segoe UI" w:cs="Segoe UI"/>
          <w:b/>
          <w:bCs/>
          <w:color w:val="000000"/>
          <w:sz w:val="22"/>
          <w:szCs w:val="22"/>
        </w:rPr>
        <w:t xml:space="preserve">12.1 </w:t>
      </w:r>
      <w:r w:rsidR="0027163E" w:rsidRPr="0027163E">
        <w:rPr>
          <w:rFonts w:ascii="Segoe UI" w:hAnsi="Segoe UI" w:cs="Segoe UI"/>
          <w:sz w:val="22"/>
          <w:szCs w:val="22"/>
        </w:rPr>
        <w:t xml:space="preserve">A aquisição de protetor solar visa garantir melhores condições de saúde e segurança aos servidores que desempenham atividades com exposição direta e </w:t>
      </w:r>
      <w:r w:rsidR="0027163E" w:rsidRPr="0027163E">
        <w:rPr>
          <w:rFonts w:ascii="Segoe UI" w:hAnsi="Segoe UI" w:cs="Segoe UI"/>
          <w:sz w:val="22"/>
          <w:szCs w:val="22"/>
        </w:rPr>
        <w:lastRenderedPageBreak/>
        <w:t>prolongada à radiação solar, contribuindo para a prevenção de doenças ocupacionais relacionadas à exposição aos raios ultravioleta.</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27163E">
        <w:rPr>
          <w:rFonts w:ascii="Segoe UI" w:eastAsia="Times New Roman" w:hAnsi="Segoe UI" w:cs="Segoe UI"/>
        </w:rPr>
        <w:t xml:space="preserve">Sob a perspectiva da </w:t>
      </w:r>
      <w:r w:rsidRPr="0027163E">
        <w:rPr>
          <w:rFonts w:ascii="Segoe UI" w:eastAsia="Times New Roman" w:hAnsi="Segoe UI" w:cs="Segoe UI"/>
          <w:b/>
          <w:bCs/>
        </w:rPr>
        <w:t>economicidade</w:t>
      </w:r>
      <w:r w:rsidRPr="0027163E">
        <w:rPr>
          <w:rFonts w:ascii="Segoe UI" w:eastAsia="Times New Roman" w:hAnsi="Segoe UI" w:cs="Segoe UI"/>
        </w:rPr>
        <w:t>, a disponibilização do protetor solar constitui medida preventiva que reduz a probabilidade de ocorrência de agravos à saúde dos trabalhadores, como queimaduras solares, dermatites e outras lesões cutâneas decorrentes da exposição solar excessiva. Dessa forma, a adoção dessa medida preventiva tende a minimizar afastamentos por motivos de saúde, reduzir custos indiretos com substituições temporárias de pessoal e evitar despesas futuras relacionadas a tratamentos médicos ou indenizações decorrentes de condições inadequadas de trabalho.</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Pr="0027163E">
        <w:rPr>
          <w:rFonts w:ascii="Segoe UI" w:eastAsia="Times New Roman" w:hAnsi="Segoe UI" w:cs="Segoe UI"/>
        </w:rPr>
        <w:t xml:space="preserve">Quanto ao </w:t>
      </w:r>
      <w:r w:rsidRPr="0027163E">
        <w:rPr>
          <w:rFonts w:ascii="Segoe UI" w:eastAsia="Times New Roman" w:hAnsi="Segoe UI" w:cs="Segoe UI"/>
          <w:b/>
          <w:bCs/>
        </w:rPr>
        <w:t>melhor aproveitamento dos recursos humanos</w:t>
      </w:r>
      <w:r w:rsidRPr="0027163E">
        <w:rPr>
          <w:rFonts w:ascii="Segoe UI" w:eastAsia="Times New Roman" w:hAnsi="Segoe UI" w:cs="Segoe UI"/>
        </w:rPr>
        <w:t>, a medida contribui para a manutenção da capacidade laborativa dos servidores, proporcionando condições adequadas para o desempenho de suas atividades com maior segurança, bem-estar e produtividade. Trabalhadores protegidos e com menor exposição a riscos ocupacionais tendem a apresentar maior regularidade na execução de suas funções, evitando interrupções nas atividades administrativas e operacionais.</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Pr="0027163E">
        <w:rPr>
          <w:rFonts w:ascii="Segoe UI" w:eastAsia="Times New Roman" w:hAnsi="Segoe UI" w:cs="Segoe UI"/>
        </w:rPr>
        <w:t xml:space="preserve">No que se refere ao </w:t>
      </w:r>
      <w:r w:rsidRPr="0027163E">
        <w:rPr>
          <w:rFonts w:ascii="Segoe UI" w:eastAsia="Times New Roman" w:hAnsi="Segoe UI" w:cs="Segoe UI"/>
          <w:b/>
          <w:bCs/>
        </w:rPr>
        <w:t>aproveitamento dos recursos materiais e financeiros</w:t>
      </w:r>
      <w:r w:rsidRPr="0027163E">
        <w:rPr>
          <w:rFonts w:ascii="Segoe UI" w:eastAsia="Times New Roman" w:hAnsi="Segoe UI" w:cs="Segoe UI"/>
        </w:rPr>
        <w:t>, a aquisição planejada e centralizada do produto permite otimizar o processo de compra, possibilitando maior padronização dos itens adquiridos, melhor controle de estoque e distribuição adequada aos setores que necessitam do material. Além disso, a compra institucional possibilita a obtenção de melhores condições comerciais, promovendo maior eficiência na aplicação dos recursos públicos.</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Pr="0027163E">
        <w:rPr>
          <w:rFonts w:ascii="Segoe UI" w:eastAsia="Times New Roman" w:hAnsi="Segoe UI" w:cs="Segoe UI"/>
        </w:rPr>
        <w:t>Assim, os resultados pretendidos com a contratação consistem na promoção de ambiente de trabalho mais seguro, na redução de riscos ocupacionais associados à exposição solar e na utilização racional dos recursos públicos, alinhando a medida às boas práticas de gestão administrativa, saúde ocupacional e responsabilidade na aplicação dos recursos financeiros da Administração Pública.</w:t>
      </w:r>
    </w:p>
    <w:p w:rsidR="0027163E" w:rsidRPr="0027163E" w:rsidRDefault="0027163E" w:rsidP="0027163E">
      <w:pPr>
        <w:spacing w:after="0" w:line="240" w:lineRule="auto"/>
        <w:jc w:val="both"/>
        <w:rPr>
          <w:rFonts w:ascii="Segoe UI" w:eastAsia="Times New Roman" w:hAnsi="Segoe UI" w:cs="Segoe UI"/>
        </w:rPr>
      </w:pPr>
      <w:r>
        <w:rPr>
          <w:rFonts w:ascii="Segoe UI" w:eastAsia="Times New Roman" w:hAnsi="Segoe UI" w:cs="Segoe UI"/>
        </w:rPr>
        <w:t xml:space="preserve">12.6. </w:t>
      </w:r>
      <w:r w:rsidRPr="0027163E">
        <w:rPr>
          <w:rFonts w:ascii="Segoe UI" w:eastAsia="Times New Roman" w:hAnsi="Segoe UI" w:cs="Segoe UI"/>
        </w:rPr>
        <w:t xml:space="preserve">Da descrição de possíveis impactos ambientais e respectivas medidas mitigadoras, incluídos requisitos de baixo consumo de energia e de outros recursos, bem como logística reversa para desfazimento e reciclagem de bens e refugos, quando aplicável para </w:t>
      </w:r>
      <w:r w:rsidRPr="0027163E">
        <w:rPr>
          <w:rFonts w:ascii="Segoe UI" w:eastAsia="Times New Roman" w:hAnsi="Segoe UI" w:cs="Segoe UI"/>
          <w:b/>
        </w:rPr>
        <w:t>ETP AQUISIÇÃO DE PROTETOR SOLAR.</w:t>
      </w:r>
    </w:p>
    <w:p w:rsidR="0027163E" w:rsidRPr="0027163E" w:rsidRDefault="0027163E" w:rsidP="0027163E">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 xml:space="preserve">13. </w:t>
      </w:r>
      <w:r w:rsidRPr="0027163E">
        <w:rPr>
          <w:rFonts w:ascii="Segoe UI" w:eastAsia="Times New Roman" w:hAnsi="Segoe UI" w:cs="Segoe UI"/>
          <w:b/>
          <w:bCs/>
        </w:rPr>
        <w:t>Descrição de Possíveis Impactos Ambientais e Respectivas Medidas Mitigadoras</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13.1. </w:t>
      </w:r>
      <w:r w:rsidRPr="0027163E">
        <w:rPr>
          <w:rFonts w:ascii="Segoe UI" w:eastAsia="Times New Roman" w:hAnsi="Segoe UI" w:cs="Segoe UI"/>
        </w:rPr>
        <w:t xml:space="preserve">A aquisição e utilização de protetor solar, embora caracterizada como fornecimento de material de consumo de baixo impacto ambiental direto, pode gerar alguns efeitos ambientais relacionados principalmente à </w:t>
      </w:r>
      <w:r w:rsidRPr="0027163E">
        <w:rPr>
          <w:rFonts w:ascii="Segoe UI" w:eastAsia="Times New Roman" w:hAnsi="Segoe UI" w:cs="Segoe UI"/>
          <w:b/>
          <w:bCs/>
        </w:rPr>
        <w:t>produção, transporte, utilização e descarte das embalagens do produto</w:t>
      </w:r>
      <w:r w:rsidRPr="0027163E">
        <w:rPr>
          <w:rFonts w:ascii="Segoe UI" w:eastAsia="Times New Roman" w:hAnsi="Segoe UI" w:cs="Segoe UI"/>
        </w:rPr>
        <w:t>.</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13.2. </w:t>
      </w:r>
      <w:r w:rsidRPr="0027163E">
        <w:rPr>
          <w:rFonts w:ascii="Segoe UI" w:eastAsia="Times New Roman" w:hAnsi="Segoe UI" w:cs="Segoe UI"/>
        </w:rPr>
        <w:t>Entre os possíveis impactos ambientais associados à aquisição e uso do protetor solar destacam-se:</w:t>
      </w:r>
    </w:p>
    <w:p w:rsidR="0027163E" w:rsidRPr="0027163E" w:rsidRDefault="0027163E" w:rsidP="0027163E">
      <w:pPr>
        <w:numPr>
          <w:ilvl w:val="0"/>
          <w:numId w:val="25"/>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b/>
          <w:bCs/>
        </w:rPr>
        <w:t>Geração de resíduos sólidos</w:t>
      </w:r>
      <w:r w:rsidRPr="0027163E">
        <w:rPr>
          <w:rFonts w:ascii="Segoe UI" w:eastAsia="Times New Roman" w:hAnsi="Segoe UI" w:cs="Segoe UI"/>
        </w:rPr>
        <w:t>, especialmente embalagens plásticas provenientes do consumo do produto;</w:t>
      </w:r>
    </w:p>
    <w:p w:rsidR="0027163E" w:rsidRPr="0027163E" w:rsidRDefault="0027163E" w:rsidP="0027163E">
      <w:pPr>
        <w:numPr>
          <w:ilvl w:val="0"/>
          <w:numId w:val="25"/>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b/>
          <w:bCs/>
        </w:rPr>
        <w:t>Consumo de recursos naturais</w:t>
      </w:r>
      <w:r w:rsidRPr="0027163E">
        <w:rPr>
          <w:rFonts w:ascii="Segoe UI" w:eastAsia="Times New Roman" w:hAnsi="Segoe UI" w:cs="Segoe UI"/>
        </w:rPr>
        <w:t xml:space="preserve"> utilizados na fabricação das embalagens e do próprio produto;</w:t>
      </w:r>
    </w:p>
    <w:p w:rsidR="0027163E" w:rsidRPr="0027163E" w:rsidRDefault="0027163E" w:rsidP="0027163E">
      <w:pPr>
        <w:numPr>
          <w:ilvl w:val="0"/>
          <w:numId w:val="25"/>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b/>
          <w:bCs/>
        </w:rPr>
        <w:t>Impactos ambientais relacionados à cadeia produtiva e logística</w:t>
      </w:r>
      <w:r w:rsidRPr="0027163E">
        <w:rPr>
          <w:rFonts w:ascii="Segoe UI" w:eastAsia="Times New Roman" w:hAnsi="Segoe UI" w:cs="Segoe UI"/>
        </w:rPr>
        <w:t>, incluindo transporte e distribuição.</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27163E">
        <w:rPr>
          <w:rFonts w:ascii="Segoe UI" w:eastAsia="Times New Roman" w:hAnsi="Segoe UI" w:cs="Segoe UI"/>
        </w:rPr>
        <w:t xml:space="preserve">Diante desses possíveis impactos, poderão ser adotadas </w:t>
      </w:r>
      <w:r w:rsidRPr="0027163E">
        <w:rPr>
          <w:rFonts w:ascii="Segoe UI" w:eastAsia="Times New Roman" w:hAnsi="Segoe UI" w:cs="Segoe UI"/>
          <w:b/>
          <w:bCs/>
        </w:rPr>
        <w:t>medidas mitigadoras</w:t>
      </w:r>
      <w:r w:rsidRPr="0027163E">
        <w:rPr>
          <w:rFonts w:ascii="Segoe UI" w:eastAsia="Times New Roman" w:hAnsi="Segoe UI" w:cs="Segoe UI"/>
        </w:rPr>
        <w:t>, com o objetivo de promover práticas mais sustentáveis e reduzir efeitos negativos ao meio ambiente, tais como:</w:t>
      </w:r>
    </w:p>
    <w:p w:rsidR="0027163E" w:rsidRPr="0027163E" w:rsidRDefault="0027163E" w:rsidP="0027163E">
      <w:pPr>
        <w:numPr>
          <w:ilvl w:val="0"/>
          <w:numId w:val="26"/>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Preferência, quando possível, por produtos que possuam </w:t>
      </w:r>
      <w:r w:rsidRPr="0027163E">
        <w:rPr>
          <w:rFonts w:ascii="Segoe UI" w:eastAsia="Times New Roman" w:hAnsi="Segoe UI" w:cs="Segoe UI"/>
          <w:b/>
          <w:bCs/>
        </w:rPr>
        <w:t>embalagens recicláveis ou fabricadas com material reciclado</w:t>
      </w:r>
      <w:r w:rsidRPr="0027163E">
        <w:rPr>
          <w:rFonts w:ascii="Segoe UI" w:eastAsia="Times New Roman" w:hAnsi="Segoe UI" w:cs="Segoe UI"/>
        </w:rPr>
        <w:t>;</w:t>
      </w:r>
    </w:p>
    <w:p w:rsidR="0027163E" w:rsidRPr="0027163E" w:rsidRDefault="0027163E" w:rsidP="0027163E">
      <w:pPr>
        <w:numPr>
          <w:ilvl w:val="0"/>
          <w:numId w:val="26"/>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Aquisição de produtos de fornecedores que atendam à </w:t>
      </w:r>
      <w:r w:rsidRPr="0027163E">
        <w:rPr>
          <w:rFonts w:ascii="Segoe UI" w:eastAsia="Times New Roman" w:hAnsi="Segoe UI" w:cs="Segoe UI"/>
          <w:b/>
          <w:bCs/>
        </w:rPr>
        <w:t>legislação ambiental vigente</w:t>
      </w:r>
      <w:r w:rsidRPr="0027163E">
        <w:rPr>
          <w:rFonts w:ascii="Segoe UI" w:eastAsia="Times New Roman" w:hAnsi="Segoe UI" w:cs="Segoe UI"/>
        </w:rPr>
        <w:t xml:space="preserve"> e que adotem boas práticas de sustentabilidade em seus processos produtivos;</w:t>
      </w:r>
    </w:p>
    <w:p w:rsidR="0027163E" w:rsidRPr="0027163E" w:rsidRDefault="0027163E" w:rsidP="0027163E">
      <w:pPr>
        <w:numPr>
          <w:ilvl w:val="0"/>
          <w:numId w:val="26"/>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Orientação aos usuários quanto ao </w:t>
      </w:r>
      <w:r w:rsidRPr="0027163E">
        <w:rPr>
          <w:rFonts w:ascii="Segoe UI" w:eastAsia="Times New Roman" w:hAnsi="Segoe UI" w:cs="Segoe UI"/>
          <w:b/>
          <w:bCs/>
        </w:rPr>
        <w:t>uso racional do produto</w:t>
      </w:r>
      <w:r w:rsidRPr="0027163E">
        <w:rPr>
          <w:rFonts w:ascii="Segoe UI" w:eastAsia="Times New Roman" w:hAnsi="Segoe UI" w:cs="Segoe UI"/>
        </w:rPr>
        <w:t>, evitando desperdícios;</w:t>
      </w:r>
    </w:p>
    <w:p w:rsidR="0027163E" w:rsidRPr="0027163E" w:rsidRDefault="0027163E" w:rsidP="0027163E">
      <w:pPr>
        <w:numPr>
          <w:ilvl w:val="0"/>
          <w:numId w:val="26"/>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Destinação ambientalmente adequada das embalagens vazias, observando-se os procedimentos de </w:t>
      </w:r>
      <w:r w:rsidRPr="0027163E">
        <w:rPr>
          <w:rFonts w:ascii="Segoe UI" w:eastAsia="Times New Roman" w:hAnsi="Segoe UI" w:cs="Segoe UI"/>
          <w:b/>
          <w:bCs/>
        </w:rPr>
        <w:t>coleta seletiva e reciclagem</w:t>
      </w:r>
      <w:r w:rsidRPr="0027163E">
        <w:rPr>
          <w:rFonts w:ascii="Segoe UI" w:eastAsia="Times New Roman" w:hAnsi="Segoe UI" w:cs="Segoe UI"/>
        </w:rPr>
        <w:t>, quando disponíveis no âmbito da Administração ou do município;</w:t>
      </w:r>
    </w:p>
    <w:p w:rsidR="0027163E" w:rsidRPr="0027163E" w:rsidRDefault="0027163E" w:rsidP="0027163E">
      <w:pPr>
        <w:numPr>
          <w:ilvl w:val="0"/>
          <w:numId w:val="26"/>
        </w:num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Observância, quando aplicável, das diretrizes da </w:t>
      </w:r>
      <w:r w:rsidRPr="0027163E">
        <w:rPr>
          <w:rFonts w:ascii="Segoe UI" w:eastAsia="Times New Roman" w:hAnsi="Segoe UI" w:cs="Segoe UI"/>
          <w:b/>
          <w:bCs/>
        </w:rPr>
        <w:t>logística reversa</w:t>
      </w:r>
      <w:r w:rsidRPr="0027163E">
        <w:rPr>
          <w:rFonts w:ascii="Segoe UI" w:eastAsia="Times New Roman" w:hAnsi="Segoe UI" w:cs="Segoe UI"/>
        </w:rPr>
        <w:t>, conforme previsto na legislação ambiental, especialmente na Política Nacional de Resíduos Sólidos, incentivando a correta destinação e reciclagem das embalagens.</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27163E">
        <w:rPr>
          <w:rFonts w:ascii="Segoe UI" w:eastAsia="Times New Roman" w:hAnsi="Segoe UI" w:cs="Segoe UI"/>
        </w:rPr>
        <w:t xml:space="preserve">Quanto aos </w:t>
      </w:r>
      <w:r w:rsidRPr="0027163E">
        <w:rPr>
          <w:rFonts w:ascii="Segoe UI" w:eastAsia="Times New Roman" w:hAnsi="Segoe UI" w:cs="Segoe UI"/>
          <w:b/>
          <w:bCs/>
        </w:rPr>
        <w:t>requisitos de baixo consumo de energia e de outros recursos</w:t>
      </w:r>
      <w:r w:rsidRPr="0027163E">
        <w:rPr>
          <w:rFonts w:ascii="Segoe UI" w:eastAsia="Times New Roman" w:hAnsi="Segoe UI" w:cs="Segoe UI"/>
        </w:rPr>
        <w:t>, destaca-se que o objeto da contratação refere-se a material de consumo que não demanda uso de energia elétrica para sua utilização. Entretanto, sempre que possível, poderá ser priorizada a aquisição de produtos cujos processos produtivos demonstrem compromisso com práticas sustentáveis e eficiência no uso de recursos naturais.</w:t>
      </w:r>
    </w:p>
    <w:p w:rsidR="0027163E" w:rsidRPr="0027163E" w:rsidRDefault="0027163E" w:rsidP="0027163E">
      <w:pPr>
        <w:spacing w:before="100" w:beforeAutospacing="1" w:after="100" w:afterAutospacing="1" w:line="240" w:lineRule="auto"/>
        <w:jc w:val="both"/>
        <w:rPr>
          <w:rFonts w:ascii="Times New Roman" w:eastAsia="Times New Roman" w:hAnsi="Times New Roman" w:cs="Times New Roman"/>
          <w:sz w:val="24"/>
          <w:szCs w:val="24"/>
        </w:rPr>
      </w:pPr>
      <w:r>
        <w:rPr>
          <w:rFonts w:ascii="Segoe UI" w:eastAsia="Times New Roman" w:hAnsi="Segoe UI" w:cs="Segoe UI"/>
        </w:rPr>
        <w:t xml:space="preserve">13.5. </w:t>
      </w:r>
      <w:r w:rsidRPr="0027163E">
        <w:rPr>
          <w:rFonts w:ascii="Segoe UI" w:eastAsia="Times New Roman" w:hAnsi="Segoe UI" w:cs="Segoe UI"/>
        </w:rPr>
        <w:t xml:space="preserve">Dessa forma, busca-se assegurar que a aquisição do produto atenda não apenas às necessidades de proteção à saúde dos trabalhadores, mas também aos princípios da </w:t>
      </w:r>
      <w:r w:rsidRPr="0027163E">
        <w:rPr>
          <w:rFonts w:ascii="Segoe UI" w:eastAsia="Times New Roman" w:hAnsi="Segoe UI" w:cs="Segoe UI"/>
          <w:b/>
          <w:bCs/>
        </w:rPr>
        <w:t>sustentabilidade, responsabilidade ambiental e uso racional dos recursos públicos</w:t>
      </w:r>
      <w:r w:rsidRPr="0027163E">
        <w:rPr>
          <w:rFonts w:ascii="Segoe UI" w:eastAsia="Times New Roman" w:hAnsi="Segoe UI" w:cs="Segoe UI"/>
        </w:rPr>
        <w:t>, em conformidade com as boas práticas de gestão ambiental na Administração Pública</w:t>
      </w:r>
      <w:r w:rsidRPr="0027163E">
        <w:rPr>
          <w:rFonts w:ascii="Times New Roman" w:eastAsia="Times New Roman" w:hAnsi="Times New Roman" w:cs="Times New Roman"/>
          <w:sz w:val="24"/>
          <w:szCs w:val="24"/>
        </w:rPr>
        <w:t>.</w:t>
      </w:r>
    </w:p>
    <w:p w:rsidR="00091D22" w:rsidRPr="00045CCA" w:rsidRDefault="00091D22" w:rsidP="0027163E">
      <w:pPr>
        <w:autoSpaceDE w:val="0"/>
        <w:autoSpaceDN w:val="0"/>
        <w:adjustRightInd w:val="0"/>
        <w:spacing w:after="0" w:line="240" w:lineRule="auto"/>
        <w:jc w:val="both"/>
        <w:rPr>
          <w:rFonts w:ascii="Segoe UI" w:eastAsia="Segoe UI" w:hAnsi="Segoe UI" w:cs="Segoe UI"/>
          <w:b/>
        </w:rPr>
      </w:pPr>
      <w:r w:rsidRPr="00045CCA">
        <w:rPr>
          <w:rFonts w:ascii="Segoe UI" w:eastAsia="Segoe UI" w:hAnsi="Segoe UI" w:cs="Segoe UI"/>
          <w:b/>
        </w:rPr>
        <w:t>1</w:t>
      </w:r>
      <w:r w:rsidR="0027163E">
        <w:rPr>
          <w:rFonts w:ascii="Segoe UI" w:eastAsia="Segoe UI" w:hAnsi="Segoe UI" w:cs="Segoe UI"/>
          <w:b/>
        </w:rPr>
        <w:t>4</w:t>
      </w:r>
      <w:r w:rsidRPr="00045CCA">
        <w:rPr>
          <w:rFonts w:ascii="Segoe UI" w:eastAsia="Segoe UI" w:hAnsi="Segoe UI" w:cs="Segoe UI"/>
          <w:b/>
        </w:rPr>
        <w:t>. Do posicionamento conclusivo sobre a adequação da contratação para o atendimento da necessidade a que se destina</w:t>
      </w:r>
    </w:p>
    <w:p w:rsidR="0027163E" w:rsidRPr="0027163E" w:rsidRDefault="00605554" w:rsidP="0027163E">
      <w:pPr>
        <w:pStyle w:val="NormalWeb"/>
        <w:jc w:val="both"/>
        <w:rPr>
          <w:rFonts w:ascii="Segoe UI" w:hAnsi="Segoe UI" w:cs="Segoe UI"/>
          <w:sz w:val="22"/>
          <w:szCs w:val="22"/>
        </w:rPr>
      </w:pPr>
      <w:r w:rsidRPr="0027163E">
        <w:rPr>
          <w:rFonts w:ascii="Segoe UI" w:hAnsi="Segoe UI" w:cs="Segoe UI"/>
          <w:bCs/>
          <w:sz w:val="22"/>
          <w:szCs w:val="22"/>
        </w:rPr>
        <w:t>1</w:t>
      </w:r>
      <w:r w:rsidR="0027163E" w:rsidRPr="0027163E">
        <w:rPr>
          <w:rFonts w:ascii="Segoe UI" w:hAnsi="Segoe UI" w:cs="Segoe UI"/>
          <w:bCs/>
          <w:sz w:val="22"/>
          <w:szCs w:val="22"/>
        </w:rPr>
        <w:t>4</w:t>
      </w:r>
      <w:r w:rsidRPr="0027163E">
        <w:rPr>
          <w:rFonts w:ascii="Segoe UI" w:hAnsi="Segoe UI" w:cs="Segoe UI"/>
          <w:bCs/>
          <w:sz w:val="22"/>
          <w:szCs w:val="22"/>
        </w:rPr>
        <w:t xml:space="preserve">.1. </w:t>
      </w:r>
      <w:r w:rsidR="0027163E" w:rsidRPr="0027163E">
        <w:rPr>
          <w:rFonts w:ascii="Segoe UI" w:hAnsi="Segoe UI" w:cs="Segoe UI"/>
          <w:sz w:val="22"/>
          <w:szCs w:val="22"/>
        </w:rPr>
        <w:t xml:space="preserve">Após a análise da necessidade administrativa, das alternativas disponíveis no mercado e dos aspectos relacionados à viabilidade técnica, econômica e ambiental, </w:t>
      </w:r>
      <w:r w:rsidR="0027163E" w:rsidRPr="0027163E">
        <w:rPr>
          <w:rFonts w:ascii="Segoe UI" w:hAnsi="Segoe UI" w:cs="Segoe UI"/>
          <w:sz w:val="22"/>
          <w:szCs w:val="22"/>
        </w:rPr>
        <w:lastRenderedPageBreak/>
        <w:t xml:space="preserve">conclui-se que a </w:t>
      </w:r>
      <w:r w:rsidR="0027163E" w:rsidRPr="0027163E">
        <w:rPr>
          <w:rFonts w:ascii="Segoe UI" w:hAnsi="Segoe UI" w:cs="Segoe UI"/>
          <w:b/>
          <w:bCs/>
          <w:sz w:val="22"/>
          <w:szCs w:val="22"/>
        </w:rPr>
        <w:t>aquisição de protetor solar</w:t>
      </w:r>
      <w:r w:rsidR="0027163E" w:rsidRPr="0027163E">
        <w:rPr>
          <w:rFonts w:ascii="Segoe UI" w:hAnsi="Segoe UI" w:cs="Segoe UI"/>
          <w:sz w:val="22"/>
          <w:szCs w:val="22"/>
        </w:rPr>
        <w:t xml:space="preserve"> mostra-se adequada e necessária para o atendimento da demanda identificada.</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14.2. A contratação proposta apresenta-se como solução eficiente para a proteção da saúde e da integridade física dos servidores que desempenham atividades com exposição direta e prolongada à radiação solar, contribuindo para a prevenção de riscos ocupacionais e para a promoção de condições seguras de trabalho.</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 xml:space="preserve">14.3. Além disso, a medida está alinhada aos princípios da </w:t>
      </w:r>
      <w:r w:rsidRPr="0027163E">
        <w:rPr>
          <w:rFonts w:ascii="Segoe UI" w:eastAsia="Times New Roman" w:hAnsi="Segoe UI" w:cs="Segoe UI"/>
          <w:b/>
          <w:bCs/>
        </w:rPr>
        <w:t>economicidade, eficiência e prevenção</w:t>
      </w:r>
      <w:r w:rsidRPr="0027163E">
        <w:rPr>
          <w:rFonts w:ascii="Segoe UI" w:eastAsia="Times New Roman" w:hAnsi="Segoe UI" w:cs="Segoe UI"/>
        </w:rPr>
        <w:t>, uma vez que o fornecimento do produto pode reduzir a ocorrência de problemas de saúde relacionados à exposição solar, minimizar afastamentos e assegurar maior continuidade na prestação dos serviços.</w:t>
      </w:r>
    </w:p>
    <w:p w:rsidR="0027163E" w:rsidRPr="0027163E" w:rsidRDefault="0027163E" w:rsidP="0027163E">
      <w:pPr>
        <w:spacing w:before="100" w:beforeAutospacing="1" w:after="100" w:afterAutospacing="1" w:line="240" w:lineRule="auto"/>
        <w:jc w:val="both"/>
        <w:rPr>
          <w:rFonts w:ascii="Segoe UI" w:eastAsia="Times New Roman" w:hAnsi="Segoe UI" w:cs="Segoe UI"/>
        </w:rPr>
      </w:pPr>
      <w:r w:rsidRPr="0027163E">
        <w:rPr>
          <w:rFonts w:ascii="Segoe UI" w:eastAsia="Times New Roman" w:hAnsi="Segoe UI" w:cs="Segoe UI"/>
        </w:rPr>
        <w:t>14.4. Destaca-se ainda que o objeto da contratação possui ampla oferta no mercado, com diversos fornecedores aptos a atender às especificações técnicas necessárias, o que favorece a competitividade do processo de contratação e possibilita a obtenção de condições vantajosas para a Administração Pública.</w:t>
      </w:r>
    </w:p>
    <w:p w:rsidR="00605554" w:rsidRPr="0027163E" w:rsidRDefault="0027163E" w:rsidP="0027163E">
      <w:pPr>
        <w:spacing w:before="100" w:beforeAutospacing="1" w:after="100" w:afterAutospacing="1" w:line="240" w:lineRule="auto"/>
        <w:jc w:val="both"/>
        <w:rPr>
          <w:rFonts w:ascii="Segoe UI" w:hAnsi="Segoe UI" w:cs="Segoe UI"/>
          <w:bCs/>
        </w:rPr>
      </w:pPr>
      <w:r w:rsidRPr="0027163E">
        <w:rPr>
          <w:rFonts w:ascii="Segoe UI" w:eastAsia="Times New Roman" w:hAnsi="Segoe UI" w:cs="Segoe UI"/>
        </w:rPr>
        <w:t xml:space="preserve">14.5. Dessa forma, considerando os elementos apresentados neste Estudo Técnico Preliminar, </w:t>
      </w:r>
      <w:r w:rsidRPr="0027163E">
        <w:rPr>
          <w:rFonts w:ascii="Segoe UI" w:eastAsia="Times New Roman" w:hAnsi="Segoe UI" w:cs="Segoe UI"/>
          <w:b/>
          <w:bCs/>
        </w:rPr>
        <w:t>manifesta-se posicionamento favorável à realização da contratação</w:t>
      </w:r>
      <w:r w:rsidRPr="0027163E">
        <w:rPr>
          <w:rFonts w:ascii="Segoe UI" w:eastAsia="Times New Roman" w:hAnsi="Segoe UI" w:cs="Segoe UI"/>
        </w:rPr>
        <w:t xml:space="preserve">, por se tratar de solução adequada, viável e alinhada às necessidades institucionais, recomendando-se o prosseguimento das etapas subsequentes do processo de contratação, </w:t>
      </w:r>
      <w:r w:rsidR="00605554" w:rsidRPr="0027163E">
        <w:rPr>
          <w:rFonts w:ascii="Segoe UI" w:hAnsi="Segoe UI" w:cs="Segoe UI"/>
          <w:bCs/>
        </w:rPr>
        <w:t xml:space="preserve"> </w:t>
      </w:r>
      <w:r w:rsidR="00605554" w:rsidRPr="0027163E">
        <w:rPr>
          <w:rFonts w:ascii="Segoe UI" w:hAnsi="Segoe UI" w:cs="Segoe UI"/>
          <w:bCs/>
          <w:u w:val="single"/>
        </w:rPr>
        <w:t>através de Pregão para Registro de Preços</w:t>
      </w:r>
      <w:r w:rsidR="00605554" w:rsidRPr="0027163E">
        <w:rPr>
          <w:rFonts w:ascii="Segoe UI" w:hAnsi="Segoe UI" w:cs="Segoe UI"/>
          <w:bCs/>
        </w:rPr>
        <w:t xml:space="preserve">, considerando tratar-se de aquisição de bens comuns, cujo critério de julgamento poderá ser o de menor preço, por item (inciso XLI do art. 6º da Lei nº. 14.133/2021). </w:t>
      </w:r>
    </w:p>
    <w:p w:rsidR="00605554" w:rsidRPr="00C6209F" w:rsidRDefault="00605554" w:rsidP="00605554">
      <w:pPr>
        <w:jc w:val="both"/>
        <w:rPr>
          <w:rFonts w:ascii="Segoe UI" w:hAnsi="Segoe UI" w:cs="Segoe UI"/>
          <w:bCs/>
          <w:sz w:val="23"/>
          <w:szCs w:val="23"/>
        </w:rPr>
      </w:pPr>
      <w:r w:rsidRPr="00C6209F">
        <w:rPr>
          <w:rFonts w:ascii="Segoe UI" w:hAnsi="Segoe UI" w:cs="Segoe UI"/>
          <w:b/>
          <w:bCs/>
          <w:sz w:val="23"/>
          <w:szCs w:val="23"/>
        </w:rPr>
        <w:t>1</w:t>
      </w:r>
      <w:r w:rsidR="0027163E">
        <w:rPr>
          <w:rFonts w:ascii="Segoe UI" w:hAnsi="Segoe UI" w:cs="Segoe UI"/>
          <w:b/>
          <w:bCs/>
          <w:sz w:val="23"/>
          <w:szCs w:val="23"/>
        </w:rPr>
        <w:t>5</w:t>
      </w:r>
      <w:r w:rsidRPr="00C6209F">
        <w:rPr>
          <w:rFonts w:ascii="Segoe UI" w:hAnsi="Segoe UI" w:cs="Segoe UI"/>
          <w:b/>
          <w:bCs/>
          <w:sz w:val="23"/>
          <w:szCs w:val="23"/>
        </w:rPr>
        <w:t>.1. Das disposições gerais.</w:t>
      </w:r>
    </w:p>
    <w:p w:rsidR="00605554" w:rsidRDefault="00605554" w:rsidP="00605554">
      <w:pPr>
        <w:jc w:val="both"/>
        <w:rPr>
          <w:rFonts w:ascii="Segoe UI" w:hAnsi="Segoe UI" w:cs="Segoe UI"/>
          <w:bCs/>
          <w:sz w:val="23"/>
          <w:szCs w:val="23"/>
        </w:rPr>
      </w:pPr>
      <w:r w:rsidRPr="00C6209F">
        <w:rPr>
          <w:rFonts w:ascii="Segoe UI" w:hAnsi="Segoe UI" w:cs="Segoe UI"/>
          <w:bCs/>
          <w:sz w:val="23"/>
          <w:szCs w:val="23"/>
        </w:rPr>
        <w:t>1</w:t>
      </w:r>
      <w:r w:rsidR="0027163E">
        <w:rPr>
          <w:rFonts w:ascii="Segoe UI" w:hAnsi="Segoe UI" w:cs="Segoe UI"/>
          <w:bCs/>
          <w:sz w:val="23"/>
          <w:szCs w:val="23"/>
        </w:rPr>
        <w:t>5</w:t>
      </w:r>
      <w:r w:rsidRPr="00C6209F">
        <w:rPr>
          <w:rFonts w:ascii="Segoe UI" w:hAnsi="Segoe UI" w:cs="Segoe UI"/>
          <w:bCs/>
          <w:sz w:val="23"/>
          <w:szCs w:val="23"/>
        </w:rPr>
        <w:t>.1. Admite-se que os elementos constantes do ETP sejam retificados durante a elaboração do Termo de Referência (TR)</w:t>
      </w:r>
      <w:r w:rsidR="00AF1B24">
        <w:rPr>
          <w:rFonts w:ascii="Segoe UI" w:hAnsi="Segoe UI" w:cs="Segoe UI"/>
          <w:bCs/>
          <w:sz w:val="23"/>
          <w:szCs w:val="23"/>
        </w:rPr>
        <w:t>.</w:t>
      </w:r>
    </w:p>
    <w:p w:rsidR="00572149" w:rsidRDefault="00572149" w:rsidP="00572149">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27163E">
        <w:rPr>
          <w:rFonts w:ascii="Segoe UI" w:eastAsia="Segoe UI" w:hAnsi="Segoe UI" w:cs="Segoe UI"/>
        </w:rPr>
        <w:t>10 de março de 2026.</w:t>
      </w:r>
    </w:p>
    <w:p w:rsidR="00572149" w:rsidRPr="002442E9" w:rsidRDefault="00572149" w:rsidP="00572149">
      <w:pPr>
        <w:tabs>
          <w:tab w:val="left" w:pos="2268"/>
        </w:tabs>
        <w:spacing w:after="0" w:line="300" w:lineRule="auto"/>
        <w:jc w:val="both"/>
        <w:rPr>
          <w:rFonts w:ascii="Segoe UI" w:eastAsia="Segoe UI" w:hAnsi="Segoe UI" w:cs="Segoe UI"/>
        </w:rPr>
      </w:pPr>
    </w:p>
    <w:p w:rsidR="00572149" w:rsidRPr="002442E9" w:rsidRDefault="00572149" w:rsidP="00572149">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572149" w:rsidRPr="002442E9" w:rsidRDefault="00E84D4E" w:rsidP="00572149">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F8289F" w:rsidRDefault="00E84D4E" w:rsidP="00B03F5F">
      <w:pPr>
        <w:tabs>
          <w:tab w:val="left" w:pos="2268"/>
        </w:tabs>
        <w:spacing w:after="0" w:line="300" w:lineRule="auto"/>
        <w:jc w:val="both"/>
        <w:rPr>
          <w:rFonts w:ascii="Segoe UI" w:eastAsia="Segoe UI" w:hAnsi="Segoe UI" w:cs="Segoe UI"/>
        </w:rPr>
      </w:pPr>
      <w:r>
        <w:rPr>
          <w:rFonts w:ascii="Segoe UI" w:eastAsia="Segoe UI" w:hAnsi="Segoe UI" w:cs="Segoe UI"/>
        </w:rPr>
        <w:t xml:space="preserve">Prefeito Municipal - </w:t>
      </w:r>
      <w:r w:rsidR="00572149">
        <w:rPr>
          <w:rFonts w:ascii="Segoe UI" w:eastAsia="Segoe UI" w:hAnsi="Segoe UI" w:cs="Segoe UI"/>
        </w:rPr>
        <w:t>Secret</w:t>
      </w:r>
      <w:r>
        <w:rPr>
          <w:rFonts w:ascii="Segoe UI" w:eastAsia="Segoe UI" w:hAnsi="Segoe UI" w:cs="Segoe UI"/>
        </w:rPr>
        <w:t>a</w:t>
      </w:r>
      <w:r w:rsidR="00572149">
        <w:rPr>
          <w:rFonts w:ascii="Segoe UI" w:eastAsia="Segoe UI" w:hAnsi="Segoe UI" w:cs="Segoe UI"/>
        </w:rPr>
        <w:t>ria de Saúde</w:t>
      </w:r>
    </w:p>
    <w:p w:rsidR="00906761" w:rsidRDefault="00906761" w:rsidP="00B03F5F">
      <w:pPr>
        <w:tabs>
          <w:tab w:val="left" w:pos="2268"/>
        </w:tabs>
        <w:spacing w:after="0" w:line="300" w:lineRule="auto"/>
        <w:jc w:val="both"/>
        <w:rPr>
          <w:rFonts w:ascii="Segoe UI" w:eastAsia="Segoe UI" w:hAnsi="Segoe UI" w:cs="Segoe UI"/>
        </w:rPr>
      </w:pPr>
    </w:p>
    <w:p w:rsidR="005645F8" w:rsidRPr="002442E9" w:rsidRDefault="005645F8" w:rsidP="005645F8">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5645F8" w:rsidRPr="002442E9" w:rsidRDefault="005645F8" w:rsidP="005645F8">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5645F8" w:rsidRDefault="005645F8" w:rsidP="005645F8">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906761" w:rsidRDefault="00906761" w:rsidP="00B03F5F">
      <w:pPr>
        <w:tabs>
          <w:tab w:val="left" w:pos="2268"/>
        </w:tabs>
        <w:spacing w:after="0" w:line="300" w:lineRule="auto"/>
        <w:jc w:val="both"/>
        <w:rPr>
          <w:rFonts w:ascii="Segoe UI" w:eastAsia="Segoe UI" w:hAnsi="Segoe UI" w:cs="Segoe UI"/>
        </w:rPr>
      </w:pPr>
    </w:p>
    <w:p w:rsidR="000E5945" w:rsidRDefault="000E5945" w:rsidP="00C23AC6">
      <w:pPr>
        <w:tabs>
          <w:tab w:val="left" w:pos="2268"/>
        </w:tabs>
        <w:spacing w:after="0" w:line="300" w:lineRule="auto"/>
        <w:jc w:val="center"/>
        <w:rPr>
          <w:rFonts w:ascii="Segoe UI" w:eastAsia="Segoe UI" w:hAnsi="Segoe UI" w:cs="Segoe UI"/>
          <w:b/>
        </w:rPr>
      </w:pPr>
    </w:p>
    <w:p w:rsidR="000E5945" w:rsidRDefault="000E5945" w:rsidP="00C23AC6">
      <w:pPr>
        <w:tabs>
          <w:tab w:val="left" w:pos="2268"/>
        </w:tabs>
        <w:spacing w:after="0" w:line="300" w:lineRule="auto"/>
        <w:jc w:val="center"/>
        <w:rPr>
          <w:rFonts w:ascii="Segoe UI" w:eastAsia="Segoe UI" w:hAnsi="Segoe UI" w:cs="Segoe UI"/>
          <w:b/>
        </w:rPr>
      </w:pPr>
    </w:p>
    <w:p w:rsidR="000E5945" w:rsidRDefault="000E5945" w:rsidP="00C23AC6">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3D5371" w:rsidP="00305564">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PROTETOR SOLAR – FATOR 50 pa</w:t>
      </w:r>
      <w:r w:rsidRPr="000F50B8">
        <w:rPr>
          <w:rFonts w:ascii="Segoe UI" w:eastAsia="Batang" w:hAnsi="Segoe UI" w:cs="Segoe UI"/>
          <w:b/>
        </w:rPr>
        <w:t xml:space="preserve">ra atender a </w:t>
      </w:r>
      <w:r>
        <w:rPr>
          <w:rFonts w:ascii="Segoe UI" w:eastAsia="Batang" w:hAnsi="Segoe UI" w:cs="Segoe UI"/>
          <w:b/>
        </w:rPr>
        <w:t>demanda da secretaria de saúde e obras do</w:t>
      </w:r>
      <w:r w:rsidRPr="000F50B8">
        <w:rPr>
          <w:rFonts w:ascii="Segoe UI" w:eastAsia="Batang" w:hAnsi="Segoe UI" w:cs="Segoe UI"/>
          <w:b/>
        </w:rPr>
        <w:t xml:space="preserve"> município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305564" w:rsidRDefault="00305564" w:rsidP="00305564">
      <w:pPr>
        <w:tabs>
          <w:tab w:val="left" w:pos="2268"/>
        </w:tabs>
        <w:spacing w:after="0" w:line="300" w:lineRule="auto"/>
        <w:jc w:val="both"/>
        <w:rPr>
          <w:rFonts w:ascii="Segoe UI" w:eastAsia="Segoe UI" w:hAnsi="Segoe UI" w:cs="Segoe UI"/>
        </w:rPr>
      </w:pPr>
    </w:p>
    <w:tbl>
      <w:tblPr>
        <w:tblStyle w:val="TableNormal"/>
        <w:tblW w:w="850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5285"/>
        <w:gridCol w:w="850"/>
        <w:gridCol w:w="851"/>
        <w:gridCol w:w="851"/>
      </w:tblGrid>
      <w:tr w:rsidR="003D5371" w:rsidRPr="00BF12E2" w:rsidTr="006312E5">
        <w:trPr>
          <w:trHeight w:val="479"/>
        </w:trPr>
        <w:tc>
          <w:tcPr>
            <w:tcW w:w="670" w:type="dxa"/>
          </w:tcPr>
          <w:p w:rsidR="003D5371" w:rsidRPr="00BF12E2" w:rsidRDefault="003D5371" w:rsidP="006312E5">
            <w:pPr>
              <w:pStyle w:val="TableParagraph"/>
              <w:spacing w:before="106"/>
              <w:ind w:left="8"/>
              <w:rPr>
                <w:rFonts w:ascii="Segoe UI" w:hAnsi="Segoe UI" w:cs="Segoe UI"/>
                <w:b/>
                <w:sz w:val="20"/>
                <w:szCs w:val="20"/>
              </w:rPr>
            </w:pPr>
            <w:r w:rsidRPr="00BF12E2">
              <w:rPr>
                <w:rFonts w:ascii="Segoe UI" w:hAnsi="Segoe UI" w:cs="Segoe UI"/>
                <w:b/>
                <w:spacing w:val="-4"/>
                <w:w w:val="90"/>
                <w:sz w:val="20"/>
                <w:szCs w:val="20"/>
              </w:rPr>
              <w:t>ITEM</w:t>
            </w:r>
          </w:p>
        </w:tc>
        <w:tc>
          <w:tcPr>
            <w:tcW w:w="5285" w:type="dxa"/>
          </w:tcPr>
          <w:p w:rsidR="003D5371" w:rsidRPr="00BF12E2" w:rsidRDefault="003D5371" w:rsidP="006312E5">
            <w:pPr>
              <w:pStyle w:val="TableParagraph"/>
              <w:spacing w:before="106"/>
              <w:ind w:left="7"/>
              <w:rPr>
                <w:rFonts w:ascii="Segoe UI" w:hAnsi="Segoe UI" w:cs="Segoe UI"/>
                <w:b/>
                <w:sz w:val="20"/>
                <w:szCs w:val="20"/>
              </w:rPr>
            </w:pPr>
            <w:r w:rsidRPr="00BF12E2">
              <w:rPr>
                <w:rFonts w:ascii="Segoe UI" w:hAnsi="Segoe UI" w:cs="Segoe UI"/>
                <w:b/>
                <w:spacing w:val="-2"/>
                <w:sz w:val="20"/>
                <w:szCs w:val="20"/>
              </w:rPr>
              <w:t>DESCRIÇÃO</w:t>
            </w:r>
          </w:p>
        </w:tc>
        <w:tc>
          <w:tcPr>
            <w:tcW w:w="850" w:type="dxa"/>
          </w:tcPr>
          <w:p w:rsidR="003D5371" w:rsidRPr="00BF12E2" w:rsidRDefault="003D5371" w:rsidP="006312E5">
            <w:pPr>
              <w:pStyle w:val="TableParagraph"/>
              <w:spacing w:before="106"/>
              <w:ind w:left="1"/>
              <w:rPr>
                <w:rFonts w:ascii="Segoe UI" w:hAnsi="Segoe UI" w:cs="Segoe UI"/>
                <w:b/>
                <w:sz w:val="20"/>
                <w:szCs w:val="20"/>
              </w:rPr>
            </w:pPr>
            <w:r w:rsidRPr="00BF12E2">
              <w:rPr>
                <w:rFonts w:ascii="Segoe UI" w:hAnsi="Segoe UI" w:cs="Segoe UI"/>
                <w:b/>
                <w:spacing w:val="-5"/>
                <w:sz w:val="20"/>
                <w:szCs w:val="20"/>
              </w:rPr>
              <w:t>UND</w:t>
            </w:r>
          </w:p>
        </w:tc>
        <w:tc>
          <w:tcPr>
            <w:tcW w:w="851" w:type="dxa"/>
          </w:tcPr>
          <w:p w:rsidR="003D5371" w:rsidRPr="00BF12E2" w:rsidRDefault="003D5371" w:rsidP="006312E5">
            <w:pPr>
              <w:pStyle w:val="TableParagraph"/>
              <w:spacing w:before="106"/>
              <w:ind w:left="10"/>
              <w:rPr>
                <w:rFonts w:ascii="Segoe UI" w:hAnsi="Segoe UI" w:cs="Segoe UI"/>
                <w:b/>
                <w:sz w:val="20"/>
                <w:szCs w:val="20"/>
              </w:rPr>
            </w:pPr>
            <w:r w:rsidRPr="00BF12E2">
              <w:rPr>
                <w:rFonts w:ascii="Segoe UI" w:hAnsi="Segoe UI" w:cs="Segoe UI"/>
                <w:b/>
                <w:spacing w:val="-2"/>
                <w:sz w:val="20"/>
                <w:szCs w:val="20"/>
              </w:rPr>
              <w:t>QUANT</w:t>
            </w:r>
          </w:p>
        </w:tc>
        <w:tc>
          <w:tcPr>
            <w:tcW w:w="851" w:type="dxa"/>
          </w:tcPr>
          <w:p w:rsidR="003D5371" w:rsidRPr="00BF12E2" w:rsidRDefault="003D5371" w:rsidP="006312E5">
            <w:pPr>
              <w:pStyle w:val="TableParagraph"/>
              <w:spacing w:before="106"/>
              <w:ind w:left="10"/>
              <w:rPr>
                <w:rFonts w:ascii="Segoe UI" w:hAnsi="Segoe UI" w:cs="Segoe UI"/>
                <w:b/>
                <w:spacing w:val="-2"/>
                <w:sz w:val="20"/>
                <w:szCs w:val="20"/>
              </w:rPr>
            </w:pPr>
            <w:r w:rsidRPr="00BF12E2">
              <w:rPr>
                <w:rFonts w:ascii="Segoe UI" w:hAnsi="Segoe UI" w:cs="Segoe UI"/>
                <w:b/>
                <w:spacing w:val="-2"/>
                <w:sz w:val="20"/>
                <w:szCs w:val="20"/>
              </w:rPr>
              <w:t>VALOR UNIT</w:t>
            </w:r>
          </w:p>
        </w:tc>
      </w:tr>
      <w:tr w:rsidR="003D5371" w:rsidRPr="00BF12E2" w:rsidTr="006312E5">
        <w:trPr>
          <w:trHeight w:val="508"/>
        </w:trPr>
        <w:tc>
          <w:tcPr>
            <w:tcW w:w="670" w:type="dxa"/>
          </w:tcPr>
          <w:p w:rsidR="003D5371" w:rsidRPr="00BF12E2" w:rsidRDefault="003D5371" w:rsidP="006312E5">
            <w:pPr>
              <w:pStyle w:val="TableParagraph"/>
              <w:ind w:left="8" w:right="2"/>
              <w:rPr>
                <w:rFonts w:ascii="Segoe UI" w:hAnsi="Segoe UI" w:cs="Segoe UI"/>
                <w:sz w:val="20"/>
                <w:szCs w:val="20"/>
              </w:rPr>
            </w:pPr>
            <w:r w:rsidRPr="00BF12E2">
              <w:rPr>
                <w:rFonts w:ascii="Segoe UI" w:hAnsi="Segoe UI" w:cs="Segoe UI"/>
                <w:spacing w:val="-10"/>
                <w:w w:val="95"/>
                <w:sz w:val="20"/>
                <w:szCs w:val="20"/>
              </w:rPr>
              <w:t>1</w:t>
            </w:r>
          </w:p>
        </w:tc>
        <w:tc>
          <w:tcPr>
            <w:tcW w:w="5285" w:type="dxa"/>
          </w:tcPr>
          <w:p w:rsidR="00394ECC" w:rsidRDefault="00394ECC" w:rsidP="00394ECC">
            <w:pPr>
              <w:pStyle w:val="TableParagraph"/>
              <w:ind w:left="69"/>
              <w:rPr>
                <w:rFonts w:ascii="Segoe UI" w:hAnsi="Segoe UI" w:cs="Segoe UI"/>
                <w:spacing w:val="-4"/>
                <w:sz w:val="20"/>
                <w:szCs w:val="20"/>
              </w:rPr>
            </w:pPr>
            <w:r>
              <w:rPr>
                <w:rFonts w:ascii="Segoe UI" w:hAnsi="Segoe UI" w:cs="Segoe UI"/>
                <w:spacing w:val="-4"/>
                <w:sz w:val="20"/>
                <w:szCs w:val="20"/>
              </w:rPr>
              <w:t>PROTETOR SOLAR FPS 50 – 200 ML.</w:t>
            </w:r>
          </w:p>
          <w:p w:rsidR="003D5371" w:rsidRPr="00BF12E2" w:rsidRDefault="00394ECC" w:rsidP="00394ECC">
            <w:pPr>
              <w:pStyle w:val="TableParagraph"/>
              <w:ind w:left="69"/>
              <w:rPr>
                <w:rFonts w:ascii="Segoe UI" w:hAnsi="Segoe UI" w:cs="Segoe UI"/>
                <w:sz w:val="20"/>
                <w:szCs w:val="20"/>
              </w:rPr>
            </w:pPr>
            <w:r>
              <w:rPr>
                <w:rFonts w:ascii="Segoe UI" w:hAnsi="Segoe UI" w:cs="Segoe UI"/>
                <w:spacing w:val="-4"/>
                <w:sz w:val="20"/>
                <w:szCs w:val="20"/>
              </w:rPr>
              <w:t>TRIPLA PROTEÇÃO CONTRA RAIOS UVA E UVB - REGISTRO ANVISA.</w:t>
            </w:r>
          </w:p>
        </w:tc>
        <w:tc>
          <w:tcPr>
            <w:tcW w:w="850" w:type="dxa"/>
          </w:tcPr>
          <w:p w:rsidR="003D5371" w:rsidRPr="00BF12E2" w:rsidRDefault="003D5371" w:rsidP="006312E5">
            <w:pPr>
              <w:pStyle w:val="TableParagraph"/>
              <w:spacing w:line="267" w:lineRule="exact"/>
              <w:rPr>
                <w:rFonts w:ascii="Segoe UI" w:hAnsi="Segoe UI" w:cs="Segoe UI"/>
                <w:sz w:val="20"/>
                <w:szCs w:val="20"/>
              </w:rPr>
            </w:pPr>
            <w:r>
              <w:rPr>
                <w:rFonts w:ascii="Segoe UI" w:hAnsi="Segoe UI" w:cs="Segoe UI"/>
                <w:spacing w:val="-5"/>
                <w:w w:val="105"/>
                <w:sz w:val="20"/>
                <w:szCs w:val="20"/>
              </w:rPr>
              <w:t xml:space="preserve"> UND</w:t>
            </w:r>
          </w:p>
        </w:tc>
        <w:tc>
          <w:tcPr>
            <w:tcW w:w="851" w:type="dxa"/>
          </w:tcPr>
          <w:p w:rsidR="006A1D8D" w:rsidRDefault="003D5371" w:rsidP="006312E5">
            <w:pPr>
              <w:pStyle w:val="TableParagraph"/>
              <w:spacing w:line="218" w:lineRule="exact"/>
              <w:ind w:left="10" w:right="2"/>
              <w:rPr>
                <w:rFonts w:ascii="Segoe UI" w:hAnsi="Segoe UI" w:cs="Segoe UI"/>
                <w:spacing w:val="-5"/>
                <w:w w:val="95"/>
                <w:sz w:val="20"/>
                <w:szCs w:val="20"/>
              </w:rPr>
            </w:pPr>
            <w:r>
              <w:rPr>
                <w:rFonts w:ascii="Segoe UI" w:hAnsi="Segoe UI" w:cs="Segoe UI"/>
                <w:spacing w:val="-5"/>
                <w:w w:val="95"/>
                <w:sz w:val="20"/>
                <w:szCs w:val="20"/>
              </w:rPr>
              <w:t xml:space="preserve"> </w:t>
            </w:r>
          </w:p>
          <w:p w:rsidR="003D5371" w:rsidRPr="00BF12E2" w:rsidRDefault="003D5371" w:rsidP="006312E5">
            <w:pPr>
              <w:pStyle w:val="TableParagraph"/>
              <w:spacing w:line="218" w:lineRule="exact"/>
              <w:ind w:left="10" w:right="2"/>
              <w:rPr>
                <w:rFonts w:ascii="Segoe UI" w:hAnsi="Segoe UI" w:cs="Segoe UI"/>
                <w:sz w:val="20"/>
                <w:szCs w:val="20"/>
              </w:rPr>
            </w:pPr>
            <w:r>
              <w:rPr>
                <w:rFonts w:ascii="Segoe UI" w:hAnsi="Segoe UI" w:cs="Segoe UI"/>
                <w:spacing w:val="-5"/>
                <w:w w:val="95"/>
                <w:sz w:val="20"/>
                <w:szCs w:val="20"/>
              </w:rPr>
              <w:t>500</w:t>
            </w:r>
          </w:p>
        </w:tc>
        <w:tc>
          <w:tcPr>
            <w:tcW w:w="851" w:type="dxa"/>
          </w:tcPr>
          <w:p w:rsidR="003D5371" w:rsidRPr="00BF12E2" w:rsidRDefault="003D5371" w:rsidP="006312E5">
            <w:pPr>
              <w:pStyle w:val="TableParagraph"/>
              <w:spacing w:line="218" w:lineRule="exact"/>
              <w:ind w:left="10" w:right="2"/>
              <w:rPr>
                <w:rFonts w:ascii="Segoe UI" w:hAnsi="Segoe UI" w:cs="Segoe UI"/>
                <w:spacing w:val="-5"/>
                <w:w w:val="95"/>
                <w:sz w:val="20"/>
                <w:szCs w:val="20"/>
              </w:rPr>
            </w:pPr>
          </w:p>
          <w:p w:rsidR="003D5371" w:rsidRPr="00BF12E2" w:rsidRDefault="003D5371" w:rsidP="006312E5">
            <w:pPr>
              <w:pStyle w:val="TableParagraph"/>
              <w:spacing w:line="218" w:lineRule="exact"/>
              <w:ind w:left="10" w:right="2"/>
              <w:rPr>
                <w:rFonts w:ascii="Segoe UI" w:hAnsi="Segoe UI" w:cs="Segoe UI"/>
                <w:spacing w:val="-5"/>
                <w:w w:val="95"/>
                <w:sz w:val="20"/>
                <w:szCs w:val="20"/>
              </w:rPr>
            </w:pPr>
            <w:r>
              <w:rPr>
                <w:rFonts w:ascii="Segoe UI" w:hAnsi="Segoe UI" w:cs="Segoe UI"/>
                <w:spacing w:val="-5"/>
                <w:w w:val="95"/>
                <w:sz w:val="20"/>
                <w:szCs w:val="20"/>
              </w:rPr>
              <w:t xml:space="preserve"> R$ 31,44</w:t>
            </w:r>
          </w:p>
        </w:tc>
      </w:tr>
    </w:tbl>
    <w:p w:rsidR="00305564" w:rsidRDefault="00305564" w:rsidP="00305564">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6A1D8D" w:rsidRDefault="006A1D8D"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6A1D8D" w:rsidRDefault="006A1D8D"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906761">
      <w:pPr>
        <w:spacing w:line="300" w:lineRule="auto"/>
        <w:jc w:val="both"/>
        <w:rPr>
          <w:rFonts w:ascii="Segoe UI" w:eastAsia="Segoe UI" w:hAnsi="Segoe UI" w:cs="Segoe UI"/>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lastRenderedPageBreak/>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Default="00C23AC6" w:rsidP="006A1D8D">
      <w:pPr>
        <w:pStyle w:val="Nivel3"/>
        <w:tabs>
          <w:tab w:val="clear" w:pos="360"/>
        </w:tabs>
        <w:spacing w:before="0" w:after="160" w:line="300" w:lineRule="auto"/>
        <w:ind w:left="0"/>
        <w:contextualSpacing w:val="0"/>
        <w:rPr>
          <w:rFonts w:ascii="Segoe UI" w:eastAsia="Segoe UI" w:hAnsi="Segoe UI" w:cs="Segoe UI"/>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lastRenderedPageBreak/>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8.3.3. Sociedade empresária, sociedade limitada unipessoal – SLU – ou sociedade identificada como empresa individual de responsabilidade limitada – EIRELI: inscrição do ato constitutivo, estatuto ou contrato social no Registro Público de </w:t>
      </w:r>
      <w:r>
        <w:rPr>
          <w:rFonts w:ascii="Segoe UI" w:eastAsia="Segoe UI" w:hAnsi="Segoe UI" w:cs="Segoe UI"/>
          <w:sz w:val="23"/>
        </w:rPr>
        <w:lastRenderedPageBreak/>
        <w:t>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30E43" w:rsidRPr="00530E43" w:rsidRDefault="00530E43" w:rsidP="00530E43">
      <w:pPr>
        <w:spacing w:line="300" w:lineRule="auto"/>
        <w:jc w:val="both"/>
        <w:rPr>
          <w:rFonts w:ascii="Segoe UI" w:eastAsia="Segoe UI" w:hAnsi="Segoe UI" w:cs="Segoe UI"/>
          <w:b/>
        </w:rPr>
      </w:pPr>
      <w:r>
        <w:rPr>
          <w:rFonts w:ascii="Segoe UI" w:eastAsia="Segoe UI" w:hAnsi="Segoe UI" w:cs="Segoe UI"/>
          <w:b/>
        </w:rPr>
        <w:t>8</w:t>
      </w:r>
      <w:r w:rsidRPr="00530E43">
        <w:rPr>
          <w:rFonts w:ascii="Segoe UI" w:eastAsia="Segoe UI" w:hAnsi="Segoe UI" w:cs="Segoe UI"/>
          <w:b/>
        </w:rPr>
        <w:t>.</w:t>
      </w:r>
      <w:r>
        <w:rPr>
          <w:rFonts w:ascii="Segoe UI" w:eastAsia="Segoe UI" w:hAnsi="Segoe UI" w:cs="Segoe UI"/>
          <w:b/>
        </w:rPr>
        <w:t>5</w:t>
      </w:r>
      <w:r w:rsidRPr="00530E43">
        <w:rPr>
          <w:rFonts w:ascii="Segoe UI" w:eastAsia="Segoe UI" w:hAnsi="Segoe UI" w:cs="Segoe UI"/>
          <w:b/>
        </w:rPr>
        <w:t>. Demais documentos:</w:t>
      </w:r>
    </w:p>
    <w:p w:rsidR="00C23AC6" w:rsidRDefault="00530E43" w:rsidP="00530E43">
      <w:pPr>
        <w:spacing w:line="300" w:lineRule="auto"/>
        <w:jc w:val="both"/>
        <w:rPr>
          <w:rFonts w:ascii="Segoe UI" w:hAnsi="Segoe UI" w:cs="Segoe UI"/>
        </w:rPr>
      </w:pPr>
      <w:r>
        <w:rPr>
          <w:rFonts w:ascii="Segoe UI" w:hAnsi="Segoe UI" w:cs="Segoe UI"/>
        </w:rPr>
        <w:t>8</w:t>
      </w:r>
      <w:r w:rsidRPr="00530E43">
        <w:rPr>
          <w:rFonts w:ascii="Segoe UI" w:hAnsi="Segoe UI" w:cs="Segoe UI"/>
        </w:rPr>
        <w:t>.</w:t>
      </w:r>
      <w:r>
        <w:rPr>
          <w:rFonts w:ascii="Segoe UI" w:hAnsi="Segoe UI" w:cs="Segoe UI"/>
        </w:rPr>
        <w:t>5</w:t>
      </w:r>
      <w:r w:rsidRPr="00530E43">
        <w:rPr>
          <w:rFonts w:ascii="Segoe UI" w:hAnsi="Segoe UI" w:cs="Segoe UI"/>
        </w:rPr>
        <w:t>.1. Atestado de capacidade técnica fornecido por pessoa jurídica de direito público ou privado que comprove que a licitante fornece ou já forneceu itens compatíveis com o objeto licitado.</w:t>
      </w:r>
    </w:p>
    <w:p w:rsidR="00906761" w:rsidRPr="002875CA" w:rsidRDefault="00906761" w:rsidP="00906761">
      <w:pPr>
        <w:spacing w:line="300" w:lineRule="auto"/>
        <w:jc w:val="both"/>
        <w:rPr>
          <w:rFonts w:ascii="Segoe UI" w:hAnsi="Segoe UI" w:cs="Segoe UI"/>
        </w:rPr>
      </w:pPr>
      <w:r>
        <w:rPr>
          <w:rFonts w:ascii="Segoe UI" w:hAnsi="Segoe UI" w:cs="Segoe UI"/>
        </w:rPr>
        <w:t>8</w:t>
      </w:r>
      <w:r w:rsidRPr="002875CA">
        <w:rPr>
          <w:rFonts w:ascii="Segoe UI" w:hAnsi="Segoe UI" w:cs="Segoe UI"/>
        </w:rPr>
        <w:t>.</w:t>
      </w:r>
      <w:r>
        <w:rPr>
          <w:rFonts w:ascii="Segoe UI" w:hAnsi="Segoe UI" w:cs="Segoe UI"/>
        </w:rPr>
        <w:t>5</w:t>
      </w:r>
      <w:r w:rsidRPr="002875CA">
        <w:rPr>
          <w:rFonts w:ascii="Segoe UI" w:hAnsi="Segoe UI" w:cs="Segoe UI"/>
        </w:rPr>
        <w:t>.2. Apresentação da Licença Sanitária Estadual ou Municipal, fornecida pelo Órgão competente.</w:t>
      </w:r>
    </w:p>
    <w:p w:rsidR="00C23AC6" w:rsidRDefault="00530E43" w:rsidP="00C23AC6">
      <w:pPr>
        <w:spacing w:line="300" w:lineRule="auto"/>
        <w:jc w:val="both"/>
        <w:rPr>
          <w:rFonts w:ascii="Segoe UI" w:eastAsia="Segoe UI" w:hAnsi="Segoe UI" w:cs="Segoe UI"/>
          <w:b/>
          <w:sz w:val="23"/>
        </w:rPr>
      </w:pPr>
      <w:r>
        <w:rPr>
          <w:rFonts w:ascii="Segoe UI" w:eastAsia="Segoe UI" w:hAnsi="Segoe UI" w:cs="Segoe UI"/>
          <w:b/>
          <w:sz w:val="23"/>
        </w:rPr>
        <w:t>8</w:t>
      </w:r>
      <w:r w:rsidR="00C23AC6">
        <w:rPr>
          <w:rFonts w:ascii="Segoe UI" w:eastAsia="Segoe UI" w:hAnsi="Segoe UI" w:cs="Segoe UI"/>
          <w:b/>
          <w:sz w:val="23"/>
        </w:rPr>
        <w:t>.</w:t>
      </w:r>
      <w:r>
        <w:rPr>
          <w:rFonts w:ascii="Segoe UI" w:eastAsia="Segoe UI" w:hAnsi="Segoe UI" w:cs="Segoe UI"/>
          <w:b/>
          <w:sz w:val="23"/>
        </w:rPr>
        <w:t>6</w:t>
      </w:r>
      <w:r w:rsidR="00C23AC6">
        <w:rPr>
          <w:rFonts w:ascii="Segoe UI" w:eastAsia="Segoe UI" w:hAnsi="Segoe UI" w:cs="Segoe UI"/>
          <w:b/>
          <w:sz w:val="23"/>
        </w:rPr>
        <w:t>.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530E43">
        <w:rPr>
          <w:rFonts w:ascii="Segoe UI" w:eastAsia="Segoe UI" w:hAnsi="Segoe UI" w:cs="Segoe UI"/>
          <w:sz w:val="23"/>
        </w:rPr>
        <w:t>6</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w:t>
      </w:r>
      <w:r w:rsidR="00530E43">
        <w:rPr>
          <w:rFonts w:ascii="Segoe UI" w:eastAsia="Segoe UI" w:hAnsi="Segoe UI" w:cs="Segoe UI"/>
          <w:sz w:val="23"/>
        </w:rPr>
        <w:t>2.</w:t>
      </w:r>
      <w:r>
        <w:rPr>
          <w:rFonts w:ascii="Segoe UI" w:eastAsia="Segoe UI" w:hAnsi="Segoe UI" w:cs="Segoe UI"/>
          <w:sz w:val="23"/>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F5D9B" w:rsidRPr="00906761" w:rsidRDefault="000E5945" w:rsidP="008F5D9B">
      <w:pPr>
        <w:spacing w:after="200" w:line="276" w:lineRule="auto"/>
        <w:jc w:val="both"/>
        <w:rPr>
          <w:rFonts w:ascii="Segoe UI" w:eastAsia="Segoe UI" w:hAnsi="Segoe UI" w:cs="Segoe UI"/>
          <w:sz w:val="16"/>
          <w:szCs w:val="16"/>
        </w:rPr>
      </w:pPr>
      <w:r>
        <w:rPr>
          <w:rFonts w:ascii="Segoe UI" w:eastAsia="Segoe UI" w:hAnsi="Segoe UI" w:cs="Segoe UI"/>
          <w:sz w:val="16"/>
          <w:szCs w:val="16"/>
        </w:rPr>
        <w:t>0205 1012200022025 339030 – 253/ 0210 0412200022051 339030 - 503</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906761" w:rsidRDefault="00F51596" w:rsidP="00F51596">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6A1D8D">
        <w:rPr>
          <w:rFonts w:ascii="Segoe UI" w:eastAsia="Segoe UI" w:hAnsi="Segoe UI" w:cs="Segoe UI"/>
        </w:rPr>
        <w:t>10 de março de 2026.</w:t>
      </w:r>
    </w:p>
    <w:p w:rsidR="00906761" w:rsidRDefault="00906761" w:rsidP="00F51596">
      <w:pPr>
        <w:tabs>
          <w:tab w:val="left" w:pos="2268"/>
        </w:tabs>
        <w:spacing w:after="0" w:line="300" w:lineRule="auto"/>
        <w:jc w:val="both"/>
        <w:rPr>
          <w:rFonts w:ascii="Segoe UI" w:eastAsia="Segoe UI" w:hAnsi="Segoe UI" w:cs="Segoe UI"/>
        </w:rPr>
      </w:pPr>
    </w:p>
    <w:p w:rsidR="000E5945" w:rsidRDefault="000E5945" w:rsidP="00F51596">
      <w:pPr>
        <w:tabs>
          <w:tab w:val="left" w:pos="2268"/>
        </w:tabs>
        <w:spacing w:after="0" w:line="300" w:lineRule="auto"/>
        <w:jc w:val="both"/>
        <w:rPr>
          <w:rFonts w:ascii="Segoe UI" w:eastAsia="Segoe UI" w:hAnsi="Segoe UI" w:cs="Segoe UI"/>
        </w:rPr>
      </w:pPr>
    </w:p>
    <w:p w:rsidR="000E5945" w:rsidRDefault="000E5945" w:rsidP="00F51596">
      <w:pPr>
        <w:tabs>
          <w:tab w:val="left" w:pos="2268"/>
        </w:tabs>
        <w:spacing w:after="0" w:line="300" w:lineRule="auto"/>
        <w:jc w:val="both"/>
        <w:rPr>
          <w:rFonts w:ascii="Segoe UI" w:eastAsia="Segoe UI" w:hAnsi="Segoe UI" w:cs="Segoe UI"/>
        </w:rPr>
      </w:pPr>
    </w:p>
    <w:p w:rsidR="000E5945" w:rsidRDefault="000E5945" w:rsidP="00F51596">
      <w:pPr>
        <w:tabs>
          <w:tab w:val="left" w:pos="2268"/>
        </w:tabs>
        <w:spacing w:after="0" w:line="300" w:lineRule="auto"/>
        <w:jc w:val="both"/>
        <w:rPr>
          <w:rFonts w:ascii="Segoe UI" w:eastAsia="Segoe UI" w:hAnsi="Segoe UI" w:cs="Segoe UI"/>
        </w:rPr>
      </w:pPr>
    </w:p>
    <w:p w:rsidR="000E5945" w:rsidRDefault="000E5945" w:rsidP="00F51596">
      <w:pPr>
        <w:tabs>
          <w:tab w:val="left" w:pos="2268"/>
        </w:tabs>
        <w:spacing w:after="0" w:line="300" w:lineRule="auto"/>
        <w:jc w:val="both"/>
        <w:rPr>
          <w:rFonts w:ascii="Segoe UI" w:eastAsia="Segoe UI" w:hAnsi="Segoe UI" w:cs="Segoe UI"/>
        </w:rPr>
      </w:pPr>
    </w:p>
    <w:p w:rsidR="00F51596" w:rsidRPr="002442E9" w:rsidRDefault="00F51596" w:rsidP="00F51596">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F51596" w:rsidRPr="002442E9" w:rsidRDefault="00F51596" w:rsidP="00F51596">
      <w:pPr>
        <w:tabs>
          <w:tab w:val="left" w:pos="2268"/>
        </w:tabs>
        <w:spacing w:after="0" w:line="300" w:lineRule="auto"/>
        <w:jc w:val="both"/>
        <w:rPr>
          <w:rFonts w:ascii="Segoe UI" w:eastAsia="Segoe UI" w:hAnsi="Segoe UI" w:cs="Segoe UI"/>
        </w:rPr>
      </w:pPr>
      <w:r>
        <w:rPr>
          <w:rFonts w:ascii="Segoe UI" w:eastAsia="Segoe UI" w:hAnsi="Segoe UI" w:cs="Segoe UI"/>
        </w:rPr>
        <w:t>OSMANINHO CUSTÓDIO DE MELO</w:t>
      </w:r>
    </w:p>
    <w:p w:rsidR="00F51596" w:rsidRDefault="00F51596" w:rsidP="00F51596">
      <w:pPr>
        <w:tabs>
          <w:tab w:val="left" w:pos="2268"/>
        </w:tabs>
        <w:spacing w:after="0" w:line="300" w:lineRule="auto"/>
        <w:jc w:val="both"/>
        <w:rPr>
          <w:rFonts w:ascii="Segoe UI" w:eastAsia="Segoe UI" w:hAnsi="Segoe UI" w:cs="Segoe UI"/>
        </w:rPr>
      </w:pPr>
      <w:r>
        <w:rPr>
          <w:rFonts w:ascii="Segoe UI" w:eastAsia="Segoe UI" w:hAnsi="Segoe UI" w:cs="Segoe UI"/>
        </w:rPr>
        <w:t>Prefeito Municipal - Secretaria de Saúde</w:t>
      </w:r>
    </w:p>
    <w:p w:rsidR="005645F8" w:rsidRDefault="005645F8" w:rsidP="00F51596">
      <w:pPr>
        <w:tabs>
          <w:tab w:val="left" w:pos="2268"/>
        </w:tabs>
        <w:spacing w:after="0" w:line="300" w:lineRule="auto"/>
        <w:jc w:val="both"/>
        <w:rPr>
          <w:rFonts w:ascii="Segoe UI" w:eastAsia="Segoe UI" w:hAnsi="Segoe UI" w:cs="Segoe UI"/>
        </w:rPr>
      </w:pPr>
    </w:p>
    <w:p w:rsidR="005645F8" w:rsidRDefault="005645F8" w:rsidP="00F51596">
      <w:pPr>
        <w:tabs>
          <w:tab w:val="left" w:pos="2268"/>
        </w:tabs>
        <w:spacing w:after="0" w:line="300" w:lineRule="auto"/>
        <w:jc w:val="both"/>
        <w:rPr>
          <w:rFonts w:ascii="Segoe UI" w:eastAsia="Segoe UI" w:hAnsi="Segoe UI" w:cs="Segoe UI"/>
        </w:rPr>
      </w:pPr>
    </w:p>
    <w:p w:rsidR="005645F8" w:rsidRPr="002442E9" w:rsidRDefault="005645F8" w:rsidP="005645F8">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5645F8" w:rsidRPr="002442E9" w:rsidRDefault="005645F8" w:rsidP="005645F8">
      <w:pPr>
        <w:tabs>
          <w:tab w:val="left" w:pos="2268"/>
        </w:tabs>
        <w:spacing w:after="0" w:line="300" w:lineRule="auto"/>
        <w:jc w:val="both"/>
        <w:rPr>
          <w:rFonts w:ascii="Segoe UI" w:eastAsia="Segoe UI" w:hAnsi="Segoe UI" w:cs="Segoe UI"/>
        </w:rPr>
      </w:pPr>
      <w:r>
        <w:rPr>
          <w:rFonts w:ascii="Segoe UI" w:eastAsia="Segoe UI" w:hAnsi="Segoe UI" w:cs="Segoe UI"/>
        </w:rPr>
        <w:t>VALDIR ANTUNES DE SOUZA</w:t>
      </w:r>
    </w:p>
    <w:p w:rsidR="005645F8" w:rsidRDefault="005645F8" w:rsidP="005645F8">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5645F8" w:rsidRDefault="005645F8" w:rsidP="00F51596">
      <w:pPr>
        <w:tabs>
          <w:tab w:val="left" w:pos="2268"/>
        </w:tabs>
        <w:spacing w:after="0" w:line="300" w:lineRule="auto"/>
        <w:jc w:val="both"/>
        <w:rPr>
          <w:rFonts w:ascii="Segoe UI" w:eastAsia="Segoe UI" w:hAnsi="Segoe UI" w:cs="Segoe UI"/>
        </w:rPr>
      </w:pPr>
    </w:p>
    <w:p w:rsidR="00F8289F" w:rsidRDefault="00F8289F" w:rsidP="00C23AC6">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906761" w:rsidRDefault="00906761">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Default="00323BD7">
      <w:pPr>
        <w:tabs>
          <w:tab w:val="left" w:pos="2268"/>
        </w:tabs>
        <w:spacing w:after="0" w:line="300" w:lineRule="auto"/>
        <w:jc w:val="both"/>
        <w:rPr>
          <w:rFonts w:ascii="Segoe UI" w:eastAsia="Segoe UI" w:hAnsi="Segoe UI" w:cs="Segoe UI"/>
        </w:rPr>
      </w:pPr>
      <w:r>
        <w:rPr>
          <w:rFonts w:ascii="Segoe UI" w:eastAsia="Segoe UI" w:hAnsi="Segoe UI" w:cs="Segoe UI"/>
        </w:rPr>
        <w:t>Empresa</w:t>
      </w:r>
      <w:r w:rsidR="00125B45">
        <w:rPr>
          <w:rFonts w:ascii="Segoe UI" w:eastAsia="Segoe UI" w:hAnsi="Segoe UI" w:cs="Segoe UI"/>
        </w:rPr>
        <w:t xml:space="preserve"> _________________________________________________________________________, inscrita no C</w:t>
      </w:r>
      <w:r>
        <w:rPr>
          <w:rFonts w:ascii="Segoe UI" w:eastAsia="Segoe UI" w:hAnsi="Segoe UI" w:cs="Segoe UI"/>
        </w:rPr>
        <w:t>NPJ</w:t>
      </w:r>
      <w:r w:rsidR="00125B45">
        <w:rPr>
          <w:rFonts w:ascii="Segoe UI" w:eastAsia="Segoe UI" w:hAnsi="Segoe UI" w:cs="Segoe UI"/>
        </w:rPr>
        <w:t xml:space="preserve"> nº. _________</w:t>
      </w:r>
      <w:r>
        <w:rPr>
          <w:rFonts w:ascii="Segoe UI" w:eastAsia="Segoe UI" w:hAnsi="Segoe UI" w:cs="Segoe UI"/>
        </w:rPr>
        <w:t xml:space="preserve">_____________________________, estabelecida </w:t>
      </w:r>
      <w:r w:rsidR="00125B45">
        <w:rPr>
          <w:rFonts w:ascii="Segoe UI" w:eastAsia="Segoe UI" w:hAnsi="Segoe UI" w:cs="Segoe UI"/>
        </w:rPr>
        <w:t>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IV</w:t>
      </w:r>
    </w:p>
    <w:p w:rsidR="00295FB8" w:rsidRPr="00B64F71" w:rsidRDefault="00295FB8" w:rsidP="00295FB8">
      <w:pPr>
        <w:tabs>
          <w:tab w:val="left" w:pos="0"/>
        </w:tabs>
        <w:spacing w:after="0" w:line="300" w:lineRule="auto"/>
        <w:jc w:val="center"/>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DO DISPOSTO NO INCISO XXXIII DO ART. 7º DA CR/88</w:t>
      </w:r>
    </w:p>
    <w:p w:rsidR="00295FB8" w:rsidRPr="00B64F71" w:rsidRDefault="00295FB8" w:rsidP="00295FB8">
      <w:pPr>
        <w:tabs>
          <w:tab w:val="left" w:pos="2268"/>
        </w:tabs>
        <w:spacing w:after="0" w:line="300" w:lineRule="auto"/>
        <w:jc w:val="both"/>
        <w:rPr>
          <w:rFonts w:ascii="Segoe UI" w:eastAsia="Segoe UI" w:hAnsi="Segoe UI" w:cs="Segoe UI"/>
        </w:rPr>
      </w:pPr>
    </w:p>
    <w:p w:rsidR="000E5945" w:rsidRPr="00150CC1" w:rsidRDefault="000E5945" w:rsidP="000E5945">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0E5945" w:rsidRPr="00150CC1" w:rsidRDefault="000E5945" w:rsidP="000E5945">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cumpre o disposto no inciso XXXIII do art. 7º da CR/88.</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after="0" w:line="300" w:lineRule="auto"/>
        <w:jc w:val="both"/>
        <w:rPr>
          <w:rFonts w:ascii="Segoe UI" w:eastAsia="Segoe UI" w:hAnsi="Segoe UI" w:cs="Segoe UI"/>
        </w:rPr>
      </w:pPr>
      <w:r w:rsidRPr="00B64F71">
        <w:rPr>
          <w:rFonts w:ascii="Segoe UI" w:eastAsia="Segoe UI" w:hAnsi="Segoe UI" w:cs="Segoe UI"/>
        </w:rPr>
        <w:t>Local e data.</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295FB8" w:rsidRPr="00B64F71" w:rsidRDefault="00295FB8" w:rsidP="00295FB8">
      <w:pPr>
        <w:spacing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V</w:t>
      </w:r>
    </w:p>
    <w:p w:rsidR="00295FB8" w:rsidRPr="00B64F71" w:rsidRDefault="00295FB8" w:rsidP="00295FB8">
      <w:pPr>
        <w:tabs>
          <w:tab w:val="left" w:pos="0"/>
        </w:tabs>
        <w:spacing w:after="0" w:line="300" w:lineRule="auto"/>
        <w:jc w:val="center"/>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DE RESERVA DE CARGOS PARA PESSOA COM DEFICIÊNCIA E PARA REABILITAÇÃO</w:t>
      </w:r>
    </w:p>
    <w:p w:rsidR="00295FB8" w:rsidRPr="00B64F71" w:rsidRDefault="00295FB8" w:rsidP="00295FB8">
      <w:pPr>
        <w:tabs>
          <w:tab w:val="left" w:pos="2268"/>
        </w:tabs>
        <w:spacing w:after="0" w:line="300" w:lineRule="auto"/>
        <w:jc w:val="both"/>
        <w:rPr>
          <w:rFonts w:ascii="Segoe UI" w:eastAsia="Segoe UI" w:hAnsi="Segoe UI" w:cs="Segoe UI"/>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A empresa 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after="0" w:line="300" w:lineRule="auto"/>
        <w:jc w:val="both"/>
        <w:rPr>
          <w:rFonts w:ascii="Segoe UI" w:eastAsia="Segoe UI" w:hAnsi="Segoe UI" w:cs="Segoe UI"/>
        </w:rPr>
      </w:pPr>
      <w:r w:rsidRPr="00B64F71">
        <w:rPr>
          <w:rFonts w:ascii="Segoe UI" w:eastAsia="Segoe UI" w:hAnsi="Segoe UI" w:cs="Segoe UI"/>
        </w:rPr>
        <w:t>Local e data.</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295FB8" w:rsidRPr="00B64F71" w:rsidRDefault="00295FB8" w:rsidP="00295FB8">
      <w:pPr>
        <w:spacing w:line="300" w:lineRule="auto"/>
        <w:jc w:val="both"/>
        <w:rPr>
          <w:rFonts w:ascii="Segoe UI" w:eastAsia="Segoe UI" w:hAnsi="Segoe UI" w:cs="Segoe UI"/>
        </w:rPr>
      </w:pPr>
    </w:p>
    <w:p w:rsidR="00295FB8" w:rsidRPr="00B64F71" w:rsidRDefault="00295FB8" w:rsidP="00295FB8">
      <w:pPr>
        <w:tabs>
          <w:tab w:val="left" w:pos="0"/>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w:t>
      </w:r>
      <w:r w:rsidR="00295FB8">
        <w:rPr>
          <w:rFonts w:ascii="Segoe UI" w:eastAsia="Segoe UI" w:hAnsi="Segoe UI" w:cs="Segoe UI"/>
          <w:b/>
        </w:rPr>
        <w:t>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7063A0" w:rsidRDefault="007063A0">
      <w:pPr>
        <w:tabs>
          <w:tab w:val="left" w:pos="2268"/>
        </w:tabs>
        <w:spacing w:after="0" w:line="300" w:lineRule="auto"/>
        <w:jc w:val="both"/>
        <w:rPr>
          <w:rFonts w:ascii="Segoe UI" w:eastAsia="Segoe UI" w:hAnsi="Segoe UI" w:cs="Segoe UI"/>
          <w:b/>
        </w:rPr>
      </w:pPr>
    </w:p>
    <w:p w:rsidR="007063A0" w:rsidRDefault="007063A0">
      <w:pPr>
        <w:tabs>
          <w:tab w:val="left" w:pos="2268"/>
        </w:tabs>
        <w:spacing w:after="0" w:line="300" w:lineRule="auto"/>
        <w:jc w:val="both"/>
        <w:rPr>
          <w:rFonts w:ascii="Segoe UI" w:eastAsia="Segoe UI" w:hAnsi="Segoe UI" w:cs="Segoe UI"/>
          <w:b/>
        </w:rPr>
      </w:pPr>
    </w:p>
    <w:p w:rsidR="007063A0" w:rsidRDefault="007063A0">
      <w:pPr>
        <w:tabs>
          <w:tab w:val="left" w:pos="2268"/>
        </w:tabs>
        <w:spacing w:after="0" w:line="300" w:lineRule="auto"/>
        <w:jc w:val="both"/>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VII</w:t>
      </w:r>
    </w:p>
    <w:p w:rsidR="00295FB8" w:rsidRPr="00B64F71" w:rsidRDefault="00295FB8" w:rsidP="00295FB8">
      <w:pPr>
        <w:tabs>
          <w:tab w:val="left" w:pos="0"/>
        </w:tabs>
        <w:spacing w:after="0" w:line="300" w:lineRule="auto"/>
        <w:jc w:val="center"/>
        <w:rPr>
          <w:rFonts w:ascii="Segoe UI" w:eastAsia="Segoe UI" w:hAnsi="Segoe UI" w:cs="Segoe UI"/>
          <w:b/>
        </w:rPr>
      </w:pPr>
    </w:p>
    <w:p w:rsidR="00295FB8" w:rsidRPr="00B64F71" w:rsidRDefault="00295FB8" w:rsidP="00295FB8">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295FB8" w:rsidRPr="00B64F71" w:rsidRDefault="00295FB8" w:rsidP="00295FB8">
      <w:pPr>
        <w:tabs>
          <w:tab w:val="left" w:pos="2268"/>
        </w:tabs>
        <w:spacing w:after="0" w:line="300" w:lineRule="auto"/>
        <w:jc w:val="both"/>
        <w:rPr>
          <w:rFonts w:ascii="Segoe UI" w:eastAsia="Segoe UI" w:hAnsi="Segoe UI" w:cs="Segoe UI"/>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295FB8" w:rsidRPr="00B64F71" w:rsidRDefault="00295FB8" w:rsidP="00295FB8">
      <w:pPr>
        <w:tabs>
          <w:tab w:val="left" w:pos="2268"/>
        </w:tabs>
        <w:spacing w:after="0" w:line="300" w:lineRule="auto"/>
        <w:rPr>
          <w:rFonts w:ascii="Segoe UI" w:eastAsia="Segoe UI" w:hAnsi="Segoe UI" w:cs="Segoe UI"/>
          <w:b/>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after="0" w:line="300" w:lineRule="auto"/>
        <w:jc w:val="both"/>
        <w:rPr>
          <w:rFonts w:ascii="Segoe UI" w:eastAsia="Segoe UI" w:hAnsi="Segoe UI" w:cs="Segoe UI"/>
        </w:rPr>
      </w:pPr>
      <w:r w:rsidRPr="00B64F71">
        <w:rPr>
          <w:rFonts w:ascii="Segoe UI" w:eastAsia="Segoe UI" w:hAnsi="Segoe UI" w:cs="Segoe UI"/>
        </w:rPr>
        <w:t>Local e data.</w:t>
      </w:r>
    </w:p>
    <w:p w:rsidR="00295FB8" w:rsidRPr="00B64F71" w:rsidRDefault="00295FB8" w:rsidP="00295FB8">
      <w:pPr>
        <w:spacing w:after="0" w:line="300" w:lineRule="auto"/>
        <w:jc w:val="both"/>
        <w:rPr>
          <w:rFonts w:ascii="Segoe UI" w:eastAsia="Segoe UI" w:hAnsi="Segoe UI" w:cs="Segoe UI"/>
        </w:rPr>
      </w:pP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295FB8" w:rsidRPr="00B64F71" w:rsidRDefault="00295FB8" w:rsidP="00295FB8">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295FB8" w:rsidRPr="00B64F71" w:rsidRDefault="00295FB8" w:rsidP="00295FB8">
      <w:pPr>
        <w:tabs>
          <w:tab w:val="left" w:pos="2268"/>
        </w:tabs>
        <w:spacing w:after="0" w:line="300" w:lineRule="auto"/>
        <w:rPr>
          <w:rFonts w:ascii="Segoe UI" w:eastAsia="Segoe UI" w:hAnsi="Segoe UI" w:cs="Segoe UI"/>
          <w:b/>
        </w:rPr>
      </w:pPr>
    </w:p>
    <w:p w:rsidR="00BE49FA" w:rsidRDefault="00BE49FA">
      <w:pPr>
        <w:tabs>
          <w:tab w:val="left" w:pos="2268"/>
        </w:tabs>
        <w:spacing w:after="0" w:line="300" w:lineRule="auto"/>
        <w:jc w:val="center"/>
        <w:rPr>
          <w:rFonts w:ascii="Segoe UI" w:eastAsia="Segoe UI" w:hAnsi="Segoe UI" w:cs="Segoe UI"/>
          <w:b/>
        </w:rPr>
      </w:pPr>
    </w:p>
    <w:p w:rsidR="00BE49FA" w:rsidRDefault="00BE49FA">
      <w:pPr>
        <w:tabs>
          <w:tab w:val="left" w:pos="2268"/>
        </w:tabs>
        <w:spacing w:after="0" w:line="300" w:lineRule="auto"/>
        <w:jc w:val="center"/>
        <w:rPr>
          <w:rFonts w:ascii="Segoe UI" w:eastAsia="Segoe UI" w:hAnsi="Segoe UI" w:cs="Segoe UI"/>
          <w:b/>
        </w:rPr>
      </w:pPr>
    </w:p>
    <w:p w:rsidR="00BE49FA" w:rsidRDefault="00BE49FA">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295FB8" w:rsidRDefault="00295FB8">
      <w:pPr>
        <w:tabs>
          <w:tab w:val="left" w:pos="2268"/>
        </w:tabs>
        <w:spacing w:after="0" w:line="300" w:lineRule="auto"/>
        <w:jc w:val="center"/>
        <w:rPr>
          <w:rFonts w:ascii="Segoe UI" w:eastAsia="Segoe UI" w:hAnsi="Segoe UI" w:cs="Segoe UI"/>
          <w:b/>
        </w:rPr>
      </w:pPr>
    </w:p>
    <w:p w:rsidR="00A4620C" w:rsidRDefault="00295FB8">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3D5371">
      <w:pPr>
        <w:tabs>
          <w:tab w:val="left" w:pos="2268"/>
        </w:tabs>
        <w:spacing w:after="0" w:line="300" w:lineRule="auto"/>
        <w:jc w:val="both"/>
        <w:rPr>
          <w:rFonts w:ascii="Segoe UI" w:eastAsia="Batang" w:hAnsi="Segoe UI" w:cs="Segoe UI"/>
          <w:b/>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PROTETOR SOLAR – FATOR 50 pa</w:t>
      </w:r>
      <w:r w:rsidRPr="000F50B8">
        <w:rPr>
          <w:rFonts w:ascii="Segoe UI" w:eastAsia="Batang" w:hAnsi="Segoe UI" w:cs="Segoe UI"/>
          <w:b/>
        </w:rPr>
        <w:t xml:space="preserve">ra atender a </w:t>
      </w:r>
      <w:r>
        <w:rPr>
          <w:rFonts w:ascii="Segoe UI" w:eastAsia="Batang" w:hAnsi="Segoe UI" w:cs="Segoe UI"/>
          <w:b/>
        </w:rPr>
        <w:t>demanda da secretaria de saúde e obras do</w:t>
      </w:r>
      <w:r w:rsidRPr="000F50B8">
        <w:rPr>
          <w:rFonts w:ascii="Segoe UI" w:eastAsia="Batang" w:hAnsi="Segoe UI" w:cs="Segoe UI"/>
          <w:b/>
        </w:rPr>
        <w:t xml:space="preserve"> município de São Sebastião do Anta</w:t>
      </w:r>
      <w:r>
        <w:rPr>
          <w:rFonts w:ascii="Segoe UI" w:eastAsia="Batang" w:hAnsi="Segoe UI" w:cs="Segoe UI"/>
          <w:b/>
        </w:rPr>
        <w:t>.</w:t>
      </w:r>
    </w:p>
    <w:p w:rsidR="003D5371" w:rsidRDefault="003D537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D76D1E">
        <w:trPr>
          <w:jc w:val="center"/>
        </w:trPr>
        <w:tc>
          <w:tcPr>
            <w:tcW w:w="848" w:type="dxa"/>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D76D1E">
        <w:trPr>
          <w:jc w:val="center"/>
        </w:trPr>
        <w:tc>
          <w:tcPr>
            <w:tcW w:w="84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w:t>
      </w:r>
      <w:r w:rsidR="00295FB8">
        <w:rPr>
          <w:rFonts w:ascii="Segoe UI" w:eastAsia="Segoe UI" w:hAnsi="Segoe UI" w:cs="Segoe UI"/>
        </w:rPr>
        <w:t>25</w:t>
      </w:r>
      <w:r w:rsidR="00125B45">
        <w:rPr>
          <w:rFonts w:ascii="Segoe UI" w:eastAsia="Segoe UI" w:hAnsi="Segoe UI" w:cs="Segoe UI"/>
        </w:rPr>
        <w:t xml:space="preserve">.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295FB8">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295FB8" w:rsidRDefault="00295FB8" w:rsidP="00305564">
      <w:pPr>
        <w:tabs>
          <w:tab w:val="left" w:pos="2268"/>
        </w:tabs>
        <w:spacing w:after="0" w:line="300" w:lineRule="auto"/>
        <w:jc w:val="center"/>
        <w:rPr>
          <w:rFonts w:ascii="Segoe UI" w:eastAsia="Segoe UI" w:hAnsi="Segoe UI" w:cs="Segoe UI"/>
          <w:b/>
        </w:rPr>
      </w:pP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Processo Administrativo de Licitação Pública nº. 0</w:t>
      </w:r>
      <w:r>
        <w:rPr>
          <w:rFonts w:ascii="Segoe UI" w:eastAsia="Segoe UI" w:hAnsi="Segoe UI" w:cs="Segoe UI"/>
        </w:rPr>
        <w:t>28</w:t>
      </w:r>
      <w:r w:rsidRPr="00150CC1">
        <w:rPr>
          <w:rFonts w:ascii="Segoe UI" w:eastAsia="Segoe UI" w:hAnsi="Segoe UI" w:cs="Segoe UI"/>
        </w:rPr>
        <w:t>/202</w:t>
      </w:r>
      <w:r>
        <w:rPr>
          <w:rFonts w:ascii="Segoe UI" w:eastAsia="Segoe UI" w:hAnsi="Segoe UI" w:cs="Segoe UI"/>
        </w:rPr>
        <w:t>6</w:t>
      </w:r>
    </w:p>
    <w:p w:rsidR="003D5371" w:rsidRPr="00150CC1" w:rsidRDefault="003D5371" w:rsidP="003D5371">
      <w:pPr>
        <w:tabs>
          <w:tab w:val="left" w:pos="2268"/>
        </w:tabs>
        <w:spacing w:after="0" w:line="300" w:lineRule="auto"/>
        <w:jc w:val="both"/>
        <w:rPr>
          <w:rFonts w:ascii="Segoe UI" w:eastAsia="Segoe UI" w:hAnsi="Segoe UI" w:cs="Segoe UI"/>
        </w:rPr>
      </w:pPr>
      <w:r w:rsidRPr="00150CC1">
        <w:rPr>
          <w:rFonts w:ascii="Segoe UI" w:eastAsia="Segoe UI" w:hAnsi="Segoe UI" w:cs="Segoe UI"/>
        </w:rPr>
        <w:t>Pregão nº. 0</w:t>
      </w:r>
      <w:r>
        <w:rPr>
          <w:rFonts w:ascii="Segoe UI" w:eastAsia="Segoe UI" w:hAnsi="Segoe UI" w:cs="Segoe UI"/>
        </w:rPr>
        <w:t>15</w:t>
      </w:r>
      <w:r w:rsidRPr="00150CC1">
        <w:rPr>
          <w:rFonts w:ascii="Segoe UI" w:eastAsia="Segoe UI" w:hAnsi="Segoe UI" w:cs="Segoe UI"/>
        </w:rPr>
        <w:t>/202</w:t>
      </w:r>
      <w:r>
        <w:rPr>
          <w:rFonts w:ascii="Segoe UI" w:eastAsia="Segoe UI" w:hAnsi="Segoe UI" w:cs="Segoe UI"/>
        </w:rPr>
        <w:t>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906761" w:rsidRDefault="00906761">
      <w:pPr>
        <w:tabs>
          <w:tab w:val="left" w:pos="2268"/>
        </w:tabs>
        <w:spacing w:after="0" w:line="300" w:lineRule="auto"/>
        <w:jc w:val="both"/>
        <w:rPr>
          <w:rFonts w:ascii="Segoe UI" w:eastAsia="Segoe UI" w:hAnsi="Segoe UI" w:cs="Segoe UI"/>
        </w:rPr>
      </w:pPr>
    </w:p>
    <w:p w:rsidR="00906761" w:rsidRDefault="00906761" w:rsidP="00906761">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8C59C2" w:rsidRPr="00716985" w:rsidRDefault="003D5371"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PROTETOR SOLAR – FATOR 50 pa</w:t>
      </w:r>
      <w:r w:rsidRPr="000F50B8">
        <w:rPr>
          <w:rFonts w:ascii="Segoe UI" w:eastAsia="Batang" w:hAnsi="Segoe UI" w:cs="Segoe UI"/>
          <w:b/>
        </w:rPr>
        <w:t xml:space="preserve">ra atender a </w:t>
      </w:r>
      <w:r>
        <w:rPr>
          <w:rFonts w:ascii="Segoe UI" w:eastAsia="Batang" w:hAnsi="Segoe UI" w:cs="Segoe UI"/>
          <w:b/>
        </w:rPr>
        <w:t>demanda da secretaria de saúde e obras do</w:t>
      </w:r>
      <w:r w:rsidRPr="000F50B8">
        <w:rPr>
          <w:rFonts w:ascii="Segoe UI" w:eastAsia="Batang" w:hAnsi="Segoe UI" w:cs="Segoe UI"/>
          <w:b/>
        </w:rPr>
        <w:t xml:space="preserve">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tbl>
      <w:tblPr>
        <w:tblStyle w:val="TableNormal"/>
        <w:tblW w:w="8507"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5285"/>
        <w:gridCol w:w="850"/>
        <w:gridCol w:w="851"/>
        <w:gridCol w:w="851"/>
      </w:tblGrid>
      <w:tr w:rsidR="003D5371" w:rsidRPr="00BF12E2" w:rsidTr="006312E5">
        <w:trPr>
          <w:trHeight w:val="479"/>
        </w:trPr>
        <w:tc>
          <w:tcPr>
            <w:tcW w:w="670" w:type="dxa"/>
          </w:tcPr>
          <w:p w:rsidR="003D5371" w:rsidRPr="00BF12E2" w:rsidRDefault="003D5371" w:rsidP="006312E5">
            <w:pPr>
              <w:pStyle w:val="TableParagraph"/>
              <w:spacing w:before="106"/>
              <w:ind w:left="8"/>
              <w:rPr>
                <w:rFonts w:ascii="Segoe UI" w:hAnsi="Segoe UI" w:cs="Segoe UI"/>
                <w:b/>
                <w:sz w:val="20"/>
                <w:szCs w:val="20"/>
              </w:rPr>
            </w:pPr>
            <w:r w:rsidRPr="00BF12E2">
              <w:rPr>
                <w:rFonts w:ascii="Segoe UI" w:hAnsi="Segoe UI" w:cs="Segoe UI"/>
                <w:b/>
                <w:spacing w:val="-4"/>
                <w:w w:val="90"/>
                <w:sz w:val="20"/>
                <w:szCs w:val="20"/>
              </w:rPr>
              <w:t>ITEM</w:t>
            </w:r>
          </w:p>
        </w:tc>
        <w:tc>
          <w:tcPr>
            <w:tcW w:w="5285" w:type="dxa"/>
          </w:tcPr>
          <w:p w:rsidR="003D5371" w:rsidRPr="00BF12E2" w:rsidRDefault="003D5371" w:rsidP="006312E5">
            <w:pPr>
              <w:pStyle w:val="TableParagraph"/>
              <w:spacing w:before="106"/>
              <w:ind w:left="7"/>
              <w:rPr>
                <w:rFonts w:ascii="Segoe UI" w:hAnsi="Segoe UI" w:cs="Segoe UI"/>
                <w:b/>
                <w:sz w:val="20"/>
                <w:szCs w:val="20"/>
              </w:rPr>
            </w:pPr>
            <w:r w:rsidRPr="00BF12E2">
              <w:rPr>
                <w:rFonts w:ascii="Segoe UI" w:hAnsi="Segoe UI" w:cs="Segoe UI"/>
                <w:b/>
                <w:spacing w:val="-2"/>
                <w:sz w:val="20"/>
                <w:szCs w:val="20"/>
              </w:rPr>
              <w:t>DESCRIÇÃO</w:t>
            </w:r>
          </w:p>
        </w:tc>
        <w:tc>
          <w:tcPr>
            <w:tcW w:w="850" w:type="dxa"/>
          </w:tcPr>
          <w:p w:rsidR="003D5371" w:rsidRPr="00BF12E2" w:rsidRDefault="003D5371" w:rsidP="006312E5">
            <w:pPr>
              <w:pStyle w:val="TableParagraph"/>
              <w:spacing w:before="106"/>
              <w:ind w:left="1"/>
              <w:rPr>
                <w:rFonts w:ascii="Segoe UI" w:hAnsi="Segoe UI" w:cs="Segoe UI"/>
                <w:b/>
                <w:sz w:val="20"/>
                <w:szCs w:val="20"/>
              </w:rPr>
            </w:pPr>
            <w:r w:rsidRPr="00BF12E2">
              <w:rPr>
                <w:rFonts w:ascii="Segoe UI" w:hAnsi="Segoe UI" w:cs="Segoe UI"/>
                <w:b/>
                <w:spacing w:val="-5"/>
                <w:sz w:val="20"/>
                <w:szCs w:val="20"/>
              </w:rPr>
              <w:t>UND</w:t>
            </w:r>
          </w:p>
        </w:tc>
        <w:tc>
          <w:tcPr>
            <w:tcW w:w="851" w:type="dxa"/>
          </w:tcPr>
          <w:p w:rsidR="003D5371" w:rsidRPr="00BF12E2" w:rsidRDefault="003D5371" w:rsidP="006312E5">
            <w:pPr>
              <w:pStyle w:val="TableParagraph"/>
              <w:spacing w:before="106"/>
              <w:ind w:left="10"/>
              <w:rPr>
                <w:rFonts w:ascii="Segoe UI" w:hAnsi="Segoe UI" w:cs="Segoe UI"/>
                <w:b/>
                <w:sz w:val="20"/>
                <w:szCs w:val="20"/>
              </w:rPr>
            </w:pPr>
            <w:r w:rsidRPr="00BF12E2">
              <w:rPr>
                <w:rFonts w:ascii="Segoe UI" w:hAnsi="Segoe UI" w:cs="Segoe UI"/>
                <w:b/>
                <w:spacing w:val="-2"/>
                <w:sz w:val="20"/>
                <w:szCs w:val="20"/>
              </w:rPr>
              <w:t>QUANT</w:t>
            </w:r>
          </w:p>
        </w:tc>
        <w:tc>
          <w:tcPr>
            <w:tcW w:w="851" w:type="dxa"/>
          </w:tcPr>
          <w:p w:rsidR="003D5371" w:rsidRPr="00BF12E2" w:rsidRDefault="003D5371" w:rsidP="006312E5">
            <w:pPr>
              <w:pStyle w:val="TableParagraph"/>
              <w:spacing w:before="106"/>
              <w:ind w:left="10"/>
              <w:rPr>
                <w:rFonts w:ascii="Segoe UI" w:hAnsi="Segoe UI" w:cs="Segoe UI"/>
                <w:b/>
                <w:spacing w:val="-2"/>
                <w:sz w:val="20"/>
                <w:szCs w:val="20"/>
              </w:rPr>
            </w:pPr>
            <w:r w:rsidRPr="00BF12E2">
              <w:rPr>
                <w:rFonts w:ascii="Segoe UI" w:hAnsi="Segoe UI" w:cs="Segoe UI"/>
                <w:b/>
                <w:spacing w:val="-2"/>
                <w:sz w:val="20"/>
                <w:szCs w:val="20"/>
              </w:rPr>
              <w:t>VALOR UNIT</w:t>
            </w:r>
          </w:p>
        </w:tc>
      </w:tr>
      <w:tr w:rsidR="003D5371" w:rsidRPr="00BF12E2" w:rsidTr="006312E5">
        <w:trPr>
          <w:trHeight w:val="508"/>
        </w:trPr>
        <w:tc>
          <w:tcPr>
            <w:tcW w:w="670" w:type="dxa"/>
          </w:tcPr>
          <w:p w:rsidR="003D5371" w:rsidRPr="00BF12E2" w:rsidRDefault="003D5371" w:rsidP="006312E5">
            <w:pPr>
              <w:pStyle w:val="TableParagraph"/>
              <w:ind w:left="8" w:right="2"/>
              <w:rPr>
                <w:rFonts w:ascii="Segoe UI" w:hAnsi="Segoe UI" w:cs="Segoe UI"/>
                <w:sz w:val="20"/>
                <w:szCs w:val="20"/>
              </w:rPr>
            </w:pPr>
            <w:r w:rsidRPr="00BF12E2">
              <w:rPr>
                <w:rFonts w:ascii="Segoe UI" w:hAnsi="Segoe UI" w:cs="Segoe UI"/>
                <w:spacing w:val="-10"/>
                <w:w w:val="95"/>
                <w:sz w:val="20"/>
                <w:szCs w:val="20"/>
              </w:rPr>
              <w:t>1</w:t>
            </w:r>
          </w:p>
        </w:tc>
        <w:tc>
          <w:tcPr>
            <w:tcW w:w="5285" w:type="dxa"/>
          </w:tcPr>
          <w:p w:rsidR="00394ECC" w:rsidRDefault="00394ECC" w:rsidP="00394ECC">
            <w:pPr>
              <w:pStyle w:val="TableParagraph"/>
              <w:ind w:left="69"/>
              <w:rPr>
                <w:rFonts w:ascii="Segoe UI" w:hAnsi="Segoe UI" w:cs="Segoe UI"/>
                <w:spacing w:val="-4"/>
                <w:sz w:val="20"/>
                <w:szCs w:val="20"/>
              </w:rPr>
            </w:pPr>
            <w:r>
              <w:rPr>
                <w:rFonts w:ascii="Segoe UI" w:hAnsi="Segoe UI" w:cs="Segoe UI"/>
                <w:spacing w:val="-4"/>
                <w:sz w:val="20"/>
                <w:szCs w:val="20"/>
              </w:rPr>
              <w:t>PROTETOR SOLAR FPS 50 – 200 ML.</w:t>
            </w:r>
          </w:p>
          <w:p w:rsidR="003D5371" w:rsidRPr="00BF12E2" w:rsidRDefault="00394ECC" w:rsidP="00394ECC">
            <w:pPr>
              <w:pStyle w:val="TableParagraph"/>
              <w:ind w:left="69"/>
              <w:rPr>
                <w:rFonts w:ascii="Segoe UI" w:hAnsi="Segoe UI" w:cs="Segoe UI"/>
                <w:sz w:val="20"/>
                <w:szCs w:val="20"/>
              </w:rPr>
            </w:pPr>
            <w:r>
              <w:rPr>
                <w:rFonts w:ascii="Segoe UI" w:hAnsi="Segoe UI" w:cs="Segoe UI"/>
                <w:spacing w:val="-4"/>
                <w:sz w:val="20"/>
                <w:szCs w:val="20"/>
              </w:rPr>
              <w:t>TRIPLA PROTEÇÃO CONTRA RAIOS UVA E UVB - REGISTRO ANVISA.</w:t>
            </w:r>
            <w:bookmarkStart w:id="11" w:name="_GoBack"/>
            <w:bookmarkEnd w:id="11"/>
          </w:p>
        </w:tc>
        <w:tc>
          <w:tcPr>
            <w:tcW w:w="850" w:type="dxa"/>
          </w:tcPr>
          <w:p w:rsidR="003D5371" w:rsidRPr="00BF12E2" w:rsidRDefault="003D5371" w:rsidP="006312E5">
            <w:pPr>
              <w:pStyle w:val="TableParagraph"/>
              <w:spacing w:line="267" w:lineRule="exact"/>
              <w:rPr>
                <w:rFonts w:ascii="Segoe UI" w:hAnsi="Segoe UI" w:cs="Segoe UI"/>
                <w:sz w:val="20"/>
                <w:szCs w:val="20"/>
              </w:rPr>
            </w:pPr>
            <w:r>
              <w:rPr>
                <w:rFonts w:ascii="Segoe UI" w:hAnsi="Segoe UI" w:cs="Segoe UI"/>
                <w:spacing w:val="-5"/>
                <w:w w:val="105"/>
                <w:sz w:val="20"/>
                <w:szCs w:val="20"/>
              </w:rPr>
              <w:t xml:space="preserve"> UND</w:t>
            </w:r>
          </w:p>
        </w:tc>
        <w:tc>
          <w:tcPr>
            <w:tcW w:w="851" w:type="dxa"/>
          </w:tcPr>
          <w:p w:rsidR="003D5371" w:rsidRPr="00BF12E2" w:rsidRDefault="003D5371" w:rsidP="006312E5">
            <w:pPr>
              <w:pStyle w:val="TableParagraph"/>
              <w:spacing w:line="218" w:lineRule="exact"/>
              <w:ind w:left="10" w:right="2"/>
              <w:rPr>
                <w:rFonts w:ascii="Segoe UI" w:hAnsi="Segoe UI" w:cs="Segoe UI"/>
                <w:sz w:val="20"/>
                <w:szCs w:val="20"/>
              </w:rPr>
            </w:pPr>
            <w:r>
              <w:rPr>
                <w:rFonts w:ascii="Segoe UI" w:hAnsi="Segoe UI" w:cs="Segoe UI"/>
                <w:spacing w:val="-5"/>
                <w:w w:val="95"/>
                <w:sz w:val="20"/>
                <w:szCs w:val="20"/>
              </w:rPr>
              <w:t xml:space="preserve"> 500</w:t>
            </w:r>
          </w:p>
        </w:tc>
        <w:tc>
          <w:tcPr>
            <w:tcW w:w="851" w:type="dxa"/>
          </w:tcPr>
          <w:p w:rsidR="003D5371" w:rsidRPr="00BF12E2" w:rsidRDefault="003D5371" w:rsidP="006312E5">
            <w:pPr>
              <w:pStyle w:val="TableParagraph"/>
              <w:spacing w:line="218" w:lineRule="exact"/>
              <w:ind w:left="10" w:right="2"/>
              <w:rPr>
                <w:rFonts w:ascii="Segoe UI" w:hAnsi="Segoe UI" w:cs="Segoe UI"/>
                <w:spacing w:val="-5"/>
                <w:w w:val="95"/>
                <w:sz w:val="20"/>
                <w:szCs w:val="20"/>
              </w:rPr>
            </w:pPr>
          </w:p>
          <w:p w:rsidR="003D5371" w:rsidRPr="00BF12E2" w:rsidRDefault="003D5371" w:rsidP="003D5371">
            <w:pPr>
              <w:pStyle w:val="TableParagraph"/>
              <w:spacing w:line="218" w:lineRule="exact"/>
              <w:ind w:left="10" w:right="2"/>
              <w:rPr>
                <w:rFonts w:ascii="Segoe UI" w:hAnsi="Segoe UI" w:cs="Segoe UI"/>
                <w:spacing w:val="-5"/>
                <w:w w:val="95"/>
                <w:sz w:val="20"/>
                <w:szCs w:val="20"/>
              </w:rPr>
            </w:pPr>
            <w:r>
              <w:rPr>
                <w:rFonts w:ascii="Segoe UI" w:hAnsi="Segoe UI" w:cs="Segoe UI"/>
                <w:spacing w:val="-5"/>
                <w:w w:val="95"/>
                <w:sz w:val="20"/>
                <w:szCs w:val="20"/>
              </w:rPr>
              <w:t xml:space="preserve"> </w:t>
            </w:r>
          </w:p>
        </w:tc>
      </w:tr>
    </w:tbl>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 xml:space="preserve">ano </w:t>
      </w:r>
      <w:r w:rsidR="007063A0">
        <w:rPr>
          <w:rFonts w:ascii="Segoe UI" w:eastAsia="Segoe UI" w:hAnsi="Segoe UI" w:cs="Segoe UI"/>
        </w:rPr>
        <w:t>.</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w:t>
      </w:r>
      <w:r>
        <w:rPr>
          <w:rFonts w:ascii="Segoe UI" w:eastAsia="Segoe UI" w:hAnsi="Segoe UI" w:cs="Segoe UI"/>
        </w:rPr>
        <w:lastRenderedPageBreak/>
        <w:t xml:space="preserve">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316CD" w:rsidRDefault="000E5945" w:rsidP="000E5945">
      <w:pPr>
        <w:spacing w:after="200" w:line="276" w:lineRule="auto"/>
        <w:jc w:val="both"/>
        <w:rPr>
          <w:rFonts w:ascii="Segoe UI" w:eastAsia="Segoe UI" w:hAnsi="Segoe UI" w:cs="Segoe UI"/>
          <w:b/>
        </w:rPr>
      </w:pPr>
      <w:r>
        <w:rPr>
          <w:rFonts w:ascii="Segoe UI" w:eastAsia="Segoe UI" w:hAnsi="Segoe UI" w:cs="Segoe UI"/>
          <w:sz w:val="16"/>
          <w:szCs w:val="16"/>
        </w:rPr>
        <w:t>0205 1012200022025 339030 – 253/ 0210 0412200022051 339030 - 503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7063A0" w:rsidRDefault="007063A0">
      <w:pPr>
        <w:tabs>
          <w:tab w:val="left" w:pos="2268"/>
        </w:tabs>
        <w:spacing w:after="0" w:line="300" w:lineRule="auto"/>
        <w:jc w:val="both"/>
        <w:rPr>
          <w:rFonts w:ascii="Segoe UI" w:eastAsia="Segoe UI" w:hAnsi="Segoe UI" w:cs="Segoe UI"/>
        </w:rPr>
      </w:pPr>
    </w:p>
    <w:p w:rsidR="007063A0" w:rsidRDefault="007063A0">
      <w:pPr>
        <w:tabs>
          <w:tab w:val="left" w:pos="2268"/>
        </w:tabs>
        <w:spacing w:after="0" w:line="300" w:lineRule="auto"/>
        <w:jc w:val="both"/>
        <w:rPr>
          <w:rFonts w:ascii="Segoe UI" w:eastAsia="Segoe UI" w:hAnsi="Segoe UI" w:cs="Segoe UI"/>
        </w:rPr>
      </w:pPr>
    </w:p>
    <w:p w:rsidR="007063A0" w:rsidRDefault="007063A0">
      <w:pPr>
        <w:tabs>
          <w:tab w:val="left" w:pos="2268"/>
        </w:tabs>
        <w:spacing w:after="0" w:line="300" w:lineRule="auto"/>
        <w:jc w:val="both"/>
        <w:rPr>
          <w:rFonts w:ascii="Segoe UI" w:eastAsia="Segoe UI" w:hAnsi="Segoe UI" w:cs="Segoe UI"/>
        </w:rPr>
      </w:pP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C93" w:rsidRDefault="00243C93" w:rsidP="00125B45">
      <w:pPr>
        <w:spacing w:after="0" w:line="240" w:lineRule="auto"/>
      </w:pPr>
      <w:r>
        <w:separator/>
      </w:r>
    </w:p>
  </w:endnote>
  <w:endnote w:type="continuationSeparator" w:id="0">
    <w:p w:rsidR="00243C93" w:rsidRDefault="00243C93"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C93" w:rsidRDefault="00243C93" w:rsidP="00125B45">
      <w:pPr>
        <w:spacing w:after="0" w:line="240" w:lineRule="auto"/>
      </w:pPr>
      <w:r>
        <w:separator/>
      </w:r>
    </w:p>
  </w:footnote>
  <w:footnote w:type="continuationSeparator" w:id="0">
    <w:p w:rsidR="00243C93" w:rsidRDefault="00243C93"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21C5D" w:rsidRPr="005C06F8" w:rsidTr="00125B45">
      <w:trPr>
        <w:trHeight w:val="364"/>
      </w:trPr>
      <w:tc>
        <w:tcPr>
          <w:tcW w:w="1536" w:type="dxa"/>
          <w:vMerge w:val="restart"/>
        </w:tcPr>
        <w:p w:rsidR="00B21C5D" w:rsidRPr="005C06F8" w:rsidRDefault="00B21C5D"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B21C5D" w:rsidRPr="005C06F8" w:rsidRDefault="00B21C5D" w:rsidP="00125B45">
          <w:pPr>
            <w:pStyle w:val="Cabealho"/>
            <w:tabs>
              <w:tab w:val="left" w:pos="5642"/>
            </w:tabs>
            <w:jc w:val="center"/>
            <w:rPr>
              <w:rFonts w:cs="Calibri"/>
              <w:sz w:val="18"/>
              <w:szCs w:val="18"/>
            </w:rPr>
          </w:pPr>
        </w:p>
        <w:p w:rsidR="00B21C5D" w:rsidRPr="005C06F8" w:rsidRDefault="00B21C5D"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B21C5D" w:rsidRDefault="00B21C5D"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B21C5D" w:rsidRPr="005C06F8" w:rsidRDefault="00B21C5D"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B21C5D" w:rsidRPr="005C06F8" w:rsidTr="00125B45">
      <w:trPr>
        <w:trHeight w:val="317"/>
      </w:trPr>
      <w:tc>
        <w:tcPr>
          <w:tcW w:w="1536" w:type="dxa"/>
          <w:vMerge/>
        </w:tcPr>
        <w:p w:rsidR="00B21C5D" w:rsidRPr="005C06F8" w:rsidRDefault="00B21C5D" w:rsidP="00125B45">
          <w:pPr>
            <w:pStyle w:val="Cabealho"/>
            <w:tabs>
              <w:tab w:val="left" w:pos="5642"/>
            </w:tabs>
            <w:rPr>
              <w:sz w:val="18"/>
              <w:szCs w:val="18"/>
            </w:rPr>
          </w:pPr>
        </w:p>
      </w:tc>
      <w:tc>
        <w:tcPr>
          <w:tcW w:w="6808" w:type="dxa"/>
        </w:tcPr>
        <w:p w:rsidR="00B21C5D" w:rsidRPr="005C06F8" w:rsidRDefault="00B21C5D" w:rsidP="00125B45">
          <w:pPr>
            <w:pStyle w:val="Cabealho"/>
            <w:tabs>
              <w:tab w:val="left" w:pos="5642"/>
            </w:tabs>
            <w:jc w:val="center"/>
            <w:rPr>
              <w:rFonts w:cs="Calibri"/>
              <w:sz w:val="18"/>
              <w:szCs w:val="18"/>
            </w:rPr>
          </w:pPr>
          <w:r w:rsidRPr="005C06F8">
            <w:rPr>
              <w:rFonts w:cs="Calibri"/>
              <w:sz w:val="18"/>
              <w:szCs w:val="18"/>
            </w:rPr>
            <w:t>CNPJ: 01.613.123/0001-60</w:t>
          </w:r>
        </w:p>
        <w:p w:rsidR="00B21C5D" w:rsidRPr="005C06F8" w:rsidRDefault="00B21C5D" w:rsidP="00125B45">
          <w:pPr>
            <w:pStyle w:val="Cabealho"/>
            <w:tabs>
              <w:tab w:val="left" w:pos="5642"/>
            </w:tabs>
            <w:jc w:val="center"/>
            <w:rPr>
              <w:rFonts w:cs="Calibri"/>
              <w:sz w:val="18"/>
              <w:szCs w:val="18"/>
            </w:rPr>
          </w:pPr>
        </w:p>
      </w:tc>
    </w:tr>
  </w:tbl>
  <w:p w:rsidR="00B21C5D" w:rsidRDefault="00B21C5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94F85"/>
    <w:multiLevelType w:val="hybridMultilevel"/>
    <w:tmpl w:val="BC42C67A"/>
    <w:lvl w:ilvl="0" w:tplc="AC98D84A">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30744B14">
      <w:numFmt w:val="bullet"/>
      <w:lvlText w:val="•"/>
      <w:lvlJc w:val="left"/>
      <w:pPr>
        <w:ind w:left="610" w:hanging="123"/>
      </w:pPr>
      <w:rPr>
        <w:rFonts w:hint="default"/>
        <w:lang w:val="pt-PT" w:eastAsia="en-US" w:bidi="ar-SA"/>
      </w:rPr>
    </w:lvl>
    <w:lvl w:ilvl="2" w:tplc="8CC4A502">
      <w:numFmt w:val="bullet"/>
      <w:lvlText w:val="•"/>
      <w:lvlJc w:val="left"/>
      <w:pPr>
        <w:ind w:left="1160" w:hanging="123"/>
      </w:pPr>
      <w:rPr>
        <w:rFonts w:hint="default"/>
        <w:lang w:val="pt-PT" w:eastAsia="en-US" w:bidi="ar-SA"/>
      </w:rPr>
    </w:lvl>
    <w:lvl w:ilvl="3" w:tplc="D6E46B70">
      <w:numFmt w:val="bullet"/>
      <w:lvlText w:val="•"/>
      <w:lvlJc w:val="left"/>
      <w:pPr>
        <w:ind w:left="1710" w:hanging="123"/>
      </w:pPr>
      <w:rPr>
        <w:rFonts w:hint="default"/>
        <w:lang w:val="pt-PT" w:eastAsia="en-US" w:bidi="ar-SA"/>
      </w:rPr>
    </w:lvl>
    <w:lvl w:ilvl="4" w:tplc="35B6071C">
      <w:numFmt w:val="bullet"/>
      <w:lvlText w:val="•"/>
      <w:lvlJc w:val="left"/>
      <w:pPr>
        <w:ind w:left="2260" w:hanging="123"/>
      </w:pPr>
      <w:rPr>
        <w:rFonts w:hint="default"/>
        <w:lang w:val="pt-PT" w:eastAsia="en-US" w:bidi="ar-SA"/>
      </w:rPr>
    </w:lvl>
    <w:lvl w:ilvl="5" w:tplc="FAE48786">
      <w:numFmt w:val="bullet"/>
      <w:lvlText w:val="•"/>
      <w:lvlJc w:val="left"/>
      <w:pPr>
        <w:ind w:left="2811" w:hanging="123"/>
      </w:pPr>
      <w:rPr>
        <w:rFonts w:hint="default"/>
        <w:lang w:val="pt-PT" w:eastAsia="en-US" w:bidi="ar-SA"/>
      </w:rPr>
    </w:lvl>
    <w:lvl w:ilvl="6" w:tplc="AB44F7EA">
      <w:numFmt w:val="bullet"/>
      <w:lvlText w:val="•"/>
      <w:lvlJc w:val="left"/>
      <w:pPr>
        <w:ind w:left="3361" w:hanging="123"/>
      </w:pPr>
      <w:rPr>
        <w:rFonts w:hint="default"/>
        <w:lang w:val="pt-PT" w:eastAsia="en-US" w:bidi="ar-SA"/>
      </w:rPr>
    </w:lvl>
    <w:lvl w:ilvl="7" w:tplc="5E8E052A">
      <w:numFmt w:val="bullet"/>
      <w:lvlText w:val="•"/>
      <w:lvlJc w:val="left"/>
      <w:pPr>
        <w:ind w:left="3911" w:hanging="123"/>
      </w:pPr>
      <w:rPr>
        <w:rFonts w:hint="default"/>
        <w:lang w:val="pt-PT" w:eastAsia="en-US" w:bidi="ar-SA"/>
      </w:rPr>
    </w:lvl>
    <w:lvl w:ilvl="8" w:tplc="763E9CEA">
      <w:numFmt w:val="bullet"/>
      <w:lvlText w:val="•"/>
      <w:lvlJc w:val="left"/>
      <w:pPr>
        <w:ind w:left="4461" w:hanging="123"/>
      </w:pPr>
      <w:rPr>
        <w:rFonts w:hint="default"/>
        <w:lang w:val="pt-PT" w:eastAsia="en-US" w:bidi="ar-SA"/>
      </w:rPr>
    </w:lvl>
  </w:abstractNum>
  <w:abstractNum w:abstractNumId="1">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7721CE"/>
    <w:multiLevelType w:val="hybridMultilevel"/>
    <w:tmpl w:val="1FCC5878"/>
    <w:lvl w:ilvl="0" w:tplc="7C4E2CE0">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19B0C628">
      <w:numFmt w:val="bullet"/>
      <w:lvlText w:val="•"/>
      <w:lvlJc w:val="left"/>
      <w:pPr>
        <w:ind w:left="610" w:hanging="123"/>
      </w:pPr>
      <w:rPr>
        <w:rFonts w:hint="default"/>
        <w:lang w:val="pt-PT" w:eastAsia="en-US" w:bidi="ar-SA"/>
      </w:rPr>
    </w:lvl>
    <w:lvl w:ilvl="2" w:tplc="6740862C">
      <w:numFmt w:val="bullet"/>
      <w:lvlText w:val="•"/>
      <w:lvlJc w:val="left"/>
      <w:pPr>
        <w:ind w:left="1160" w:hanging="123"/>
      </w:pPr>
      <w:rPr>
        <w:rFonts w:hint="default"/>
        <w:lang w:val="pt-PT" w:eastAsia="en-US" w:bidi="ar-SA"/>
      </w:rPr>
    </w:lvl>
    <w:lvl w:ilvl="3" w:tplc="EAF66A2E">
      <w:numFmt w:val="bullet"/>
      <w:lvlText w:val="•"/>
      <w:lvlJc w:val="left"/>
      <w:pPr>
        <w:ind w:left="1710" w:hanging="123"/>
      </w:pPr>
      <w:rPr>
        <w:rFonts w:hint="default"/>
        <w:lang w:val="pt-PT" w:eastAsia="en-US" w:bidi="ar-SA"/>
      </w:rPr>
    </w:lvl>
    <w:lvl w:ilvl="4" w:tplc="F3A0C922">
      <w:numFmt w:val="bullet"/>
      <w:lvlText w:val="•"/>
      <w:lvlJc w:val="left"/>
      <w:pPr>
        <w:ind w:left="2260" w:hanging="123"/>
      </w:pPr>
      <w:rPr>
        <w:rFonts w:hint="default"/>
        <w:lang w:val="pt-PT" w:eastAsia="en-US" w:bidi="ar-SA"/>
      </w:rPr>
    </w:lvl>
    <w:lvl w:ilvl="5" w:tplc="A0F66618">
      <w:numFmt w:val="bullet"/>
      <w:lvlText w:val="•"/>
      <w:lvlJc w:val="left"/>
      <w:pPr>
        <w:ind w:left="2811" w:hanging="123"/>
      </w:pPr>
      <w:rPr>
        <w:rFonts w:hint="default"/>
        <w:lang w:val="pt-PT" w:eastAsia="en-US" w:bidi="ar-SA"/>
      </w:rPr>
    </w:lvl>
    <w:lvl w:ilvl="6" w:tplc="1FE852CA">
      <w:numFmt w:val="bullet"/>
      <w:lvlText w:val="•"/>
      <w:lvlJc w:val="left"/>
      <w:pPr>
        <w:ind w:left="3361" w:hanging="123"/>
      </w:pPr>
      <w:rPr>
        <w:rFonts w:hint="default"/>
        <w:lang w:val="pt-PT" w:eastAsia="en-US" w:bidi="ar-SA"/>
      </w:rPr>
    </w:lvl>
    <w:lvl w:ilvl="7" w:tplc="7FBE415E">
      <w:numFmt w:val="bullet"/>
      <w:lvlText w:val="•"/>
      <w:lvlJc w:val="left"/>
      <w:pPr>
        <w:ind w:left="3911" w:hanging="123"/>
      </w:pPr>
      <w:rPr>
        <w:rFonts w:hint="default"/>
        <w:lang w:val="pt-PT" w:eastAsia="en-US" w:bidi="ar-SA"/>
      </w:rPr>
    </w:lvl>
    <w:lvl w:ilvl="8" w:tplc="2B7A5AD8">
      <w:numFmt w:val="bullet"/>
      <w:lvlText w:val="•"/>
      <w:lvlJc w:val="left"/>
      <w:pPr>
        <w:ind w:left="4461" w:hanging="123"/>
      </w:pPr>
      <w:rPr>
        <w:rFonts w:hint="default"/>
        <w:lang w:val="pt-PT" w:eastAsia="en-US" w:bidi="ar-SA"/>
      </w:rPr>
    </w:lvl>
  </w:abstractNum>
  <w:abstractNum w:abstractNumId="3">
    <w:nsid w:val="0C6525C2"/>
    <w:multiLevelType w:val="multilevel"/>
    <w:tmpl w:val="9E54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352C70"/>
    <w:multiLevelType w:val="multilevel"/>
    <w:tmpl w:val="E9AC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57534"/>
    <w:multiLevelType w:val="multilevel"/>
    <w:tmpl w:val="5AF2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D55DE6"/>
    <w:multiLevelType w:val="multilevel"/>
    <w:tmpl w:val="02561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8C4AD8"/>
    <w:multiLevelType w:val="hybridMultilevel"/>
    <w:tmpl w:val="0E82D6CC"/>
    <w:lvl w:ilvl="0" w:tplc="D48ECEC2">
      <w:numFmt w:val="bullet"/>
      <w:lvlText w:val="-"/>
      <w:lvlJc w:val="left"/>
      <w:pPr>
        <w:ind w:left="191" w:hanging="123"/>
      </w:pPr>
      <w:rPr>
        <w:rFonts w:ascii="Verdana" w:eastAsia="Verdana" w:hAnsi="Verdana" w:cs="Verdana" w:hint="default"/>
        <w:b w:val="0"/>
        <w:bCs w:val="0"/>
        <w:i w:val="0"/>
        <w:iCs w:val="0"/>
        <w:spacing w:val="0"/>
        <w:w w:val="72"/>
        <w:sz w:val="20"/>
        <w:szCs w:val="20"/>
        <w:lang w:val="pt-PT" w:eastAsia="en-US" w:bidi="ar-SA"/>
      </w:rPr>
    </w:lvl>
    <w:lvl w:ilvl="1" w:tplc="8604AAFA">
      <w:numFmt w:val="bullet"/>
      <w:lvlText w:val="•"/>
      <w:lvlJc w:val="left"/>
      <w:pPr>
        <w:ind w:left="736" w:hanging="123"/>
      </w:pPr>
      <w:rPr>
        <w:rFonts w:hint="default"/>
        <w:lang w:val="pt-PT" w:eastAsia="en-US" w:bidi="ar-SA"/>
      </w:rPr>
    </w:lvl>
    <w:lvl w:ilvl="2" w:tplc="D1BA722A">
      <w:numFmt w:val="bullet"/>
      <w:lvlText w:val="•"/>
      <w:lvlJc w:val="left"/>
      <w:pPr>
        <w:ind w:left="1272" w:hanging="123"/>
      </w:pPr>
      <w:rPr>
        <w:rFonts w:hint="default"/>
        <w:lang w:val="pt-PT" w:eastAsia="en-US" w:bidi="ar-SA"/>
      </w:rPr>
    </w:lvl>
    <w:lvl w:ilvl="3" w:tplc="3D36B756">
      <w:numFmt w:val="bullet"/>
      <w:lvlText w:val="•"/>
      <w:lvlJc w:val="left"/>
      <w:pPr>
        <w:ind w:left="1808" w:hanging="123"/>
      </w:pPr>
      <w:rPr>
        <w:rFonts w:hint="default"/>
        <w:lang w:val="pt-PT" w:eastAsia="en-US" w:bidi="ar-SA"/>
      </w:rPr>
    </w:lvl>
    <w:lvl w:ilvl="4" w:tplc="F6A23696">
      <w:numFmt w:val="bullet"/>
      <w:lvlText w:val="•"/>
      <w:lvlJc w:val="left"/>
      <w:pPr>
        <w:ind w:left="2344" w:hanging="123"/>
      </w:pPr>
      <w:rPr>
        <w:rFonts w:hint="default"/>
        <w:lang w:val="pt-PT" w:eastAsia="en-US" w:bidi="ar-SA"/>
      </w:rPr>
    </w:lvl>
    <w:lvl w:ilvl="5" w:tplc="95E4D342">
      <w:numFmt w:val="bullet"/>
      <w:lvlText w:val="•"/>
      <w:lvlJc w:val="left"/>
      <w:pPr>
        <w:ind w:left="2881" w:hanging="123"/>
      </w:pPr>
      <w:rPr>
        <w:rFonts w:hint="default"/>
        <w:lang w:val="pt-PT" w:eastAsia="en-US" w:bidi="ar-SA"/>
      </w:rPr>
    </w:lvl>
    <w:lvl w:ilvl="6" w:tplc="1578F760">
      <w:numFmt w:val="bullet"/>
      <w:lvlText w:val="•"/>
      <w:lvlJc w:val="left"/>
      <w:pPr>
        <w:ind w:left="3417" w:hanging="123"/>
      </w:pPr>
      <w:rPr>
        <w:rFonts w:hint="default"/>
        <w:lang w:val="pt-PT" w:eastAsia="en-US" w:bidi="ar-SA"/>
      </w:rPr>
    </w:lvl>
    <w:lvl w:ilvl="7" w:tplc="A74EF656">
      <w:numFmt w:val="bullet"/>
      <w:lvlText w:val="•"/>
      <w:lvlJc w:val="left"/>
      <w:pPr>
        <w:ind w:left="3953" w:hanging="123"/>
      </w:pPr>
      <w:rPr>
        <w:rFonts w:hint="default"/>
        <w:lang w:val="pt-PT" w:eastAsia="en-US" w:bidi="ar-SA"/>
      </w:rPr>
    </w:lvl>
    <w:lvl w:ilvl="8" w:tplc="CDD28286">
      <w:numFmt w:val="bullet"/>
      <w:lvlText w:val="•"/>
      <w:lvlJc w:val="left"/>
      <w:pPr>
        <w:ind w:left="4489" w:hanging="123"/>
      </w:pPr>
      <w:rPr>
        <w:rFonts w:hint="default"/>
        <w:lang w:val="pt-PT" w:eastAsia="en-US" w:bidi="ar-SA"/>
      </w:rPr>
    </w:lvl>
  </w:abstractNum>
  <w:abstractNum w:abstractNumId="11">
    <w:nsid w:val="38CB10DA"/>
    <w:multiLevelType w:val="hybridMultilevel"/>
    <w:tmpl w:val="54245DDA"/>
    <w:lvl w:ilvl="0" w:tplc="C91CF262">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4FA84DD8">
      <w:numFmt w:val="bullet"/>
      <w:lvlText w:val="•"/>
      <w:lvlJc w:val="left"/>
      <w:pPr>
        <w:ind w:left="610" w:hanging="123"/>
      </w:pPr>
      <w:rPr>
        <w:rFonts w:hint="default"/>
        <w:lang w:val="pt-PT" w:eastAsia="en-US" w:bidi="ar-SA"/>
      </w:rPr>
    </w:lvl>
    <w:lvl w:ilvl="2" w:tplc="E48C7E72">
      <w:numFmt w:val="bullet"/>
      <w:lvlText w:val="•"/>
      <w:lvlJc w:val="left"/>
      <w:pPr>
        <w:ind w:left="1160" w:hanging="123"/>
      </w:pPr>
      <w:rPr>
        <w:rFonts w:hint="default"/>
        <w:lang w:val="pt-PT" w:eastAsia="en-US" w:bidi="ar-SA"/>
      </w:rPr>
    </w:lvl>
    <w:lvl w:ilvl="3" w:tplc="5E2AC6F0">
      <w:numFmt w:val="bullet"/>
      <w:lvlText w:val="•"/>
      <w:lvlJc w:val="left"/>
      <w:pPr>
        <w:ind w:left="1710" w:hanging="123"/>
      </w:pPr>
      <w:rPr>
        <w:rFonts w:hint="default"/>
        <w:lang w:val="pt-PT" w:eastAsia="en-US" w:bidi="ar-SA"/>
      </w:rPr>
    </w:lvl>
    <w:lvl w:ilvl="4" w:tplc="87A400F8">
      <w:numFmt w:val="bullet"/>
      <w:lvlText w:val="•"/>
      <w:lvlJc w:val="left"/>
      <w:pPr>
        <w:ind w:left="2260" w:hanging="123"/>
      </w:pPr>
      <w:rPr>
        <w:rFonts w:hint="default"/>
        <w:lang w:val="pt-PT" w:eastAsia="en-US" w:bidi="ar-SA"/>
      </w:rPr>
    </w:lvl>
    <w:lvl w:ilvl="5" w:tplc="9C9A52FC">
      <w:numFmt w:val="bullet"/>
      <w:lvlText w:val="•"/>
      <w:lvlJc w:val="left"/>
      <w:pPr>
        <w:ind w:left="2811" w:hanging="123"/>
      </w:pPr>
      <w:rPr>
        <w:rFonts w:hint="default"/>
        <w:lang w:val="pt-PT" w:eastAsia="en-US" w:bidi="ar-SA"/>
      </w:rPr>
    </w:lvl>
    <w:lvl w:ilvl="6" w:tplc="06E24854">
      <w:numFmt w:val="bullet"/>
      <w:lvlText w:val="•"/>
      <w:lvlJc w:val="left"/>
      <w:pPr>
        <w:ind w:left="3361" w:hanging="123"/>
      </w:pPr>
      <w:rPr>
        <w:rFonts w:hint="default"/>
        <w:lang w:val="pt-PT" w:eastAsia="en-US" w:bidi="ar-SA"/>
      </w:rPr>
    </w:lvl>
    <w:lvl w:ilvl="7" w:tplc="3C4C7E42">
      <w:numFmt w:val="bullet"/>
      <w:lvlText w:val="•"/>
      <w:lvlJc w:val="left"/>
      <w:pPr>
        <w:ind w:left="3911" w:hanging="123"/>
      </w:pPr>
      <w:rPr>
        <w:rFonts w:hint="default"/>
        <w:lang w:val="pt-PT" w:eastAsia="en-US" w:bidi="ar-SA"/>
      </w:rPr>
    </w:lvl>
    <w:lvl w:ilvl="8" w:tplc="3A7E6388">
      <w:numFmt w:val="bullet"/>
      <w:lvlText w:val="•"/>
      <w:lvlJc w:val="left"/>
      <w:pPr>
        <w:ind w:left="4461" w:hanging="123"/>
      </w:pPr>
      <w:rPr>
        <w:rFonts w:hint="default"/>
        <w:lang w:val="pt-PT" w:eastAsia="en-US" w:bidi="ar-SA"/>
      </w:rPr>
    </w:lvl>
  </w:abstractNum>
  <w:abstractNum w:abstractNumId="1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BD0A49"/>
    <w:multiLevelType w:val="multilevel"/>
    <w:tmpl w:val="797E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315EA3"/>
    <w:multiLevelType w:val="hybridMultilevel"/>
    <w:tmpl w:val="CB1A2610"/>
    <w:lvl w:ilvl="0" w:tplc="A58C5F60">
      <w:numFmt w:val="bullet"/>
      <w:lvlText w:val="•"/>
      <w:lvlJc w:val="left"/>
      <w:pPr>
        <w:ind w:left="69" w:hanging="176"/>
      </w:pPr>
      <w:rPr>
        <w:rFonts w:ascii="Verdana" w:eastAsia="Verdana" w:hAnsi="Verdana" w:cs="Verdana" w:hint="default"/>
        <w:b w:val="0"/>
        <w:bCs w:val="0"/>
        <w:i w:val="0"/>
        <w:iCs w:val="0"/>
        <w:spacing w:val="0"/>
        <w:w w:val="110"/>
        <w:sz w:val="20"/>
        <w:szCs w:val="20"/>
        <w:lang w:val="pt-PT" w:eastAsia="en-US" w:bidi="ar-SA"/>
      </w:rPr>
    </w:lvl>
    <w:lvl w:ilvl="1" w:tplc="8250BAC2">
      <w:numFmt w:val="bullet"/>
      <w:lvlText w:val="•"/>
      <w:lvlJc w:val="left"/>
      <w:pPr>
        <w:ind w:left="610" w:hanging="176"/>
      </w:pPr>
      <w:rPr>
        <w:rFonts w:hint="default"/>
        <w:lang w:val="pt-PT" w:eastAsia="en-US" w:bidi="ar-SA"/>
      </w:rPr>
    </w:lvl>
    <w:lvl w:ilvl="2" w:tplc="484046B0">
      <w:numFmt w:val="bullet"/>
      <w:lvlText w:val="•"/>
      <w:lvlJc w:val="left"/>
      <w:pPr>
        <w:ind w:left="1160" w:hanging="176"/>
      </w:pPr>
      <w:rPr>
        <w:rFonts w:hint="default"/>
        <w:lang w:val="pt-PT" w:eastAsia="en-US" w:bidi="ar-SA"/>
      </w:rPr>
    </w:lvl>
    <w:lvl w:ilvl="3" w:tplc="21A408A2">
      <w:numFmt w:val="bullet"/>
      <w:lvlText w:val="•"/>
      <w:lvlJc w:val="left"/>
      <w:pPr>
        <w:ind w:left="1710" w:hanging="176"/>
      </w:pPr>
      <w:rPr>
        <w:rFonts w:hint="default"/>
        <w:lang w:val="pt-PT" w:eastAsia="en-US" w:bidi="ar-SA"/>
      </w:rPr>
    </w:lvl>
    <w:lvl w:ilvl="4" w:tplc="74E63D2E">
      <w:numFmt w:val="bullet"/>
      <w:lvlText w:val="•"/>
      <w:lvlJc w:val="left"/>
      <w:pPr>
        <w:ind w:left="2260" w:hanging="176"/>
      </w:pPr>
      <w:rPr>
        <w:rFonts w:hint="default"/>
        <w:lang w:val="pt-PT" w:eastAsia="en-US" w:bidi="ar-SA"/>
      </w:rPr>
    </w:lvl>
    <w:lvl w:ilvl="5" w:tplc="95541FE8">
      <w:numFmt w:val="bullet"/>
      <w:lvlText w:val="•"/>
      <w:lvlJc w:val="left"/>
      <w:pPr>
        <w:ind w:left="2811" w:hanging="176"/>
      </w:pPr>
      <w:rPr>
        <w:rFonts w:hint="default"/>
        <w:lang w:val="pt-PT" w:eastAsia="en-US" w:bidi="ar-SA"/>
      </w:rPr>
    </w:lvl>
    <w:lvl w:ilvl="6" w:tplc="7C64AEB4">
      <w:numFmt w:val="bullet"/>
      <w:lvlText w:val="•"/>
      <w:lvlJc w:val="left"/>
      <w:pPr>
        <w:ind w:left="3361" w:hanging="176"/>
      </w:pPr>
      <w:rPr>
        <w:rFonts w:hint="default"/>
        <w:lang w:val="pt-PT" w:eastAsia="en-US" w:bidi="ar-SA"/>
      </w:rPr>
    </w:lvl>
    <w:lvl w:ilvl="7" w:tplc="B6CE6CDA">
      <w:numFmt w:val="bullet"/>
      <w:lvlText w:val="•"/>
      <w:lvlJc w:val="left"/>
      <w:pPr>
        <w:ind w:left="3911" w:hanging="176"/>
      </w:pPr>
      <w:rPr>
        <w:rFonts w:hint="default"/>
        <w:lang w:val="pt-PT" w:eastAsia="en-US" w:bidi="ar-SA"/>
      </w:rPr>
    </w:lvl>
    <w:lvl w:ilvl="8" w:tplc="6BFC2864">
      <w:numFmt w:val="bullet"/>
      <w:lvlText w:val="•"/>
      <w:lvlJc w:val="left"/>
      <w:pPr>
        <w:ind w:left="4461" w:hanging="176"/>
      </w:pPr>
      <w:rPr>
        <w:rFonts w:hint="default"/>
        <w:lang w:val="pt-PT" w:eastAsia="en-US" w:bidi="ar-SA"/>
      </w:rPr>
    </w:lvl>
  </w:abstractNum>
  <w:abstractNum w:abstractNumId="1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8">
    <w:nsid w:val="61361AF0"/>
    <w:multiLevelType w:val="multilevel"/>
    <w:tmpl w:val="53C8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4BE07FC"/>
    <w:multiLevelType w:val="hybridMultilevel"/>
    <w:tmpl w:val="183051CA"/>
    <w:lvl w:ilvl="0" w:tplc="3C50557C">
      <w:numFmt w:val="bullet"/>
      <w:lvlText w:val="-"/>
      <w:lvlJc w:val="left"/>
      <w:pPr>
        <w:ind w:left="191" w:hanging="123"/>
      </w:pPr>
      <w:rPr>
        <w:rFonts w:ascii="Verdana" w:eastAsia="Verdana" w:hAnsi="Verdana" w:cs="Verdana" w:hint="default"/>
        <w:b w:val="0"/>
        <w:bCs w:val="0"/>
        <w:i w:val="0"/>
        <w:iCs w:val="0"/>
        <w:spacing w:val="0"/>
        <w:w w:val="72"/>
        <w:sz w:val="20"/>
        <w:szCs w:val="20"/>
        <w:lang w:val="pt-PT" w:eastAsia="en-US" w:bidi="ar-SA"/>
      </w:rPr>
    </w:lvl>
    <w:lvl w:ilvl="1" w:tplc="C83E8556">
      <w:numFmt w:val="bullet"/>
      <w:lvlText w:val="•"/>
      <w:lvlJc w:val="left"/>
      <w:pPr>
        <w:ind w:left="736" w:hanging="123"/>
      </w:pPr>
      <w:rPr>
        <w:rFonts w:hint="default"/>
        <w:lang w:val="pt-PT" w:eastAsia="en-US" w:bidi="ar-SA"/>
      </w:rPr>
    </w:lvl>
    <w:lvl w:ilvl="2" w:tplc="C82AA550">
      <w:numFmt w:val="bullet"/>
      <w:lvlText w:val="•"/>
      <w:lvlJc w:val="left"/>
      <w:pPr>
        <w:ind w:left="1272" w:hanging="123"/>
      </w:pPr>
      <w:rPr>
        <w:rFonts w:hint="default"/>
        <w:lang w:val="pt-PT" w:eastAsia="en-US" w:bidi="ar-SA"/>
      </w:rPr>
    </w:lvl>
    <w:lvl w:ilvl="3" w:tplc="9510F130">
      <w:numFmt w:val="bullet"/>
      <w:lvlText w:val="•"/>
      <w:lvlJc w:val="left"/>
      <w:pPr>
        <w:ind w:left="1808" w:hanging="123"/>
      </w:pPr>
      <w:rPr>
        <w:rFonts w:hint="default"/>
        <w:lang w:val="pt-PT" w:eastAsia="en-US" w:bidi="ar-SA"/>
      </w:rPr>
    </w:lvl>
    <w:lvl w:ilvl="4" w:tplc="3DB22546">
      <w:numFmt w:val="bullet"/>
      <w:lvlText w:val="•"/>
      <w:lvlJc w:val="left"/>
      <w:pPr>
        <w:ind w:left="2344" w:hanging="123"/>
      </w:pPr>
      <w:rPr>
        <w:rFonts w:hint="default"/>
        <w:lang w:val="pt-PT" w:eastAsia="en-US" w:bidi="ar-SA"/>
      </w:rPr>
    </w:lvl>
    <w:lvl w:ilvl="5" w:tplc="46A0E8B8">
      <w:numFmt w:val="bullet"/>
      <w:lvlText w:val="•"/>
      <w:lvlJc w:val="left"/>
      <w:pPr>
        <w:ind w:left="2881" w:hanging="123"/>
      </w:pPr>
      <w:rPr>
        <w:rFonts w:hint="default"/>
        <w:lang w:val="pt-PT" w:eastAsia="en-US" w:bidi="ar-SA"/>
      </w:rPr>
    </w:lvl>
    <w:lvl w:ilvl="6" w:tplc="9C725FCC">
      <w:numFmt w:val="bullet"/>
      <w:lvlText w:val="•"/>
      <w:lvlJc w:val="left"/>
      <w:pPr>
        <w:ind w:left="3417" w:hanging="123"/>
      </w:pPr>
      <w:rPr>
        <w:rFonts w:hint="default"/>
        <w:lang w:val="pt-PT" w:eastAsia="en-US" w:bidi="ar-SA"/>
      </w:rPr>
    </w:lvl>
    <w:lvl w:ilvl="7" w:tplc="8640B0FC">
      <w:numFmt w:val="bullet"/>
      <w:lvlText w:val="•"/>
      <w:lvlJc w:val="left"/>
      <w:pPr>
        <w:ind w:left="3953" w:hanging="123"/>
      </w:pPr>
      <w:rPr>
        <w:rFonts w:hint="default"/>
        <w:lang w:val="pt-PT" w:eastAsia="en-US" w:bidi="ar-SA"/>
      </w:rPr>
    </w:lvl>
    <w:lvl w:ilvl="8" w:tplc="6AE4091A">
      <w:numFmt w:val="bullet"/>
      <w:lvlText w:val="•"/>
      <w:lvlJc w:val="left"/>
      <w:pPr>
        <w:ind w:left="4489" w:hanging="123"/>
      </w:pPr>
      <w:rPr>
        <w:rFonts w:hint="default"/>
        <w:lang w:val="pt-PT" w:eastAsia="en-US" w:bidi="ar-SA"/>
      </w:rPr>
    </w:lvl>
  </w:abstractNum>
  <w:abstractNum w:abstractNumId="20">
    <w:nsid w:val="659E3C98"/>
    <w:multiLevelType w:val="hybridMultilevel"/>
    <w:tmpl w:val="C42C8084"/>
    <w:lvl w:ilvl="0" w:tplc="A9769EAC">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ABA66D42">
      <w:numFmt w:val="bullet"/>
      <w:lvlText w:val="•"/>
      <w:lvlJc w:val="left"/>
      <w:pPr>
        <w:ind w:left="610" w:hanging="123"/>
      </w:pPr>
      <w:rPr>
        <w:rFonts w:hint="default"/>
        <w:lang w:val="pt-PT" w:eastAsia="en-US" w:bidi="ar-SA"/>
      </w:rPr>
    </w:lvl>
    <w:lvl w:ilvl="2" w:tplc="D7601FD2">
      <w:numFmt w:val="bullet"/>
      <w:lvlText w:val="•"/>
      <w:lvlJc w:val="left"/>
      <w:pPr>
        <w:ind w:left="1160" w:hanging="123"/>
      </w:pPr>
      <w:rPr>
        <w:rFonts w:hint="default"/>
        <w:lang w:val="pt-PT" w:eastAsia="en-US" w:bidi="ar-SA"/>
      </w:rPr>
    </w:lvl>
    <w:lvl w:ilvl="3" w:tplc="1E783AF6">
      <w:numFmt w:val="bullet"/>
      <w:lvlText w:val="•"/>
      <w:lvlJc w:val="left"/>
      <w:pPr>
        <w:ind w:left="1710" w:hanging="123"/>
      </w:pPr>
      <w:rPr>
        <w:rFonts w:hint="default"/>
        <w:lang w:val="pt-PT" w:eastAsia="en-US" w:bidi="ar-SA"/>
      </w:rPr>
    </w:lvl>
    <w:lvl w:ilvl="4" w:tplc="64E04EC4">
      <w:numFmt w:val="bullet"/>
      <w:lvlText w:val="•"/>
      <w:lvlJc w:val="left"/>
      <w:pPr>
        <w:ind w:left="2260" w:hanging="123"/>
      </w:pPr>
      <w:rPr>
        <w:rFonts w:hint="default"/>
        <w:lang w:val="pt-PT" w:eastAsia="en-US" w:bidi="ar-SA"/>
      </w:rPr>
    </w:lvl>
    <w:lvl w:ilvl="5" w:tplc="3A66E1A6">
      <w:numFmt w:val="bullet"/>
      <w:lvlText w:val="•"/>
      <w:lvlJc w:val="left"/>
      <w:pPr>
        <w:ind w:left="2811" w:hanging="123"/>
      </w:pPr>
      <w:rPr>
        <w:rFonts w:hint="default"/>
        <w:lang w:val="pt-PT" w:eastAsia="en-US" w:bidi="ar-SA"/>
      </w:rPr>
    </w:lvl>
    <w:lvl w:ilvl="6" w:tplc="3918ABC0">
      <w:numFmt w:val="bullet"/>
      <w:lvlText w:val="•"/>
      <w:lvlJc w:val="left"/>
      <w:pPr>
        <w:ind w:left="3361" w:hanging="123"/>
      </w:pPr>
      <w:rPr>
        <w:rFonts w:hint="default"/>
        <w:lang w:val="pt-PT" w:eastAsia="en-US" w:bidi="ar-SA"/>
      </w:rPr>
    </w:lvl>
    <w:lvl w:ilvl="7" w:tplc="8700AA0A">
      <w:numFmt w:val="bullet"/>
      <w:lvlText w:val="•"/>
      <w:lvlJc w:val="left"/>
      <w:pPr>
        <w:ind w:left="3911" w:hanging="123"/>
      </w:pPr>
      <w:rPr>
        <w:rFonts w:hint="default"/>
        <w:lang w:val="pt-PT" w:eastAsia="en-US" w:bidi="ar-SA"/>
      </w:rPr>
    </w:lvl>
    <w:lvl w:ilvl="8" w:tplc="AB7087B4">
      <w:numFmt w:val="bullet"/>
      <w:lvlText w:val="•"/>
      <w:lvlJc w:val="left"/>
      <w:pPr>
        <w:ind w:left="4461" w:hanging="123"/>
      </w:pPr>
      <w:rPr>
        <w:rFonts w:hint="default"/>
        <w:lang w:val="pt-PT" w:eastAsia="en-US" w:bidi="ar-SA"/>
      </w:rPr>
    </w:lvl>
  </w:abstractNum>
  <w:abstractNum w:abstractNumId="21">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0094D9E"/>
    <w:multiLevelType w:val="multilevel"/>
    <w:tmpl w:val="B4A6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25">
    <w:nsid w:val="763E7F7E"/>
    <w:multiLevelType w:val="hybridMultilevel"/>
    <w:tmpl w:val="93A6E1A4"/>
    <w:lvl w:ilvl="0" w:tplc="D0109A8A">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47748778">
      <w:numFmt w:val="bullet"/>
      <w:lvlText w:val="•"/>
      <w:lvlJc w:val="left"/>
      <w:pPr>
        <w:ind w:left="610" w:hanging="123"/>
      </w:pPr>
      <w:rPr>
        <w:rFonts w:hint="default"/>
        <w:lang w:val="pt-PT" w:eastAsia="en-US" w:bidi="ar-SA"/>
      </w:rPr>
    </w:lvl>
    <w:lvl w:ilvl="2" w:tplc="79F8A54C">
      <w:numFmt w:val="bullet"/>
      <w:lvlText w:val="•"/>
      <w:lvlJc w:val="left"/>
      <w:pPr>
        <w:ind w:left="1160" w:hanging="123"/>
      </w:pPr>
      <w:rPr>
        <w:rFonts w:hint="default"/>
        <w:lang w:val="pt-PT" w:eastAsia="en-US" w:bidi="ar-SA"/>
      </w:rPr>
    </w:lvl>
    <w:lvl w:ilvl="3" w:tplc="C0C49022">
      <w:numFmt w:val="bullet"/>
      <w:lvlText w:val="•"/>
      <w:lvlJc w:val="left"/>
      <w:pPr>
        <w:ind w:left="1710" w:hanging="123"/>
      </w:pPr>
      <w:rPr>
        <w:rFonts w:hint="default"/>
        <w:lang w:val="pt-PT" w:eastAsia="en-US" w:bidi="ar-SA"/>
      </w:rPr>
    </w:lvl>
    <w:lvl w:ilvl="4" w:tplc="D834DE2C">
      <w:numFmt w:val="bullet"/>
      <w:lvlText w:val="•"/>
      <w:lvlJc w:val="left"/>
      <w:pPr>
        <w:ind w:left="2260" w:hanging="123"/>
      </w:pPr>
      <w:rPr>
        <w:rFonts w:hint="default"/>
        <w:lang w:val="pt-PT" w:eastAsia="en-US" w:bidi="ar-SA"/>
      </w:rPr>
    </w:lvl>
    <w:lvl w:ilvl="5" w:tplc="CCA21FA8">
      <w:numFmt w:val="bullet"/>
      <w:lvlText w:val="•"/>
      <w:lvlJc w:val="left"/>
      <w:pPr>
        <w:ind w:left="2811" w:hanging="123"/>
      </w:pPr>
      <w:rPr>
        <w:rFonts w:hint="default"/>
        <w:lang w:val="pt-PT" w:eastAsia="en-US" w:bidi="ar-SA"/>
      </w:rPr>
    </w:lvl>
    <w:lvl w:ilvl="6" w:tplc="B1CA2790">
      <w:numFmt w:val="bullet"/>
      <w:lvlText w:val="•"/>
      <w:lvlJc w:val="left"/>
      <w:pPr>
        <w:ind w:left="3361" w:hanging="123"/>
      </w:pPr>
      <w:rPr>
        <w:rFonts w:hint="default"/>
        <w:lang w:val="pt-PT" w:eastAsia="en-US" w:bidi="ar-SA"/>
      </w:rPr>
    </w:lvl>
    <w:lvl w:ilvl="7" w:tplc="152CAB56">
      <w:numFmt w:val="bullet"/>
      <w:lvlText w:val="•"/>
      <w:lvlJc w:val="left"/>
      <w:pPr>
        <w:ind w:left="3911" w:hanging="123"/>
      </w:pPr>
      <w:rPr>
        <w:rFonts w:hint="default"/>
        <w:lang w:val="pt-PT" w:eastAsia="en-US" w:bidi="ar-SA"/>
      </w:rPr>
    </w:lvl>
    <w:lvl w:ilvl="8" w:tplc="821AA838">
      <w:numFmt w:val="bullet"/>
      <w:lvlText w:val="•"/>
      <w:lvlJc w:val="left"/>
      <w:pPr>
        <w:ind w:left="4461" w:hanging="123"/>
      </w:pPr>
      <w:rPr>
        <w:rFonts w:hint="default"/>
        <w:lang w:val="pt-PT" w:eastAsia="en-US" w:bidi="ar-SA"/>
      </w:rPr>
    </w:lvl>
  </w:abstractNum>
  <w:abstractNum w:abstractNumId="26">
    <w:nsid w:val="771539A5"/>
    <w:multiLevelType w:val="hybridMultilevel"/>
    <w:tmpl w:val="7C924D14"/>
    <w:lvl w:ilvl="0" w:tplc="7CA06910">
      <w:numFmt w:val="bullet"/>
      <w:lvlText w:val="-"/>
      <w:lvlJc w:val="left"/>
      <w:pPr>
        <w:ind w:left="69" w:hanging="123"/>
      </w:pPr>
      <w:rPr>
        <w:rFonts w:ascii="Verdana" w:eastAsia="Verdana" w:hAnsi="Verdana" w:cs="Verdana" w:hint="default"/>
        <w:b w:val="0"/>
        <w:bCs w:val="0"/>
        <w:i w:val="0"/>
        <w:iCs w:val="0"/>
        <w:spacing w:val="0"/>
        <w:w w:val="72"/>
        <w:sz w:val="20"/>
        <w:szCs w:val="20"/>
        <w:lang w:val="pt-PT" w:eastAsia="en-US" w:bidi="ar-SA"/>
      </w:rPr>
    </w:lvl>
    <w:lvl w:ilvl="1" w:tplc="2558FCC4">
      <w:numFmt w:val="bullet"/>
      <w:lvlText w:val="•"/>
      <w:lvlJc w:val="left"/>
      <w:pPr>
        <w:ind w:left="610" w:hanging="123"/>
      </w:pPr>
      <w:rPr>
        <w:rFonts w:hint="default"/>
        <w:lang w:val="pt-PT" w:eastAsia="en-US" w:bidi="ar-SA"/>
      </w:rPr>
    </w:lvl>
    <w:lvl w:ilvl="2" w:tplc="AED80DCE">
      <w:numFmt w:val="bullet"/>
      <w:lvlText w:val="•"/>
      <w:lvlJc w:val="left"/>
      <w:pPr>
        <w:ind w:left="1160" w:hanging="123"/>
      </w:pPr>
      <w:rPr>
        <w:rFonts w:hint="default"/>
        <w:lang w:val="pt-PT" w:eastAsia="en-US" w:bidi="ar-SA"/>
      </w:rPr>
    </w:lvl>
    <w:lvl w:ilvl="3" w:tplc="06FAFAAE">
      <w:numFmt w:val="bullet"/>
      <w:lvlText w:val="•"/>
      <w:lvlJc w:val="left"/>
      <w:pPr>
        <w:ind w:left="1710" w:hanging="123"/>
      </w:pPr>
      <w:rPr>
        <w:rFonts w:hint="default"/>
        <w:lang w:val="pt-PT" w:eastAsia="en-US" w:bidi="ar-SA"/>
      </w:rPr>
    </w:lvl>
    <w:lvl w:ilvl="4" w:tplc="6A7239D0">
      <w:numFmt w:val="bullet"/>
      <w:lvlText w:val="•"/>
      <w:lvlJc w:val="left"/>
      <w:pPr>
        <w:ind w:left="2260" w:hanging="123"/>
      </w:pPr>
      <w:rPr>
        <w:rFonts w:hint="default"/>
        <w:lang w:val="pt-PT" w:eastAsia="en-US" w:bidi="ar-SA"/>
      </w:rPr>
    </w:lvl>
    <w:lvl w:ilvl="5" w:tplc="5F2A3CBA">
      <w:numFmt w:val="bullet"/>
      <w:lvlText w:val="•"/>
      <w:lvlJc w:val="left"/>
      <w:pPr>
        <w:ind w:left="2811" w:hanging="123"/>
      </w:pPr>
      <w:rPr>
        <w:rFonts w:hint="default"/>
        <w:lang w:val="pt-PT" w:eastAsia="en-US" w:bidi="ar-SA"/>
      </w:rPr>
    </w:lvl>
    <w:lvl w:ilvl="6" w:tplc="4048744C">
      <w:numFmt w:val="bullet"/>
      <w:lvlText w:val="•"/>
      <w:lvlJc w:val="left"/>
      <w:pPr>
        <w:ind w:left="3361" w:hanging="123"/>
      </w:pPr>
      <w:rPr>
        <w:rFonts w:hint="default"/>
        <w:lang w:val="pt-PT" w:eastAsia="en-US" w:bidi="ar-SA"/>
      </w:rPr>
    </w:lvl>
    <w:lvl w:ilvl="7" w:tplc="E520C248">
      <w:numFmt w:val="bullet"/>
      <w:lvlText w:val="•"/>
      <w:lvlJc w:val="left"/>
      <w:pPr>
        <w:ind w:left="3911" w:hanging="123"/>
      </w:pPr>
      <w:rPr>
        <w:rFonts w:hint="default"/>
        <w:lang w:val="pt-PT" w:eastAsia="en-US" w:bidi="ar-SA"/>
      </w:rPr>
    </w:lvl>
    <w:lvl w:ilvl="8" w:tplc="E2BE56F2">
      <w:numFmt w:val="bullet"/>
      <w:lvlText w:val="•"/>
      <w:lvlJc w:val="left"/>
      <w:pPr>
        <w:ind w:left="4461" w:hanging="123"/>
      </w:pPr>
      <w:rPr>
        <w:rFonts w:hint="default"/>
        <w:lang w:val="pt-PT" w:eastAsia="en-US" w:bidi="ar-SA"/>
      </w:rPr>
    </w:lvl>
  </w:abstractNum>
  <w:num w:numId="1">
    <w:abstractNumId w:val="12"/>
  </w:num>
  <w:num w:numId="2">
    <w:abstractNumId w:val="22"/>
  </w:num>
  <w:num w:numId="3">
    <w:abstractNumId w:val="1"/>
  </w:num>
  <w:num w:numId="4">
    <w:abstractNumId w:val="8"/>
  </w:num>
  <w:num w:numId="5">
    <w:abstractNumId w:val="13"/>
  </w:num>
  <w:num w:numId="6">
    <w:abstractNumId w:val="16"/>
  </w:num>
  <w:num w:numId="7">
    <w:abstractNumId w:val="17"/>
  </w:num>
  <w:num w:numId="8">
    <w:abstractNumId w:val="7"/>
  </w:num>
  <w:num w:numId="9">
    <w:abstractNumId w:val="21"/>
  </w:num>
  <w:num w:numId="10">
    <w:abstractNumId w:val="24"/>
  </w:num>
  <w:num w:numId="11">
    <w:abstractNumId w:val="6"/>
  </w:num>
  <w:num w:numId="12">
    <w:abstractNumId w:val="11"/>
  </w:num>
  <w:num w:numId="13">
    <w:abstractNumId w:val="26"/>
  </w:num>
  <w:num w:numId="14">
    <w:abstractNumId w:val="2"/>
  </w:num>
  <w:num w:numId="15">
    <w:abstractNumId w:val="15"/>
  </w:num>
  <w:num w:numId="16">
    <w:abstractNumId w:val="20"/>
  </w:num>
  <w:num w:numId="17">
    <w:abstractNumId w:val="19"/>
  </w:num>
  <w:num w:numId="18">
    <w:abstractNumId w:val="10"/>
  </w:num>
  <w:num w:numId="19">
    <w:abstractNumId w:val="0"/>
  </w:num>
  <w:num w:numId="20">
    <w:abstractNumId w:val="25"/>
  </w:num>
  <w:num w:numId="21">
    <w:abstractNumId w:val="23"/>
  </w:num>
  <w:num w:numId="22">
    <w:abstractNumId w:val="3"/>
  </w:num>
  <w:num w:numId="23">
    <w:abstractNumId w:val="4"/>
  </w:num>
  <w:num w:numId="24">
    <w:abstractNumId w:val="5"/>
  </w:num>
  <w:num w:numId="25">
    <w:abstractNumId w:val="1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15837"/>
    <w:rsid w:val="00031B3A"/>
    <w:rsid w:val="000424CF"/>
    <w:rsid w:val="00045CCA"/>
    <w:rsid w:val="00055670"/>
    <w:rsid w:val="00061398"/>
    <w:rsid w:val="000626D7"/>
    <w:rsid w:val="0007217C"/>
    <w:rsid w:val="0007671A"/>
    <w:rsid w:val="00084C38"/>
    <w:rsid w:val="00091D22"/>
    <w:rsid w:val="00096524"/>
    <w:rsid w:val="000966CF"/>
    <w:rsid w:val="000C18FA"/>
    <w:rsid w:val="000C31B8"/>
    <w:rsid w:val="000C6F3C"/>
    <w:rsid w:val="000D0346"/>
    <w:rsid w:val="000E1234"/>
    <w:rsid w:val="000E5945"/>
    <w:rsid w:val="000F4FFF"/>
    <w:rsid w:val="000F50B8"/>
    <w:rsid w:val="00112054"/>
    <w:rsid w:val="0011472E"/>
    <w:rsid w:val="0011522F"/>
    <w:rsid w:val="00117607"/>
    <w:rsid w:val="00120546"/>
    <w:rsid w:val="001211F7"/>
    <w:rsid w:val="00125B45"/>
    <w:rsid w:val="0012792D"/>
    <w:rsid w:val="00132CD9"/>
    <w:rsid w:val="00136B4B"/>
    <w:rsid w:val="00137375"/>
    <w:rsid w:val="001446EE"/>
    <w:rsid w:val="00150CC1"/>
    <w:rsid w:val="00154760"/>
    <w:rsid w:val="001A4985"/>
    <w:rsid w:val="001C1B0F"/>
    <w:rsid w:val="001F6390"/>
    <w:rsid w:val="00212B46"/>
    <w:rsid w:val="00214F53"/>
    <w:rsid w:val="00215CAD"/>
    <w:rsid w:val="00230B3F"/>
    <w:rsid w:val="0023328E"/>
    <w:rsid w:val="00240566"/>
    <w:rsid w:val="00241AD3"/>
    <w:rsid w:val="00243C93"/>
    <w:rsid w:val="00244447"/>
    <w:rsid w:val="002453BF"/>
    <w:rsid w:val="00267D70"/>
    <w:rsid w:val="0027002F"/>
    <w:rsid w:val="0027163E"/>
    <w:rsid w:val="00272E05"/>
    <w:rsid w:val="00277648"/>
    <w:rsid w:val="00282B18"/>
    <w:rsid w:val="00286AAC"/>
    <w:rsid w:val="002875CA"/>
    <w:rsid w:val="00295FB8"/>
    <w:rsid w:val="002A4858"/>
    <w:rsid w:val="002C3F26"/>
    <w:rsid w:val="002F4913"/>
    <w:rsid w:val="00305564"/>
    <w:rsid w:val="00322426"/>
    <w:rsid w:val="00323BD7"/>
    <w:rsid w:val="00334BC4"/>
    <w:rsid w:val="00342329"/>
    <w:rsid w:val="00346417"/>
    <w:rsid w:val="003509CF"/>
    <w:rsid w:val="003571B6"/>
    <w:rsid w:val="00360CD4"/>
    <w:rsid w:val="0037007E"/>
    <w:rsid w:val="0037098F"/>
    <w:rsid w:val="003773A5"/>
    <w:rsid w:val="00377F86"/>
    <w:rsid w:val="0038047A"/>
    <w:rsid w:val="00382190"/>
    <w:rsid w:val="003934FA"/>
    <w:rsid w:val="00394ECC"/>
    <w:rsid w:val="00397F6D"/>
    <w:rsid w:val="003A54E5"/>
    <w:rsid w:val="003B141C"/>
    <w:rsid w:val="003B63F0"/>
    <w:rsid w:val="003C60D6"/>
    <w:rsid w:val="003D3345"/>
    <w:rsid w:val="003D3BCC"/>
    <w:rsid w:val="003D5371"/>
    <w:rsid w:val="003D53E8"/>
    <w:rsid w:val="003E6191"/>
    <w:rsid w:val="003F641B"/>
    <w:rsid w:val="004273B6"/>
    <w:rsid w:val="00431E5E"/>
    <w:rsid w:val="00435698"/>
    <w:rsid w:val="00450EA7"/>
    <w:rsid w:val="00454E9C"/>
    <w:rsid w:val="00455A5F"/>
    <w:rsid w:val="0046733B"/>
    <w:rsid w:val="00467602"/>
    <w:rsid w:val="00470B2D"/>
    <w:rsid w:val="004714CA"/>
    <w:rsid w:val="0048331E"/>
    <w:rsid w:val="00490114"/>
    <w:rsid w:val="004B4864"/>
    <w:rsid w:val="004C301B"/>
    <w:rsid w:val="004F168C"/>
    <w:rsid w:val="00500748"/>
    <w:rsid w:val="005164B3"/>
    <w:rsid w:val="005201BC"/>
    <w:rsid w:val="00530E43"/>
    <w:rsid w:val="0053416E"/>
    <w:rsid w:val="00556705"/>
    <w:rsid w:val="005570AC"/>
    <w:rsid w:val="005645F8"/>
    <w:rsid w:val="00572149"/>
    <w:rsid w:val="00592EE6"/>
    <w:rsid w:val="005A7EC9"/>
    <w:rsid w:val="005C000D"/>
    <w:rsid w:val="005C194C"/>
    <w:rsid w:val="005D5602"/>
    <w:rsid w:val="005E044E"/>
    <w:rsid w:val="005E6531"/>
    <w:rsid w:val="005F4873"/>
    <w:rsid w:val="00605554"/>
    <w:rsid w:val="006143BE"/>
    <w:rsid w:val="006370AC"/>
    <w:rsid w:val="00663649"/>
    <w:rsid w:val="00671338"/>
    <w:rsid w:val="00682DED"/>
    <w:rsid w:val="00686629"/>
    <w:rsid w:val="006905A1"/>
    <w:rsid w:val="0069348A"/>
    <w:rsid w:val="006979FA"/>
    <w:rsid w:val="006A1D8D"/>
    <w:rsid w:val="006A3717"/>
    <w:rsid w:val="006B05A4"/>
    <w:rsid w:val="006B6739"/>
    <w:rsid w:val="006C4606"/>
    <w:rsid w:val="006C6718"/>
    <w:rsid w:val="006C6810"/>
    <w:rsid w:val="006D0BE5"/>
    <w:rsid w:val="006D7A5C"/>
    <w:rsid w:val="006D7C54"/>
    <w:rsid w:val="007063A0"/>
    <w:rsid w:val="0071218D"/>
    <w:rsid w:val="00716985"/>
    <w:rsid w:val="00754927"/>
    <w:rsid w:val="00765644"/>
    <w:rsid w:val="0077118D"/>
    <w:rsid w:val="00771311"/>
    <w:rsid w:val="00784B1F"/>
    <w:rsid w:val="00785C65"/>
    <w:rsid w:val="00793472"/>
    <w:rsid w:val="007A2156"/>
    <w:rsid w:val="007B0662"/>
    <w:rsid w:val="007C463D"/>
    <w:rsid w:val="007C7D9B"/>
    <w:rsid w:val="007D1AC1"/>
    <w:rsid w:val="007D71E3"/>
    <w:rsid w:val="007E13BF"/>
    <w:rsid w:val="007F4DE5"/>
    <w:rsid w:val="00800346"/>
    <w:rsid w:val="00802513"/>
    <w:rsid w:val="008519D4"/>
    <w:rsid w:val="0086495F"/>
    <w:rsid w:val="00874754"/>
    <w:rsid w:val="00875EF8"/>
    <w:rsid w:val="00883E29"/>
    <w:rsid w:val="00884B9C"/>
    <w:rsid w:val="008C02A0"/>
    <w:rsid w:val="008C3C6B"/>
    <w:rsid w:val="008C59C2"/>
    <w:rsid w:val="008E2F2B"/>
    <w:rsid w:val="008F2171"/>
    <w:rsid w:val="008F2853"/>
    <w:rsid w:val="008F40A6"/>
    <w:rsid w:val="008F503D"/>
    <w:rsid w:val="008F5D9B"/>
    <w:rsid w:val="00901191"/>
    <w:rsid w:val="00906761"/>
    <w:rsid w:val="00914855"/>
    <w:rsid w:val="009158A2"/>
    <w:rsid w:val="0092647C"/>
    <w:rsid w:val="00936814"/>
    <w:rsid w:val="00956243"/>
    <w:rsid w:val="009655C4"/>
    <w:rsid w:val="009815E8"/>
    <w:rsid w:val="00981650"/>
    <w:rsid w:val="0099465D"/>
    <w:rsid w:val="0099651A"/>
    <w:rsid w:val="0099726D"/>
    <w:rsid w:val="009B249B"/>
    <w:rsid w:val="009B3FF3"/>
    <w:rsid w:val="009C69A2"/>
    <w:rsid w:val="009E0AF1"/>
    <w:rsid w:val="009E0BC2"/>
    <w:rsid w:val="00A14798"/>
    <w:rsid w:val="00A14878"/>
    <w:rsid w:val="00A240B1"/>
    <w:rsid w:val="00A24541"/>
    <w:rsid w:val="00A257E6"/>
    <w:rsid w:val="00A316CD"/>
    <w:rsid w:val="00A33B62"/>
    <w:rsid w:val="00A426C7"/>
    <w:rsid w:val="00A4620C"/>
    <w:rsid w:val="00A47860"/>
    <w:rsid w:val="00A736AF"/>
    <w:rsid w:val="00A744D2"/>
    <w:rsid w:val="00A763E6"/>
    <w:rsid w:val="00A76C4E"/>
    <w:rsid w:val="00A96813"/>
    <w:rsid w:val="00AE0F2F"/>
    <w:rsid w:val="00AF1B24"/>
    <w:rsid w:val="00B03F5F"/>
    <w:rsid w:val="00B05CD2"/>
    <w:rsid w:val="00B21C5D"/>
    <w:rsid w:val="00B22B7A"/>
    <w:rsid w:val="00B33632"/>
    <w:rsid w:val="00B4282D"/>
    <w:rsid w:val="00BA1B1F"/>
    <w:rsid w:val="00BA6B62"/>
    <w:rsid w:val="00BB1F0D"/>
    <w:rsid w:val="00BC5575"/>
    <w:rsid w:val="00BC6533"/>
    <w:rsid w:val="00BC769D"/>
    <w:rsid w:val="00BD0AAA"/>
    <w:rsid w:val="00BD2A59"/>
    <w:rsid w:val="00BE0FB6"/>
    <w:rsid w:val="00BE1F37"/>
    <w:rsid w:val="00BE3B32"/>
    <w:rsid w:val="00BE49FA"/>
    <w:rsid w:val="00BF0C85"/>
    <w:rsid w:val="00BF12E2"/>
    <w:rsid w:val="00BF5D8D"/>
    <w:rsid w:val="00C217AB"/>
    <w:rsid w:val="00C23AC6"/>
    <w:rsid w:val="00C31E1C"/>
    <w:rsid w:val="00C45A69"/>
    <w:rsid w:val="00C468FF"/>
    <w:rsid w:val="00C6231A"/>
    <w:rsid w:val="00C64253"/>
    <w:rsid w:val="00C65479"/>
    <w:rsid w:val="00C83B71"/>
    <w:rsid w:val="00CA1168"/>
    <w:rsid w:val="00CA53E2"/>
    <w:rsid w:val="00CB25AB"/>
    <w:rsid w:val="00CB708F"/>
    <w:rsid w:val="00CC1218"/>
    <w:rsid w:val="00CC1E0D"/>
    <w:rsid w:val="00CC2D69"/>
    <w:rsid w:val="00CD4C14"/>
    <w:rsid w:val="00CE257C"/>
    <w:rsid w:val="00CF5248"/>
    <w:rsid w:val="00D357A0"/>
    <w:rsid w:val="00D36049"/>
    <w:rsid w:val="00D42452"/>
    <w:rsid w:val="00D65924"/>
    <w:rsid w:val="00D76D1E"/>
    <w:rsid w:val="00D81BB8"/>
    <w:rsid w:val="00DA12F0"/>
    <w:rsid w:val="00DA1768"/>
    <w:rsid w:val="00DA2B38"/>
    <w:rsid w:val="00DB7E1A"/>
    <w:rsid w:val="00DE00E0"/>
    <w:rsid w:val="00DE242D"/>
    <w:rsid w:val="00E136F3"/>
    <w:rsid w:val="00E13CB5"/>
    <w:rsid w:val="00E26B83"/>
    <w:rsid w:val="00E30E28"/>
    <w:rsid w:val="00E46B82"/>
    <w:rsid w:val="00E6402C"/>
    <w:rsid w:val="00E77A4B"/>
    <w:rsid w:val="00E8261C"/>
    <w:rsid w:val="00E84D4E"/>
    <w:rsid w:val="00E9335F"/>
    <w:rsid w:val="00EA3302"/>
    <w:rsid w:val="00ED5EE5"/>
    <w:rsid w:val="00EE11E6"/>
    <w:rsid w:val="00F00864"/>
    <w:rsid w:val="00F2695F"/>
    <w:rsid w:val="00F37840"/>
    <w:rsid w:val="00F407AE"/>
    <w:rsid w:val="00F45F1C"/>
    <w:rsid w:val="00F51596"/>
    <w:rsid w:val="00F70251"/>
    <w:rsid w:val="00F702E6"/>
    <w:rsid w:val="00F8289F"/>
    <w:rsid w:val="00F9175E"/>
    <w:rsid w:val="00F962ED"/>
    <w:rsid w:val="00FB12AC"/>
    <w:rsid w:val="00FB4508"/>
    <w:rsid w:val="00FC24FE"/>
    <w:rsid w:val="00FC66EB"/>
    <w:rsid w:val="00FD0C1C"/>
    <w:rsid w:val="00FD0DEC"/>
    <w:rsid w:val="00FD1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5824A8-3954-48D4-A4CF-A9E46DE70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945"/>
  </w:style>
  <w:style w:type="paragraph" w:styleId="Ttulo3">
    <w:name w:val="heading 3"/>
    <w:basedOn w:val="Normal"/>
    <w:link w:val="Ttulo3Char"/>
    <w:uiPriority w:val="9"/>
    <w:qFormat/>
    <w:rsid w:val="002716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table" w:customStyle="1" w:styleId="TableNormal1">
    <w:name w:val="Table Normal1"/>
    <w:uiPriority w:val="2"/>
    <w:semiHidden/>
    <w:unhideWhenUsed/>
    <w:qFormat/>
    <w:rsid w:val="00382190"/>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NormalWeb">
    <w:name w:val="Normal (Web)"/>
    <w:basedOn w:val="Normal"/>
    <w:uiPriority w:val="99"/>
    <w:unhideWhenUsed/>
    <w:rsid w:val="0007217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07217C"/>
    <w:rPr>
      <w:b/>
      <w:bCs/>
    </w:rPr>
  </w:style>
  <w:style w:type="character" w:customStyle="1" w:styleId="Ttulo3Char">
    <w:name w:val="Título 3 Char"/>
    <w:basedOn w:val="Fontepargpadro"/>
    <w:link w:val="Ttulo3"/>
    <w:uiPriority w:val="9"/>
    <w:rsid w:val="0027163E"/>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794">
      <w:bodyDiv w:val="1"/>
      <w:marLeft w:val="0"/>
      <w:marRight w:val="0"/>
      <w:marTop w:val="0"/>
      <w:marBottom w:val="0"/>
      <w:divBdr>
        <w:top w:val="none" w:sz="0" w:space="0" w:color="auto"/>
        <w:left w:val="none" w:sz="0" w:space="0" w:color="auto"/>
        <w:bottom w:val="none" w:sz="0" w:space="0" w:color="auto"/>
        <w:right w:val="none" w:sz="0" w:space="0" w:color="auto"/>
      </w:divBdr>
    </w:div>
    <w:div w:id="547452131">
      <w:bodyDiv w:val="1"/>
      <w:marLeft w:val="0"/>
      <w:marRight w:val="0"/>
      <w:marTop w:val="0"/>
      <w:marBottom w:val="0"/>
      <w:divBdr>
        <w:top w:val="none" w:sz="0" w:space="0" w:color="auto"/>
        <w:left w:val="none" w:sz="0" w:space="0" w:color="auto"/>
        <w:bottom w:val="none" w:sz="0" w:space="0" w:color="auto"/>
        <w:right w:val="none" w:sz="0" w:space="0" w:color="auto"/>
      </w:divBdr>
    </w:div>
    <w:div w:id="577902461">
      <w:bodyDiv w:val="1"/>
      <w:marLeft w:val="0"/>
      <w:marRight w:val="0"/>
      <w:marTop w:val="0"/>
      <w:marBottom w:val="0"/>
      <w:divBdr>
        <w:top w:val="none" w:sz="0" w:space="0" w:color="auto"/>
        <w:left w:val="none" w:sz="0" w:space="0" w:color="auto"/>
        <w:bottom w:val="none" w:sz="0" w:space="0" w:color="auto"/>
        <w:right w:val="none" w:sz="0" w:space="0" w:color="auto"/>
      </w:divBdr>
    </w:div>
    <w:div w:id="648511024">
      <w:bodyDiv w:val="1"/>
      <w:marLeft w:val="0"/>
      <w:marRight w:val="0"/>
      <w:marTop w:val="0"/>
      <w:marBottom w:val="0"/>
      <w:divBdr>
        <w:top w:val="none" w:sz="0" w:space="0" w:color="auto"/>
        <w:left w:val="none" w:sz="0" w:space="0" w:color="auto"/>
        <w:bottom w:val="none" w:sz="0" w:space="0" w:color="auto"/>
        <w:right w:val="none" w:sz="0" w:space="0" w:color="auto"/>
      </w:divBdr>
    </w:div>
    <w:div w:id="651451422">
      <w:bodyDiv w:val="1"/>
      <w:marLeft w:val="0"/>
      <w:marRight w:val="0"/>
      <w:marTop w:val="0"/>
      <w:marBottom w:val="0"/>
      <w:divBdr>
        <w:top w:val="none" w:sz="0" w:space="0" w:color="auto"/>
        <w:left w:val="none" w:sz="0" w:space="0" w:color="auto"/>
        <w:bottom w:val="none" w:sz="0" w:space="0" w:color="auto"/>
        <w:right w:val="none" w:sz="0" w:space="0" w:color="auto"/>
      </w:divBdr>
    </w:div>
    <w:div w:id="989751901">
      <w:bodyDiv w:val="1"/>
      <w:marLeft w:val="0"/>
      <w:marRight w:val="0"/>
      <w:marTop w:val="0"/>
      <w:marBottom w:val="0"/>
      <w:divBdr>
        <w:top w:val="none" w:sz="0" w:space="0" w:color="auto"/>
        <w:left w:val="none" w:sz="0" w:space="0" w:color="auto"/>
        <w:bottom w:val="none" w:sz="0" w:space="0" w:color="auto"/>
        <w:right w:val="none" w:sz="0" w:space="0" w:color="auto"/>
      </w:divBdr>
      <w:divsChild>
        <w:div w:id="1662854748">
          <w:marLeft w:val="0"/>
          <w:marRight w:val="0"/>
          <w:marTop w:val="0"/>
          <w:marBottom w:val="0"/>
          <w:divBdr>
            <w:top w:val="none" w:sz="0" w:space="0" w:color="auto"/>
            <w:left w:val="none" w:sz="0" w:space="0" w:color="auto"/>
            <w:bottom w:val="none" w:sz="0" w:space="0" w:color="auto"/>
            <w:right w:val="none" w:sz="0" w:space="0" w:color="auto"/>
          </w:divBdr>
          <w:divsChild>
            <w:div w:id="522599611">
              <w:marLeft w:val="0"/>
              <w:marRight w:val="0"/>
              <w:marTop w:val="0"/>
              <w:marBottom w:val="0"/>
              <w:divBdr>
                <w:top w:val="none" w:sz="0" w:space="0" w:color="auto"/>
                <w:left w:val="none" w:sz="0" w:space="0" w:color="auto"/>
                <w:bottom w:val="none" w:sz="0" w:space="0" w:color="auto"/>
                <w:right w:val="none" w:sz="0" w:space="0" w:color="auto"/>
              </w:divBdr>
              <w:divsChild>
                <w:div w:id="901914517">
                  <w:marLeft w:val="0"/>
                  <w:marRight w:val="0"/>
                  <w:marTop w:val="0"/>
                  <w:marBottom w:val="0"/>
                  <w:divBdr>
                    <w:top w:val="none" w:sz="0" w:space="0" w:color="auto"/>
                    <w:left w:val="none" w:sz="0" w:space="0" w:color="auto"/>
                    <w:bottom w:val="none" w:sz="0" w:space="0" w:color="auto"/>
                    <w:right w:val="none" w:sz="0" w:space="0" w:color="auto"/>
                  </w:divBdr>
                  <w:divsChild>
                    <w:div w:id="1701709362">
                      <w:marLeft w:val="0"/>
                      <w:marRight w:val="0"/>
                      <w:marTop w:val="0"/>
                      <w:marBottom w:val="0"/>
                      <w:divBdr>
                        <w:top w:val="none" w:sz="0" w:space="0" w:color="auto"/>
                        <w:left w:val="none" w:sz="0" w:space="0" w:color="auto"/>
                        <w:bottom w:val="none" w:sz="0" w:space="0" w:color="auto"/>
                        <w:right w:val="none" w:sz="0" w:space="0" w:color="auto"/>
                      </w:divBdr>
                      <w:divsChild>
                        <w:div w:id="616066555">
                          <w:marLeft w:val="0"/>
                          <w:marRight w:val="0"/>
                          <w:marTop w:val="0"/>
                          <w:marBottom w:val="0"/>
                          <w:divBdr>
                            <w:top w:val="none" w:sz="0" w:space="0" w:color="auto"/>
                            <w:left w:val="none" w:sz="0" w:space="0" w:color="auto"/>
                            <w:bottom w:val="none" w:sz="0" w:space="0" w:color="auto"/>
                            <w:right w:val="none" w:sz="0" w:space="0" w:color="auto"/>
                          </w:divBdr>
                          <w:divsChild>
                            <w:div w:id="845942099">
                              <w:marLeft w:val="0"/>
                              <w:marRight w:val="0"/>
                              <w:marTop w:val="0"/>
                              <w:marBottom w:val="0"/>
                              <w:divBdr>
                                <w:top w:val="none" w:sz="0" w:space="0" w:color="auto"/>
                                <w:left w:val="none" w:sz="0" w:space="0" w:color="auto"/>
                                <w:bottom w:val="none" w:sz="0" w:space="0" w:color="auto"/>
                                <w:right w:val="none" w:sz="0" w:space="0" w:color="auto"/>
                              </w:divBdr>
                              <w:divsChild>
                                <w:div w:id="118097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204217">
              <w:marLeft w:val="0"/>
              <w:marRight w:val="0"/>
              <w:marTop w:val="0"/>
              <w:marBottom w:val="0"/>
              <w:divBdr>
                <w:top w:val="none" w:sz="0" w:space="0" w:color="auto"/>
                <w:left w:val="none" w:sz="0" w:space="0" w:color="auto"/>
                <w:bottom w:val="none" w:sz="0" w:space="0" w:color="auto"/>
                <w:right w:val="none" w:sz="0" w:space="0" w:color="auto"/>
              </w:divBdr>
              <w:divsChild>
                <w:div w:id="86468974">
                  <w:marLeft w:val="0"/>
                  <w:marRight w:val="0"/>
                  <w:marTop w:val="0"/>
                  <w:marBottom w:val="0"/>
                  <w:divBdr>
                    <w:top w:val="none" w:sz="0" w:space="0" w:color="auto"/>
                    <w:left w:val="none" w:sz="0" w:space="0" w:color="auto"/>
                    <w:bottom w:val="none" w:sz="0" w:space="0" w:color="auto"/>
                    <w:right w:val="none" w:sz="0" w:space="0" w:color="auto"/>
                  </w:divBdr>
                  <w:divsChild>
                    <w:div w:id="735904705">
                      <w:marLeft w:val="0"/>
                      <w:marRight w:val="0"/>
                      <w:marTop w:val="0"/>
                      <w:marBottom w:val="0"/>
                      <w:divBdr>
                        <w:top w:val="none" w:sz="0" w:space="0" w:color="auto"/>
                        <w:left w:val="none" w:sz="0" w:space="0" w:color="auto"/>
                        <w:bottom w:val="none" w:sz="0" w:space="0" w:color="auto"/>
                        <w:right w:val="none" w:sz="0" w:space="0" w:color="auto"/>
                      </w:divBdr>
                      <w:divsChild>
                        <w:div w:id="1006829759">
                          <w:marLeft w:val="0"/>
                          <w:marRight w:val="0"/>
                          <w:marTop w:val="0"/>
                          <w:marBottom w:val="0"/>
                          <w:divBdr>
                            <w:top w:val="none" w:sz="0" w:space="0" w:color="auto"/>
                            <w:left w:val="none" w:sz="0" w:space="0" w:color="auto"/>
                            <w:bottom w:val="none" w:sz="0" w:space="0" w:color="auto"/>
                            <w:right w:val="none" w:sz="0" w:space="0" w:color="auto"/>
                          </w:divBdr>
                          <w:divsChild>
                            <w:div w:id="220334275">
                              <w:marLeft w:val="0"/>
                              <w:marRight w:val="0"/>
                              <w:marTop w:val="0"/>
                              <w:marBottom w:val="0"/>
                              <w:divBdr>
                                <w:top w:val="none" w:sz="0" w:space="0" w:color="auto"/>
                                <w:left w:val="none" w:sz="0" w:space="0" w:color="auto"/>
                                <w:bottom w:val="none" w:sz="0" w:space="0" w:color="auto"/>
                                <w:right w:val="none" w:sz="0" w:space="0" w:color="auto"/>
                              </w:divBdr>
                              <w:divsChild>
                                <w:div w:id="1803889971">
                                  <w:marLeft w:val="0"/>
                                  <w:marRight w:val="0"/>
                                  <w:marTop w:val="0"/>
                                  <w:marBottom w:val="0"/>
                                  <w:divBdr>
                                    <w:top w:val="none" w:sz="0" w:space="0" w:color="auto"/>
                                    <w:left w:val="none" w:sz="0" w:space="0" w:color="auto"/>
                                    <w:bottom w:val="none" w:sz="0" w:space="0" w:color="auto"/>
                                    <w:right w:val="none" w:sz="0" w:space="0" w:color="auto"/>
                                  </w:divBdr>
                                  <w:divsChild>
                                    <w:div w:id="18400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192186">
              <w:marLeft w:val="0"/>
              <w:marRight w:val="0"/>
              <w:marTop w:val="0"/>
              <w:marBottom w:val="0"/>
              <w:divBdr>
                <w:top w:val="none" w:sz="0" w:space="0" w:color="auto"/>
                <w:left w:val="none" w:sz="0" w:space="0" w:color="auto"/>
                <w:bottom w:val="none" w:sz="0" w:space="0" w:color="auto"/>
                <w:right w:val="none" w:sz="0" w:space="0" w:color="auto"/>
              </w:divBdr>
              <w:divsChild>
                <w:div w:id="176502274">
                  <w:marLeft w:val="0"/>
                  <w:marRight w:val="0"/>
                  <w:marTop w:val="0"/>
                  <w:marBottom w:val="0"/>
                  <w:divBdr>
                    <w:top w:val="none" w:sz="0" w:space="0" w:color="auto"/>
                    <w:left w:val="none" w:sz="0" w:space="0" w:color="auto"/>
                    <w:bottom w:val="none" w:sz="0" w:space="0" w:color="auto"/>
                    <w:right w:val="none" w:sz="0" w:space="0" w:color="auto"/>
                  </w:divBdr>
                  <w:divsChild>
                    <w:div w:id="1437599588">
                      <w:marLeft w:val="0"/>
                      <w:marRight w:val="0"/>
                      <w:marTop w:val="0"/>
                      <w:marBottom w:val="0"/>
                      <w:divBdr>
                        <w:top w:val="none" w:sz="0" w:space="0" w:color="auto"/>
                        <w:left w:val="none" w:sz="0" w:space="0" w:color="auto"/>
                        <w:bottom w:val="none" w:sz="0" w:space="0" w:color="auto"/>
                        <w:right w:val="none" w:sz="0" w:space="0" w:color="auto"/>
                      </w:divBdr>
                      <w:divsChild>
                        <w:div w:id="1241713780">
                          <w:marLeft w:val="0"/>
                          <w:marRight w:val="0"/>
                          <w:marTop w:val="0"/>
                          <w:marBottom w:val="0"/>
                          <w:divBdr>
                            <w:top w:val="none" w:sz="0" w:space="0" w:color="auto"/>
                            <w:left w:val="none" w:sz="0" w:space="0" w:color="auto"/>
                            <w:bottom w:val="none" w:sz="0" w:space="0" w:color="auto"/>
                            <w:right w:val="none" w:sz="0" w:space="0" w:color="auto"/>
                          </w:divBdr>
                          <w:divsChild>
                            <w:div w:id="1756315044">
                              <w:marLeft w:val="0"/>
                              <w:marRight w:val="0"/>
                              <w:marTop w:val="0"/>
                              <w:marBottom w:val="0"/>
                              <w:divBdr>
                                <w:top w:val="none" w:sz="0" w:space="0" w:color="auto"/>
                                <w:left w:val="none" w:sz="0" w:space="0" w:color="auto"/>
                                <w:bottom w:val="none" w:sz="0" w:space="0" w:color="auto"/>
                                <w:right w:val="none" w:sz="0" w:space="0" w:color="auto"/>
                              </w:divBdr>
                              <w:divsChild>
                                <w:div w:id="70722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242433">
      <w:bodyDiv w:val="1"/>
      <w:marLeft w:val="0"/>
      <w:marRight w:val="0"/>
      <w:marTop w:val="0"/>
      <w:marBottom w:val="0"/>
      <w:divBdr>
        <w:top w:val="none" w:sz="0" w:space="0" w:color="auto"/>
        <w:left w:val="none" w:sz="0" w:space="0" w:color="auto"/>
        <w:bottom w:val="none" w:sz="0" w:space="0" w:color="auto"/>
        <w:right w:val="none" w:sz="0" w:space="0" w:color="auto"/>
      </w:divBdr>
    </w:div>
    <w:div w:id="1717923693">
      <w:bodyDiv w:val="1"/>
      <w:marLeft w:val="0"/>
      <w:marRight w:val="0"/>
      <w:marTop w:val="0"/>
      <w:marBottom w:val="0"/>
      <w:divBdr>
        <w:top w:val="none" w:sz="0" w:space="0" w:color="auto"/>
        <w:left w:val="none" w:sz="0" w:space="0" w:color="auto"/>
        <w:bottom w:val="none" w:sz="0" w:space="0" w:color="auto"/>
        <w:right w:val="none" w:sz="0" w:space="0" w:color="auto"/>
      </w:divBdr>
    </w:div>
    <w:div w:id="1905024684">
      <w:bodyDiv w:val="1"/>
      <w:marLeft w:val="0"/>
      <w:marRight w:val="0"/>
      <w:marTop w:val="0"/>
      <w:marBottom w:val="0"/>
      <w:divBdr>
        <w:top w:val="none" w:sz="0" w:space="0" w:color="auto"/>
        <w:left w:val="none" w:sz="0" w:space="0" w:color="auto"/>
        <w:bottom w:val="none" w:sz="0" w:space="0" w:color="auto"/>
        <w:right w:val="none" w:sz="0" w:space="0" w:color="auto"/>
      </w:divBdr>
    </w:div>
    <w:div w:id="2116822419">
      <w:bodyDiv w:val="1"/>
      <w:marLeft w:val="0"/>
      <w:marRight w:val="0"/>
      <w:marTop w:val="0"/>
      <w:marBottom w:val="0"/>
      <w:divBdr>
        <w:top w:val="none" w:sz="0" w:space="0" w:color="auto"/>
        <w:left w:val="none" w:sz="0" w:space="0" w:color="auto"/>
        <w:bottom w:val="none" w:sz="0" w:space="0" w:color="auto"/>
        <w:right w:val="none" w:sz="0" w:space="0" w:color="auto"/>
      </w:divBdr>
      <w:divsChild>
        <w:div w:id="1014263956">
          <w:marLeft w:val="0"/>
          <w:marRight w:val="0"/>
          <w:marTop w:val="0"/>
          <w:marBottom w:val="0"/>
          <w:divBdr>
            <w:top w:val="none" w:sz="0" w:space="0" w:color="auto"/>
            <w:left w:val="none" w:sz="0" w:space="0" w:color="auto"/>
            <w:bottom w:val="none" w:sz="0" w:space="0" w:color="auto"/>
            <w:right w:val="none" w:sz="0" w:space="0" w:color="auto"/>
          </w:divBdr>
          <w:divsChild>
            <w:div w:id="1215121358">
              <w:marLeft w:val="0"/>
              <w:marRight w:val="0"/>
              <w:marTop w:val="0"/>
              <w:marBottom w:val="0"/>
              <w:divBdr>
                <w:top w:val="none" w:sz="0" w:space="0" w:color="auto"/>
                <w:left w:val="none" w:sz="0" w:space="0" w:color="auto"/>
                <w:bottom w:val="none" w:sz="0" w:space="0" w:color="auto"/>
                <w:right w:val="none" w:sz="0" w:space="0" w:color="auto"/>
              </w:divBdr>
              <w:divsChild>
                <w:div w:id="353462965">
                  <w:marLeft w:val="0"/>
                  <w:marRight w:val="0"/>
                  <w:marTop w:val="0"/>
                  <w:marBottom w:val="0"/>
                  <w:divBdr>
                    <w:top w:val="none" w:sz="0" w:space="0" w:color="auto"/>
                    <w:left w:val="none" w:sz="0" w:space="0" w:color="auto"/>
                    <w:bottom w:val="none" w:sz="0" w:space="0" w:color="auto"/>
                    <w:right w:val="none" w:sz="0" w:space="0" w:color="auto"/>
                  </w:divBdr>
                  <w:divsChild>
                    <w:div w:id="1039738833">
                      <w:marLeft w:val="0"/>
                      <w:marRight w:val="0"/>
                      <w:marTop w:val="0"/>
                      <w:marBottom w:val="0"/>
                      <w:divBdr>
                        <w:top w:val="none" w:sz="0" w:space="0" w:color="auto"/>
                        <w:left w:val="none" w:sz="0" w:space="0" w:color="auto"/>
                        <w:bottom w:val="none" w:sz="0" w:space="0" w:color="auto"/>
                        <w:right w:val="none" w:sz="0" w:space="0" w:color="auto"/>
                      </w:divBdr>
                      <w:divsChild>
                        <w:div w:id="491138239">
                          <w:marLeft w:val="0"/>
                          <w:marRight w:val="0"/>
                          <w:marTop w:val="0"/>
                          <w:marBottom w:val="0"/>
                          <w:divBdr>
                            <w:top w:val="none" w:sz="0" w:space="0" w:color="auto"/>
                            <w:left w:val="none" w:sz="0" w:space="0" w:color="auto"/>
                            <w:bottom w:val="none" w:sz="0" w:space="0" w:color="auto"/>
                            <w:right w:val="none" w:sz="0" w:space="0" w:color="auto"/>
                          </w:divBdr>
                          <w:divsChild>
                            <w:div w:id="996306982">
                              <w:marLeft w:val="0"/>
                              <w:marRight w:val="0"/>
                              <w:marTop w:val="0"/>
                              <w:marBottom w:val="0"/>
                              <w:divBdr>
                                <w:top w:val="none" w:sz="0" w:space="0" w:color="auto"/>
                                <w:left w:val="none" w:sz="0" w:space="0" w:color="auto"/>
                                <w:bottom w:val="none" w:sz="0" w:space="0" w:color="auto"/>
                                <w:right w:val="none" w:sz="0" w:space="0" w:color="auto"/>
                              </w:divBdr>
                              <w:divsChild>
                                <w:div w:id="1558516081">
                                  <w:marLeft w:val="0"/>
                                  <w:marRight w:val="0"/>
                                  <w:marTop w:val="0"/>
                                  <w:marBottom w:val="0"/>
                                  <w:divBdr>
                                    <w:top w:val="none" w:sz="0" w:space="0" w:color="auto"/>
                                    <w:left w:val="none" w:sz="0" w:space="0" w:color="auto"/>
                                    <w:bottom w:val="none" w:sz="0" w:space="0" w:color="auto"/>
                                    <w:right w:val="none" w:sz="0" w:space="0" w:color="auto"/>
                                  </w:divBdr>
                                  <w:divsChild>
                                    <w:div w:id="85885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8139213">
      <w:bodyDiv w:val="1"/>
      <w:marLeft w:val="0"/>
      <w:marRight w:val="0"/>
      <w:marTop w:val="0"/>
      <w:marBottom w:val="0"/>
      <w:divBdr>
        <w:top w:val="none" w:sz="0" w:space="0" w:color="auto"/>
        <w:left w:val="none" w:sz="0" w:space="0" w:color="auto"/>
        <w:bottom w:val="none" w:sz="0" w:space="0" w:color="auto"/>
        <w:right w:val="none" w:sz="0" w:space="0" w:color="auto"/>
      </w:divBdr>
    </w:div>
    <w:div w:id="2129156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39044-DE3C-4240-A7B8-0D93621FB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52</Pages>
  <Words>14961</Words>
  <Characters>80792</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JACQ</dc:creator>
  <cp:keywords/>
  <dc:description/>
  <cp:lastModifiedBy>Conta da Microsoft</cp:lastModifiedBy>
  <cp:revision>12</cp:revision>
  <cp:lastPrinted>2026-03-10T14:10:00Z</cp:lastPrinted>
  <dcterms:created xsi:type="dcterms:W3CDTF">2026-03-10T12:55:00Z</dcterms:created>
  <dcterms:modified xsi:type="dcterms:W3CDTF">2026-03-10T14:32:00Z</dcterms:modified>
</cp:coreProperties>
</file>