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DE8" w:rsidRDefault="009F0DE8">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6104AD">
        <w:rPr>
          <w:rFonts w:ascii="Segoe UI" w:eastAsia="Segoe UI" w:hAnsi="Segoe UI" w:cs="Segoe UI"/>
        </w:rPr>
        <w:t>56</w:t>
      </w:r>
      <w:r>
        <w:rPr>
          <w:rFonts w:ascii="Segoe UI" w:eastAsia="Segoe UI" w:hAnsi="Segoe UI" w:cs="Segoe UI"/>
        </w:rPr>
        <w:t>/202</w:t>
      </w:r>
      <w:r w:rsidR="006104AD">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6104AD">
        <w:rPr>
          <w:rFonts w:ascii="Segoe UI" w:eastAsia="Segoe UI" w:hAnsi="Segoe UI" w:cs="Segoe UI"/>
        </w:rPr>
        <w:t>28</w:t>
      </w:r>
      <w:r>
        <w:rPr>
          <w:rFonts w:ascii="Segoe UI" w:eastAsia="Segoe UI" w:hAnsi="Segoe UI" w:cs="Segoe UI"/>
        </w:rPr>
        <w:t>/20</w:t>
      </w:r>
      <w:r w:rsidR="003E2194">
        <w:rPr>
          <w:rFonts w:ascii="Segoe UI" w:eastAsia="Segoe UI" w:hAnsi="Segoe UI" w:cs="Segoe UI"/>
        </w:rPr>
        <w:t>2</w:t>
      </w:r>
      <w:r w:rsidR="006104AD">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FC7EE0">
        <w:rPr>
          <w:rFonts w:ascii="Segoe UI" w:hAnsi="Segoe UI" w:cs="Segoe UI"/>
          <w:b/>
          <w:sz w:val="20"/>
          <w:szCs w:val="20"/>
        </w:rPr>
        <w:t xml:space="preserve">GENEROS ALIMENTICIOS </w:t>
      </w:r>
      <w:r w:rsidR="0025476F">
        <w:rPr>
          <w:rFonts w:ascii="Segoe UI" w:hAnsi="Segoe UI" w:cs="Segoe UI"/>
          <w:b/>
          <w:sz w:val="20"/>
          <w:szCs w:val="20"/>
        </w:rPr>
        <w:t xml:space="preserve">PARA ATENDER AS SECRETARIAS REQUISITANTES E MERENDA ESCOLAR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3E2194" w:rsidRDefault="003E2194">
      <w:pPr>
        <w:tabs>
          <w:tab w:val="left" w:pos="2268"/>
        </w:tabs>
        <w:spacing w:after="0" w:line="300" w:lineRule="auto"/>
        <w:jc w:val="both"/>
        <w:rPr>
          <w:rFonts w:ascii="Segoe UI" w:eastAsia="Segoe UI" w:hAnsi="Segoe UI" w:cs="Segoe UI"/>
        </w:rPr>
      </w:pPr>
    </w:p>
    <w:p w:rsidR="003A7CF1"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extent cx="5400040" cy="3972443"/>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972443"/>
                    </a:xfrm>
                    <a:prstGeom prst="rect">
                      <a:avLst/>
                    </a:prstGeom>
                    <a:noFill/>
                    <a:ln>
                      <a:noFill/>
                    </a:ln>
                  </pic:spPr>
                </pic:pic>
              </a:graphicData>
            </a:graphic>
          </wp:inline>
        </w:drawing>
      </w:r>
    </w:p>
    <w:p w:rsidR="003A7CF1"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extent cx="5400040" cy="2968324"/>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68324"/>
                    </a:xfrm>
                    <a:prstGeom prst="rect">
                      <a:avLst/>
                    </a:prstGeom>
                    <a:noFill/>
                    <a:ln>
                      <a:noFill/>
                    </a:ln>
                  </pic:spPr>
                </pic:pic>
              </a:graphicData>
            </a:graphic>
          </wp:inline>
        </w:drawing>
      </w:r>
    </w:p>
    <w:p w:rsidR="003E2194"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extent cx="5400040" cy="375175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751752"/>
                    </a:xfrm>
                    <a:prstGeom prst="rect">
                      <a:avLst/>
                    </a:prstGeom>
                    <a:noFill/>
                    <a:ln>
                      <a:noFill/>
                    </a:ln>
                  </pic:spPr>
                </pic:pic>
              </a:graphicData>
            </a:graphic>
          </wp:inline>
        </w:drawing>
      </w: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FC7EE0">
      <w:pPr>
        <w:tabs>
          <w:tab w:val="left" w:pos="2268"/>
        </w:tabs>
        <w:spacing w:after="0" w:line="300" w:lineRule="auto"/>
        <w:jc w:val="both"/>
        <w:rPr>
          <w:rFonts w:ascii="Segoe UI" w:eastAsia="Segoe UI" w:hAnsi="Segoe UI" w:cs="Segoe UI"/>
        </w:rPr>
      </w:pPr>
    </w:p>
    <w:p w:rsidR="00FC7EE0"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extent cx="5400040" cy="297105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71051"/>
                    </a:xfrm>
                    <a:prstGeom prst="rect">
                      <a:avLst/>
                    </a:prstGeom>
                    <a:noFill/>
                    <a:ln>
                      <a:noFill/>
                    </a:ln>
                  </pic:spPr>
                </pic:pic>
              </a:graphicData>
            </a:graphic>
          </wp:inline>
        </w:drawing>
      </w:r>
    </w:p>
    <w:p w:rsidR="00FC7EE0"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extent cx="5400040" cy="2291758"/>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291758"/>
                    </a:xfrm>
                    <a:prstGeom prst="rect">
                      <a:avLst/>
                    </a:prstGeom>
                    <a:noFill/>
                    <a:ln>
                      <a:noFill/>
                    </a:ln>
                  </pic:spPr>
                </pic:pic>
              </a:graphicData>
            </a:graphic>
          </wp:inline>
        </w:drawing>
      </w:r>
    </w:p>
    <w:p w:rsidR="00FC7EE0" w:rsidRDefault="00FC7EE0">
      <w:pPr>
        <w:tabs>
          <w:tab w:val="left" w:pos="2268"/>
        </w:tabs>
        <w:spacing w:after="0" w:line="300" w:lineRule="auto"/>
        <w:jc w:val="both"/>
        <w:rPr>
          <w:rFonts w:ascii="Segoe UI" w:eastAsia="Segoe UI" w:hAnsi="Segoe UI" w:cs="Segoe UI"/>
        </w:rPr>
      </w:pPr>
    </w:p>
    <w:p w:rsidR="003E2194" w:rsidRDefault="004E373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extent cx="5400040" cy="418957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4189570"/>
                    </a:xfrm>
                    <a:prstGeom prst="rect">
                      <a:avLst/>
                    </a:prstGeom>
                    <a:noFill/>
                    <a:ln>
                      <a:noFill/>
                    </a:ln>
                  </pic:spPr>
                </pic:pic>
              </a:graphicData>
            </a:graphic>
          </wp:inline>
        </w:drawing>
      </w: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010FE0">
        <w:rPr>
          <w:rFonts w:ascii="Segoe UI" w:eastAsia="Segoe UI" w:hAnsi="Segoe UI" w:cs="Segoe UI"/>
        </w:rPr>
        <w:t>05</w:t>
      </w:r>
      <w:r w:rsidR="00EA3302">
        <w:rPr>
          <w:rFonts w:ascii="Segoe UI" w:eastAsia="Segoe UI" w:hAnsi="Segoe UI" w:cs="Segoe UI"/>
        </w:rPr>
        <w:t>/</w:t>
      </w:r>
      <w:r w:rsidR="003E2194">
        <w:rPr>
          <w:rFonts w:ascii="Segoe UI" w:eastAsia="Segoe UI" w:hAnsi="Segoe UI" w:cs="Segoe UI"/>
        </w:rPr>
        <w:t>0</w:t>
      </w:r>
      <w:r w:rsidR="00010FE0">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6104AD">
        <w:rPr>
          <w:rFonts w:ascii="Segoe UI" w:eastAsia="Segoe UI" w:hAnsi="Segoe UI" w:cs="Segoe UI"/>
        </w:rPr>
        <w:t>6</w:t>
      </w:r>
      <w:r>
        <w:rPr>
          <w:rFonts w:ascii="Segoe UI" w:eastAsia="Segoe UI" w:hAnsi="Segoe UI" w:cs="Segoe UI"/>
        </w:rPr>
        <w:t xml:space="preserve"> às 08:00hs e final de lançamento de proposta: </w:t>
      </w:r>
      <w:r w:rsidR="006104AD">
        <w:rPr>
          <w:rFonts w:ascii="Segoe UI" w:eastAsia="Segoe UI" w:hAnsi="Segoe UI" w:cs="Segoe UI"/>
        </w:rPr>
        <w:t>18</w:t>
      </w:r>
      <w:r>
        <w:rPr>
          <w:rFonts w:ascii="Segoe UI" w:eastAsia="Segoe UI" w:hAnsi="Segoe UI" w:cs="Segoe UI"/>
        </w:rPr>
        <w:t>/</w:t>
      </w:r>
      <w:r w:rsidR="0025476F">
        <w:rPr>
          <w:rFonts w:ascii="Segoe UI" w:eastAsia="Segoe UI" w:hAnsi="Segoe UI" w:cs="Segoe UI"/>
        </w:rPr>
        <w:t>0</w:t>
      </w:r>
      <w:r w:rsidR="00FC7EE0">
        <w:rPr>
          <w:rFonts w:ascii="Segoe UI" w:eastAsia="Segoe UI" w:hAnsi="Segoe UI" w:cs="Segoe UI"/>
        </w:rPr>
        <w:t>5</w:t>
      </w:r>
      <w:r>
        <w:rPr>
          <w:rFonts w:ascii="Segoe UI" w:eastAsia="Segoe UI" w:hAnsi="Segoe UI" w:cs="Segoe UI"/>
        </w:rPr>
        <w:t>/202</w:t>
      </w:r>
      <w:r w:rsidR="006104AD">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6104AD">
        <w:rPr>
          <w:rFonts w:ascii="Segoe UI" w:eastAsia="Segoe UI" w:hAnsi="Segoe UI" w:cs="Segoe UI"/>
        </w:rPr>
        <w:t>18</w:t>
      </w:r>
      <w:r>
        <w:rPr>
          <w:rFonts w:ascii="Segoe UI" w:eastAsia="Segoe UI" w:hAnsi="Segoe UI" w:cs="Segoe UI"/>
        </w:rPr>
        <w:t>/</w:t>
      </w:r>
      <w:r w:rsidR="0025476F">
        <w:rPr>
          <w:rFonts w:ascii="Segoe UI" w:eastAsia="Segoe UI" w:hAnsi="Segoe UI" w:cs="Segoe UI"/>
        </w:rPr>
        <w:t>0</w:t>
      </w:r>
      <w:r w:rsidR="00FC7EE0">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6104AD">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7B5868" w:rsidRPr="006104AD" w:rsidRDefault="00010FE0" w:rsidP="00010FE0">
      <w:pPr>
        <w:spacing w:line="300" w:lineRule="auto"/>
        <w:jc w:val="both"/>
        <w:rPr>
          <w:rFonts w:ascii="Segoe UI" w:eastAsia="Segoe UI" w:hAnsi="Segoe UI" w:cs="Segoe UI"/>
          <w:b/>
          <w:color w:val="FF0000"/>
        </w:rPr>
      </w:pPr>
      <w:r w:rsidRPr="00A00FE6">
        <w:rPr>
          <w:rFonts w:ascii="Segoe UI" w:hAnsi="Segoe UI" w:cs="Segoe UI"/>
          <w:sz w:val="23"/>
          <w:szCs w:val="23"/>
        </w:rPr>
        <w:t>3.1. O pregão será destinado a exclusivamente à participação de Microempresa – ME – e Empresa de Pequeno Porte EPP –, considerando que os itens de contratação possuem valor de até R$ 80.000,00 (oitenta mil reais).</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25476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w:t>
      </w:r>
      <w:r>
        <w:rPr>
          <w:rFonts w:ascii="Segoe UI" w:eastAsia="Segoe UI" w:hAnsi="Segoe UI" w:cs="Segoe UI"/>
        </w:rPr>
        <w:lastRenderedPageBreak/>
        <w:t xml:space="preserve">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BB1D87" w:rsidRDefault="00BB1D8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 O desatendimento de exigências meramente formais que não comprometam a aferição de qualificação da licitante ou a compreensão do conteúdo de sua proposta </w:t>
      </w:r>
      <w:r>
        <w:rPr>
          <w:rFonts w:ascii="Segoe UI" w:eastAsia="Segoe UI" w:hAnsi="Segoe UI" w:cs="Segoe UI"/>
        </w:rPr>
        <w:lastRenderedPageBreak/>
        <w:t>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lastRenderedPageBreak/>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w:t>
      </w:r>
      <w:r w:rsidR="0061430E">
        <w:rPr>
          <w:rFonts w:ascii="Segoe UI" w:eastAsia="Segoe UI" w:hAnsi="Segoe UI" w:cs="Segoe UI"/>
        </w:rPr>
        <w:t>III</w:t>
      </w:r>
      <w:r>
        <w:rPr>
          <w:rFonts w:ascii="Segoe UI" w:eastAsia="Segoe UI" w:hAnsi="Segoe UI" w:cs="Segoe UI"/>
        </w:rPr>
        <w:t xml:space="preserve"> – Ata de Registro de Preços – ARP;</w:t>
      </w:r>
    </w:p>
    <w:p w:rsidR="00AB3625" w:rsidRDefault="0061430E" w:rsidP="00AB3625">
      <w:pPr>
        <w:tabs>
          <w:tab w:val="left" w:pos="2268"/>
        </w:tabs>
        <w:spacing w:after="0" w:line="300" w:lineRule="auto"/>
        <w:jc w:val="both"/>
        <w:rPr>
          <w:rFonts w:ascii="Segoe UI" w:eastAsia="Segoe UI" w:hAnsi="Segoe UI" w:cs="Segoe UI"/>
        </w:rPr>
      </w:pPr>
      <w:r>
        <w:rPr>
          <w:rFonts w:ascii="Segoe UI" w:eastAsia="Segoe UI" w:hAnsi="Segoe UI" w:cs="Segoe UI"/>
        </w:rPr>
        <w:t>15.12.9.  Anexo IX</w:t>
      </w:r>
      <w:r w:rsidR="00AB3625">
        <w:rPr>
          <w:rFonts w:ascii="Segoe UI" w:eastAsia="Segoe UI" w:hAnsi="Segoe UI" w:cs="Segoe UI"/>
        </w:rPr>
        <w:t xml:space="preserve"> – Minuta de contrato administrativo.</w:t>
      </w:r>
    </w:p>
    <w:p w:rsidR="003B1311" w:rsidRDefault="003B1311" w:rsidP="00AB362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15.12.10. Anexo </w:t>
      </w:r>
      <w:r>
        <w:rPr>
          <w:rFonts w:ascii="Segoe UI" w:eastAsia="Segoe UI" w:hAnsi="Segoe UI" w:cs="Segoe UI"/>
        </w:rPr>
        <w:t xml:space="preserve">X – </w:t>
      </w:r>
      <w:r>
        <w:rPr>
          <w:rFonts w:ascii="Segoe UI" w:eastAsia="Segoe UI" w:hAnsi="Segoe UI" w:cs="Segoe UI"/>
        </w:rPr>
        <w:t>Descrição detalhada dos itens</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010FE0">
        <w:rPr>
          <w:rFonts w:ascii="Segoe UI" w:eastAsia="Segoe UI" w:hAnsi="Segoe UI" w:cs="Segoe UI"/>
        </w:rPr>
        <w:t>04 de maio</w:t>
      </w:r>
      <w:r w:rsidR="006104AD">
        <w:rPr>
          <w:rFonts w:ascii="Segoe UI" w:eastAsia="Segoe UI" w:hAnsi="Segoe UI" w:cs="Segoe UI"/>
        </w:rPr>
        <w:t xml:space="preserve">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BB1D87" w:rsidRDefault="00BB1D87">
      <w:pPr>
        <w:tabs>
          <w:tab w:val="left" w:pos="2268"/>
        </w:tabs>
        <w:spacing w:after="0" w:line="300" w:lineRule="auto"/>
        <w:jc w:val="center"/>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t>ANEXO I</w:t>
      </w:r>
    </w:p>
    <w:p w:rsidR="00547F83" w:rsidRPr="00E81242" w:rsidRDefault="00547F83" w:rsidP="00547F83">
      <w:pPr>
        <w:tabs>
          <w:tab w:val="left" w:pos="2268"/>
        </w:tabs>
        <w:jc w:val="center"/>
        <w:rPr>
          <w:rFonts w:ascii="Segoe UI" w:hAnsi="Segoe UI" w:cs="Segoe UI"/>
          <w:b/>
          <w:u w:val="single"/>
        </w:rPr>
      </w:pPr>
      <w:r w:rsidRPr="00E81242">
        <w:rPr>
          <w:rFonts w:ascii="Segoe UI" w:hAnsi="Segoe UI" w:cs="Segoe UI"/>
          <w:b/>
          <w:u w:val="single"/>
        </w:rPr>
        <w:t>ESTUDO TÉCNICO PRELIMINAR – ETP</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7A2CFB" w:rsidRDefault="007A2CFB" w:rsidP="007A2CFB">
      <w:pPr>
        <w:tabs>
          <w:tab w:val="left" w:pos="2268"/>
        </w:tabs>
        <w:spacing w:after="0" w:line="300" w:lineRule="auto"/>
        <w:jc w:val="both"/>
        <w:rPr>
          <w:rFonts w:ascii="Segoe UI" w:eastAsia="Segoe UI" w:hAnsi="Segoe UI" w:cs="Segoe UI"/>
        </w:rPr>
      </w:pPr>
    </w:p>
    <w:p w:rsidR="00547F83" w:rsidRPr="00E81242" w:rsidRDefault="00547F83" w:rsidP="00547F83">
      <w:pPr>
        <w:tabs>
          <w:tab w:val="left" w:pos="2268"/>
        </w:tabs>
        <w:jc w:val="both"/>
        <w:rPr>
          <w:rFonts w:ascii="Segoe UI" w:hAnsi="Segoe UI" w:cs="Segoe UI"/>
          <w:b/>
        </w:rPr>
      </w:pPr>
      <w:r w:rsidRPr="00E81242">
        <w:rPr>
          <w:rFonts w:ascii="Segoe UI" w:hAnsi="Segoe UI" w:cs="Segoe UI"/>
          <w:b/>
        </w:rPr>
        <w:t>1. Descrição da necessidade da contratação, considerando o problema a ser resolvido sob a perspectiva do interesse público.</w:t>
      </w:r>
    </w:p>
    <w:p w:rsidR="002045DC" w:rsidRPr="002045DC" w:rsidRDefault="009D0062" w:rsidP="002045DC">
      <w:pPr>
        <w:pStyle w:val="NormalWeb"/>
        <w:jc w:val="both"/>
        <w:rPr>
          <w:rFonts w:ascii="Segoe UI" w:hAnsi="Segoe UI" w:cs="Segoe UI"/>
          <w:sz w:val="22"/>
          <w:szCs w:val="22"/>
        </w:rPr>
      </w:pPr>
      <w:r w:rsidRPr="002045DC">
        <w:rPr>
          <w:rFonts w:ascii="Segoe UI" w:hAnsi="Segoe UI" w:cs="Segoe UI"/>
        </w:rPr>
        <w:t xml:space="preserve">1.1. </w:t>
      </w:r>
      <w:r w:rsidR="002045DC" w:rsidRPr="002045DC">
        <w:rPr>
          <w:rFonts w:ascii="Segoe UI" w:hAnsi="Segoe UI" w:cs="Segoe UI"/>
        </w:rPr>
        <w:t xml:space="preserve">A contratação de gêneros alimentícios para atendimento à merenda escolar e às </w:t>
      </w:r>
      <w:r w:rsidR="002045DC" w:rsidRPr="002045DC">
        <w:rPr>
          <w:rFonts w:ascii="Segoe UI" w:hAnsi="Segoe UI" w:cs="Segoe UI"/>
          <w:sz w:val="22"/>
          <w:szCs w:val="22"/>
        </w:rPr>
        <w:t>demandas das secretarias requisitantes do Município de São Sebastião do Anta decorre da necessidade de garantir a continuidade e a qualidade dos serviços públicos essenciais, especialmente aqueles relacionados à educação, saúde e assistência social. No âmbito da rede municipal de ensino, a oferta de alimentação escolar adequada, balanceada e em conformidade com as diretrizes nutricionais vigentes é fundamental para assegurar o desenvolvimento físico e cognitivo dos alunos, contribuindo diretamente para a permanência, o rendimento escolar e a redução da evasão. Trata-se, portanto, de política pública de relevante interesse social, alinhada ao direito constitucional à alimentação e à educação.</w:t>
      </w:r>
    </w:p>
    <w:p w:rsidR="002045DC" w:rsidRPr="002045DC" w:rsidRDefault="002045DC" w:rsidP="002045DC">
      <w:pPr>
        <w:pStyle w:val="NormalWeb"/>
        <w:jc w:val="both"/>
        <w:rPr>
          <w:rFonts w:ascii="Segoe UI" w:hAnsi="Segoe UI" w:cs="Segoe UI"/>
          <w:sz w:val="22"/>
          <w:szCs w:val="22"/>
        </w:rPr>
      </w:pPr>
      <w:r w:rsidRPr="002045DC">
        <w:rPr>
          <w:rFonts w:ascii="Segoe UI" w:hAnsi="Segoe UI" w:cs="Segoe UI"/>
          <w:sz w:val="22"/>
          <w:szCs w:val="22"/>
        </w:rPr>
        <w:t>1.2. Além disso, as demais secretarias municipais demandam gêneros alimentícios para execução de suas atividades institucionais, como atendimento a programas sociais, realização de eventos oficiais, acolhimento em unidades de saúde e suporte a ações comunitárias. A ausência ou insuficiência desses insumos comprometeria a prestação dos serviços públicos, afetando diretamente a população usuária.</w:t>
      </w:r>
    </w:p>
    <w:p w:rsidR="002045DC" w:rsidRPr="002045DC" w:rsidRDefault="002045DC" w:rsidP="002045DC">
      <w:pPr>
        <w:pStyle w:val="NormalWeb"/>
        <w:jc w:val="both"/>
        <w:rPr>
          <w:rFonts w:ascii="Segoe UI" w:hAnsi="Segoe UI" w:cs="Segoe UI"/>
          <w:sz w:val="22"/>
          <w:szCs w:val="22"/>
        </w:rPr>
      </w:pPr>
      <w:r w:rsidRPr="002045DC">
        <w:rPr>
          <w:rFonts w:ascii="Segoe UI" w:hAnsi="Segoe UI" w:cs="Segoe UI"/>
          <w:sz w:val="22"/>
          <w:szCs w:val="22"/>
        </w:rPr>
        <w:t>1.3. A contratação se justifica pela necessidade de assegurar o abastecimento regular e contínuo, evitando descontinuidade dos serviços e prejuízos ao interesse público. Busca-se, ainda, garantir a economicidade, a eficiência e a transparência na aplicação dos recursos públicos, por meio de processo formal de aquisição que possibilite a seleção de propostas mais vantajosas, observando critérios de qualidade, preço e conformidade com as normas sanitárias e de segurança alimentar.</w:t>
      </w:r>
    </w:p>
    <w:p w:rsidR="00547F83" w:rsidRPr="00DC0544" w:rsidRDefault="00547F83" w:rsidP="002045DC">
      <w:pPr>
        <w:tabs>
          <w:tab w:val="left" w:pos="2268"/>
        </w:tabs>
        <w:jc w:val="both"/>
        <w:rPr>
          <w:rFonts w:ascii="Segoe UI" w:hAnsi="Segoe UI" w:cs="Segoe UI"/>
          <w:b/>
        </w:rPr>
      </w:pPr>
      <w:r w:rsidRPr="00DC0544">
        <w:rPr>
          <w:rFonts w:ascii="Segoe UI" w:hAnsi="Segoe UI" w:cs="Segoe UI"/>
          <w:b/>
        </w:rPr>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C2370F" w:rsidRPr="00464E8D" w:rsidRDefault="00547F83" w:rsidP="00547F83">
      <w:pPr>
        <w:tabs>
          <w:tab w:val="left" w:pos="2268"/>
        </w:tabs>
        <w:jc w:val="both"/>
        <w:rPr>
          <w:rFonts w:ascii="Segoe UI" w:hAnsi="Segoe UI" w:cs="Segoe UI"/>
        </w:rPr>
      </w:pPr>
      <w:r w:rsidRPr="00464E8D">
        <w:rPr>
          <w:rFonts w:ascii="Segoe UI" w:hAnsi="Segoe UI" w:cs="Segoe UI"/>
        </w:rPr>
        <w:lastRenderedPageBreak/>
        <w:t xml:space="preserve">3.1. </w:t>
      </w:r>
      <w:r w:rsidR="00C2370F" w:rsidRPr="00464E8D">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3.2. </w:t>
      </w:r>
      <w:r w:rsidR="00C2370F" w:rsidRPr="00464E8D">
        <w:rPr>
          <w:rFonts w:ascii="Segoe UI" w:hAnsi="Segoe UI" w:cs="Segoe UI"/>
        </w:rPr>
        <w:t xml:space="preserve">A contratada deverá entregar o material, quando da solicitação da Contratante, em remessa única, no endereço especificado e cronograma descrito abaixo: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3.3. </w:t>
      </w:r>
      <w:r w:rsidR="00C2370F" w:rsidRPr="00464E8D">
        <w:rPr>
          <w:rFonts w:ascii="Segoe UI" w:hAnsi="Segoe UI" w:cs="Segoe UI"/>
        </w:rPr>
        <w:t xml:space="preserve">CRONOGRAMA DE ENTREGA </w:t>
      </w:r>
    </w:p>
    <w:p w:rsidR="00C2370F" w:rsidRPr="00464E8D" w:rsidRDefault="00BB1D87" w:rsidP="00547F83">
      <w:pPr>
        <w:tabs>
          <w:tab w:val="left" w:pos="2268"/>
        </w:tabs>
        <w:jc w:val="both"/>
        <w:rPr>
          <w:rFonts w:ascii="Segoe UI" w:hAnsi="Segoe UI" w:cs="Segoe UI"/>
        </w:rPr>
      </w:pPr>
      <w:r>
        <w:rPr>
          <w:rFonts w:ascii="Segoe UI" w:hAnsi="Segoe UI" w:cs="Segoe UI"/>
        </w:rPr>
        <w:t>3.1. O</w:t>
      </w:r>
      <w:r w:rsidR="00AB3625">
        <w:rPr>
          <w:rFonts w:ascii="Segoe UI" w:hAnsi="Segoe UI" w:cs="Segoe UI"/>
        </w:rPr>
        <w:t>vos</w:t>
      </w:r>
      <w:r w:rsidR="00C2370F" w:rsidRPr="00464E8D">
        <w:rPr>
          <w:rFonts w:ascii="Segoe UI" w:hAnsi="Segoe UI" w:cs="Segoe UI"/>
        </w:rPr>
        <w:t xml:space="preserve">: Entrega parcelada, semanalmente, nos dias acordados com o(a) servidor(a) designado(a) pela Contratante, no horário das 08:00 às 14:00hs.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3.4. </w:t>
      </w:r>
      <w:r w:rsidR="00C2370F" w:rsidRPr="00464E8D">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C2370F" w:rsidRDefault="00464E8D" w:rsidP="00BB1D87">
      <w:pPr>
        <w:tabs>
          <w:tab w:val="left" w:pos="2268"/>
        </w:tabs>
        <w:jc w:val="both"/>
        <w:rPr>
          <w:rFonts w:ascii="Segoe UI" w:hAnsi="Segoe UI" w:cs="Segoe UI"/>
        </w:rPr>
      </w:pPr>
      <w:r>
        <w:rPr>
          <w:rFonts w:ascii="Segoe UI" w:hAnsi="Segoe UI" w:cs="Segoe UI"/>
        </w:rPr>
        <w:t>3</w:t>
      </w:r>
      <w:r w:rsidR="00AB3625">
        <w:rPr>
          <w:rFonts w:ascii="Segoe UI" w:hAnsi="Segoe UI" w:cs="Segoe UI"/>
        </w:rPr>
        <w:t>.2</w:t>
      </w:r>
      <w:r>
        <w:rPr>
          <w:rFonts w:ascii="Segoe UI" w:hAnsi="Segoe UI" w:cs="Segoe UI"/>
        </w:rPr>
        <w:t xml:space="preserve">. </w:t>
      </w:r>
      <w:r w:rsidR="00C2370F" w:rsidRPr="00464E8D">
        <w:rPr>
          <w:rFonts w:ascii="Segoe UI" w:hAnsi="Segoe UI" w:cs="Segoe UI"/>
        </w:rPr>
        <w:t>Não haverá exigência de garantia de execução para a presente contratação; Todas as especificações do objeto contidas na propos</w:t>
      </w:r>
      <w:r w:rsidR="00587F42">
        <w:rPr>
          <w:rFonts w:ascii="Segoe UI" w:hAnsi="Segoe UI" w:cs="Segoe UI"/>
        </w:rPr>
        <w:t>ta, tais como marca, gramatura.</w:t>
      </w:r>
    </w:p>
    <w:p w:rsidR="001248D0" w:rsidRPr="00464E8D" w:rsidRDefault="00464E8D" w:rsidP="00547F83">
      <w:pPr>
        <w:tabs>
          <w:tab w:val="left" w:pos="2268"/>
        </w:tabs>
        <w:jc w:val="both"/>
        <w:rPr>
          <w:rFonts w:ascii="Segoe UI" w:hAnsi="Segoe UI" w:cs="Segoe UI"/>
        </w:rPr>
      </w:pPr>
      <w:r>
        <w:rPr>
          <w:rFonts w:ascii="Segoe UI" w:hAnsi="Segoe UI" w:cs="Segoe UI"/>
        </w:rPr>
        <w:t>3.</w:t>
      </w:r>
      <w:r w:rsidR="00BB1D87">
        <w:rPr>
          <w:rFonts w:ascii="Segoe UI" w:hAnsi="Segoe UI" w:cs="Segoe UI"/>
        </w:rPr>
        <w:t>3</w:t>
      </w:r>
      <w:r>
        <w:rPr>
          <w:rFonts w:ascii="Segoe UI" w:hAnsi="Segoe UI" w:cs="Segoe UI"/>
        </w:rPr>
        <w:t xml:space="preserve">. </w:t>
      </w:r>
      <w:r w:rsidR="001248D0" w:rsidRPr="00464E8D">
        <w:rPr>
          <w:rFonts w:ascii="Segoe UI" w:hAnsi="Segoe UI" w:cs="Segoe UI"/>
        </w:rPr>
        <w:t xml:space="preserve">Os bens serão recebidos provisoriamente, pelo(a) responsável pelo acompanhamento e fiscalização do contrato, para efeito de posterior verificação de sua conformidade com as especificações constantes neste documento; </w:t>
      </w:r>
    </w:p>
    <w:p w:rsidR="00C2370F" w:rsidRDefault="00464E8D" w:rsidP="00547F83">
      <w:pPr>
        <w:tabs>
          <w:tab w:val="left" w:pos="2268"/>
        </w:tabs>
        <w:jc w:val="both"/>
        <w:rPr>
          <w:rFonts w:ascii="Segoe UI" w:hAnsi="Segoe UI" w:cs="Segoe UI"/>
        </w:rPr>
      </w:pPr>
      <w:r>
        <w:rPr>
          <w:rFonts w:ascii="Segoe UI" w:hAnsi="Segoe UI" w:cs="Segoe UI"/>
        </w:rPr>
        <w:t>3.</w:t>
      </w:r>
      <w:r w:rsidR="00BB1D87">
        <w:rPr>
          <w:rFonts w:ascii="Segoe UI" w:hAnsi="Segoe UI" w:cs="Segoe UI"/>
        </w:rPr>
        <w:t>4</w:t>
      </w:r>
      <w:r>
        <w:rPr>
          <w:rFonts w:ascii="Segoe UI" w:hAnsi="Segoe UI" w:cs="Segoe UI"/>
        </w:rPr>
        <w:t xml:space="preserve">. </w:t>
      </w:r>
      <w:r w:rsidR="001248D0" w:rsidRPr="00464E8D">
        <w:rPr>
          <w:rFonts w:ascii="Segoe UI" w:hAnsi="Segoe UI" w:cs="Segoe UI"/>
        </w:rPr>
        <w:t>Os bens poderão ser rejeitados, no todo ou em parte, quando em desacordo com as especificações constantes neste documento, devendo ser substituídos a contar da notificação da contratada, às suas custas, sem prejuízo da aplicação das penalidades.</w:t>
      </w:r>
    </w:p>
    <w:p w:rsidR="002045DC" w:rsidRPr="002045DC" w:rsidRDefault="002045DC" w:rsidP="002045DC">
      <w:pPr>
        <w:pStyle w:val="NormalWeb"/>
        <w:jc w:val="both"/>
        <w:rPr>
          <w:rFonts w:ascii="Segoe UI" w:hAnsi="Segoe UI" w:cs="Segoe UI"/>
          <w:sz w:val="22"/>
          <w:szCs w:val="22"/>
        </w:rPr>
      </w:pPr>
      <w:r>
        <w:rPr>
          <w:rFonts w:ascii="Segoe UI" w:hAnsi="Segoe UI" w:cs="Segoe UI"/>
          <w:sz w:val="22"/>
          <w:szCs w:val="22"/>
        </w:rPr>
        <w:t xml:space="preserve">3.5. </w:t>
      </w:r>
      <w:r w:rsidRPr="002045DC">
        <w:rPr>
          <w:rFonts w:ascii="Segoe UI" w:hAnsi="Segoe UI" w:cs="Segoe UI"/>
          <w:sz w:val="22"/>
          <w:szCs w:val="22"/>
        </w:rPr>
        <w:t>Os requisitos da contratação administrativa para aquisição de gêneros alimentícios destinados à merenda escolar e ao atendimento das secretarias requisitantes do Município de São Sebastião do Anta devem assegurar a seleção de fornecedores aptos a cumprir as obrigações contratuais com qualidade, regularidade e observância às normas legais e sanitárias vigentes, garantindo a proteção do interesse público.</w:t>
      </w:r>
    </w:p>
    <w:p w:rsidR="002045DC" w:rsidRPr="002045DC" w:rsidRDefault="002045DC" w:rsidP="002045DC">
      <w:pPr>
        <w:pStyle w:val="NormalWeb"/>
        <w:jc w:val="both"/>
        <w:rPr>
          <w:rFonts w:ascii="Segoe UI" w:hAnsi="Segoe UI" w:cs="Segoe UI"/>
          <w:sz w:val="22"/>
          <w:szCs w:val="22"/>
        </w:rPr>
      </w:pPr>
      <w:r>
        <w:rPr>
          <w:rFonts w:ascii="Segoe UI" w:hAnsi="Segoe UI" w:cs="Segoe UI"/>
          <w:sz w:val="22"/>
          <w:szCs w:val="22"/>
        </w:rPr>
        <w:t xml:space="preserve">3.6. </w:t>
      </w:r>
      <w:r w:rsidRPr="002045DC">
        <w:rPr>
          <w:rFonts w:ascii="Segoe UI" w:hAnsi="Segoe UI" w:cs="Segoe UI"/>
          <w:sz w:val="22"/>
          <w:szCs w:val="22"/>
        </w:rPr>
        <w:t>Inicialmente, exige-se que os licitantes estejam devidamente habilitados sob os aspectos jurídico, fiscal, trabalhista e econômico-financeiro, comprovando regularidade perante os órgãos competentes, bem como capacidade para o exercício da atividade compatível com o objeto da contratação. No que se refere à qualificação técnica, os fornecedores deverão demonstrar aptidão para o fornecimento de gêneros alimentícios, podendo ser exigidos atestados de capacidade técnica, além do cumprimento das normas expedidas pelos órgãos de vigilância sanitária.</w:t>
      </w:r>
    </w:p>
    <w:p w:rsidR="002045DC" w:rsidRPr="002045DC" w:rsidRDefault="002045DC" w:rsidP="002045DC">
      <w:pPr>
        <w:pStyle w:val="NormalWeb"/>
        <w:jc w:val="both"/>
        <w:rPr>
          <w:rFonts w:ascii="Segoe UI" w:hAnsi="Segoe UI" w:cs="Segoe UI"/>
          <w:sz w:val="22"/>
          <w:szCs w:val="22"/>
        </w:rPr>
      </w:pPr>
      <w:r>
        <w:rPr>
          <w:rFonts w:ascii="Segoe UI" w:hAnsi="Segoe UI" w:cs="Segoe UI"/>
          <w:sz w:val="22"/>
          <w:szCs w:val="22"/>
        </w:rPr>
        <w:t xml:space="preserve">3.7. </w:t>
      </w:r>
      <w:r w:rsidRPr="002045DC">
        <w:rPr>
          <w:rFonts w:ascii="Segoe UI" w:hAnsi="Segoe UI" w:cs="Segoe UI"/>
          <w:sz w:val="22"/>
          <w:szCs w:val="22"/>
        </w:rPr>
        <w:t xml:space="preserve">Os produtos a serem fornecidos deverão atender rigorosamente aos padrões de qualidade, validade e acondicionamento, observando as especificações técnicas constantes no termo de referência ou edital, bem como as normas da Agência Nacional de Vigilância Sanitária (ANVISA) e demais legislações pertinentes à segurança alimentar. Os alimentos devem ser entregues em perfeitas condições de consumo, com </w:t>
      </w:r>
      <w:r w:rsidRPr="002045DC">
        <w:rPr>
          <w:rFonts w:ascii="Segoe UI" w:hAnsi="Segoe UI" w:cs="Segoe UI"/>
          <w:sz w:val="22"/>
          <w:szCs w:val="22"/>
        </w:rPr>
        <w:lastRenderedPageBreak/>
        <w:t>prazos de validade adequados, rotulagem conforme a legislação e transporte apropriado, garantindo a integridade e a conservação dos produtos.</w:t>
      </w:r>
    </w:p>
    <w:p w:rsidR="002045DC" w:rsidRPr="002045DC" w:rsidRDefault="002045DC" w:rsidP="002045DC">
      <w:pPr>
        <w:pStyle w:val="NormalWeb"/>
        <w:jc w:val="both"/>
        <w:rPr>
          <w:rFonts w:ascii="Segoe UI" w:hAnsi="Segoe UI" w:cs="Segoe UI"/>
          <w:sz w:val="22"/>
          <w:szCs w:val="22"/>
        </w:rPr>
      </w:pPr>
      <w:r>
        <w:rPr>
          <w:rFonts w:ascii="Segoe UI" w:hAnsi="Segoe UI" w:cs="Segoe UI"/>
          <w:sz w:val="22"/>
          <w:szCs w:val="22"/>
        </w:rPr>
        <w:t xml:space="preserve">3.8. </w:t>
      </w:r>
      <w:r w:rsidRPr="002045DC">
        <w:rPr>
          <w:rFonts w:ascii="Segoe UI" w:hAnsi="Segoe UI" w:cs="Segoe UI"/>
          <w:sz w:val="22"/>
          <w:szCs w:val="22"/>
        </w:rPr>
        <w:t>A logística de fornecimento constitui outro requisito essencial, devendo o contratado assegurar a entrega parcelada, conforme a demanda das secretarias, em locais previamente indicados pela Administração, dentro dos prazos estabelecidos. Também será necessário que o fornecedor disponha de condições operacionais para atender às quantidades solicitadas, mantendo regularidade no abastecimento e evitando interrupções.</w:t>
      </w:r>
    </w:p>
    <w:p w:rsidR="002045DC" w:rsidRPr="002045DC" w:rsidRDefault="002045DC" w:rsidP="002045DC">
      <w:pPr>
        <w:pStyle w:val="NormalWeb"/>
        <w:jc w:val="both"/>
        <w:rPr>
          <w:rFonts w:ascii="Segoe UI" w:hAnsi="Segoe UI" w:cs="Segoe UI"/>
          <w:sz w:val="22"/>
          <w:szCs w:val="22"/>
        </w:rPr>
      </w:pPr>
      <w:r>
        <w:rPr>
          <w:rFonts w:ascii="Segoe UI" w:hAnsi="Segoe UI" w:cs="Segoe UI"/>
          <w:sz w:val="22"/>
          <w:szCs w:val="22"/>
        </w:rPr>
        <w:t xml:space="preserve">3.9. </w:t>
      </w:r>
      <w:r w:rsidRPr="002045DC">
        <w:rPr>
          <w:rFonts w:ascii="Segoe UI" w:hAnsi="Segoe UI" w:cs="Segoe UI"/>
          <w:sz w:val="22"/>
          <w:szCs w:val="22"/>
        </w:rPr>
        <w:t>Adicionalmente, a contratação deverá observar critérios de sustentabilidade, sempre que possível, como a priorização de produtos de origem local ou regional, incentivo à agricultura familiar, redução de impactos ambientais e utilização de embalagens adequadas.</w:t>
      </w:r>
    </w:p>
    <w:p w:rsidR="002045DC" w:rsidRPr="00464E8D" w:rsidRDefault="00B90191" w:rsidP="00B90191">
      <w:pPr>
        <w:pStyle w:val="NormalWeb"/>
        <w:jc w:val="both"/>
        <w:rPr>
          <w:rFonts w:ascii="Segoe UI" w:hAnsi="Segoe UI" w:cs="Segoe UI"/>
        </w:rPr>
      </w:pPr>
      <w:r>
        <w:rPr>
          <w:rFonts w:ascii="Segoe UI" w:hAnsi="Segoe UI" w:cs="Segoe UI"/>
          <w:sz w:val="22"/>
          <w:szCs w:val="22"/>
        </w:rPr>
        <w:t>3.10. D</w:t>
      </w:r>
      <w:r w:rsidR="002045DC" w:rsidRPr="002045DC">
        <w:rPr>
          <w:rFonts w:ascii="Segoe UI" w:hAnsi="Segoe UI" w:cs="Segoe UI"/>
          <w:sz w:val="22"/>
          <w:szCs w:val="22"/>
        </w:rPr>
        <w:t>everão ser estabelecidas cláusulas contratuais claras quanto às obrigações das partes, sanções em caso de descumprimento, critérios de medição e pagamento, bem como mecanismos de fiscalização e controle, assegurando a correta execução contratual e a adequada aplicação dos recursos públicos.</w:t>
      </w:r>
    </w:p>
    <w:p w:rsidR="00547F83" w:rsidRPr="00DC0544" w:rsidRDefault="00547F83" w:rsidP="00547F83">
      <w:pPr>
        <w:jc w:val="both"/>
        <w:rPr>
          <w:rFonts w:ascii="Segoe UI" w:hAnsi="Segoe UI" w:cs="Segoe UI"/>
          <w:b/>
        </w:rPr>
      </w:pPr>
      <w:r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47F83" w:rsidRPr="00DC0544" w:rsidRDefault="00547F83" w:rsidP="00547F83">
      <w:pPr>
        <w:jc w:val="both"/>
        <w:rPr>
          <w:rFonts w:ascii="Segoe UI" w:hAnsi="Segoe UI" w:cs="Segoe UI"/>
        </w:rPr>
      </w:pPr>
      <w:r w:rsidRPr="00DC0544">
        <w:rPr>
          <w:rFonts w:ascii="Segoe UI" w:hAnsi="Segoe UI" w:cs="Segoe UI"/>
        </w:rPr>
        <w:t>4.1. As estimativas das quantidades para a contratação são as seguintes:</w:t>
      </w: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4879FF43" wp14:editId="0B42878F">
            <wp:extent cx="5399336" cy="33623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2304" cy="3364173"/>
                    </a:xfrm>
                    <a:prstGeom prst="rect">
                      <a:avLst/>
                    </a:prstGeom>
                    <a:noFill/>
                    <a:ln>
                      <a:noFill/>
                    </a:ln>
                  </pic:spPr>
                </pic:pic>
              </a:graphicData>
            </a:graphic>
          </wp:inline>
        </w:drawing>
      </w: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14:anchorId="125720BD" wp14:editId="338FB772">
            <wp:extent cx="5400040" cy="2968324"/>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68324"/>
                    </a:xfrm>
                    <a:prstGeom prst="rect">
                      <a:avLst/>
                    </a:prstGeom>
                    <a:noFill/>
                    <a:ln>
                      <a:noFill/>
                    </a:ln>
                  </pic:spPr>
                </pic:pic>
              </a:graphicData>
            </a:graphic>
          </wp:inline>
        </w:drawing>
      </w: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2B7D6084" wp14:editId="03EC621A">
            <wp:extent cx="5400040" cy="3751752"/>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751752"/>
                    </a:xfrm>
                    <a:prstGeom prst="rect">
                      <a:avLst/>
                    </a:prstGeom>
                    <a:noFill/>
                    <a:ln>
                      <a:noFill/>
                    </a:ln>
                  </pic:spPr>
                </pic:pic>
              </a:graphicData>
            </a:graphic>
          </wp:inline>
        </w:drawing>
      </w: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1E7C3120" wp14:editId="1D755C83">
            <wp:extent cx="5400040" cy="2971051"/>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71051"/>
                    </a:xfrm>
                    <a:prstGeom prst="rect">
                      <a:avLst/>
                    </a:prstGeom>
                    <a:noFill/>
                    <a:ln>
                      <a:noFill/>
                    </a:ln>
                  </pic:spPr>
                </pic:pic>
              </a:graphicData>
            </a:graphic>
          </wp:inline>
        </w:drawing>
      </w: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3A6AD6CC" wp14:editId="2FBF1558">
            <wp:extent cx="5400040" cy="2291758"/>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291758"/>
                    </a:xfrm>
                    <a:prstGeom prst="rect">
                      <a:avLst/>
                    </a:prstGeom>
                    <a:noFill/>
                    <a:ln>
                      <a:noFill/>
                    </a:ln>
                  </pic:spPr>
                </pic:pic>
              </a:graphicData>
            </a:graphic>
          </wp:inline>
        </w:drawing>
      </w:r>
    </w:p>
    <w:p w:rsidR="00B90191" w:rsidRDefault="00B90191" w:rsidP="00B90191">
      <w:pPr>
        <w:tabs>
          <w:tab w:val="left" w:pos="2268"/>
        </w:tabs>
        <w:spacing w:after="0" w:line="300" w:lineRule="auto"/>
        <w:jc w:val="both"/>
        <w:rPr>
          <w:rFonts w:ascii="Segoe UI" w:eastAsia="Segoe UI" w:hAnsi="Segoe UI" w:cs="Segoe UI"/>
        </w:rPr>
      </w:pPr>
    </w:p>
    <w:p w:rsidR="00B90191" w:rsidRDefault="00B90191" w:rsidP="00B90191">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14:anchorId="50A2A483" wp14:editId="0A8E23BD">
            <wp:extent cx="5400040" cy="4189570"/>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4189570"/>
                    </a:xfrm>
                    <a:prstGeom prst="rect">
                      <a:avLst/>
                    </a:prstGeom>
                    <a:noFill/>
                    <a:ln>
                      <a:noFill/>
                    </a:ln>
                  </pic:spPr>
                </pic:pic>
              </a:graphicData>
            </a:graphic>
          </wp:inline>
        </w:drawing>
      </w:r>
    </w:p>
    <w:p w:rsidR="00AB3625" w:rsidRDefault="00AB3625" w:rsidP="00AB3625">
      <w:pPr>
        <w:tabs>
          <w:tab w:val="left" w:pos="2268"/>
        </w:tabs>
        <w:spacing w:after="0" w:line="300" w:lineRule="auto"/>
        <w:jc w:val="both"/>
        <w:rPr>
          <w:rFonts w:ascii="Segoe UI" w:eastAsia="Segoe UI" w:hAnsi="Segoe UI" w:cs="Segoe UI"/>
        </w:rPr>
      </w:pPr>
    </w:p>
    <w:p w:rsidR="00547F83" w:rsidRPr="00DB760D" w:rsidRDefault="00547F83" w:rsidP="00547F83">
      <w:pPr>
        <w:jc w:val="both"/>
        <w:rPr>
          <w:rFonts w:ascii="Segoe UI" w:hAnsi="Segoe UI" w:cs="Segoe UI"/>
        </w:rPr>
      </w:pPr>
      <w:r w:rsidRPr="00DB760D">
        <w:rPr>
          <w:rFonts w:ascii="Segoe UI" w:hAnsi="Segoe UI" w:cs="Segoe UI"/>
        </w:rPr>
        <w:t>4.2. Considerando que se trata de fornecimento comum, não há memórias de cálculo e outros documentos.</w:t>
      </w: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4A6704" w:rsidRPr="004A6704" w:rsidRDefault="00547F83" w:rsidP="004A6704">
      <w:pPr>
        <w:pStyle w:val="NormalWeb"/>
        <w:jc w:val="both"/>
        <w:rPr>
          <w:rFonts w:ascii="Segoe UI" w:hAnsi="Segoe UI" w:cs="Segoe UI"/>
          <w:sz w:val="22"/>
          <w:szCs w:val="22"/>
        </w:rPr>
      </w:pPr>
      <w:r w:rsidRPr="004A6704">
        <w:rPr>
          <w:rFonts w:ascii="Segoe UI" w:eastAsiaTheme="minorHAnsi" w:hAnsi="Segoe UI" w:cs="Segoe UI"/>
          <w:kern w:val="2"/>
          <w:sz w:val="22"/>
          <w:szCs w:val="22"/>
        </w:rPr>
        <w:t xml:space="preserve">5.1. </w:t>
      </w:r>
      <w:r w:rsidR="004A6704" w:rsidRPr="004A6704">
        <w:rPr>
          <w:rFonts w:ascii="Segoe UI" w:hAnsi="Segoe UI" w:cs="Segoe UI"/>
          <w:sz w:val="22"/>
          <w:szCs w:val="22"/>
        </w:rPr>
        <w:t>O levantamento de mercado para a aquisição de gêneros alimentícios destinados à merenda escolar e ao atendimento das secretarias requisitantes do Município de São Sebastião do Anta foi realizado com o objetivo de identificar as alternativas disponíveis para suprir a demanda administrativa, bem como avaliar a solução mais vantajosa sob os aspectos técnico e econômico, em conformidade com os princípios da eficiência, economicidade e interesse público.</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5.2. </w:t>
      </w:r>
      <w:r w:rsidR="004A6704" w:rsidRPr="004A6704">
        <w:rPr>
          <w:rFonts w:ascii="Segoe UI" w:hAnsi="Segoe UI" w:cs="Segoe UI"/>
          <w:sz w:val="22"/>
          <w:szCs w:val="22"/>
        </w:rPr>
        <w:t>Inicialmente, foram analisadas as possíveis formas de atendimento da demanda, destacando-se: (i) aquisição direta por meio de processo licitatório com fornecedores do comércio local e regional; (</w:t>
      </w:r>
      <w:proofErr w:type="spellStart"/>
      <w:r w:rsidR="004A6704" w:rsidRPr="004A6704">
        <w:rPr>
          <w:rFonts w:ascii="Segoe UI" w:hAnsi="Segoe UI" w:cs="Segoe UI"/>
          <w:sz w:val="22"/>
          <w:szCs w:val="22"/>
        </w:rPr>
        <w:t>ii</w:t>
      </w:r>
      <w:proofErr w:type="spellEnd"/>
      <w:r w:rsidR="004A6704" w:rsidRPr="004A6704">
        <w:rPr>
          <w:rFonts w:ascii="Segoe UI" w:hAnsi="Segoe UI" w:cs="Segoe UI"/>
          <w:sz w:val="22"/>
          <w:szCs w:val="22"/>
        </w:rPr>
        <w:t>) adesão a atas de registro de preços de outros entes públicos; (</w:t>
      </w:r>
      <w:proofErr w:type="spellStart"/>
      <w:r w:rsidR="004A6704" w:rsidRPr="004A6704">
        <w:rPr>
          <w:rFonts w:ascii="Segoe UI" w:hAnsi="Segoe UI" w:cs="Segoe UI"/>
          <w:sz w:val="22"/>
          <w:szCs w:val="22"/>
        </w:rPr>
        <w:t>iii</w:t>
      </w:r>
      <w:proofErr w:type="spellEnd"/>
      <w:r w:rsidR="004A6704" w:rsidRPr="004A6704">
        <w:rPr>
          <w:rFonts w:ascii="Segoe UI" w:hAnsi="Segoe UI" w:cs="Segoe UI"/>
          <w:sz w:val="22"/>
          <w:szCs w:val="22"/>
        </w:rPr>
        <w:t xml:space="preserve">) realização de compra por meio de cooperativas, especialmente da agricultura familiar, conforme diretrizes do Programa Nacional de Alimentação Escolar </w:t>
      </w:r>
      <w:r w:rsidR="004A6704" w:rsidRPr="004A6704">
        <w:rPr>
          <w:rFonts w:ascii="Segoe UI" w:hAnsi="Segoe UI" w:cs="Segoe UI"/>
          <w:sz w:val="22"/>
          <w:szCs w:val="22"/>
        </w:rPr>
        <w:lastRenderedPageBreak/>
        <w:t>(PNAE); e (</w:t>
      </w:r>
      <w:proofErr w:type="spellStart"/>
      <w:r w:rsidR="004A6704" w:rsidRPr="004A6704">
        <w:rPr>
          <w:rFonts w:ascii="Segoe UI" w:hAnsi="Segoe UI" w:cs="Segoe UI"/>
          <w:sz w:val="22"/>
          <w:szCs w:val="22"/>
        </w:rPr>
        <w:t>iv</w:t>
      </w:r>
      <w:proofErr w:type="spellEnd"/>
      <w:r w:rsidR="004A6704" w:rsidRPr="004A6704">
        <w:rPr>
          <w:rFonts w:ascii="Segoe UI" w:hAnsi="Segoe UI" w:cs="Segoe UI"/>
          <w:sz w:val="22"/>
          <w:szCs w:val="22"/>
        </w:rPr>
        <w:t>) execução indireta mediante contratação de empresa especializada para fornecimento de alimentação pronta.</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5.3. </w:t>
      </w:r>
      <w:r w:rsidR="004A6704" w:rsidRPr="004A6704">
        <w:rPr>
          <w:rFonts w:ascii="Segoe UI" w:hAnsi="Segoe UI" w:cs="Segoe UI"/>
          <w:sz w:val="22"/>
          <w:szCs w:val="22"/>
        </w:rPr>
        <w:t>A alternativa de fornecimento de alimentação pronta foi considerada tecnicamente menos adequada, tendo em vista a necessidade de maior controle sobre a qualidade nutricional dos alimentos, a logística de distribuição e o custo mais elevado por refeição, além de reduzir a flexibilidade do cardápio e a autonomia da administração municipal.</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5.4. </w:t>
      </w:r>
      <w:r w:rsidR="004A6704" w:rsidRPr="004A6704">
        <w:rPr>
          <w:rFonts w:ascii="Segoe UI" w:hAnsi="Segoe UI" w:cs="Segoe UI"/>
          <w:sz w:val="22"/>
          <w:szCs w:val="22"/>
        </w:rPr>
        <w:t>A adesão a atas de registro de preços de outros órgãos foi analisada como possibilidade, porém pode apresentar limitações quanto à compatibilidade dos itens, prazos de entrega, logística e variações de preços em relação à realidade local, o que nem sempre garante a proposta mais vantajosa.</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5.5. </w:t>
      </w:r>
      <w:r w:rsidR="004A6704" w:rsidRPr="004A6704">
        <w:rPr>
          <w:rFonts w:ascii="Segoe UI" w:hAnsi="Segoe UI" w:cs="Segoe UI"/>
          <w:sz w:val="22"/>
          <w:szCs w:val="22"/>
        </w:rPr>
        <w:t>A aquisição por meio de cooperativas da agricultura familiar mostra-se relevante e alinhada às políticas públicas de incentivo ao desenvolvimento local, sendo especialmente indicada para parte dos itens, conforme previsto na legislação do PNAE, desde que atendidos os requisitos de capacidade de fornecimento, regularidade e qualidade dos produtos.</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5.6. </w:t>
      </w:r>
      <w:r w:rsidR="004A6704" w:rsidRPr="004A6704">
        <w:rPr>
          <w:rFonts w:ascii="Segoe UI" w:hAnsi="Segoe UI" w:cs="Segoe UI"/>
          <w:sz w:val="22"/>
          <w:szCs w:val="22"/>
        </w:rPr>
        <w:t>Diante disso, a solução mais adequada consiste na realização de processo licitatório próprio, preferencialmente por meio de sistema de registro de preços, permitindo aquisições parceladas conforme a demanda, maior competitividade entre fornecedores, adequação às necessidades específicas do município e melhor gestão dos recursos públicos. Essa modalidade proporciona flexibilidade, evita desperdícios, assegura o abastecimento contínuo e possibilita a obtenção de preços mais vantajosos.</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5.7. </w:t>
      </w:r>
      <w:r w:rsidR="004A6704" w:rsidRPr="004A6704">
        <w:rPr>
          <w:rFonts w:ascii="Segoe UI" w:hAnsi="Segoe UI" w:cs="Segoe UI"/>
          <w:sz w:val="22"/>
          <w:szCs w:val="22"/>
        </w:rPr>
        <w:t>Sob o ponto de vista econômico, a realização de licitação com ampla participação de fornecedores tende a gerar maior concorrência e, consequentemente, melhores preços. Já sob o aspecto técnico, garante-se a definição precisa das especificações dos produtos, controle de qualidade e fiscalização da execução contratual.</w:t>
      </w:r>
    </w:p>
    <w:p w:rsidR="004A6704" w:rsidRPr="004A6704" w:rsidRDefault="00516680" w:rsidP="004A6704">
      <w:pPr>
        <w:pStyle w:val="NormalWeb"/>
        <w:jc w:val="both"/>
        <w:rPr>
          <w:rFonts w:ascii="Segoe UI" w:hAnsi="Segoe UI" w:cs="Segoe UI"/>
          <w:sz w:val="22"/>
          <w:szCs w:val="22"/>
        </w:rPr>
      </w:pPr>
      <w:r>
        <w:rPr>
          <w:rFonts w:ascii="Segoe UI" w:hAnsi="Segoe UI" w:cs="Segoe UI"/>
          <w:sz w:val="22"/>
          <w:szCs w:val="22"/>
        </w:rPr>
        <w:t xml:space="preserve">5.8. </w:t>
      </w:r>
      <w:r w:rsidR="004A6704" w:rsidRPr="004A6704">
        <w:rPr>
          <w:rFonts w:ascii="Segoe UI" w:hAnsi="Segoe UI" w:cs="Segoe UI"/>
          <w:sz w:val="22"/>
          <w:szCs w:val="22"/>
        </w:rPr>
        <w:t>Portanto, a escolha pela realização de procedimento licitatório, com eventual conjugação com a participação da agricultura familiar, justifica-se como a alternativa mais eficiente, econômica e adequada para atender às necessidades da Administração Municipal, assegurando a continuidade dos serviços públicos e o atendimento ao interesse coletivo.</w:t>
      </w:r>
    </w:p>
    <w:p w:rsidR="00547F83" w:rsidRPr="00DB760D" w:rsidRDefault="004A6704" w:rsidP="004A6704">
      <w:pPr>
        <w:jc w:val="both"/>
        <w:rPr>
          <w:rFonts w:ascii="Segoe UI" w:eastAsiaTheme="minorHAnsi" w:hAnsi="Segoe UI" w:cs="Segoe UI"/>
          <w:b/>
          <w:kern w:val="2"/>
        </w:rPr>
      </w:pPr>
      <w:r w:rsidRPr="00DB760D">
        <w:rPr>
          <w:rFonts w:ascii="Segoe UI" w:eastAsiaTheme="minorHAnsi" w:hAnsi="Segoe UI" w:cs="Segoe UI"/>
          <w:b/>
          <w:color w:val="000000"/>
          <w:kern w:val="2"/>
        </w:rPr>
        <w:t xml:space="preserve"> </w:t>
      </w:r>
      <w:r w:rsidR="00547F83" w:rsidRPr="00DB760D">
        <w:rPr>
          <w:rFonts w:ascii="Segoe UI" w:eastAsiaTheme="minorHAnsi" w:hAnsi="Segoe UI" w:cs="Segoe UI"/>
          <w:b/>
          <w:color w:val="000000"/>
          <w:kern w:val="2"/>
        </w:rPr>
        <w:t xml:space="preserve">6. </w:t>
      </w:r>
      <w:r w:rsidR="00547F83"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47F83" w:rsidRPr="00DB760D" w:rsidRDefault="00547F83" w:rsidP="00547F83">
      <w:pPr>
        <w:jc w:val="both"/>
        <w:rPr>
          <w:rFonts w:ascii="Segoe UI" w:eastAsiaTheme="minorHAnsi" w:hAnsi="Segoe UI" w:cs="Segoe UI"/>
          <w:color w:val="000000"/>
          <w:kern w:val="2"/>
        </w:rPr>
      </w:pPr>
      <w:r w:rsidRPr="00DB760D">
        <w:rPr>
          <w:rFonts w:ascii="Segoe UI" w:eastAsiaTheme="minorHAnsi" w:hAnsi="Segoe UI" w:cs="Segoe UI"/>
          <w:kern w:val="2"/>
        </w:rPr>
        <w:t xml:space="preserve">6.1. A estimativa do valor da contratação administrativa </w:t>
      </w:r>
      <w:r w:rsidR="00193F28">
        <w:rPr>
          <w:rFonts w:ascii="Segoe UI" w:eastAsiaTheme="minorHAnsi" w:hAnsi="Segoe UI" w:cs="Segoe UI"/>
          <w:kern w:val="2"/>
        </w:rPr>
        <w:t>gira em torno de R$</w:t>
      </w:r>
      <w:r w:rsidR="000E7703">
        <w:rPr>
          <w:rFonts w:ascii="Segoe UI" w:eastAsiaTheme="minorHAnsi" w:hAnsi="Segoe UI" w:cs="Segoe UI"/>
          <w:kern w:val="2"/>
        </w:rPr>
        <w:t>779.780,30</w:t>
      </w:r>
      <w:r w:rsidR="00193F28">
        <w:rPr>
          <w:rFonts w:ascii="Segoe UI" w:eastAsiaTheme="minorHAnsi" w:hAnsi="Segoe UI" w:cs="Segoe UI"/>
          <w:kern w:val="2"/>
        </w:rPr>
        <w:t xml:space="preserve"> (</w:t>
      </w:r>
      <w:r w:rsidR="000E7703">
        <w:rPr>
          <w:rFonts w:ascii="Segoe UI" w:eastAsiaTheme="minorHAnsi" w:hAnsi="Segoe UI" w:cs="Segoe UI"/>
          <w:kern w:val="2"/>
        </w:rPr>
        <w:t>Setecentos e setenta e nove</w:t>
      </w:r>
      <w:r w:rsidR="00193F28">
        <w:rPr>
          <w:rFonts w:ascii="Segoe UI" w:eastAsiaTheme="minorHAnsi" w:hAnsi="Segoe UI" w:cs="Segoe UI"/>
          <w:kern w:val="2"/>
        </w:rPr>
        <w:t xml:space="preserve"> mil, setecentos e </w:t>
      </w:r>
      <w:r w:rsidR="000E7703">
        <w:rPr>
          <w:rFonts w:ascii="Segoe UI" w:eastAsiaTheme="minorHAnsi" w:hAnsi="Segoe UI" w:cs="Segoe UI"/>
          <w:kern w:val="2"/>
        </w:rPr>
        <w:t>oitenta</w:t>
      </w:r>
      <w:r w:rsidR="00193F28">
        <w:rPr>
          <w:rFonts w:ascii="Segoe UI" w:eastAsiaTheme="minorHAnsi" w:hAnsi="Segoe UI" w:cs="Segoe UI"/>
          <w:kern w:val="2"/>
        </w:rPr>
        <w:t xml:space="preserve"> reais e </w:t>
      </w:r>
      <w:r w:rsidR="000E7703">
        <w:rPr>
          <w:rFonts w:ascii="Segoe UI" w:eastAsiaTheme="minorHAnsi" w:hAnsi="Segoe UI" w:cs="Segoe UI"/>
          <w:kern w:val="2"/>
        </w:rPr>
        <w:t>trinta</w:t>
      </w:r>
      <w:r w:rsidR="00193F28">
        <w:rPr>
          <w:rFonts w:ascii="Segoe UI" w:eastAsiaTheme="minorHAnsi" w:hAnsi="Segoe UI" w:cs="Segoe UI"/>
          <w:kern w:val="2"/>
        </w:rPr>
        <w:t xml:space="preserve"> centavos), </w:t>
      </w:r>
      <w:r w:rsidR="00482C48">
        <w:rPr>
          <w:rFonts w:ascii="Segoe UI" w:eastAsiaTheme="minorHAnsi" w:hAnsi="Segoe UI" w:cs="Segoe UI"/>
          <w:kern w:val="2"/>
        </w:rPr>
        <w:t xml:space="preserve">será </w:t>
      </w:r>
      <w:r w:rsidR="00482C48">
        <w:rPr>
          <w:rFonts w:ascii="Segoe UI" w:eastAsiaTheme="minorHAnsi" w:hAnsi="Segoe UI" w:cs="Segoe UI"/>
          <w:kern w:val="2"/>
        </w:rPr>
        <w:lastRenderedPageBreak/>
        <w:t>definido no termo de referência,</w:t>
      </w:r>
      <w:r w:rsidRPr="00DB760D">
        <w:rPr>
          <w:rFonts w:ascii="Segoe UI" w:eastAsiaTheme="minorHAnsi" w:hAnsi="Segoe UI" w:cs="Segoe UI"/>
          <w:kern w:val="2"/>
        </w:rPr>
        <w:t xml:space="preserve"> sem atualização, considerando-se o levantamento de preços realizado, com fornecedores do mercado local.</w:t>
      </w:r>
    </w:p>
    <w:p w:rsidR="00547F83" w:rsidRPr="00DB760D" w:rsidRDefault="00547F83" w:rsidP="00547F83">
      <w:pPr>
        <w:jc w:val="both"/>
        <w:rPr>
          <w:rFonts w:ascii="Segoe UI" w:eastAsiaTheme="minorHAnsi" w:hAnsi="Segoe UI" w:cs="Segoe UI"/>
          <w:b/>
          <w:color w:val="000000"/>
          <w:kern w:val="2"/>
        </w:rPr>
      </w:pPr>
      <w:r w:rsidRPr="00DB760D">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516680" w:rsidRPr="00516680" w:rsidRDefault="00547F83" w:rsidP="00516680">
      <w:pPr>
        <w:pStyle w:val="NormalWeb"/>
        <w:jc w:val="both"/>
        <w:rPr>
          <w:rFonts w:ascii="Segoe UI" w:hAnsi="Segoe UI" w:cs="Segoe UI"/>
          <w:sz w:val="22"/>
          <w:szCs w:val="22"/>
        </w:rPr>
      </w:pPr>
      <w:r w:rsidRPr="00516680">
        <w:rPr>
          <w:rFonts w:ascii="Segoe UI" w:eastAsiaTheme="minorHAnsi" w:hAnsi="Segoe UI" w:cs="Segoe UI"/>
          <w:color w:val="000000"/>
          <w:kern w:val="2"/>
          <w:sz w:val="22"/>
          <w:szCs w:val="22"/>
        </w:rPr>
        <w:t xml:space="preserve">7.1. </w:t>
      </w:r>
      <w:r w:rsidR="00516680" w:rsidRPr="00516680">
        <w:rPr>
          <w:rFonts w:ascii="Segoe UI" w:hAnsi="Segoe UI" w:cs="Segoe UI"/>
          <w:sz w:val="22"/>
          <w:szCs w:val="22"/>
        </w:rPr>
        <w:t>A solução proposta para atendimento da demanda do Município de São Sebastião do Anta consiste na aquisição de gêneros alimentícios, por meio de procedimento licitatório, preferencialmente com utilização do Sistema de Registro de Preços, visando garantir o fornecimento contínuo, parcelado e conforme a necessidade da Administração Municipal, abrangendo tanto a merenda escolar quanto o atendimento às secretarias requisitantes.</w:t>
      </w:r>
    </w:p>
    <w:p w:rsidR="00516680" w:rsidRPr="00516680" w:rsidRDefault="00516680" w:rsidP="00516680">
      <w:pPr>
        <w:pStyle w:val="NormalWeb"/>
        <w:jc w:val="both"/>
        <w:rPr>
          <w:rFonts w:ascii="Segoe UI" w:hAnsi="Segoe UI" w:cs="Segoe UI"/>
          <w:sz w:val="22"/>
          <w:szCs w:val="22"/>
        </w:rPr>
      </w:pPr>
      <w:r>
        <w:rPr>
          <w:rFonts w:ascii="Segoe UI" w:hAnsi="Segoe UI" w:cs="Segoe UI"/>
          <w:sz w:val="22"/>
          <w:szCs w:val="22"/>
        </w:rPr>
        <w:t xml:space="preserve">7.2. </w:t>
      </w:r>
      <w:r w:rsidRPr="00516680">
        <w:rPr>
          <w:rFonts w:ascii="Segoe UI" w:hAnsi="Segoe UI" w:cs="Segoe UI"/>
          <w:sz w:val="22"/>
          <w:szCs w:val="22"/>
        </w:rPr>
        <w:t>A solução contempla o fornecimento de alimentos variados, incluindo gêneros perecíveis e não perecíveis, devidamente especificados em termo de referência, com padrões de qualidade, acondicionamento, transporte e prazos de validade compatíveis com as normas sanitárias vigentes. Os produtos deverão ser entregues em locais indicados pela Administração, como unidades escolares, centros de saúde e demais órgãos municipais, conforme cronograma e quantitativos previamente estabelecidos ou solicitados ao longo da vigência da ata/contrato.</w:t>
      </w:r>
    </w:p>
    <w:p w:rsidR="00516680" w:rsidRPr="00516680" w:rsidRDefault="00843EEF" w:rsidP="00516680">
      <w:pPr>
        <w:pStyle w:val="NormalWeb"/>
        <w:jc w:val="both"/>
        <w:rPr>
          <w:rFonts w:ascii="Segoe UI" w:hAnsi="Segoe UI" w:cs="Segoe UI"/>
          <w:sz w:val="22"/>
          <w:szCs w:val="22"/>
        </w:rPr>
      </w:pPr>
      <w:r>
        <w:rPr>
          <w:rFonts w:ascii="Segoe UI" w:hAnsi="Segoe UI" w:cs="Segoe UI"/>
          <w:sz w:val="22"/>
          <w:szCs w:val="22"/>
        </w:rPr>
        <w:t xml:space="preserve">7.3. </w:t>
      </w:r>
      <w:r w:rsidR="00516680" w:rsidRPr="00516680">
        <w:rPr>
          <w:rFonts w:ascii="Segoe UI" w:hAnsi="Segoe UI" w:cs="Segoe UI"/>
          <w:sz w:val="22"/>
          <w:szCs w:val="22"/>
        </w:rPr>
        <w:t>O modelo adotado prevê entregas fracionadas, de acordo com a demanda, o que contribui para a redução de desperdícios, melhor controle de estoque e maior eficiência na gestão dos recursos públicos. Caberá ao fornecedor garantir a regularidade do abastecimento, mantendo a qualidade dos produtos desde a origem até a entrega final, inclusive com observância às condições adequadas de transporte, especialmente no caso de alimentos perecíveis, que exigem controle de temperatura e manuseio apropriado.</w:t>
      </w:r>
    </w:p>
    <w:p w:rsidR="00516680" w:rsidRPr="00516680" w:rsidRDefault="00843EEF" w:rsidP="00516680">
      <w:pPr>
        <w:pStyle w:val="NormalWeb"/>
        <w:jc w:val="both"/>
        <w:rPr>
          <w:rFonts w:ascii="Segoe UI" w:hAnsi="Segoe UI" w:cs="Segoe UI"/>
          <w:sz w:val="22"/>
          <w:szCs w:val="22"/>
        </w:rPr>
      </w:pPr>
      <w:r>
        <w:rPr>
          <w:rFonts w:ascii="Segoe UI" w:hAnsi="Segoe UI" w:cs="Segoe UI"/>
          <w:sz w:val="22"/>
          <w:szCs w:val="22"/>
        </w:rPr>
        <w:t xml:space="preserve">7.4. </w:t>
      </w:r>
      <w:r w:rsidR="00516680" w:rsidRPr="00516680">
        <w:rPr>
          <w:rFonts w:ascii="Segoe UI" w:hAnsi="Segoe UI" w:cs="Segoe UI"/>
          <w:sz w:val="22"/>
          <w:szCs w:val="22"/>
        </w:rPr>
        <w:t>No que se refere às exigências de manutenção e assistência técnica, destaca-se que, por se tratar de fornecimento de bens de consumo, não há, em regra, necessidade de manutenção continuada ou assistência técnica especializada. Contudo, o fornecedor deverá assegurar a substituição imediata de produtos que apresentem vícios, avarias, impropriedades para o consumo ou que estejam em desacordo com as especificações contratuais, sem ônus adicional para a Administração. Também deverá prestar suporte quanto a eventuais esclarecimentos sobre armazenamento, validade e características dos produtos, sempre que solicitado.</w:t>
      </w:r>
    </w:p>
    <w:p w:rsidR="00516680" w:rsidRPr="00516680" w:rsidRDefault="00843EEF" w:rsidP="00516680">
      <w:pPr>
        <w:pStyle w:val="NormalWeb"/>
        <w:jc w:val="both"/>
        <w:rPr>
          <w:rFonts w:ascii="Segoe UI" w:hAnsi="Segoe UI" w:cs="Segoe UI"/>
          <w:sz w:val="22"/>
          <w:szCs w:val="22"/>
        </w:rPr>
      </w:pPr>
      <w:r>
        <w:rPr>
          <w:rFonts w:ascii="Segoe UI" w:hAnsi="Segoe UI" w:cs="Segoe UI"/>
          <w:sz w:val="22"/>
          <w:szCs w:val="22"/>
        </w:rPr>
        <w:t xml:space="preserve">7.5. </w:t>
      </w:r>
      <w:r w:rsidR="00516680" w:rsidRPr="00516680">
        <w:rPr>
          <w:rFonts w:ascii="Segoe UI" w:hAnsi="Segoe UI" w:cs="Segoe UI"/>
          <w:sz w:val="22"/>
          <w:szCs w:val="22"/>
        </w:rPr>
        <w:t>Adicionalmente, a solução poderá contemplar, quando aplicável, a aquisição de produtos oriundos da agricultura familiar, em consonância com as diretrizes legais, promovendo o desenvolvimento local e garantindo alimentos mais frescos e adequados ao consumo escolar.</w:t>
      </w:r>
    </w:p>
    <w:p w:rsidR="00516680" w:rsidRPr="00516680" w:rsidRDefault="00843EEF" w:rsidP="00516680">
      <w:pPr>
        <w:pStyle w:val="NormalWeb"/>
        <w:jc w:val="both"/>
        <w:rPr>
          <w:rFonts w:ascii="Segoe UI" w:hAnsi="Segoe UI" w:cs="Segoe UI"/>
          <w:sz w:val="22"/>
          <w:szCs w:val="22"/>
        </w:rPr>
      </w:pPr>
      <w:r>
        <w:rPr>
          <w:rFonts w:ascii="Segoe UI" w:hAnsi="Segoe UI" w:cs="Segoe UI"/>
          <w:sz w:val="22"/>
          <w:szCs w:val="22"/>
        </w:rPr>
        <w:t xml:space="preserve">7.6. </w:t>
      </w:r>
      <w:r w:rsidR="00516680" w:rsidRPr="00516680">
        <w:rPr>
          <w:rFonts w:ascii="Segoe UI" w:hAnsi="Segoe UI" w:cs="Segoe UI"/>
          <w:sz w:val="22"/>
          <w:szCs w:val="22"/>
        </w:rPr>
        <w:t xml:space="preserve">A execução contratual será acompanhada e fiscalizada por servidores designados, que verificarão o cumprimento das obrigações assumidas, a qualidade dos produtos </w:t>
      </w:r>
      <w:r w:rsidR="00516680" w:rsidRPr="00516680">
        <w:rPr>
          <w:rFonts w:ascii="Segoe UI" w:hAnsi="Segoe UI" w:cs="Segoe UI"/>
          <w:sz w:val="22"/>
          <w:szCs w:val="22"/>
        </w:rPr>
        <w:lastRenderedPageBreak/>
        <w:t>entregues e a conformidade com as especificações estabelecidas, podendo adotar medidas corretivas e aplicar sanções em caso de descumprimento.</w:t>
      </w:r>
    </w:p>
    <w:p w:rsidR="00516680" w:rsidRPr="00516680" w:rsidRDefault="00843EEF" w:rsidP="00516680">
      <w:pPr>
        <w:pStyle w:val="NormalWeb"/>
        <w:jc w:val="both"/>
        <w:rPr>
          <w:rFonts w:ascii="Segoe UI" w:hAnsi="Segoe UI" w:cs="Segoe UI"/>
          <w:sz w:val="22"/>
          <w:szCs w:val="22"/>
        </w:rPr>
      </w:pPr>
      <w:r>
        <w:rPr>
          <w:rFonts w:ascii="Segoe UI" w:hAnsi="Segoe UI" w:cs="Segoe UI"/>
          <w:sz w:val="22"/>
          <w:szCs w:val="22"/>
        </w:rPr>
        <w:t>7.7. A</w:t>
      </w:r>
      <w:r w:rsidR="00516680" w:rsidRPr="00516680">
        <w:rPr>
          <w:rFonts w:ascii="Segoe UI" w:hAnsi="Segoe UI" w:cs="Segoe UI"/>
          <w:sz w:val="22"/>
          <w:szCs w:val="22"/>
        </w:rPr>
        <w:t xml:space="preserve"> solução proposta atende de forma eficiente, econômica e sustentável às necessidades da Administração Municipal, assegurando a continuidade dos serviços públicos e a adequada alimentação dos beneficiários.</w:t>
      </w:r>
    </w:p>
    <w:p w:rsidR="00547F83" w:rsidRPr="00DB760D" w:rsidRDefault="00516680" w:rsidP="00516680">
      <w:pPr>
        <w:jc w:val="both"/>
        <w:rPr>
          <w:rFonts w:ascii="Segoe UI" w:hAnsi="Segoe UI" w:cs="Segoe UI"/>
          <w:b/>
          <w:bCs/>
        </w:rPr>
      </w:pPr>
      <w:r w:rsidRPr="00DB760D">
        <w:rPr>
          <w:rFonts w:ascii="Segoe UI" w:hAnsi="Segoe UI" w:cs="Segoe UI"/>
          <w:b/>
          <w:bCs/>
        </w:rPr>
        <w:t xml:space="preserve"> </w:t>
      </w:r>
      <w:r w:rsidR="00547F83" w:rsidRPr="00DB760D">
        <w:rPr>
          <w:rFonts w:ascii="Segoe UI" w:hAnsi="Segoe UI" w:cs="Segoe UI"/>
          <w:b/>
          <w:bCs/>
        </w:rPr>
        <w:t>8. Da justificativa para o parcelamento ou não da contratação.</w:t>
      </w:r>
    </w:p>
    <w:p w:rsidR="00F62970" w:rsidRPr="00F62970" w:rsidRDefault="00547F83" w:rsidP="00F62970">
      <w:pPr>
        <w:pStyle w:val="NormalWeb"/>
        <w:jc w:val="both"/>
        <w:rPr>
          <w:rFonts w:ascii="Segoe UI" w:hAnsi="Segoe UI" w:cs="Segoe UI"/>
          <w:sz w:val="22"/>
          <w:szCs w:val="22"/>
        </w:rPr>
      </w:pPr>
      <w:r w:rsidRPr="00F62970">
        <w:rPr>
          <w:rFonts w:ascii="Segoe UI" w:hAnsi="Segoe UI" w:cs="Segoe UI"/>
          <w:bCs/>
          <w:sz w:val="22"/>
          <w:szCs w:val="22"/>
        </w:rPr>
        <w:t xml:space="preserve">8.1. </w:t>
      </w:r>
      <w:r w:rsidR="00F62970" w:rsidRPr="00F62970">
        <w:rPr>
          <w:rFonts w:ascii="Segoe UI" w:hAnsi="Segoe UI" w:cs="Segoe UI"/>
          <w:sz w:val="22"/>
          <w:szCs w:val="22"/>
        </w:rPr>
        <w:t>A justificativa para o parcelamento da contratação de gêneros alimentícios destinados à merenda escolar e ao atendimento das secretarias requisitantes do Município de São Sebastião do Anta fundamenta-se na necessidade de ampliar a competitividade, promover a economicidade e assegurar maior eficiência na execução contratual, em consonância com os princípios que regem as contratações públicas.</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8.2. </w:t>
      </w:r>
      <w:r w:rsidRPr="00F62970">
        <w:rPr>
          <w:rFonts w:ascii="Segoe UI" w:eastAsia="Times New Roman" w:hAnsi="Segoe UI" w:cs="Segoe UI"/>
        </w:rPr>
        <w:t>Considerando a natureza diversificada do objeto — que abrange diferentes tipos de alimentos, como gêneros perecíveis (hortifrutigranjeiros, carnes, laticínios) e não perecíveis (grãos, enlatados, produtos industrializados) —, o parcelamento em itens ou lotes mostra-se tecnicamente viável e recomendável. Essa divisão permite que fornecedores especializados em determinados segmentos participem do certame, ampliando o universo de concorrentes e favorecendo a obtenção de propostas mais vantajosas para a Administração.</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8.3. </w:t>
      </w:r>
      <w:r w:rsidRPr="00F62970">
        <w:rPr>
          <w:rFonts w:ascii="Segoe UI" w:eastAsia="Times New Roman" w:hAnsi="Segoe UI" w:cs="Segoe UI"/>
        </w:rPr>
        <w:t>Sob o aspecto econômico, o parcelamento tende a gerar maior competitividade, possibilitando a redução de preços por meio da disputa entre licitantes, além de permitir que empresas de menor porte, inclusive microempresas, empresas de pequeno porte e fornecedores da agricultura familiar, tenham acesso ao processo licitatório, fortalecendo o desenvolvimento econômico local e regional.</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8.4. </w:t>
      </w:r>
      <w:r w:rsidRPr="00F62970">
        <w:rPr>
          <w:rFonts w:ascii="Segoe UI" w:eastAsia="Times New Roman" w:hAnsi="Segoe UI" w:cs="Segoe UI"/>
        </w:rPr>
        <w:t>Do ponto de vista técnico, o parcelamento facilita a gestão do fornecimento, uma vez que possibilita a contratação de fornecedores com expertise específica em cada tipo de produto, o que contribui para a melhoria da qualidade dos itens adquiridos. Além disso, reduz-se o risco de desabastecimento, pois eventuais falhas de um fornecedor não comprometem integralmente o fornecimento dos demais itens.</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8.5. </w:t>
      </w:r>
      <w:r w:rsidRPr="00F62970">
        <w:rPr>
          <w:rFonts w:ascii="Segoe UI" w:eastAsia="Times New Roman" w:hAnsi="Segoe UI" w:cs="Segoe UI"/>
        </w:rPr>
        <w:t xml:space="preserve">Adicionalmente, o parcelamento pode ser estruturado de forma estratégica, agrupando itens por natureza, </w:t>
      </w:r>
      <w:proofErr w:type="spellStart"/>
      <w:r w:rsidRPr="00F62970">
        <w:rPr>
          <w:rFonts w:ascii="Segoe UI" w:eastAsia="Times New Roman" w:hAnsi="Segoe UI" w:cs="Segoe UI"/>
        </w:rPr>
        <w:t>perecibilidade</w:t>
      </w:r>
      <w:proofErr w:type="spellEnd"/>
      <w:r w:rsidRPr="00F62970">
        <w:rPr>
          <w:rFonts w:ascii="Segoe UI" w:eastAsia="Times New Roman" w:hAnsi="Segoe UI" w:cs="Segoe UI"/>
        </w:rPr>
        <w:t xml:space="preserve"> ou logística de entrega, o que contribui para maior eficiência operacional, sem comprometer a padronização e o controle por parte da Administração.</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8.6. </w:t>
      </w:r>
      <w:r w:rsidRPr="00F62970">
        <w:rPr>
          <w:rFonts w:ascii="Segoe UI" w:eastAsia="Times New Roman" w:hAnsi="Segoe UI" w:cs="Segoe UI"/>
        </w:rPr>
        <w:t>Destaca-se que o parcelamento será adotado desde que não implique prejuízo ao conjunto da contratação ou perda de economia de escala relevante, devendo ser precedido de análise técnica que comprove sua viabilidade.</w:t>
      </w:r>
    </w:p>
    <w:p w:rsidR="00F62970" w:rsidRPr="00F62970" w:rsidRDefault="00F62970" w:rsidP="00F62970">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8.7. O</w:t>
      </w:r>
      <w:r w:rsidRPr="00F62970">
        <w:rPr>
          <w:rFonts w:ascii="Segoe UI" w:eastAsia="Times New Roman" w:hAnsi="Segoe UI" w:cs="Segoe UI"/>
        </w:rPr>
        <w:t xml:space="preserve"> parcelamento da contratação apresenta-se como medida adequada e alinhada ao interesse público, promovendo maior competitividade, inclusão de fornecedores, melhoria na qualidade dos produtos e otimização dos recursos públicos.</w:t>
      </w:r>
    </w:p>
    <w:p w:rsidR="00547F83" w:rsidRPr="00DB760D" w:rsidRDefault="00547F83" w:rsidP="00F62970">
      <w:pPr>
        <w:pStyle w:val="NormalWeb"/>
        <w:jc w:val="both"/>
        <w:rPr>
          <w:rFonts w:ascii="Segoe UI" w:hAnsi="Segoe UI" w:cs="Segoe UI"/>
          <w:b/>
          <w:bCs/>
        </w:rPr>
      </w:pPr>
      <w:r w:rsidRPr="00DB760D">
        <w:rPr>
          <w:rFonts w:ascii="Segoe UI" w:hAnsi="Segoe UI" w:cs="Segoe UI"/>
          <w:b/>
          <w:bCs/>
        </w:rPr>
        <w:t>9. Do demonstrativo dos resultados pretendidos em termo de economicidade e de melhor aproveitamento dos recursos humanos, materiais e financeiros disponíveis.</w:t>
      </w:r>
    </w:p>
    <w:p w:rsidR="00F62970" w:rsidRPr="00F62970" w:rsidRDefault="00547F83" w:rsidP="00F62970">
      <w:pPr>
        <w:pStyle w:val="NormalWeb"/>
        <w:jc w:val="both"/>
        <w:rPr>
          <w:rFonts w:ascii="Segoe UI" w:hAnsi="Segoe UI" w:cs="Segoe UI"/>
          <w:sz w:val="22"/>
          <w:szCs w:val="22"/>
        </w:rPr>
      </w:pPr>
      <w:r w:rsidRPr="00F62970">
        <w:rPr>
          <w:rFonts w:ascii="Segoe UI" w:hAnsi="Segoe UI" w:cs="Segoe UI"/>
          <w:bCs/>
          <w:sz w:val="22"/>
          <w:szCs w:val="22"/>
        </w:rPr>
        <w:t xml:space="preserve">9.1. </w:t>
      </w:r>
      <w:r w:rsidR="00F62970" w:rsidRPr="00F62970">
        <w:rPr>
          <w:rFonts w:ascii="Segoe UI" w:hAnsi="Segoe UI" w:cs="Segoe UI"/>
          <w:sz w:val="22"/>
          <w:szCs w:val="22"/>
        </w:rPr>
        <w:t>O demonstrativo dos resultados pretendidos com a contratação de gêneros alimentícios para a merenda escolar e atendimento das secretarias requisitantes do Município de São Sebastião do Anta evidencia ganhos relevantes sob os aspectos da economicidade e do melhor aproveitamento dos recursos humanos, materiais e financeiros disponíveis.</w:t>
      </w:r>
    </w:p>
    <w:p w:rsidR="00F62970" w:rsidRPr="00F62970" w:rsidRDefault="00F62970" w:rsidP="00F62970">
      <w:pPr>
        <w:pStyle w:val="NormalWeb"/>
        <w:jc w:val="both"/>
        <w:rPr>
          <w:rFonts w:ascii="Segoe UI" w:hAnsi="Segoe UI" w:cs="Segoe UI"/>
          <w:sz w:val="22"/>
          <w:szCs w:val="22"/>
        </w:rPr>
      </w:pPr>
      <w:r>
        <w:rPr>
          <w:rFonts w:ascii="Segoe UI" w:hAnsi="Segoe UI" w:cs="Segoe UI"/>
          <w:sz w:val="22"/>
          <w:szCs w:val="22"/>
        </w:rPr>
        <w:t xml:space="preserve">9.2. </w:t>
      </w:r>
      <w:r w:rsidRPr="00F62970">
        <w:rPr>
          <w:rFonts w:ascii="Segoe UI" w:hAnsi="Segoe UI" w:cs="Segoe UI"/>
          <w:sz w:val="22"/>
          <w:szCs w:val="22"/>
        </w:rPr>
        <w:t>No que se refere à economicidade, a adoção de procedimento licitatório, preferencialmente com Sistema de Registro de Preços e eventual parcelamento em itens ou lotes, permitirá a ampliação da competitividade entre fornecedores, resultando na obtenção de propostas mais vantajosas para a Administração. A definição prévia de especificações técnicas adequadas, aliada à possibilidade de aquisições parceladas conforme a demanda, contribui para evitar desperdícios, reduzir perdas de produtos perecíveis e otimizar a gestão orçamentária, garantindo que os recursos públicos sejam utilizados de forma eficiente e planejada.</w:t>
      </w:r>
    </w:p>
    <w:p w:rsidR="00F62970" w:rsidRPr="00F62970" w:rsidRDefault="00F62970" w:rsidP="00F62970">
      <w:pPr>
        <w:pStyle w:val="NormalWeb"/>
        <w:jc w:val="both"/>
        <w:rPr>
          <w:rFonts w:ascii="Segoe UI" w:hAnsi="Segoe UI" w:cs="Segoe UI"/>
          <w:sz w:val="22"/>
          <w:szCs w:val="22"/>
        </w:rPr>
      </w:pPr>
      <w:r>
        <w:rPr>
          <w:rFonts w:ascii="Segoe UI" w:hAnsi="Segoe UI" w:cs="Segoe UI"/>
          <w:sz w:val="22"/>
          <w:szCs w:val="22"/>
        </w:rPr>
        <w:t xml:space="preserve">9.3. </w:t>
      </w:r>
      <w:r w:rsidRPr="00F62970">
        <w:rPr>
          <w:rFonts w:ascii="Segoe UI" w:hAnsi="Segoe UI" w:cs="Segoe UI"/>
          <w:sz w:val="22"/>
          <w:szCs w:val="22"/>
        </w:rPr>
        <w:t>Quanto ao melhor aproveitamento dos recursos materiais, a solução proposta possibilita maior controle de estoque, com entregas programadas e ajustadas às necessidades reais de consumo de cada unidade administrativa. Isso reduz riscos de armazenamento inadequado, vencimento de produtos e compras desnecessárias, promovendo uma gestão mais racional dos insumos alimentícios.</w:t>
      </w:r>
    </w:p>
    <w:p w:rsidR="00F62970" w:rsidRPr="00F62970" w:rsidRDefault="00F62970" w:rsidP="00F62970">
      <w:pPr>
        <w:pStyle w:val="NormalWeb"/>
        <w:jc w:val="both"/>
        <w:rPr>
          <w:rFonts w:ascii="Segoe UI" w:hAnsi="Segoe UI" w:cs="Segoe UI"/>
          <w:sz w:val="22"/>
          <w:szCs w:val="22"/>
        </w:rPr>
      </w:pPr>
      <w:r>
        <w:rPr>
          <w:rFonts w:ascii="Segoe UI" w:hAnsi="Segoe UI" w:cs="Segoe UI"/>
          <w:sz w:val="22"/>
          <w:szCs w:val="22"/>
        </w:rPr>
        <w:t xml:space="preserve">9.4. </w:t>
      </w:r>
      <w:r w:rsidRPr="00F62970">
        <w:rPr>
          <w:rFonts w:ascii="Segoe UI" w:hAnsi="Segoe UI" w:cs="Segoe UI"/>
          <w:sz w:val="22"/>
          <w:szCs w:val="22"/>
        </w:rPr>
        <w:t>No tocante aos recursos humanos, a centralização e padronização dos processos de aquisição e distribuição diminuem a sobrecarga administrativa dos servidores, permitindo maior organização das rotinas de trabalho, melhor planejamento das demandas e maior eficiência na fiscalização contratual. A definição clara de responsabilidades e fluxos operacionais também contribui para reduzir retrabalho e falhas na execução.</w:t>
      </w:r>
    </w:p>
    <w:p w:rsidR="00F62970" w:rsidRPr="00F62970" w:rsidRDefault="00F62970" w:rsidP="00F62970">
      <w:pPr>
        <w:pStyle w:val="NormalWeb"/>
        <w:jc w:val="both"/>
        <w:rPr>
          <w:rFonts w:ascii="Segoe UI" w:hAnsi="Segoe UI" w:cs="Segoe UI"/>
          <w:sz w:val="22"/>
          <w:szCs w:val="22"/>
        </w:rPr>
      </w:pPr>
      <w:r>
        <w:rPr>
          <w:rFonts w:ascii="Segoe UI" w:hAnsi="Segoe UI" w:cs="Segoe UI"/>
          <w:sz w:val="22"/>
          <w:szCs w:val="22"/>
        </w:rPr>
        <w:t xml:space="preserve">9.5. </w:t>
      </w:r>
      <w:r w:rsidRPr="00F62970">
        <w:rPr>
          <w:rFonts w:ascii="Segoe UI" w:hAnsi="Segoe UI" w:cs="Segoe UI"/>
          <w:sz w:val="22"/>
          <w:szCs w:val="22"/>
        </w:rPr>
        <w:t>Além disso, a possibilidade de inclusão de fornecedores locais e da agricultura familiar fortalece a economia do município e região, promovendo desenvolvimento sustentável e gerando impactos positivos indiretos na arrecadação e na dinâmica econômica local.</w:t>
      </w:r>
    </w:p>
    <w:p w:rsidR="00F62970" w:rsidRPr="00F62970" w:rsidRDefault="00F62970" w:rsidP="00F62970">
      <w:pPr>
        <w:pStyle w:val="NormalWeb"/>
        <w:jc w:val="both"/>
        <w:rPr>
          <w:rFonts w:ascii="Segoe UI" w:hAnsi="Segoe UI" w:cs="Segoe UI"/>
          <w:sz w:val="22"/>
          <w:szCs w:val="22"/>
        </w:rPr>
      </w:pPr>
      <w:r>
        <w:rPr>
          <w:rFonts w:ascii="Segoe UI" w:hAnsi="Segoe UI" w:cs="Segoe UI"/>
          <w:sz w:val="22"/>
          <w:szCs w:val="22"/>
        </w:rPr>
        <w:t xml:space="preserve">9.6. </w:t>
      </w:r>
      <w:r w:rsidRPr="00F62970">
        <w:rPr>
          <w:rFonts w:ascii="Segoe UI" w:hAnsi="Segoe UI" w:cs="Segoe UI"/>
          <w:sz w:val="22"/>
          <w:szCs w:val="22"/>
        </w:rPr>
        <w:t xml:space="preserve">Como resultado, espera-se garantir o abastecimento contínuo e de qualidade dos gêneros alimentícios, assegurar a adequada execução da merenda escolar — com impactos positivos no desempenho educacional — e manter o pleno funcionamento </w:t>
      </w:r>
      <w:r w:rsidRPr="00F62970">
        <w:rPr>
          <w:rFonts w:ascii="Segoe UI" w:hAnsi="Segoe UI" w:cs="Segoe UI"/>
          <w:sz w:val="22"/>
          <w:szCs w:val="22"/>
        </w:rPr>
        <w:lastRenderedPageBreak/>
        <w:t>das atividades das secretarias municipais, tudo isso com uso racional dos recursos públicos, transparência e eficiência administrativa.</w:t>
      </w:r>
    </w:p>
    <w:p w:rsidR="00547F83" w:rsidRPr="00DB760D" w:rsidRDefault="00F62970" w:rsidP="00F62970">
      <w:pPr>
        <w:jc w:val="both"/>
        <w:rPr>
          <w:rFonts w:ascii="Segoe UI" w:hAnsi="Segoe UI" w:cs="Segoe UI"/>
          <w:b/>
          <w:bCs/>
        </w:rPr>
      </w:pPr>
      <w:r w:rsidRPr="00DB760D">
        <w:rPr>
          <w:rFonts w:ascii="Segoe UI" w:hAnsi="Segoe UI" w:cs="Segoe UI"/>
          <w:b/>
          <w:bCs/>
        </w:rPr>
        <w:t xml:space="preserve"> </w:t>
      </w:r>
      <w:r w:rsidR="00547F83" w:rsidRPr="00DB760D">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25194B" w:rsidRPr="0025194B" w:rsidRDefault="00547F83" w:rsidP="0025194B">
      <w:pPr>
        <w:pStyle w:val="NormalWeb"/>
        <w:jc w:val="both"/>
        <w:rPr>
          <w:rFonts w:ascii="Segoe UI" w:hAnsi="Segoe UI" w:cs="Segoe UI"/>
          <w:sz w:val="22"/>
          <w:szCs w:val="22"/>
        </w:rPr>
      </w:pPr>
      <w:r w:rsidRPr="0025194B">
        <w:rPr>
          <w:rFonts w:ascii="Segoe UI" w:hAnsi="Segoe UI" w:cs="Segoe UI"/>
          <w:bCs/>
          <w:sz w:val="22"/>
          <w:szCs w:val="22"/>
        </w:rPr>
        <w:t xml:space="preserve">10.1. </w:t>
      </w:r>
      <w:r w:rsidR="0025194B" w:rsidRPr="0025194B">
        <w:rPr>
          <w:rFonts w:ascii="Segoe UI" w:hAnsi="Segoe UI" w:cs="Segoe UI"/>
          <w:sz w:val="22"/>
          <w:szCs w:val="22"/>
        </w:rPr>
        <w:t>Previamente à celebração do contrato administrativo para aquisição de gêneros alimentícios destinados à merenda escolar e ao atendimento das secretarias requisitantes do Município de São Sebastião do Anta, a Administração deverá adotar um conjunto de providências essenciais para assegurar a adequada execução contratual, a eficiência na gestão e a observância aos princípios da legalidade, economicidade e interesse público.</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25194B">
        <w:rPr>
          <w:rFonts w:ascii="Segoe UI" w:eastAsia="Times New Roman" w:hAnsi="Segoe UI" w:cs="Segoe UI"/>
        </w:rPr>
        <w:t xml:space="preserve">Inicialmente, faz-se necessária a finalização dos estudos técnicos preliminares e do termo de referência, com a definição clara e precisa do objeto, quantitativos estimados, especificações dos produtos, condições de fornecimento, critérios de aceitação e demais requisitos técnicos. Também deverá ser realizada a pesquisa de preços, com vistas à obtenção de valores de referência compatíveis com o mercado, garantindo a </w:t>
      </w:r>
      <w:proofErr w:type="spellStart"/>
      <w:r w:rsidRPr="0025194B">
        <w:rPr>
          <w:rFonts w:ascii="Segoe UI" w:eastAsia="Times New Roman" w:hAnsi="Segoe UI" w:cs="Segoe UI"/>
        </w:rPr>
        <w:t>vantajosidade</w:t>
      </w:r>
      <w:proofErr w:type="spellEnd"/>
      <w:r w:rsidRPr="0025194B">
        <w:rPr>
          <w:rFonts w:ascii="Segoe UI" w:eastAsia="Times New Roman" w:hAnsi="Segoe UI" w:cs="Segoe UI"/>
        </w:rPr>
        <w:t xml:space="preserve"> da contratação.</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25194B">
        <w:rPr>
          <w:rFonts w:ascii="Segoe UI" w:eastAsia="Times New Roman" w:hAnsi="Segoe UI" w:cs="Segoe UI"/>
        </w:rPr>
        <w:t>Deverá, ainda, ser promovida a adequada instrução do processo licitatório, incluindo a elaboração do edital e seus anexos, com a definição das regras do certame, critérios de habilitação, julgamento das propostas e condições contratuais. Após a conclusão da licitação, será necessária a adjudicação e homologação do objeto, bem como a formalização do instrumento contratual ou da ata de registro de preços.</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25194B">
        <w:rPr>
          <w:rFonts w:ascii="Segoe UI" w:eastAsia="Times New Roman" w:hAnsi="Segoe UI" w:cs="Segoe UI"/>
        </w:rPr>
        <w:t>No âmbito da gestão e fiscalização contratual, a Administração deverá designar formalmente servidores responsáveis pelo acompanhamento e fiscalização da execução do contrato, preferencialmente com conhecimento técnico compatível com o objeto. Esses servidores deverão ser devidamente capacitados para exercer suas funções, incluindo o entendimento das obrigações contratuais, procedimentos de recebimento dos produtos, verificação de qualidade, controle de prazos, aplicação de sanções e registro de ocorrências.</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25194B">
        <w:rPr>
          <w:rFonts w:ascii="Segoe UI" w:eastAsia="Times New Roman" w:hAnsi="Segoe UI" w:cs="Segoe UI"/>
        </w:rPr>
        <w:t>A capacitação poderá ser realizada por meio de treinamentos internos, cursos, orientações técnicas ou apoio de assessoria especializada, abordando temas como gestão e fiscalização de contratos administrativos, boas práticas na aquisição e armazenamento de gêneros alimentícios, normas sanitárias e utilização de instrumentos de controle e registro.</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25194B">
        <w:rPr>
          <w:rFonts w:ascii="Segoe UI" w:eastAsia="Times New Roman" w:hAnsi="Segoe UI" w:cs="Segoe UI"/>
        </w:rPr>
        <w:t xml:space="preserve">Adicionalmente, a Administração deverá estruturar rotinas e instrumentos de controle, como formulários de recebimento, </w:t>
      </w:r>
      <w:proofErr w:type="spellStart"/>
      <w:r w:rsidRPr="0025194B">
        <w:rPr>
          <w:rFonts w:ascii="Segoe UI" w:eastAsia="Times New Roman" w:hAnsi="Segoe UI" w:cs="Segoe UI"/>
        </w:rPr>
        <w:t>checklists</w:t>
      </w:r>
      <w:proofErr w:type="spellEnd"/>
      <w:r w:rsidRPr="0025194B">
        <w:rPr>
          <w:rFonts w:ascii="Segoe UI" w:eastAsia="Times New Roman" w:hAnsi="Segoe UI" w:cs="Segoe UI"/>
        </w:rPr>
        <w:t xml:space="preserve"> de verificação de registros de </w:t>
      </w:r>
      <w:r w:rsidRPr="0025194B">
        <w:rPr>
          <w:rFonts w:ascii="Segoe UI" w:eastAsia="Times New Roman" w:hAnsi="Segoe UI" w:cs="Segoe UI"/>
        </w:rPr>
        <w:lastRenderedPageBreak/>
        <w:t>entrega e relatórios de acompanhamento, de modo a garantir maior transparência e rastreabilidade na execução contratual.</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25194B">
        <w:rPr>
          <w:rFonts w:ascii="Segoe UI" w:eastAsia="Times New Roman" w:hAnsi="Segoe UI" w:cs="Segoe UI"/>
        </w:rPr>
        <w:t>Também será importante verificar previamente as condições físicas dos locais de armazenamento e recebimento dos alimentos, assegurando que estejam adequados às exigências sanitárias, com controle de temperatura, higiene e organização, evitando riscos à saúde dos usuários.</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10.8. D</w:t>
      </w:r>
      <w:r w:rsidRPr="0025194B">
        <w:rPr>
          <w:rFonts w:ascii="Segoe UI" w:eastAsia="Times New Roman" w:hAnsi="Segoe UI" w:cs="Segoe UI"/>
        </w:rPr>
        <w:t>everão ser adotadas medidas de planejamento logístico, com definição dos locais de entrega, cronogramas e fluxos de distribuição, bem como a comunicação clara entre as secretarias envolvidas, garantindo a integração das ações e o bom funcionamento do sistema de abastecimento.</w:t>
      </w:r>
    </w:p>
    <w:p w:rsidR="0025194B" w:rsidRPr="0025194B" w:rsidRDefault="0025194B" w:rsidP="0025194B">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10.9. T</w:t>
      </w:r>
      <w:r w:rsidRPr="0025194B">
        <w:rPr>
          <w:rFonts w:ascii="Segoe UI" w:eastAsia="Times New Roman" w:hAnsi="Segoe UI" w:cs="Segoe UI"/>
        </w:rPr>
        <w:t>ais providências são indispensáveis para assegurar que a contratação atenda plenamente ao interesse público, com eficiência, qualidade e adequada aplicação dos recursos públicos.</w:t>
      </w:r>
    </w:p>
    <w:p w:rsidR="00547F83" w:rsidRPr="00DB760D" w:rsidRDefault="00547F83" w:rsidP="0025194B">
      <w:pPr>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B7463" w:rsidRPr="007B7463" w:rsidRDefault="00547F83" w:rsidP="007B7463">
      <w:pPr>
        <w:pStyle w:val="NormalWeb"/>
        <w:jc w:val="both"/>
        <w:rPr>
          <w:rFonts w:ascii="Segoe UI" w:hAnsi="Segoe UI" w:cs="Segoe UI"/>
          <w:sz w:val="22"/>
          <w:szCs w:val="22"/>
        </w:rPr>
      </w:pPr>
      <w:r w:rsidRPr="007B7463">
        <w:rPr>
          <w:rFonts w:ascii="Segoe UI" w:hAnsi="Segoe UI" w:cs="Segoe UI"/>
          <w:bCs/>
          <w:sz w:val="22"/>
          <w:szCs w:val="22"/>
        </w:rPr>
        <w:t xml:space="preserve">12.1. </w:t>
      </w:r>
      <w:r w:rsidR="007B7463" w:rsidRPr="007B7463">
        <w:rPr>
          <w:rFonts w:ascii="Segoe UI" w:hAnsi="Segoe UI" w:cs="Segoe UI"/>
          <w:sz w:val="22"/>
          <w:szCs w:val="22"/>
        </w:rPr>
        <w:t>A aquisição de gêneros alimentícios para a merenda escolar e atendimento das secretarias requisitantes do Município de São Sebastião do Anta, embora essencial à prestação de serviços públicos, pode gerar impactos ambientais que devem ser devidamente identificados e mitigados, em consonância com os princípios da sustentabilidade e da responsabilidade socioambiental na Administração Pública.</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7B7463">
        <w:rPr>
          <w:rFonts w:ascii="Segoe UI" w:eastAsia="Times New Roman" w:hAnsi="Segoe UI" w:cs="Segoe UI"/>
        </w:rPr>
        <w:t>Dentre os principais impactos ambientais associados à contratação, destacam-se: a geração de resíduos sólidos, especialmente embalagens plásticas, papelão e materiais descartáveis; o consumo de recursos naturais ao longo da cadeia produtiva dos alimentos; a emissão de poluentes decorrentes do transporte dos produtos; e o risco de desperdício de alimentos, que pode resultar em descarte inadequado de resíduos orgânicos.</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Pr="007B7463">
        <w:rPr>
          <w:rFonts w:ascii="Segoe UI" w:eastAsia="Times New Roman" w:hAnsi="Segoe UI" w:cs="Segoe UI"/>
        </w:rPr>
        <w:t xml:space="preserve">Como medidas mitigadoras, a Administração deverá priorizar, sempre que possível, a aquisição de produtos com menor impacto ambiental, aqueles com embalagens recicláveis, biodegradáveis ou retornáveis, bem como incentivar o fornecimento de gêneros alimentícios oriundos da agricultura familiar e de produção </w:t>
      </w:r>
      <w:r w:rsidRPr="007B7463">
        <w:rPr>
          <w:rFonts w:ascii="Segoe UI" w:eastAsia="Times New Roman" w:hAnsi="Segoe UI" w:cs="Segoe UI"/>
        </w:rPr>
        <w:lastRenderedPageBreak/>
        <w:t>local, reduzindo a necessidade de transporte de longa distância e, consequentemente, a emissão de gases poluentes.</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Pr="007B7463">
        <w:rPr>
          <w:rFonts w:ascii="Segoe UI" w:eastAsia="Times New Roman" w:hAnsi="Segoe UI" w:cs="Segoe UI"/>
        </w:rPr>
        <w:t>No que se refere ao consumo de energia e outros recursos, recomenda-se que os fornecedores adotem práticas sustentáveis em seus processos logísticos e produtivos, utilização de veículos com manutenção regular e menor emissão de poluentes, otimização de rotas de entrega e uso racional de energia e água. Para os produtos que demandam refrigeração, deverá ser observado o uso de equipamentos eficientes e adequados, garantindo a conservação dos alimentos com menor consumo energético.</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Pr="007B7463">
        <w:rPr>
          <w:rFonts w:ascii="Segoe UI" w:eastAsia="Times New Roman" w:hAnsi="Segoe UI" w:cs="Segoe UI"/>
        </w:rPr>
        <w:t>A Administração também deverá adotar práticas internas voltadas à redução de desperdícios, como o planejamento adequado das quantidades a serem adquiridas, controle de estoque, armazenamento correto dos alimentos e capacitação dos servidores envolvidos na manipulação e distribuição, evitando perdas desnecessárias.</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12.6. </w:t>
      </w:r>
      <w:r w:rsidRPr="007B7463">
        <w:rPr>
          <w:rFonts w:ascii="Segoe UI" w:eastAsia="Times New Roman" w:hAnsi="Segoe UI" w:cs="Segoe UI"/>
        </w:rPr>
        <w:t>Quanto à logística reversa, deverá ser incentivado o retorno ou a destinação ambientalmente adequada das embalagens e resíduos gerados, em conformidade com a legislação vigente. Sempre que possível, os fornecedores poderão ser instados a recolher embalagens reutilizáveis ou a orientar quanto à destinação correta dos materiais. A Administração, por sua vez, deverá promover a separação de resíduos recicláveis e orgânicos, podendo firmar parcerias com cooperativas de reciclagem ou implementar programas de coleta seletiva.</w:t>
      </w:r>
    </w:p>
    <w:p w:rsidR="007B7463" w:rsidRPr="007B7463" w:rsidRDefault="007B7463" w:rsidP="007B74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12.7. R</w:t>
      </w:r>
      <w:r w:rsidRPr="007B7463">
        <w:rPr>
          <w:rFonts w:ascii="Segoe UI" w:eastAsia="Times New Roman" w:hAnsi="Segoe UI" w:cs="Segoe UI"/>
        </w:rPr>
        <w:t>essalta-se que tais medidas contribuem não apenas para a redução dos impactos ambientais, mas também para a promoção de uma cultura institucional voltada à sustentabilidade, alinhando a contratação pública às boas práticas ambientais e ao interesse coletivo.</w:t>
      </w:r>
    </w:p>
    <w:p w:rsidR="00547F83" w:rsidRPr="00DB760D" w:rsidRDefault="00547F83" w:rsidP="007B7463">
      <w:pPr>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547F83" w:rsidRPr="000E7703" w:rsidRDefault="00547F83" w:rsidP="000E7703">
      <w:pPr>
        <w:jc w:val="both"/>
        <w:rPr>
          <w:rFonts w:ascii="Segoe UI" w:hAnsi="Segoe UI" w:cs="Segoe UI"/>
          <w:bCs/>
        </w:rPr>
      </w:pPr>
      <w:r w:rsidRPr="00DB760D">
        <w:rPr>
          <w:rFonts w:ascii="Segoe UI" w:hAnsi="Segoe UI" w:cs="Segoe UI"/>
          <w:bCs/>
        </w:rPr>
        <w:t xml:space="preserve">13.1. Considerando a necessidade de fornecimento dos </w:t>
      </w:r>
      <w:r w:rsidR="003F02CA" w:rsidRPr="00DB760D">
        <w:rPr>
          <w:rFonts w:ascii="Segoe UI" w:hAnsi="Segoe UI" w:cs="Segoe UI"/>
          <w:bCs/>
        </w:rPr>
        <w:t>produtos</w:t>
      </w:r>
      <w:r w:rsidRPr="00DB760D">
        <w:rPr>
          <w:rFonts w:ascii="Segoe UI" w:hAnsi="Segoe UI" w:cs="Segoe UI"/>
          <w:bCs/>
        </w:rPr>
        <w:t xml:space="preserve">, a conclusão que se chega </w:t>
      </w:r>
      <w:proofErr w:type="spellStart"/>
      <w:r w:rsidRPr="00DB760D">
        <w:rPr>
          <w:rFonts w:ascii="Segoe UI" w:hAnsi="Segoe UI" w:cs="Segoe UI"/>
          <w:bCs/>
        </w:rPr>
        <w:t>neste</w:t>
      </w:r>
      <w:proofErr w:type="spellEnd"/>
      <w:r w:rsidRPr="00DB760D">
        <w:rPr>
          <w:rFonts w:ascii="Segoe UI" w:hAnsi="Segoe UI" w:cs="Segoe UI"/>
          <w:bCs/>
        </w:rPr>
        <w:t xml:space="preserve"> ETP, é de que o mais adequado é a realização de proces</w:t>
      </w:r>
      <w:r w:rsidR="000E7703">
        <w:rPr>
          <w:rFonts w:ascii="Segoe UI" w:hAnsi="Segoe UI" w:cs="Segoe UI"/>
          <w:bCs/>
        </w:rPr>
        <w:t>so licitatório, cujo o objeto é a</w:t>
      </w:r>
      <w:r w:rsidRPr="00DB760D">
        <w:rPr>
          <w:rFonts w:ascii="Segoe UI" w:hAnsi="Segoe UI" w:cs="Segoe UI"/>
          <w:bCs/>
        </w:rPr>
        <w:t xml:space="preserve"> </w:t>
      </w:r>
      <w:r w:rsidRPr="00DB760D">
        <w:rPr>
          <w:rFonts w:ascii="Segoe UI" w:hAnsi="Segoe UI" w:cs="Segoe UI"/>
          <w:b/>
        </w:rPr>
        <w:t xml:space="preserve">Aquisição de </w:t>
      </w:r>
      <w:r w:rsidR="003F02CA" w:rsidRPr="00DB760D">
        <w:rPr>
          <w:rFonts w:ascii="Segoe UI" w:hAnsi="Segoe UI" w:cs="Segoe UI"/>
          <w:b/>
        </w:rPr>
        <w:t>gêneros alimentícios,</w:t>
      </w:r>
      <w:r w:rsidRPr="00DB760D">
        <w:rPr>
          <w:rFonts w:ascii="Segoe UI" w:hAnsi="Segoe UI" w:cs="Segoe UI"/>
          <w:b/>
        </w:rPr>
        <w:t xml:space="preserve"> </w:t>
      </w:r>
      <w:r w:rsidRPr="00DB760D">
        <w:rPr>
          <w:rFonts w:ascii="Segoe UI" w:hAnsi="Segoe UI" w:cs="Segoe UI"/>
          <w:bCs/>
          <w:u w:val="single"/>
        </w:rPr>
        <w:t>através de Pregão para Registro de Preços</w:t>
      </w:r>
      <w:r w:rsidRPr="00DB760D">
        <w:rPr>
          <w:rFonts w:ascii="Segoe UI" w:hAnsi="Segoe UI" w:cs="Segoe UI"/>
          <w:bCs/>
        </w:rPr>
        <w:t>, considerando tratar-se de aquisição de bens comuns, cujo critério de julgamento poderá ser o de menor preço</w:t>
      </w:r>
      <w:r w:rsidR="00AB3625">
        <w:rPr>
          <w:rFonts w:ascii="Segoe UI" w:hAnsi="Segoe UI" w:cs="Segoe UI"/>
        </w:rPr>
        <w:t xml:space="preserve"> </w:t>
      </w:r>
      <w:r w:rsidR="00AB3625" w:rsidRPr="00AB3625">
        <w:rPr>
          <w:rFonts w:ascii="Segoe UI" w:hAnsi="Segoe UI" w:cs="Segoe UI"/>
          <w:b/>
        </w:rPr>
        <w:t>UNITÁRIO</w:t>
      </w:r>
      <w:r w:rsidRPr="00DB760D">
        <w:rPr>
          <w:rFonts w:ascii="Segoe UI" w:hAnsi="Segoe UI" w:cs="Segoe UI"/>
          <w:bCs/>
        </w:rPr>
        <w:t xml:space="preserve"> (inciso XLI do art. 6º da Lei nº. </w:t>
      </w:r>
      <w:r w:rsidRPr="000E7703">
        <w:rPr>
          <w:rFonts w:ascii="Segoe UI" w:hAnsi="Segoe UI" w:cs="Segoe UI"/>
          <w:bCs/>
        </w:rPr>
        <w:t xml:space="preserve">14.133/2021). </w:t>
      </w:r>
    </w:p>
    <w:p w:rsidR="000E7703" w:rsidRPr="000E7703" w:rsidRDefault="000E7703" w:rsidP="000E770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0E7703">
        <w:rPr>
          <w:rFonts w:ascii="Segoe UI" w:eastAsia="Times New Roman" w:hAnsi="Segoe UI" w:cs="Segoe UI"/>
        </w:rPr>
        <w:t>Diante do exposto ao longo dos estudos técnicos preliminares, conclui-se que a contratação de gêneros alimentícios destinada ao atendimento da merenda escolar e das secretarias requisitantes do Município de São Sebastião do Anta é adequada, necessária e tecnicamente viável para o atendimento do interesse público.</w:t>
      </w:r>
    </w:p>
    <w:p w:rsidR="000E7703" w:rsidRPr="000E7703" w:rsidRDefault="000E7703" w:rsidP="000E770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13.3. </w:t>
      </w:r>
      <w:r w:rsidRPr="000E7703">
        <w:rPr>
          <w:rFonts w:ascii="Segoe UI" w:eastAsia="Times New Roman" w:hAnsi="Segoe UI" w:cs="Segoe UI"/>
        </w:rPr>
        <w:t>A solução proposta demonstra-se compatível com as necessidades da Administração, uma vez que assegura o fornecimento contínuo e regular de alimentos, indispensáveis à manutenção das atividades escolares e dos demais serviços públicos essenciais. Além disso, contribui diretamente para a garantia do direito à alimentação adequada no ambiente escolar, com reflexos positivos no desenvolvimento dos alunos e na qualidade da prestação dos serviços educacionais.</w:t>
      </w:r>
    </w:p>
    <w:p w:rsidR="000E7703" w:rsidRPr="000E7703" w:rsidRDefault="000E7703" w:rsidP="000E770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0E7703">
        <w:rPr>
          <w:rFonts w:ascii="Segoe UI" w:eastAsia="Times New Roman" w:hAnsi="Segoe UI" w:cs="Segoe UI"/>
        </w:rPr>
        <w:t>Sob o ponto de vista técnico, a contratação por meio de procedimento licitatório, preferencialmente com registro de preços e eventual parcelamento em itens, revela-se adequada por permitir maior competitividade, padronização dos produtos, controle de qualidade e flexibilidade na execução, ajustando-se às variações de demanda ao longo do período de vigência contratual.</w:t>
      </w:r>
    </w:p>
    <w:p w:rsidR="000E7703" w:rsidRPr="000E7703" w:rsidRDefault="000E7703" w:rsidP="000E770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0E7703">
        <w:rPr>
          <w:rFonts w:ascii="Segoe UI" w:eastAsia="Times New Roman" w:hAnsi="Segoe UI" w:cs="Segoe UI"/>
        </w:rPr>
        <w:t>Do ponto de vista econômico, a solução assegura a obtenção de propostas mais vantajosas, possibilita o melhor aproveitamento dos recursos públicos e reduz riscos de desperdício, especialmente em razão da natureza perecível de parte dos itens adquiridos. Ademais, favorece a eficiência administrativa e a racionalização dos gastos.</w:t>
      </w:r>
    </w:p>
    <w:p w:rsidR="000E7703" w:rsidRPr="000E7703" w:rsidRDefault="000E7703" w:rsidP="000E770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13.6. </w:t>
      </w:r>
      <w:r w:rsidRPr="000E7703">
        <w:rPr>
          <w:rFonts w:ascii="Segoe UI" w:eastAsia="Times New Roman" w:hAnsi="Segoe UI" w:cs="Segoe UI"/>
        </w:rPr>
        <w:t>Verifica-se, ainda, que a contratação está alinhada aos princípios da eficiência, economicidade, continuidade do serviço público e interesse coletivo, além de contribuir para o desenvolvimento local, especialmente quando houver participação de fornecedores regionais e da agricultura familiar.</w:t>
      </w:r>
    </w:p>
    <w:p w:rsidR="000E7703" w:rsidRPr="00DB760D" w:rsidRDefault="000E7703" w:rsidP="000E7703">
      <w:pPr>
        <w:spacing w:before="100" w:beforeAutospacing="1" w:after="100" w:afterAutospacing="1" w:line="240" w:lineRule="auto"/>
        <w:jc w:val="both"/>
        <w:rPr>
          <w:rFonts w:ascii="Segoe UI" w:hAnsi="Segoe UI" w:cs="Segoe UI"/>
          <w:bCs/>
        </w:rPr>
      </w:pPr>
      <w:r>
        <w:rPr>
          <w:rFonts w:ascii="Segoe UI" w:eastAsia="Times New Roman" w:hAnsi="Segoe UI" w:cs="Segoe UI"/>
        </w:rPr>
        <w:t>13.7. C</w:t>
      </w:r>
      <w:r w:rsidRPr="000E7703">
        <w:rPr>
          <w:rFonts w:ascii="Segoe UI" w:eastAsia="Times New Roman" w:hAnsi="Segoe UI" w:cs="Segoe UI"/>
        </w:rPr>
        <w:t>onclui-se que a contratação pretendida é a solução mais adequada e eficaz para suprir a necessidade identificada, garantindo a regular prestação dos serviços públicos envolvidos, com qualidade, segurança alimentar e adequada gestão dos recursos públicos.</w:t>
      </w:r>
    </w:p>
    <w:p w:rsidR="00547F83" w:rsidRPr="00DB760D" w:rsidRDefault="00547F83" w:rsidP="00547F83">
      <w:pPr>
        <w:spacing w:line="300" w:lineRule="auto"/>
        <w:jc w:val="both"/>
        <w:rPr>
          <w:rFonts w:ascii="Segoe UI" w:hAnsi="Segoe UI" w:cs="Segoe UI"/>
          <w:bCs/>
        </w:rPr>
      </w:pPr>
      <w:r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0E7703" w:rsidRDefault="00AB3625"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0E7703">
        <w:rPr>
          <w:rFonts w:ascii="Segoe UI" w:eastAsia="Segoe UI" w:hAnsi="Segoe UI" w:cs="Segoe UI"/>
        </w:rPr>
        <w:t xml:space="preserve">04 </w:t>
      </w:r>
      <w:proofErr w:type="gramStart"/>
      <w:r w:rsidR="000E7703">
        <w:rPr>
          <w:rFonts w:ascii="Segoe UI" w:eastAsia="Segoe UI" w:hAnsi="Segoe UI" w:cs="Segoe UI"/>
        </w:rPr>
        <w:t>de  maio</w:t>
      </w:r>
      <w:proofErr w:type="gramEnd"/>
      <w:r w:rsidR="000E7703">
        <w:rPr>
          <w:rFonts w:ascii="Segoe UI" w:eastAsia="Segoe UI" w:hAnsi="Segoe UI" w:cs="Segoe UI"/>
        </w:rPr>
        <w:t xml:space="preserve"> de 2026.</w:t>
      </w:r>
    </w:p>
    <w:p w:rsidR="00AB3625" w:rsidRDefault="00AB3625"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Secretário</w:t>
      </w:r>
      <w:r w:rsidR="000E7703">
        <w:rPr>
          <w:rFonts w:ascii="Segoe UI" w:eastAsia="Segoe UI" w:hAnsi="Segoe UI" w:cs="Segoe UI"/>
        </w:rPr>
        <w:t xml:space="preserve"> </w:t>
      </w:r>
      <w:proofErr w:type="gramStart"/>
      <w:r w:rsidR="000E7703">
        <w:rPr>
          <w:rFonts w:ascii="Segoe UI" w:eastAsia="Segoe UI" w:hAnsi="Segoe UI" w:cs="Segoe UI"/>
        </w:rPr>
        <w:t xml:space="preserve">Municipal </w:t>
      </w:r>
      <w:r>
        <w:rPr>
          <w:rFonts w:ascii="Segoe UI" w:eastAsia="Segoe UI" w:hAnsi="Segoe UI" w:cs="Segoe UI"/>
        </w:rPr>
        <w:t xml:space="preserve"> de</w:t>
      </w:r>
      <w:proofErr w:type="gramEnd"/>
      <w:r>
        <w:rPr>
          <w:rFonts w:ascii="Segoe UI" w:eastAsia="Segoe UI" w:hAnsi="Segoe UI" w:cs="Segoe UI"/>
        </w:rPr>
        <w:t xml:space="preserve"> Assistência Social</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482C48" w:rsidRDefault="00EE4C77" w:rsidP="00482C48">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Secretária </w:t>
      </w:r>
      <w:r w:rsidR="000E7703">
        <w:rPr>
          <w:rFonts w:ascii="Segoe UI" w:eastAsia="Segoe UI" w:hAnsi="Segoe UI" w:cs="Segoe UI"/>
        </w:rPr>
        <w:t xml:space="preserve">Municipal </w:t>
      </w:r>
      <w:r>
        <w:rPr>
          <w:rFonts w:ascii="Segoe UI" w:eastAsia="Segoe UI" w:hAnsi="Segoe UI" w:cs="Segoe UI"/>
        </w:rPr>
        <w:t>de Saúde</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r w:rsidR="000E7703">
        <w:rPr>
          <w:rFonts w:ascii="Segoe UI" w:eastAsia="Segoe UI" w:hAnsi="Segoe UI" w:cs="Segoe UI"/>
        </w:rPr>
        <w:t xml:space="preserve">Municipal </w:t>
      </w:r>
      <w:r>
        <w:rPr>
          <w:rFonts w:ascii="Segoe UI" w:eastAsia="Segoe UI" w:hAnsi="Segoe UI" w:cs="Segoe UI"/>
        </w:rPr>
        <w:t>de Educação</w:t>
      </w:r>
    </w:p>
    <w:p w:rsidR="00482C48" w:rsidRDefault="00482C48" w:rsidP="00482C48">
      <w:pPr>
        <w:tabs>
          <w:tab w:val="left" w:pos="2268"/>
        </w:tabs>
        <w:spacing w:after="0" w:line="300" w:lineRule="auto"/>
        <w:jc w:val="both"/>
        <w:rPr>
          <w:rFonts w:ascii="Segoe UI" w:eastAsia="Segoe UI" w:hAnsi="Segoe UI" w:cs="Segoe UI"/>
        </w:rPr>
      </w:pP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482C48" w:rsidRDefault="00482C48" w:rsidP="00482C48">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Secretária </w:t>
      </w:r>
      <w:r w:rsidR="000E7703">
        <w:rPr>
          <w:rFonts w:ascii="Segoe UI" w:eastAsia="Segoe UI" w:hAnsi="Segoe UI" w:cs="Segoe UI"/>
        </w:rPr>
        <w:t xml:space="preserve">Municipal </w:t>
      </w:r>
      <w:r>
        <w:rPr>
          <w:rFonts w:ascii="Segoe UI" w:eastAsia="Segoe UI" w:hAnsi="Segoe UI" w:cs="Segoe UI"/>
        </w:rPr>
        <w:t>de Administração</w:t>
      </w:r>
    </w:p>
    <w:p w:rsidR="00482C48" w:rsidRDefault="00482C48" w:rsidP="00482C48">
      <w:pPr>
        <w:tabs>
          <w:tab w:val="left" w:pos="2268"/>
        </w:tabs>
        <w:spacing w:after="0" w:line="300" w:lineRule="auto"/>
        <w:jc w:val="both"/>
        <w:rPr>
          <w:rFonts w:ascii="Segoe UI" w:eastAsia="Segoe UI" w:hAnsi="Segoe UI" w:cs="Segoe UI"/>
        </w:rPr>
      </w:pPr>
    </w:p>
    <w:p w:rsidR="00630432" w:rsidRDefault="00630432"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0E7703" w:rsidRDefault="000E7703" w:rsidP="00A75B80">
      <w:pPr>
        <w:spacing w:after="200" w:line="276" w:lineRule="auto"/>
        <w:jc w:val="center"/>
        <w:rPr>
          <w:rFonts w:ascii="Segoe UI" w:eastAsia="Segoe UI" w:hAnsi="Segoe UI" w:cs="Segoe UI"/>
          <w:b/>
          <w:sz w:val="23"/>
        </w:rPr>
      </w:pPr>
    </w:p>
    <w:p w:rsidR="00A75B80" w:rsidRPr="00DC0544" w:rsidRDefault="006104AD" w:rsidP="00A75B80">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w:t>
      </w:r>
      <w:r w:rsidR="00A75B80" w:rsidRPr="00DC0544">
        <w:rPr>
          <w:rFonts w:ascii="Segoe UI" w:eastAsia="Segoe UI" w:hAnsi="Segoe UI" w:cs="Segoe UI"/>
          <w:b/>
          <w:sz w:val="23"/>
        </w:rPr>
        <w:t>NEXO II</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7A2CFB" w:rsidRDefault="007A2CFB" w:rsidP="007A2CFB">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1.1. </w:t>
      </w:r>
      <w:r w:rsidR="001F4C82" w:rsidRPr="005C194C">
        <w:rPr>
          <w:rFonts w:ascii="Segoe UI" w:hAnsi="Segoe UI" w:cs="Segoe UI"/>
          <w:b/>
          <w:sz w:val="20"/>
          <w:szCs w:val="20"/>
        </w:rPr>
        <w:t xml:space="preserve">REGISTRO DE PREÇOS PARA SELEÇÃO DE EMPRESAS PARA FORNECIMENTO FUTURO E PARCELADO DE </w:t>
      </w:r>
      <w:r w:rsidR="001F4C82">
        <w:rPr>
          <w:rFonts w:ascii="Segoe UI" w:hAnsi="Segoe UI" w:cs="Segoe UI"/>
          <w:b/>
          <w:sz w:val="20"/>
          <w:szCs w:val="20"/>
        </w:rPr>
        <w:t>GENEROS ALIMENTICIOS PARA ATENDER AS SECRETARIAS REQUISITANTES E MERENDA ESCOLAR DO MUNIC</w:t>
      </w:r>
      <w:r w:rsidR="001F4C82"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0E8D2D04" wp14:editId="5904ADDF">
            <wp:extent cx="5400040" cy="3972443"/>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972443"/>
                    </a:xfrm>
                    <a:prstGeom prst="rect">
                      <a:avLst/>
                    </a:prstGeom>
                    <a:noFill/>
                    <a:ln>
                      <a:noFill/>
                    </a:ln>
                  </pic:spPr>
                </pic:pic>
              </a:graphicData>
            </a:graphic>
          </wp:inline>
        </w:drawing>
      </w: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14:anchorId="238F1F6D" wp14:editId="44B56327">
            <wp:extent cx="5400040" cy="2968324"/>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968324"/>
                    </a:xfrm>
                    <a:prstGeom prst="rect">
                      <a:avLst/>
                    </a:prstGeom>
                    <a:noFill/>
                    <a:ln>
                      <a:noFill/>
                    </a:ln>
                  </pic:spPr>
                </pic:pic>
              </a:graphicData>
            </a:graphic>
          </wp:inline>
        </w:drawing>
      </w: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7DA99EBD" wp14:editId="6F3BB51D">
            <wp:extent cx="5400040" cy="3751752"/>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751752"/>
                    </a:xfrm>
                    <a:prstGeom prst="rect">
                      <a:avLst/>
                    </a:prstGeom>
                    <a:noFill/>
                    <a:ln>
                      <a:noFill/>
                    </a:ln>
                  </pic:spPr>
                </pic:pic>
              </a:graphicData>
            </a:graphic>
          </wp:inline>
        </w:drawing>
      </w: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60A00E7F" wp14:editId="77590CCE">
            <wp:extent cx="5400040" cy="2971051"/>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971051"/>
                    </a:xfrm>
                    <a:prstGeom prst="rect">
                      <a:avLst/>
                    </a:prstGeom>
                    <a:noFill/>
                    <a:ln>
                      <a:noFill/>
                    </a:ln>
                  </pic:spPr>
                </pic:pic>
              </a:graphicData>
            </a:graphic>
          </wp:inline>
        </w:drawing>
      </w: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drawing>
          <wp:inline distT="0" distB="0" distL="0" distR="0" wp14:anchorId="2E4D1F8A" wp14:editId="5FBFCFC4">
            <wp:extent cx="5400040" cy="2291758"/>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2291758"/>
                    </a:xfrm>
                    <a:prstGeom prst="rect">
                      <a:avLst/>
                    </a:prstGeom>
                    <a:noFill/>
                    <a:ln>
                      <a:noFill/>
                    </a:ln>
                  </pic:spPr>
                </pic:pic>
              </a:graphicData>
            </a:graphic>
          </wp:inline>
        </w:drawing>
      </w:r>
    </w:p>
    <w:p w:rsidR="002A244B" w:rsidRDefault="002A244B" w:rsidP="002A244B">
      <w:pPr>
        <w:tabs>
          <w:tab w:val="left" w:pos="2268"/>
        </w:tabs>
        <w:spacing w:after="0" w:line="300" w:lineRule="auto"/>
        <w:jc w:val="both"/>
        <w:rPr>
          <w:rFonts w:ascii="Segoe UI" w:eastAsia="Segoe UI" w:hAnsi="Segoe UI" w:cs="Segoe UI"/>
        </w:rPr>
      </w:pPr>
    </w:p>
    <w:p w:rsidR="002A244B" w:rsidRDefault="002A244B" w:rsidP="002A244B">
      <w:pPr>
        <w:tabs>
          <w:tab w:val="left" w:pos="2268"/>
        </w:tabs>
        <w:spacing w:after="0" w:line="300" w:lineRule="auto"/>
        <w:jc w:val="both"/>
        <w:rPr>
          <w:rFonts w:ascii="Segoe UI" w:eastAsia="Segoe UI" w:hAnsi="Segoe UI" w:cs="Segoe UI"/>
        </w:rPr>
      </w:pPr>
      <w:r w:rsidRPr="004E3731">
        <w:rPr>
          <w:rFonts w:ascii="Segoe UI" w:eastAsia="Segoe UI" w:hAnsi="Segoe UI" w:cs="Segoe UI"/>
          <w:noProof/>
        </w:rPr>
        <w:lastRenderedPageBreak/>
        <w:drawing>
          <wp:inline distT="0" distB="0" distL="0" distR="0" wp14:anchorId="5C927BDA" wp14:editId="7AA63860">
            <wp:extent cx="5400040" cy="4189570"/>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4189570"/>
                    </a:xfrm>
                    <a:prstGeom prst="rect">
                      <a:avLst/>
                    </a:prstGeom>
                    <a:noFill/>
                    <a:ln>
                      <a:noFill/>
                    </a:ln>
                  </pic:spPr>
                </pic:pic>
              </a:graphicData>
            </a:graphic>
          </wp:inline>
        </w:drawing>
      </w:r>
    </w:p>
    <w:p w:rsidR="004C59F0" w:rsidRDefault="004C59F0" w:rsidP="004C59F0">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5.1. O prazo de entrega é de até </w:t>
      </w:r>
      <w:r w:rsidR="002A244B">
        <w:rPr>
          <w:rFonts w:ascii="Segoe UI" w:eastAsia="Segoe UI" w:hAnsi="Segoe UI" w:cs="Segoe UI"/>
          <w:sz w:val="23"/>
        </w:rPr>
        <w:t>10</w:t>
      </w:r>
      <w:r w:rsidR="001F4C82">
        <w:rPr>
          <w:rFonts w:ascii="Segoe UI" w:eastAsia="Segoe UI" w:hAnsi="Segoe UI" w:cs="Segoe UI"/>
          <w:sz w:val="23"/>
        </w:rPr>
        <w:t xml:space="preserve"> dia</w:t>
      </w:r>
      <w:r w:rsidR="00630432">
        <w:rPr>
          <w:rFonts w:ascii="Segoe UI" w:eastAsia="Segoe UI" w:hAnsi="Segoe UI" w:cs="Segoe UI"/>
          <w:sz w:val="23"/>
        </w:rPr>
        <w:t>s</w:t>
      </w:r>
      <w:r w:rsidR="001F4C82">
        <w:rPr>
          <w:rFonts w:ascii="Segoe UI" w:eastAsia="Segoe UI" w:hAnsi="Segoe UI" w:cs="Segoe UI"/>
          <w:sz w:val="23"/>
        </w:rPr>
        <w:t xml:space="preserve"> út</w:t>
      </w:r>
      <w:r w:rsidR="00630432">
        <w:rPr>
          <w:rFonts w:ascii="Segoe UI" w:eastAsia="Segoe UI" w:hAnsi="Segoe UI" w:cs="Segoe UI"/>
          <w:sz w:val="23"/>
        </w:rPr>
        <w:t>eis</w:t>
      </w:r>
      <w:r w:rsidRPr="00DC0544">
        <w:rPr>
          <w:rFonts w:ascii="Segoe UI" w:eastAsia="Segoe UI" w:hAnsi="Segoe UI" w:cs="Segoe UI"/>
          <w:sz w:val="23"/>
        </w:rPr>
        <w:t>, contados da Ordem de Fornecimento – OF – em remessa parcelada.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5.2. Os bens deverão ser entregues no endereço que será encaminhado juntamente com a Ordem de Fornecimento.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6.1. O contrato administrativo deverá ser executado fielmente pelas partes, de acordo com as cláusulas avençadas e as normas da Lei nº. 14.133/2021, e cada </w:t>
      </w:r>
      <w:r w:rsidRPr="00DC0544">
        <w:rPr>
          <w:rFonts w:ascii="Segoe UI" w:eastAsia="Segoe UI" w:hAnsi="Segoe UI" w:cs="Segoe UI"/>
          <w:sz w:val="23"/>
        </w:rPr>
        <w:lastRenderedPageBreak/>
        <w:t>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lastRenderedPageBreak/>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EE4C77" w:rsidRDefault="00EE4C77" w:rsidP="00EE4C77">
      <w:pPr>
        <w:spacing w:after="200" w:line="276" w:lineRule="auto"/>
        <w:jc w:val="both"/>
        <w:rPr>
          <w:rFonts w:ascii="Segoe UI" w:eastAsia="Segoe UI" w:hAnsi="Segoe UI" w:cs="Segoe UI"/>
          <w:b/>
        </w:rPr>
      </w:pPr>
      <w:r>
        <w:rPr>
          <w:rFonts w:ascii="Segoe UI" w:eastAsia="Segoe UI" w:hAnsi="Segoe UI" w:cs="Segoe UI"/>
          <w:sz w:val="20"/>
          <w:szCs w:val="20"/>
        </w:rPr>
        <w:t>020202 0412200022005 339030 – 51/52/ 020203 1212200022008 339030 – 99/100/ 020203 1230600052016 339030 – 106/ 107/108/109/ 020203 2781200062023 339030 – 197/ 020203 2781300062020 339030 -202/ 020205 1012200022025 339030 – 253/ 020206 1030100072031 339030 – 283/ 020207 0824300172043 339030 – 418</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04 </w:t>
      </w:r>
      <w:proofErr w:type="gramStart"/>
      <w:r>
        <w:rPr>
          <w:rFonts w:ascii="Segoe UI" w:eastAsia="Segoe UI" w:hAnsi="Segoe UI" w:cs="Segoe UI"/>
        </w:rPr>
        <w:t>de  maio</w:t>
      </w:r>
      <w:proofErr w:type="gramEnd"/>
      <w:r>
        <w:rPr>
          <w:rFonts w:ascii="Segoe UI" w:eastAsia="Segoe UI" w:hAnsi="Segoe UI" w:cs="Segoe UI"/>
        </w:rPr>
        <w:t xml:space="preserve"> de 2026.</w:t>
      </w:r>
    </w:p>
    <w:p w:rsidR="00EE4C77" w:rsidRDefault="00EE4C77" w:rsidP="00EE4C77">
      <w:pPr>
        <w:tabs>
          <w:tab w:val="left" w:pos="2268"/>
        </w:tabs>
        <w:spacing w:after="0" w:line="300" w:lineRule="auto"/>
        <w:jc w:val="both"/>
        <w:rPr>
          <w:rFonts w:ascii="Segoe UI" w:eastAsia="Segoe UI" w:hAnsi="Segoe UI" w:cs="Segoe UI"/>
        </w:rPr>
      </w:pP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 xml:space="preserve">Secretário </w:t>
      </w:r>
      <w:proofErr w:type="gramStart"/>
      <w:r>
        <w:rPr>
          <w:rFonts w:ascii="Segoe UI" w:eastAsia="Segoe UI" w:hAnsi="Segoe UI" w:cs="Segoe UI"/>
        </w:rPr>
        <w:t>Municipal  de</w:t>
      </w:r>
      <w:proofErr w:type="gramEnd"/>
      <w:r>
        <w:rPr>
          <w:rFonts w:ascii="Segoe UI" w:eastAsia="Segoe UI" w:hAnsi="Segoe UI" w:cs="Segoe UI"/>
        </w:rPr>
        <w:t xml:space="preserve"> Assistência Social</w:t>
      </w:r>
    </w:p>
    <w:p w:rsidR="00EE4C77" w:rsidRDefault="00EE4C77" w:rsidP="00EE4C77">
      <w:pPr>
        <w:tabs>
          <w:tab w:val="left" w:pos="2268"/>
        </w:tabs>
        <w:spacing w:after="0" w:line="300" w:lineRule="auto"/>
        <w:jc w:val="both"/>
        <w:rPr>
          <w:rFonts w:ascii="Segoe UI" w:eastAsia="Segoe UI" w:hAnsi="Segoe UI" w:cs="Segoe UI"/>
        </w:rPr>
      </w:pP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EE4C77" w:rsidRDefault="00EE4C77" w:rsidP="00EE4C77">
      <w:pPr>
        <w:tabs>
          <w:tab w:val="left" w:pos="2268"/>
        </w:tabs>
        <w:spacing w:after="0" w:line="300" w:lineRule="auto"/>
        <w:jc w:val="both"/>
        <w:rPr>
          <w:rFonts w:ascii="Segoe UI" w:eastAsia="Segoe UI" w:hAnsi="Segoe UI" w:cs="Segoe UI"/>
        </w:rPr>
      </w:pP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EE4C77" w:rsidRDefault="00EE4C77" w:rsidP="00EE4C77">
      <w:pPr>
        <w:tabs>
          <w:tab w:val="left" w:pos="2268"/>
        </w:tabs>
        <w:spacing w:after="0" w:line="300" w:lineRule="auto"/>
        <w:jc w:val="both"/>
        <w:rPr>
          <w:rFonts w:ascii="Segoe UI" w:eastAsia="Segoe UI" w:hAnsi="Segoe UI" w:cs="Segoe UI"/>
        </w:rPr>
      </w:pP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EE4C77" w:rsidRDefault="00EE4C77" w:rsidP="00EE4C77">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EE4C77" w:rsidRDefault="00EE4C77" w:rsidP="00EE4C77">
      <w:pPr>
        <w:tabs>
          <w:tab w:val="left" w:pos="2268"/>
        </w:tabs>
        <w:spacing w:after="0" w:line="300" w:lineRule="auto"/>
        <w:jc w:val="both"/>
        <w:rPr>
          <w:rFonts w:ascii="Segoe UI" w:eastAsia="Segoe UI" w:hAnsi="Segoe UI" w:cs="Segoe UI"/>
        </w:rPr>
      </w:pPr>
    </w:p>
    <w:p w:rsidR="00EE4C77" w:rsidRDefault="00EE4C77" w:rsidP="00EE4C77">
      <w:pPr>
        <w:spacing w:after="200" w:line="276" w:lineRule="auto"/>
        <w:jc w:val="center"/>
        <w:rPr>
          <w:rFonts w:ascii="Segoe UI" w:eastAsia="Segoe UI" w:hAnsi="Segoe UI" w:cs="Segoe UI"/>
          <w:b/>
          <w:sz w:val="23"/>
        </w:rPr>
      </w:pPr>
    </w:p>
    <w:p w:rsidR="00EE4C77" w:rsidRDefault="00EE4C77" w:rsidP="00EE4C77">
      <w:pPr>
        <w:spacing w:after="200" w:line="276" w:lineRule="auto"/>
        <w:jc w:val="center"/>
        <w:rPr>
          <w:rFonts w:ascii="Segoe UI" w:eastAsia="Segoe UI" w:hAnsi="Segoe UI" w:cs="Segoe UI"/>
          <w:b/>
          <w:sz w:val="23"/>
        </w:rPr>
      </w:pPr>
    </w:p>
    <w:p w:rsidR="00EE4C77" w:rsidRDefault="00EE4C77" w:rsidP="00EE4C77">
      <w:pPr>
        <w:spacing w:after="200" w:line="276" w:lineRule="auto"/>
        <w:jc w:val="center"/>
        <w:rPr>
          <w:rFonts w:ascii="Segoe UI" w:eastAsia="Segoe UI" w:hAnsi="Segoe UI" w:cs="Segoe UI"/>
          <w:b/>
          <w:sz w:val="23"/>
        </w:rPr>
      </w:pPr>
    </w:p>
    <w:p w:rsidR="00EE4C77" w:rsidRDefault="00EE4C77" w:rsidP="00EE4C77">
      <w:pPr>
        <w:spacing w:after="200" w:line="276" w:lineRule="auto"/>
        <w:jc w:val="center"/>
        <w:rPr>
          <w:rFonts w:ascii="Segoe UI" w:eastAsia="Segoe UI" w:hAnsi="Segoe UI" w:cs="Segoe UI"/>
          <w:b/>
          <w:sz w:val="23"/>
        </w:rPr>
      </w:pPr>
    </w:p>
    <w:p w:rsidR="00694550" w:rsidRDefault="00694550" w:rsidP="00694550">
      <w:pPr>
        <w:tabs>
          <w:tab w:val="left" w:pos="0"/>
        </w:tabs>
        <w:spacing w:after="0" w:line="300" w:lineRule="auto"/>
        <w:jc w:val="center"/>
        <w:rPr>
          <w:rFonts w:ascii="Segoe UI" w:eastAsia="Segoe UI" w:hAnsi="Segoe UI" w:cs="Segoe UI"/>
          <w:b/>
        </w:rPr>
      </w:pPr>
    </w:p>
    <w:p w:rsidR="00694550" w:rsidRPr="00452C12" w:rsidRDefault="00694550" w:rsidP="00694550">
      <w:pPr>
        <w:tabs>
          <w:tab w:val="left" w:pos="0"/>
        </w:tabs>
        <w:spacing w:after="0" w:line="300" w:lineRule="auto"/>
        <w:jc w:val="center"/>
        <w:rPr>
          <w:rFonts w:ascii="Segoe UI" w:eastAsia="Segoe UI" w:hAnsi="Segoe UI" w:cs="Segoe UI"/>
          <w:b/>
        </w:rPr>
      </w:pPr>
      <w:r w:rsidRPr="00452C12">
        <w:rPr>
          <w:rFonts w:ascii="Segoe UI" w:eastAsia="Segoe UI" w:hAnsi="Segoe UI" w:cs="Segoe UI"/>
          <w:b/>
        </w:rPr>
        <w:t>ANEXO III</w:t>
      </w:r>
    </w:p>
    <w:p w:rsidR="00694550" w:rsidRPr="00452C12" w:rsidRDefault="00694550" w:rsidP="00694550">
      <w:pPr>
        <w:tabs>
          <w:tab w:val="left" w:pos="0"/>
        </w:tabs>
        <w:spacing w:after="0" w:line="300" w:lineRule="auto"/>
        <w:jc w:val="center"/>
        <w:rPr>
          <w:rFonts w:ascii="Segoe UI" w:eastAsia="Segoe UI" w:hAnsi="Segoe UI" w:cs="Segoe UI"/>
          <w:b/>
          <w:shd w:val="clear" w:color="auto" w:fill="C0C0C0"/>
        </w:rPr>
      </w:pPr>
    </w:p>
    <w:p w:rsidR="00694550" w:rsidRPr="00452C12" w:rsidRDefault="00694550" w:rsidP="00694550">
      <w:pPr>
        <w:tabs>
          <w:tab w:val="left" w:pos="0"/>
        </w:tabs>
        <w:spacing w:after="0" w:line="300" w:lineRule="auto"/>
        <w:jc w:val="center"/>
        <w:rPr>
          <w:rFonts w:ascii="Segoe UI" w:eastAsia="Segoe UI" w:hAnsi="Segoe UI" w:cs="Segoe UI"/>
          <w:b/>
          <w:shd w:val="clear" w:color="auto" w:fill="C0C0C0"/>
        </w:rPr>
      </w:pPr>
      <w:r w:rsidRPr="00452C12">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94550" w:rsidRDefault="00694550" w:rsidP="00694550">
      <w:pPr>
        <w:tabs>
          <w:tab w:val="left" w:pos="2268"/>
        </w:tabs>
        <w:spacing w:after="0" w:line="300" w:lineRule="auto"/>
        <w:jc w:val="both"/>
        <w:rPr>
          <w:rFonts w:ascii="Segoe UI" w:eastAsia="Segoe UI" w:hAnsi="Segoe UI" w:cs="Segoe UI"/>
          <w:sz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694550" w:rsidRPr="00452C12" w:rsidRDefault="00694550" w:rsidP="00694550">
      <w:pPr>
        <w:spacing w:after="0" w:line="300" w:lineRule="auto"/>
        <w:jc w:val="both"/>
        <w:rPr>
          <w:rFonts w:ascii="Segoe UI" w:eastAsia="Segoe UI" w:hAnsi="Segoe UI" w:cs="Segoe UI"/>
          <w:shd w:val="clear" w:color="auto" w:fill="C0C0C0"/>
        </w:rPr>
      </w:pPr>
    </w:p>
    <w:p w:rsidR="00694550" w:rsidRPr="00452C12" w:rsidRDefault="00694550" w:rsidP="00694550">
      <w:pPr>
        <w:spacing w:line="300" w:lineRule="auto"/>
        <w:jc w:val="both"/>
        <w:rPr>
          <w:rFonts w:ascii="Segoe UI" w:eastAsia="Segoe UI" w:hAnsi="Segoe UI" w:cs="Segoe UI"/>
          <w:shd w:val="clear" w:color="auto" w:fill="C0C0C0"/>
        </w:rPr>
      </w:pPr>
      <w:r w:rsidRPr="00452C12">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452C12">
        <w:rPr>
          <w:rFonts w:ascii="Segoe UI" w:eastAsia="Segoe UI" w:hAnsi="Segoe UI" w:cs="Segoe UI"/>
          <w:shd w:val="clear" w:color="auto" w:fill="C0C0C0"/>
        </w:rPr>
        <w:t>ua</w:t>
      </w:r>
      <w:proofErr w:type="spellEnd"/>
      <w:r w:rsidRPr="00452C12">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94550" w:rsidRPr="00452C12" w:rsidRDefault="00694550" w:rsidP="00694550">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694550" w:rsidRPr="00452C12" w:rsidTr="007B586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b/>
                <w:shd w:val="clear" w:color="auto" w:fill="C0C0C0"/>
              </w:rPr>
              <w:t>PREÇO TOTAL</w:t>
            </w:r>
          </w:p>
        </w:tc>
      </w:tr>
      <w:tr w:rsidR="00694550" w:rsidRPr="00452C12" w:rsidTr="007B586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hAnsi="Segoe UI" w:cs="Segoe UI"/>
              </w:rPr>
            </w:pPr>
            <w:r w:rsidRPr="00452C12">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94550" w:rsidRPr="00452C12" w:rsidRDefault="00694550" w:rsidP="007B5868">
            <w:pPr>
              <w:spacing w:line="300" w:lineRule="auto"/>
              <w:jc w:val="center"/>
              <w:rPr>
                <w:rFonts w:ascii="Segoe UI" w:eastAsia="Calibri" w:hAnsi="Segoe UI" w:cs="Segoe UI"/>
              </w:rPr>
            </w:pPr>
          </w:p>
        </w:tc>
      </w:tr>
    </w:tbl>
    <w:p w:rsidR="00694550" w:rsidRPr="00452C12" w:rsidRDefault="00694550" w:rsidP="00694550">
      <w:pPr>
        <w:spacing w:after="0" w:line="300" w:lineRule="auto"/>
        <w:jc w:val="both"/>
        <w:rPr>
          <w:rFonts w:ascii="Segoe UI" w:eastAsia="Segoe UI" w:hAnsi="Segoe UI" w:cs="Segoe UI"/>
          <w:shd w:val="clear" w:color="auto" w:fill="C0C0C0"/>
        </w:rPr>
      </w:pPr>
    </w:p>
    <w:p w:rsidR="00694550" w:rsidRPr="00452C12" w:rsidRDefault="00694550" w:rsidP="00694550">
      <w:pPr>
        <w:spacing w:line="300" w:lineRule="auto"/>
        <w:jc w:val="both"/>
        <w:rPr>
          <w:rFonts w:ascii="Segoe UI" w:eastAsia="Segoe UI" w:hAnsi="Segoe UI" w:cs="Segoe UI"/>
          <w:shd w:val="clear" w:color="auto" w:fill="C0C0C0"/>
        </w:rPr>
      </w:pPr>
      <w:r w:rsidRPr="00452C12">
        <w:rPr>
          <w:rFonts w:ascii="Segoe UI" w:eastAsia="Segoe UI" w:hAnsi="Segoe UI" w:cs="Segoe UI"/>
          <w:b/>
          <w:shd w:val="clear" w:color="auto" w:fill="C0C0C0"/>
        </w:rPr>
        <w:lastRenderedPageBreak/>
        <w:t xml:space="preserve">Declaramos, </w:t>
      </w:r>
      <w:r w:rsidRPr="00452C12">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94550" w:rsidRPr="00452C12" w:rsidRDefault="00694550" w:rsidP="00694550">
      <w:pPr>
        <w:spacing w:after="0" w:line="300" w:lineRule="auto"/>
        <w:jc w:val="both"/>
        <w:rPr>
          <w:rFonts w:ascii="Segoe UI" w:eastAsia="Segoe UI" w:hAnsi="Segoe UI" w:cs="Segoe UI"/>
          <w:shd w:val="clear" w:color="auto" w:fill="C0C0C0"/>
        </w:rPr>
      </w:pPr>
      <w:r w:rsidRPr="00452C12">
        <w:rPr>
          <w:rFonts w:ascii="Segoe UI" w:eastAsia="Segoe UI" w:hAnsi="Segoe UI" w:cs="Segoe UI"/>
          <w:shd w:val="clear" w:color="auto" w:fill="C0C0C0"/>
        </w:rPr>
        <w:t>Local e data.</w:t>
      </w:r>
    </w:p>
    <w:p w:rsidR="00694550" w:rsidRPr="00452C12" w:rsidRDefault="00694550" w:rsidP="00694550">
      <w:pPr>
        <w:spacing w:after="0" w:line="300" w:lineRule="auto"/>
        <w:jc w:val="both"/>
        <w:rPr>
          <w:rFonts w:ascii="Segoe UI" w:eastAsia="Segoe UI" w:hAnsi="Segoe UI" w:cs="Segoe UI"/>
          <w:shd w:val="clear" w:color="auto" w:fill="C0C0C0"/>
        </w:rPr>
      </w:pPr>
    </w:p>
    <w:p w:rsidR="00694550" w:rsidRPr="00452C12" w:rsidRDefault="00694550" w:rsidP="00694550">
      <w:pPr>
        <w:spacing w:line="300" w:lineRule="auto"/>
        <w:jc w:val="both"/>
        <w:rPr>
          <w:rFonts w:ascii="Segoe UI" w:eastAsia="Segoe UI" w:hAnsi="Segoe UI" w:cs="Segoe UI"/>
          <w:shd w:val="clear" w:color="auto" w:fill="C0C0C0"/>
        </w:rPr>
      </w:pPr>
      <w:r w:rsidRPr="00452C12">
        <w:rPr>
          <w:rFonts w:ascii="Segoe UI" w:eastAsia="Segoe UI" w:hAnsi="Segoe UI" w:cs="Segoe UI"/>
          <w:shd w:val="clear" w:color="auto" w:fill="C0C0C0"/>
        </w:rPr>
        <w:t>_____________________________________</w:t>
      </w:r>
    </w:p>
    <w:p w:rsidR="00694550" w:rsidRDefault="00694550" w:rsidP="00694550">
      <w:pPr>
        <w:spacing w:line="300" w:lineRule="auto"/>
        <w:jc w:val="both"/>
        <w:rPr>
          <w:rFonts w:ascii="Segoe UI" w:eastAsia="Segoe UI" w:hAnsi="Segoe UI" w:cs="Segoe UI"/>
        </w:rPr>
      </w:pPr>
      <w:r w:rsidRPr="00452C12">
        <w:rPr>
          <w:rFonts w:ascii="Segoe UI" w:eastAsia="Segoe UI" w:hAnsi="Segoe UI" w:cs="Segoe UI"/>
          <w:shd w:val="clear" w:color="auto" w:fill="C0C0C0"/>
        </w:rPr>
        <w:t>Assinatura</w:t>
      </w:r>
      <w:r w:rsidRPr="00B64F71">
        <w:rPr>
          <w:rFonts w:ascii="Segoe UI" w:eastAsia="Segoe UI" w:hAnsi="Segoe UI" w:cs="Segoe UI"/>
        </w:rPr>
        <w:t xml:space="preserve"> </w:t>
      </w:r>
    </w:p>
    <w:p w:rsidR="00AF6C0C" w:rsidRDefault="00AF6C0C" w:rsidP="00AC4B3B">
      <w:pPr>
        <w:tabs>
          <w:tab w:val="left" w:pos="0"/>
        </w:tabs>
        <w:spacing w:after="0" w:line="300" w:lineRule="auto"/>
        <w:jc w:val="center"/>
        <w:rPr>
          <w:rFonts w:ascii="Segoe UI" w:hAnsi="Segoe UI" w:cs="Segoe UI"/>
          <w:b/>
          <w:sz w:val="23"/>
          <w:szCs w:val="23"/>
        </w:rPr>
      </w:pPr>
    </w:p>
    <w:p w:rsidR="00AF6C0C" w:rsidRDefault="00AF6C0C" w:rsidP="00AC4B3B">
      <w:pPr>
        <w:tabs>
          <w:tab w:val="left" w:pos="0"/>
        </w:tabs>
        <w:spacing w:after="0" w:line="300" w:lineRule="auto"/>
        <w:jc w:val="center"/>
        <w:rPr>
          <w:rFonts w:ascii="Segoe UI" w:hAnsi="Segoe UI" w:cs="Segoe UI"/>
          <w:b/>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AC4B3B" w:rsidRPr="006577BF" w:rsidRDefault="00AC4B3B" w:rsidP="00AC4B3B">
      <w:pPr>
        <w:tabs>
          <w:tab w:val="left" w:pos="2268"/>
        </w:tabs>
        <w:spacing w:after="0" w:line="300" w:lineRule="auto"/>
        <w:jc w:val="both"/>
        <w:rPr>
          <w:rFonts w:ascii="Segoe UI" w:hAnsi="Segoe UI" w:cs="Segoe UI"/>
          <w:sz w:val="23"/>
          <w:szCs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lastRenderedPageBreak/>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2A244B" w:rsidRDefault="002A244B" w:rsidP="00AC4B3B">
      <w:pPr>
        <w:tabs>
          <w:tab w:val="left" w:pos="2268"/>
        </w:tabs>
        <w:spacing w:after="0" w:line="300" w:lineRule="auto"/>
        <w:jc w:val="both"/>
        <w:rPr>
          <w:rFonts w:ascii="Segoe UI" w:eastAsia="Segoe UI" w:hAnsi="Segoe UI" w:cs="Segoe UI"/>
          <w:b/>
        </w:rPr>
      </w:pPr>
    </w:p>
    <w:p w:rsidR="002A244B" w:rsidRDefault="002A244B" w:rsidP="00AC4B3B">
      <w:pPr>
        <w:tabs>
          <w:tab w:val="left" w:pos="2268"/>
        </w:tabs>
        <w:spacing w:after="0" w:line="300" w:lineRule="auto"/>
        <w:jc w:val="both"/>
        <w:rPr>
          <w:rFonts w:ascii="Segoe UI" w:eastAsia="Segoe UI" w:hAnsi="Segoe UI" w:cs="Segoe UI"/>
          <w:b/>
        </w:rPr>
      </w:pPr>
    </w:p>
    <w:p w:rsidR="002A244B" w:rsidRDefault="002A244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A2CFB" w:rsidRDefault="007A2CFB" w:rsidP="007A2CFB">
      <w:pPr>
        <w:tabs>
          <w:tab w:val="left" w:pos="2268"/>
        </w:tabs>
        <w:spacing w:after="0" w:line="300" w:lineRule="auto"/>
        <w:jc w:val="both"/>
        <w:rPr>
          <w:rFonts w:ascii="Segoe UI" w:eastAsia="Segoe UI" w:hAnsi="Segoe UI" w:cs="Segoe UI"/>
          <w:sz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lastRenderedPageBreak/>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tabs>
          <w:tab w:val="left" w:pos="2268"/>
        </w:tabs>
        <w:spacing w:after="0" w:line="300" w:lineRule="auto"/>
        <w:rPr>
          <w:rFonts w:ascii="Segoe UI" w:hAnsi="Segoe UI" w:cs="Segoe UI"/>
          <w:b/>
          <w:color w:val="FF0000"/>
          <w:sz w:val="23"/>
          <w:szCs w:val="23"/>
        </w:rPr>
      </w:pPr>
    </w:p>
    <w:p w:rsidR="001F4C82" w:rsidRDefault="001F4C82">
      <w:pPr>
        <w:tabs>
          <w:tab w:val="left" w:pos="2268"/>
        </w:tabs>
        <w:spacing w:after="0" w:line="300" w:lineRule="auto"/>
        <w:jc w:val="both"/>
        <w:rPr>
          <w:rFonts w:ascii="Segoe UI" w:eastAsia="Segoe UI" w:hAnsi="Segoe UI" w:cs="Segoe UI"/>
          <w:b/>
        </w:rPr>
      </w:pPr>
    </w:p>
    <w:p w:rsidR="001F4C82" w:rsidRDefault="001F4C8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83635C">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7A2CFB" w:rsidRDefault="007A2CFB" w:rsidP="007A2CFB">
      <w:pPr>
        <w:tabs>
          <w:tab w:val="left" w:pos="2268"/>
        </w:tabs>
        <w:spacing w:after="0" w:line="300" w:lineRule="auto"/>
        <w:jc w:val="both"/>
        <w:rPr>
          <w:rFonts w:ascii="Segoe UI" w:eastAsia="Segoe UI" w:hAnsi="Segoe UI" w:cs="Segoe UI"/>
          <w:sz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AC4B3B"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GENEROS ALIMENTICIOS PARA ATENDER AS SECRETARIAS REQUISITANTES E MERENDA ESCOLAR DO MUNIC</w:t>
      </w:r>
      <w:r w:rsidRPr="005C194C">
        <w:rPr>
          <w:rFonts w:ascii="Segoe UI" w:hAnsi="Segoe UI" w:cs="Segoe UI"/>
          <w:b/>
          <w:sz w:val="20"/>
          <w:szCs w:val="20"/>
        </w:rPr>
        <w:t>ÍPIO DE SÃO SEBASTIÃO DO ANTA</w:t>
      </w:r>
      <w:r>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lastRenderedPageBreak/>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2A244B" w:rsidRDefault="002A244B">
      <w:pPr>
        <w:tabs>
          <w:tab w:val="left" w:pos="2268"/>
        </w:tabs>
        <w:spacing w:after="0" w:line="300" w:lineRule="auto"/>
        <w:jc w:val="both"/>
        <w:rPr>
          <w:rFonts w:ascii="Segoe UI" w:eastAsia="Segoe UI" w:hAnsi="Segoe UI" w:cs="Segoe UI"/>
          <w:b/>
        </w:rPr>
      </w:pPr>
    </w:p>
    <w:p w:rsidR="002A244B" w:rsidRDefault="002A244B">
      <w:pPr>
        <w:tabs>
          <w:tab w:val="left" w:pos="2268"/>
        </w:tabs>
        <w:spacing w:after="0" w:line="300" w:lineRule="auto"/>
        <w:jc w:val="both"/>
        <w:rPr>
          <w:rFonts w:ascii="Segoe UI" w:eastAsia="Segoe UI" w:hAnsi="Segoe UI" w:cs="Segoe UI"/>
          <w:b/>
        </w:rPr>
      </w:pPr>
    </w:p>
    <w:p w:rsidR="002A244B" w:rsidRDefault="002A244B">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83635C">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7A2CFB" w:rsidRDefault="007A2CFB" w:rsidP="007A2CFB">
      <w:pPr>
        <w:tabs>
          <w:tab w:val="left" w:pos="2268"/>
        </w:tabs>
        <w:spacing w:after="0" w:line="300" w:lineRule="auto"/>
        <w:jc w:val="both"/>
        <w:rPr>
          <w:rFonts w:ascii="Segoe UI" w:eastAsia="Segoe UI" w:hAnsi="Segoe UI" w:cs="Segoe UI"/>
          <w:sz w:val="23"/>
        </w:rPr>
      </w:pP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056/2026</w:t>
      </w:r>
    </w:p>
    <w:p w:rsidR="006104AD" w:rsidRDefault="006104AD" w:rsidP="006104AD">
      <w:pPr>
        <w:tabs>
          <w:tab w:val="left" w:pos="2268"/>
        </w:tabs>
        <w:spacing w:after="0" w:line="300" w:lineRule="auto"/>
        <w:jc w:val="both"/>
        <w:rPr>
          <w:rFonts w:ascii="Segoe UI" w:eastAsia="Segoe UI" w:hAnsi="Segoe UI" w:cs="Segoe UI"/>
        </w:rPr>
      </w:pPr>
      <w:r>
        <w:rPr>
          <w:rFonts w:ascii="Segoe UI" w:eastAsia="Segoe UI" w:hAnsi="Segoe UI" w:cs="Segoe UI"/>
        </w:rPr>
        <w:t>Pregão nº. 028/2026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AC4B3B" w:rsidRPr="005C194C">
        <w:rPr>
          <w:rFonts w:ascii="Segoe UI" w:hAnsi="Segoe UI" w:cs="Segoe UI"/>
          <w:b/>
          <w:sz w:val="20"/>
          <w:szCs w:val="20"/>
        </w:rPr>
        <w:t xml:space="preserve">REGISTRO DE PREÇOS PARA SELEÇÃO DE EMPRESAS PARA FORNECIMENTO FUTURO E PARCELADO DE </w:t>
      </w:r>
      <w:r w:rsidR="00AC4B3B">
        <w:rPr>
          <w:rFonts w:ascii="Segoe UI" w:hAnsi="Segoe UI" w:cs="Segoe UI"/>
          <w:b/>
          <w:sz w:val="20"/>
          <w:szCs w:val="20"/>
        </w:rPr>
        <w:t>GENEROS ALIMENTICIOS PARA ATENDER AS SECRETARIAS REQUISITANTES E MERENDA ESCOLAR DO MUNIC</w:t>
      </w:r>
      <w:r w:rsidR="00AC4B3B"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270ACF" w:rsidP="00EE4C77">
      <w:pPr>
        <w:spacing w:after="200" w:line="276" w:lineRule="auto"/>
        <w:jc w:val="both"/>
        <w:rPr>
          <w:rFonts w:ascii="Segoe UI" w:eastAsia="Segoe UI" w:hAnsi="Segoe UI" w:cs="Segoe UI"/>
          <w:b/>
        </w:rPr>
      </w:pPr>
      <w:r>
        <w:rPr>
          <w:rFonts w:ascii="Segoe UI" w:eastAsia="Segoe UI" w:hAnsi="Segoe UI" w:cs="Segoe UI"/>
          <w:sz w:val="20"/>
          <w:szCs w:val="20"/>
        </w:rPr>
        <w:t xml:space="preserve">020202 0412200022005 339030 – 51/52/ 020203 1212200022008 339030 – 99/100/ 020203 1230600052016 339030 – 106/ 107/108/109/ 020203 2781200062023 339030 – 197/ 020203 </w:t>
      </w:r>
      <w:r>
        <w:rPr>
          <w:rFonts w:ascii="Segoe UI" w:eastAsia="Segoe UI" w:hAnsi="Segoe UI" w:cs="Segoe UI"/>
          <w:sz w:val="20"/>
          <w:szCs w:val="20"/>
        </w:rPr>
        <w:lastRenderedPageBreak/>
        <w:t>2781300062020 339030 -202/ 020205 1012200022025 339030 – 253/ 020206 1030100072031 339030 – 283/ 020207 0824300172043 339030 –</w:t>
      </w:r>
      <w:r w:rsidR="00EE4C77">
        <w:rPr>
          <w:rFonts w:ascii="Segoe UI" w:eastAsia="Segoe UI" w:hAnsi="Segoe UI" w:cs="Segoe UI"/>
          <w:sz w:val="20"/>
          <w:szCs w:val="20"/>
        </w:rPr>
        <w:t xml:space="preserve"> 418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w:t>
      </w:r>
      <w:r w:rsidR="00EE4C77">
        <w:rPr>
          <w:rFonts w:ascii="Segoe UI" w:eastAsia="Segoe UI" w:hAnsi="Segoe UI" w:cs="Segoe UI"/>
        </w:rPr>
        <w:t>2026.</w:t>
      </w:r>
    </w:p>
    <w:p w:rsidR="00EE4C77" w:rsidRDefault="00EE4C77">
      <w:pPr>
        <w:tabs>
          <w:tab w:val="left" w:pos="2268"/>
        </w:tabs>
        <w:spacing w:after="0" w:line="300" w:lineRule="auto"/>
        <w:jc w:val="both"/>
        <w:rPr>
          <w:rFonts w:ascii="Segoe UI" w:eastAsia="Segoe UI" w:hAnsi="Segoe UI" w:cs="Segoe UI"/>
        </w:rPr>
      </w:pPr>
    </w:p>
    <w:p w:rsidR="00EE4C77" w:rsidRDefault="00EE4C7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p w:rsidR="000130C9" w:rsidRDefault="000130C9">
      <w:pPr>
        <w:spacing w:after="200" w:line="276" w:lineRule="auto"/>
        <w:jc w:val="center"/>
        <w:rPr>
          <w:rFonts w:ascii="Segoe UI" w:eastAsia="Segoe UI" w:hAnsi="Segoe UI" w:cs="Segoe UI"/>
          <w:b/>
        </w:rPr>
      </w:pPr>
    </w:p>
    <w:p w:rsidR="000130C9" w:rsidRDefault="000130C9">
      <w:pPr>
        <w:spacing w:after="200" w:line="276" w:lineRule="auto"/>
        <w:jc w:val="center"/>
        <w:rPr>
          <w:rFonts w:ascii="Segoe UI" w:eastAsia="Segoe UI" w:hAnsi="Segoe UI" w:cs="Segoe UI"/>
          <w:b/>
        </w:rPr>
      </w:pPr>
    </w:p>
    <w:p w:rsidR="000130C9" w:rsidRDefault="000130C9">
      <w:pPr>
        <w:spacing w:after="200" w:line="276" w:lineRule="auto"/>
        <w:jc w:val="center"/>
        <w:rPr>
          <w:rFonts w:ascii="Segoe UI" w:eastAsia="Segoe UI" w:hAnsi="Segoe UI" w:cs="Segoe UI"/>
          <w:b/>
        </w:rPr>
      </w:pPr>
    </w:p>
    <w:p w:rsidR="000130C9" w:rsidRDefault="000130C9">
      <w:pPr>
        <w:spacing w:after="200" w:line="276" w:lineRule="auto"/>
        <w:jc w:val="center"/>
        <w:rPr>
          <w:rFonts w:ascii="Segoe UI" w:eastAsia="Segoe UI" w:hAnsi="Segoe UI" w:cs="Segoe UI"/>
          <w:b/>
        </w:rPr>
      </w:pPr>
    </w:p>
    <w:p w:rsidR="000130C9" w:rsidRDefault="000130C9">
      <w:pPr>
        <w:spacing w:after="200" w:line="276" w:lineRule="auto"/>
        <w:jc w:val="center"/>
        <w:rPr>
          <w:rFonts w:ascii="Segoe UI" w:eastAsia="Segoe UI" w:hAnsi="Segoe UI" w:cs="Segoe UI"/>
          <w:b/>
        </w:rPr>
      </w:pPr>
    </w:p>
    <w:p w:rsidR="000130C9" w:rsidRDefault="003B1311">
      <w:pPr>
        <w:spacing w:after="200" w:line="276" w:lineRule="auto"/>
        <w:jc w:val="center"/>
        <w:rPr>
          <w:rFonts w:ascii="Segoe UI" w:eastAsia="Segoe UI" w:hAnsi="Segoe UI" w:cs="Segoe UI"/>
          <w:b/>
        </w:rPr>
      </w:pPr>
      <w:r>
        <w:rPr>
          <w:rFonts w:ascii="Segoe UI" w:eastAsia="Segoe UI" w:hAnsi="Segoe UI" w:cs="Segoe UI"/>
          <w:b/>
        </w:rPr>
        <w:t xml:space="preserve">ANEXO X - </w:t>
      </w:r>
      <w:r w:rsidR="000130C9">
        <w:rPr>
          <w:rFonts w:ascii="Segoe UI" w:eastAsia="Segoe UI" w:hAnsi="Segoe UI" w:cs="Segoe UI"/>
          <w:b/>
        </w:rPr>
        <w:t>DESCRIÇÃO DETALHADA DOS ITENS</w:t>
      </w:r>
    </w:p>
    <w:p w:rsidR="000130C9" w:rsidRDefault="000130C9">
      <w:pPr>
        <w:spacing w:after="200" w:line="276" w:lineRule="auto"/>
        <w:jc w:val="center"/>
        <w:rPr>
          <w:rFonts w:ascii="Segoe UI" w:eastAsia="Segoe UI" w:hAnsi="Segoe UI" w:cs="Segoe UI"/>
          <w:b/>
        </w:rPr>
      </w:pPr>
      <w:r w:rsidRPr="000130C9">
        <w:rPr>
          <w:rFonts w:ascii="Segoe UI" w:eastAsia="Segoe UI" w:hAnsi="Segoe UI" w:cs="Segoe UI"/>
          <w:b/>
          <w:noProof/>
        </w:rPr>
        <w:drawing>
          <wp:inline distT="0" distB="0" distL="0" distR="0">
            <wp:extent cx="5829300" cy="7362825"/>
            <wp:effectExtent l="0" t="0" r="0" b="0"/>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695" cy="7363324"/>
                    </a:xfrm>
                    <a:prstGeom prst="rect">
                      <a:avLst/>
                    </a:prstGeom>
                    <a:noFill/>
                    <a:ln>
                      <a:noFill/>
                    </a:ln>
                  </pic:spPr>
                </pic:pic>
              </a:graphicData>
            </a:graphic>
          </wp:inline>
        </w:drawing>
      </w:r>
    </w:p>
    <w:p w:rsidR="000130C9" w:rsidRDefault="000130C9">
      <w:pPr>
        <w:spacing w:after="200" w:line="276" w:lineRule="auto"/>
        <w:jc w:val="center"/>
        <w:rPr>
          <w:rFonts w:ascii="Segoe UI" w:eastAsia="Segoe UI" w:hAnsi="Segoe UI" w:cs="Segoe UI"/>
          <w:b/>
        </w:rPr>
      </w:pPr>
      <w:r w:rsidRPr="000130C9">
        <w:rPr>
          <w:rFonts w:ascii="Segoe UI" w:eastAsia="Segoe UI" w:hAnsi="Segoe UI" w:cs="Segoe UI"/>
          <w:b/>
          <w:noProof/>
        </w:rPr>
        <w:lastRenderedPageBreak/>
        <w:drawing>
          <wp:inline distT="0" distB="0" distL="0" distR="0">
            <wp:extent cx="5791200" cy="8379460"/>
            <wp:effectExtent l="0" t="0" r="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338" cy="8379660"/>
                    </a:xfrm>
                    <a:prstGeom prst="rect">
                      <a:avLst/>
                    </a:prstGeom>
                    <a:noFill/>
                    <a:ln>
                      <a:noFill/>
                    </a:ln>
                  </pic:spPr>
                </pic:pic>
              </a:graphicData>
            </a:graphic>
          </wp:inline>
        </w:drawing>
      </w:r>
    </w:p>
    <w:p w:rsidR="000130C9" w:rsidRDefault="000130C9">
      <w:pPr>
        <w:spacing w:after="200" w:line="276" w:lineRule="auto"/>
        <w:jc w:val="center"/>
        <w:rPr>
          <w:rFonts w:ascii="Segoe UI" w:eastAsia="Segoe UI" w:hAnsi="Segoe UI" w:cs="Segoe UI"/>
          <w:b/>
        </w:rPr>
      </w:pPr>
      <w:bookmarkStart w:id="0" w:name="_GoBack"/>
      <w:bookmarkEnd w:id="0"/>
      <w:r w:rsidRPr="000130C9">
        <w:rPr>
          <w:rFonts w:ascii="Segoe UI" w:eastAsia="Segoe UI" w:hAnsi="Segoe UI" w:cs="Segoe UI"/>
          <w:b/>
          <w:noProof/>
        </w:rPr>
        <w:lastRenderedPageBreak/>
        <w:drawing>
          <wp:inline distT="0" distB="0" distL="0" distR="0">
            <wp:extent cx="5724525" cy="8170545"/>
            <wp:effectExtent l="0" t="0" r="0" b="0"/>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41" cy="8170568"/>
                    </a:xfrm>
                    <a:prstGeom prst="rect">
                      <a:avLst/>
                    </a:prstGeom>
                    <a:noFill/>
                    <a:ln>
                      <a:noFill/>
                    </a:ln>
                  </pic:spPr>
                </pic:pic>
              </a:graphicData>
            </a:graphic>
          </wp:inline>
        </w:drawing>
      </w:r>
    </w:p>
    <w:p w:rsidR="000130C9" w:rsidRDefault="000130C9">
      <w:pPr>
        <w:spacing w:after="200" w:line="276" w:lineRule="auto"/>
        <w:jc w:val="center"/>
        <w:rPr>
          <w:rFonts w:ascii="Segoe UI" w:eastAsia="Segoe UI" w:hAnsi="Segoe UI" w:cs="Segoe UI"/>
          <w:b/>
        </w:rPr>
      </w:pPr>
      <w:r w:rsidRPr="000130C9">
        <w:rPr>
          <w:rFonts w:ascii="Segoe UI" w:eastAsia="Segoe UI" w:hAnsi="Segoe UI" w:cs="Segoe UI"/>
          <w:b/>
          <w:noProof/>
        </w:rPr>
        <w:lastRenderedPageBreak/>
        <w:drawing>
          <wp:inline distT="0" distB="0" distL="0" distR="0">
            <wp:extent cx="5810250" cy="8195945"/>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320" cy="8196044"/>
                    </a:xfrm>
                    <a:prstGeom prst="rect">
                      <a:avLst/>
                    </a:prstGeom>
                    <a:noFill/>
                    <a:ln>
                      <a:noFill/>
                    </a:ln>
                  </pic:spPr>
                </pic:pic>
              </a:graphicData>
            </a:graphic>
          </wp:inline>
        </w:drawing>
      </w:r>
    </w:p>
    <w:p w:rsidR="000130C9" w:rsidRDefault="00CA5151">
      <w:pPr>
        <w:spacing w:after="200" w:line="276" w:lineRule="auto"/>
        <w:jc w:val="center"/>
        <w:rPr>
          <w:rFonts w:ascii="Segoe UI" w:eastAsia="Segoe UI" w:hAnsi="Segoe UI" w:cs="Segoe UI"/>
          <w:b/>
        </w:rPr>
      </w:pPr>
      <w:r w:rsidRPr="00CA5151">
        <w:rPr>
          <w:rFonts w:ascii="Segoe UI" w:eastAsia="Segoe UI" w:hAnsi="Segoe UI" w:cs="Segoe UI"/>
          <w:b/>
          <w:noProof/>
        </w:rPr>
        <w:lastRenderedPageBreak/>
        <w:drawing>
          <wp:inline distT="0" distB="0" distL="0" distR="0">
            <wp:extent cx="5800725" cy="8119745"/>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01121" cy="8120300"/>
                    </a:xfrm>
                    <a:prstGeom prst="rect">
                      <a:avLst/>
                    </a:prstGeom>
                    <a:noFill/>
                    <a:ln>
                      <a:noFill/>
                    </a:ln>
                  </pic:spPr>
                </pic:pic>
              </a:graphicData>
            </a:graphic>
          </wp:inline>
        </w:drawing>
      </w:r>
    </w:p>
    <w:p w:rsidR="000130C9" w:rsidRDefault="00CA5151">
      <w:pPr>
        <w:spacing w:after="200" w:line="276" w:lineRule="auto"/>
        <w:jc w:val="center"/>
        <w:rPr>
          <w:rFonts w:ascii="Segoe UI" w:eastAsia="Segoe UI" w:hAnsi="Segoe UI" w:cs="Segoe UI"/>
          <w:b/>
        </w:rPr>
      </w:pPr>
      <w:r w:rsidRPr="00CA5151">
        <w:rPr>
          <w:rFonts w:ascii="Segoe UI" w:eastAsia="Segoe UI" w:hAnsi="Segoe UI" w:cs="Segoe UI"/>
          <w:b/>
          <w:noProof/>
        </w:rPr>
        <w:lastRenderedPageBreak/>
        <w:drawing>
          <wp:inline distT="0" distB="0" distL="0" distR="0">
            <wp:extent cx="5915025" cy="8465185"/>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5164" cy="8465384"/>
                    </a:xfrm>
                    <a:prstGeom prst="rect">
                      <a:avLst/>
                    </a:prstGeom>
                    <a:noFill/>
                    <a:ln>
                      <a:noFill/>
                    </a:ln>
                  </pic:spPr>
                </pic:pic>
              </a:graphicData>
            </a:graphic>
          </wp:inline>
        </w:drawing>
      </w:r>
    </w:p>
    <w:p w:rsidR="00160046" w:rsidRDefault="00160046">
      <w:pPr>
        <w:spacing w:after="200" w:line="276" w:lineRule="auto"/>
        <w:jc w:val="center"/>
        <w:rPr>
          <w:rFonts w:ascii="Segoe UI" w:eastAsia="Segoe UI" w:hAnsi="Segoe UI" w:cs="Segoe UI"/>
          <w:b/>
        </w:rPr>
      </w:pPr>
      <w:r w:rsidRPr="00160046">
        <w:rPr>
          <w:rFonts w:ascii="Segoe UI" w:eastAsia="Segoe UI" w:hAnsi="Segoe UI" w:cs="Segoe UI"/>
          <w:b/>
          <w:noProof/>
        </w:rPr>
        <w:lastRenderedPageBreak/>
        <w:drawing>
          <wp:inline distT="0" distB="0" distL="0" distR="0">
            <wp:extent cx="5866765" cy="3152775"/>
            <wp:effectExtent l="0" t="0" r="0" b="0"/>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3873" cy="3156595"/>
                    </a:xfrm>
                    <a:prstGeom prst="rect">
                      <a:avLst/>
                    </a:prstGeom>
                    <a:noFill/>
                    <a:ln>
                      <a:noFill/>
                    </a:ln>
                  </pic:spPr>
                </pic:pic>
              </a:graphicData>
            </a:graphic>
          </wp:inline>
        </w:drawing>
      </w:r>
    </w:p>
    <w:p w:rsidR="00160046" w:rsidRDefault="006F4403">
      <w:pPr>
        <w:spacing w:after="200" w:line="276" w:lineRule="auto"/>
        <w:jc w:val="center"/>
        <w:rPr>
          <w:rFonts w:ascii="Segoe UI" w:eastAsia="Segoe UI" w:hAnsi="Segoe UI" w:cs="Segoe UI"/>
          <w:b/>
        </w:rPr>
      </w:pPr>
      <w:r w:rsidRPr="006F4403">
        <w:rPr>
          <w:rFonts w:ascii="Segoe UI" w:eastAsia="Segoe UI" w:hAnsi="Segoe UI" w:cs="Segoe UI"/>
          <w:b/>
          <w:noProof/>
        </w:rPr>
        <w:drawing>
          <wp:inline distT="0" distB="0" distL="0" distR="0">
            <wp:extent cx="5934075" cy="4866005"/>
            <wp:effectExtent l="0" t="0" r="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4149" cy="4866066"/>
                    </a:xfrm>
                    <a:prstGeom prst="rect">
                      <a:avLst/>
                    </a:prstGeom>
                    <a:noFill/>
                    <a:ln>
                      <a:noFill/>
                    </a:ln>
                  </pic:spPr>
                </pic:pic>
              </a:graphicData>
            </a:graphic>
          </wp:inline>
        </w:drawing>
      </w:r>
    </w:p>
    <w:p w:rsidR="00160046" w:rsidRDefault="006F4403">
      <w:pPr>
        <w:spacing w:after="200" w:line="276" w:lineRule="auto"/>
        <w:jc w:val="center"/>
        <w:rPr>
          <w:rFonts w:ascii="Segoe UI" w:eastAsia="Segoe UI" w:hAnsi="Segoe UI" w:cs="Segoe UI"/>
          <w:b/>
        </w:rPr>
      </w:pPr>
      <w:r w:rsidRPr="006F4403">
        <w:rPr>
          <w:rFonts w:ascii="Segoe UI" w:eastAsia="Segoe UI" w:hAnsi="Segoe UI" w:cs="Segoe UI"/>
          <w:b/>
          <w:noProof/>
        </w:rPr>
        <w:lastRenderedPageBreak/>
        <w:drawing>
          <wp:inline distT="0" distB="0" distL="0" distR="0">
            <wp:extent cx="5857875" cy="3677920"/>
            <wp:effectExtent l="0" t="0" r="0" b="0"/>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8655" cy="3678410"/>
                    </a:xfrm>
                    <a:prstGeom prst="rect">
                      <a:avLst/>
                    </a:prstGeom>
                    <a:noFill/>
                    <a:ln>
                      <a:noFill/>
                    </a:ln>
                  </pic:spPr>
                </pic:pic>
              </a:graphicData>
            </a:graphic>
          </wp:inline>
        </w:drawing>
      </w:r>
    </w:p>
    <w:p w:rsidR="005E53AF" w:rsidRDefault="006F4403">
      <w:pPr>
        <w:spacing w:after="200" w:line="276" w:lineRule="auto"/>
        <w:jc w:val="center"/>
        <w:rPr>
          <w:rFonts w:ascii="Segoe UI" w:eastAsia="Segoe UI" w:hAnsi="Segoe UI" w:cs="Segoe UI"/>
          <w:b/>
        </w:rPr>
      </w:pPr>
      <w:r w:rsidRPr="006F4403">
        <w:rPr>
          <w:rFonts w:ascii="Segoe UI" w:eastAsia="Segoe UI" w:hAnsi="Segoe UI" w:cs="Segoe UI"/>
          <w:b/>
          <w:noProof/>
        </w:rPr>
        <w:drawing>
          <wp:inline distT="0" distB="0" distL="0" distR="0">
            <wp:extent cx="5981700" cy="4295392"/>
            <wp:effectExtent l="0" t="0" r="0" b="0"/>
            <wp:docPr id="49"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6641" cy="4298940"/>
                    </a:xfrm>
                    <a:prstGeom prst="rect">
                      <a:avLst/>
                    </a:prstGeom>
                    <a:noFill/>
                    <a:ln>
                      <a:noFill/>
                    </a:ln>
                  </pic:spPr>
                </pic:pic>
              </a:graphicData>
            </a:graphic>
          </wp:inline>
        </w:drawing>
      </w:r>
    </w:p>
    <w:p w:rsidR="006F4403" w:rsidRDefault="006F4403">
      <w:pPr>
        <w:spacing w:after="200" w:line="276" w:lineRule="auto"/>
        <w:jc w:val="center"/>
        <w:rPr>
          <w:rFonts w:ascii="Segoe UI" w:eastAsia="Segoe UI" w:hAnsi="Segoe UI" w:cs="Segoe UI"/>
          <w:b/>
        </w:rPr>
      </w:pPr>
      <w:r w:rsidRPr="006F4403">
        <w:rPr>
          <w:rFonts w:ascii="Segoe UI" w:eastAsia="Segoe UI" w:hAnsi="Segoe UI" w:cs="Segoe UI"/>
          <w:b/>
          <w:noProof/>
        </w:rPr>
        <w:lastRenderedPageBreak/>
        <w:drawing>
          <wp:inline distT="0" distB="0" distL="0" distR="0">
            <wp:extent cx="6105525" cy="3572510"/>
            <wp:effectExtent l="0" t="0" r="0" b="0"/>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871" cy="3572712"/>
                    </a:xfrm>
                    <a:prstGeom prst="rect">
                      <a:avLst/>
                    </a:prstGeom>
                    <a:noFill/>
                    <a:ln>
                      <a:noFill/>
                    </a:ln>
                  </pic:spPr>
                </pic:pic>
              </a:graphicData>
            </a:graphic>
          </wp:inline>
        </w:drawing>
      </w:r>
    </w:p>
    <w:p w:rsidR="006F4403" w:rsidRDefault="006F4403">
      <w:pPr>
        <w:spacing w:after="200" w:line="276" w:lineRule="auto"/>
        <w:jc w:val="center"/>
        <w:rPr>
          <w:rFonts w:ascii="Segoe UI" w:eastAsia="Segoe UI" w:hAnsi="Segoe UI" w:cs="Segoe UI"/>
          <w:b/>
        </w:rPr>
      </w:pPr>
      <w:r w:rsidRPr="006F4403">
        <w:rPr>
          <w:rFonts w:ascii="Segoe UI" w:eastAsia="Segoe UI" w:hAnsi="Segoe UI" w:cs="Segoe UI"/>
          <w:b/>
          <w:noProof/>
        </w:rPr>
        <w:drawing>
          <wp:inline distT="0" distB="0" distL="0" distR="0">
            <wp:extent cx="5400040" cy="297640"/>
            <wp:effectExtent l="0" t="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297640"/>
                    </a:xfrm>
                    <a:prstGeom prst="rect">
                      <a:avLst/>
                    </a:prstGeom>
                    <a:noFill/>
                    <a:ln>
                      <a:noFill/>
                    </a:ln>
                  </pic:spPr>
                </pic:pic>
              </a:graphicData>
            </a:graphic>
          </wp:inline>
        </w:drawing>
      </w:r>
    </w:p>
    <w:sectPr w:rsidR="006F4403">
      <w:headerReference w:type="default" r:id="rId2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E4" w:rsidRDefault="00B50EE4" w:rsidP="00125B45">
      <w:pPr>
        <w:spacing w:after="0" w:line="240" w:lineRule="auto"/>
      </w:pPr>
      <w:r>
        <w:separator/>
      </w:r>
    </w:p>
  </w:endnote>
  <w:endnote w:type="continuationSeparator" w:id="0">
    <w:p w:rsidR="00B50EE4" w:rsidRDefault="00B50EE4"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E4" w:rsidRDefault="00B50EE4" w:rsidP="00125B45">
      <w:pPr>
        <w:spacing w:after="0" w:line="240" w:lineRule="auto"/>
      </w:pPr>
      <w:r>
        <w:separator/>
      </w:r>
    </w:p>
  </w:footnote>
  <w:footnote w:type="continuationSeparator" w:id="0">
    <w:p w:rsidR="00B50EE4" w:rsidRDefault="00B50EE4"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2045DC" w:rsidRPr="005C06F8" w:rsidTr="00125B45">
      <w:trPr>
        <w:trHeight w:val="364"/>
      </w:trPr>
      <w:tc>
        <w:tcPr>
          <w:tcW w:w="1536" w:type="dxa"/>
          <w:vMerge w:val="restart"/>
        </w:tcPr>
        <w:p w:rsidR="002045DC" w:rsidRPr="005C06F8" w:rsidRDefault="002045DC"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2045DC" w:rsidRPr="005C06F8" w:rsidRDefault="002045DC" w:rsidP="00125B45">
          <w:pPr>
            <w:pStyle w:val="Cabealho"/>
            <w:tabs>
              <w:tab w:val="left" w:pos="5642"/>
            </w:tabs>
            <w:jc w:val="center"/>
            <w:rPr>
              <w:rFonts w:cs="Calibri"/>
              <w:sz w:val="18"/>
              <w:szCs w:val="18"/>
            </w:rPr>
          </w:pPr>
        </w:p>
        <w:p w:rsidR="002045DC" w:rsidRPr="005C06F8" w:rsidRDefault="002045DC"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2045DC" w:rsidRDefault="002045DC"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2045DC" w:rsidRPr="005C06F8" w:rsidRDefault="002045DC"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2045DC" w:rsidRPr="005C06F8" w:rsidTr="00125B45">
      <w:trPr>
        <w:trHeight w:val="317"/>
      </w:trPr>
      <w:tc>
        <w:tcPr>
          <w:tcW w:w="1536" w:type="dxa"/>
          <w:vMerge/>
        </w:tcPr>
        <w:p w:rsidR="002045DC" w:rsidRPr="005C06F8" w:rsidRDefault="002045DC" w:rsidP="00125B45">
          <w:pPr>
            <w:pStyle w:val="Cabealho"/>
            <w:tabs>
              <w:tab w:val="left" w:pos="5642"/>
            </w:tabs>
            <w:rPr>
              <w:sz w:val="18"/>
              <w:szCs w:val="18"/>
            </w:rPr>
          </w:pPr>
        </w:p>
      </w:tc>
      <w:tc>
        <w:tcPr>
          <w:tcW w:w="6808" w:type="dxa"/>
        </w:tcPr>
        <w:p w:rsidR="002045DC" w:rsidRPr="005C06F8" w:rsidRDefault="002045DC" w:rsidP="00125B45">
          <w:pPr>
            <w:pStyle w:val="Cabealho"/>
            <w:tabs>
              <w:tab w:val="left" w:pos="5642"/>
            </w:tabs>
            <w:jc w:val="center"/>
            <w:rPr>
              <w:rFonts w:cs="Calibri"/>
              <w:sz w:val="18"/>
              <w:szCs w:val="18"/>
            </w:rPr>
          </w:pPr>
          <w:r w:rsidRPr="005C06F8">
            <w:rPr>
              <w:rFonts w:cs="Calibri"/>
              <w:sz w:val="18"/>
              <w:szCs w:val="18"/>
            </w:rPr>
            <w:t>CNPJ: 01.613.123/0001-60</w:t>
          </w:r>
        </w:p>
        <w:p w:rsidR="002045DC" w:rsidRPr="005C06F8" w:rsidRDefault="002045DC" w:rsidP="00125B45">
          <w:pPr>
            <w:pStyle w:val="Cabealho"/>
            <w:tabs>
              <w:tab w:val="left" w:pos="5642"/>
            </w:tabs>
            <w:jc w:val="center"/>
            <w:rPr>
              <w:rFonts w:cs="Calibri"/>
              <w:sz w:val="18"/>
              <w:szCs w:val="18"/>
            </w:rPr>
          </w:pPr>
        </w:p>
      </w:tc>
    </w:tr>
  </w:tbl>
  <w:p w:rsidR="002045DC" w:rsidRDefault="002045D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C225F7E"/>
    <w:multiLevelType w:val="multilevel"/>
    <w:tmpl w:val="3A24C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2"/>
  </w:num>
  <w:num w:numId="3">
    <w:abstractNumId w:val="0"/>
  </w:num>
  <w:num w:numId="4">
    <w:abstractNumId w:val="2"/>
  </w:num>
  <w:num w:numId="5">
    <w:abstractNumId w:val="5"/>
  </w:num>
  <w:num w:numId="6">
    <w:abstractNumId w:val="8"/>
  </w:num>
  <w:num w:numId="7">
    <w:abstractNumId w:val="11"/>
  </w:num>
  <w:num w:numId="8">
    <w:abstractNumId w:val="6"/>
  </w:num>
  <w:num w:numId="9">
    <w:abstractNumId w:val="10"/>
  </w:num>
  <w:num w:numId="10">
    <w:abstractNumId w:val="1"/>
  </w:num>
  <w:num w:numId="11">
    <w:abstractNumId w:val="13"/>
  </w:num>
  <w:num w:numId="12">
    <w:abstractNumId w:val="3"/>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10FE0"/>
    <w:rsid w:val="000130C9"/>
    <w:rsid w:val="00045CCA"/>
    <w:rsid w:val="00050569"/>
    <w:rsid w:val="00050A32"/>
    <w:rsid w:val="00091D22"/>
    <w:rsid w:val="000E7703"/>
    <w:rsid w:val="00117607"/>
    <w:rsid w:val="001248D0"/>
    <w:rsid w:val="00125B45"/>
    <w:rsid w:val="0012792D"/>
    <w:rsid w:val="00160046"/>
    <w:rsid w:val="00193F28"/>
    <w:rsid w:val="001A4985"/>
    <w:rsid w:val="001C1B0F"/>
    <w:rsid w:val="001D25D3"/>
    <w:rsid w:val="001F4C82"/>
    <w:rsid w:val="001F6390"/>
    <w:rsid w:val="002045DC"/>
    <w:rsid w:val="00207ABA"/>
    <w:rsid w:val="00214D13"/>
    <w:rsid w:val="00240566"/>
    <w:rsid w:val="0025194B"/>
    <w:rsid w:val="00253D20"/>
    <w:rsid w:val="0025476F"/>
    <w:rsid w:val="00270ACF"/>
    <w:rsid w:val="00297F1A"/>
    <w:rsid w:val="002A244B"/>
    <w:rsid w:val="00322426"/>
    <w:rsid w:val="003509CF"/>
    <w:rsid w:val="003934FA"/>
    <w:rsid w:val="003A1586"/>
    <w:rsid w:val="003A7CF1"/>
    <w:rsid w:val="003B1311"/>
    <w:rsid w:val="003B265F"/>
    <w:rsid w:val="003D3345"/>
    <w:rsid w:val="003E2194"/>
    <w:rsid w:val="003F02CA"/>
    <w:rsid w:val="00416CC1"/>
    <w:rsid w:val="00455A5F"/>
    <w:rsid w:val="00464E8D"/>
    <w:rsid w:val="00470B2D"/>
    <w:rsid w:val="00482C48"/>
    <w:rsid w:val="0048331E"/>
    <w:rsid w:val="004A6704"/>
    <w:rsid w:val="004C28BB"/>
    <w:rsid w:val="004C59F0"/>
    <w:rsid w:val="004E3731"/>
    <w:rsid w:val="00514DF4"/>
    <w:rsid w:val="00516680"/>
    <w:rsid w:val="00547F83"/>
    <w:rsid w:val="00556705"/>
    <w:rsid w:val="00585887"/>
    <w:rsid w:val="00587F42"/>
    <w:rsid w:val="005C194C"/>
    <w:rsid w:val="005D5602"/>
    <w:rsid w:val="005E53AF"/>
    <w:rsid w:val="006104AD"/>
    <w:rsid w:val="0061430E"/>
    <w:rsid w:val="006221CE"/>
    <w:rsid w:val="00630432"/>
    <w:rsid w:val="00630B8F"/>
    <w:rsid w:val="00676517"/>
    <w:rsid w:val="00694550"/>
    <w:rsid w:val="006A2E19"/>
    <w:rsid w:val="006A3717"/>
    <w:rsid w:val="006B7A03"/>
    <w:rsid w:val="006D7A5C"/>
    <w:rsid w:val="006D7C54"/>
    <w:rsid w:val="006F4403"/>
    <w:rsid w:val="00732ECA"/>
    <w:rsid w:val="007A2CFB"/>
    <w:rsid w:val="007B5868"/>
    <w:rsid w:val="007B7463"/>
    <w:rsid w:val="007C463D"/>
    <w:rsid w:val="007D1AC1"/>
    <w:rsid w:val="00800346"/>
    <w:rsid w:val="0083635C"/>
    <w:rsid w:val="00843EEF"/>
    <w:rsid w:val="00851EEE"/>
    <w:rsid w:val="00875EF8"/>
    <w:rsid w:val="00884B9C"/>
    <w:rsid w:val="00886B34"/>
    <w:rsid w:val="008E0BA4"/>
    <w:rsid w:val="008F503D"/>
    <w:rsid w:val="00900DA1"/>
    <w:rsid w:val="0092647C"/>
    <w:rsid w:val="00984A89"/>
    <w:rsid w:val="00993140"/>
    <w:rsid w:val="009D0062"/>
    <w:rsid w:val="009D7CA7"/>
    <w:rsid w:val="009F0DE8"/>
    <w:rsid w:val="009F5AAA"/>
    <w:rsid w:val="00A113EF"/>
    <w:rsid w:val="00A116C4"/>
    <w:rsid w:val="00A24541"/>
    <w:rsid w:val="00A257E6"/>
    <w:rsid w:val="00A316CD"/>
    <w:rsid w:val="00A4620C"/>
    <w:rsid w:val="00A75B80"/>
    <w:rsid w:val="00A763E6"/>
    <w:rsid w:val="00AA2B11"/>
    <w:rsid w:val="00AB3625"/>
    <w:rsid w:val="00AC4B3B"/>
    <w:rsid w:val="00AE0F2F"/>
    <w:rsid w:val="00AF6C0C"/>
    <w:rsid w:val="00B32012"/>
    <w:rsid w:val="00B50EE4"/>
    <w:rsid w:val="00B90191"/>
    <w:rsid w:val="00BB1D87"/>
    <w:rsid w:val="00BB1F0D"/>
    <w:rsid w:val="00BC07D1"/>
    <w:rsid w:val="00BC769D"/>
    <w:rsid w:val="00BF2A66"/>
    <w:rsid w:val="00C2370F"/>
    <w:rsid w:val="00C3440C"/>
    <w:rsid w:val="00C4024E"/>
    <w:rsid w:val="00C930D0"/>
    <w:rsid w:val="00CA5151"/>
    <w:rsid w:val="00CC52EC"/>
    <w:rsid w:val="00CD4C14"/>
    <w:rsid w:val="00CE257C"/>
    <w:rsid w:val="00CE5E8F"/>
    <w:rsid w:val="00CF5248"/>
    <w:rsid w:val="00D65924"/>
    <w:rsid w:val="00D97E1E"/>
    <w:rsid w:val="00DA1768"/>
    <w:rsid w:val="00DB1406"/>
    <w:rsid w:val="00DB760D"/>
    <w:rsid w:val="00DC0544"/>
    <w:rsid w:val="00DE242D"/>
    <w:rsid w:val="00E136F3"/>
    <w:rsid w:val="00E1612C"/>
    <w:rsid w:val="00E6402C"/>
    <w:rsid w:val="00E81242"/>
    <w:rsid w:val="00E96A01"/>
    <w:rsid w:val="00EA0F8B"/>
    <w:rsid w:val="00EA3302"/>
    <w:rsid w:val="00EE35CA"/>
    <w:rsid w:val="00EE4C77"/>
    <w:rsid w:val="00F13CC8"/>
    <w:rsid w:val="00F40377"/>
    <w:rsid w:val="00F62970"/>
    <w:rsid w:val="00F63854"/>
    <w:rsid w:val="00FA2A9A"/>
    <w:rsid w:val="00FB12AC"/>
    <w:rsid w:val="00FC66EB"/>
    <w:rsid w:val="00FC7EE0"/>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C7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 w:type="character" w:styleId="Forte">
    <w:name w:val="Strong"/>
    <w:basedOn w:val="Fontepargpadro"/>
    <w:uiPriority w:val="22"/>
    <w:qFormat/>
    <w:rsid w:val="007B5868"/>
    <w:rPr>
      <w:b/>
      <w:bCs/>
    </w:rPr>
  </w:style>
  <w:style w:type="paragraph" w:styleId="NormalWeb">
    <w:name w:val="Normal (Web)"/>
    <w:basedOn w:val="Normal"/>
    <w:uiPriority w:val="99"/>
    <w:unhideWhenUsed/>
    <w:rsid w:val="002045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50023">
      <w:bodyDiv w:val="1"/>
      <w:marLeft w:val="0"/>
      <w:marRight w:val="0"/>
      <w:marTop w:val="0"/>
      <w:marBottom w:val="0"/>
      <w:divBdr>
        <w:top w:val="none" w:sz="0" w:space="0" w:color="auto"/>
        <w:left w:val="none" w:sz="0" w:space="0" w:color="auto"/>
        <w:bottom w:val="none" w:sz="0" w:space="0" w:color="auto"/>
        <w:right w:val="none" w:sz="0" w:space="0" w:color="auto"/>
      </w:divBdr>
    </w:div>
    <w:div w:id="332883544">
      <w:bodyDiv w:val="1"/>
      <w:marLeft w:val="0"/>
      <w:marRight w:val="0"/>
      <w:marTop w:val="0"/>
      <w:marBottom w:val="0"/>
      <w:divBdr>
        <w:top w:val="none" w:sz="0" w:space="0" w:color="auto"/>
        <w:left w:val="none" w:sz="0" w:space="0" w:color="auto"/>
        <w:bottom w:val="none" w:sz="0" w:space="0" w:color="auto"/>
        <w:right w:val="none" w:sz="0" w:space="0" w:color="auto"/>
      </w:divBdr>
    </w:div>
    <w:div w:id="563102317">
      <w:bodyDiv w:val="1"/>
      <w:marLeft w:val="0"/>
      <w:marRight w:val="0"/>
      <w:marTop w:val="0"/>
      <w:marBottom w:val="0"/>
      <w:divBdr>
        <w:top w:val="none" w:sz="0" w:space="0" w:color="auto"/>
        <w:left w:val="none" w:sz="0" w:space="0" w:color="auto"/>
        <w:bottom w:val="none" w:sz="0" w:space="0" w:color="auto"/>
        <w:right w:val="none" w:sz="0" w:space="0" w:color="auto"/>
      </w:divBdr>
      <w:divsChild>
        <w:div w:id="1764180054">
          <w:marLeft w:val="-420"/>
          <w:marRight w:val="0"/>
          <w:marTop w:val="0"/>
          <w:marBottom w:val="0"/>
          <w:divBdr>
            <w:top w:val="none" w:sz="0" w:space="0" w:color="auto"/>
            <w:left w:val="none" w:sz="0" w:space="0" w:color="auto"/>
            <w:bottom w:val="none" w:sz="0" w:space="0" w:color="auto"/>
            <w:right w:val="none" w:sz="0" w:space="0" w:color="auto"/>
          </w:divBdr>
          <w:divsChild>
            <w:div w:id="1870945716">
              <w:marLeft w:val="0"/>
              <w:marRight w:val="0"/>
              <w:marTop w:val="0"/>
              <w:marBottom w:val="0"/>
              <w:divBdr>
                <w:top w:val="none" w:sz="0" w:space="0" w:color="auto"/>
                <w:left w:val="none" w:sz="0" w:space="0" w:color="auto"/>
                <w:bottom w:val="none" w:sz="0" w:space="0" w:color="auto"/>
                <w:right w:val="none" w:sz="0" w:space="0" w:color="auto"/>
              </w:divBdr>
              <w:divsChild>
                <w:div w:id="1243951330">
                  <w:marLeft w:val="0"/>
                  <w:marRight w:val="0"/>
                  <w:marTop w:val="0"/>
                  <w:marBottom w:val="0"/>
                  <w:divBdr>
                    <w:top w:val="none" w:sz="0" w:space="0" w:color="auto"/>
                    <w:left w:val="none" w:sz="0" w:space="0" w:color="auto"/>
                    <w:bottom w:val="none" w:sz="0" w:space="0" w:color="auto"/>
                    <w:right w:val="none" w:sz="0" w:space="0" w:color="auto"/>
                  </w:divBdr>
                  <w:divsChild>
                    <w:div w:id="877745341">
                      <w:marLeft w:val="0"/>
                      <w:marRight w:val="0"/>
                      <w:marTop w:val="0"/>
                      <w:marBottom w:val="0"/>
                      <w:divBdr>
                        <w:top w:val="none" w:sz="0" w:space="0" w:color="auto"/>
                        <w:left w:val="none" w:sz="0" w:space="0" w:color="auto"/>
                        <w:bottom w:val="none" w:sz="0" w:space="0" w:color="auto"/>
                        <w:right w:val="none" w:sz="0" w:space="0" w:color="auto"/>
                      </w:divBdr>
                    </w:div>
                    <w:div w:id="67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84396">
          <w:marLeft w:val="-420"/>
          <w:marRight w:val="0"/>
          <w:marTop w:val="0"/>
          <w:marBottom w:val="0"/>
          <w:divBdr>
            <w:top w:val="none" w:sz="0" w:space="0" w:color="auto"/>
            <w:left w:val="none" w:sz="0" w:space="0" w:color="auto"/>
            <w:bottom w:val="none" w:sz="0" w:space="0" w:color="auto"/>
            <w:right w:val="none" w:sz="0" w:space="0" w:color="auto"/>
          </w:divBdr>
          <w:divsChild>
            <w:div w:id="1590197346">
              <w:marLeft w:val="0"/>
              <w:marRight w:val="0"/>
              <w:marTop w:val="0"/>
              <w:marBottom w:val="0"/>
              <w:divBdr>
                <w:top w:val="none" w:sz="0" w:space="0" w:color="auto"/>
                <w:left w:val="none" w:sz="0" w:space="0" w:color="auto"/>
                <w:bottom w:val="none" w:sz="0" w:space="0" w:color="auto"/>
                <w:right w:val="none" w:sz="0" w:space="0" w:color="auto"/>
              </w:divBdr>
              <w:divsChild>
                <w:div w:id="1327438552">
                  <w:marLeft w:val="0"/>
                  <w:marRight w:val="0"/>
                  <w:marTop w:val="0"/>
                  <w:marBottom w:val="0"/>
                  <w:divBdr>
                    <w:top w:val="none" w:sz="0" w:space="0" w:color="auto"/>
                    <w:left w:val="none" w:sz="0" w:space="0" w:color="auto"/>
                    <w:bottom w:val="none" w:sz="0" w:space="0" w:color="auto"/>
                    <w:right w:val="none" w:sz="0" w:space="0" w:color="auto"/>
                  </w:divBdr>
                  <w:divsChild>
                    <w:div w:id="1060518670">
                      <w:marLeft w:val="0"/>
                      <w:marRight w:val="0"/>
                      <w:marTop w:val="0"/>
                      <w:marBottom w:val="0"/>
                      <w:divBdr>
                        <w:top w:val="none" w:sz="0" w:space="0" w:color="auto"/>
                        <w:left w:val="none" w:sz="0" w:space="0" w:color="auto"/>
                        <w:bottom w:val="none" w:sz="0" w:space="0" w:color="auto"/>
                        <w:right w:val="none" w:sz="0" w:space="0" w:color="auto"/>
                      </w:divBdr>
                    </w:div>
                    <w:div w:id="4748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399854">
          <w:marLeft w:val="-420"/>
          <w:marRight w:val="0"/>
          <w:marTop w:val="0"/>
          <w:marBottom w:val="0"/>
          <w:divBdr>
            <w:top w:val="none" w:sz="0" w:space="0" w:color="auto"/>
            <w:left w:val="none" w:sz="0" w:space="0" w:color="auto"/>
            <w:bottom w:val="none" w:sz="0" w:space="0" w:color="auto"/>
            <w:right w:val="none" w:sz="0" w:space="0" w:color="auto"/>
          </w:divBdr>
          <w:divsChild>
            <w:div w:id="1022585320">
              <w:marLeft w:val="0"/>
              <w:marRight w:val="0"/>
              <w:marTop w:val="0"/>
              <w:marBottom w:val="0"/>
              <w:divBdr>
                <w:top w:val="none" w:sz="0" w:space="0" w:color="auto"/>
                <w:left w:val="none" w:sz="0" w:space="0" w:color="auto"/>
                <w:bottom w:val="none" w:sz="0" w:space="0" w:color="auto"/>
                <w:right w:val="none" w:sz="0" w:space="0" w:color="auto"/>
              </w:divBdr>
              <w:divsChild>
                <w:div w:id="1546213684">
                  <w:marLeft w:val="0"/>
                  <w:marRight w:val="0"/>
                  <w:marTop w:val="0"/>
                  <w:marBottom w:val="0"/>
                  <w:divBdr>
                    <w:top w:val="none" w:sz="0" w:space="0" w:color="auto"/>
                    <w:left w:val="none" w:sz="0" w:space="0" w:color="auto"/>
                    <w:bottom w:val="none" w:sz="0" w:space="0" w:color="auto"/>
                    <w:right w:val="none" w:sz="0" w:space="0" w:color="auto"/>
                  </w:divBdr>
                  <w:divsChild>
                    <w:div w:id="1613437180">
                      <w:marLeft w:val="0"/>
                      <w:marRight w:val="0"/>
                      <w:marTop w:val="0"/>
                      <w:marBottom w:val="0"/>
                      <w:divBdr>
                        <w:top w:val="none" w:sz="0" w:space="0" w:color="auto"/>
                        <w:left w:val="none" w:sz="0" w:space="0" w:color="auto"/>
                        <w:bottom w:val="none" w:sz="0" w:space="0" w:color="auto"/>
                        <w:right w:val="none" w:sz="0" w:space="0" w:color="auto"/>
                      </w:divBdr>
                    </w:div>
                    <w:div w:id="6549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06819">
          <w:marLeft w:val="-420"/>
          <w:marRight w:val="0"/>
          <w:marTop w:val="0"/>
          <w:marBottom w:val="0"/>
          <w:divBdr>
            <w:top w:val="none" w:sz="0" w:space="0" w:color="auto"/>
            <w:left w:val="none" w:sz="0" w:space="0" w:color="auto"/>
            <w:bottom w:val="none" w:sz="0" w:space="0" w:color="auto"/>
            <w:right w:val="none" w:sz="0" w:space="0" w:color="auto"/>
          </w:divBdr>
          <w:divsChild>
            <w:div w:id="649016866">
              <w:marLeft w:val="0"/>
              <w:marRight w:val="0"/>
              <w:marTop w:val="0"/>
              <w:marBottom w:val="0"/>
              <w:divBdr>
                <w:top w:val="none" w:sz="0" w:space="0" w:color="auto"/>
                <w:left w:val="none" w:sz="0" w:space="0" w:color="auto"/>
                <w:bottom w:val="none" w:sz="0" w:space="0" w:color="auto"/>
                <w:right w:val="none" w:sz="0" w:space="0" w:color="auto"/>
              </w:divBdr>
              <w:divsChild>
                <w:div w:id="187572517">
                  <w:marLeft w:val="0"/>
                  <w:marRight w:val="0"/>
                  <w:marTop w:val="0"/>
                  <w:marBottom w:val="0"/>
                  <w:divBdr>
                    <w:top w:val="none" w:sz="0" w:space="0" w:color="auto"/>
                    <w:left w:val="none" w:sz="0" w:space="0" w:color="auto"/>
                    <w:bottom w:val="none" w:sz="0" w:space="0" w:color="auto"/>
                    <w:right w:val="none" w:sz="0" w:space="0" w:color="auto"/>
                  </w:divBdr>
                  <w:divsChild>
                    <w:div w:id="676929864">
                      <w:marLeft w:val="0"/>
                      <w:marRight w:val="0"/>
                      <w:marTop w:val="0"/>
                      <w:marBottom w:val="0"/>
                      <w:divBdr>
                        <w:top w:val="none" w:sz="0" w:space="0" w:color="auto"/>
                        <w:left w:val="none" w:sz="0" w:space="0" w:color="auto"/>
                        <w:bottom w:val="none" w:sz="0" w:space="0" w:color="auto"/>
                        <w:right w:val="none" w:sz="0" w:space="0" w:color="auto"/>
                      </w:divBdr>
                    </w:div>
                    <w:div w:id="150451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994114">
          <w:marLeft w:val="-420"/>
          <w:marRight w:val="0"/>
          <w:marTop w:val="0"/>
          <w:marBottom w:val="0"/>
          <w:divBdr>
            <w:top w:val="none" w:sz="0" w:space="0" w:color="auto"/>
            <w:left w:val="none" w:sz="0" w:space="0" w:color="auto"/>
            <w:bottom w:val="none" w:sz="0" w:space="0" w:color="auto"/>
            <w:right w:val="none" w:sz="0" w:space="0" w:color="auto"/>
          </w:divBdr>
          <w:divsChild>
            <w:div w:id="536547194">
              <w:marLeft w:val="0"/>
              <w:marRight w:val="0"/>
              <w:marTop w:val="0"/>
              <w:marBottom w:val="0"/>
              <w:divBdr>
                <w:top w:val="none" w:sz="0" w:space="0" w:color="auto"/>
                <w:left w:val="none" w:sz="0" w:space="0" w:color="auto"/>
                <w:bottom w:val="none" w:sz="0" w:space="0" w:color="auto"/>
                <w:right w:val="none" w:sz="0" w:space="0" w:color="auto"/>
              </w:divBdr>
              <w:divsChild>
                <w:div w:id="1876846173">
                  <w:marLeft w:val="0"/>
                  <w:marRight w:val="0"/>
                  <w:marTop w:val="0"/>
                  <w:marBottom w:val="0"/>
                  <w:divBdr>
                    <w:top w:val="none" w:sz="0" w:space="0" w:color="auto"/>
                    <w:left w:val="none" w:sz="0" w:space="0" w:color="auto"/>
                    <w:bottom w:val="none" w:sz="0" w:space="0" w:color="auto"/>
                    <w:right w:val="none" w:sz="0" w:space="0" w:color="auto"/>
                  </w:divBdr>
                  <w:divsChild>
                    <w:div w:id="1933930135">
                      <w:marLeft w:val="0"/>
                      <w:marRight w:val="0"/>
                      <w:marTop w:val="0"/>
                      <w:marBottom w:val="0"/>
                      <w:divBdr>
                        <w:top w:val="none" w:sz="0" w:space="0" w:color="auto"/>
                        <w:left w:val="none" w:sz="0" w:space="0" w:color="auto"/>
                        <w:bottom w:val="none" w:sz="0" w:space="0" w:color="auto"/>
                        <w:right w:val="none" w:sz="0" w:space="0" w:color="auto"/>
                      </w:divBdr>
                    </w:div>
                    <w:div w:id="109879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390791">
      <w:bodyDiv w:val="1"/>
      <w:marLeft w:val="0"/>
      <w:marRight w:val="0"/>
      <w:marTop w:val="0"/>
      <w:marBottom w:val="0"/>
      <w:divBdr>
        <w:top w:val="none" w:sz="0" w:space="0" w:color="auto"/>
        <w:left w:val="none" w:sz="0" w:space="0" w:color="auto"/>
        <w:bottom w:val="none" w:sz="0" w:space="0" w:color="auto"/>
        <w:right w:val="none" w:sz="0" w:space="0" w:color="auto"/>
      </w:divBdr>
    </w:div>
    <w:div w:id="1722514602">
      <w:bodyDiv w:val="1"/>
      <w:marLeft w:val="0"/>
      <w:marRight w:val="0"/>
      <w:marTop w:val="0"/>
      <w:marBottom w:val="0"/>
      <w:divBdr>
        <w:top w:val="none" w:sz="0" w:space="0" w:color="auto"/>
        <w:left w:val="none" w:sz="0" w:space="0" w:color="auto"/>
        <w:bottom w:val="none" w:sz="0" w:space="0" w:color="auto"/>
        <w:right w:val="none" w:sz="0" w:space="0" w:color="auto"/>
      </w:divBdr>
    </w:div>
    <w:div w:id="1754009880">
      <w:bodyDiv w:val="1"/>
      <w:marLeft w:val="0"/>
      <w:marRight w:val="0"/>
      <w:marTop w:val="0"/>
      <w:marBottom w:val="0"/>
      <w:divBdr>
        <w:top w:val="none" w:sz="0" w:space="0" w:color="auto"/>
        <w:left w:val="none" w:sz="0" w:space="0" w:color="auto"/>
        <w:bottom w:val="none" w:sz="0" w:space="0" w:color="auto"/>
        <w:right w:val="none" w:sz="0" w:space="0" w:color="auto"/>
      </w:divBdr>
    </w:div>
    <w:div w:id="1912230533">
      <w:bodyDiv w:val="1"/>
      <w:marLeft w:val="0"/>
      <w:marRight w:val="0"/>
      <w:marTop w:val="0"/>
      <w:marBottom w:val="0"/>
      <w:divBdr>
        <w:top w:val="none" w:sz="0" w:space="0" w:color="auto"/>
        <w:left w:val="none" w:sz="0" w:space="0" w:color="auto"/>
        <w:bottom w:val="none" w:sz="0" w:space="0" w:color="auto"/>
        <w:right w:val="none" w:sz="0" w:space="0" w:color="auto"/>
      </w:divBdr>
    </w:div>
    <w:div w:id="1923710110">
      <w:bodyDiv w:val="1"/>
      <w:marLeft w:val="0"/>
      <w:marRight w:val="0"/>
      <w:marTop w:val="0"/>
      <w:marBottom w:val="0"/>
      <w:divBdr>
        <w:top w:val="none" w:sz="0" w:space="0" w:color="auto"/>
        <w:left w:val="none" w:sz="0" w:space="0" w:color="auto"/>
        <w:bottom w:val="none" w:sz="0" w:space="0" w:color="auto"/>
        <w:right w:val="none" w:sz="0" w:space="0" w:color="auto"/>
      </w:divBdr>
    </w:div>
    <w:div w:id="1943538073">
      <w:bodyDiv w:val="1"/>
      <w:marLeft w:val="0"/>
      <w:marRight w:val="0"/>
      <w:marTop w:val="0"/>
      <w:marBottom w:val="0"/>
      <w:divBdr>
        <w:top w:val="none" w:sz="0" w:space="0" w:color="auto"/>
        <w:left w:val="none" w:sz="0" w:space="0" w:color="auto"/>
        <w:bottom w:val="none" w:sz="0" w:space="0" w:color="auto"/>
        <w:right w:val="none" w:sz="0" w:space="0" w:color="auto"/>
      </w:divBdr>
    </w:div>
    <w:div w:id="1954626698">
      <w:bodyDiv w:val="1"/>
      <w:marLeft w:val="0"/>
      <w:marRight w:val="0"/>
      <w:marTop w:val="0"/>
      <w:marBottom w:val="0"/>
      <w:divBdr>
        <w:top w:val="none" w:sz="0" w:space="0" w:color="auto"/>
        <w:left w:val="none" w:sz="0" w:space="0" w:color="auto"/>
        <w:bottom w:val="none" w:sz="0" w:space="0" w:color="auto"/>
        <w:right w:val="none" w:sz="0" w:space="0" w:color="auto"/>
      </w:divBdr>
    </w:div>
    <w:div w:id="1971281388">
      <w:bodyDiv w:val="1"/>
      <w:marLeft w:val="0"/>
      <w:marRight w:val="0"/>
      <w:marTop w:val="0"/>
      <w:marBottom w:val="0"/>
      <w:divBdr>
        <w:top w:val="none" w:sz="0" w:space="0" w:color="auto"/>
        <w:left w:val="none" w:sz="0" w:space="0" w:color="auto"/>
        <w:bottom w:val="none" w:sz="0" w:space="0" w:color="auto"/>
        <w:right w:val="none" w:sz="0" w:space="0" w:color="auto"/>
      </w:divBdr>
    </w:div>
    <w:div w:id="2021858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9.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1CB66-9CF3-4C95-B0CD-013E932B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72</Pages>
  <Words>16584</Words>
  <Characters>89556</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34</cp:revision>
  <cp:lastPrinted>2025-05-12T14:09:00Z</cp:lastPrinted>
  <dcterms:created xsi:type="dcterms:W3CDTF">2025-04-24T13:21:00Z</dcterms:created>
  <dcterms:modified xsi:type="dcterms:W3CDTF">2026-05-04T15:27:00Z</dcterms:modified>
</cp:coreProperties>
</file>