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3C4" w:rsidRDefault="005B7F4F">
      <w:pPr>
        <w:ind w:left="11"/>
        <w:rPr>
          <w:sz w:val="20"/>
        </w:rPr>
      </w:pPr>
      <w:r>
        <w:rPr>
          <w:noProof/>
          <w:sz w:val="20"/>
          <w:lang w:val="pt-BR" w:eastAsia="pt-BR"/>
        </w:rPr>
        <w:drawing>
          <wp:inline distT="0" distB="0" distL="0" distR="0">
            <wp:extent cx="631085" cy="699516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1085" cy="699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43C4" w:rsidRDefault="005B7F4F">
      <w:pPr>
        <w:spacing w:before="124"/>
        <w:ind w:left="275" w:right="12"/>
        <w:jc w:val="center"/>
        <w:rPr>
          <w:sz w:val="26"/>
        </w:rPr>
      </w:pPr>
      <w:r>
        <w:rPr>
          <w:color w:val="333333"/>
          <w:spacing w:val="-4"/>
          <w:sz w:val="26"/>
        </w:rPr>
        <w:t>PREFEITURA</w:t>
      </w:r>
      <w:r>
        <w:rPr>
          <w:color w:val="333333"/>
          <w:spacing w:val="-8"/>
          <w:sz w:val="26"/>
        </w:rPr>
        <w:t xml:space="preserve"> </w:t>
      </w:r>
      <w:r>
        <w:rPr>
          <w:color w:val="333333"/>
          <w:spacing w:val="-4"/>
          <w:sz w:val="26"/>
        </w:rPr>
        <w:t>MUNICIPAL</w:t>
      </w:r>
      <w:r>
        <w:rPr>
          <w:color w:val="333333"/>
          <w:spacing w:val="-8"/>
          <w:sz w:val="26"/>
        </w:rPr>
        <w:t xml:space="preserve"> </w:t>
      </w:r>
      <w:r>
        <w:rPr>
          <w:color w:val="333333"/>
          <w:spacing w:val="-4"/>
          <w:sz w:val="26"/>
        </w:rPr>
        <w:t>DE</w:t>
      </w:r>
      <w:r>
        <w:rPr>
          <w:color w:val="333333"/>
          <w:spacing w:val="-12"/>
          <w:sz w:val="26"/>
        </w:rPr>
        <w:t xml:space="preserve"> </w:t>
      </w:r>
      <w:r>
        <w:rPr>
          <w:color w:val="333333"/>
          <w:spacing w:val="-4"/>
          <w:sz w:val="26"/>
        </w:rPr>
        <w:t>SÃO</w:t>
      </w:r>
      <w:r>
        <w:rPr>
          <w:color w:val="333333"/>
          <w:spacing w:val="-5"/>
          <w:sz w:val="26"/>
        </w:rPr>
        <w:t xml:space="preserve"> </w:t>
      </w:r>
      <w:r>
        <w:rPr>
          <w:color w:val="333333"/>
          <w:spacing w:val="-4"/>
          <w:sz w:val="26"/>
        </w:rPr>
        <w:t>SEBASTIÃO</w:t>
      </w:r>
      <w:r>
        <w:rPr>
          <w:color w:val="333333"/>
          <w:spacing w:val="-5"/>
          <w:sz w:val="26"/>
        </w:rPr>
        <w:t xml:space="preserve"> </w:t>
      </w:r>
      <w:r>
        <w:rPr>
          <w:color w:val="333333"/>
          <w:spacing w:val="-4"/>
          <w:sz w:val="26"/>
        </w:rPr>
        <w:t>DO</w:t>
      </w:r>
      <w:r>
        <w:rPr>
          <w:color w:val="333333"/>
          <w:spacing w:val="-8"/>
          <w:sz w:val="26"/>
        </w:rPr>
        <w:t xml:space="preserve"> </w:t>
      </w:r>
      <w:r>
        <w:rPr>
          <w:color w:val="333333"/>
          <w:spacing w:val="-4"/>
          <w:sz w:val="26"/>
        </w:rPr>
        <w:t>ANTA/MG</w:t>
      </w:r>
    </w:p>
    <w:p w:rsidR="008643C4" w:rsidRDefault="005B7F4F">
      <w:pPr>
        <w:spacing w:before="7"/>
        <w:ind w:left="275"/>
        <w:jc w:val="center"/>
        <w:rPr>
          <w:sz w:val="20"/>
        </w:rPr>
      </w:pPr>
      <w:r>
        <w:rPr>
          <w:color w:val="333333"/>
          <w:spacing w:val="-4"/>
          <w:sz w:val="20"/>
        </w:rPr>
        <w:t>CNPJ.: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pacing w:val="-4"/>
          <w:sz w:val="20"/>
        </w:rPr>
        <w:t>01.613.123/0001-</w:t>
      </w:r>
      <w:r>
        <w:rPr>
          <w:color w:val="333333"/>
          <w:spacing w:val="-5"/>
          <w:sz w:val="20"/>
        </w:rPr>
        <w:t>60</w:t>
      </w:r>
    </w:p>
    <w:p w:rsidR="008643C4" w:rsidRDefault="005B7F4F">
      <w:pPr>
        <w:spacing w:before="30"/>
        <w:ind w:left="282"/>
        <w:jc w:val="center"/>
        <w:rPr>
          <w:rFonts w:ascii="Calibri" w:hAnsi="Calibri"/>
        </w:rPr>
      </w:pPr>
      <w:r>
        <w:rPr>
          <w:rFonts w:ascii="Calibri" w:hAnsi="Calibri"/>
          <w:color w:val="333333"/>
          <w:spacing w:val="-2"/>
        </w:rPr>
        <w:t>Av.</w:t>
      </w:r>
      <w:r>
        <w:rPr>
          <w:rFonts w:ascii="Calibri" w:hAnsi="Calibri"/>
          <w:color w:val="333333"/>
          <w:spacing w:val="-8"/>
        </w:rPr>
        <w:t xml:space="preserve"> </w:t>
      </w:r>
      <w:r>
        <w:rPr>
          <w:rFonts w:ascii="Calibri" w:hAnsi="Calibri"/>
          <w:color w:val="333333"/>
          <w:spacing w:val="-2"/>
        </w:rPr>
        <w:t>José</w:t>
      </w:r>
      <w:r>
        <w:rPr>
          <w:rFonts w:ascii="Calibri" w:hAnsi="Calibri"/>
          <w:color w:val="333333"/>
          <w:spacing w:val="-5"/>
        </w:rPr>
        <w:t xml:space="preserve"> </w:t>
      </w:r>
      <w:r>
        <w:rPr>
          <w:rFonts w:ascii="Calibri" w:hAnsi="Calibri"/>
          <w:color w:val="333333"/>
          <w:spacing w:val="-2"/>
        </w:rPr>
        <w:t>Antônio Santana,</w:t>
      </w:r>
      <w:r>
        <w:rPr>
          <w:rFonts w:ascii="Calibri" w:hAnsi="Calibri"/>
          <w:color w:val="333333"/>
          <w:spacing w:val="-10"/>
        </w:rPr>
        <w:t xml:space="preserve"> </w:t>
      </w:r>
      <w:r>
        <w:rPr>
          <w:rFonts w:ascii="Calibri" w:hAnsi="Calibri"/>
          <w:color w:val="333333"/>
          <w:spacing w:val="-2"/>
        </w:rPr>
        <w:t>555</w:t>
      </w:r>
      <w:r>
        <w:rPr>
          <w:rFonts w:ascii="Calibri" w:hAnsi="Calibri"/>
          <w:color w:val="333333"/>
          <w:spacing w:val="-1"/>
        </w:rPr>
        <w:t xml:space="preserve"> </w:t>
      </w:r>
      <w:r>
        <w:rPr>
          <w:rFonts w:ascii="Calibri" w:hAnsi="Calibri"/>
          <w:color w:val="333333"/>
          <w:spacing w:val="-2"/>
        </w:rPr>
        <w:t>–</w:t>
      </w:r>
      <w:r>
        <w:rPr>
          <w:rFonts w:ascii="Calibri" w:hAnsi="Calibri"/>
          <w:color w:val="333333"/>
          <w:spacing w:val="-6"/>
        </w:rPr>
        <w:t xml:space="preserve"> </w:t>
      </w:r>
      <w:r>
        <w:rPr>
          <w:rFonts w:ascii="Calibri" w:hAnsi="Calibri"/>
          <w:color w:val="333333"/>
          <w:spacing w:val="-2"/>
        </w:rPr>
        <w:t>Centro</w:t>
      </w:r>
      <w:r>
        <w:rPr>
          <w:rFonts w:ascii="Calibri" w:hAnsi="Calibri"/>
          <w:color w:val="333333"/>
          <w:spacing w:val="-4"/>
        </w:rPr>
        <w:t xml:space="preserve"> </w:t>
      </w:r>
      <w:r>
        <w:rPr>
          <w:rFonts w:ascii="Calibri" w:hAnsi="Calibri"/>
          <w:color w:val="333333"/>
          <w:spacing w:val="-2"/>
        </w:rPr>
        <w:t>Telefax</w:t>
      </w:r>
      <w:r>
        <w:rPr>
          <w:rFonts w:ascii="Calibri" w:hAnsi="Calibri"/>
          <w:color w:val="333333"/>
          <w:spacing w:val="-5"/>
        </w:rPr>
        <w:t xml:space="preserve"> </w:t>
      </w:r>
      <w:r>
        <w:rPr>
          <w:rFonts w:ascii="Calibri" w:hAnsi="Calibri"/>
          <w:color w:val="333333"/>
          <w:spacing w:val="-2"/>
        </w:rPr>
        <w:t>(33)</w:t>
      </w:r>
      <w:r>
        <w:rPr>
          <w:rFonts w:ascii="Calibri" w:hAnsi="Calibri"/>
          <w:color w:val="333333"/>
          <w:spacing w:val="-7"/>
        </w:rPr>
        <w:t xml:space="preserve"> </w:t>
      </w:r>
      <w:r>
        <w:rPr>
          <w:rFonts w:ascii="Calibri" w:hAnsi="Calibri"/>
          <w:color w:val="333333"/>
          <w:spacing w:val="-2"/>
        </w:rPr>
        <w:t>3315</w:t>
      </w:r>
      <w:r>
        <w:rPr>
          <w:rFonts w:ascii="Calibri" w:hAnsi="Calibri"/>
          <w:color w:val="333333"/>
          <w:spacing w:val="-4"/>
        </w:rPr>
        <w:t xml:space="preserve"> </w:t>
      </w:r>
      <w:r>
        <w:rPr>
          <w:rFonts w:ascii="Calibri" w:hAnsi="Calibri"/>
          <w:color w:val="333333"/>
          <w:spacing w:val="-2"/>
        </w:rPr>
        <w:t>7000</w:t>
      </w:r>
      <w:r>
        <w:rPr>
          <w:rFonts w:ascii="Calibri" w:hAnsi="Calibri"/>
          <w:color w:val="333333"/>
          <w:spacing w:val="-8"/>
        </w:rPr>
        <w:t xml:space="preserve"> </w:t>
      </w:r>
      <w:r>
        <w:rPr>
          <w:rFonts w:ascii="Calibri" w:hAnsi="Calibri"/>
          <w:color w:val="333333"/>
          <w:spacing w:val="-2"/>
        </w:rPr>
        <w:t>/</w:t>
      </w:r>
      <w:r>
        <w:rPr>
          <w:rFonts w:ascii="Calibri" w:hAnsi="Calibri"/>
          <w:color w:val="333333"/>
          <w:spacing w:val="-1"/>
        </w:rPr>
        <w:t xml:space="preserve"> </w:t>
      </w:r>
      <w:r>
        <w:rPr>
          <w:rFonts w:ascii="Calibri" w:hAnsi="Calibri"/>
          <w:color w:val="333333"/>
          <w:spacing w:val="-4"/>
        </w:rPr>
        <w:t>7099</w:t>
      </w:r>
    </w:p>
    <w:p w:rsidR="008643C4" w:rsidRDefault="008643C4" w:rsidP="005B7F4F">
      <w:pPr>
        <w:pStyle w:val="Corpodetexto"/>
        <w:jc w:val="center"/>
        <w:rPr>
          <w:rFonts w:ascii="Calibri"/>
          <w:sz w:val="26"/>
        </w:rPr>
      </w:pPr>
    </w:p>
    <w:p w:rsidR="005B7F4F" w:rsidRDefault="005B7F4F" w:rsidP="005B7F4F">
      <w:pPr>
        <w:pStyle w:val="Ttulo1"/>
        <w:ind w:left="0"/>
        <w:jc w:val="center"/>
        <w:rPr>
          <w:sz w:val="36"/>
          <w:szCs w:val="36"/>
        </w:rPr>
      </w:pPr>
    </w:p>
    <w:p w:rsidR="005B7F4F" w:rsidRDefault="005B7F4F" w:rsidP="005B7F4F">
      <w:pPr>
        <w:pStyle w:val="Ttulo1"/>
        <w:ind w:left="0"/>
        <w:jc w:val="center"/>
        <w:rPr>
          <w:sz w:val="36"/>
          <w:szCs w:val="36"/>
        </w:rPr>
      </w:pPr>
    </w:p>
    <w:p w:rsidR="005B7F4F" w:rsidRDefault="005B7F4F" w:rsidP="005B7F4F">
      <w:pPr>
        <w:pStyle w:val="Ttulo1"/>
        <w:ind w:left="0"/>
        <w:jc w:val="center"/>
        <w:rPr>
          <w:sz w:val="36"/>
          <w:szCs w:val="36"/>
        </w:rPr>
      </w:pPr>
    </w:p>
    <w:p w:rsidR="005B7F4F" w:rsidRDefault="005B7F4F" w:rsidP="005B7F4F">
      <w:pPr>
        <w:pStyle w:val="Ttulo1"/>
        <w:ind w:left="0"/>
        <w:jc w:val="center"/>
        <w:rPr>
          <w:sz w:val="36"/>
          <w:szCs w:val="36"/>
        </w:rPr>
      </w:pPr>
      <w:r w:rsidRPr="005B7F4F">
        <w:rPr>
          <w:sz w:val="36"/>
          <w:szCs w:val="36"/>
        </w:rPr>
        <w:t>MEMORIAL DESCRITIVO TÉCNICO</w:t>
      </w:r>
    </w:p>
    <w:p w:rsidR="005B7F4F" w:rsidRDefault="005B7F4F" w:rsidP="005B7F4F">
      <w:pPr>
        <w:pStyle w:val="Ttulo1"/>
        <w:ind w:left="0"/>
        <w:jc w:val="center"/>
        <w:rPr>
          <w:sz w:val="36"/>
          <w:szCs w:val="36"/>
        </w:rPr>
      </w:pPr>
    </w:p>
    <w:p w:rsidR="005B7F4F" w:rsidRDefault="005B7F4F" w:rsidP="005B7F4F">
      <w:pPr>
        <w:pStyle w:val="Ttulo1"/>
        <w:ind w:left="0"/>
        <w:jc w:val="center"/>
        <w:rPr>
          <w:sz w:val="36"/>
          <w:szCs w:val="36"/>
        </w:rPr>
      </w:pPr>
    </w:p>
    <w:p w:rsidR="005B7F4F" w:rsidRDefault="005B7F4F" w:rsidP="005B7F4F">
      <w:pPr>
        <w:pStyle w:val="Ttulo1"/>
        <w:ind w:left="0"/>
        <w:jc w:val="center"/>
        <w:rPr>
          <w:sz w:val="36"/>
          <w:szCs w:val="36"/>
        </w:rPr>
      </w:pPr>
    </w:p>
    <w:p w:rsidR="005B7F4F" w:rsidRPr="005B7F4F" w:rsidRDefault="005B7F4F" w:rsidP="005B7F4F">
      <w:pPr>
        <w:pStyle w:val="Ttulo1"/>
        <w:ind w:left="0"/>
        <w:jc w:val="center"/>
        <w:rPr>
          <w:sz w:val="36"/>
          <w:szCs w:val="36"/>
          <w:lang w:val="pt-BR"/>
        </w:rPr>
      </w:pPr>
    </w:p>
    <w:p w:rsidR="005B7F4F" w:rsidRPr="005B7F4F" w:rsidRDefault="005B7F4F" w:rsidP="005B7F4F">
      <w:pPr>
        <w:pStyle w:val="Ttulo2"/>
        <w:rPr>
          <w:color w:val="auto"/>
        </w:rPr>
      </w:pPr>
      <w:r w:rsidRPr="005B7F4F">
        <w:rPr>
          <w:color w:val="auto"/>
        </w:rPr>
        <w:t>OBRA: PAVIMENTAÇÃO E DRENAGEM – AVENIDA TABAJARA – TRECHO 04</w:t>
      </w:r>
    </w:p>
    <w:p w:rsidR="005B7F4F" w:rsidRDefault="005B7F4F" w:rsidP="005B7F4F">
      <w:pPr>
        <w:pStyle w:val="NormalWeb"/>
      </w:pPr>
      <w:r w:rsidRPr="005B7F4F">
        <w:rPr>
          <w:rStyle w:val="Forte"/>
        </w:rPr>
        <w:t>PREFEITURA MUNICIPAL DE SÃO SEBASTIÃO DO ANTA – MG</w:t>
      </w:r>
      <w:r w:rsidRPr="005B7F4F">
        <w:br/>
      </w:r>
      <w:r w:rsidRPr="005B7F4F">
        <w:rPr>
          <w:rStyle w:val="Forte"/>
        </w:rPr>
        <w:t>OBRA:</w:t>
      </w:r>
      <w:r w:rsidRPr="005B7F4F">
        <w:t xml:space="preserve"> Pavimentação e Drenagem Avenida Tabajara – Trecho 04</w:t>
      </w:r>
      <w:r w:rsidRPr="005B7F4F">
        <w:br/>
      </w:r>
      <w:r w:rsidRPr="005B7F4F">
        <w:rPr>
          <w:rStyle w:val="Forte"/>
        </w:rPr>
        <w:t>LOCAL:</w:t>
      </w:r>
      <w:r w:rsidRPr="005B7F4F">
        <w:t xml:space="preserve"> Avenida Tabajara – Município de São Sebastião do Anta/MG</w:t>
      </w:r>
      <w:r w:rsidRPr="005B7F4F">
        <w:br/>
      </w:r>
      <w:r w:rsidRPr="005B7F4F">
        <w:rPr>
          <w:rStyle w:val="Forte"/>
        </w:rPr>
        <w:t>DATA BASE:</w:t>
      </w:r>
      <w:r w:rsidRPr="005B7F4F">
        <w:t xml:space="preserve"> SINAPI Julho/2025 e SEINFRA Outubro/2025</w:t>
      </w:r>
      <w:r w:rsidRPr="005B7F4F">
        <w:br/>
      </w:r>
      <w:r w:rsidRPr="005B7F4F">
        <w:rPr>
          <w:rStyle w:val="Forte"/>
        </w:rPr>
        <w:t>RESPONSÁVEL TÉCNICO:</w:t>
      </w:r>
      <w:r w:rsidRPr="005B7F4F">
        <w:t xml:space="preserve"> Bruno Henrique da Cruz Pereira – CREA MG 369064/D</w:t>
      </w:r>
    </w:p>
    <w:p w:rsidR="005B7F4F" w:rsidRDefault="005B7F4F" w:rsidP="005B7F4F">
      <w:pPr>
        <w:pStyle w:val="NormalWeb"/>
      </w:pPr>
    </w:p>
    <w:p w:rsidR="005B7F4F" w:rsidRDefault="005B7F4F" w:rsidP="005B7F4F">
      <w:pPr>
        <w:pStyle w:val="NormalWeb"/>
      </w:pPr>
    </w:p>
    <w:p w:rsidR="005B7F4F" w:rsidRPr="005B7F4F" w:rsidRDefault="005B7F4F" w:rsidP="005B7F4F">
      <w:pPr>
        <w:pStyle w:val="Ttulo1"/>
        <w:ind w:left="0"/>
      </w:pPr>
      <w:r w:rsidRPr="005B7F4F">
        <w:t>1. APRESENTAÇÃO</w:t>
      </w:r>
    </w:p>
    <w:p w:rsidR="005B7F4F" w:rsidRPr="005B7F4F" w:rsidRDefault="005B7F4F" w:rsidP="005B7F4F">
      <w:pPr>
        <w:pStyle w:val="NormalWeb"/>
      </w:pPr>
      <w:r w:rsidRPr="005B7F4F">
        <w:t>O presente Memorial Descritivo Técnico tem por finalidade estabelecer as diretrizes, especificações técnicas, critérios executivos, materiais, equipamentos, métodos construtivos e padrões de qualidade referentes à execução da obra de pavimentação, drenagem pluvial, urbanização e sinalização viária da Avenida Tabajara – Trecho 04, no município de São Sebastião do Anta/MG.</w:t>
      </w:r>
    </w:p>
    <w:p w:rsidR="005B7F4F" w:rsidRPr="005B7F4F" w:rsidRDefault="005B7F4F" w:rsidP="005B7F4F">
      <w:pPr>
        <w:pStyle w:val="NormalWeb"/>
      </w:pPr>
      <w:r w:rsidRPr="005B7F4F">
        <w:t>O documento complementa os projetos executivos, planilhas orçamentárias, cronogramas físico-financeiros e demais documentos integrantes do processo de execução da obra, servindo como orientação técnica para a perfeita realização dos serviços.</w:t>
      </w:r>
    </w:p>
    <w:p w:rsidR="005B7F4F" w:rsidRPr="005B7F4F" w:rsidRDefault="005B7F4F" w:rsidP="005B7F4F">
      <w:pPr>
        <w:pStyle w:val="NormalWeb"/>
      </w:pPr>
      <w:r w:rsidRPr="005B7F4F">
        <w:t>Todos os serviços deverão obedecer rigorosamente às normas técnicas da ABNT, especificações do DNIT, DER/MG, SINAPI, SEINFRA/MG, legislações municipais vigentes, normas de segurança do trabalho e orientações da fiscalização da Prefeitura Municipal.</w:t>
      </w:r>
    </w:p>
    <w:p w:rsidR="005B7F4F" w:rsidRDefault="005B7F4F" w:rsidP="005B7F4F">
      <w:pPr>
        <w:pStyle w:val="NormalWeb"/>
      </w:pPr>
      <w:r w:rsidRPr="005B7F4F">
        <w:t>A execução da obra deverá observar elevados padrões de qualidade, durabilidade, segurança, funcionalidade e desempenho estrutural, garantindo adequadas condições de trafegabilidade, acessibilidade, drenagem superficial e segurança viária.</w:t>
      </w:r>
    </w:p>
    <w:p w:rsidR="005B7F4F" w:rsidRDefault="005B7F4F" w:rsidP="005B7F4F">
      <w:pPr>
        <w:pStyle w:val="NormalWeb"/>
      </w:pPr>
    </w:p>
    <w:p w:rsidR="005B7F4F" w:rsidRDefault="005B7F4F" w:rsidP="005B7F4F">
      <w:pPr>
        <w:pStyle w:val="NormalWeb"/>
      </w:pPr>
    </w:p>
    <w:p w:rsidR="005B7F4F" w:rsidRPr="005B7F4F" w:rsidRDefault="005B7F4F" w:rsidP="005B7F4F">
      <w:pPr>
        <w:pStyle w:val="NormalWeb"/>
      </w:pPr>
    </w:p>
    <w:p w:rsidR="005B7F4F" w:rsidRPr="005B7F4F" w:rsidRDefault="005B7F4F" w:rsidP="005B7F4F">
      <w:pPr>
        <w:pStyle w:val="Ttulo1"/>
        <w:ind w:left="0"/>
      </w:pPr>
      <w:r w:rsidRPr="005B7F4F">
        <w:lastRenderedPageBreak/>
        <w:t>2. OBJETIVO DA OBRA</w:t>
      </w:r>
    </w:p>
    <w:p w:rsidR="005B7F4F" w:rsidRPr="005B7F4F" w:rsidRDefault="005B7F4F" w:rsidP="005B7F4F">
      <w:pPr>
        <w:pStyle w:val="NormalWeb"/>
      </w:pPr>
      <w:r w:rsidRPr="005B7F4F">
        <w:t xml:space="preserve">A presente obra possui como objetivo principal promover melhorias na infraestrutura urbana da Avenida Tabajara – Trecho 04, mediante a implantação de sistema de drenagem pluvial, pavimentação com blocos </w:t>
      </w:r>
      <w:proofErr w:type="spellStart"/>
      <w:r w:rsidRPr="005B7F4F">
        <w:t>intertravados</w:t>
      </w:r>
      <w:proofErr w:type="spellEnd"/>
      <w:r w:rsidRPr="005B7F4F">
        <w:t>, execução de meio-fio, sarjetas e sinalização viária horizontal e vertical.</w:t>
      </w:r>
    </w:p>
    <w:p w:rsidR="005B7F4F" w:rsidRPr="005B7F4F" w:rsidRDefault="005B7F4F" w:rsidP="005B7F4F">
      <w:pPr>
        <w:pStyle w:val="NormalWeb"/>
      </w:pPr>
      <w:r w:rsidRPr="005B7F4F">
        <w:t>As intervenções visam:</w:t>
      </w:r>
    </w:p>
    <w:p w:rsidR="005B7F4F" w:rsidRPr="005B7F4F" w:rsidRDefault="005B7F4F" w:rsidP="005B7F4F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</w:pPr>
      <w:r w:rsidRPr="005B7F4F">
        <w:t>Melhorar as condições de mobilidade urbana;</w:t>
      </w:r>
    </w:p>
    <w:p w:rsidR="005B7F4F" w:rsidRPr="005B7F4F" w:rsidRDefault="005B7F4F" w:rsidP="005B7F4F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</w:pPr>
      <w:r w:rsidRPr="005B7F4F">
        <w:t>Proporcionar maior conforto e segurança aos usuários;</w:t>
      </w:r>
    </w:p>
    <w:p w:rsidR="005B7F4F" w:rsidRPr="005B7F4F" w:rsidRDefault="005B7F4F" w:rsidP="005B7F4F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</w:pPr>
      <w:r w:rsidRPr="005B7F4F">
        <w:t>Reduzir processos erosivos e formação de enxurradas;</w:t>
      </w:r>
    </w:p>
    <w:p w:rsidR="005B7F4F" w:rsidRPr="005B7F4F" w:rsidRDefault="005B7F4F" w:rsidP="005B7F4F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</w:pPr>
      <w:r w:rsidRPr="005B7F4F">
        <w:t>Melhorar o escoamento superficial das águas pluviais;</w:t>
      </w:r>
    </w:p>
    <w:p w:rsidR="005B7F4F" w:rsidRPr="005B7F4F" w:rsidRDefault="005B7F4F" w:rsidP="005B7F4F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</w:pPr>
      <w:r w:rsidRPr="005B7F4F">
        <w:t>Aumentar a durabilidade da via;</w:t>
      </w:r>
    </w:p>
    <w:p w:rsidR="005B7F4F" w:rsidRPr="005B7F4F" w:rsidRDefault="005B7F4F" w:rsidP="005B7F4F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</w:pPr>
      <w:r w:rsidRPr="005B7F4F">
        <w:t>Reduzir custos futuros de manutenção;</w:t>
      </w:r>
    </w:p>
    <w:p w:rsidR="005B7F4F" w:rsidRDefault="005B7F4F" w:rsidP="005B7F4F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</w:pPr>
      <w:r w:rsidRPr="005B7F4F">
        <w:t>Garantir melhores condições de acessibilidade e trafegabilidade.</w:t>
      </w:r>
    </w:p>
    <w:p w:rsidR="005B7F4F" w:rsidRPr="005B7F4F" w:rsidRDefault="005B7F4F" w:rsidP="005B7F4F">
      <w:pPr>
        <w:widowControl/>
        <w:autoSpaceDE/>
        <w:autoSpaceDN/>
        <w:spacing w:before="100" w:beforeAutospacing="1" w:after="100" w:afterAutospacing="1"/>
      </w:pPr>
    </w:p>
    <w:p w:rsidR="005B7F4F" w:rsidRPr="005B7F4F" w:rsidRDefault="005B7F4F" w:rsidP="005B7F4F"/>
    <w:p w:rsidR="005B7F4F" w:rsidRPr="005B7F4F" w:rsidRDefault="005B7F4F" w:rsidP="005B7F4F">
      <w:pPr>
        <w:pStyle w:val="Ttulo1"/>
        <w:ind w:left="0"/>
      </w:pPr>
      <w:r w:rsidRPr="005B7F4F">
        <w:t>3. DISPOSIÇÕES GERAIS</w:t>
      </w:r>
    </w:p>
    <w:p w:rsidR="005B7F4F" w:rsidRPr="005B7F4F" w:rsidRDefault="005B7F4F" w:rsidP="005B7F4F">
      <w:pPr>
        <w:pStyle w:val="NormalWeb"/>
      </w:pPr>
      <w:r w:rsidRPr="005B7F4F">
        <w:t>A empresa executora será integralmente responsável pelo fornecimento de mão de obra, materiais, equipamentos, ferramentas, transporte, administração local, encargos sociais e trabalhistas necessários à perfeita execução dos serviços.</w:t>
      </w:r>
    </w:p>
    <w:p w:rsidR="005B7F4F" w:rsidRPr="005B7F4F" w:rsidRDefault="005B7F4F" w:rsidP="005B7F4F">
      <w:pPr>
        <w:pStyle w:val="NormalWeb"/>
      </w:pPr>
      <w:r w:rsidRPr="005B7F4F">
        <w:t>Todos os materiais empregados deverão ser novos, de primeira qualidade e atender integralmente às normas técnicas pertinentes.</w:t>
      </w:r>
    </w:p>
    <w:p w:rsidR="005B7F4F" w:rsidRPr="005B7F4F" w:rsidRDefault="005B7F4F" w:rsidP="005B7F4F">
      <w:pPr>
        <w:pStyle w:val="NormalWeb"/>
      </w:pPr>
      <w:r w:rsidRPr="005B7F4F">
        <w:t>A fiscalização poderá rejeitar qualquer material ou serviço executado em desacordo com os projetos, especificações técnicas ou normas vigentes.</w:t>
      </w:r>
    </w:p>
    <w:p w:rsidR="005B7F4F" w:rsidRPr="005B7F4F" w:rsidRDefault="005B7F4F" w:rsidP="005B7F4F">
      <w:pPr>
        <w:pStyle w:val="NormalWeb"/>
      </w:pPr>
      <w:r w:rsidRPr="005B7F4F">
        <w:t>A contratada deverá manter permanentemente a obra limpa, organizada e sinalizada, garantindo total segurança aos trabalhadores, pedestres e veículos.</w:t>
      </w:r>
    </w:p>
    <w:p w:rsidR="005B7F4F" w:rsidRPr="005B7F4F" w:rsidRDefault="005B7F4F" w:rsidP="005B7F4F">
      <w:pPr>
        <w:pStyle w:val="NormalWeb"/>
      </w:pPr>
      <w:r w:rsidRPr="005B7F4F">
        <w:t>Durante a execução dos serviços deverão ser adotadas todas as medidas necessárias para:</w:t>
      </w:r>
    </w:p>
    <w:p w:rsidR="005B7F4F" w:rsidRPr="005B7F4F" w:rsidRDefault="005B7F4F" w:rsidP="005B7F4F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</w:pPr>
      <w:r w:rsidRPr="005B7F4F">
        <w:t>Controle de poeira;</w:t>
      </w:r>
    </w:p>
    <w:p w:rsidR="005B7F4F" w:rsidRPr="005B7F4F" w:rsidRDefault="005B7F4F" w:rsidP="005B7F4F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</w:pPr>
      <w:r w:rsidRPr="005B7F4F">
        <w:t>Controle de erosão;</w:t>
      </w:r>
    </w:p>
    <w:p w:rsidR="005B7F4F" w:rsidRPr="005B7F4F" w:rsidRDefault="005B7F4F" w:rsidP="005B7F4F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</w:pPr>
      <w:r w:rsidRPr="005B7F4F">
        <w:t>Proteção ambiental;</w:t>
      </w:r>
    </w:p>
    <w:p w:rsidR="005B7F4F" w:rsidRPr="005B7F4F" w:rsidRDefault="005B7F4F" w:rsidP="005B7F4F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</w:pPr>
      <w:r w:rsidRPr="005B7F4F">
        <w:t>Segurança do trabalho;</w:t>
      </w:r>
    </w:p>
    <w:p w:rsidR="005B7F4F" w:rsidRPr="005B7F4F" w:rsidRDefault="005B7F4F" w:rsidP="005B7F4F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</w:pPr>
      <w:r w:rsidRPr="005B7F4F">
        <w:t>Segurança viária;</w:t>
      </w:r>
    </w:p>
    <w:p w:rsidR="005B7F4F" w:rsidRPr="005B7F4F" w:rsidRDefault="005B7F4F" w:rsidP="005B7F4F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</w:pPr>
      <w:r w:rsidRPr="005B7F4F">
        <w:t>Proteção das redes existentes;</w:t>
      </w:r>
    </w:p>
    <w:p w:rsidR="005B7F4F" w:rsidRPr="005B7F4F" w:rsidRDefault="005B7F4F" w:rsidP="005B7F4F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</w:pPr>
      <w:r w:rsidRPr="005B7F4F">
        <w:t>Controle tecnológico dos materiais;</w:t>
      </w:r>
    </w:p>
    <w:p w:rsidR="005B7F4F" w:rsidRPr="005B7F4F" w:rsidRDefault="005B7F4F" w:rsidP="005B7F4F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</w:pPr>
      <w:r w:rsidRPr="005B7F4F">
        <w:t>Organização do tráfego local.</w:t>
      </w:r>
    </w:p>
    <w:p w:rsidR="005B7F4F" w:rsidRDefault="005B7F4F" w:rsidP="005B7F4F">
      <w:pPr>
        <w:pStyle w:val="NormalWeb"/>
      </w:pPr>
      <w:r w:rsidRPr="005B7F4F">
        <w:t>A empresa deverá disponibilizar profissionais habilitados e equipamentos compatíveis com a complexidade da obra.</w:t>
      </w:r>
    </w:p>
    <w:p w:rsidR="005B7F4F" w:rsidRPr="005B7F4F" w:rsidRDefault="005B7F4F" w:rsidP="005B7F4F">
      <w:pPr>
        <w:pStyle w:val="NormalWeb"/>
      </w:pPr>
    </w:p>
    <w:p w:rsidR="005B7F4F" w:rsidRPr="005B7F4F" w:rsidRDefault="005B7F4F" w:rsidP="005B7F4F"/>
    <w:p w:rsidR="005B7F4F" w:rsidRPr="005B7F4F" w:rsidRDefault="005B7F4F" w:rsidP="005B7F4F">
      <w:pPr>
        <w:pStyle w:val="Ttulo1"/>
        <w:ind w:left="0"/>
      </w:pPr>
      <w:r w:rsidRPr="005B7F4F">
        <w:t>4. SERVIÇOS PRELIMINARES</w:t>
      </w:r>
    </w:p>
    <w:p w:rsidR="005B7F4F" w:rsidRPr="005B7F4F" w:rsidRDefault="005B7F4F" w:rsidP="005B7F4F">
      <w:pPr>
        <w:pStyle w:val="Ttulo2"/>
        <w:rPr>
          <w:color w:val="auto"/>
        </w:rPr>
      </w:pPr>
      <w:r w:rsidRPr="005B7F4F">
        <w:rPr>
          <w:color w:val="auto"/>
        </w:rPr>
        <w:t>4.1 Instalação da Obra</w:t>
      </w:r>
    </w:p>
    <w:p w:rsidR="005B7F4F" w:rsidRPr="005B7F4F" w:rsidRDefault="005B7F4F" w:rsidP="005B7F4F">
      <w:pPr>
        <w:pStyle w:val="NormalWeb"/>
      </w:pPr>
      <w:r w:rsidRPr="005B7F4F">
        <w:t>Inicialmente deverão ser executados os serviços de mobilização de equipe, instalação de canteiro de obras, locação dos serviços e implantação da sinalização provisória.</w:t>
      </w:r>
    </w:p>
    <w:p w:rsidR="005B7F4F" w:rsidRPr="005B7F4F" w:rsidRDefault="005B7F4F" w:rsidP="005B7F4F">
      <w:pPr>
        <w:pStyle w:val="NormalWeb"/>
      </w:pPr>
      <w:r w:rsidRPr="005B7F4F">
        <w:t>A área da obra deverá ser devidamente isolada e sinalizada, evitando riscos aos usuários da via.</w:t>
      </w:r>
    </w:p>
    <w:p w:rsidR="005B7F4F" w:rsidRPr="005B7F4F" w:rsidRDefault="005B7F4F" w:rsidP="005B7F4F">
      <w:pPr>
        <w:pStyle w:val="NormalWeb"/>
      </w:pPr>
      <w:r w:rsidRPr="005B7F4F">
        <w:lastRenderedPageBreak/>
        <w:t>A contratada deverá implantar placa de identificação da obra em chapa galvanizada, conforme modelo aprovado pela fiscalização, contendo informações referentes ao empreendimento, contratante, responsável técnico e demais dados obrigatórios.</w:t>
      </w:r>
    </w:p>
    <w:p w:rsidR="005B7F4F" w:rsidRPr="005B7F4F" w:rsidRDefault="005B7F4F" w:rsidP="005B7F4F">
      <w:pPr>
        <w:pStyle w:val="NormalWeb"/>
      </w:pPr>
      <w:r w:rsidRPr="005B7F4F">
        <w:t>A placa deverá possuir estrutura de madeira adequadamente fixada e permanecer em perfeito estado de conservação durante toda a execução da obra.</w:t>
      </w:r>
    </w:p>
    <w:p w:rsidR="005B7F4F" w:rsidRPr="005B7F4F" w:rsidRDefault="005B7F4F" w:rsidP="005B7F4F">
      <w:pPr>
        <w:pStyle w:val="Ttulo2"/>
        <w:rPr>
          <w:color w:val="auto"/>
        </w:rPr>
      </w:pPr>
      <w:r w:rsidRPr="005B7F4F">
        <w:rPr>
          <w:color w:val="auto"/>
        </w:rPr>
        <w:t>4.2 Locação Topográfica</w:t>
      </w:r>
    </w:p>
    <w:p w:rsidR="005B7F4F" w:rsidRPr="005B7F4F" w:rsidRDefault="005B7F4F" w:rsidP="005B7F4F">
      <w:pPr>
        <w:pStyle w:val="NormalWeb"/>
      </w:pPr>
      <w:r w:rsidRPr="005B7F4F">
        <w:t>A locação dos serviços deverá ser executada por profissional habilitado, utilizando equipamentos topográficos adequados.</w:t>
      </w:r>
    </w:p>
    <w:p w:rsidR="005B7F4F" w:rsidRPr="005B7F4F" w:rsidRDefault="005B7F4F" w:rsidP="005B7F4F">
      <w:pPr>
        <w:pStyle w:val="NormalWeb"/>
      </w:pPr>
      <w:r w:rsidRPr="005B7F4F">
        <w:t>Deverão ser conferidas:</w:t>
      </w:r>
    </w:p>
    <w:p w:rsidR="005B7F4F" w:rsidRPr="005B7F4F" w:rsidRDefault="005B7F4F" w:rsidP="005B7F4F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</w:pPr>
      <w:r w:rsidRPr="005B7F4F">
        <w:t>Larguras da via;</w:t>
      </w:r>
    </w:p>
    <w:p w:rsidR="005B7F4F" w:rsidRPr="005B7F4F" w:rsidRDefault="005B7F4F" w:rsidP="005B7F4F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</w:pPr>
      <w:r w:rsidRPr="005B7F4F">
        <w:t>Alinhamentos;</w:t>
      </w:r>
    </w:p>
    <w:p w:rsidR="005B7F4F" w:rsidRPr="005B7F4F" w:rsidRDefault="005B7F4F" w:rsidP="005B7F4F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</w:pPr>
      <w:r w:rsidRPr="005B7F4F">
        <w:t>Declividades;</w:t>
      </w:r>
    </w:p>
    <w:p w:rsidR="005B7F4F" w:rsidRPr="005B7F4F" w:rsidRDefault="005B7F4F" w:rsidP="005B7F4F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</w:pPr>
      <w:r w:rsidRPr="005B7F4F">
        <w:t>Cotas de projeto;</w:t>
      </w:r>
    </w:p>
    <w:p w:rsidR="005B7F4F" w:rsidRPr="005B7F4F" w:rsidRDefault="005B7F4F" w:rsidP="005B7F4F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</w:pPr>
      <w:r w:rsidRPr="005B7F4F">
        <w:t>Níveis de drenagem;</w:t>
      </w:r>
    </w:p>
    <w:p w:rsidR="005B7F4F" w:rsidRPr="005B7F4F" w:rsidRDefault="005B7F4F" w:rsidP="005B7F4F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</w:pPr>
      <w:r w:rsidRPr="005B7F4F">
        <w:t>Eixos de implantação;</w:t>
      </w:r>
    </w:p>
    <w:p w:rsidR="005B7F4F" w:rsidRPr="005B7F4F" w:rsidRDefault="005B7F4F" w:rsidP="005B7F4F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</w:pPr>
      <w:r w:rsidRPr="005B7F4F">
        <w:t>Pontos de lançamento das águas pluviais.</w:t>
      </w:r>
    </w:p>
    <w:p w:rsidR="005B7F4F" w:rsidRDefault="005B7F4F" w:rsidP="005B7F4F">
      <w:pPr>
        <w:pStyle w:val="NormalWeb"/>
      </w:pPr>
      <w:r w:rsidRPr="005B7F4F">
        <w:t>Toda divergência entre projeto e situação de campo deverá ser comunicada imediatamente à fiscalização.</w:t>
      </w:r>
    </w:p>
    <w:p w:rsidR="005B7F4F" w:rsidRPr="005B7F4F" w:rsidRDefault="005B7F4F" w:rsidP="005B7F4F">
      <w:pPr>
        <w:pStyle w:val="NormalWeb"/>
      </w:pPr>
    </w:p>
    <w:p w:rsidR="005B7F4F" w:rsidRPr="005B7F4F" w:rsidRDefault="005B7F4F" w:rsidP="005B7F4F"/>
    <w:p w:rsidR="005B7F4F" w:rsidRPr="005B7F4F" w:rsidRDefault="005B7F4F" w:rsidP="005B7F4F">
      <w:pPr>
        <w:pStyle w:val="Ttulo1"/>
        <w:ind w:left="0"/>
      </w:pPr>
      <w:r w:rsidRPr="005B7F4F">
        <w:t>5. DRENAGEM PLUVIAL</w:t>
      </w:r>
    </w:p>
    <w:p w:rsidR="005B7F4F" w:rsidRPr="005B7F4F" w:rsidRDefault="005B7F4F" w:rsidP="005B7F4F">
      <w:pPr>
        <w:pStyle w:val="Ttulo2"/>
        <w:rPr>
          <w:color w:val="auto"/>
        </w:rPr>
      </w:pPr>
      <w:r w:rsidRPr="005B7F4F">
        <w:rPr>
          <w:color w:val="auto"/>
        </w:rPr>
        <w:t>5.1 Considerações Gerais</w:t>
      </w:r>
    </w:p>
    <w:p w:rsidR="005B7F4F" w:rsidRPr="005B7F4F" w:rsidRDefault="005B7F4F" w:rsidP="005B7F4F">
      <w:pPr>
        <w:pStyle w:val="NormalWeb"/>
      </w:pPr>
      <w:r w:rsidRPr="005B7F4F">
        <w:t>Os serviços de drenagem têm como finalidade captar, conduzir e direcionar adequadamente as águas pluviais superficiais, evitando alagamentos, erosões, infiltrações e danos à estrutura do pavimento.</w:t>
      </w:r>
    </w:p>
    <w:p w:rsidR="005B7F4F" w:rsidRPr="005B7F4F" w:rsidRDefault="005B7F4F" w:rsidP="005B7F4F">
      <w:pPr>
        <w:pStyle w:val="NormalWeb"/>
      </w:pPr>
      <w:r w:rsidRPr="005B7F4F">
        <w:t>Os dispositivos de drenagem deverão ser executados conforme projetos executivos, respeitando dimensões, declividades e níveis previstos.</w:t>
      </w:r>
    </w:p>
    <w:p w:rsidR="005B7F4F" w:rsidRPr="005B7F4F" w:rsidRDefault="005B7F4F" w:rsidP="005B7F4F">
      <w:pPr>
        <w:pStyle w:val="Ttulo2"/>
        <w:rPr>
          <w:color w:val="auto"/>
        </w:rPr>
      </w:pPr>
      <w:r w:rsidRPr="005B7F4F">
        <w:rPr>
          <w:color w:val="auto"/>
        </w:rPr>
        <w:t>5.2 Escavações</w:t>
      </w:r>
    </w:p>
    <w:p w:rsidR="005B7F4F" w:rsidRPr="005B7F4F" w:rsidRDefault="005B7F4F" w:rsidP="005B7F4F">
      <w:pPr>
        <w:pStyle w:val="NormalWeb"/>
      </w:pPr>
      <w:r w:rsidRPr="005B7F4F">
        <w:t>As escavações necessárias deverão ser executadas mecanicamente ou manualmente, conforme necessidade técnica e condições locais.</w:t>
      </w:r>
    </w:p>
    <w:p w:rsidR="005B7F4F" w:rsidRPr="005B7F4F" w:rsidRDefault="005B7F4F" w:rsidP="005B7F4F">
      <w:pPr>
        <w:pStyle w:val="NormalWeb"/>
      </w:pPr>
      <w:r w:rsidRPr="005B7F4F">
        <w:t>As valas deverão apresentar:</w:t>
      </w:r>
    </w:p>
    <w:p w:rsidR="005B7F4F" w:rsidRPr="005B7F4F" w:rsidRDefault="005B7F4F" w:rsidP="005B7F4F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</w:pPr>
      <w:r w:rsidRPr="005B7F4F">
        <w:t>Fundo regularizado;</w:t>
      </w:r>
    </w:p>
    <w:p w:rsidR="005B7F4F" w:rsidRPr="005B7F4F" w:rsidRDefault="005B7F4F" w:rsidP="005B7F4F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</w:pPr>
      <w:r w:rsidRPr="005B7F4F">
        <w:t>Taludes estáveis;</w:t>
      </w:r>
    </w:p>
    <w:p w:rsidR="005B7F4F" w:rsidRPr="005B7F4F" w:rsidRDefault="005B7F4F" w:rsidP="005B7F4F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</w:pPr>
      <w:r w:rsidRPr="005B7F4F">
        <w:t>Ausência de materiais orgânicos;</w:t>
      </w:r>
    </w:p>
    <w:p w:rsidR="005B7F4F" w:rsidRPr="005B7F4F" w:rsidRDefault="005B7F4F" w:rsidP="005B7F4F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</w:pPr>
      <w:r w:rsidRPr="005B7F4F">
        <w:t>Compactação adequada;</w:t>
      </w:r>
    </w:p>
    <w:p w:rsidR="005B7F4F" w:rsidRPr="005B7F4F" w:rsidRDefault="005B7F4F" w:rsidP="005B7F4F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</w:pPr>
      <w:r w:rsidRPr="005B7F4F">
        <w:t>Condições seguras de trabalho.</w:t>
      </w:r>
    </w:p>
    <w:p w:rsidR="005B7F4F" w:rsidRPr="005B7F4F" w:rsidRDefault="005B7F4F" w:rsidP="005B7F4F">
      <w:pPr>
        <w:pStyle w:val="NormalWeb"/>
      </w:pPr>
      <w:r w:rsidRPr="005B7F4F">
        <w:t>O material impróprio proveniente das escavações deverá ser transportado para local de bota-fora autorizado.</w:t>
      </w:r>
    </w:p>
    <w:p w:rsidR="005B7F4F" w:rsidRPr="005B7F4F" w:rsidRDefault="005B7F4F" w:rsidP="005B7F4F">
      <w:pPr>
        <w:pStyle w:val="Ttulo2"/>
        <w:rPr>
          <w:color w:val="auto"/>
        </w:rPr>
      </w:pPr>
      <w:r w:rsidRPr="005B7F4F">
        <w:rPr>
          <w:color w:val="auto"/>
        </w:rPr>
        <w:t>5.3 Boca de Lobo</w:t>
      </w:r>
    </w:p>
    <w:p w:rsidR="005B7F4F" w:rsidRPr="005B7F4F" w:rsidRDefault="005B7F4F" w:rsidP="005B7F4F">
      <w:pPr>
        <w:pStyle w:val="NormalWeb"/>
      </w:pPr>
      <w:r w:rsidRPr="005B7F4F">
        <w:t xml:space="preserve">Serão executadas bocas de lobo simples tipo A com grelha em ferro fundido, incluindo quadro, cantoneiras, escavação, </w:t>
      </w:r>
      <w:proofErr w:type="spellStart"/>
      <w:r w:rsidRPr="005B7F4F">
        <w:t>reaterro</w:t>
      </w:r>
      <w:proofErr w:type="spellEnd"/>
      <w:r w:rsidRPr="005B7F4F">
        <w:t xml:space="preserve"> e destinação do material excedente.</w:t>
      </w:r>
    </w:p>
    <w:p w:rsidR="005B7F4F" w:rsidRPr="005B7F4F" w:rsidRDefault="005B7F4F" w:rsidP="005B7F4F">
      <w:pPr>
        <w:pStyle w:val="NormalWeb"/>
      </w:pPr>
      <w:r w:rsidRPr="005B7F4F">
        <w:lastRenderedPageBreak/>
        <w:t>As bocas de lobo deverão:</w:t>
      </w:r>
    </w:p>
    <w:p w:rsidR="005B7F4F" w:rsidRPr="005B7F4F" w:rsidRDefault="005B7F4F" w:rsidP="005B7F4F">
      <w:pPr>
        <w:widowControl/>
        <w:numPr>
          <w:ilvl w:val="0"/>
          <w:numId w:val="5"/>
        </w:numPr>
        <w:autoSpaceDE/>
        <w:autoSpaceDN/>
        <w:spacing w:before="100" w:beforeAutospacing="1" w:after="100" w:afterAutospacing="1"/>
      </w:pPr>
      <w:r w:rsidRPr="005B7F4F">
        <w:t>Possuir perfeito alinhamento;</w:t>
      </w:r>
    </w:p>
    <w:p w:rsidR="005B7F4F" w:rsidRPr="005B7F4F" w:rsidRDefault="005B7F4F" w:rsidP="005B7F4F">
      <w:pPr>
        <w:widowControl/>
        <w:numPr>
          <w:ilvl w:val="0"/>
          <w:numId w:val="5"/>
        </w:numPr>
        <w:autoSpaceDE/>
        <w:autoSpaceDN/>
        <w:spacing w:before="100" w:beforeAutospacing="1" w:after="100" w:afterAutospacing="1"/>
      </w:pPr>
      <w:r w:rsidRPr="005B7F4F">
        <w:t>Garantir adequada captação das águas pluviais;</w:t>
      </w:r>
    </w:p>
    <w:p w:rsidR="005B7F4F" w:rsidRPr="005B7F4F" w:rsidRDefault="005B7F4F" w:rsidP="005B7F4F">
      <w:pPr>
        <w:widowControl/>
        <w:numPr>
          <w:ilvl w:val="0"/>
          <w:numId w:val="5"/>
        </w:numPr>
        <w:autoSpaceDE/>
        <w:autoSpaceDN/>
        <w:spacing w:before="100" w:beforeAutospacing="1" w:after="100" w:afterAutospacing="1"/>
      </w:pPr>
      <w:r w:rsidRPr="005B7F4F">
        <w:t>Apresentar grelhas niveladas com o pavimento;</w:t>
      </w:r>
    </w:p>
    <w:p w:rsidR="005B7F4F" w:rsidRPr="005B7F4F" w:rsidRDefault="005B7F4F" w:rsidP="005B7F4F">
      <w:pPr>
        <w:widowControl/>
        <w:numPr>
          <w:ilvl w:val="0"/>
          <w:numId w:val="5"/>
        </w:numPr>
        <w:autoSpaceDE/>
        <w:autoSpaceDN/>
        <w:spacing w:before="100" w:beforeAutospacing="1" w:after="100" w:afterAutospacing="1"/>
      </w:pPr>
      <w:r w:rsidRPr="005B7F4F">
        <w:t>Possuir resistência compatível com o tráfego local;</w:t>
      </w:r>
    </w:p>
    <w:p w:rsidR="005B7F4F" w:rsidRPr="005B7F4F" w:rsidRDefault="005B7F4F" w:rsidP="005B7F4F">
      <w:pPr>
        <w:widowControl/>
        <w:numPr>
          <w:ilvl w:val="0"/>
          <w:numId w:val="5"/>
        </w:numPr>
        <w:autoSpaceDE/>
        <w:autoSpaceDN/>
        <w:spacing w:before="100" w:beforeAutospacing="1" w:after="100" w:afterAutospacing="1"/>
      </w:pPr>
      <w:r w:rsidRPr="005B7F4F">
        <w:t>Ser executadas com adequado acabamento superficial.</w:t>
      </w:r>
    </w:p>
    <w:p w:rsidR="005B7F4F" w:rsidRPr="005B7F4F" w:rsidRDefault="005B7F4F" w:rsidP="005B7F4F">
      <w:pPr>
        <w:pStyle w:val="NormalWeb"/>
      </w:pPr>
      <w:r w:rsidRPr="005B7F4F">
        <w:t>As peças metálicas deverão ser resistentes à corrosão e perfeitamente assentadas.</w:t>
      </w:r>
    </w:p>
    <w:p w:rsidR="005B7F4F" w:rsidRPr="005B7F4F" w:rsidRDefault="005B7F4F" w:rsidP="005B7F4F">
      <w:pPr>
        <w:pStyle w:val="Ttulo2"/>
        <w:rPr>
          <w:color w:val="auto"/>
        </w:rPr>
      </w:pPr>
      <w:r w:rsidRPr="005B7F4F">
        <w:rPr>
          <w:color w:val="auto"/>
        </w:rPr>
        <w:t>5.4 Sarjetas</w:t>
      </w:r>
    </w:p>
    <w:p w:rsidR="005B7F4F" w:rsidRPr="005B7F4F" w:rsidRDefault="005B7F4F" w:rsidP="005B7F4F">
      <w:pPr>
        <w:pStyle w:val="NormalWeb"/>
      </w:pPr>
      <w:r w:rsidRPr="005B7F4F">
        <w:t>As sarjetas serão executadas em concreto usinado moldado in loco, com dimensões de 30 cm de base e 10 cm de altura.</w:t>
      </w:r>
    </w:p>
    <w:p w:rsidR="005B7F4F" w:rsidRPr="005B7F4F" w:rsidRDefault="005B7F4F" w:rsidP="005B7F4F">
      <w:pPr>
        <w:pStyle w:val="NormalWeb"/>
      </w:pPr>
      <w:r w:rsidRPr="005B7F4F">
        <w:t>O concreto deverá apresentar resistência adequada e excelente acabamento superficial.</w:t>
      </w:r>
    </w:p>
    <w:p w:rsidR="005B7F4F" w:rsidRPr="005B7F4F" w:rsidRDefault="005B7F4F" w:rsidP="005B7F4F">
      <w:pPr>
        <w:pStyle w:val="NormalWeb"/>
      </w:pPr>
      <w:r w:rsidRPr="005B7F4F">
        <w:t>As sarjetas deverão garantir:</w:t>
      </w:r>
    </w:p>
    <w:p w:rsidR="005B7F4F" w:rsidRPr="005B7F4F" w:rsidRDefault="005B7F4F" w:rsidP="005B7F4F">
      <w:pPr>
        <w:widowControl/>
        <w:numPr>
          <w:ilvl w:val="0"/>
          <w:numId w:val="6"/>
        </w:numPr>
        <w:autoSpaceDE/>
        <w:autoSpaceDN/>
        <w:spacing w:before="100" w:beforeAutospacing="1" w:after="100" w:afterAutospacing="1"/>
      </w:pPr>
      <w:r w:rsidRPr="005B7F4F">
        <w:t>Escoamento contínuo das águas;</w:t>
      </w:r>
    </w:p>
    <w:p w:rsidR="005B7F4F" w:rsidRPr="005B7F4F" w:rsidRDefault="005B7F4F" w:rsidP="005B7F4F">
      <w:pPr>
        <w:widowControl/>
        <w:numPr>
          <w:ilvl w:val="0"/>
          <w:numId w:val="6"/>
        </w:numPr>
        <w:autoSpaceDE/>
        <w:autoSpaceDN/>
        <w:spacing w:before="100" w:beforeAutospacing="1" w:after="100" w:afterAutospacing="1"/>
      </w:pPr>
      <w:r w:rsidRPr="005B7F4F">
        <w:t>Declividade adequada;</w:t>
      </w:r>
    </w:p>
    <w:p w:rsidR="005B7F4F" w:rsidRPr="005B7F4F" w:rsidRDefault="005B7F4F" w:rsidP="005B7F4F">
      <w:pPr>
        <w:widowControl/>
        <w:numPr>
          <w:ilvl w:val="0"/>
          <w:numId w:val="6"/>
        </w:numPr>
        <w:autoSpaceDE/>
        <w:autoSpaceDN/>
        <w:spacing w:before="100" w:beforeAutospacing="1" w:after="100" w:afterAutospacing="1"/>
      </w:pPr>
      <w:r w:rsidRPr="005B7F4F">
        <w:t>Integração com o meio-fio;</w:t>
      </w:r>
    </w:p>
    <w:p w:rsidR="005B7F4F" w:rsidRPr="005B7F4F" w:rsidRDefault="005B7F4F" w:rsidP="005B7F4F">
      <w:pPr>
        <w:widowControl/>
        <w:numPr>
          <w:ilvl w:val="0"/>
          <w:numId w:val="6"/>
        </w:numPr>
        <w:autoSpaceDE/>
        <w:autoSpaceDN/>
        <w:spacing w:before="100" w:beforeAutospacing="1" w:after="100" w:afterAutospacing="1"/>
      </w:pPr>
      <w:r w:rsidRPr="005B7F4F">
        <w:t>Ausência de empoçamentos;</w:t>
      </w:r>
    </w:p>
    <w:p w:rsidR="005B7F4F" w:rsidRPr="005B7F4F" w:rsidRDefault="005B7F4F" w:rsidP="005B7F4F">
      <w:pPr>
        <w:widowControl/>
        <w:numPr>
          <w:ilvl w:val="0"/>
          <w:numId w:val="6"/>
        </w:numPr>
        <w:autoSpaceDE/>
        <w:autoSpaceDN/>
        <w:spacing w:before="100" w:beforeAutospacing="1" w:after="100" w:afterAutospacing="1"/>
      </w:pPr>
      <w:r w:rsidRPr="005B7F4F">
        <w:t>Resistência mecânica compatível.</w:t>
      </w:r>
    </w:p>
    <w:p w:rsidR="005B7F4F" w:rsidRDefault="005B7F4F" w:rsidP="005B7F4F">
      <w:pPr>
        <w:pStyle w:val="NormalWeb"/>
      </w:pPr>
      <w:r w:rsidRPr="005B7F4F">
        <w:t>As juntas deverão ser executadas conforme necessidade técnica para controle de retração.</w:t>
      </w:r>
    </w:p>
    <w:p w:rsidR="005B7F4F" w:rsidRPr="005B7F4F" w:rsidRDefault="005B7F4F" w:rsidP="005B7F4F">
      <w:pPr>
        <w:pStyle w:val="NormalWeb"/>
      </w:pPr>
    </w:p>
    <w:p w:rsidR="005B7F4F" w:rsidRPr="005B7F4F" w:rsidRDefault="005B7F4F" w:rsidP="005B7F4F"/>
    <w:p w:rsidR="005B7F4F" w:rsidRPr="005B7F4F" w:rsidRDefault="005B7F4F" w:rsidP="005B7F4F">
      <w:pPr>
        <w:pStyle w:val="Ttulo1"/>
        <w:ind w:left="0"/>
      </w:pPr>
      <w:r w:rsidRPr="005B7F4F">
        <w:t>6. PAVIMENTAÇÃO</w:t>
      </w:r>
    </w:p>
    <w:p w:rsidR="005B7F4F" w:rsidRPr="005B7F4F" w:rsidRDefault="005B7F4F" w:rsidP="005B7F4F">
      <w:pPr>
        <w:pStyle w:val="Ttulo2"/>
        <w:rPr>
          <w:color w:val="auto"/>
        </w:rPr>
      </w:pPr>
      <w:r w:rsidRPr="005B7F4F">
        <w:rPr>
          <w:color w:val="auto"/>
        </w:rPr>
        <w:t>6.1 Regularização e Compactação do Subleito</w:t>
      </w:r>
    </w:p>
    <w:p w:rsidR="005B7F4F" w:rsidRPr="005B7F4F" w:rsidRDefault="005B7F4F" w:rsidP="005B7F4F">
      <w:pPr>
        <w:pStyle w:val="NormalWeb"/>
      </w:pPr>
      <w:r w:rsidRPr="005B7F4F">
        <w:t>Antes da execução do pavimento deverá ser realizada a regularização e compactação do subleito.</w:t>
      </w:r>
    </w:p>
    <w:p w:rsidR="005B7F4F" w:rsidRPr="005B7F4F" w:rsidRDefault="005B7F4F" w:rsidP="005B7F4F">
      <w:pPr>
        <w:pStyle w:val="NormalWeb"/>
      </w:pPr>
      <w:r w:rsidRPr="005B7F4F">
        <w:t>Os serviços consistem em:</w:t>
      </w:r>
    </w:p>
    <w:p w:rsidR="005B7F4F" w:rsidRPr="005B7F4F" w:rsidRDefault="005B7F4F" w:rsidP="005B7F4F">
      <w:pPr>
        <w:widowControl/>
        <w:numPr>
          <w:ilvl w:val="0"/>
          <w:numId w:val="7"/>
        </w:numPr>
        <w:autoSpaceDE/>
        <w:autoSpaceDN/>
        <w:spacing w:before="100" w:beforeAutospacing="1" w:after="100" w:afterAutospacing="1"/>
      </w:pPr>
      <w:r w:rsidRPr="005B7F4F">
        <w:t>Escarificação;</w:t>
      </w:r>
    </w:p>
    <w:p w:rsidR="005B7F4F" w:rsidRPr="005B7F4F" w:rsidRDefault="005B7F4F" w:rsidP="005B7F4F">
      <w:pPr>
        <w:widowControl/>
        <w:numPr>
          <w:ilvl w:val="0"/>
          <w:numId w:val="7"/>
        </w:numPr>
        <w:autoSpaceDE/>
        <w:autoSpaceDN/>
        <w:spacing w:before="100" w:beforeAutospacing="1" w:after="100" w:afterAutospacing="1"/>
      </w:pPr>
      <w:r w:rsidRPr="005B7F4F">
        <w:t>Homogeneização do solo;</w:t>
      </w:r>
    </w:p>
    <w:p w:rsidR="005B7F4F" w:rsidRPr="005B7F4F" w:rsidRDefault="005B7F4F" w:rsidP="005B7F4F">
      <w:pPr>
        <w:widowControl/>
        <w:numPr>
          <w:ilvl w:val="0"/>
          <w:numId w:val="7"/>
        </w:numPr>
        <w:autoSpaceDE/>
        <w:autoSpaceDN/>
        <w:spacing w:before="100" w:beforeAutospacing="1" w:after="100" w:afterAutospacing="1"/>
      </w:pPr>
      <w:r w:rsidRPr="005B7F4F">
        <w:t>Correção de umidade;</w:t>
      </w:r>
    </w:p>
    <w:p w:rsidR="005B7F4F" w:rsidRPr="005B7F4F" w:rsidRDefault="005B7F4F" w:rsidP="005B7F4F">
      <w:pPr>
        <w:widowControl/>
        <w:numPr>
          <w:ilvl w:val="0"/>
          <w:numId w:val="7"/>
        </w:numPr>
        <w:autoSpaceDE/>
        <w:autoSpaceDN/>
        <w:spacing w:before="100" w:beforeAutospacing="1" w:after="100" w:afterAutospacing="1"/>
      </w:pPr>
      <w:r w:rsidRPr="005B7F4F">
        <w:t>Nivelamento;</w:t>
      </w:r>
    </w:p>
    <w:p w:rsidR="005B7F4F" w:rsidRPr="005B7F4F" w:rsidRDefault="005B7F4F" w:rsidP="005B7F4F">
      <w:pPr>
        <w:widowControl/>
        <w:numPr>
          <w:ilvl w:val="0"/>
          <w:numId w:val="7"/>
        </w:numPr>
        <w:autoSpaceDE/>
        <w:autoSpaceDN/>
        <w:spacing w:before="100" w:beforeAutospacing="1" w:after="100" w:afterAutospacing="1"/>
      </w:pPr>
      <w:r w:rsidRPr="005B7F4F">
        <w:t>Compactação mecânica.</w:t>
      </w:r>
    </w:p>
    <w:p w:rsidR="005B7F4F" w:rsidRPr="005B7F4F" w:rsidRDefault="005B7F4F" w:rsidP="005B7F4F">
      <w:pPr>
        <w:pStyle w:val="NormalWeb"/>
      </w:pPr>
      <w:r w:rsidRPr="005B7F4F">
        <w:t>A compactação deverá atingir o grau mínimo especificado em norma técnica, garantindo estabilidade e capacidade de suporte adequadas.</w:t>
      </w:r>
    </w:p>
    <w:p w:rsidR="005B7F4F" w:rsidRPr="005B7F4F" w:rsidRDefault="005B7F4F" w:rsidP="005B7F4F">
      <w:pPr>
        <w:pStyle w:val="NormalWeb"/>
      </w:pPr>
      <w:r w:rsidRPr="005B7F4F">
        <w:t>O subleito deverá apresentar superfície regular, compacta e isenta de materiais orgânicos, solos moles ou elementos inadequados.</w:t>
      </w:r>
    </w:p>
    <w:p w:rsidR="005B7F4F" w:rsidRPr="005B7F4F" w:rsidRDefault="005B7F4F" w:rsidP="005B7F4F">
      <w:pPr>
        <w:pStyle w:val="NormalWeb"/>
      </w:pPr>
      <w:r w:rsidRPr="005B7F4F">
        <w:t>O controle tecnológico deverá ser realizado através de ensaios de compactação e umidade.</w:t>
      </w:r>
    </w:p>
    <w:p w:rsidR="005B7F4F" w:rsidRPr="005B7F4F" w:rsidRDefault="005B7F4F" w:rsidP="005B7F4F">
      <w:pPr>
        <w:pStyle w:val="Ttulo2"/>
        <w:rPr>
          <w:color w:val="auto"/>
        </w:rPr>
      </w:pPr>
      <w:r w:rsidRPr="005B7F4F">
        <w:rPr>
          <w:color w:val="auto"/>
        </w:rPr>
        <w:t>6.2 Pavimento Intertravado</w:t>
      </w:r>
    </w:p>
    <w:p w:rsidR="005B7F4F" w:rsidRPr="005B7F4F" w:rsidRDefault="005B7F4F" w:rsidP="005B7F4F">
      <w:pPr>
        <w:pStyle w:val="NormalWeb"/>
      </w:pPr>
      <w:r w:rsidRPr="005B7F4F">
        <w:t xml:space="preserve">O revestimento da via será executado em piso </w:t>
      </w:r>
      <w:proofErr w:type="spellStart"/>
      <w:r w:rsidRPr="005B7F4F">
        <w:t>intertravado</w:t>
      </w:r>
      <w:proofErr w:type="spellEnd"/>
      <w:r w:rsidRPr="005B7F4F">
        <w:t xml:space="preserve"> com blocos sextavados de concreto nas dimensões de 25 x 25 cm e espessura de 8 cm.</w:t>
      </w:r>
    </w:p>
    <w:p w:rsidR="005B7F4F" w:rsidRPr="005B7F4F" w:rsidRDefault="005B7F4F" w:rsidP="005B7F4F">
      <w:pPr>
        <w:pStyle w:val="NormalWeb"/>
      </w:pPr>
      <w:r w:rsidRPr="005B7F4F">
        <w:lastRenderedPageBreak/>
        <w:t>Os blocos deverão ser fabricados industrialmente, atendendo às exigências de resistência mecânica, absorção e durabilidade.</w:t>
      </w:r>
    </w:p>
    <w:p w:rsidR="005B7F4F" w:rsidRPr="005B7F4F" w:rsidRDefault="005B7F4F" w:rsidP="005B7F4F">
      <w:pPr>
        <w:pStyle w:val="NormalWeb"/>
      </w:pPr>
      <w:r w:rsidRPr="005B7F4F">
        <w:t>A execução do pavimento deverá seguir as seguintes etapas:</w:t>
      </w:r>
    </w:p>
    <w:p w:rsidR="005B7F4F" w:rsidRPr="005B7F4F" w:rsidRDefault="005B7F4F" w:rsidP="005B7F4F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</w:pPr>
      <w:r w:rsidRPr="005B7F4F">
        <w:t>Regularização do subleito;</w:t>
      </w:r>
    </w:p>
    <w:p w:rsidR="005B7F4F" w:rsidRPr="005B7F4F" w:rsidRDefault="005B7F4F" w:rsidP="005B7F4F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</w:pPr>
      <w:r w:rsidRPr="005B7F4F">
        <w:t>Execução da camada de assentamento;</w:t>
      </w:r>
    </w:p>
    <w:p w:rsidR="005B7F4F" w:rsidRPr="005B7F4F" w:rsidRDefault="005B7F4F" w:rsidP="005B7F4F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</w:pPr>
      <w:r w:rsidRPr="005B7F4F">
        <w:t>Assentamento manual dos blocos;</w:t>
      </w:r>
    </w:p>
    <w:p w:rsidR="005B7F4F" w:rsidRPr="005B7F4F" w:rsidRDefault="005B7F4F" w:rsidP="005B7F4F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</w:pPr>
      <w:r w:rsidRPr="005B7F4F">
        <w:t>Ajustes de alinhamento;</w:t>
      </w:r>
    </w:p>
    <w:p w:rsidR="005B7F4F" w:rsidRPr="005B7F4F" w:rsidRDefault="005B7F4F" w:rsidP="005B7F4F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</w:pPr>
      <w:r w:rsidRPr="005B7F4F">
        <w:t>Rejuntamento;</w:t>
      </w:r>
    </w:p>
    <w:p w:rsidR="005B7F4F" w:rsidRPr="005B7F4F" w:rsidRDefault="005B7F4F" w:rsidP="005B7F4F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</w:pPr>
      <w:r w:rsidRPr="005B7F4F">
        <w:t>Compactação final.</w:t>
      </w:r>
    </w:p>
    <w:p w:rsidR="005B7F4F" w:rsidRPr="005B7F4F" w:rsidRDefault="005B7F4F" w:rsidP="005B7F4F">
      <w:pPr>
        <w:pStyle w:val="NormalWeb"/>
      </w:pPr>
      <w:r w:rsidRPr="005B7F4F">
        <w:t>Os blocos deverão apresentar:</w:t>
      </w:r>
    </w:p>
    <w:p w:rsidR="005B7F4F" w:rsidRPr="005B7F4F" w:rsidRDefault="005B7F4F" w:rsidP="005B7F4F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/>
      </w:pPr>
      <w:r w:rsidRPr="005B7F4F">
        <w:t>Uniformidade dimensional;</w:t>
      </w:r>
    </w:p>
    <w:p w:rsidR="005B7F4F" w:rsidRPr="005B7F4F" w:rsidRDefault="005B7F4F" w:rsidP="005B7F4F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/>
      </w:pPr>
      <w:r w:rsidRPr="005B7F4F">
        <w:t>Ausência de trincas;</w:t>
      </w:r>
    </w:p>
    <w:p w:rsidR="005B7F4F" w:rsidRPr="005B7F4F" w:rsidRDefault="005B7F4F" w:rsidP="005B7F4F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/>
      </w:pPr>
      <w:r w:rsidRPr="005B7F4F">
        <w:t>Excelente acabamento;</w:t>
      </w:r>
    </w:p>
    <w:p w:rsidR="005B7F4F" w:rsidRPr="005B7F4F" w:rsidRDefault="005B7F4F" w:rsidP="005B7F4F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/>
      </w:pPr>
      <w:r w:rsidRPr="005B7F4F">
        <w:t>Resistência adequada ao tráfego;</w:t>
      </w:r>
    </w:p>
    <w:p w:rsidR="005B7F4F" w:rsidRPr="005B7F4F" w:rsidRDefault="005B7F4F" w:rsidP="005B7F4F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/>
      </w:pPr>
      <w:r w:rsidRPr="005B7F4F">
        <w:t>Encaixe perfeito.</w:t>
      </w:r>
    </w:p>
    <w:p w:rsidR="005B7F4F" w:rsidRPr="005B7F4F" w:rsidRDefault="005B7F4F" w:rsidP="005B7F4F">
      <w:pPr>
        <w:pStyle w:val="NormalWeb"/>
      </w:pPr>
      <w:r w:rsidRPr="005B7F4F">
        <w:t>O assentamento deverá respeitar:</w:t>
      </w:r>
    </w:p>
    <w:p w:rsidR="005B7F4F" w:rsidRPr="005B7F4F" w:rsidRDefault="005B7F4F" w:rsidP="005B7F4F">
      <w:pPr>
        <w:widowControl/>
        <w:numPr>
          <w:ilvl w:val="0"/>
          <w:numId w:val="10"/>
        </w:numPr>
        <w:autoSpaceDE/>
        <w:autoSpaceDN/>
        <w:spacing w:before="100" w:beforeAutospacing="1" w:after="100" w:afterAutospacing="1"/>
      </w:pPr>
      <w:r w:rsidRPr="005B7F4F">
        <w:t>Alinhamento geométrico;</w:t>
      </w:r>
    </w:p>
    <w:p w:rsidR="005B7F4F" w:rsidRPr="005B7F4F" w:rsidRDefault="005B7F4F" w:rsidP="005B7F4F">
      <w:pPr>
        <w:widowControl/>
        <w:numPr>
          <w:ilvl w:val="0"/>
          <w:numId w:val="10"/>
        </w:numPr>
        <w:autoSpaceDE/>
        <w:autoSpaceDN/>
        <w:spacing w:before="100" w:beforeAutospacing="1" w:after="100" w:afterAutospacing="1"/>
      </w:pPr>
      <w:r w:rsidRPr="005B7F4F">
        <w:t>Paginação definida;</w:t>
      </w:r>
    </w:p>
    <w:p w:rsidR="005B7F4F" w:rsidRPr="005B7F4F" w:rsidRDefault="005B7F4F" w:rsidP="005B7F4F">
      <w:pPr>
        <w:widowControl/>
        <w:numPr>
          <w:ilvl w:val="0"/>
          <w:numId w:val="10"/>
        </w:numPr>
        <w:autoSpaceDE/>
        <w:autoSpaceDN/>
        <w:spacing w:before="100" w:beforeAutospacing="1" w:after="100" w:afterAutospacing="1"/>
      </w:pPr>
      <w:r w:rsidRPr="005B7F4F">
        <w:t>Declividades do projeto;</w:t>
      </w:r>
    </w:p>
    <w:p w:rsidR="005B7F4F" w:rsidRPr="005B7F4F" w:rsidRDefault="005B7F4F" w:rsidP="005B7F4F">
      <w:pPr>
        <w:widowControl/>
        <w:numPr>
          <w:ilvl w:val="0"/>
          <w:numId w:val="10"/>
        </w:numPr>
        <w:autoSpaceDE/>
        <w:autoSpaceDN/>
        <w:spacing w:before="100" w:beforeAutospacing="1" w:after="100" w:afterAutospacing="1"/>
      </w:pPr>
      <w:r w:rsidRPr="005B7F4F">
        <w:t>Níveis de drenagem.</w:t>
      </w:r>
    </w:p>
    <w:p w:rsidR="005B7F4F" w:rsidRPr="005B7F4F" w:rsidRDefault="005B7F4F" w:rsidP="005B7F4F">
      <w:pPr>
        <w:pStyle w:val="NormalWeb"/>
      </w:pPr>
      <w:r w:rsidRPr="005B7F4F">
        <w:t>Após o assentamento será executada compactação mecânica com placa vibratória adequada.</w:t>
      </w:r>
    </w:p>
    <w:p w:rsidR="005B7F4F" w:rsidRPr="005B7F4F" w:rsidRDefault="005B7F4F" w:rsidP="005B7F4F">
      <w:pPr>
        <w:pStyle w:val="NormalWeb"/>
      </w:pPr>
      <w:r w:rsidRPr="005B7F4F">
        <w:t>O rejuntamento deverá ser realizado com material apropriado, garantindo travamento eficiente das peças.</w:t>
      </w:r>
    </w:p>
    <w:p w:rsidR="005B7F4F" w:rsidRDefault="005B7F4F" w:rsidP="005B7F4F">
      <w:pPr>
        <w:pStyle w:val="NormalWeb"/>
      </w:pPr>
      <w:r w:rsidRPr="005B7F4F">
        <w:t>Não serão admitidas áreas com afundamentos, desnivelamentos ou peças soltas.</w:t>
      </w:r>
    </w:p>
    <w:p w:rsidR="005B7F4F" w:rsidRPr="005B7F4F" w:rsidRDefault="005B7F4F" w:rsidP="005B7F4F">
      <w:pPr>
        <w:pStyle w:val="NormalWeb"/>
      </w:pPr>
    </w:p>
    <w:p w:rsidR="005B7F4F" w:rsidRPr="005B7F4F" w:rsidRDefault="005B7F4F" w:rsidP="005B7F4F"/>
    <w:p w:rsidR="005B7F4F" w:rsidRPr="005B7F4F" w:rsidRDefault="005B7F4F" w:rsidP="005B7F4F">
      <w:pPr>
        <w:pStyle w:val="Ttulo1"/>
        <w:ind w:left="0"/>
      </w:pPr>
      <w:r w:rsidRPr="005B7F4F">
        <w:t>7. URBANIZAÇÃO E OBRAS COMPLEMENTARES</w:t>
      </w:r>
    </w:p>
    <w:p w:rsidR="005B7F4F" w:rsidRPr="005B7F4F" w:rsidRDefault="005B7F4F" w:rsidP="005B7F4F">
      <w:pPr>
        <w:pStyle w:val="Ttulo2"/>
        <w:rPr>
          <w:color w:val="auto"/>
        </w:rPr>
      </w:pPr>
      <w:r w:rsidRPr="005B7F4F">
        <w:rPr>
          <w:color w:val="auto"/>
        </w:rPr>
        <w:t>7.1 Meio-Fio</w:t>
      </w:r>
    </w:p>
    <w:p w:rsidR="005B7F4F" w:rsidRPr="005B7F4F" w:rsidRDefault="005B7F4F" w:rsidP="005B7F4F">
      <w:pPr>
        <w:pStyle w:val="NormalWeb"/>
      </w:pPr>
      <w:r w:rsidRPr="005B7F4F">
        <w:t>Os meios-fios serão executados em concreto pré-fabricado com dimensões de 100 x 15 x 13 x 30 cm.</w:t>
      </w:r>
    </w:p>
    <w:p w:rsidR="005B7F4F" w:rsidRPr="005B7F4F" w:rsidRDefault="005B7F4F" w:rsidP="005B7F4F">
      <w:pPr>
        <w:pStyle w:val="NormalWeb"/>
      </w:pPr>
      <w:r w:rsidRPr="005B7F4F">
        <w:t>As peças deverão apresentar:</w:t>
      </w:r>
    </w:p>
    <w:p w:rsidR="005B7F4F" w:rsidRPr="005B7F4F" w:rsidRDefault="005B7F4F" w:rsidP="005B7F4F">
      <w:pPr>
        <w:widowControl/>
        <w:numPr>
          <w:ilvl w:val="0"/>
          <w:numId w:val="11"/>
        </w:numPr>
        <w:autoSpaceDE/>
        <w:autoSpaceDN/>
        <w:spacing w:before="100" w:beforeAutospacing="1" w:after="100" w:afterAutospacing="1"/>
      </w:pPr>
      <w:r w:rsidRPr="005B7F4F">
        <w:t>Resistência mecânica adequada;</w:t>
      </w:r>
    </w:p>
    <w:p w:rsidR="005B7F4F" w:rsidRPr="005B7F4F" w:rsidRDefault="005B7F4F" w:rsidP="005B7F4F">
      <w:pPr>
        <w:widowControl/>
        <w:numPr>
          <w:ilvl w:val="0"/>
          <w:numId w:val="11"/>
        </w:numPr>
        <w:autoSpaceDE/>
        <w:autoSpaceDN/>
        <w:spacing w:before="100" w:beforeAutospacing="1" w:after="100" w:afterAutospacing="1"/>
      </w:pPr>
      <w:r w:rsidRPr="005B7F4F">
        <w:t>Acabamento uniforme;</w:t>
      </w:r>
    </w:p>
    <w:p w:rsidR="005B7F4F" w:rsidRPr="005B7F4F" w:rsidRDefault="005B7F4F" w:rsidP="005B7F4F">
      <w:pPr>
        <w:widowControl/>
        <w:numPr>
          <w:ilvl w:val="0"/>
          <w:numId w:val="11"/>
        </w:numPr>
        <w:autoSpaceDE/>
        <w:autoSpaceDN/>
        <w:spacing w:before="100" w:beforeAutospacing="1" w:after="100" w:afterAutospacing="1"/>
      </w:pPr>
      <w:r w:rsidRPr="005B7F4F">
        <w:t>Geometria regular;</w:t>
      </w:r>
    </w:p>
    <w:p w:rsidR="005B7F4F" w:rsidRPr="005B7F4F" w:rsidRDefault="005B7F4F" w:rsidP="005B7F4F">
      <w:pPr>
        <w:widowControl/>
        <w:numPr>
          <w:ilvl w:val="0"/>
          <w:numId w:val="11"/>
        </w:numPr>
        <w:autoSpaceDE/>
        <w:autoSpaceDN/>
        <w:spacing w:before="100" w:beforeAutospacing="1" w:after="100" w:afterAutospacing="1"/>
      </w:pPr>
      <w:r w:rsidRPr="005B7F4F">
        <w:t>Ausência de fissuras.</w:t>
      </w:r>
    </w:p>
    <w:p w:rsidR="005B7F4F" w:rsidRPr="005B7F4F" w:rsidRDefault="005B7F4F" w:rsidP="005B7F4F">
      <w:pPr>
        <w:pStyle w:val="NormalWeb"/>
      </w:pPr>
      <w:r w:rsidRPr="005B7F4F">
        <w:t>O assentamento deverá ser realizado sobre base adequadamente preparada, obedecendo rigorosamente alinhamentos e níveis previstos em projeto.</w:t>
      </w:r>
    </w:p>
    <w:p w:rsidR="005B7F4F" w:rsidRPr="005B7F4F" w:rsidRDefault="005B7F4F" w:rsidP="005B7F4F">
      <w:pPr>
        <w:pStyle w:val="NormalWeb"/>
      </w:pPr>
      <w:r w:rsidRPr="005B7F4F">
        <w:t xml:space="preserve">Os meios-fios deverão garantir confinamento lateral do pavimento </w:t>
      </w:r>
      <w:proofErr w:type="spellStart"/>
      <w:r w:rsidRPr="005B7F4F">
        <w:t>intertravado</w:t>
      </w:r>
      <w:proofErr w:type="spellEnd"/>
      <w:r w:rsidRPr="005B7F4F">
        <w:t xml:space="preserve"> e correto direcionamento das águas pluviais.</w:t>
      </w:r>
    </w:p>
    <w:p w:rsidR="005B7F4F" w:rsidRDefault="005B7F4F" w:rsidP="005B7F4F">
      <w:pPr>
        <w:pStyle w:val="NormalWeb"/>
      </w:pPr>
      <w:r w:rsidRPr="005B7F4F">
        <w:t>As juntas entre peças deverão apresentar perfeito acabamento.</w:t>
      </w:r>
    </w:p>
    <w:p w:rsidR="005B7F4F" w:rsidRPr="005B7F4F" w:rsidRDefault="005B7F4F" w:rsidP="005B7F4F">
      <w:pPr>
        <w:pStyle w:val="NormalWeb"/>
      </w:pPr>
    </w:p>
    <w:p w:rsidR="005B7F4F" w:rsidRPr="005B7F4F" w:rsidRDefault="005B7F4F" w:rsidP="005B7F4F"/>
    <w:p w:rsidR="005B7F4F" w:rsidRPr="005B7F4F" w:rsidRDefault="005B7F4F" w:rsidP="005B7F4F">
      <w:pPr>
        <w:pStyle w:val="Ttulo1"/>
        <w:ind w:left="0"/>
      </w:pPr>
      <w:r w:rsidRPr="005B7F4F">
        <w:t>8. SINALIZAÇÃO VIÁRIA</w:t>
      </w:r>
    </w:p>
    <w:p w:rsidR="005B7F4F" w:rsidRPr="005B7F4F" w:rsidRDefault="005B7F4F" w:rsidP="005B7F4F">
      <w:pPr>
        <w:pStyle w:val="Ttulo2"/>
        <w:rPr>
          <w:color w:val="auto"/>
        </w:rPr>
      </w:pPr>
      <w:r w:rsidRPr="005B7F4F">
        <w:rPr>
          <w:color w:val="auto"/>
        </w:rPr>
        <w:t>8.1 Considerações Gerais</w:t>
      </w:r>
    </w:p>
    <w:p w:rsidR="005B7F4F" w:rsidRPr="005B7F4F" w:rsidRDefault="005B7F4F" w:rsidP="005B7F4F">
      <w:pPr>
        <w:pStyle w:val="NormalWeb"/>
      </w:pPr>
      <w:r w:rsidRPr="005B7F4F">
        <w:t>A sinalização viária deverá atender às normas do CONTRAN, DNIT e demais legislações aplicáveis.</w:t>
      </w:r>
    </w:p>
    <w:p w:rsidR="005B7F4F" w:rsidRPr="005B7F4F" w:rsidRDefault="005B7F4F" w:rsidP="005B7F4F">
      <w:pPr>
        <w:pStyle w:val="NormalWeb"/>
      </w:pPr>
      <w:r w:rsidRPr="005B7F4F">
        <w:t>Os serviços têm por finalidade proporcionar segurança aos usuários da via, disciplinando o tráfego e garantindo adequada orientação visual.</w:t>
      </w:r>
    </w:p>
    <w:p w:rsidR="005B7F4F" w:rsidRPr="005B7F4F" w:rsidRDefault="005B7F4F" w:rsidP="005B7F4F">
      <w:pPr>
        <w:pStyle w:val="Ttulo2"/>
        <w:rPr>
          <w:color w:val="auto"/>
        </w:rPr>
      </w:pPr>
      <w:r w:rsidRPr="005B7F4F">
        <w:rPr>
          <w:color w:val="auto"/>
        </w:rPr>
        <w:t>8.2 Sinalização Horizontal</w:t>
      </w:r>
    </w:p>
    <w:p w:rsidR="005B7F4F" w:rsidRPr="005B7F4F" w:rsidRDefault="005B7F4F" w:rsidP="005B7F4F">
      <w:pPr>
        <w:pStyle w:val="NormalWeb"/>
      </w:pPr>
      <w:r w:rsidRPr="005B7F4F">
        <w:t>A sinalização horizontal será executada mediante pintura de faixas de pedestres e áreas zebrada com tinta acrílica apropriada para pavimentação.</w:t>
      </w:r>
    </w:p>
    <w:p w:rsidR="005B7F4F" w:rsidRPr="005B7F4F" w:rsidRDefault="005B7F4F" w:rsidP="005B7F4F">
      <w:pPr>
        <w:pStyle w:val="NormalWeb"/>
      </w:pPr>
      <w:r w:rsidRPr="005B7F4F">
        <w:t>A aplicação deverá ocorrer sobre superfície limpa, seca e isenta de poeira ou materiais soltos.</w:t>
      </w:r>
    </w:p>
    <w:p w:rsidR="005B7F4F" w:rsidRPr="005B7F4F" w:rsidRDefault="005B7F4F" w:rsidP="005B7F4F">
      <w:pPr>
        <w:pStyle w:val="NormalWeb"/>
      </w:pPr>
      <w:r w:rsidRPr="005B7F4F">
        <w:t>As pinturas deverão apresentar:</w:t>
      </w:r>
    </w:p>
    <w:p w:rsidR="005B7F4F" w:rsidRPr="005B7F4F" w:rsidRDefault="005B7F4F" w:rsidP="005B7F4F">
      <w:pPr>
        <w:widowControl/>
        <w:numPr>
          <w:ilvl w:val="0"/>
          <w:numId w:val="12"/>
        </w:numPr>
        <w:autoSpaceDE/>
        <w:autoSpaceDN/>
        <w:spacing w:before="100" w:beforeAutospacing="1" w:after="100" w:afterAutospacing="1"/>
      </w:pPr>
      <w:r w:rsidRPr="005B7F4F">
        <w:t>Elevada aderência;</w:t>
      </w:r>
    </w:p>
    <w:p w:rsidR="005B7F4F" w:rsidRPr="005B7F4F" w:rsidRDefault="005B7F4F" w:rsidP="005B7F4F">
      <w:pPr>
        <w:widowControl/>
        <w:numPr>
          <w:ilvl w:val="0"/>
          <w:numId w:val="12"/>
        </w:numPr>
        <w:autoSpaceDE/>
        <w:autoSpaceDN/>
        <w:spacing w:before="100" w:beforeAutospacing="1" w:after="100" w:afterAutospacing="1"/>
      </w:pPr>
      <w:r w:rsidRPr="005B7F4F">
        <w:t>Boa visibilidade;</w:t>
      </w:r>
    </w:p>
    <w:p w:rsidR="005B7F4F" w:rsidRPr="005B7F4F" w:rsidRDefault="005B7F4F" w:rsidP="005B7F4F">
      <w:pPr>
        <w:widowControl/>
        <w:numPr>
          <w:ilvl w:val="0"/>
          <w:numId w:val="12"/>
        </w:numPr>
        <w:autoSpaceDE/>
        <w:autoSpaceDN/>
        <w:spacing w:before="100" w:beforeAutospacing="1" w:after="100" w:afterAutospacing="1"/>
      </w:pPr>
      <w:r w:rsidRPr="005B7F4F">
        <w:t>Uniformidade de espessura;</w:t>
      </w:r>
    </w:p>
    <w:p w:rsidR="005B7F4F" w:rsidRPr="005B7F4F" w:rsidRDefault="005B7F4F" w:rsidP="005B7F4F">
      <w:pPr>
        <w:widowControl/>
        <w:numPr>
          <w:ilvl w:val="0"/>
          <w:numId w:val="12"/>
        </w:numPr>
        <w:autoSpaceDE/>
        <w:autoSpaceDN/>
        <w:spacing w:before="100" w:beforeAutospacing="1" w:after="100" w:afterAutospacing="1"/>
      </w:pPr>
      <w:r w:rsidRPr="005B7F4F">
        <w:t>Resistência ao desgaste;</w:t>
      </w:r>
    </w:p>
    <w:p w:rsidR="005B7F4F" w:rsidRPr="005B7F4F" w:rsidRDefault="005B7F4F" w:rsidP="005B7F4F">
      <w:pPr>
        <w:widowControl/>
        <w:numPr>
          <w:ilvl w:val="0"/>
          <w:numId w:val="12"/>
        </w:numPr>
        <w:autoSpaceDE/>
        <w:autoSpaceDN/>
        <w:spacing w:before="100" w:beforeAutospacing="1" w:after="100" w:afterAutospacing="1"/>
      </w:pPr>
      <w:r w:rsidRPr="005B7F4F">
        <w:t>Excelente acabamento.</w:t>
      </w:r>
    </w:p>
    <w:p w:rsidR="005B7F4F" w:rsidRPr="005B7F4F" w:rsidRDefault="005B7F4F" w:rsidP="005B7F4F">
      <w:pPr>
        <w:pStyle w:val="Ttulo2"/>
        <w:rPr>
          <w:color w:val="auto"/>
        </w:rPr>
      </w:pPr>
      <w:r w:rsidRPr="005B7F4F">
        <w:rPr>
          <w:color w:val="auto"/>
        </w:rPr>
        <w:t>8.3 Sinalização Vertical</w:t>
      </w:r>
    </w:p>
    <w:p w:rsidR="005B7F4F" w:rsidRPr="005B7F4F" w:rsidRDefault="005B7F4F" w:rsidP="005B7F4F">
      <w:pPr>
        <w:pStyle w:val="NormalWeb"/>
      </w:pPr>
      <w:r w:rsidRPr="005B7F4F">
        <w:t>As placas de sinalização vertical serão confeccionadas em aço carbono com película refletiva grau técnico tipo I.</w:t>
      </w:r>
    </w:p>
    <w:p w:rsidR="005B7F4F" w:rsidRPr="005B7F4F" w:rsidRDefault="005B7F4F" w:rsidP="005B7F4F">
      <w:pPr>
        <w:pStyle w:val="NormalWeb"/>
      </w:pPr>
      <w:r w:rsidRPr="005B7F4F">
        <w:t>Os postes de sustentação deverão garantir estabilidade estrutural e durabilidade.</w:t>
      </w:r>
    </w:p>
    <w:p w:rsidR="005B7F4F" w:rsidRPr="005B7F4F" w:rsidRDefault="005B7F4F" w:rsidP="005B7F4F">
      <w:pPr>
        <w:pStyle w:val="NormalWeb"/>
      </w:pPr>
      <w:r w:rsidRPr="005B7F4F">
        <w:t>As placas deverão ser implantadas conforme posicionamento definido em projeto, respeitando:</w:t>
      </w:r>
    </w:p>
    <w:p w:rsidR="005B7F4F" w:rsidRPr="005B7F4F" w:rsidRDefault="005B7F4F" w:rsidP="005B7F4F">
      <w:pPr>
        <w:widowControl/>
        <w:numPr>
          <w:ilvl w:val="0"/>
          <w:numId w:val="13"/>
        </w:numPr>
        <w:autoSpaceDE/>
        <w:autoSpaceDN/>
        <w:spacing w:before="100" w:beforeAutospacing="1" w:after="100" w:afterAutospacing="1"/>
      </w:pPr>
      <w:r w:rsidRPr="005B7F4F">
        <w:t>Altura regulamentar;</w:t>
      </w:r>
    </w:p>
    <w:p w:rsidR="005B7F4F" w:rsidRPr="005B7F4F" w:rsidRDefault="005B7F4F" w:rsidP="005B7F4F">
      <w:pPr>
        <w:widowControl/>
        <w:numPr>
          <w:ilvl w:val="0"/>
          <w:numId w:val="13"/>
        </w:numPr>
        <w:autoSpaceDE/>
        <w:autoSpaceDN/>
        <w:spacing w:before="100" w:beforeAutospacing="1" w:after="100" w:afterAutospacing="1"/>
      </w:pPr>
      <w:r w:rsidRPr="005B7F4F">
        <w:t>Distância de segurança;</w:t>
      </w:r>
    </w:p>
    <w:p w:rsidR="005B7F4F" w:rsidRPr="005B7F4F" w:rsidRDefault="005B7F4F" w:rsidP="005B7F4F">
      <w:pPr>
        <w:widowControl/>
        <w:numPr>
          <w:ilvl w:val="0"/>
          <w:numId w:val="13"/>
        </w:numPr>
        <w:autoSpaceDE/>
        <w:autoSpaceDN/>
        <w:spacing w:before="100" w:beforeAutospacing="1" w:after="100" w:afterAutospacing="1"/>
      </w:pPr>
      <w:r w:rsidRPr="005B7F4F">
        <w:t>Visibilidade dos condutores;</w:t>
      </w:r>
    </w:p>
    <w:p w:rsidR="005B7F4F" w:rsidRDefault="005B7F4F" w:rsidP="005B7F4F">
      <w:pPr>
        <w:widowControl/>
        <w:numPr>
          <w:ilvl w:val="0"/>
          <w:numId w:val="13"/>
        </w:numPr>
        <w:autoSpaceDE/>
        <w:autoSpaceDN/>
        <w:spacing w:before="100" w:beforeAutospacing="1" w:after="100" w:afterAutospacing="1"/>
      </w:pPr>
      <w:r w:rsidRPr="005B7F4F">
        <w:t>Normas do CONTRAN.</w:t>
      </w:r>
    </w:p>
    <w:p w:rsidR="005B7F4F" w:rsidRPr="005B7F4F" w:rsidRDefault="005B7F4F" w:rsidP="005B7F4F">
      <w:pPr>
        <w:widowControl/>
        <w:numPr>
          <w:ilvl w:val="0"/>
          <w:numId w:val="13"/>
        </w:numPr>
        <w:autoSpaceDE/>
        <w:autoSpaceDN/>
        <w:spacing w:before="100" w:beforeAutospacing="1" w:after="100" w:afterAutospacing="1"/>
      </w:pPr>
    </w:p>
    <w:p w:rsidR="005B7F4F" w:rsidRPr="005B7F4F" w:rsidRDefault="005B7F4F" w:rsidP="005B7F4F"/>
    <w:p w:rsidR="005B7F4F" w:rsidRPr="005B7F4F" w:rsidRDefault="005B7F4F" w:rsidP="005B7F4F">
      <w:pPr>
        <w:pStyle w:val="Ttulo1"/>
        <w:ind w:left="0"/>
      </w:pPr>
      <w:r w:rsidRPr="005B7F4F">
        <w:t>9. CONTROLE TECNOLÓGICO</w:t>
      </w:r>
    </w:p>
    <w:p w:rsidR="005B7F4F" w:rsidRPr="005B7F4F" w:rsidRDefault="005B7F4F" w:rsidP="005B7F4F">
      <w:pPr>
        <w:pStyle w:val="NormalWeb"/>
      </w:pPr>
      <w:r w:rsidRPr="005B7F4F">
        <w:t>A contratada deverá realizar controle tecnológico dos materiais e serviços executados, garantindo conformidade com as especificações técnicas.</w:t>
      </w:r>
    </w:p>
    <w:p w:rsidR="005B7F4F" w:rsidRPr="005B7F4F" w:rsidRDefault="005B7F4F" w:rsidP="005B7F4F">
      <w:pPr>
        <w:pStyle w:val="NormalWeb"/>
      </w:pPr>
      <w:r w:rsidRPr="005B7F4F">
        <w:t>Poderão ser exigidos ensaios referentes a:</w:t>
      </w:r>
    </w:p>
    <w:p w:rsidR="005B7F4F" w:rsidRPr="005B7F4F" w:rsidRDefault="005B7F4F" w:rsidP="005B7F4F">
      <w:pPr>
        <w:widowControl/>
        <w:numPr>
          <w:ilvl w:val="0"/>
          <w:numId w:val="14"/>
        </w:numPr>
        <w:autoSpaceDE/>
        <w:autoSpaceDN/>
        <w:spacing w:before="100" w:beforeAutospacing="1" w:after="100" w:afterAutospacing="1"/>
      </w:pPr>
      <w:r w:rsidRPr="005B7F4F">
        <w:t>Compactação do subleito;</w:t>
      </w:r>
    </w:p>
    <w:p w:rsidR="005B7F4F" w:rsidRPr="005B7F4F" w:rsidRDefault="005B7F4F" w:rsidP="005B7F4F">
      <w:pPr>
        <w:widowControl/>
        <w:numPr>
          <w:ilvl w:val="0"/>
          <w:numId w:val="14"/>
        </w:numPr>
        <w:autoSpaceDE/>
        <w:autoSpaceDN/>
        <w:spacing w:before="100" w:beforeAutospacing="1" w:after="100" w:afterAutospacing="1"/>
      </w:pPr>
      <w:r w:rsidRPr="005B7F4F">
        <w:t>Umidade do solo;</w:t>
      </w:r>
    </w:p>
    <w:p w:rsidR="005B7F4F" w:rsidRPr="005B7F4F" w:rsidRDefault="005B7F4F" w:rsidP="005B7F4F">
      <w:pPr>
        <w:widowControl/>
        <w:numPr>
          <w:ilvl w:val="0"/>
          <w:numId w:val="14"/>
        </w:numPr>
        <w:autoSpaceDE/>
        <w:autoSpaceDN/>
        <w:spacing w:before="100" w:beforeAutospacing="1" w:after="100" w:afterAutospacing="1"/>
      </w:pPr>
      <w:r w:rsidRPr="005B7F4F">
        <w:t>Resistência do concreto;</w:t>
      </w:r>
    </w:p>
    <w:p w:rsidR="005B7F4F" w:rsidRPr="005B7F4F" w:rsidRDefault="005B7F4F" w:rsidP="005B7F4F">
      <w:pPr>
        <w:widowControl/>
        <w:numPr>
          <w:ilvl w:val="0"/>
          <w:numId w:val="14"/>
        </w:numPr>
        <w:autoSpaceDE/>
        <w:autoSpaceDN/>
        <w:spacing w:before="100" w:beforeAutospacing="1" w:after="100" w:afterAutospacing="1"/>
      </w:pPr>
      <w:r w:rsidRPr="005B7F4F">
        <w:t>Resistência dos blocos intertravados;</w:t>
      </w:r>
    </w:p>
    <w:p w:rsidR="005B7F4F" w:rsidRPr="005B7F4F" w:rsidRDefault="005B7F4F" w:rsidP="005B7F4F">
      <w:pPr>
        <w:widowControl/>
        <w:numPr>
          <w:ilvl w:val="0"/>
          <w:numId w:val="14"/>
        </w:numPr>
        <w:autoSpaceDE/>
        <w:autoSpaceDN/>
        <w:spacing w:before="100" w:beforeAutospacing="1" w:after="100" w:afterAutospacing="1"/>
      </w:pPr>
      <w:r w:rsidRPr="005B7F4F">
        <w:t>Controle geométrico;</w:t>
      </w:r>
    </w:p>
    <w:p w:rsidR="005B7F4F" w:rsidRPr="005B7F4F" w:rsidRDefault="005B7F4F" w:rsidP="005B7F4F">
      <w:pPr>
        <w:widowControl/>
        <w:numPr>
          <w:ilvl w:val="0"/>
          <w:numId w:val="14"/>
        </w:numPr>
        <w:autoSpaceDE/>
        <w:autoSpaceDN/>
        <w:spacing w:before="100" w:beforeAutospacing="1" w:after="100" w:afterAutospacing="1"/>
      </w:pPr>
      <w:r w:rsidRPr="005B7F4F">
        <w:t>Verificação de cotas e níveis;</w:t>
      </w:r>
    </w:p>
    <w:p w:rsidR="005B7F4F" w:rsidRPr="005B7F4F" w:rsidRDefault="005B7F4F" w:rsidP="005B7F4F">
      <w:pPr>
        <w:widowControl/>
        <w:numPr>
          <w:ilvl w:val="0"/>
          <w:numId w:val="14"/>
        </w:numPr>
        <w:autoSpaceDE/>
        <w:autoSpaceDN/>
        <w:spacing w:before="100" w:beforeAutospacing="1" w:after="100" w:afterAutospacing="1"/>
      </w:pPr>
      <w:r w:rsidRPr="005B7F4F">
        <w:t>Controle de espessura das camadas;</w:t>
      </w:r>
    </w:p>
    <w:p w:rsidR="005B7F4F" w:rsidRPr="005B7F4F" w:rsidRDefault="005B7F4F" w:rsidP="005B7F4F">
      <w:pPr>
        <w:widowControl/>
        <w:numPr>
          <w:ilvl w:val="0"/>
          <w:numId w:val="14"/>
        </w:numPr>
        <w:autoSpaceDE/>
        <w:autoSpaceDN/>
        <w:spacing w:before="100" w:beforeAutospacing="1" w:after="100" w:afterAutospacing="1"/>
      </w:pPr>
      <w:r w:rsidRPr="005B7F4F">
        <w:t>Qualidade dos materiais empregados.</w:t>
      </w:r>
    </w:p>
    <w:p w:rsidR="005B7F4F" w:rsidRDefault="005B7F4F" w:rsidP="005B7F4F">
      <w:pPr>
        <w:pStyle w:val="NormalWeb"/>
      </w:pPr>
      <w:r w:rsidRPr="005B7F4F">
        <w:t>Todos os custos referentes aos ensaios e controles tecnológicos serão de responsabilidade da contratada.</w:t>
      </w:r>
    </w:p>
    <w:p w:rsidR="005B7F4F" w:rsidRPr="005B7F4F" w:rsidRDefault="005B7F4F" w:rsidP="005B7F4F">
      <w:pPr>
        <w:pStyle w:val="NormalWeb"/>
      </w:pPr>
    </w:p>
    <w:p w:rsidR="005B7F4F" w:rsidRPr="005B7F4F" w:rsidRDefault="005B7F4F" w:rsidP="005B7F4F"/>
    <w:p w:rsidR="005B7F4F" w:rsidRPr="005B7F4F" w:rsidRDefault="005B7F4F" w:rsidP="005B7F4F">
      <w:pPr>
        <w:pStyle w:val="Ttulo1"/>
        <w:ind w:left="0"/>
      </w:pPr>
      <w:r w:rsidRPr="005B7F4F">
        <w:t>10. SEGURANÇA DO TRABALHO</w:t>
      </w:r>
    </w:p>
    <w:p w:rsidR="005B7F4F" w:rsidRPr="005B7F4F" w:rsidRDefault="005B7F4F" w:rsidP="005B7F4F">
      <w:pPr>
        <w:pStyle w:val="NormalWeb"/>
      </w:pPr>
      <w:r w:rsidRPr="005B7F4F">
        <w:t>A contratada deverá cumprir integralmente as Normas Regulamentadoras do Ministério do Trabalho.</w:t>
      </w:r>
    </w:p>
    <w:p w:rsidR="005B7F4F" w:rsidRPr="005B7F4F" w:rsidRDefault="005B7F4F" w:rsidP="005B7F4F">
      <w:pPr>
        <w:pStyle w:val="NormalWeb"/>
      </w:pPr>
      <w:r w:rsidRPr="005B7F4F">
        <w:t xml:space="preserve">Deverão ser fornecidos e utilizados todos os Equipamentos de Proteção Individual – EPIs e Equipamentos de Proteção Coletiva – </w:t>
      </w:r>
      <w:proofErr w:type="spellStart"/>
      <w:r w:rsidRPr="005B7F4F">
        <w:t>EPCs</w:t>
      </w:r>
      <w:proofErr w:type="spellEnd"/>
      <w:r w:rsidRPr="005B7F4F">
        <w:t xml:space="preserve"> necessários.</w:t>
      </w:r>
    </w:p>
    <w:p w:rsidR="005B7F4F" w:rsidRPr="005B7F4F" w:rsidRDefault="005B7F4F" w:rsidP="005B7F4F">
      <w:pPr>
        <w:pStyle w:val="NormalWeb"/>
      </w:pPr>
      <w:r w:rsidRPr="005B7F4F">
        <w:t>A obra deverá permanecer permanentemente sinalizada, garantindo segurança para:</w:t>
      </w:r>
    </w:p>
    <w:p w:rsidR="005B7F4F" w:rsidRPr="005B7F4F" w:rsidRDefault="005B7F4F" w:rsidP="005B7F4F">
      <w:pPr>
        <w:widowControl/>
        <w:numPr>
          <w:ilvl w:val="0"/>
          <w:numId w:val="15"/>
        </w:numPr>
        <w:autoSpaceDE/>
        <w:autoSpaceDN/>
        <w:spacing w:before="100" w:beforeAutospacing="1" w:after="100" w:afterAutospacing="1"/>
      </w:pPr>
      <w:r w:rsidRPr="005B7F4F">
        <w:t>Trabalhadores;</w:t>
      </w:r>
    </w:p>
    <w:p w:rsidR="005B7F4F" w:rsidRPr="005B7F4F" w:rsidRDefault="005B7F4F" w:rsidP="005B7F4F">
      <w:pPr>
        <w:widowControl/>
        <w:numPr>
          <w:ilvl w:val="0"/>
          <w:numId w:val="15"/>
        </w:numPr>
        <w:autoSpaceDE/>
        <w:autoSpaceDN/>
        <w:spacing w:before="100" w:beforeAutospacing="1" w:after="100" w:afterAutospacing="1"/>
      </w:pPr>
      <w:r w:rsidRPr="005B7F4F">
        <w:t>Pedestres;</w:t>
      </w:r>
    </w:p>
    <w:p w:rsidR="005B7F4F" w:rsidRPr="005B7F4F" w:rsidRDefault="005B7F4F" w:rsidP="005B7F4F">
      <w:pPr>
        <w:widowControl/>
        <w:numPr>
          <w:ilvl w:val="0"/>
          <w:numId w:val="15"/>
        </w:numPr>
        <w:autoSpaceDE/>
        <w:autoSpaceDN/>
        <w:spacing w:before="100" w:beforeAutospacing="1" w:after="100" w:afterAutospacing="1"/>
      </w:pPr>
      <w:r w:rsidRPr="005B7F4F">
        <w:t>Motoristas;</w:t>
      </w:r>
    </w:p>
    <w:p w:rsidR="005B7F4F" w:rsidRPr="005B7F4F" w:rsidRDefault="005B7F4F" w:rsidP="005B7F4F">
      <w:pPr>
        <w:widowControl/>
        <w:numPr>
          <w:ilvl w:val="0"/>
          <w:numId w:val="15"/>
        </w:numPr>
        <w:autoSpaceDE/>
        <w:autoSpaceDN/>
        <w:spacing w:before="100" w:beforeAutospacing="1" w:after="100" w:afterAutospacing="1"/>
      </w:pPr>
      <w:r w:rsidRPr="005B7F4F">
        <w:t>Moradores;</w:t>
      </w:r>
    </w:p>
    <w:p w:rsidR="005B7F4F" w:rsidRPr="005B7F4F" w:rsidRDefault="005B7F4F" w:rsidP="005B7F4F">
      <w:pPr>
        <w:widowControl/>
        <w:numPr>
          <w:ilvl w:val="0"/>
          <w:numId w:val="15"/>
        </w:numPr>
        <w:autoSpaceDE/>
        <w:autoSpaceDN/>
        <w:spacing w:before="100" w:beforeAutospacing="1" w:after="100" w:afterAutospacing="1"/>
      </w:pPr>
      <w:r w:rsidRPr="005B7F4F">
        <w:t>Usuários da via.</w:t>
      </w:r>
    </w:p>
    <w:p w:rsidR="005B7F4F" w:rsidRPr="005B7F4F" w:rsidRDefault="005B7F4F" w:rsidP="005B7F4F">
      <w:pPr>
        <w:pStyle w:val="NormalWeb"/>
      </w:pPr>
      <w:r w:rsidRPr="005B7F4F">
        <w:t>Será obrigatória a utilização de:</w:t>
      </w:r>
    </w:p>
    <w:p w:rsidR="005B7F4F" w:rsidRPr="005B7F4F" w:rsidRDefault="005B7F4F" w:rsidP="005B7F4F">
      <w:pPr>
        <w:widowControl/>
        <w:numPr>
          <w:ilvl w:val="0"/>
          <w:numId w:val="16"/>
        </w:numPr>
        <w:autoSpaceDE/>
        <w:autoSpaceDN/>
        <w:spacing w:before="100" w:beforeAutospacing="1" w:after="100" w:afterAutospacing="1"/>
      </w:pPr>
      <w:r w:rsidRPr="005B7F4F">
        <w:t>Capacete;</w:t>
      </w:r>
    </w:p>
    <w:p w:rsidR="005B7F4F" w:rsidRPr="005B7F4F" w:rsidRDefault="005B7F4F" w:rsidP="005B7F4F">
      <w:pPr>
        <w:widowControl/>
        <w:numPr>
          <w:ilvl w:val="0"/>
          <w:numId w:val="16"/>
        </w:numPr>
        <w:autoSpaceDE/>
        <w:autoSpaceDN/>
        <w:spacing w:before="100" w:beforeAutospacing="1" w:after="100" w:afterAutospacing="1"/>
      </w:pPr>
      <w:r w:rsidRPr="005B7F4F">
        <w:t>Colete refletivo;</w:t>
      </w:r>
    </w:p>
    <w:p w:rsidR="005B7F4F" w:rsidRPr="005B7F4F" w:rsidRDefault="005B7F4F" w:rsidP="005B7F4F">
      <w:pPr>
        <w:widowControl/>
        <w:numPr>
          <w:ilvl w:val="0"/>
          <w:numId w:val="16"/>
        </w:numPr>
        <w:autoSpaceDE/>
        <w:autoSpaceDN/>
        <w:spacing w:before="100" w:beforeAutospacing="1" w:after="100" w:afterAutospacing="1"/>
      </w:pPr>
      <w:r w:rsidRPr="005B7F4F">
        <w:t>Botinas de segurança;</w:t>
      </w:r>
    </w:p>
    <w:p w:rsidR="005B7F4F" w:rsidRPr="005B7F4F" w:rsidRDefault="005B7F4F" w:rsidP="005B7F4F">
      <w:pPr>
        <w:widowControl/>
        <w:numPr>
          <w:ilvl w:val="0"/>
          <w:numId w:val="16"/>
        </w:numPr>
        <w:autoSpaceDE/>
        <w:autoSpaceDN/>
        <w:spacing w:before="100" w:beforeAutospacing="1" w:after="100" w:afterAutospacing="1"/>
      </w:pPr>
      <w:r w:rsidRPr="005B7F4F">
        <w:t>Luvas;</w:t>
      </w:r>
    </w:p>
    <w:p w:rsidR="005B7F4F" w:rsidRPr="005B7F4F" w:rsidRDefault="005B7F4F" w:rsidP="005B7F4F">
      <w:pPr>
        <w:widowControl/>
        <w:numPr>
          <w:ilvl w:val="0"/>
          <w:numId w:val="16"/>
        </w:numPr>
        <w:autoSpaceDE/>
        <w:autoSpaceDN/>
        <w:spacing w:before="100" w:beforeAutospacing="1" w:after="100" w:afterAutospacing="1"/>
      </w:pPr>
      <w:r w:rsidRPr="005B7F4F">
        <w:t>Óculos de proteção;</w:t>
      </w:r>
    </w:p>
    <w:p w:rsidR="005B7F4F" w:rsidRPr="005B7F4F" w:rsidRDefault="005B7F4F" w:rsidP="005B7F4F">
      <w:pPr>
        <w:widowControl/>
        <w:numPr>
          <w:ilvl w:val="0"/>
          <w:numId w:val="16"/>
        </w:numPr>
        <w:autoSpaceDE/>
        <w:autoSpaceDN/>
        <w:spacing w:before="100" w:beforeAutospacing="1" w:after="100" w:afterAutospacing="1"/>
      </w:pPr>
      <w:r w:rsidRPr="005B7F4F">
        <w:t>Protetores auriculares;</w:t>
      </w:r>
    </w:p>
    <w:p w:rsidR="005B7F4F" w:rsidRDefault="005B7F4F" w:rsidP="005B7F4F">
      <w:pPr>
        <w:widowControl/>
        <w:numPr>
          <w:ilvl w:val="0"/>
          <w:numId w:val="16"/>
        </w:numPr>
        <w:autoSpaceDE/>
        <w:autoSpaceDN/>
        <w:spacing w:before="100" w:beforeAutospacing="1" w:after="100" w:afterAutospacing="1"/>
      </w:pPr>
      <w:r w:rsidRPr="005B7F4F">
        <w:t>Demais equipamentos necessários.</w:t>
      </w:r>
    </w:p>
    <w:p w:rsidR="005B7F4F" w:rsidRPr="005B7F4F" w:rsidRDefault="005B7F4F" w:rsidP="005B7F4F">
      <w:pPr>
        <w:widowControl/>
        <w:autoSpaceDE/>
        <w:autoSpaceDN/>
        <w:spacing w:before="100" w:beforeAutospacing="1" w:after="100" w:afterAutospacing="1"/>
        <w:ind w:left="720"/>
      </w:pPr>
    </w:p>
    <w:p w:rsidR="005B7F4F" w:rsidRPr="005B7F4F" w:rsidRDefault="005B7F4F" w:rsidP="005B7F4F"/>
    <w:p w:rsidR="005B7F4F" w:rsidRPr="005B7F4F" w:rsidRDefault="005B7F4F" w:rsidP="005B7F4F">
      <w:pPr>
        <w:pStyle w:val="Ttulo1"/>
        <w:ind w:left="0"/>
      </w:pPr>
      <w:r w:rsidRPr="005B7F4F">
        <w:t>11. LIMPEZA FINAL DA OBRA</w:t>
      </w:r>
    </w:p>
    <w:p w:rsidR="005B7F4F" w:rsidRPr="005B7F4F" w:rsidRDefault="005B7F4F" w:rsidP="005B7F4F">
      <w:pPr>
        <w:pStyle w:val="NormalWeb"/>
      </w:pPr>
      <w:r w:rsidRPr="005B7F4F">
        <w:t>Ao término dos serviços deverá ser realizada limpeza geral da obra.</w:t>
      </w:r>
    </w:p>
    <w:p w:rsidR="005B7F4F" w:rsidRPr="005B7F4F" w:rsidRDefault="005B7F4F" w:rsidP="005B7F4F">
      <w:pPr>
        <w:pStyle w:val="NormalWeb"/>
      </w:pPr>
      <w:r w:rsidRPr="005B7F4F">
        <w:t>Todos os resíduos provenientes da execução deverão ser removidos e destinados adequadamente.</w:t>
      </w:r>
    </w:p>
    <w:p w:rsidR="005B7F4F" w:rsidRPr="005B7F4F" w:rsidRDefault="005B7F4F" w:rsidP="005B7F4F">
      <w:pPr>
        <w:pStyle w:val="NormalWeb"/>
      </w:pPr>
      <w:r w:rsidRPr="005B7F4F">
        <w:t>A área deverá ser entregue:</w:t>
      </w:r>
    </w:p>
    <w:p w:rsidR="005B7F4F" w:rsidRPr="005B7F4F" w:rsidRDefault="005B7F4F" w:rsidP="005B7F4F">
      <w:pPr>
        <w:widowControl/>
        <w:numPr>
          <w:ilvl w:val="0"/>
          <w:numId w:val="17"/>
        </w:numPr>
        <w:autoSpaceDE/>
        <w:autoSpaceDN/>
        <w:spacing w:before="100" w:beforeAutospacing="1" w:after="100" w:afterAutospacing="1"/>
      </w:pPr>
      <w:r w:rsidRPr="005B7F4F">
        <w:t>Totalmente limpa;</w:t>
      </w:r>
    </w:p>
    <w:p w:rsidR="005B7F4F" w:rsidRPr="005B7F4F" w:rsidRDefault="005B7F4F" w:rsidP="005B7F4F">
      <w:pPr>
        <w:widowControl/>
        <w:numPr>
          <w:ilvl w:val="0"/>
          <w:numId w:val="17"/>
        </w:numPr>
        <w:autoSpaceDE/>
        <w:autoSpaceDN/>
        <w:spacing w:before="100" w:beforeAutospacing="1" w:after="100" w:afterAutospacing="1"/>
      </w:pPr>
      <w:r w:rsidRPr="005B7F4F">
        <w:t>Sem entulhos;</w:t>
      </w:r>
    </w:p>
    <w:p w:rsidR="005B7F4F" w:rsidRPr="005B7F4F" w:rsidRDefault="005B7F4F" w:rsidP="005B7F4F">
      <w:pPr>
        <w:widowControl/>
        <w:numPr>
          <w:ilvl w:val="0"/>
          <w:numId w:val="17"/>
        </w:numPr>
        <w:autoSpaceDE/>
        <w:autoSpaceDN/>
        <w:spacing w:before="100" w:beforeAutospacing="1" w:after="100" w:afterAutospacing="1"/>
      </w:pPr>
      <w:r w:rsidRPr="005B7F4F">
        <w:t>Com perfeito acabamento;</w:t>
      </w:r>
    </w:p>
    <w:p w:rsidR="005B7F4F" w:rsidRPr="005B7F4F" w:rsidRDefault="005B7F4F" w:rsidP="005B7F4F">
      <w:pPr>
        <w:widowControl/>
        <w:numPr>
          <w:ilvl w:val="0"/>
          <w:numId w:val="17"/>
        </w:numPr>
        <w:autoSpaceDE/>
        <w:autoSpaceDN/>
        <w:spacing w:before="100" w:beforeAutospacing="1" w:after="100" w:afterAutospacing="1"/>
      </w:pPr>
      <w:r w:rsidRPr="005B7F4F">
        <w:t>Em plenas condições de utilização.</w:t>
      </w:r>
    </w:p>
    <w:p w:rsidR="005B7F4F" w:rsidRDefault="005B7F4F" w:rsidP="005B7F4F">
      <w:pPr>
        <w:pStyle w:val="NormalWeb"/>
      </w:pPr>
      <w:r w:rsidRPr="005B7F4F">
        <w:t>A contratada deverá reparar quaisquer danos causados durante a execução dos serviços.</w:t>
      </w:r>
    </w:p>
    <w:p w:rsidR="005B7F4F" w:rsidRPr="005B7F4F" w:rsidRDefault="005B7F4F" w:rsidP="005B7F4F">
      <w:pPr>
        <w:pStyle w:val="NormalWeb"/>
      </w:pPr>
    </w:p>
    <w:p w:rsidR="005B7F4F" w:rsidRPr="005B7F4F" w:rsidRDefault="005B7F4F" w:rsidP="005B7F4F"/>
    <w:p w:rsidR="005B7F4F" w:rsidRPr="005B7F4F" w:rsidRDefault="005B7F4F" w:rsidP="005B7F4F">
      <w:pPr>
        <w:pStyle w:val="Ttulo1"/>
        <w:ind w:left="0"/>
      </w:pPr>
      <w:r w:rsidRPr="005B7F4F">
        <w:t>12. MEDIÇÃO DOS SERVIÇOS</w:t>
      </w:r>
    </w:p>
    <w:p w:rsidR="005B7F4F" w:rsidRPr="005B7F4F" w:rsidRDefault="005B7F4F" w:rsidP="005B7F4F">
      <w:pPr>
        <w:pStyle w:val="NormalWeb"/>
      </w:pPr>
      <w:r w:rsidRPr="005B7F4F">
        <w:t>As medições serão realizadas conforme efetiva execução dos serviços, observando os quantitativos previstos em planilha orçamentária.</w:t>
      </w:r>
    </w:p>
    <w:p w:rsidR="005B7F4F" w:rsidRPr="005B7F4F" w:rsidRDefault="005B7F4F" w:rsidP="005B7F4F">
      <w:pPr>
        <w:pStyle w:val="NormalWeb"/>
      </w:pPr>
      <w:r w:rsidRPr="005B7F4F">
        <w:t>Somente serão medidos serviços:</w:t>
      </w:r>
    </w:p>
    <w:p w:rsidR="005B7F4F" w:rsidRPr="005B7F4F" w:rsidRDefault="005B7F4F" w:rsidP="005B7F4F">
      <w:pPr>
        <w:widowControl/>
        <w:numPr>
          <w:ilvl w:val="0"/>
          <w:numId w:val="18"/>
        </w:numPr>
        <w:autoSpaceDE/>
        <w:autoSpaceDN/>
        <w:spacing w:before="100" w:beforeAutospacing="1" w:after="100" w:afterAutospacing="1"/>
      </w:pPr>
      <w:r w:rsidRPr="005B7F4F">
        <w:t>Executados corretamente;</w:t>
      </w:r>
    </w:p>
    <w:p w:rsidR="005B7F4F" w:rsidRPr="005B7F4F" w:rsidRDefault="005B7F4F" w:rsidP="005B7F4F">
      <w:pPr>
        <w:widowControl/>
        <w:numPr>
          <w:ilvl w:val="0"/>
          <w:numId w:val="18"/>
        </w:numPr>
        <w:autoSpaceDE/>
        <w:autoSpaceDN/>
        <w:spacing w:before="100" w:beforeAutospacing="1" w:after="100" w:afterAutospacing="1"/>
      </w:pPr>
      <w:r w:rsidRPr="005B7F4F">
        <w:t>Aprovados pela fiscalização;</w:t>
      </w:r>
    </w:p>
    <w:p w:rsidR="005B7F4F" w:rsidRPr="005B7F4F" w:rsidRDefault="005B7F4F" w:rsidP="005B7F4F">
      <w:pPr>
        <w:widowControl/>
        <w:numPr>
          <w:ilvl w:val="0"/>
          <w:numId w:val="18"/>
        </w:numPr>
        <w:autoSpaceDE/>
        <w:autoSpaceDN/>
        <w:spacing w:before="100" w:beforeAutospacing="1" w:after="100" w:afterAutospacing="1"/>
      </w:pPr>
      <w:r w:rsidRPr="005B7F4F">
        <w:lastRenderedPageBreak/>
        <w:t>Em conformidade com os projetos;</w:t>
      </w:r>
    </w:p>
    <w:p w:rsidR="005B7F4F" w:rsidRPr="005B7F4F" w:rsidRDefault="005B7F4F" w:rsidP="005B7F4F">
      <w:pPr>
        <w:widowControl/>
        <w:numPr>
          <w:ilvl w:val="0"/>
          <w:numId w:val="18"/>
        </w:numPr>
        <w:autoSpaceDE/>
        <w:autoSpaceDN/>
        <w:spacing w:before="100" w:beforeAutospacing="1" w:after="100" w:afterAutospacing="1"/>
      </w:pPr>
      <w:r w:rsidRPr="005B7F4F">
        <w:t>Dentro dos padrões de qualidade exigidos.</w:t>
      </w:r>
    </w:p>
    <w:p w:rsidR="005B7F4F" w:rsidRDefault="005B7F4F" w:rsidP="005B7F4F">
      <w:pPr>
        <w:pStyle w:val="NormalWeb"/>
      </w:pPr>
      <w:r w:rsidRPr="005B7F4F">
        <w:t>Serviços executados em desacordo com as especificações deverão ser refeitos sem qualquer ônus adicional para a contratante.</w:t>
      </w:r>
    </w:p>
    <w:p w:rsidR="005B7F4F" w:rsidRPr="005B7F4F" w:rsidRDefault="005B7F4F" w:rsidP="005B7F4F">
      <w:pPr>
        <w:pStyle w:val="NormalWeb"/>
      </w:pPr>
      <w:bookmarkStart w:id="0" w:name="_GoBack"/>
      <w:bookmarkEnd w:id="0"/>
    </w:p>
    <w:p w:rsidR="005B7F4F" w:rsidRPr="005B7F4F" w:rsidRDefault="005B7F4F" w:rsidP="005B7F4F"/>
    <w:p w:rsidR="005B7F4F" w:rsidRPr="005B7F4F" w:rsidRDefault="005B7F4F" w:rsidP="005B7F4F">
      <w:pPr>
        <w:pStyle w:val="Ttulo1"/>
        <w:ind w:left="0"/>
      </w:pPr>
      <w:r w:rsidRPr="005B7F4F">
        <w:t>13. CONSIDERAÇÕES FINAIS</w:t>
      </w:r>
    </w:p>
    <w:p w:rsidR="005B7F4F" w:rsidRPr="005B7F4F" w:rsidRDefault="005B7F4F" w:rsidP="005B7F4F">
      <w:pPr>
        <w:pStyle w:val="NormalWeb"/>
      </w:pPr>
      <w:r w:rsidRPr="005B7F4F">
        <w:t>A execução da obra deverá obedecer rigorosamente aos projetos, especificações técnicas, normas da ABNT, orientações da fiscalização e legislações vigentes.</w:t>
      </w:r>
    </w:p>
    <w:p w:rsidR="005B7F4F" w:rsidRPr="005B7F4F" w:rsidRDefault="005B7F4F" w:rsidP="005B7F4F">
      <w:pPr>
        <w:pStyle w:val="NormalWeb"/>
      </w:pPr>
      <w:r w:rsidRPr="005B7F4F">
        <w:t>Qualquer alteração de projeto ou metodologia executiva somente poderá ser realizada mediante autorização formal da fiscalização e do responsável técnico.</w:t>
      </w:r>
    </w:p>
    <w:p w:rsidR="005B7F4F" w:rsidRPr="005B7F4F" w:rsidRDefault="005B7F4F" w:rsidP="005B7F4F">
      <w:pPr>
        <w:pStyle w:val="NormalWeb"/>
      </w:pPr>
      <w:r w:rsidRPr="005B7F4F">
        <w:t>A empresa executora será responsável pela qualidade, estabilidade, durabilidade e desempenho dos serviços executados.</w:t>
      </w:r>
    </w:p>
    <w:p w:rsidR="005B7F4F" w:rsidRPr="005B7F4F" w:rsidRDefault="005B7F4F" w:rsidP="005B7F4F">
      <w:pPr>
        <w:pStyle w:val="NormalWeb"/>
      </w:pPr>
      <w:r w:rsidRPr="005B7F4F">
        <w:t>Todos os serviços deverão ser executados por profissionais qualificados, garantindo elevado padrão técnico e excelente qualidade final da obra.</w:t>
      </w:r>
    </w:p>
    <w:p w:rsidR="005B7F4F" w:rsidRPr="005B7F4F" w:rsidRDefault="005B7F4F" w:rsidP="005B7F4F">
      <w:pPr>
        <w:pStyle w:val="NormalWeb"/>
      </w:pPr>
      <w:r w:rsidRPr="005B7F4F">
        <w:t>O presente Memorial Descritivo Técnico integra o conjunto documental da obra de Pavimentação e Drenagem da Avenida Tabajara – Trecho 04, no município de São Sebastião do Anta/MG.</w:t>
      </w:r>
    </w:p>
    <w:p w:rsidR="008643C4" w:rsidRPr="005B7F4F" w:rsidRDefault="008643C4" w:rsidP="005B7F4F">
      <w:pPr>
        <w:pStyle w:val="Corpodetexto"/>
        <w:rPr>
          <w:sz w:val="20"/>
          <w:lang w:val="pt-BR"/>
        </w:rPr>
      </w:pPr>
    </w:p>
    <w:p w:rsidR="008643C4" w:rsidRPr="005B7F4F" w:rsidRDefault="008643C4" w:rsidP="005B7F4F">
      <w:pPr>
        <w:pStyle w:val="Corpodetexto"/>
        <w:rPr>
          <w:sz w:val="20"/>
        </w:rPr>
      </w:pPr>
    </w:p>
    <w:p w:rsidR="008643C4" w:rsidRPr="005B7F4F" w:rsidRDefault="005B7F4F" w:rsidP="005B7F4F">
      <w:pPr>
        <w:pStyle w:val="Corpodetexto"/>
        <w:spacing w:before="67"/>
        <w:rPr>
          <w:sz w:val="20"/>
        </w:rPr>
      </w:pPr>
      <w:r w:rsidRPr="005B7F4F">
        <w:rPr>
          <w:noProof/>
          <w:sz w:val="20"/>
          <w:lang w:val="pt-BR" w:eastAsia="pt-BR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0A36A005" wp14:editId="6CA591A4">
                <wp:simplePos x="0" y="0"/>
                <wp:positionH relativeFrom="page">
                  <wp:posOffset>2667000</wp:posOffset>
                </wp:positionH>
                <wp:positionV relativeFrom="paragraph">
                  <wp:posOffset>201930</wp:posOffset>
                </wp:positionV>
                <wp:extent cx="2320925" cy="60325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20925" cy="603250"/>
                          <a:chOff x="296938" y="0"/>
                          <a:chExt cx="2321560" cy="603779"/>
                        </a:xfrm>
                      </wpg:grpSpPr>
                      <wps:wsp>
                        <wps:cNvPr id="5" name="Textbox 5"/>
                        <wps:cNvSpPr txBox="1"/>
                        <wps:spPr>
                          <a:xfrm>
                            <a:off x="296938" y="0"/>
                            <a:ext cx="2321560" cy="2222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643C4" w:rsidRDefault="008643C4">
                              <w:pPr>
                                <w:rPr>
                                  <w:rFonts w:ascii="Trebuchet MS"/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1538866" y="482494"/>
                            <a:ext cx="287655" cy="1212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643C4" w:rsidRDefault="005B7F4F">
                              <w:pPr>
                                <w:rPr>
                                  <w:rFonts w:asci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/>
                                  <w:spacing w:val="-2"/>
                                  <w:sz w:val="16"/>
                                </w:rPr>
                                <w:t>'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36A005" id="Group 2" o:spid="_x0000_s1026" style="position:absolute;margin-left:210pt;margin-top:15.9pt;width:182.75pt;height:47.5pt;z-index:-15728640;mso-wrap-distance-left:0;mso-wrap-distance-right:0;mso-position-horizontal-relative:page;mso-width-relative:margin;mso-height-relative:margin" coordorigin="2969" coordsize="23215,60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7" type="#_x0000_t202" style="position:absolute;left:2969;width:23215;height:22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cPL8MA&#10;AADaAAAADwAAAGRycy9kb3ducmV2LnhtbESPQWvCQBSE7wX/w/IEb3VjQ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2cPL8MAAADaAAAADwAAAAAAAAAAAAAAAACYAgAAZHJzL2Rv&#10;d25yZXYueG1sUEsFBgAAAAAEAAQA9QAAAIgDAAAAAA==&#10;" filled="f" stroked="f">
                  <v:textbox inset="0,0,0,0">
                    <w:txbxContent>
                      <w:p w:rsidR="008643C4" w:rsidRDefault="008643C4">
                        <w:pPr>
                          <w:rPr>
                            <w:rFonts w:ascii="Trebuchet MS"/>
                            <w:sz w:val="16"/>
                          </w:rPr>
                        </w:pPr>
                      </w:p>
                    </w:txbxContent>
                  </v:textbox>
                </v:shape>
                <v:shape id="Textbox 9" o:spid="_x0000_s1028" type="#_x0000_t202" style="position:absolute;left:15388;top:4824;width:2877;height:12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8643C4" w:rsidRDefault="005B7F4F">
                        <w:pPr>
                          <w:rPr>
                            <w:rFonts w:ascii="Trebuchet MS"/>
                            <w:sz w:val="16"/>
                          </w:rPr>
                        </w:pPr>
                        <w:r>
                          <w:rPr>
                            <w:rFonts w:ascii="Trebuchet MS"/>
                            <w:spacing w:val="-2"/>
                            <w:sz w:val="16"/>
                          </w:rPr>
                          <w:t>'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8643C4" w:rsidRPr="005B7F4F" w:rsidRDefault="005B7F4F" w:rsidP="005B7F4F">
      <w:pPr>
        <w:ind w:left="2630" w:right="1441" w:firstLine="472"/>
        <w:rPr>
          <w:rFonts w:ascii="Arial MT"/>
          <w:sz w:val="28"/>
        </w:rPr>
      </w:pPr>
      <w:r w:rsidRPr="005B7F4F">
        <w:rPr>
          <w:rFonts w:ascii="Arial MT"/>
          <w:sz w:val="28"/>
        </w:rPr>
        <w:t>Bruno Henrique da Cruz Pereira Engenheiro</w:t>
      </w:r>
      <w:r w:rsidRPr="005B7F4F">
        <w:rPr>
          <w:rFonts w:ascii="Arial MT"/>
          <w:spacing w:val="-20"/>
          <w:sz w:val="28"/>
        </w:rPr>
        <w:t xml:space="preserve"> </w:t>
      </w:r>
      <w:r w:rsidRPr="005B7F4F">
        <w:rPr>
          <w:rFonts w:ascii="Arial MT"/>
          <w:sz w:val="28"/>
        </w:rPr>
        <w:t>Civil</w:t>
      </w:r>
      <w:r w:rsidRPr="005B7F4F">
        <w:rPr>
          <w:rFonts w:ascii="Arial MT"/>
          <w:spacing w:val="-19"/>
          <w:sz w:val="28"/>
        </w:rPr>
        <w:t xml:space="preserve"> </w:t>
      </w:r>
      <w:r w:rsidRPr="005B7F4F">
        <w:rPr>
          <w:rFonts w:ascii="Arial MT"/>
          <w:sz w:val="28"/>
        </w:rPr>
        <w:t>CREA</w:t>
      </w:r>
      <w:r w:rsidRPr="005B7F4F">
        <w:rPr>
          <w:rFonts w:ascii="Arial MT"/>
          <w:spacing w:val="-20"/>
          <w:sz w:val="28"/>
        </w:rPr>
        <w:t xml:space="preserve"> </w:t>
      </w:r>
      <w:r w:rsidRPr="005B7F4F">
        <w:rPr>
          <w:rFonts w:ascii="Arial MT"/>
          <w:sz w:val="28"/>
        </w:rPr>
        <w:t>MG</w:t>
      </w:r>
      <w:r w:rsidRPr="005B7F4F">
        <w:rPr>
          <w:rFonts w:ascii="Arial MT"/>
          <w:spacing w:val="-19"/>
          <w:sz w:val="28"/>
        </w:rPr>
        <w:t xml:space="preserve"> </w:t>
      </w:r>
      <w:r w:rsidRPr="005B7F4F">
        <w:rPr>
          <w:rFonts w:ascii="Arial MT"/>
          <w:sz w:val="28"/>
        </w:rPr>
        <w:t>369.064</w:t>
      </w:r>
      <w:r w:rsidRPr="005B7F4F">
        <w:rPr>
          <w:rFonts w:ascii="Arial MT"/>
          <w:spacing w:val="-20"/>
          <w:sz w:val="28"/>
        </w:rPr>
        <w:t xml:space="preserve"> </w:t>
      </w:r>
      <w:r w:rsidRPr="005B7F4F">
        <w:rPr>
          <w:rFonts w:ascii="Arial MT"/>
          <w:sz w:val="28"/>
        </w:rPr>
        <w:t>/</w:t>
      </w:r>
      <w:r w:rsidRPr="005B7F4F">
        <w:rPr>
          <w:rFonts w:ascii="Arial MT"/>
          <w:spacing w:val="-20"/>
          <w:sz w:val="28"/>
        </w:rPr>
        <w:t xml:space="preserve"> </w:t>
      </w:r>
      <w:r w:rsidRPr="005B7F4F">
        <w:rPr>
          <w:rFonts w:ascii="Arial MT"/>
          <w:sz w:val="28"/>
        </w:rPr>
        <w:t>D</w:t>
      </w:r>
    </w:p>
    <w:sectPr w:rsidR="008643C4" w:rsidRPr="005B7F4F">
      <w:type w:val="continuous"/>
      <w:pgSz w:w="11940" w:h="16860"/>
      <w:pgMar w:top="78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409B4"/>
    <w:multiLevelType w:val="multilevel"/>
    <w:tmpl w:val="E7924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F04303"/>
    <w:multiLevelType w:val="multilevel"/>
    <w:tmpl w:val="05D8A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C42CBC"/>
    <w:multiLevelType w:val="multilevel"/>
    <w:tmpl w:val="E8C21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1D7A7B"/>
    <w:multiLevelType w:val="multilevel"/>
    <w:tmpl w:val="0874C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1970BE"/>
    <w:multiLevelType w:val="multilevel"/>
    <w:tmpl w:val="D0668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A123A1"/>
    <w:multiLevelType w:val="multilevel"/>
    <w:tmpl w:val="1C147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D85A45"/>
    <w:multiLevelType w:val="multilevel"/>
    <w:tmpl w:val="8110D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FF45A53"/>
    <w:multiLevelType w:val="multilevel"/>
    <w:tmpl w:val="B77A4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A6617A9"/>
    <w:multiLevelType w:val="multilevel"/>
    <w:tmpl w:val="A1688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BB54B39"/>
    <w:multiLevelType w:val="multilevel"/>
    <w:tmpl w:val="0FE8A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3D57EBF"/>
    <w:multiLevelType w:val="multilevel"/>
    <w:tmpl w:val="73AC2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7F71075"/>
    <w:multiLevelType w:val="multilevel"/>
    <w:tmpl w:val="121AD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F6C21C5"/>
    <w:multiLevelType w:val="multilevel"/>
    <w:tmpl w:val="910CE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B8424A8"/>
    <w:multiLevelType w:val="multilevel"/>
    <w:tmpl w:val="17A68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7BF6034"/>
    <w:multiLevelType w:val="multilevel"/>
    <w:tmpl w:val="CEA4E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0286D1B"/>
    <w:multiLevelType w:val="multilevel"/>
    <w:tmpl w:val="020E4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8C74CA0"/>
    <w:multiLevelType w:val="multilevel"/>
    <w:tmpl w:val="A63E2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F0B2332"/>
    <w:multiLevelType w:val="multilevel"/>
    <w:tmpl w:val="F6884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6"/>
  </w:num>
  <w:num w:numId="4">
    <w:abstractNumId w:val="14"/>
  </w:num>
  <w:num w:numId="5">
    <w:abstractNumId w:val="11"/>
  </w:num>
  <w:num w:numId="6">
    <w:abstractNumId w:val="5"/>
  </w:num>
  <w:num w:numId="7">
    <w:abstractNumId w:val="13"/>
  </w:num>
  <w:num w:numId="8">
    <w:abstractNumId w:val="10"/>
  </w:num>
  <w:num w:numId="9">
    <w:abstractNumId w:val="12"/>
  </w:num>
  <w:num w:numId="10">
    <w:abstractNumId w:val="16"/>
  </w:num>
  <w:num w:numId="11">
    <w:abstractNumId w:val="7"/>
  </w:num>
  <w:num w:numId="12">
    <w:abstractNumId w:val="2"/>
  </w:num>
  <w:num w:numId="13">
    <w:abstractNumId w:val="1"/>
  </w:num>
  <w:num w:numId="14">
    <w:abstractNumId w:val="17"/>
  </w:num>
  <w:num w:numId="15">
    <w:abstractNumId w:val="8"/>
  </w:num>
  <w:num w:numId="16">
    <w:abstractNumId w:val="15"/>
  </w:num>
  <w:num w:numId="17">
    <w:abstractNumId w:val="0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3C4"/>
    <w:rsid w:val="005B7F4F"/>
    <w:rsid w:val="007A3402"/>
    <w:rsid w:val="00864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F72668-2FC3-421D-A9CA-EF26887BD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3405"/>
      <w:outlineLvl w:val="0"/>
    </w:pPr>
    <w:rPr>
      <w:rFonts w:ascii="Arial" w:eastAsia="Arial" w:hAnsi="Arial" w:cs="Arial"/>
      <w:b/>
      <w:bCs/>
      <w:sz w:val="26"/>
      <w:szCs w:val="26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B7F4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2Char">
    <w:name w:val="Título 2 Char"/>
    <w:basedOn w:val="Fontepargpadro"/>
    <w:link w:val="Ttulo2"/>
    <w:uiPriority w:val="9"/>
    <w:semiHidden/>
    <w:rsid w:val="005B7F4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paragraph" w:styleId="NormalWeb">
    <w:name w:val="Normal (Web)"/>
    <w:basedOn w:val="Normal"/>
    <w:uiPriority w:val="99"/>
    <w:semiHidden/>
    <w:unhideWhenUsed/>
    <w:rsid w:val="005B7F4F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5B7F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0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89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0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4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6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1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2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9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9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01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1953</Words>
  <Characters>10548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ENGENHARIA</cp:lastModifiedBy>
  <cp:revision>2</cp:revision>
  <dcterms:created xsi:type="dcterms:W3CDTF">2026-05-12T12:37:00Z</dcterms:created>
  <dcterms:modified xsi:type="dcterms:W3CDTF">2026-05-12T12:37:00Z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2026-05-07T00:00:00Z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2026-05-12T00:00:00Z</vt:filetime>
  </property>
  <property fmtid="{D5CDD505-2E9C-101B-9397-08002B2CF9AE}" pid="6" name="Producer">
    <vt:lpwstr>Microsoft® Word 2013</vt:lpwstr>
  </property>
</Properties>
</file>