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Processo Administrativo de Licitação Pública nº. </w:t>
      </w:r>
      <w:r w:rsidR="009D65E4">
        <w:rPr>
          <w:rFonts w:ascii="Segoe UI" w:eastAsia="Segoe UI" w:hAnsi="Segoe UI" w:cs="Segoe UI"/>
        </w:rPr>
        <w:t>0</w:t>
      </w:r>
      <w:r w:rsidR="008822A7">
        <w:rPr>
          <w:rFonts w:ascii="Segoe UI" w:eastAsia="Segoe UI" w:hAnsi="Segoe UI" w:cs="Segoe UI"/>
        </w:rPr>
        <w:t>91</w:t>
      </w:r>
      <w:r>
        <w:rPr>
          <w:rFonts w:ascii="Segoe UI" w:eastAsia="Segoe UI" w:hAnsi="Segoe UI" w:cs="Segoe UI"/>
        </w:rPr>
        <w:t>/202</w:t>
      </w:r>
      <w:r w:rsidR="008822A7">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8822A7">
        <w:rPr>
          <w:rFonts w:ascii="Segoe UI" w:eastAsia="Segoe UI" w:hAnsi="Segoe UI" w:cs="Segoe UI"/>
        </w:rPr>
        <w:t>43</w:t>
      </w:r>
      <w:r>
        <w:rPr>
          <w:rFonts w:ascii="Segoe UI" w:eastAsia="Segoe UI" w:hAnsi="Segoe UI" w:cs="Segoe UI"/>
        </w:rPr>
        <w:t>/202</w:t>
      </w:r>
      <w:r w:rsidR="008822A7">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Pr="0006795C" w:rsidRDefault="00125B45" w:rsidP="0006795C">
      <w:pPr>
        <w:spacing w:before="40" w:after="40"/>
        <w:jc w:val="both"/>
        <w:rPr>
          <w:rFonts w:ascii="Segoe UI" w:eastAsia="Batang" w:hAnsi="Segoe UI" w:cs="Segoe UI"/>
          <w:b/>
        </w:rPr>
      </w:pPr>
      <w:r w:rsidRPr="0006795C">
        <w:rPr>
          <w:rFonts w:ascii="Segoe UI" w:eastAsia="Segoe UI" w:hAnsi="Segoe UI" w:cs="Segoe UI"/>
        </w:rPr>
        <w:t xml:space="preserve">1.1. </w:t>
      </w:r>
      <w:r w:rsidR="00E66616" w:rsidRPr="00E66616">
        <w:rPr>
          <w:rFonts w:ascii="Segoe UI" w:eastAsia="Batang" w:hAnsi="Segoe UI" w:cs="Segoe UI"/>
          <w:b/>
        </w:rPr>
        <w:t>Registro de preços para seleção de empr</w:t>
      </w:r>
      <w:r w:rsidR="007B369A">
        <w:rPr>
          <w:rFonts w:ascii="Segoe UI" w:eastAsia="Batang" w:hAnsi="Segoe UI" w:cs="Segoe UI"/>
          <w:b/>
        </w:rPr>
        <w:t xml:space="preserve">esas para prestação de serviços </w:t>
      </w:r>
      <w:r w:rsidR="009D65E4">
        <w:rPr>
          <w:rFonts w:ascii="Segoe UI" w:eastAsia="Batang" w:hAnsi="Segoe UI" w:cs="Segoe UI"/>
          <w:b/>
        </w:rPr>
        <w:t xml:space="preserve">de </w:t>
      </w:r>
      <w:r w:rsidR="007B369A">
        <w:rPr>
          <w:rFonts w:ascii="Segoe UI" w:eastAsia="Batang" w:hAnsi="Segoe UI" w:cs="Segoe UI"/>
          <w:b/>
        </w:rPr>
        <w:t>máquinas pesadas e caminhões,</w:t>
      </w:r>
      <w:r w:rsidR="00E66616" w:rsidRPr="00E66616">
        <w:rPr>
          <w:rFonts w:ascii="Segoe UI" w:eastAsia="Batang" w:hAnsi="Segoe UI" w:cs="Segoe UI"/>
          <w:b/>
        </w:rPr>
        <w:t xml:space="preserve"> atendendo a demanda do município </w:t>
      </w:r>
      <w:r w:rsidR="00E66616">
        <w:rPr>
          <w:rFonts w:ascii="Segoe UI" w:eastAsia="Batang" w:hAnsi="Segoe UI" w:cs="Segoe UI"/>
          <w:b/>
        </w:rPr>
        <w:t>de São Sebastião do Anta</w:t>
      </w:r>
      <w:r w:rsidRPr="0006795C">
        <w:rPr>
          <w:rFonts w:ascii="Segoe UI" w:eastAsia="Segoe UI" w:hAnsi="Segoe UI" w:cs="Segoe UI"/>
        </w:rPr>
        <w:t xml:space="preserve">, conforme condições, quantidades e exigências estabelecidas no Estudo Técnico Preliminar – ETP: </w:t>
      </w:r>
      <w:r w:rsidRPr="0006795C">
        <w:rPr>
          <w:rFonts w:ascii="Segoe UI" w:eastAsia="Segoe UI" w:hAnsi="Segoe UI" w:cs="Segoe UI"/>
          <w:b/>
        </w:rPr>
        <w:t xml:space="preserve">Anexo I </w:t>
      </w:r>
      <w:r w:rsidRPr="0006795C">
        <w:rPr>
          <w:rFonts w:ascii="Segoe UI" w:eastAsia="Segoe UI" w:hAnsi="Segoe UI" w:cs="Segoe UI"/>
        </w:rPr>
        <w:t xml:space="preserve">e no Termo de Referência – TR – </w:t>
      </w:r>
      <w:r w:rsidRPr="0006795C">
        <w:rPr>
          <w:rFonts w:ascii="Segoe UI" w:eastAsia="Segoe UI" w:hAnsi="Segoe UI" w:cs="Segoe UI"/>
          <w:b/>
        </w:rPr>
        <w:t>Anexo II</w:t>
      </w:r>
      <w:r w:rsidRPr="0006795C">
        <w:rPr>
          <w:rFonts w:ascii="Segoe UI" w:eastAsia="Segoe UI" w:hAnsi="Segoe UI" w:cs="Segoe UI"/>
        </w:rPr>
        <w:t>:</w:t>
      </w:r>
    </w:p>
    <w:tbl>
      <w:tblPr>
        <w:tblW w:w="8569" w:type="dxa"/>
        <w:tblInd w:w="75" w:type="dxa"/>
        <w:tblCellMar>
          <w:left w:w="70" w:type="dxa"/>
          <w:right w:w="70" w:type="dxa"/>
        </w:tblCellMar>
        <w:tblLook w:val="04A0" w:firstRow="1" w:lastRow="0" w:firstColumn="1" w:lastColumn="0" w:noHBand="0" w:noVBand="1"/>
      </w:tblPr>
      <w:tblGrid>
        <w:gridCol w:w="829"/>
        <w:gridCol w:w="857"/>
        <w:gridCol w:w="924"/>
        <w:gridCol w:w="4473"/>
        <w:gridCol w:w="1486"/>
      </w:tblGrid>
      <w:tr w:rsidR="008822A7" w:rsidRPr="00FF7806" w:rsidTr="008822A7">
        <w:trPr>
          <w:trHeight w:val="330"/>
        </w:trPr>
        <w:tc>
          <w:tcPr>
            <w:tcW w:w="82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822A7" w:rsidRPr="00FF7806" w:rsidRDefault="008822A7" w:rsidP="004A65FE">
            <w:pPr>
              <w:jc w:val="center"/>
              <w:rPr>
                <w:rFonts w:ascii="Segoe UI" w:hAnsi="Segoe UI" w:cs="Segoe UI"/>
                <w:bCs/>
                <w:color w:val="000000"/>
                <w:sz w:val="21"/>
                <w:szCs w:val="21"/>
              </w:rPr>
            </w:pPr>
            <w:r w:rsidRPr="00FF7806">
              <w:rPr>
                <w:rFonts w:ascii="Segoe UI" w:hAnsi="Segoe UI" w:cs="Segoe UI"/>
                <w:bCs/>
                <w:color w:val="000000"/>
                <w:sz w:val="21"/>
                <w:szCs w:val="21"/>
              </w:rPr>
              <w:t>Item</w:t>
            </w:r>
          </w:p>
        </w:tc>
        <w:tc>
          <w:tcPr>
            <w:tcW w:w="857" w:type="dxa"/>
            <w:tcBorders>
              <w:top w:val="single" w:sz="8" w:space="0" w:color="auto"/>
              <w:left w:val="nil"/>
              <w:bottom w:val="single" w:sz="8" w:space="0" w:color="auto"/>
              <w:right w:val="single" w:sz="8" w:space="0" w:color="auto"/>
            </w:tcBorders>
            <w:shd w:val="clear" w:color="auto" w:fill="auto"/>
            <w:vAlign w:val="center"/>
            <w:hideMark/>
          </w:tcPr>
          <w:p w:rsidR="008822A7" w:rsidRPr="00FF7806" w:rsidRDefault="008822A7" w:rsidP="004A65FE">
            <w:pPr>
              <w:jc w:val="center"/>
              <w:rPr>
                <w:rFonts w:ascii="Segoe UI" w:hAnsi="Segoe UI" w:cs="Segoe UI"/>
                <w:bCs/>
                <w:color w:val="000000"/>
                <w:sz w:val="21"/>
                <w:szCs w:val="21"/>
              </w:rPr>
            </w:pPr>
            <w:r w:rsidRPr="00FF7806">
              <w:rPr>
                <w:rFonts w:ascii="Segoe UI" w:hAnsi="Segoe UI" w:cs="Segoe UI"/>
                <w:bCs/>
                <w:color w:val="000000"/>
                <w:sz w:val="21"/>
                <w:szCs w:val="21"/>
              </w:rPr>
              <w:t>UNID</w:t>
            </w:r>
          </w:p>
        </w:tc>
        <w:tc>
          <w:tcPr>
            <w:tcW w:w="924" w:type="dxa"/>
            <w:tcBorders>
              <w:top w:val="single" w:sz="8" w:space="0" w:color="auto"/>
              <w:left w:val="nil"/>
              <w:bottom w:val="single" w:sz="8" w:space="0" w:color="auto"/>
              <w:right w:val="single" w:sz="8" w:space="0" w:color="auto"/>
            </w:tcBorders>
            <w:shd w:val="clear" w:color="auto" w:fill="auto"/>
            <w:vAlign w:val="center"/>
            <w:hideMark/>
          </w:tcPr>
          <w:p w:rsidR="008822A7" w:rsidRPr="00FF7806" w:rsidRDefault="008822A7" w:rsidP="004A65FE">
            <w:pPr>
              <w:jc w:val="center"/>
              <w:rPr>
                <w:rFonts w:ascii="Segoe UI" w:hAnsi="Segoe UI" w:cs="Segoe UI"/>
                <w:bCs/>
                <w:color w:val="000000"/>
                <w:sz w:val="21"/>
                <w:szCs w:val="21"/>
              </w:rPr>
            </w:pPr>
            <w:r w:rsidRPr="00FF7806">
              <w:rPr>
                <w:rFonts w:ascii="Segoe UI" w:hAnsi="Segoe UI" w:cs="Segoe UI"/>
                <w:bCs/>
                <w:color w:val="000000"/>
                <w:sz w:val="21"/>
                <w:szCs w:val="21"/>
              </w:rPr>
              <w:t>QUANT</w:t>
            </w:r>
          </w:p>
        </w:tc>
        <w:tc>
          <w:tcPr>
            <w:tcW w:w="4473" w:type="dxa"/>
            <w:tcBorders>
              <w:top w:val="single" w:sz="8" w:space="0" w:color="auto"/>
              <w:left w:val="nil"/>
              <w:bottom w:val="single" w:sz="8" w:space="0" w:color="auto"/>
              <w:right w:val="single" w:sz="8" w:space="0" w:color="auto"/>
            </w:tcBorders>
            <w:shd w:val="clear" w:color="auto" w:fill="auto"/>
            <w:vAlign w:val="center"/>
            <w:hideMark/>
          </w:tcPr>
          <w:p w:rsidR="008822A7" w:rsidRPr="00FF7806" w:rsidRDefault="008822A7" w:rsidP="004A65FE">
            <w:pPr>
              <w:jc w:val="both"/>
              <w:rPr>
                <w:rFonts w:ascii="Segoe UI" w:hAnsi="Segoe UI" w:cs="Segoe UI"/>
                <w:bCs/>
                <w:color w:val="000000"/>
                <w:sz w:val="21"/>
                <w:szCs w:val="21"/>
              </w:rPr>
            </w:pPr>
            <w:r w:rsidRPr="00FF7806">
              <w:rPr>
                <w:rFonts w:ascii="Segoe UI" w:hAnsi="Segoe UI" w:cs="Segoe UI"/>
                <w:bCs/>
                <w:color w:val="000000"/>
                <w:sz w:val="21"/>
                <w:szCs w:val="21"/>
              </w:rPr>
              <w:t>DESCRIÇÃO DOS ITENS</w:t>
            </w:r>
          </w:p>
        </w:tc>
        <w:tc>
          <w:tcPr>
            <w:tcW w:w="1486" w:type="dxa"/>
            <w:tcBorders>
              <w:top w:val="single" w:sz="8" w:space="0" w:color="auto"/>
              <w:left w:val="nil"/>
              <w:bottom w:val="single" w:sz="8" w:space="0" w:color="auto"/>
              <w:right w:val="single" w:sz="8" w:space="0" w:color="auto"/>
            </w:tcBorders>
          </w:tcPr>
          <w:p w:rsidR="008822A7" w:rsidRPr="00FF7806" w:rsidRDefault="008822A7" w:rsidP="004A65FE">
            <w:pPr>
              <w:jc w:val="both"/>
              <w:rPr>
                <w:rFonts w:ascii="Segoe UI" w:hAnsi="Segoe UI" w:cs="Segoe UI"/>
                <w:bCs/>
                <w:color w:val="000000"/>
                <w:sz w:val="21"/>
                <w:szCs w:val="21"/>
              </w:rPr>
            </w:pPr>
            <w:r>
              <w:rPr>
                <w:rFonts w:ascii="Segoe UI" w:hAnsi="Segoe UI" w:cs="Segoe UI"/>
                <w:bCs/>
                <w:color w:val="000000"/>
                <w:sz w:val="21"/>
                <w:szCs w:val="21"/>
              </w:rPr>
              <w:t xml:space="preserve">  VALOR UNITÁRIO ESTIMADO</w:t>
            </w:r>
          </w:p>
        </w:tc>
      </w:tr>
      <w:tr w:rsidR="008822A7" w:rsidRPr="00FF7806" w:rsidTr="008822A7">
        <w:trPr>
          <w:trHeight w:val="1275"/>
        </w:trPr>
        <w:tc>
          <w:tcPr>
            <w:tcW w:w="829" w:type="dxa"/>
            <w:tcBorders>
              <w:top w:val="nil"/>
              <w:left w:val="single" w:sz="8" w:space="0" w:color="auto"/>
              <w:bottom w:val="single" w:sz="8" w:space="0" w:color="auto"/>
              <w:right w:val="single" w:sz="8" w:space="0" w:color="auto"/>
            </w:tcBorders>
            <w:shd w:val="clear" w:color="auto" w:fill="auto"/>
            <w:vAlign w:val="center"/>
            <w:hideMark/>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t>1</w:t>
            </w:r>
          </w:p>
        </w:tc>
        <w:tc>
          <w:tcPr>
            <w:tcW w:w="857" w:type="dxa"/>
            <w:tcBorders>
              <w:top w:val="nil"/>
              <w:left w:val="nil"/>
              <w:bottom w:val="single" w:sz="8" w:space="0" w:color="auto"/>
              <w:right w:val="single" w:sz="8"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8" w:space="0" w:color="auto"/>
              <w:right w:val="single" w:sz="8"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1200</w:t>
            </w:r>
          </w:p>
        </w:tc>
        <w:tc>
          <w:tcPr>
            <w:tcW w:w="4473" w:type="dxa"/>
            <w:tcBorders>
              <w:top w:val="nil"/>
              <w:left w:val="nil"/>
              <w:bottom w:val="single" w:sz="8" w:space="0" w:color="auto"/>
              <w:right w:val="single" w:sz="8" w:space="0" w:color="auto"/>
            </w:tcBorders>
            <w:shd w:val="clear" w:color="auto" w:fill="auto"/>
            <w:vAlign w:val="center"/>
            <w:hideMark/>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SERVIÇOS DE MÁQUINA PÁ CARREGADEIRA MODELO W20 OU SIMILAR – (01 pá carregadeira)</w:t>
            </w:r>
            <w:r>
              <w:rPr>
                <w:rFonts w:ascii="Segoe UI" w:hAnsi="Segoe UI" w:cs="Segoe UI"/>
                <w:bCs/>
                <w:color w:val="000000"/>
                <w:sz w:val="21"/>
                <w:szCs w:val="21"/>
              </w:rPr>
              <w:t>80</w:t>
            </w:r>
          </w:p>
        </w:tc>
        <w:tc>
          <w:tcPr>
            <w:tcW w:w="1486" w:type="dxa"/>
            <w:tcBorders>
              <w:top w:val="nil"/>
              <w:left w:val="nil"/>
              <w:bottom w:val="single" w:sz="8" w:space="0" w:color="auto"/>
              <w:right w:val="single" w:sz="8" w:space="0" w:color="auto"/>
            </w:tcBorders>
          </w:tcPr>
          <w:p w:rsidR="008822A7" w:rsidRDefault="008822A7" w:rsidP="00061A68">
            <w:pPr>
              <w:jc w:val="both"/>
              <w:rPr>
                <w:rFonts w:ascii="Segoe UI" w:hAnsi="Segoe UI" w:cs="Segoe UI"/>
                <w:bCs/>
                <w:color w:val="000000"/>
                <w:sz w:val="21"/>
                <w:szCs w:val="21"/>
              </w:rPr>
            </w:pPr>
          </w:p>
          <w:p w:rsidR="008822A7" w:rsidRPr="00FF7806" w:rsidRDefault="008822A7" w:rsidP="00061A68">
            <w:pPr>
              <w:jc w:val="both"/>
              <w:rPr>
                <w:rFonts w:ascii="Segoe UI" w:hAnsi="Segoe UI" w:cs="Segoe UI"/>
                <w:bCs/>
                <w:color w:val="000000"/>
                <w:sz w:val="21"/>
                <w:szCs w:val="21"/>
              </w:rPr>
            </w:pPr>
            <w:r>
              <w:rPr>
                <w:rFonts w:ascii="Segoe UI" w:hAnsi="Segoe UI" w:cs="Segoe UI"/>
                <w:bCs/>
                <w:color w:val="000000"/>
                <w:sz w:val="21"/>
                <w:szCs w:val="21"/>
              </w:rPr>
              <w:t>R$ 312,33</w:t>
            </w:r>
          </w:p>
        </w:tc>
      </w:tr>
      <w:tr w:rsidR="008822A7" w:rsidRPr="00FF7806" w:rsidTr="008822A7">
        <w:trPr>
          <w:trHeight w:val="945"/>
        </w:trPr>
        <w:tc>
          <w:tcPr>
            <w:tcW w:w="829" w:type="dxa"/>
            <w:tcBorders>
              <w:top w:val="nil"/>
              <w:left w:val="single" w:sz="8" w:space="0" w:color="auto"/>
              <w:bottom w:val="nil"/>
              <w:right w:val="single" w:sz="8" w:space="0" w:color="auto"/>
            </w:tcBorders>
            <w:shd w:val="clear" w:color="auto" w:fill="auto"/>
            <w:vAlign w:val="center"/>
            <w:hideMark/>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t>2</w:t>
            </w:r>
          </w:p>
        </w:tc>
        <w:tc>
          <w:tcPr>
            <w:tcW w:w="857" w:type="dxa"/>
            <w:tcBorders>
              <w:top w:val="nil"/>
              <w:left w:val="nil"/>
              <w:bottom w:val="nil"/>
              <w:right w:val="single" w:sz="8"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nil"/>
              <w:right w:val="single" w:sz="8"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300</w:t>
            </w:r>
          </w:p>
        </w:tc>
        <w:tc>
          <w:tcPr>
            <w:tcW w:w="4473" w:type="dxa"/>
            <w:tcBorders>
              <w:top w:val="nil"/>
              <w:left w:val="nil"/>
              <w:bottom w:val="nil"/>
              <w:right w:val="single" w:sz="8" w:space="0" w:color="auto"/>
            </w:tcBorders>
            <w:shd w:val="clear" w:color="auto" w:fill="auto"/>
            <w:vAlign w:val="center"/>
            <w:hideMark/>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MOTONIVELADORA DE NO MÍNIMO 6 CILINDROS, TURBO ALIMENTADO, POTÊNCIA LÍQUIDA DE MÍNIMA DE 170 HP.</w:t>
            </w:r>
          </w:p>
        </w:tc>
        <w:tc>
          <w:tcPr>
            <w:tcW w:w="1486" w:type="dxa"/>
            <w:tcBorders>
              <w:top w:val="nil"/>
              <w:left w:val="nil"/>
              <w:bottom w:val="nil"/>
              <w:right w:val="single" w:sz="8" w:space="0" w:color="auto"/>
            </w:tcBorders>
          </w:tcPr>
          <w:p w:rsidR="008822A7" w:rsidRDefault="008822A7" w:rsidP="00061A68">
            <w:pPr>
              <w:jc w:val="both"/>
              <w:rPr>
                <w:rFonts w:ascii="Segoe UI" w:hAnsi="Segoe UI" w:cs="Segoe UI"/>
                <w:bCs/>
                <w:color w:val="000000"/>
                <w:sz w:val="21"/>
                <w:szCs w:val="21"/>
              </w:rPr>
            </w:pPr>
          </w:p>
          <w:p w:rsidR="008822A7" w:rsidRPr="00FF7806" w:rsidRDefault="008822A7" w:rsidP="00061A68">
            <w:pPr>
              <w:jc w:val="both"/>
              <w:rPr>
                <w:rFonts w:ascii="Segoe UI" w:hAnsi="Segoe UI" w:cs="Segoe UI"/>
                <w:bCs/>
                <w:color w:val="000000"/>
                <w:sz w:val="21"/>
                <w:szCs w:val="21"/>
              </w:rPr>
            </w:pPr>
            <w:r>
              <w:rPr>
                <w:rFonts w:ascii="Segoe UI" w:hAnsi="Segoe UI" w:cs="Segoe UI"/>
                <w:bCs/>
                <w:color w:val="000000"/>
                <w:sz w:val="21"/>
                <w:szCs w:val="21"/>
              </w:rPr>
              <w:t>R$352,26</w:t>
            </w:r>
          </w:p>
        </w:tc>
      </w:tr>
      <w:tr w:rsidR="008822A7" w:rsidRPr="00FF7806" w:rsidTr="008822A7">
        <w:trPr>
          <w:trHeight w:val="945"/>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t>3</w:t>
            </w:r>
          </w:p>
        </w:tc>
        <w:tc>
          <w:tcPr>
            <w:tcW w:w="857" w:type="dxa"/>
            <w:tcBorders>
              <w:top w:val="single" w:sz="4" w:space="0" w:color="auto"/>
              <w:left w:val="nil"/>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800</w:t>
            </w:r>
          </w:p>
        </w:tc>
        <w:tc>
          <w:tcPr>
            <w:tcW w:w="4473" w:type="dxa"/>
            <w:tcBorders>
              <w:top w:val="single" w:sz="4" w:space="0" w:color="auto"/>
              <w:left w:val="nil"/>
              <w:bottom w:val="single" w:sz="4" w:space="0" w:color="auto"/>
              <w:right w:val="single" w:sz="4" w:space="0" w:color="auto"/>
            </w:tcBorders>
            <w:shd w:val="clear" w:color="auto" w:fill="auto"/>
            <w:vAlign w:val="center"/>
            <w:hideMark/>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 xml:space="preserve">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12M³ .</w:t>
            </w:r>
          </w:p>
        </w:tc>
        <w:tc>
          <w:tcPr>
            <w:tcW w:w="1486" w:type="dxa"/>
            <w:tcBorders>
              <w:top w:val="single" w:sz="4" w:space="0" w:color="auto"/>
              <w:left w:val="nil"/>
              <w:bottom w:val="single" w:sz="4" w:space="0" w:color="auto"/>
              <w:right w:val="single" w:sz="4" w:space="0" w:color="auto"/>
            </w:tcBorders>
          </w:tcPr>
          <w:p w:rsidR="008822A7" w:rsidRDefault="008822A7" w:rsidP="00061A68">
            <w:pPr>
              <w:jc w:val="both"/>
              <w:rPr>
                <w:rFonts w:ascii="Segoe UI" w:hAnsi="Segoe UI" w:cs="Segoe UI"/>
                <w:bCs/>
                <w:color w:val="000000"/>
                <w:sz w:val="21"/>
                <w:szCs w:val="21"/>
              </w:rPr>
            </w:pPr>
          </w:p>
          <w:p w:rsidR="008822A7" w:rsidRPr="00FF7806" w:rsidRDefault="008822A7" w:rsidP="00061A68">
            <w:pPr>
              <w:jc w:val="both"/>
              <w:rPr>
                <w:rFonts w:ascii="Segoe UI" w:hAnsi="Segoe UI" w:cs="Segoe UI"/>
                <w:bCs/>
                <w:color w:val="000000"/>
                <w:sz w:val="21"/>
                <w:szCs w:val="21"/>
              </w:rPr>
            </w:pPr>
            <w:r>
              <w:rPr>
                <w:rFonts w:ascii="Segoe UI" w:hAnsi="Segoe UI" w:cs="Segoe UI"/>
                <w:bCs/>
                <w:color w:val="000000"/>
                <w:sz w:val="21"/>
                <w:szCs w:val="21"/>
              </w:rPr>
              <w:t>R$ 182,90</w:t>
            </w:r>
          </w:p>
        </w:tc>
      </w:tr>
      <w:tr w:rsidR="008822A7" w:rsidRPr="00FF7806" w:rsidTr="008822A7">
        <w:trPr>
          <w:trHeight w:val="945"/>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t>4</w:t>
            </w:r>
          </w:p>
        </w:tc>
        <w:tc>
          <w:tcPr>
            <w:tcW w:w="857" w:type="dxa"/>
            <w:tcBorders>
              <w:top w:val="nil"/>
              <w:left w:val="nil"/>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900</w:t>
            </w:r>
          </w:p>
        </w:tc>
        <w:tc>
          <w:tcPr>
            <w:tcW w:w="4473" w:type="dxa"/>
            <w:tcBorders>
              <w:top w:val="nil"/>
              <w:left w:val="nil"/>
              <w:bottom w:val="single" w:sz="4" w:space="0" w:color="auto"/>
              <w:right w:val="single" w:sz="4" w:space="0" w:color="auto"/>
            </w:tcBorders>
            <w:shd w:val="clear" w:color="auto" w:fill="auto"/>
            <w:vAlign w:val="center"/>
            <w:hideMark/>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06M³ .</w:t>
            </w:r>
          </w:p>
        </w:tc>
        <w:tc>
          <w:tcPr>
            <w:tcW w:w="1486" w:type="dxa"/>
            <w:tcBorders>
              <w:top w:val="nil"/>
              <w:left w:val="nil"/>
              <w:bottom w:val="single" w:sz="4" w:space="0" w:color="auto"/>
              <w:right w:val="single" w:sz="4" w:space="0" w:color="auto"/>
            </w:tcBorders>
          </w:tcPr>
          <w:p w:rsidR="008822A7" w:rsidRDefault="008822A7" w:rsidP="00061A68">
            <w:pPr>
              <w:jc w:val="both"/>
              <w:rPr>
                <w:rFonts w:ascii="Segoe UI" w:hAnsi="Segoe UI" w:cs="Segoe UI"/>
                <w:bCs/>
                <w:color w:val="000000"/>
                <w:sz w:val="21"/>
                <w:szCs w:val="21"/>
              </w:rPr>
            </w:pPr>
          </w:p>
          <w:p w:rsidR="008822A7" w:rsidRPr="00FF7806" w:rsidRDefault="008822A7" w:rsidP="00061A68">
            <w:pPr>
              <w:jc w:val="both"/>
              <w:rPr>
                <w:rFonts w:ascii="Segoe UI" w:hAnsi="Segoe UI" w:cs="Segoe UI"/>
                <w:bCs/>
                <w:color w:val="000000"/>
                <w:sz w:val="21"/>
                <w:szCs w:val="21"/>
              </w:rPr>
            </w:pPr>
            <w:r>
              <w:rPr>
                <w:rFonts w:ascii="Segoe UI" w:hAnsi="Segoe UI" w:cs="Segoe UI"/>
                <w:bCs/>
                <w:color w:val="000000"/>
                <w:sz w:val="21"/>
                <w:szCs w:val="21"/>
              </w:rPr>
              <w:t xml:space="preserve">R$ </w:t>
            </w:r>
            <w:r w:rsidR="000C6E7A">
              <w:rPr>
                <w:rFonts w:ascii="Segoe UI" w:hAnsi="Segoe UI" w:cs="Segoe UI"/>
                <w:bCs/>
                <w:color w:val="000000"/>
                <w:sz w:val="21"/>
                <w:szCs w:val="21"/>
              </w:rPr>
              <w:t>127,06</w:t>
            </w:r>
          </w:p>
        </w:tc>
      </w:tr>
      <w:tr w:rsidR="008822A7" w:rsidRPr="00FF7806" w:rsidTr="008822A7">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t>5</w:t>
            </w:r>
          </w:p>
        </w:tc>
        <w:tc>
          <w:tcPr>
            <w:tcW w:w="857"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400</w:t>
            </w:r>
          </w:p>
        </w:tc>
        <w:tc>
          <w:tcPr>
            <w:tcW w:w="4473"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ESCAVADEIRA 14 TONELADAS.</w:t>
            </w:r>
          </w:p>
        </w:tc>
        <w:tc>
          <w:tcPr>
            <w:tcW w:w="1486" w:type="dxa"/>
            <w:tcBorders>
              <w:top w:val="nil"/>
              <w:left w:val="nil"/>
              <w:bottom w:val="single" w:sz="4" w:space="0" w:color="auto"/>
              <w:right w:val="single" w:sz="4" w:space="0" w:color="auto"/>
            </w:tcBorders>
          </w:tcPr>
          <w:p w:rsidR="008822A7" w:rsidRDefault="008822A7" w:rsidP="00061A68">
            <w:pPr>
              <w:jc w:val="both"/>
              <w:rPr>
                <w:rFonts w:ascii="Segoe UI" w:hAnsi="Segoe UI" w:cs="Segoe UI"/>
                <w:bCs/>
                <w:color w:val="000000"/>
                <w:sz w:val="21"/>
                <w:szCs w:val="21"/>
              </w:rPr>
            </w:pPr>
          </w:p>
          <w:p w:rsidR="000C6E7A" w:rsidRPr="00FF7806" w:rsidRDefault="000C6E7A" w:rsidP="00061A68">
            <w:pPr>
              <w:jc w:val="both"/>
              <w:rPr>
                <w:rFonts w:ascii="Segoe UI" w:hAnsi="Segoe UI" w:cs="Segoe UI"/>
                <w:bCs/>
                <w:color w:val="000000"/>
                <w:sz w:val="21"/>
                <w:szCs w:val="21"/>
              </w:rPr>
            </w:pPr>
            <w:r>
              <w:rPr>
                <w:rFonts w:ascii="Segoe UI" w:hAnsi="Segoe UI" w:cs="Segoe UI"/>
                <w:bCs/>
                <w:color w:val="000000"/>
                <w:sz w:val="21"/>
                <w:szCs w:val="21"/>
              </w:rPr>
              <w:t xml:space="preserve">R$ </w:t>
            </w:r>
            <w:r w:rsidR="0092671A">
              <w:rPr>
                <w:rFonts w:ascii="Segoe UI" w:hAnsi="Segoe UI" w:cs="Segoe UI"/>
                <w:bCs/>
                <w:color w:val="000000"/>
                <w:sz w:val="21"/>
                <w:szCs w:val="21"/>
              </w:rPr>
              <w:t>204,02</w:t>
            </w:r>
          </w:p>
        </w:tc>
      </w:tr>
      <w:tr w:rsidR="008822A7" w:rsidRPr="00FF7806" w:rsidTr="008822A7">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t>6</w:t>
            </w:r>
          </w:p>
        </w:tc>
        <w:tc>
          <w:tcPr>
            <w:tcW w:w="857"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600</w:t>
            </w:r>
          </w:p>
          <w:p w:rsidR="008822A7" w:rsidRPr="00FF7806" w:rsidRDefault="008822A7" w:rsidP="00061A68">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lastRenderedPageBreak/>
              <w:t xml:space="preserve">PRESTAÇÃO DE SERVIÇOS DE MÁQUINA RETROESCAVADEIRA POTÊNCIA MÍNIMA DE </w:t>
            </w:r>
            <w:r w:rsidRPr="00FF7806">
              <w:rPr>
                <w:rFonts w:ascii="Segoe UI" w:hAnsi="Segoe UI" w:cs="Segoe UI"/>
                <w:bCs/>
                <w:color w:val="000000"/>
                <w:sz w:val="21"/>
                <w:szCs w:val="21"/>
              </w:rPr>
              <w:lastRenderedPageBreak/>
              <w:t>85 HP, TRAÇÃO 4X4.</w:t>
            </w:r>
          </w:p>
        </w:tc>
        <w:tc>
          <w:tcPr>
            <w:tcW w:w="1486" w:type="dxa"/>
            <w:tcBorders>
              <w:top w:val="nil"/>
              <w:left w:val="nil"/>
              <w:bottom w:val="single" w:sz="4" w:space="0" w:color="auto"/>
              <w:right w:val="single" w:sz="4" w:space="0" w:color="auto"/>
            </w:tcBorders>
          </w:tcPr>
          <w:p w:rsidR="008822A7" w:rsidRPr="00FF7806" w:rsidRDefault="0092671A" w:rsidP="00061A68">
            <w:pPr>
              <w:jc w:val="both"/>
              <w:rPr>
                <w:rFonts w:ascii="Segoe UI" w:hAnsi="Segoe UI" w:cs="Segoe UI"/>
                <w:bCs/>
                <w:color w:val="000000"/>
                <w:sz w:val="21"/>
                <w:szCs w:val="21"/>
              </w:rPr>
            </w:pPr>
            <w:r>
              <w:rPr>
                <w:rFonts w:ascii="Segoe UI" w:hAnsi="Segoe UI" w:cs="Segoe UI"/>
                <w:bCs/>
                <w:color w:val="000000"/>
                <w:sz w:val="21"/>
                <w:szCs w:val="21"/>
              </w:rPr>
              <w:lastRenderedPageBreak/>
              <w:t>R$302,47</w:t>
            </w:r>
          </w:p>
        </w:tc>
      </w:tr>
      <w:tr w:rsidR="008822A7" w:rsidRPr="00FF7806" w:rsidTr="008822A7">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lastRenderedPageBreak/>
              <w:t>7</w:t>
            </w:r>
          </w:p>
        </w:tc>
        <w:tc>
          <w:tcPr>
            <w:tcW w:w="857"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rPr>
                <w:rFonts w:ascii="Segoe UI" w:hAnsi="Segoe UI" w:cs="Segoe UI"/>
                <w:color w:val="000000"/>
                <w:sz w:val="21"/>
                <w:szCs w:val="21"/>
              </w:rPr>
            </w:pPr>
            <w:r w:rsidRPr="00FF7806">
              <w:rPr>
                <w:rFonts w:ascii="Segoe UI" w:hAnsi="Segoe UI" w:cs="Segoe UI"/>
                <w:color w:val="000000"/>
                <w:sz w:val="21"/>
                <w:szCs w:val="21"/>
              </w:rPr>
              <w:t xml:space="preserve">   400</w:t>
            </w:r>
          </w:p>
        </w:tc>
        <w:tc>
          <w:tcPr>
            <w:tcW w:w="4473"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CAMINHÃO PIPA DE CAPACIDADE MÍNIMA DE 10.000 LITROS.</w:t>
            </w:r>
          </w:p>
        </w:tc>
        <w:tc>
          <w:tcPr>
            <w:tcW w:w="1486" w:type="dxa"/>
            <w:tcBorders>
              <w:top w:val="nil"/>
              <w:left w:val="nil"/>
              <w:bottom w:val="single" w:sz="4" w:space="0" w:color="auto"/>
              <w:right w:val="single" w:sz="4" w:space="0" w:color="auto"/>
            </w:tcBorders>
          </w:tcPr>
          <w:p w:rsidR="008822A7" w:rsidRPr="00FF7806" w:rsidRDefault="0092671A" w:rsidP="00061A68">
            <w:pPr>
              <w:jc w:val="both"/>
              <w:rPr>
                <w:rFonts w:ascii="Segoe UI" w:hAnsi="Segoe UI" w:cs="Segoe UI"/>
                <w:bCs/>
                <w:color w:val="000000"/>
                <w:sz w:val="21"/>
                <w:szCs w:val="21"/>
              </w:rPr>
            </w:pPr>
            <w:r>
              <w:rPr>
                <w:rFonts w:ascii="Segoe UI" w:hAnsi="Segoe UI" w:cs="Segoe UI"/>
                <w:bCs/>
                <w:color w:val="000000"/>
                <w:sz w:val="21"/>
                <w:szCs w:val="21"/>
              </w:rPr>
              <w:t>R$ 189,93</w:t>
            </w:r>
          </w:p>
        </w:tc>
      </w:tr>
      <w:tr w:rsidR="008822A7" w:rsidRPr="00FF7806" w:rsidTr="008822A7">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bCs/>
                <w:color w:val="000000"/>
                <w:sz w:val="21"/>
                <w:szCs w:val="21"/>
              </w:rPr>
            </w:pPr>
            <w:r w:rsidRPr="00FF7806">
              <w:rPr>
                <w:rFonts w:ascii="Segoe UI" w:hAnsi="Segoe UI" w:cs="Segoe UI"/>
                <w:bCs/>
                <w:color w:val="000000"/>
                <w:sz w:val="21"/>
                <w:szCs w:val="21"/>
              </w:rPr>
              <w:t>8</w:t>
            </w:r>
          </w:p>
        </w:tc>
        <w:tc>
          <w:tcPr>
            <w:tcW w:w="857"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100</w:t>
            </w:r>
          </w:p>
        </w:tc>
        <w:tc>
          <w:tcPr>
            <w:tcW w:w="4473" w:type="dxa"/>
            <w:tcBorders>
              <w:top w:val="nil"/>
              <w:left w:val="nil"/>
              <w:bottom w:val="single" w:sz="4" w:space="0" w:color="auto"/>
              <w:right w:val="single" w:sz="4" w:space="0" w:color="auto"/>
            </w:tcBorders>
            <w:shd w:val="clear" w:color="auto" w:fill="auto"/>
            <w:vAlign w:val="center"/>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LOCAÇÃO DE CAMINHÃO COMPACTADOR EQUIPADO COM PRENSA DE NO MÍNIMO 15M3.</w:t>
            </w:r>
          </w:p>
        </w:tc>
        <w:tc>
          <w:tcPr>
            <w:tcW w:w="1486" w:type="dxa"/>
            <w:tcBorders>
              <w:top w:val="nil"/>
              <w:left w:val="nil"/>
              <w:bottom w:val="single" w:sz="4" w:space="0" w:color="auto"/>
              <w:right w:val="single" w:sz="4" w:space="0" w:color="auto"/>
            </w:tcBorders>
          </w:tcPr>
          <w:p w:rsidR="008822A7" w:rsidRPr="00FF7806" w:rsidRDefault="0092671A" w:rsidP="00061A68">
            <w:pPr>
              <w:jc w:val="both"/>
              <w:rPr>
                <w:rFonts w:ascii="Segoe UI" w:hAnsi="Segoe UI" w:cs="Segoe UI"/>
                <w:bCs/>
                <w:color w:val="000000"/>
                <w:sz w:val="21"/>
                <w:szCs w:val="21"/>
              </w:rPr>
            </w:pPr>
            <w:r>
              <w:rPr>
                <w:rFonts w:ascii="Segoe UI" w:hAnsi="Segoe UI" w:cs="Segoe UI"/>
                <w:bCs/>
                <w:color w:val="000000"/>
                <w:sz w:val="21"/>
                <w:szCs w:val="21"/>
              </w:rPr>
              <w:t>R$ 283,50</w:t>
            </w:r>
          </w:p>
        </w:tc>
      </w:tr>
      <w:tr w:rsidR="008822A7" w:rsidRPr="00FF7806" w:rsidTr="008822A7">
        <w:trPr>
          <w:trHeight w:val="630"/>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8822A7" w:rsidRPr="00FF7806" w:rsidRDefault="0092671A" w:rsidP="00061A68">
            <w:pPr>
              <w:jc w:val="center"/>
              <w:rPr>
                <w:rFonts w:ascii="Segoe UI" w:hAnsi="Segoe UI" w:cs="Segoe UI"/>
                <w:bCs/>
                <w:color w:val="000000"/>
                <w:sz w:val="21"/>
                <w:szCs w:val="21"/>
              </w:rPr>
            </w:pPr>
            <w:r>
              <w:rPr>
                <w:rFonts w:ascii="Segoe UI" w:hAnsi="Segoe UI" w:cs="Segoe UI"/>
                <w:bCs/>
                <w:color w:val="000000"/>
                <w:sz w:val="21"/>
                <w:szCs w:val="21"/>
              </w:rPr>
              <w:t>9</w:t>
            </w:r>
          </w:p>
        </w:tc>
        <w:tc>
          <w:tcPr>
            <w:tcW w:w="857" w:type="dxa"/>
            <w:tcBorders>
              <w:top w:val="nil"/>
              <w:left w:val="nil"/>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8822A7" w:rsidRPr="00FF7806" w:rsidRDefault="008822A7" w:rsidP="00061A68">
            <w:pPr>
              <w:jc w:val="center"/>
              <w:rPr>
                <w:rFonts w:ascii="Segoe UI" w:hAnsi="Segoe UI" w:cs="Segoe UI"/>
                <w:color w:val="000000"/>
                <w:sz w:val="21"/>
                <w:szCs w:val="21"/>
              </w:rPr>
            </w:pPr>
            <w:r w:rsidRPr="00FF7806">
              <w:rPr>
                <w:rFonts w:ascii="Segoe UI" w:hAnsi="Segoe UI" w:cs="Segoe UI"/>
                <w:color w:val="000000"/>
                <w:sz w:val="21"/>
                <w:szCs w:val="21"/>
              </w:rPr>
              <w:t>100</w:t>
            </w:r>
          </w:p>
          <w:p w:rsidR="008822A7" w:rsidRPr="00FF7806" w:rsidRDefault="008822A7" w:rsidP="00061A68">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hideMark/>
          </w:tcPr>
          <w:p w:rsidR="008822A7" w:rsidRPr="00FF7806" w:rsidRDefault="008822A7" w:rsidP="00061A68">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ROLO COMPACTADOR COM PESO OPERACIONAL DE 6.700 KG, POTÊNCIA MÍNIMA DE 83 HP, CILINDRO LISO ACIMA DE 1.6 M.</w:t>
            </w:r>
          </w:p>
        </w:tc>
        <w:tc>
          <w:tcPr>
            <w:tcW w:w="1486" w:type="dxa"/>
            <w:tcBorders>
              <w:top w:val="nil"/>
              <w:left w:val="nil"/>
              <w:bottom w:val="single" w:sz="4" w:space="0" w:color="auto"/>
              <w:right w:val="single" w:sz="4" w:space="0" w:color="auto"/>
            </w:tcBorders>
          </w:tcPr>
          <w:p w:rsidR="008822A7" w:rsidRPr="00FF7806" w:rsidRDefault="0092671A" w:rsidP="00061A68">
            <w:pPr>
              <w:jc w:val="both"/>
              <w:rPr>
                <w:rFonts w:ascii="Segoe UI" w:hAnsi="Segoe UI" w:cs="Segoe UI"/>
                <w:bCs/>
                <w:color w:val="000000"/>
                <w:sz w:val="21"/>
                <w:szCs w:val="21"/>
              </w:rPr>
            </w:pPr>
            <w:r>
              <w:rPr>
                <w:rFonts w:ascii="Segoe UI" w:hAnsi="Segoe UI" w:cs="Segoe UI"/>
                <w:bCs/>
                <w:color w:val="000000"/>
                <w:sz w:val="21"/>
                <w:szCs w:val="21"/>
              </w:rPr>
              <w:t>R$ 199,06</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5C60C0">
        <w:rPr>
          <w:rFonts w:ascii="Segoe UI" w:eastAsia="Segoe UI" w:hAnsi="Segoe UI" w:cs="Segoe UI"/>
        </w:rPr>
        <w:t>17</w:t>
      </w:r>
      <w:r>
        <w:rPr>
          <w:rFonts w:ascii="Segoe UI" w:eastAsia="Segoe UI" w:hAnsi="Segoe UI" w:cs="Segoe UI"/>
        </w:rPr>
        <w:t>/</w:t>
      </w:r>
      <w:r w:rsidR="00936E5D">
        <w:rPr>
          <w:rFonts w:ascii="Segoe UI" w:eastAsia="Segoe UI" w:hAnsi="Segoe UI" w:cs="Segoe UI"/>
        </w:rPr>
        <w:t>07</w:t>
      </w:r>
      <w:r>
        <w:rPr>
          <w:rFonts w:ascii="Segoe UI" w:eastAsia="Segoe UI" w:hAnsi="Segoe UI" w:cs="Segoe UI"/>
        </w:rPr>
        <w:t>/202</w:t>
      </w:r>
      <w:r w:rsidR="00936E5D">
        <w:rPr>
          <w:rFonts w:ascii="Segoe UI" w:eastAsia="Segoe UI" w:hAnsi="Segoe UI" w:cs="Segoe UI"/>
        </w:rPr>
        <w:t>6</w:t>
      </w:r>
      <w:r>
        <w:rPr>
          <w:rFonts w:ascii="Segoe UI" w:eastAsia="Segoe UI" w:hAnsi="Segoe UI" w:cs="Segoe UI"/>
        </w:rPr>
        <w:t xml:space="preserve"> às </w:t>
      </w:r>
      <w:r w:rsidR="009D65E4">
        <w:rPr>
          <w:rFonts w:ascii="Segoe UI" w:eastAsia="Segoe UI" w:hAnsi="Segoe UI" w:cs="Segoe UI"/>
        </w:rPr>
        <w:t>08</w:t>
      </w:r>
      <w:r>
        <w:rPr>
          <w:rFonts w:ascii="Segoe UI" w:eastAsia="Segoe UI" w:hAnsi="Segoe UI" w:cs="Segoe UI"/>
        </w:rPr>
        <w:t xml:space="preserve">:00hs e final de lançamento de proposta: </w:t>
      </w:r>
      <w:r w:rsidR="005C60C0">
        <w:rPr>
          <w:rFonts w:ascii="Segoe UI" w:eastAsia="Segoe UI" w:hAnsi="Segoe UI" w:cs="Segoe UI"/>
        </w:rPr>
        <w:t>03</w:t>
      </w:r>
      <w:r>
        <w:rPr>
          <w:rFonts w:ascii="Segoe UI" w:eastAsia="Segoe UI" w:hAnsi="Segoe UI" w:cs="Segoe UI"/>
        </w:rPr>
        <w:t>/</w:t>
      </w:r>
      <w:r w:rsidR="00936E5D">
        <w:rPr>
          <w:rFonts w:ascii="Segoe UI" w:eastAsia="Segoe UI" w:hAnsi="Segoe UI" w:cs="Segoe UI"/>
        </w:rPr>
        <w:t>0</w:t>
      </w:r>
      <w:r w:rsidR="005C60C0">
        <w:rPr>
          <w:rFonts w:ascii="Segoe UI" w:eastAsia="Segoe UI" w:hAnsi="Segoe UI" w:cs="Segoe UI"/>
        </w:rPr>
        <w:t>8</w:t>
      </w:r>
      <w:r>
        <w:rPr>
          <w:rFonts w:ascii="Segoe UI" w:eastAsia="Segoe UI" w:hAnsi="Segoe UI" w:cs="Segoe UI"/>
        </w:rPr>
        <w:t>/202</w:t>
      </w:r>
      <w:r w:rsidR="00936E5D">
        <w:rPr>
          <w:rFonts w:ascii="Segoe UI" w:eastAsia="Segoe UI" w:hAnsi="Segoe UI" w:cs="Segoe UI"/>
        </w:rPr>
        <w:t>6</w:t>
      </w:r>
      <w:r>
        <w:rPr>
          <w:rFonts w:ascii="Segoe UI" w:eastAsia="Segoe UI" w:hAnsi="Segoe UI" w:cs="Segoe UI"/>
        </w:rPr>
        <w:t xml:space="preserve"> às </w:t>
      </w:r>
      <w:r w:rsidR="00936E5D">
        <w:rPr>
          <w:rFonts w:ascii="Segoe UI" w:eastAsia="Segoe UI" w:hAnsi="Segoe UI" w:cs="Segoe UI"/>
        </w:rPr>
        <w:t>08</w:t>
      </w:r>
      <w:r>
        <w:rPr>
          <w:rFonts w:ascii="Segoe UI" w:eastAsia="Segoe UI" w:hAnsi="Segoe UI" w:cs="Segoe UI"/>
        </w:rPr>
        <w:t>:</w:t>
      </w:r>
      <w:r w:rsidR="009D65E4">
        <w:rPr>
          <w:rFonts w:ascii="Segoe UI" w:eastAsia="Segoe UI" w:hAnsi="Segoe UI" w:cs="Segoe UI"/>
        </w:rPr>
        <w:t>0</w:t>
      </w:r>
      <w:r w:rsidR="00F42102">
        <w:rPr>
          <w:rFonts w:ascii="Segoe UI" w:eastAsia="Segoe UI" w:hAnsi="Segoe UI" w:cs="Segoe UI"/>
        </w:rPr>
        <w:t>0</w:t>
      </w:r>
      <w:r>
        <w:rPr>
          <w:rFonts w:ascii="Segoe UI" w:eastAsia="Segoe UI" w:hAnsi="Segoe UI" w:cs="Segoe UI"/>
        </w:rPr>
        <w:t xml:space="preserve">hs – INÍCIO DISPUTA: </w:t>
      </w:r>
      <w:r w:rsidR="005C60C0">
        <w:rPr>
          <w:rFonts w:ascii="Segoe UI" w:eastAsia="Segoe UI" w:hAnsi="Segoe UI" w:cs="Segoe UI"/>
        </w:rPr>
        <w:t>03</w:t>
      </w:r>
      <w:r>
        <w:rPr>
          <w:rFonts w:ascii="Segoe UI" w:eastAsia="Segoe UI" w:hAnsi="Segoe UI" w:cs="Segoe UI"/>
        </w:rPr>
        <w:t>/</w:t>
      </w:r>
      <w:r w:rsidR="00936E5D">
        <w:rPr>
          <w:rFonts w:ascii="Segoe UI" w:eastAsia="Segoe UI" w:hAnsi="Segoe UI" w:cs="Segoe UI"/>
        </w:rPr>
        <w:t>0</w:t>
      </w:r>
      <w:r w:rsidR="005C60C0">
        <w:rPr>
          <w:rFonts w:ascii="Segoe UI" w:eastAsia="Segoe UI" w:hAnsi="Segoe UI" w:cs="Segoe UI"/>
        </w:rPr>
        <w:t>8</w:t>
      </w:r>
      <w:r>
        <w:rPr>
          <w:rFonts w:ascii="Segoe UI" w:eastAsia="Segoe UI" w:hAnsi="Segoe UI" w:cs="Segoe UI"/>
        </w:rPr>
        <w:t>/202</w:t>
      </w:r>
      <w:r w:rsidR="00936E5D">
        <w:rPr>
          <w:rFonts w:ascii="Segoe UI" w:eastAsia="Segoe UI" w:hAnsi="Segoe UI" w:cs="Segoe UI"/>
        </w:rPr>
        <w:t>6</w:t>
      </w:r>
      <w:r>
        <w:rPr>
          <w:rFonts w:ascii="Segoe UI" w:eastAsia="Segoe UI" w:hAnsi="Segoe UI" w:cs="Segoe UI"/>
        </w:rPr>
        <w:t xml:space="preserve">, às </w:t>
      </w:r>
      <w:r w:rsidR="00936E5D">
        <w:rPr>
          <w:rFonts w:ascii="Segoe UI" w:eastAsia="Segoe UI" w:hAnsi="Segoe UI" w:cs="Segoe UI"/>
        </w:rPr>
        <w:t>08</w:t>
      </w:r>
      <w:r>
        <w:rPr>
          <w:rFonts w:ascii="Segoe UI" w:eastAsia="Segoe UI" w:hAnsi="Segoe UI" w:cs="Segoe UI"/>
        </w:rPr>
        <w:t>:</w:t>
      </w:r>
      <w:r w:rsidR="00936E5D">
        <w:rPr>
          <w:rFonts w:ascii="Segoe UI" w:eastAsia="Segoe UI" w:hAnsi="Segoe UI" w:cs="Segoe UI"/>
        </w:rPr>
        <w:t>3</w:t>
      </w:r>
      <w:r w:rsidR="00F42102">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684A1C">
        <w:rPr>
          <w:rFonts w:ascii="Segoe UI" w:eastAsia="Segoe UI" w:hAnsi="Segoe UI" w:cs="Segoe UI"/>
        </w:rPr>
        <w:t xml:space="preserve"> </w:t>
      </w:r>
      <w:r w:rsidR="00684A1C" w:rsidRPr="00684A1C">
        <w:rPr>
          <w:rFonts w:ascii="Segoe UI" w:eastAsia="Segoe UI" w:hAnsi="Segoe UI" w:cs="Segoe UI"/>
        </w:rPr>
        <w:t>https://novobbmnet.com.br/</w:t>
      </w:r>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rsidP="00F42102">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5C60C0" w:rsidRDefault="005C60C0" w:rsidP="005C60C0">
      <w:pPr>
        <w:spacing w:line="300" w:lineRule="auto"/>
        <w:jc w:val="both"/>
        <w:rPr>
          <w:rFonts w:ascii="Segoe UI" w:hAnsi="Segoe UI" w:cs="Segoe UI"/>
          <w:sz w:val="23"/>
          <w:szCs w:val="23"/>
        </w:rPr>
      </w:pPr>
      <w:r w:rsidRPr="00A00FE6">
        <w:rPr>
          <w:rFonts w:ascii="Segoe UI" w:hAnsi="Segoe UI" w:cs="Segoe UI"/>
          <w:sz w:val="23"/>
          <w:szCs w:val="23"/>
        </w:rPr>
        <w:t>3.1. O pregão será destinado a exclusivamente à participação de Microempresa – ME – e Empresa de Pequeno Porte EPP –, considerando que os itens de contratação possuem valor de até R</w:t>
      </w:r>
      <w:r w:rsidR="008A4C97">
        <w:rPr>
          <w:rFonts w:ascii="Segoe UI" w:hAnsi="Segoe UI" w:cs="Segoe UI"/>
          <w:sz w:val="23"/>
          <w:szCs w:val="23"/>
        </w:rPr>
        <w:t>$ 80.000,00 (oitenta mil reais) – itens 08 e 09.</w:t>
      </w:r>
    </w:p>
    <w:p w:rsidR="008A4C97" w:rsidRDefault="008A4C97" w:rsidP="008A4C97">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rPr>
        <w:t xml:space="preserve">.1. </w:t>
      </w:r>
      <w:r>
        <w:rPr>
          <w:rFonts w:ascii="Segoe UI" w:eastAsia="Segoe UI" w:hAnsi="Segoe UI" w:cs="Segoe UI"/>
          <w:sz w:val="23"/>
        </w:rPr>
        <w:t>Poderão participar deste Pregão todas as empresas cujo ramo de ativida</w:t>
      </w:r>
      <w:r>
        <w:rPr>
          <w:rFonts w:ascii="Segoe UI" w:eastAsia="Segoe UI" w:hAnsi="Segoe UI" w:cs="Segoe UI"/>
          <w:sz w:val="23"/>
        </w:rPr>
        <w:t>de seja compatível com o objeto, para os itens 01,02,03,04,05,06,07.</w:t>
      </w:r>
      <w:bookmarkStart w:id="0" w:name="_GoBack"/>
      <w:bookmarkEnd w:id="0"/>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064146">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Default="00125B45" w:rsidP="00CE4C93">
      <w:pPr>
        <w:spacing w:line="300" w:lineRule="auto"/>
        <w:jc w:val="both"/>
        <w:rPr>
          <w:rFonts w:ascii="Segoe UI" w:eastAsia="Segoe UI" w:hAnsi="Segoe UI" w:cs="Segoe UI"/>
          <w:b/>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w:t>
      </w:r>
      <w:r w:rsidR="00064146">
        <w:rPr>
          <w:rFonts w:ascii="Segoe UI" w:eastAsia="Segoe UI" w:hAnsi="Segoe UI" w:cs="Segoe UI"/>
          <w:b/>
        </w:rPr>
        <w:t>. Da apresentação da proposta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9D65E4">
        <w:rPr>
          <w:rFonts w:ascii="Segoe UI" w:eastAsia="Segoe UI" w:hAnsi="Segoe UI" w:cs="Segoe UI"/>
        </w:rPr>
        <w:t xml:space="preserve"> </w:t>
      </w:r>
      <w:r w:rsidR="009D65E4" w:rsidRPr="00684A1C">
        <w:rPr>
          <w:rFonts w:ascii="Segoe UI" w:eastAsia="Segoe UI" w:hAnsi="Segoe UI" w:cs="Segoe UI"/>
        </w:rPr>
        <w:t>https://novobbmnet.com.br/</w:t>
      </w:r>
      <w:r w:rsidR="009D65E4">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w:t>
      </w:r>
      <w:r>
        <w:rPr>
          <w:rFonts w:ascii="Segoe UI" w:eastAsia="Segoe UI" w:hAnsi="Segoe UI" w:cs="Segoe UI"/>
        </w:rPr>
        <w:lastRenderedPageBreak/>
        <w:t xml:space="preserve">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4C2FAD" w:rsidRDefault="004C2FA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9D65E4">
        <w:rPr>
          <w:rFonts w:ascii="Segoe UI" w:eastAsia="Segoe UI" w:hAnsi="Segoe UI" w:cs="Segoe UI"/>
        </w:rPr>
        <w:t xml:space="preserve">ma </w:t>
      </w:r>
      <w:r w:rsidR="009D65E4" w:rsidRPr="00684A1C">
        <w:rPr>
          <w:rFonts w:ascii="Segoe UI" w:eastAsia="Segoe UI" w:hAnsi="Segoe UI" w:cs="Segoe UI"/>
        </w:rPr>
        <w:t>https://novobbmnet.com.br/</w:t>
      </w:r>
      <w:r w:rsidR="009D65E4">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6.3.1. 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CE4C93">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r w:rsidR="00CE4C93">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w:t>
      </w:r>
      <w:r>
        <w:rPr>
          <w:rFonts w:ascii="Segoe UI" w:eastAsia="Segoe UI" w:hAnsi="Segoe UI" w:cs="Segoe UI"/>
        </w:rPr>
        <w:lastRenderedPageBreak/>
        <w:t>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Pr="00E62EFE" w:rsidRDefault="00125B45">
      <w:pPr>
        <w:spacing w:line="300" w:lineRule="auto"/>
        <w:jc w:val="both"/>
        <w:rPr>
          <w:rFonts w:ascii="Segoe UI" w:eastAsia="Segoe UI" w:hAnsi="Segoe UI" w:cs="Segoe UI"/>
        </w:rPr>
      </w:pPr>
      <w:r w:rsidRPr="00E62EFE">
        <w:rPr>
          <w:rFonts w:ascii="Segoe UI" w:eastAsia="Segoe UI" w:hAnsi="Segoe UI" w:cs="Segoe UI"/>
        </w:rPr>
        <w:t xml:space="preserve">7.2.8. Cumprimento do disposto no inciso XXXIII do art. 7º da Constituição da República de 1988 – CR88, conforme </w:t>
      </w:r>
      <w:r w:rsidRPr="00E62EFE">
        <w:rPr>
          <w:rFonts w:ascii="Segoe UI" w:eastAsia="Segoe UI" w:hAnsi="Segoe UI" w:cs="Segoe UI"/>
          <w:b/>
        </w:rPr>
        <w:t>Anexo IV</w:t>
      </w:r>
      <w:r w:rsidRPr="00E62EFE">
        <w:rPr>
          <w:rFonts w:ascii="Segoe UI" w:eastAsia="Segoe UI" w:hAnsi="Segoe UI" w:cs="Segoe UI"/>
        </w:rPr>
        <w:t xml:space="preserve">. </w:t>
      </w:r>
    </w:p>
    <w:p w:rsidR="00A4620C" w:rsidRPr="00E62EFE" w:rsidRDefault="00125B45">
      <w:pPr>
        <w:spacing w:line="300" w:lineRule="auto"/>
        <w:jc w:val="both"/>
        <w:rPr>
          <w:rFonts w:ascii="Segoe UI" w:eastAsia="Segoe UI" w:hAnsi="Segoe UI" w:cs="Segoe UI"/>
          <w:b/>
        </w:rPr>
      </w:pPr>
      <w:r w:rsidRPr="00E62EFE">
        <w:rPr>
          <w:rFonts w:ascii="Segoe UI" w:eastAsia="Segoe UI" w:hAnsi="Segoe UI" w:cs="Segoe UI"/>
          <w:b/>
        </w:rPr>
        <w:lastRenderedPageBreak/>
        <w:t>7.3. Habilitação econômico-financeira</w:t>
      </w:r>
    </w:p>
    <w:p w:rsidR="00A4620C" w:rsidRPr="00E62EFE" w:rsidRDefault="00125B45">
      <w:pPr>
        <w:spacing w:line="300" w:lineRule="auto"/>
        <w:jc w:val="both"/>
        <w:rPr>
          <w:rFonts w:ascii="Segoe UI" w:eastAsia="Segoe UI" w:hAnsi="Segoe UI" w:cs="Segoe UI"/>
        </w:rPr>
      </w:pPr>
      <w:r w:rsidRPr="00E62EFE">
        <w:rPr>
          <w:rFonts w:ascii="Segoe UI" w:eastAsia="Segoe UI" w:hAnsi="Segoe UI" w:cs="Segoe UI"/>
        </w:rPr>
        <w:t>7.3.1. Certidão negativa de feitos sobre falência expedida pelo distribuidor da sede da licitante.</w:t>
      </w:r>
    </w:p>
    <w:p w:rsidR="00E62EFE" w:rsidRPr="00547B35" w:rsidRDefault="00E62EFE">
      <w:pPr>
        <w:spacing w:line="300" w:lineRule="auto"/>
        <w:jc w:val="both"/>
        <w:rPr>
          <w:rFonts w:ascii="Segoe UI" w:hAnsi="Segoe UI" w:cs="Segoe UI"/>
          <w:b/>
        </w:rPr>
      </w:pPr>
      <w:r w:rsidRPr="00547B35">
        <w:rPr>
          <w:rFonts w:ascii="Segoe UI" w:hAnsi="Segoe UI" w:cs="Segoe UI"/>
          <w:b/>
        </w:rPr>
        <w:t xml:space="preserve">7.4 QUALIFICAÇÃO TÉCNICO – OPERACIONAL </w:t>
      </w:r>
    </w:p>
    <w:p w:rsidR="00E62EFE" w:rsidRPr="00E62EFE" w:rsidRDefault="00E62EFE">
      <w:pPr>
        <w:spacing w:line="300" w:lineRule="auto"/>
        <w:jc w:val="both"/>
        <w:rPr>
          <w:rFonts w:ascii="Segoe UI" w:hAnsi="Segoe UI" w:cs="Segoe UI"/>
        </w:rPr>
      </w:pPr>
      <w:r w:rsidRPr="00E62EFE">
        <w:rPr>
          <w:rFonts w:ascii="Segoe UI" w:hAnsi="Segoe UI" w:cs="Segoe UI"/>
        </w:rPr>
        <w:t>7.4.1 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w:t>
      </w:r>
      <w:r w:rsidR="00F3681C">
        <w:rPr>
          <w:rFonts w:ascii="Segoe UI" w:hAnsi="Segoe UI" w:cs="Segoe UI"/>
        </w:rPr>
        <w:t>a proponente quanto à qualidade e cumprimento de serviços.</w:t>
      </w:r>
    </w:p>
    <w:p w:rsidR="00A4620C" w:rsidRPr="00AE3F9D" w:rsidRDefault="00E62EFE">
      <w:pPr>
        <w:spacing w:line="300" w:lineRule="auto"/>
        <w:jc w:val="both"/>
        <w:rPr>
          <w:rFonts w:ascii="Segoe UI" w:eastAsia="Segoe UI" w:hAnsi="Segoe UI" w:cs="Segoe UI"/>
          <w:b/>
        </w:rPr>
      </w:pPr>
      <w:r>
        <w:t xml:space="preserve"> </w:t>
      </w:r>
      <w:r w:rsidR="00125B45" w:rsidRPr="00AE3F9D">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sidRPr="00AE3F9D">
        <w:rPr>
          <w:rFonts w:ascii="Segoe UI" w:eastAsia="Segoe UI" w:hAnsi="Segoe UI" w:cs="Segoe UI"/>
        </w:rPr>
        <w:t>7.4.</w:t>
      </w:r>
      <w:r w:rsidR="00E62EFE">
        <w:rPr>
          <w:rFonts w:ascii="Segoe UI" w:eastAsia="Segoe UI" w:hAnsi="Segoe UI" w:cs="Segoe UI"/>
        </w:rPr>
        <w:t>1</w:t>
      </w:r>
      <w:r w:rsidRPr="00AE3F9D">
        <w:rPr>
          <w:rFonts w:ascii="Segoe UI" w:eastAsia="Segoe UI" w:hAnsi="Segoe UI" w:cs="Segoe UI"/>
        </w:rPr>
        <w:t xml:space="preserve"> Declaração de que cumpre as exigências de reserva de cargos para pessoa com deficiência e para reabilitação da Previdência Social, previstas em lei e outras normas específicas </w:t>
      </w:r>
      <w:r w:rsidRPr="00AE3F9D">
        <w:rPr>
          <w:rFonts w:ascii="Segoe UI" w:eastAsia="Segoe UI" w:hAnsi="Segoe UI" w:cs="Segoe UI"/>
          <w:b/>
        </w:rPr>
        <w:t xml:space="preserve">ou </w:t>
      </w:r>
      <w:r w:rsidRPr="00AE3F9D">
        <w:rPr>
          <w:rFonts w:ascii="Segoe UI" w:eastAsia="Segoe UI" w:hAnsi="Segoe UI" w:cs="Segoe UI"/>
        </w:rPr>
        <w:t>é desobrigado</w:t>
      </w:r>
      <w:r>
        <w:rPr>
          <w:rFonts w:ascii="Segoe UI" w:eastAsia="Segoe UI" w:hAnsi="Segoe UI" w:cs="Segoe UI"/>
        </w:rPr>
        <w:t xml:space="preserve">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w:t>
      </w:r>
      <w:r>
        <w:rPr>
          <w:rFonts w:ascii="Segoe UI" w:eastAsia="Segoe UI" w:hAnsi="Segoe UI" w:cs="Segoe UI"/>
        </w:rPr>
        <w:lastRenderedPageBreak/>
        <w:t xml:space="preserve">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o(a) Contratado(a), além da perda </w:t>
      </w:r>
      <w:r>
        <w:rPr>
          <w:rFonts w:ascii="Segoe UI" w:eastAsia="Segoe UI" w:hAnsi="Segoe UI" w:cs="Segoe UI"/>
        </w:rPr>
        <w:lastRenderedPageBreak/>
        <w:t>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C925FB" w:rsidRDefault="00C925F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 O desatendimento de exigências meramente formais que não comprometam a aferição de qualificação da licitante ou a compreensão do conteúdo de sua proposta </w:t>
      </w:r>
      <w:r>
        <w:rPr>
          <w:rFonts w:ascii="Segoe UI" w:eastAsia="Segoe UI" w:hAnsi="Segoe UI" w:cs="Segoe UI"/>
        </w:rPr>
        <w:lastRenderedPageBreak/>
        <w:t>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C925FB" w:rsidRDefault="00C925FB">
      <w:pPr>
        <w:tabs>
          <w:tab w:val="left" w:pos="2268"/>
        </w:tabs>
        <w:spacing w:after="0" w:line="300" w:lineRule="auto"/>
        <w:jc w:val="both"/>
        <w:rPr>
          <w:rFonts w:ascii="Segoe UI" w:eastAsia="Segoe UI" w:hAnsi="Segoe UI" w:cs="Segoe UI"/>
        </w:rPr>
      </w:pPr>
    </w:p>
    <w:p w:rsidR="00C925FB" w:rsidRPr="002812D7" w:rsidRDefault="00C925FB" w:rsidP="00C925FB">
      <w:pPr>
        <w:spacing w:line="300" w:lineRule="auto"/>
        <w:jc w:val="both"/>
        <w:rPr>
          <w:rFonts w:ascii="Segoe UI" w:hAnsi="Segoe UI" w:cs="Segoe UI"/>
          <w:sz w:val="23"/>
          <w:szCs w:val="23"/>
        </w:rPr>
      </w:pPr>
      <w:r w:rsidRPr="002812D7">
        <w:rPr>
          <w:rFonts w:ascii="Segoe UI" w:hAnsi="Segoe UI" w:cs="Segoe UI"/>
          <w:sz w:val="23"/>
          <w:szCs w:val="23"/>
        </w:rPr>
        <w:t>15.12. Integram este Aviso, para todos os efeitos, os seguintes anexos:</w:t>
      </w:r>
    </w:p>
    <w:p w:rsidR="00C925FB" w:rsidRPr="002812D7" w:rsidRDefault="00C925FB" w:rsidP="00C925FB">
      <w:pPr>
        <w:spacing w:line="300" w:lineRule="auto"/>
        <w:jc w:val="both"/>
        <w:rPr>
          <w:rFonts w:ascii="Segoe UI" w:hAnsi="Segoe UI" w:cs="Segoe UI"/>
          <w:sz w:val="23"/>
          <w:szCs w:val="23"/>
        </w:rPr>
      </w:pPr>
      <w:r w:rsidRPr="002812D7">
        <w:rPr>
          <w:rFonts w:ascii="Segoe UI" w:hAnsi="Segoe UI" w:cs="Segoe UI"/>
          <w:sz w:val="23"/>
          <w:szCs w:val="23"/>
        </w:rPr>
        <w:t>15.1</w:t>
      </w:r>
      <w:r>
        <w:rPr>
          <w:rFonts w:ascii="Segoe UI" w:hAnsi="Segoe UI" w:cs="Segoe UI"/>
          <w:sz w:val="23"/>
          <w:szCs w:val="23"/>
        </w:rPr>
        <w:t>2</w:t>
      </w:r>
      <w:r w:rsidRPr="002812D7">
        <w:rPr>
          <w:rFonts w:ascii="Segoe UI" w:hAnsi="Segoe UI" w:cs="Segoe UI"/>
          <w:sz w:val="23"/>
          <w:szCs w:val="23"/>
        </w:rPr>
        <w:t>.1. Anexo I – ETP;</w:t>
      </w:r>
    </w:p>
    <w:p w:rsidR="00C925FB" w:rsidRPr="002812D7" w:rsidRDefault="00C925FB" w:rsidP="00C925FB">
      <w:pPr>
        <w:spacing w:line="300" w:lineRule="auto"/>
        <w:jc w:val="both"/>
        <w:rPr>
          <w:rFonts w:ascii="Segoe UI" w:hAnsi="Segoe UI" w:cs="Segoe UI"/>
          <w:sz w:val="23"/>
          <w:szCs w:val="23"/>
        </w:rPr>
      </w:pPr>
      <w:r w:rsidRPr="002812D7">
        <w:rPr>
          <w:rFonts w:ascii="Segoe UI" w:hAnsi="Segoe UI" w:cs="Segoe UI"/>
          <w:sz w:val="23"/>
          <w:szCs w:val="23"/>
        </w:rPr>
        <w:t>15.1</w:t>
      </w:r>
      <w:r>
        <w:rPr>
          <w:rFonts w:ascii="Segoe UI" w:hAnsi="Segoe UI" w:cs="Segoe UI"/>
          <w:sz w:val="23"/>
          <w:szCs w:val="23"/>
        </w:rPr>
        <w:t>2</w:t>
      </w:r>
      <w:r w:rsidRPr="002812D7">
        <w:rPr>
          <w:rFonts w:ascii="Segoe UI" w:hAnsi="Segoe UI" w:cs="Segoe UI"/>
          <w:sz w:val="23"/>
          <w:szCs w:val="23"/>
        </w:rPr>
        <w:t>.2. Anexo II – TR</w:t>
      </w:r>
    </w:p>
    <w:p w:rsidR="00C925FB" w:rsidRPr="002812D7" w:rsidRDefault="00C925FB" w:rsidP="00C925FB">
      <w:pPr>
        <w:spacing w:line="300" w:lineRule="auto"/>
        <w:jc w:val="both"/>
        <w:rPr>
          <w:rFonts w:ascii="Segoe UI" w:hAnsi="Segoe UI" w:cs="Segoe UI"/>
          <w:sz w:val="23"/>
          <w:szCs w:val="23"/>
        </w:rPr>
      </w:pPr>
      <w:r w:rsidRPr="002812D7">
        <w:rPr>
          <w:rFonts w:ascii="Segoe UI" w:hAnsi="Segoe UI" w:cs="Segoe UI"/>
          <w:sz w:val="23"/>
          <w:szCs w:val="23"/>
        </w:rPr>
        <w:lastRenderedPageBreak/>
        <w:t>15.1</w:t>
      </w:r>
      <w:r>
        <w:rPr>
          <w:rFonts w:ascii="Segoe UI" w:hAnsi="Segoe UI" w:cs="Segoe UI"/>
          <w:sz w:val="23"/>
          <w:szCs w:val="23"/>
        </w:rPr>
        <w:t>2</w:t>
      </w:r>
      <w:r w:rsidRPr="002812D7">
        <w:rPr>
          <w:rFonts w:ascii="Segoe UI" w:hAnsi="Segoe UI" w:cs="Segoe UI"/>
          <w:sz w:val="23"/>
          <w:szCs w:val="23"/>
        </w:rPr>
        <w:t>.3. Anexo III – Minuta de Proposta Comercial com Declaração de que sua proposta econômica compreendem a integralidade dos custos para atendimento dos direitos trabalhistas assegurados na CR/88;</w:t>
      </w:r>
    </w:p>
    <w:p w:rsidR="00C925FB" w:rsidRDefault="00C925FB" w:rsidP="00C925FB">
      <w:pPr>
        <w:spacing w:line="300" w:lineRule="auto"/>
        <w:jc w:val="both"/>
        <w:rPr>
          <w:rFonts w:ascii="Segoe UI" w:hAnsi="Segoe UI" w:cs="Segoe UI"/>
          <w:color w:val="FF0000"/>
          <w:sz w:val="23"/>
          <w:szCs w:val="23"/>
        </w:rPr>
      </w:pPr>
      <w:r w:rsidRPr="002812D7">
        <w:rPr>
          <w:rFonts w:ascii="Segoe UI" w:hAnsi="Segoe UI" w:cs="Segoe UI"/>
          <w:sz w:val="23"/>
          <w:szCs w:val="23"/>
        </w:rPr>
        <w:t>15.1</w:t>
      </w:r>
      <w:r>
        <w:rPr>
          <w:rFonts w:ascii="Segoe UI" w:hAnsi="Segoe UI" w:cs="Segoe UI"/>
          <w:sz w:val="23"/>
          <w:szCs w:val="23"/>
        </w:rPr>
        <w:t>2</w:t>
      </w:r>
      <w:r w:rsidRPr="002812D7">
        <w:rPr>
          <w:rFonts w:ascii="Segoe UI" w:hAnsi="Segoe UI" w:cs="Segoe UI"/>
          <w:sz w:val="23"/>
          <w:szCs w:val="23"/>
        </w:rPr>
        <w:t>.4. Anexo IV – Declaração de cumprimento do disposto no inciso</w:t>
      </w:r>
      <w:r w:rsidRPr="00DD3885">
        <w:rPr>
          <w:rFonts w:ascii="Segoe UI" w:hAnsi="Segoe UI" w:cs="Segoe UI"/>
          <w:sz w:val="23"/>
          <w:szCs w:val="23"/>
        </w:rPr>
        <w:t xml:space="preserve">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C925FB" w:rsidRPr="00992547" w:rsidRDefault="00C925FB" w:rsidP="00C925FB">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C925FB" w:rsidRPr="00F50A3D" w:rsidRDefault="00C925FB" w:rsidP="00C925FB">
      <w:pPr>
        <w:spacing w:line="300" w:lineRule="auto"/>
        <w:jc w:val="both"/>
        <w:rPr>
          <w:rFonts w:ascii="Segoe UI" w:hAnsi="Segoe UI" w:cs="Segoe UI"/>
          <w:sz w:val="23"/>
          <w:szCs w:val="23"/>
        </w:rPr>
      </w:pPr>
      <w:r w:rsidRPr="00F50A3D">
        <w:rPr>
          <w:rFonts w:ascii="Segoe UI" w:hAnsi="Segoe UI" w:cs="Segoe UI"/>
          <w:sz w:val="23"/>
          <w:szCs w:val="23"/>
        </w:rPr>
        <w:t>15.1</w:t>
      </w:r>
      <w:r>
        <w:rPr>
          <w:rFonts w:ascii="Segoe UI" w:hAnsi="Segoe UI" w:cs="Segoe UI"/>
          <w:sz w:val="23"/>
          <w:szCs w:val="23"/>
        </w:rPr>
        <w:t>2</w:t>
      </w:r>
      <w:r w:rsidRPr="00F50A3D">
        <w:rPr>
          <w:rFonts w:ascii="Segoe UI" w:hAnsi="Segoe UI" w:cs="Segoe UI"/>
          <w:sz w:val="23"/>
          <w:szCs w:val="23"/>
        </w:rPr>
        <w:t>.6. Anexo VI – Termo de Credenciamento;</w:t>
      </w:r>
    </w:p>
    <w:p w:rsidR="00C925FB" w:rsidRPr="00F50A3D" w:rsidRDefault="00C925FB" w:rsidP="00C925FB">
      <w:pPr>
        <w:spacing w:line="300" w:lineRule="auto"/>
        <w:jc w:val="both"/>
        <w:rPr>
          <w:rFonts w:ascii="Segoe UI" w:hAnsi="Segoe UI" w:cs="Segoe UI"/>
          <w:sz w:val="23"/>
          <w:szCs w:val="23"/>
        </w:rPr>
      </w:pPr>
      <w:r w:rsidRPr="00F50A3D">
        <w:rPr>
          <w:rFonts w:ascii="Segoe UI" w:hAnsi="Segoe UI" w:cs="Segoe UI"/>
          <w:sz w:val="23"/>
          <w:szCs w:val="23"/>
        </w:rPr>
        <w:t>15.1</w:t>
      </w:r>
      <w:r>
        <w:rPr>
          <w:rFonts w:ascii="Segoe UI" w:hAnsi="Segoe UI" w:cs="Segoe UI"/>
          <w:sz w:val="23"/>
          <w:szCs w:val="23"/>
        </w:rPr>
        <w:t>2</w:t>
      </w:r>
      <w:r w:rsidRPr="00F50A3D">
        <w:rPr>
          <w:rFonts w:ascii="Segoe UI" w:hAnsi="Segoe UI" w:cs="Segoe UI"/>
          <w:sz w:val="23"/>
          <w:szCs w:val="23"/>
        </w:rPr>
        <w:t>.7.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C925FB" w:rsidRPr="00F50A3D" w:rsidRDefault="00C925FB" w:rsidP="00C925FB">
      <w:pPr>
        <w:tabs>
          <w:tab w:val="left" w:pos="2268"/>
        </w:tabs>
        <w:spacing w:after="0" w:line="300" w:lineRule="auto"/>
        <w:jc w:val="both"/>
        <w:rPr>
          <w:rFonts w:ascii="Segoe UI" w:eastAsia="Segoe UI" w:hAnsi="Segoe UI" w:cs="Segoe UI"/>
        </w:rPr>
      </w:pPr>
      <w:r w:rsidRPr="00F50A3D">
        <w:rPr>
          <w:rFonts w:ascii="Segoe UI" w:eastAsia="Segoe UI" w:hAnsi="Segoe UI" w:cs="Segoe UI"/>
        </w:rPr>
        <w:t>15.1</w:t>
      </w:r>
      <w:r>
        <w:rPr>
          <w:rFonts w:ascii="Segoe UI" w:eastAsia="Segoe UI" w:hAnsi="Segoe UI" w:cs="Segoe UI"/>
        </w:rPr>
        <w:t>2</w:t>
      </w:r>
      <w:r w:rsidRPr="00F50A3D">
        <w:rPr>
          <w:rFonts w:ascii="Segoe UI" w:eastAsia="Segoe UI" w:hAnsi="Segoe UI" w:cs="Segoe UI"/>
        </w:rPr>
        <w:t>.8. Anexo VIII – Ata de Registro de Preços – ARP;</w:t>
      </w:r>
    </w:p>
    <w:p w:rsidR="00C925FB" w:rsidRPr="00F50A3D" w:rsidRDefault="00C925FB" w:rsidP="00C925FB">
      <w:pPr>
        <w:tabs>
          <w:tab w:val="left" w:pos="2268"/>
        </w:tabs>
        <w:spacing w:after="0" w:line="300" w:lineRule="auto"/>
        <w:jc w:val="both"/>
        <w:rPr>
          <w:rFonts w:ascii="Segoe UI" w:eastAsia="Segoe UI" w:hAnsi="Segoe UI" w:cs="Segoe UI"/>
        </w:rPr>
      </w:pPr>
      <w:r w:rsidRPr="00F50A3D">
        <w:rPr>
          <w:rFonts w:ascii="Segoe UI" w:eastAsia="Segoe UI" w:hAnsi="Segoe UI" w:cs="Segoe UI"/>
        </w:rPr>
        <w:t>15.1</w:t>
      </w:r>
      <w:r>
        <w:rPr>
          <w:rFonts w:ascii="Segoe UI" w:eastAsia="Segoe UI" w:hAnsi="Segoe UI" w:cs="Segoe UI"/>
        </w:rPr>
        <w:t>2</w:t>
      </w:r>
      <w:r w:rsidRPr="00F50A3D">
        <w:rPr>
          <w:rFonts w:ascii="Segoe UI" w:eastAsia="Segoe UI" w:hAnsi="Segoe UI" w:cs="Segoe UI"/>
        </w:rPr>
        <w:t>.9.  Anexo IX – Minuta de contrato administrativo.</w:t>
      </w:r>
    </w:p>
    <w:p w:rsidR="00C925FB" w:rsidRDefault="00C925F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w:t>
      </w:r>
      <w:r w:rsidR="00C81842">
        <w:rPr>
          <w:rFonts w:ascii="Segoe UI" w:eastAsia="Segoe UI" w:hAnsi="Segoe UI" w:cs="Segoe UI"/>
        </w:rPr>
        <w:t>Sebastião do Anta</w:t>
      </w:r>
      <w:r>
        <w:rPr>
          <w:rFonts w:ascii="Segoe UI" w:eastAsia="Segoe UI" w:hAnsi="Segoe UI" w:cs="Segoe UI"/>
        </w:rPr>
        <w:t xml:space="preserve">, </w:t>
      </w:r>
      <w:r w:rsidR="005C60C0">
        <w:rPr>
          <w:rFonts w:ascii="Segoe UI" w:eastAsia="Segoe UI" w:hAnsi="Segoe UI" w:cs="Segoe UI"/>
        </w:rPr>
        <w:t>16</w:t>
      </w:r>
      <w:r w:rsidR="00936E5D">
        <w:rPr>
          <w:rFonts w:ascii="Segoe UI" w:eastAsia="Segoe UI" w:hAnsi="Segoe UI" w:cs="Segoe UI"/>
        </w:rPr>
        <w:t xml:space="preserve"> de julho de 2026.</w:t>
      </w:r>
    </w:p>
    <w:p w:rsidR="0006795C" w:rsidRDefault="0006795C">
      <w:pPr>
        <w:tabs>
          <w:tab w:val="left" w:pos="2268"/>
        </w:tabs>
        <w:spacing w:after="0" w:line="300" w:lineRule="auto"/>
        <w:jc w:val="both"/>
        <w:rPr>
          <w:rFonts w:ascii="Segoe UI" w:eastAsia="Segoe UI" w:hAnsi="Segoe UI" w:cs="Segoe UI"/>
        </w:rPr>
      </w:pPr>
    </w:p>
    <w:p w:rsidR="0006795C" w:rsidRDefault="0006795C">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______________________________________________________________</w:t>
      </w:r>
    </w:p>
    <w:p w:rsidR="00A4620C" w:rsidRDefault="00AE3F9D">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AE3F9D" w:rsidRDefault="00AE3F9D">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936E5D" w:rsidRDefault="00936E5D">
      <w:pPr>
        <w:tabs>
          <w:tab w:val="left" w:pos="2268"/>
        </w:tabs>
        <w:spacing w:after="0" w:line="300" w:lineRule="auto"/>
        <w:jc w:val="both"/>
        <w:rPr>
          <w:rFonts w:ascii="Segoe UI" w:eastAsia="Segoe UI" w:hAnsi="Segoe UI" w:cs="Segoe UI"/>
        </w:rPr>
      </w:pPr>
    </w:p>
    <w:p w:rsidR="00FB5E02" w:rsidRDefault="00FB5E02">
      <w:pPr>
        <w:tabs>
          <w:tab w:val="left" w:pos="2268"/>
        </w:tabs>
        <w:spacing w:after="0" w:line="300" w:lineRule="auto"/>
        <w:jc w:val="both"/>
        <w:rPr>
          <w:rFonts w:ascii="Segoe UI" w:eastAsia="Segoe UI" w:hAnsi="Segoe UI" w:cs="Segoe UI"/>
        </w:rPr>
      </w:pPr>
    </w:p>
    <w:p w:rsidR="00A4620C" w:rsidRPr="00547B35" w:rsidRDefault="00125B45">
      <w:pPr>
        <w:tabs>
          <w:tab w:val="left" w:pos="2268"/>
        </w:tabs>
        <w:spacing w:after="0" w:line="300" w:lineRule="auto"/>
        <w:jc w:val="center"/>
        <w:rPr>
          <w:rFonts w:ascii="Segoe UI" w:eastAsia="Segoe UI" w:hAnsi="Segoe UI" w:cs="Segoe UI"/>
          <w:b/>
        </w:rPr>
      </w:pPr>
      <w:r w:rsidRPr="00547B35">
        <w:rPr>
          <w:rFonts w:ascii="Segoe UI" w:eastAsia="Segoe UI" w:hAnsi="Segoe UI" w:cs="Segoe UI"/>
          <w:b/>
        </w:rPr>
        <w:lastRenderedPageBreak/>
        <w:t>ANEXO I</w:t>
      </w:r>
    </w:p>
    <w:p w:rsidR="00A4620C" w:rsidRDefault="00125B45">
      <w:pPr>
        <w:tabs>
          <w:tab w:val="left" w:pos="2268"/>
        </w:tabs>
        <w:spacing w:after="0" w:line="300" w:lineRule="auto"/>
        <w:jc w:val="center"/>
        <w:rPr>
          <w:rFonts w:ascii="Segoe UI" w:eastAsia="Segoe UI" w:hAnsi="Segoe UI" w:cs="Segoe UI"/>
          <w:b/>
        </w:rPr>
      </w:pPr>
      <w:r w:rsidRPr="00547B35">
        <w:rPr>
          <w:rFonts w:ascii="Segoe UI" w:eastAsia="Segoe UI" w:hAnsi="Segoe UI" w:cs="Segoe UI"/>
          <w:b/>
        </w:rPr>
        <w:t xml:space="preserve">ESTUDO TÉCNICO PRELIMINAR – ETP </w:t>
      </w:r>
    </w:p>
    <w:p w:rsidR="00537CC3" w:rsidRDefault="00537CC3">
      <w:pPr>
        <w:tabs>
          <w:tab w:val="left" w:pos="2268"/>
        </w:tabs>
        <w:spacing w:after="0" w:line="300" w:lineRule="auto"/>
        <w:jc w:val="center"/>
        <w:rPr>
          <w:rFonts w:ascii="Segoe UI" w:eastAsia="Segoe UI" w:hAnsi="Segoe UI" w:cs="Segoe UI"/>
          <w:b/>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537CC3" w:rsidRPr="00F157C3" w:rsidRDefault="00537CC3">
      <w:pPr>
        <w:tabs>
          <w:tab w:val="left" w:pos="2268"/>
        </w:tabs>
        <w:spacing w:after="0" w:line="300" w:lineRule="auto"/>
        <w:jc w:val="center"/>
        <w:rPr>
          <w:rFonts w:ascii="Segoe UI" w:eastAsia="Segoe UI" w:hAnsi="Segoe UI" w:cs="Segoe UI"/>
          <w:b/>
        </w:rPr>
      </w:pPr>
    </w:p>
    <w:p w:rsidR="00A4620C" w:rsidRPr="008B1CAC" w:rsidRDefault="00125B45" w:rsidP="008B1CAC">
      <w:pPr>
        <w:tabs>
          <w:tab w:val="left" w:pos="2268"/>
        </w:tabs>
        <w:spacing w:after="0" w:line="300" w:lineRule="auto"/>
        <w:jc w:val="both"/>
        <w:rPr>
          <w:rFonts w:ascii="Segoe UI" w:eastAsia="Segoe UI" w:hAnsi="Segoe UI" w:cs="Segoe UI"/>
          <w:b/>
        </w:rPr>
      </w:pPr>
      <w:r w:rsidRPr="008B1CAC">
        <w:rPr>
          <w:rFonts w:ascii="Segoe UI" w:eastAsia="Segoe UI" w:hAnsi="Segoe UI" w:cs="Segoe UI"/>
          <w:b/>
        </w:rPr>
        <w:t>1. Descrição da necessidade da contratação, considerando o problema a ser resolvido sob a perspectiva do interesse público</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1.1. Contextualização da necessidade</w:t>
      </w:r>
      <w:r>
        <w:rPr>
          <w:rFonts w:ascii="Segoe UI" w:eastAsia="Times New Roman" w:hAnsi="Segoe UI" w:cs="Segoe UI"/>
          <w:b/>
          <w:bCs/>
        </w:rPr>
        <w:t xml:space="preserve"> - </w:t>
      </w:r>
      <w:r w:rsidRPr="008B1CAC">
        <w:rPr>
          <w:rFonts w:ascii="Segoe UI" w:eastAsia="Times New Roman" w:hAnsi="Segoe UI" w:cs="Segoe UI"/>
        </w:rPr>
        <w:t>O Município de São Sebastião do Anta possui extensa malha viária urbana e rural, composta por vias pavimentadas, estradas vicinais, acessos às comunidades rurais, pontos de drenagem, áreas institucionais e espaços públicos que demandam manutenção permanente. Além disso, a Administração Municipal executa regularmente obras de infraestrutura, serviços de limpeza, terraplenagem, transporte de materiais e ações emergenciais decorrentes de eventos climáticos, exigindo a utilização de máquinas pesadas e caminhões com capacidade operacional compatível com as necessidades do Município.</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1.2. Problema a ser resolvido</w:t>
      </w:r>
      <w:r>
        <w:rPr>
          <w:rFonts w:ascii="Segoe UI" w:eastAsia="Times New Roman" w:hAnsi="Segoe UI" w:cs="Segoe UI"/>
          <w:b/>
          <w:bCs/>
        </w:rPr>
        <w:t xml:space="preserve"> - </w:t>
      </w:r>
      <w:r w:rsidRPr="008B1CAC">
        <w:rPr>
          <w:rFonts w:ascii="Segoe UI" w:eastAsia="Times New Roman" w:hAnsi="Segoe UI" w:cs="Segoe UI"/>
        </w:rPr>
        <w:t>A Administração Municipal enfrenta limitações operacionais decorrentes da insuficiência de equipamentos próprios para atendimento de toda a demanda existente. A frota municipal apresenta restrições relacionadas à quantidade de máquinas disponíveis, ao desgaste natural dos equipamentos, à necessidade de manutenção preventiva e corretiva e à impossibilidade de atender simultaneamente todas as solicitações das diversas Secretarias Municipais. Essa situação pode ocasionar atrasos na execução de serviços essenciais, aumento dos custos operacionais, comprometimento do planejamento das obras públicas e prejuízos à população.</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1.3. Necessidade de prestação contínua dos serviços</w:t>
      </w:r>
      <w:r>
        <w:rPr>
          <w:rFonts w:ascii="Segoe UI" w:eastAsia="Times New Roman" w:hAnsi="Segoe UI" w:cs="Segoe UI"/>
          <w:b/>
          <w:bCs/>
        </w:rPr>
        <w:t xml:space="preserve"> - </w:t>
      </w:r>
      <w:r w:rsidRPr="008B1CAC">
        <w:rPr>
          <w:rFonts w:ascii="Segoe UI" w:eastAsia="Times New Roman" w:hAnsi="Segoe UI" w:cs="Segoe UI"/>
        </w:rPr>
        <w:t>Os serviços executados com máquinas pesadas e caminhões possuem caráter contínuo e permanente, uma vez que as demandas surgem durante todo o exercício financeiro, seja para manutenção preventiva, recuperação de danos causados pelas chuvas, atendimento de situações emergenciais, execução de pequenas obras ou apoio às atividades desenvolvidas pelas Secretarias Municipais. Dessa forma, torna-se imprescindível que a Administração disponha de instrumentos contratuais que permitam atendimento célere e eficiente das demandas.</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1.4. Interesse público envolvido</w:t>
      </w:r>
      <w:r>
        <w:rPr>
          <w:rFonts w:ascii="Segoe UI" w:eastAsia="Times New Roman" w:hAnsi="Segoe UI" w:cs="Segoe UI"/>
          <w:b/>
          <w:bCs/>
        </w:rPr>
        <w:t xml:space="preserve"> - </w:t>
      </w:r>
      <w:r w:rsidRPr="008B1CAC">
        <w:rPr>
          <w:rFonts w:ascii="Segoe UI" w:eastAsia="Times New Roman" w:hAnsi="Segoe UI" w:cs="Segoe UI"/>
        </w:rPr>
        <w:t xml:space="preserve">A contratação busca assegurar a continuidade dos serviços públicos essenciais, promovendo melhorias na infraestrutura urbana e rural, garantindo condições adequadas de mobilidade da população, segurança no tráfego de veículos e pedestres, acesso aos serviços públicos, transporte escolar, deslocamento de ambulâncias, escoamento da produção agrícola e desenvolvimento das atividades </w:t>
      </w:r>
      <w:r w:rsidRPr="008B1CAC">
        <w:rPr>
          <w:rFonts w:ascii="Segoe UI" w:eastAsia="Times New Roman" w:hAnsi="Segoe UI" w:cs="Segoe UI"/>
        </w:rPr>
        <w:lastRenderedPageBreak/>
        <w:t>econômicas do Município. O interesse público consiste na manutenção da qualidade dos serviços prestados à população e na preservação do patrimônio público.</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1.5. Atendimento às comunidades rurais</w:t>
      </w:r>
      <w:r>
        <w:rPr>
          <w:rFonts w:ascii="Segoe UI" w:eastAsia="Times New Roman" w:hAnsi="Segoe UI" w:cs="Segoe UI"/>
          <w:b/>
          <w:bCs/>
        </w:rPr>
        <w:t xml:space="preserve"> - </w:t>
      </w:r>
      <w:r w:rsidRPr="008B1CAC">
        <w:rPr>
          <w:rFonts w:ascii="Segoe UI" w:eastAsia="Times New Roman" w:hAnsi="Segoe UI" w:cs="Segoe UI"/>
        </w:rPr>
        <w:t>Grande parte da população do Município reside ou desenvolve atividades econômicas na zona rural, tornando indispensável a manutenção permanente das estradas vicinais. A recuperação dessas vias garante o transporte escolar, o acesso aos serviços de saúde, a circulação de veículos de emergência, o abastecimento das comunidades e o escoamento da produção agrícola, contribuindo diretamente para o fortalecimento da economia local e para a melhoria da qualidade de vida dos moradores.</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1.6. Apoio às obras e serviços de infraestrutura</w:t>
      </w:r>
      <w:r>
        <w:rPr>
          <w:rFonts w:ascii="Segoe UI" w:eastAsia="Times New Roman" w:hAnsi="Segoe UI" w:cs="Segoe UI"/>
          <w:b/>
          <w:bCs/>
        </w:rPr>
        <w:t xml:space="preserve"> - </w:t>
      </w:r>
      <w:r w:rsidRPr="008B1CAC">
        <w:rPr>
          <w:rFonts w:ascii="Segoe UI" w:eastAsia="Times New Roman" w:hAnsi="Segoe UI" w:cs="Segoe UI"/>
        </w:rPr>
        <w:t>As máquinas pesadas e caminhões são indispensáveis para a execução de obras públicas de pequeno, médio e grande porte, incluindo terraplenagem, escavações, abertura de valas, compactação de solo, transporte de cascalho, areia, brita, terra e demais materiais de construção, limpeza de terrenos, implantação e recuperação de sistemas de drenagem, construção de bueiros, contenção de erosões e demais intervenções necessárias à infraestrutura municipal.</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1.7. Atendimento às situações emergenciais</w:t>
      </w:r>
      <w:r>
        <w:rPr>
          <w:rFonts w:ascii="Segoe UI" w:eastAsia="Times New Roman" w:hAnsi="Segoe UI" w:cs="Segoe UI"/>
          <w:b/>
          <w:bCs/>
        </w:rPr>
        <w:t xml:space="preserve"> - </w:t>
      </w:r>
      <w:r w:rsidRPr="008B1CAC">
        <w:rPr>
          <w:rFonts w:ascii="Segoe UI" w:eastAsia="Times New Roman" w:hAnsi="Segoe UI" w:cs="Segoe UI"/>
        </w:rPr>
        <w:t>O Município está sujeito à ocorrência de eventos climáticos, como chuvas intensas, enxurradas e deslizamentos, que frequentemente provocam danos às estradas, pontes, sistemas de drenagem e demais estruturas públicas. Nessas situações, torna-se indispensável a disponibilidade imediata de máquinas pesadas e caminhões para desobstrução de vias, remoção de barreiras, reconstrução de acessos, transporte de materiais e execução das ações emergenciais necessárias para restabelecimento da normalidade.</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1.8. Insuficiência da frota municipal</w:t>
      </w:r>
      <w:r>
        <w:rPr>
          <w:rFonts w:ascii="Segoe UI" w:eastAsia="Times New Roman" w:hAnsi="Segoe UI" w:cs="Segoe UI"/>
          <w:b/>
          <w:bCs/>
        </w:rPr>
        <w:t xml:space="preserve"> - </w:t>
      </w:r>
      <w:r w:rsidRPr="008B1CAC">
        <w:rPr>
          <w:rFonts w:ascii="Segoe UI" w:eastAsia="Times New Roman" w:hAnsi="Segoe UI" w:cs="Segoe UI"/>
        </w:rPr>
        <w:t>Embora o Município possua equipamentos próprios, a frota disponível não é suficiente para atender simultaneamente todas as demandas existentes. Além da limitação quantitativa, parte dos equipamentos necessita de manutenções periódicas, podendo permanecer indisponível por determinados períodos. Também há situações em que os serviços exigem equipamentos específicos ou quantitativos superiores aos disponíveis, tornando necessária a contratação complementar.</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1.9. Benefícios esperados com a contratação</w:t>
      </w:r>
      <w:r>
        <w:rPr>
          <w:rFonts w:ascii="Segoe UI" w:eastAsia="Times New Roman" w:hAnsi="Segoe UI" w:cs="Segoe UI"/>
          <w:b/>
          <w:bCs/>
        </w:rPr>
        <w:t xml:space="preserve"> - </w:t>
      </w:r>
      <w:r w:rsidRPr="008B1CAC">
        <w:rPr>
          <w:rFonts w:ascii="Segoe UI" w:eastAsia="Times New Roman" w:hAnsi="Segoe UI" w:cs="Segoe UI"/>
        </w:rPr>
        <w:t>A contratação permitirá maior agilidade na execução dos serviços, redução do tempo de resposta às demandas da população, melhoria das condições de trafegabilidade das vias urbanas e rurais, fortalecimento da infraestrutura municipal, aumento da eficiência administrativa, melhor planejamento das ações governamentais, redução dos impactos provocados por interrupções dos serviços e maior economicidade na gestão dos recursos públicos.</w:t>
      </w:r>
    </w:p>
    <w:p w:rsidR="008B1CAC" w:rsidRPr="008B1CAC" w:rsidRDefault="008B1CAC" w:rsidP="008B1CAC">
      <w:pPr>
        <w:spacing w:before="100" w:beforeAutospacing="1" w:after="100" w:afterAutospacing="1" w:line="240" w:lineRule="auto"/>
        <w:jc w:val="both"/>
        <w:outlineLvl w:val="1"/>
        <w:rPr>
          <w:rFonts w:ascii="Segoe UI" w:eastAsia="Times New Roman" w:hAnsi="Segoe UI" w:cs="Segoe UI"/>
        </w:rPr>
      </w:pPr>
      <w:r w:rsidRPr="008B1CAC">
        <w:rPr>
          <w:rFonts w:ascii="Segoe UI" w:eastAsia="Times New Roman" w:hAnsi="Segoe UI" w:cs="Segoe UI"/>
          <w:b/>
          <w:bCs/>
        </w:rPr>
        <w:t>1.10. Justificativa da contratação</w:t>
      </w:r>
      <w:r>
        <w:rPr>
          <w:rFonts w:ascii="Segoe UI" w:eastAsia="Times New Roman" w:hAnsi="Segoe UI" w:cs="Segoe UI"/>
          <w:b/>
          <w:bCs/>
        </w:rPr>
        <w:t xml:space="preserve"> - </w:t>
      </w:r>
      <w:r w:rsidRPr="008B1CAC">
        <w:rPr>
          <w:rFonts w:ascii="Segoe UI" w:eastAsia="Times New Roman" w:hAnsi="Segoe UI" w:cs="Segoe UI"/>
        </w:rPr>
        <w:t xml:space="preserve">Considerando a necessidade permanente de execução de serviços de infraestrutura, manutenção urbana e rural, transporte de materiais, atendimento de emergências e apoio às diversas Secretarias Municipais, conclui-se que a contratação de empresa especializada para prestação de serviços de </w:t>
      </w:r>
      <w:r w:rsidRPr="008B1CAC">
        <w:rPr>
          <w:rFonts w:ascii="Segoe UI" w:eastAsia="Times New Roman" w:hAnsi="Segoe UI" w:cs="Segoe UI"/>
        </w:rPr>
        <w:lastRenderedPageBreak/>
        <w:t>máquinas pesadas e caminhões mostra-se indispensável para assegurar a continuidade dos serviços públicos, o atendimento ao interesse coletivo e a eficiência da Administração Pública, observando os princípios previstos na Lei nº 14.133/2021, especialmente os da legalidade, eficiência, economicidade, planejamento, continuidade do serviço público e supremacia do interesse público.</w:t>
      </w:r>
    </w:p>
    <w:p w:rsidR="00091D22" w:rsidRPr="00F157C3" w:rsidRDefault="00091D22" w:rsidP="00091D22">
      <w:pPr>
        <w:tabs>
          <w:tab w:val="left" w:pos="2268"/>
        </w:tabs>
        <w:spacing w:after="0" w:line="300" w:lineRule="auto"/>
        <w:jc w:val="both"/>
        <w:rPr>
          <w:rFonts w:ascii="Segoe UI" w:eastAsia="Segoe UI" w:hAnsi="Segoe UI" w:cs="Segoe UI"/>
          <w:b/>
        </w:rPr>
      </w:pPr>
      <w:r w:rsidRPr="00F157C3">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Pr="00547B35" w:rsidRDefault="00091D22" w:rsidP="00091D22">
      <w:pPr>
        <w:tabs>
          <w:tab w:val="left" w:pos="2268"/>
        </w:tabs>
        <w:spacing w:after="0" w:line="300" w:lineRule="auto"/>
        <w:jc w:val="both"/>
        <w:rPr>
          <w:rFonts w:ascii="Segoe UI" w:eastAsia="Segoe UI" w:hAnsi="Segoe UI" w:cs="Segoe UI"/>
        </w:rPr>
      </w:pPr>
      <w:r w:rsidRPr="00F157C3">
        <w:rPr>
          <w:rFonts w:ascii="Segoe UI" w:eastAsia="Segoe UI" w:hAnsi="Segoe UI" w:cs="Segoe UI"/>
        </w:rPr>
        <w:t>2.1. Considerando que o Plano de Contratações Anual – PCA – é facultativo (inciso</w:t>
      </w:r>
      <w:r w:rsidRPr="00547B35">
        <w:rPr>
          <w:rFonts w:ascii="Segoe UI" w:eastAsia="Segoe UI" w:hAnsi="Segoe UI" w:cs="Segoe UI"/>
        </w:rPr>
        <w:t xml:space="preserve"> VII do art. 12 da Lei nº. 14.133/2021), esta Administração não fizera para este exercício financeiro.</w:t>
      </w:r>
    </w:p>
    <w:p w:rsidR="00091D22" w:rsidRPr="00547B35" w:rsidRDefault="00091D22" w:rsidP="00091D22">
      <w:pPr>
        <w:tabs>
          <w:tab w:val="left" w:pos="2268"/>
        </w:tabs>
        <w:spacing w:after="0" w:line="300" w:lineRule="auto"/>
        <w:jc w:val="both"/>
        <w:rPr>
          <w:rFonts w:ascii="Segoe UI" w:eastAsia="Segoe UI" w:hAnsi="Segoe UI" w:cs="Segoe UI"/>
        </w:rPr>
      </w:pPr>
    </w:p>
    <w:p w:rsidR="00091D22" w:rsidRPr="000944A8" w:rsidRDefault="00091D22" w:rsidP="00091D22">
      <w:pPr>
        <w:tabs>
          <w:tab w:val="left" w:pos="2268"/>
        </w:tabs>
        <w:spacing w:after="0" w:line="300" w:lineRule="auto"/>
        <w:jc w:val="both"/>
        <w:rPr>
          <w:rFonts w:ascii="Segoe UI" w:eastAsia="Segoe UI" w:hAnsi="Segoe UI" w:cs="Segoe UI"/>
          <w:b/>
        </w:rPr>
      </w:pPr>
      <w:r w:rsidRPr="000944A8">
        <w:rPr>
          <w:rFonts w:ascii="Segoe UI" w:eastAsia="Segoe UI" w:hAnsi="Segoe UI" w:cs="Segoe UI"/>
          <w:b/>
        </w:rPr>
        <w:t>3. Dos requisitos da contratação administrativa</w:t>
      </w:r>
    </w:p>
    <w:p w:rsidR="00684C7A" w:rsidRPr="00684C7A" w:rsidRDefault="00684C7A" w:rsidP="00684C7A">
      <w:pPr>
        <w:pStyle w:val="Ttulo2"/>
        <w:jc w:val="both"/>
        <w:rPr>
          <w:rFonts w:ascii="Segoe UI" w:hAnsi="Segoe UI" w:cs="Segoe UI"/>
          <w:sz w:val="22"/>
          <w:szCs w:val="22"/>
        </w:rPr>
      </w:pPr>
      <w:r w:rsidRPr="00684C7A">
        <w:rPr>
          <w:rFonts w:ascii="Segoe UI" w:hAnsi="Segoe UI" w:cs="Segoe UI"/>
          <w:sz w:val="22"/>
          <w:szCs w:val="22"/>
        </w:rPr>
        <w:t>3.1. Requisito de habilitação jurídica</w:t>
      </w:r>
      <w:r>
        <w:rPr>
          <w:rFonts w:ascii="Segoe UI" w:hAnsi="Segoe UI" w:cs="Segoe UI"/>
          <w:sz w:val="22"/>
          <w:szCs w:val="22"/>
        </w:rPr>
        <w:t xml:space="preserve"> - </w:t>
      </w:r>
      <w:r w:rsidRPr="00684C7A">
        <w:rPr>
          <w:rFonts w:ascii="Segoe UI" w:hAnsi="Segoe UI" w:cs="Segoe UI"/>
          <w:b w:val="0"/>
          <w:sz w:val="22"/>
          <w:szCs w:val="22"/>
        </w:rPr>
        <w:t>A futura contratada deverá comprovar sua existência jurídica e sua capacidade para exercer atividade compatível com o objeto da contratação, mediante apresentação da documentação exigida na Lei nº 14.133/2021, demonstrando regular constituição da empresa e legitimidade para a prestação dos serviços de locação de máquinas pesadas e caminhões com operador, quando exigido.</w:t>
      </w:r>
    </w:p>
    <w:p w:rsidR="00684C7A" w:rsidRPr="00684C7A" w:rsidRDefault="00684C7A" w:rsidP="00684C7A">
      <w:pPr>
        <w:pStyle w:val="Ttulo2"/>
        <w:jc w:val="both"/>
        <w:rPr>
          <w:rFonts w:ascii="Segoe UI" w:hAnsi="Segoe UI" w:cs="Segoe UI"/>
          <w:sz w:val="22"/>
          <w:szCs w:val="22"/>
        </w:rPr>
      </w:pPr>
      <w:r w:rsidRPr="00684C7A">
        <w:rPr>
          <w:rFonts w:ascii="Segoe UI" w:hAnsi="Segoe UI" w:cs="Segoe UI"/>
          <w:sz w:val="22"/>
          <w:szCs w:val="22"/>
        </w:rPr>
        <w:t>3.2. Requisito de regularidade fiscal, social e trabalhista</w:t>
      </w:r>
      <w:r>
        <w:rPr>
          <w:rFonts w:ascii="Segoe UI" w:hAnsi="Segoe UI" w:cs="Segoe UI"/>
          <w:sz w:val="22"/>
          <w:szCs w:val="22"/>
        </w:rPr>
        <w:t xml:space="preserve"> - </w:t>
      </w:r>
      <w:r w:rsidRPr="00684C7A">
        <w:rPr>
          <w:rFonts w:ascii="Segoe UI" w:hAnsi="Segoe UI" w:cs="Segoe UI"/>
          <w:b w:val="0"/>
          <w:sz w:val="22"/>
          <w:szCs w:val="22"/>
        </w:rPr>
        <w:t>A contratada deverá manter, durante toda a execução contratual, regularidade perante as Fazendas Federal, Estadual e Municipal, bem como perante o Fundo de Garantia do Tempo de Serviço (FGTS), a Seguridade Social e a Justiça do Trabalho, observando todas as exigências legais para contratação com a Administração Pública.</w:t>
      </w:r>
    </w:p>
    <w:p w:rsidR="00684C7A" w:rsidRPr="00684C7A" w:rsidRDefault="00684C7A" w:rsidP="00684C7A">
      <w:pPr>
        <w:pStyle w:val="Ttulo2"/>
        <w:jc w:val="both"/>
        <w:rPr>
          <w:rFonts w:ascii="Segoe UI" w:hAnsi="Segoe UI" w:cs="Segoe UI"/>
          <w:sz w:val="22"/>
          <w:szCs w:val="22"/>
        </w:rPr>
      </w:pPr>
      <w:r w:rsidRPr="00684C7A">
        <w:rPr>
          <w:rFonts w:ascii="Segoe UI" w:hAnsi="Segoe UI" w:cs="Segoe UI"/>
          <w:sz w:val="22"/>
          <w:szCs w:val="22"/>
        </w:rPr>
        <w:t>3.3. Requisito de qualificação técnica</w:t>
      </w:r>
      <w:r>
        <w:rPr>
          <w:rFonts w:ascii="Segoe UI" w:hAnsi="Segoe UI" w:cs="Segoe UI"/>
          <w:sz w:val="22"/>
          <w:szCs w:val="22"/>
        </w:rPr>
        <w:t xml:space="preserve"> - </w:t>
      </w:r>
      <w:r w:rsidRPr="00684C7A">
        <w:rPr>
          <w:rFonts w:ascii="Segoe UI" w:hAnsi="Segoe UI" w:cs="Segoe UI"/>
          <w:b w:val="0"/>
          <w:sz w:val="22"/>
          <w:szCs w:val="22"/>
        </w:rPr>
        <w:t>A empresa deverá demonstrar capacidade técnica para execução dos serviços mediante apresentação de atestado(s) de capacidade técnica emitido(s) por pessoa jurídica de direito público ou privado, comprovando experiência anterior compatível com o objeto licitado, em quantidade e complexidade suficientes para evidenciar condições de executar satisfatoriamente o contrato.</w:t>
      </w:r>
    </w:p>
    <w:p w:rsidR="00684C7A" w:rsidRPr="00684C7A" w:rsidRDefault="00684C7A" w:rsidP="00684C7A">
      <w:pPr>
        <w:pStyle w:val="Ttulo2"/>
        <w:jc w:val="both"/>
        <w:rPr>
          <w:rFonts w:ascii="Segoe UI" w:hAnsi="Segoe UI" w:cs="Segoe UI"/>
          <w:b w:val="0"/>
          <w:sz w:val="22"/>
          <w:szCs w:val="22"/>
        </w:rPr>
      </w:pPr>
      <w:r w:rsidRPr="00684C7A">
        <w:rPr>
          <w:rFonts w:ascii="Segoe UI" w:hAnsi="Segoe UI" w:cs="Segoe UI"/>
          <w:sz w:val="22"/>
          <w:szCs w:val="22"/>
        </w:rPr>
        <w:t>3.4. Requisito de disponibilidade dos equipamentos</w:t>
      </w:r>
      <w:r>
        <w:rPr>
          <w:rFonts w:ascii="Segoe UI" w:hAnsi="Segoe UI" w:cs="Segoe UI"/>
          <w:sz w:val="22"/>
          <w:szCs w:val="22"/>
        </w:rPr>
        <w:t xml:space="preserve"> - </w:t>
      </w:r>
      <w:r w:rsidRPr="00684C7A">
        <w:rPr>
          <w:rFonts w:ascii="Segoe UI" w:hAnsi="Segoe UI" w:cs="Segoe UI"/>
          <w:b w:val="0"/>
          <w:sz w:val="22"/>
          <w:szCs w:val="22"/>
        </w:rPr>
        <w:t>A contratada deverá possuir ou disponibilizar máquinas pesadas e caminhões em perfeitas condições de funcionamento, conservação e segurança, aptos para atendimento das demandas do Município durante toda a vigência contratual, observando as especificações técnicas definidas no Termo de Referência.</w:t>
      </w:r>
    </w:p>
    <w:p w:rsidR="00684C7A" w:rsidRPr="00684C7A" w:rsidRDefault="00684C7A" w:rsidP="00684C7A">
      <w:pPr>
        <w:pStyle w:val="Ttulo2"/>
        <w:jc w:val="both"/>
        <w:rPr>
          <w:rFonts w:ascii="Segoe UI" w:hAnsi="Segoe UI" w:cs="Segoe UI"/>
          <w:sz w:val="22"/>
          <w:szCs w:val="22"/>
        </w:rPr>
      </w:pPr>
      <w:r w:rsidRPr="00684C7A">
        <w:rPr>
          <w:rFonts w:ascii="Segoe UI" w:hAnsi="Segoe UI" w:cs="Segoe UI"/>
          <w:sz w:val="22"/>
          <w:szCs w:val="22"/>
        </w:rPr>
        <w:t>3.5. Requisito das condições mecânicas dos equipamentos</w:t>
      </w:r>
      <w:r>
        <w:rPr>
          <w:rFonts w:ascii="Segoe UI" w:hAnsi="Segoe UI" w:cs="Segoe UI"/>
          <w:sz w:val="22"/>
          <w:szCs w:val="22"/>
        </w:rPr>
        <w:t xml:space="preserve"> - </w:t>
      </w:r>
      <w:r w:rsidRPr="00684C7A">
        <w:rPr>
          <w:rFonts w:ascii="Segoe UI" w:hAnsi="Segoe UI" w:cs="Segoe UI"/>
          <w:b w:val="0"/>
          <w:sz w:val="22"/>
          <w:szCs w:val="22"/>
        </w:rPr>
        <w:t xml:space="preserve">Todos os equipamentos deverão estar em perfeito estado de conservação, funcionamento e manutenção, apresentando condições adequadas de segurança operacional, eficiência </w:t>
      </w:r>
      <w:r w:rsidRPr="00684C7A">
        <w:rPr>
          <w:rFonts w:ascii="Segoe UI" w:hAnsi="Segoe UI" w:cs="Segoe UI"/>
          <w:b w:val="0"/>
          <w:sz w:val="22"/>
          <w:szCs w:val="22"/>
        </w:rPr>
        <w:lastRenderedPageBreak/>
        <w:t>mecânica e desempenho, sendo vedada a utilização de equipamentos que apresentem falhas capazes de comprometer a execução dos serviços ou colocar em risco operadores, servidores ou terceiros.</w:t>
      </w:r>
    </w:p>
    <w:p w:rsidR="00684C7A" w:rsidRPr="00684C7A" w:rsidRDefault="00684C7A" w:rsidP="00684C7A">
      <w:pPr>
        <w:pStyle w:val="Ttulo2"/>
        <w:jc w:val="both"/>
        <w:rPr>
          <w:rFonts w:ascii="Segoe UI" w:hAnsi="Segoe UI" w:cs="Segoe UI"/>
          <w:sz w:val="22"/>
          <w:szCs w:val="22"/>
        </w:rPr>
      </w:pPr>
      <w:r w:rsidRPr="00684C7A">
        <w:rPr>
          <w:rFonts w:ascii="Segoe UI" w:hAnsi="Segoe UI" w:cs="Segoe UI"/>
          <w:sz w:val="22"/>
          <w:szCs w:val="22"/>
        </w:rPr>
        <w:t>3.6. Requisito de manutenção dos equipamentos</w:t>
      </w:r>
      <w:r>
        <w:rPr>
          <w:rFonts w:ascii="Segoe UI" w:hAnsi="Segoe UI" w:cs="Segoe UI"/>
          <w:sz w:val="22"/>
          <w:szCs w:val="22"/>
        </w:rPr>
        <w:t xml:space="preserve"> - </w:t>
      </w:r>
      <w:r w:rsidRPr="00684C7A">
        <w:rPr>
          <w:rFonts w:ascii="Segoe UI" w:hAnsi="Segoe UI" w:cs="Segoe UI"/>
          <w:b w:val="0"/>
          <w:sz w:val="22"/>
          <w:szCs w:val="22"/>
        </w:rPr>
        <w:t>A manutenção preventiva e corretiva das máquinas e caminhões será de inteira responsabilidade da contratada, incluindo substituição de peças, reparos, revisões periódicas e demais intervenções necessárias para garantir o pleno funcionamento dos equipamentos durante toda a execução contratual, sem qualquer ônus adicional para o Município.</w:t>
      </w:r>
    </w:p>
    <w:p w:rsidR="00684C7A" w:rsidRPr="00684C7A" w:rsidRDefault="00684C7A" w:rsidP="00684C7A">
      <w:pPr>
        <w:pStyle w:val="Ttulo2"/>
        <w:jc w:val="both"/>
        <w:rPr>
          <w:rFonts w:ascii="Segoe UI" w:hAnsi="Segoe UI" w:cs="Segoe UI"/>
          <w:sz w:val="22"/>
          <w:szCs w:val="22"/>
        </w:rPr>
      </w:pPr>
      <w:r w:rsidRPr="00684C7A">
        <w:rPr>
          <w:rFonts w:ascii="Segoe UI" w:hAnsi="Segoe UI" w:cs="Segoe UI"/>
          <w:sz w:val="22"/>
          <w:szCs w:val="22"/>
        </w:rPr>
        <w:t>3.7. Requisito de substituição dos equipamentos</w:t>
      </w:r>
      <w:r>
        <w:rPr>
          <w:rFonts w:ascii="Segoe UI" w:hAnsi="Segoe UI" w:cs="Segoe UI"/>
          <w:sz w:val="22"/>
          <w:szCs w:val="22"/>
        </w:rPr>
        <w:t xml:space="preserve"> - </w:t>
      </w:r>
      <w:r w:rsidRPr="00684C7A">
        <w:rPr>
          <w:rFonts w:ascii="Segoe UI" w:hAnsi="Segoe UI" w:cs="Segoe UI"/>
          <w:b w:val="0"/>
          <w:sz w:val="22"/>
          <w:szCs w:val="22"/>
        </w:rPr>
        <w:t>Sempre</w:t>
      </w:r>
      <w:r w:rsidRPr="00684C7A">
        <w:rPr>
          <w:rFonts w:ascii="Segoe UI" w:hAnsi="Segoe UI" w:cs="Segoe UI"/>
          <w:sz w:val="22"/>
          <w:szCs w:val="22"/>
        </w:rPr>
        <w:t xml:space="preserve"> </w:t>
      </w:r>
      <w:r w:rsidRPr="00684C7A">
        <w:rPr>
          <w:rFonts w:ascii="Segoe UI" w:hAnsi="Segoe UI" w:cs="Segoe UI"/>
          <w:b w:val="0"/>
          <w:sz w:val="22"/>
          <w:szCs w:val="22"/>
        </w:rPr>
        <w:t>que houver quebra, defeito, indisponibilidade ou qualquer situação que impeça a continuidade da execução dos serviços, a contratada deverá substituir o equipamento por outro de características equivalentes ou superiores, em prazo previamente estabelecido no Termo de Referência, sem prejuízo da continuidade dos serviços públicos.</w:t>
      </w:r>
    </w:p>
    <w:p w:rsidR="00684C7A" w:rsidRPr="00684C7A" w:rsidRDefault="00684C7A" w:rsidP="00684C7A">
      <w:pPr>
        <w:pStyle w:val="Ttulo2"/>
        <w:jc w:val="both"/>
        <w:rPr>
          <w:rFonts w:ascii="Segoe UI" w:hAnsi="Segoe UI" w:cs="Segoe UI"/>
          <w:b w:val="0"/>
          <w:sz w:val="22"/>
          <w:szCs w:val="22"/>
        </w:rPr>
      </w:pPr>
      <w:r w:rsidRPr="00684C7A">
        <w:rPr>
          <w:rFonts w:ascii="Segoe UI" w:hAnsi="Segoe UI" w:cs="Segoe UI"/>
          <w:sz w:val="22"/>
          <w:szCs w:val="22"/>
        </w:rPr>
        <w:t>3.8. Requisito relativo aos operadores</w:t>
      </w:r>
      <w:r>
        <w:rPr>
          <w:rFonts w:ascii="Segoe UI" w:hAnsi="Segoe UI" w:cs="Segoe UI"/>
          <w:sz w:val="22"/>
          <w:szCs w:val="22"/>
        </w:rPr>
        <w:t xml:space="preserve"> - </w:t>
      </w:r>
      <w:r w:rsidRPr="00684C7A">
        <w:rPr>
          <w:rFonts w:ascii="Segoe UI" w:hAnsi="Segoe UI" w:cs="Segoe UI"/>
          <w:b w:val="0"/>
          <w:sz w:val="22"/>
          <w:szCs w:val="22"/>
        </w:rPr>
        <w:t>Quando previsto no objeto da contratação, as máquinas deverão ser disponibilizadas com operadores devidamente habilitados, qualificados e treinados para operação segura dos equipamentos, possuindo Carteira Nacional de Habilitação compatível, cursos específicos quando exigidos pela legislação e experiência comprovada na atividade.</w:t>
      </w:r>
    </w:p>
    <w:p w:rsidR="00684C7A" w:rsidRPr="00684C7A" w:rsidRDefault="00684C7A" w:rsidP="00684C7A">
      <w:pPr>
        <w:pStyle w:val="Ttulo2"/>
        <w:jc w:val="both"/>
        <w:rPr>
          <w:rFonts w:ascii="Segoe UI" w:hAnsi="Segoe UI" w:cs="Segoe UI"/>
          <w:sz w:val="22"/>
          <w:szCs w:val="22"/>
        </w:rPr>
      </w:pPr>
      <w:r w:rsidRPr="00684C7A">
        <w:rPr>
          <w:rFonts w:ascii="Segoe UI" w:hAnsi="Segoe UI" w:cs="Segoe UI"/>
          <w:sz w:val="22"/>
          <w:szCs w:val="22"/>
        </w:rPr>
        <w:t>3.9. Requisito de responsabilidade pelos operadores</w:t>
      </w:r>
      <w:r>
        <w:rPr>
          <w:rFonts w:ascii="Segoe UI" w:hAnsi="Segoe UI" w:cs="Segoe UI"/>
          <w:sz w:val="22"/>
          <w:szCs w:val="22"/>
        </w:rPr>
        <w:t xml:space="preserve"> - </w:t>
      </w:r>
      <w:r w:rsidRPr="00684C7A">
        <w:rPr>
          <w:rFonts w:ascii="Segoe UI" w:hAnsi="Segoe UI" w:cs="Segoe UI"/>
          <w:b w:val="0"/>
          <w:sz w:val="22"/>
          <w:szCs w:val="22"/>
        </w:rPr>
        <w:t>A contratada será integralmente responsável pelos operadores disponibilizados, incluindo salários, encargos trabalhistas, previdenciários, fiscais, fundiários, alimentação, transporte, hospedagem, uniformes, equipamentos de proteção individual e demais obrigações decorrentes da legislação vigente, inexistindo qualquer vínculo entre esses profissionais e o Município.</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3.10. Requisito de segurança do trabalho</w:t>
      </w:r>
      <w:r w:rsidR="00342E77">
        <w:rPr>
          <w:rFonts w:ascii="Segoe UI" w:hAnsi="Segoe UI" w:cs="Segoe UI"/>
          <w:sz w:val="22"/>
          <w:szCs w:val="22"/>
        </w:rPr>
        <w:t xml:space="preserve"> - </w:t>
      </w:r>
      <w:r w:rsidRPr="00342E77">
        <w:rPr>
          <w:rFonts w:ascii="Segoe UI" w:hAnsi="Segoe UI" w:cs="Segoe UI"/>
          <w:b w:val="0"/>
          <w:sz w:val="22"/>
          <w:szCs w:val="22"/>
        </w:rPr>
        <w:t>A execução dos serviços deverá observar integralmente as Normas Regulamentadoras do Ministério do Trabalho, especialmente aquelas relacionadas à operação de máquinas, equipamentos móveis, segurança ocupacional e uso obrigatório de Equipamentos de Proteção Individual (EPIs) e Equipamentos de Proteção Coletiva (</w:t>
      </w:r>
      <w:proofErr w:type="spellStart"/>
      <w:r w:rsidRPr="00342E77">
        <w:rPr>
          <w:rFonts w:ascii="Segoe UI" w:hAnsi="Segoe UI" w:cs="Segoe UI"/>
          <w:b w:val="0"/>
          <w:sz w:val="22"/>
          <w:szCs w:val="22"/>
        </w:rPr>
        <w:t>EPCs</w:t>
      </w:r>
      <w:proofErr w:type="spellEnd"/>
      <w:r w:rsidRPr="00342E77">
        <w:rPr>
          <w:rFonts w:ascii="Segoe UI" w:hAnsi="Segoe UI" w:cs="Segoe UI"/>
          <w:b w:val="0"/>
          <w:sz w:val="22"/>
          <w:szCs w:val="22"/>
        </w:rPr>
        <w:t>), quando aplicáveis.</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3.11. Requisito ambiental</w:t>
      </w:r>
      <w:r w:rsidR="00342E77">
        <w:rPr>
          <w:rFonts w:ascii="Segoe UI" w:hAnsi="Segoe UI" w:cs="Segoe UI"/>
          <w:sz w:val="22"/>
          <w:szCs w:val="22"/>
        </w:rPr>
        <w:t xml:space="preserve"> - </w:t>
      </w:r>
      <w:r w:rsidRPr="00342E77">
        <w:rPr>
          <w:rFonts w:ascii="Segoe UI" w:hAnsi="Segoe UI" w:cs="Segoe UI"/>
          <w:b w:val="0"/>
          <w:sz w:val="22"/>
          <w:szCs w:val="22"/>
        </w:rPr>
        <w:t>A contratada deverá adotar boas práticas ambientais durante a execução dos serviços, evitando desperdícios, vazamentos de combustíveis e lubrificantes, descarte inadequado de resíduos, emissão excessiva de poluentes e qualquer conduta que possa causar danos ao meio ambiente, observando a legislação ambiental vigente.</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3.12. Requisito de abastecimento</w:t>
      </w:r>
      <w:r w:rsidR="00342E77">
        <w:rPr>
          <w:rFonts w:ascii="Segoe UI" w:hAnsi="Segoe UI" w:cs="Segoe UI"/>
          <w:sz w:val="22"/>
          <w:szCs w:val="22"/>
        </w:rPr>
        <w:t xml:space="preserve"> - </w:t>
      </w:r>
      <w:r w:rsidRPr="00342E77">
        <w:rPr>
          <w:rFonts w:ascii="Segoe UI" w:hAnsi="Segoe UI" w:cs="Segoe UI"/>
          <w:b w:val="0"/>
          <w:sz w:val="22"/>
          <w:szCs w:val="22"/>
        </w:rPr>
        <w:t xml:space="preserve">Salvo disposição diversa prevista no Termo de Referência, deverá ser previamente definido qual das partes será responsável pelo fornecimento de combustível. Quando essa obrigação for da contratada, esta deverá </w:t>
      </w:r>
      <w:r w:rsidRPr="00342E77">
        <w:rPr>
          <w:rFonts w:ascii="Segoe UI" w:hAnsi="Segoe UI" w:cs="Segoe UI"/>
          <w:b w:val="0"/>
          <w:sz w:val="22"/>
          <w:szCs w:val="22"/>
        </w:rPr>
        <w:lastRenderedPageBreak/>
        <w:t>garantir abastecimento suficiente para execução integral dos serviços, sem interrupções.</w:t>
      </w:r>
    </w:p>
    <w:p w:rsidR="00684C7A" w:rsidRPr="00342E77" w:rsidRDefault="00684C7A" w:rsidP="00342E77">
      <w:pPr>
        <w:pStyle w:val="Ttulo2"/>
        <w:jc w:val="both"/>
        <w:rPr>
          <w:rFonts w:ascii="Segoe UI" w:hAnsi="Segoe UI" w:cs="Segoe UI"/>
          <w:b w:val="0"/>
          <w:sz w:val="22"/>
          <w:szCs w:val="22"/>
        </w:rPr>
      </w:pPr>
      <w:r w:rsidRPr="00684C7A">
        <w:rPr>
          <w:rFonts w:ascii="Segoe UI" w:hAnsi="Segoe UI" w:cs="Segoe UI"/>
          <w:sz w:val="22"/>
          <w:szCs w:val="22"/>
        </w:rPr>
        <w:t>3.13. Requisito de seguros e responsabilidades</w:t>
      </w:r>
      <w:r w:rsidR="00342E77">
        <w:rPr>
          <w:rFonts w:ascii="Segoe UI" w:hAnsi="Segoe UI" w:cs="Segoe UI"/>
          <w:sz w:val="22"/>
          <w:szCs w:val="22"/>
        </w:rPr>
        <w:t xml:space="preserve"> - </w:t>
      </w:r>
      <w:r w:rsidRPr="00342E77">
        <w:rPr>
          <w:rFonts w:ascii="Segoe UI" w:hAnsi="Segoe UI" w:cs="Segoe UI"/>
          <w:b w:val="0"/>
          <w:sz w:val="22"/>
          <w:szCs w:val="22"/>
        </w:rPr>
        <w:t>A contratada responderá integralmente por quaisquer danos materiais, ambientais ou pessoais causados durante a execução contratual, mantendo, quando exigido, seguro compatível com os riscos da atividade, abrangendo equipamentos, operadores, terceiros e patrimônio público eventualmente atingido.</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3.14. Requisito de atendimento das ordens de serviço</w:t>
      </w:r>
      <w:r w:rsidR="00342E77">
        <w:rPr>
          <w:rFonts w:ascii="Segoe UI" w:hAnsi="Segoe UI" w:cs="Segoe UI"/>
          <w:sz w:val="22"/>
          <w:szCs w:val="22"/>
        </w:rPr>
        <w:t xml:space="preserve"> -</w:t>
      </w:r>
      <w:r w:rsidR="00342E77" w:rsidRPr="00342E77">
        <w:rPr>
          <w:rFonts w:ascii="Segoe UI" w:hAnsi="Segoe UI" w:cs="Segoe UI"/>
          <w:b w:val="0"/>
          <w:sz w:val="22"/>
          <w:szCs w:val="22"/>
        </w:rPr>
        <w:t xml:space="preserve"> </w:t>
      </w:r>
      <w:r w:rsidRPr="00342E77">
        <w:rPr>
          <w:rFonts w:ascii="Segoe UI" w:hAnsi="Segoe UI" w:cs="Segoe UI"/>
          <w:b w:val="0"/>
          <w:sz w:val="22"/>
          <w:szCs w:val="22"/>
        </w:rPr>
        <w:t>Os serviços serão executados conforme solicitações emitidas pela Administração Municipal, mediante Ordens de Serviço expedidas pelo fiscal ou gestor do contrato, observando os quantitativos, locais, prazos e prioridades definidos pela Administração.</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3.15. Requisito de disponibilidade operacional</w:t>
      </w:r>
      <w:r w:rsidR="00342E77">
        <w:rPr>
          <w:rFonts w:ascii="Segoe UI" w:hAnsi="Segoe UI" w:cs="Segoe UI"/>
          <w:sz w:val="22"/>
          <w:szCs w:val="22"/>
        </w:rPr>
        <w:t xml:space="preserve"> - </w:t>
      </w:r>
      <w:r w:rsidRPr="00342E77">
        <w:rPr>
          <w:rFonts w:ascii="Segoe UI" w:hAnsi="Segoe UI" w:cs="Segoe UI"/>
          <w:b w:val="0"/>
          <w:sz w:val="22"/>
          <w:szCs w:val="22"/>
        </w:rPr>
        <w:t>A contratada deverá possuir capacidade operacional suficiente para atender às demandas simultâneas do Município, disponibilizando os equipamentos nos prazos estabelecidos, inclusive para atendimento de situações emergenciais decorrentes de eventos climáticos ou necessidades excepcionais da Administração.</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3.16. Requisito de fiscalização contratual</w:t>
      </w:r>
      <w:r w:rsidR="00342E77">
        <w:rPr>
          <w:rFonts w:ascii="Segoe UI" w:hAnsi="Segoe UI" w:cs="Segoe UI"/>
          <w:sz w:val="22"/>
          <w:szCs w:val="22"/>
        </w:rPr>
        <w:t xml:space="preserve"> - </w:t>
      </w:r>
      <w:r w:rsidRPr="00342E77">
        <w:rPr>
          <w:rFonts w:ascii="Segoe UI" w:hAnsi="Segoe UI" w:cs="Segoe UI"/>
          <w:b w:val="0"/>
          <w:sz w:val="22"/>
          <w:szCs w:val="22"/>
        </w:rPr>
        <w:t>A execução dos serviços será acompanhada e fiscalizada por servidor formalmente designado pelo Município, competindo-lhe verificar a qualidade dos serviços, controlar as horas efetivamente trabalhadas, registrar ocorrências, solicitar correções e atestar a execução para fins de pagamento.</w:t>
      </w:r>
    </w:p>
    <w:p w:rsidR="00684C7A" w:rsidRPr="00342E77" w:rsidRDefault="00684C7A" w:rsidP="00342E77">
      <w:pPr>
        <w:pStyle w:val="Ttulo2"/>
        <w:jc w:val="both"/>
        <w:rPr>
          <w:rFonts w:ascii="Segoe UI" w:hAnsi="Segoe UI" w:cs="Segoe UI"/>
          <w:b w:val="0"/>
          <w:sz w:val="22"/>
          <w:szCs w:val="22"/>
        </w:rPr>
      </w:pPr>
      <w:r w:rsidRPr="00684C7A">
        <w:rPr>
          <w:rFonts w:ascii="Segoe UI" w:hAnsi="Segoe UI" w:cs="Segoe UI"/>
          <w:sz w:val="22"/>
          <w:szCs w:val="22"/>
        </w:rPr>
        <w:t>3.17. Requisito de medição dos serviços</w:t>
      </w:r>
      <w:r w:rsidR="00342E77">
        <w:rPr>
          <w:rFonts w:ascii="Segoe UI" w:hAnsi="Segoe UI" w:cs="Segoe UI"/>
          <w:sz w:val="22"/>
          <w:szCs w:val="22"/>
        </w:rPr>
        <w:t xml:space="preserve"> - </w:t>
      </w:r>
      <w:r w:rsidRPr="00342E77">
        <w:rPr>
          <w:rFonts w:ascii="Segoe UI" w:hAnsi="Segoe UI" w:cs="Segoe UI"/>
          <w:b w:val="0"/>
          <w:sz w:val="22"/>
          <w:szCs w:val="22"/>
        </w:rPr>
        <w:t>Os serviços serão medidos conforme os critérios estabelecidos no Termo de Referência, podendo adotar como unidade de medição horas efetivamente trabalhadas, diária, quilometragem, viagens ou outro critério técnico compatível com cada tipo de equipamento, desde que previamente definido no processo licitatório.</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3.18. Requisito de qualidade dos serviços</w:t>
      </w:r>
      <w:r w:rsidR="00342E77">
        <w:rPr>
          <w:rFonts w:ascii="Segoe UI" w:hAnsi="Segoe UI" w:cs="Segoe UI"/>
          <w:sz w:val="22"/>
          <w:szCs w:val="22"/>
        </w:rPr>
        <w:t xml:space="preserve"> - </w:t>
      </w:r>
      <w:r w:rsidRPr="00342E77">
        <w:rPr>
          <w:rFonts w:ascii="Segoe UI" w:hAnsi="Segoe UI" w:cs="Segoe UI"/>
          <w:b w:val="0"/>
          <w:sz w:val="22"/>
          <w:szCs w:val="22"/>
        </w:rPr>
        <w:t>Os serviços deverão ser executados de forma eficiente, contínua, segura e em conformidade com as orientações da Administração Municipal, observando as normas técnicas aplicáveis, padrões de qualidade e boas práticas de engenharia e operação de equipamentos.</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3.19. Requisito de atendimento às normas legais</w:t>
      </w:r>
      <w:r w:rsidR="00342E77">
        <w:rPr>
          <w:rFonts w:ascii="Segoe UI" w:hAnsi="Segoe UI" w:cs="Segoe UI"/>
          <w:sz w:val="22"/>
          <w:szCs w:val="22"/>
        </w:rPr>
        <w:t xml:space="preserve"> - </w:t>
      </w:r>
      <w:r w:rsidRPr="00342E77">
        <w:rPr>
          <w:rFonts w:ascii="Segoe UI" w:hAnsi="Segoe UI" w:cs="Segoe UI"/>
          <w:b w:val="0"/>
          <w:sz w:val="22"/>
          <w:szCs w:val="22"/>
        </w:rPr>
        <w:t>Toda a execução contratual deverá observar as disposições da Lei nº 14.133/2021, da legislação trabalhista, previdenciária, ambiental, de trânsito, de segurança do trabalho e demais normas aplicáveis à prestação dos serviços.</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3.20. Requisito da sustentabilidade</w:t>
      </w:r>
      <w:r w:rsidR="00342E77">
        <w:rPr>
          <w:rFonts w:ascii="Segoe UI" w:hAnsi="Segoe UI" w:cs="Segoe UI"/>
          <w:sz w:val="22"/>
          <w:szCs w:val="22"/>
        </w:rPr>
        <w:t xml:space="preserve"> - </w:t>
      </w:r>
      <w:r w:rsidRPr="00342E77">
        <w:rPr>
          <w:rFonts w:ascii="Segoe UI" w:hAnsi="Segoe UI" w:cs="Segoe UI"/>
          <w:b w:val="0"/>
          <w:sz w:val="22"/>
          <w:szCs w:val="22"/>
        </w:rPr>
        <w:t xml:space="preserve">Sempre que tecnicamente possível, deverão ser utilizados equipamentos com melhor desempenho energético, menor emissão de poluentes, manutenção preventiva adequada e práticas que contribuam para a redução </w:t>
      </w:r>
      <w:r w:rsidRPr="00342E77">
        <w:rPr>
          <w:rFonts w:ascii="Segoe UI" w:hAnsi="Segoe UI" w:cs="Segoe UI"/>
          <w:b w:val="0"/>
          <w:sz w:val="22"/>
          <w:szCs w:val="22"/>
        </w:rPr>
        <w:lastRenderedPageBreak/>
        <w:t>dos impactos ambientais, em observância ao princípio do desenvolvimento nacional sustentável previsto na legislação de licitações e contratos administrativos.</w:t>
      </w:r>
    </w:p>
    <w:p w:rsidR="00684C7A" w:rsidRPr="00684C7A" w:rsidRDefault="00684C7A" w:rsidP="00342E77">
      <w:pPr>
        <w:pStyle w:val="Ttulo2"/>
        <w:jc w:val="both"/>
        <w:rPr>
          <w:rFonts w:ascii="Segoe UI" w:hAnsi="Segoe UI" w:cs="Segoe UI"/>
          <w:sz w:val="22"/>
          <w:szCs w:val="22"/>
        </w:rPr>
      </w:pPr>
      <w:r w:rsidRPr="00684C7A">
        <w:rPr>
          <w:rFonts w:ascii="Segoe UI" w:hAnsi="Segoe UI" w:cs="Segoe UI"/>
          <w:sz w:val="22"/>
          <w:szCs w:val="22"/>
        </w:rPr>
        <w:t>3.21. Requisito da continuidade dos serviços</w:t>
      </w:r>
      <w:r w:rsidR="00342E77">
        <w:rPr>
          <w:rFonts w:ascii="Segoe UI" w:hAnsi="Segoe UI" w:cs="Segoe UI"/>
          <w:sz w:val="22"/>
          <w:szCs w:val="22"/>
        </w:rPr>
        <w:t xml:space="preserve"> - </w:t>
      </w:r>
      <w:r w:rsidRPr="00342E77">
        <w:rPr>
          <w:rFonts w:ascii="Segoe UI" w:hAnsi="Segoe UI" w:cs="Segoe UI"/>
          <w:b w:val="0"/>
          <w:sz w:val="22"/>
          <w:szCs w:val="22"/>
        </w:rPr>
        <w:t>A contratada deverá assegurar a continuidade da prestação dos serviços durante toda a vigência contratual, adotando todas as providências necessárias para evitar paralisações injustificadas, garantindo atendimento às demandas da Administração mesmo diante de ocorrências operacionais, manutenções ou substituições de equipamentos.</w:t>
      </w:r>
    </w:p>
    <w:p w:rsidR="00684C7A" w:rsidRPr="00684C7A" w:rsidRDefault="00684C7A" w:rsidP="004A0D76">
      <w:pPr>
        <w:pStyle w:val="Ttulo2"/>
        <w:jc w:val="both"/>
        <w:rPr>
          <w:rFonts w:ascii="Segoe UI" w:hAnsi="Segoe UI" w:cs="Segoe UI"/>
          <w:sz w:val="22"/>
          <w:szCs w:val="22"/>
        </w:rPr>
      </w:pPr>
      <w:r w:rsidRPr="00684C7A">
        <w:rPr>
          <w:rFonts w:ascii="Segoe UI" w:hAnsi="Segoe UI" w:cs="Segoe UI"/>
          <w:sz w:val="22"/>
          <w:szCs w:val="22"/>
        </w:rPr>
        <w:t>3.22. Requisito de observância ao interesse público</w:t>
      </w:r>
      <w:r w:rsidR="004A0D76">
        <w:rPr>
          <w:rFonts w:ascii="Segoe UI" w:hAnsi="Segoe UI" w:cs="Segoe UI"/>
          <w:sz w:val="22"/>
          <w:szCs w:val="22"/>
        </w:rPr>
        <w:t xml:space="preserve"> - </w:t>
      </w:r>
      <w:r w:rsidRPr="004A0D76">
        <w:rPr>
          <w:rFonts w:ascii="Segoe UI" w:hAnsi="Segoe UI" w:cs="Segoe UI"/>
          <w:b w:val="0"/>
          <w:sz w:val="22"/>
          <w:szCs w:val="22"/>
        </w:rPr>
        <w:t>A execução contratual deverá ser orientada pelos princípios da legalidade, impessoalidade, moralidade, publicidade, eficiência, planejamento, economicidade, transparência e continuidade do serviço público, assegurando que a contratação atenda de forma satisfatória às necessidades do Município de São Sebastião do Anta e aos interesses da coletividade.</w:t>
      </w:r>
    </w:p>
    <w:p w:rsidR="00E60275" w:rsidRPr="000944A8" w:rsidRDefault="00E60275" w:rsidP="00091D22">
      <w:pPr>
        <w:tabs>
          <w:tab w:val="left" w:pos="2268"/>
        </w:tabs>
        <w:spacing w:after="0" w:line="300" w:lineRule="auto"/>
        <w:jc w:val="both"/>
        <w:rPr>
          <w:rFonts w:ascii="Segoe UI" w:hAnsi="Segoe UI" w:cs="Segoe UI"/>
        </w:rPr>
      </w:pP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91D22" w:rsidRPr="005C60C0" w:rsidRDefault="00091D22" w:rsidP="005C60C0">
      <w:pPr>
        <w:tabs>
          <w:tab w:val="left" w:pos="2268"/>
        </w:tabs>
        <w:spacing w:after="0" w:line="300" w:lineRule="auto"/>
        <w:jc w:val="both"/>
        <w:rPr>
          <w:rFonts w:ascii="Segoe UI" w:eastAsia="Segoe UI" w:hAnsi="Segoe UI" w:cs="Segoe UI"/>
          <w:b/>
        </w:rPr>
      </w:pPr>
    </w:p>
    <w:p w:rsidR="00091D22" w:rsidRPr="005C60C0" w:rsidRDefault="00091D22" w:rsidP="005C60C0">
      <w:pPr>
        <w:tabs>
          <w:tab w:val="left" w:pos="2268"/>
        </w:tabs>
        <w:spacing w:after="0" w:line="300" w:lineRule="auto"/>
        <w:jc w:val="both"/>
        <w:rPr>
          <w:rFonts w:ascii="Segoe UI" w:eastAsia="Segoe UI" w:hAnsi="Segoe UI" w:cs="Segoe UI"/>
        </w:rPr>
      </w:pPr>
      <w:r w:rsidRPr="005C60C0">
        <w:rPr>
          <w:rFonts w:ascii="Segoe UI" w:eastAsia="Segoe UI" w:hAnsi="Segoe UI" w:cs="Segoe UI"/>
        </w:rPr>
        <w:t>4.1. As estimativas das quantidades para a contratação são as seguintes:</w:t>
      </w:r>
    </w:p>
    <w:p w:rsidR="00C32643" w:rsidRPr="005C60C0" w:rsidRDefault="004A65FE" w:rsidP="005C60C0">
      <w:pPr>
        <w:pStyle w:val="isselectedend"/>
        <w:jc w:val="both"/>
        <w:rPr>
          <w:rFonts w:ascii="Segoe UI" w:hAnsi="Segoe UI" w:cs="Segoe UI"/>
          <w:sz w:val="22"/>
          <w:szCs w:val="22"/>
        </w:rPr>
      </w:pPr>
      <w:r w:rsidRPr="005C60C0">
        <w:rPr>
          <w:rFonts w:ascii="Segoe UI" w:eastAsia="Segoe UI" w:hAnsi="Segoe UI" w:cs="Segoe UI"/>
          <w:sz w:val="22"/>
          <w:szCs w:val="22"/>
        </w:rPr>
        <w:t xml:space="preserve"> </w:t>
      </w:r>
      <w:r w:rsidR="00C32643" w:rsidRPr="005C60C0">
        <w:rPr>
          <w:rFonts w:ascii="Segoe UI" w:hAnsi="Segoe UI" w:cs="Segoe UI"/>
          <w:b/>
          <w:bCs/>
          <w:sz w:val="22"/>
          <w:szCs w:val="22"/>
        </w:rPr>
        <w:t>4.1.</w:t>
      </w:r>
      <w:r w:rsidR="00C32643" w:rsidRPr="005C60C0">
        <w:rPr>
          <w:rFonts w:ascii="Segoe UI" w:hAnsi="Segoe UI" w:cs="Segoe UI"/>
          <w:sz w:val="22"/>
          <w:szCs w:val="22"/>
        </w:rPr>
        <w:t xml:space="preserve"> As estimativas das quantidades para a presente contratação foram elaboradas a partir de criterioso levantamento técnico realizado pela Administração Municipal, considerando as necessidades operacionais das Secretarias Municipais e a demanda contínua pela utilização de máquinas pesadas e caminhões na execução de serviços públicos essenciais. O levantamento buscou dimensionar quantitativos compatíveis com a realidade administrativa do Município de São Sebastião do Anta, observando os princípios do planejamento, da eficiência e da economicidade previstos na Lei nº 14.133/2021.</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4.2.</w:t>
      </w:r>
      <w:r w:rsidRPr="005C60C0">
        <w:rPr>
          <w:rFonts w:ascii="Segoe UI" w:eastAsia="Times New Roman" w:hAnsi="Segoe UI" w:cs="Segoe UI"/>
        </w:rPr>
        <w:t xml:space="preserve"> Para definição das quantidades estimadas foram analisados os históricos de utilização de máquinas pesadas e caminhões em exercícios anteriores, os registros de ordens de serviço emitidas pelas Secretarias Municipais, os contratos anteriormente celebrados, as necessidades verificadas durante a execução das atividades rotineiras da Administração e as projeções constantes do planejamento governamental para o período de vigência da futura contratação.</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4.3.</w:t>
      </w:r>
      <w:r w:rsidRPr="005C60C0">
        <w:rPr>
          <w:rFonts w:ascii="Segoe UI" w:eastAsia="Times New Roman" w:hAnsi="Segoe UI" w:cs="Segoe UI"/>
        </w:rPr>
        <w:t xml:space="preserve"> A estimativa também levou em consideração as demandas permanentes relacionadas à conservação, recuperação e manutenção da infraestrutura urbana e rural, abrangendo serviços de terraplenagem, escavações, abertura e manutenção de estradas vicinais, recuperação de vias públicas, implantação e limpeza de sistemas de </w:t>
      </w:r>
      <w:r w:rsidRPr="005C60C0">
        <w:rPr>
          <w:rFonts w:ascii="Segoe UI" w:eastAsia="Times New Roman" w:hAnsi="Segoe UI" w:cs="Segoe UI"/>
        </w:rPr>
        <w:lastRenderedPageBreak/>
        <w:t xml:space="preserve">drenagem, transporte de materiais de construção, </w:t>
      </w:r>
      <w:proofErr w:type="spellStart"/>
      <w:r w:rsidRPr="005C60C0">
        <w:rPr>
          <w:rFonts w:ascii="Segoe UI" w:eastAsia="Times New Roman" w:hAnsi="Segoe UI" w:cs="Segoe UI"/>
        </w:rPr>
        <w:t>cascalhamento</w:t>
      </w:r>
      <w:proofErr w:type="spellEnd"/>
      <w:r w:rsidRPr="005C60C0">
        <w:rPr>
          <w:rFonts w:ascii="Segoe UI" w:eastAsia="Times New Roman" w:hAnsi="Segoe UI" w:cs="Segoe UI"/>
        </w:rPr>
        <w:t>, remoção de entulhos, contenção de erosões, limpeza de áreas públicas e apoio à execução de obras municipais.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4.4.</w:t>
      </w:r>
      <w:r w:rsidRPr="005C60C0">
        <w:rPr>
          <w:rFonts w:ascii="Segoe UI" w:eastAsia="Times New Roman" w:hAnsi="Segoe UI" w:cs="Segoe UI"/>
        </w:rPr>
        <w:t xml:space="preserve"> Na composição dos quantitativos foram consideradas as solicitações apresentadas pelas diversas Secretarias Municipais, especialmente aquelas responsáveis pela execução de obras, manutenção da infraestrutura, agricultura, meio ambiente, transporte, defesa civil e demais setores que dependem da utilização contínua de equipamentos pesados para o desenvolvimento de suas atividades institucionais.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4.5.</w:t>
      </w:r>
      <w:r w:rsidRPr="005C60C0">
        <w:rPr>
          <w:rFonts w:ascii="Segoe UI" w:eastAsia="Times New Roman" w:hAnsi="Segoe UI" w:cs="Segoe UI"/>
        </w:rPr>
        <w:t xml:space="preserve"> As estimativas contemplam tanto as necessidades da zona urbana quanto da zona rural, considerando que grande parte da malha viária do Município é composta por estradas vicinais que demandam manutenção periódica para garantir condições adequadas de trafegabilidade, segurança dos usuários, transporte escolar, atendimento pelos serviços de saúde, circulação de veículos de emergência e escoamento da produção agrícola.</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4.6.</w:t>
      </w:r>
      <w:r w:rsidRPr="005C60C0">
        <w:rPr>
          <w:rFonts w:ascii="Segoe UI" w:eastAsia="Times New Roman" w:hAnsi="Segoe UI" w:cs="Segoe UI"/>
        </w:rPr>
        <w:t xml:space="preserve"> Também foram consideradas as demandas decorrentes da execução de obras públicas planejadas pela Administração Municipal, incluindo serviços de terraplenagem, movimentação de terra, escavações, transporte de materiais, implantação de drenagens, construção e recuperação de bueiros, preparação de terrenos, limpeza de áreas institucionais e demais intervenções voltadas ao desenvolvimento da infraestrutura municipal.</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4.7.</w:t>
      </w:r>
      <w:r w:rsidRPr="005C60C0">
        <w:rPr>
          <w:rFonts w:ascii="Segoe UI" w:eastAsia="Times New Roman" w:hAnsi="Segoe UI" w:cs="Segoe UI"/>
        </w:rPr>
        <w:t xml:space="preserve"> Na elaboração das estimativas foi considerada a sazonalidade dos serviços executados pelo Município, especialmente durante os períodos de chuvas intensas, quando normalmente ocorre aumento significativo da necessidade de utilização de máquinas pesadas para recuperação de estradas, reconstrução de acessos, desobstrução de vias, contenção de processos erosivos, remoção de barreiras, limpeza de córregos e atendimento de situações emergenciais.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4.8.</w:t>
      </w:r>
      <w:r w:rsidRPr="005C60C0">
        <w:rPr>
          <w:rFonts w:ascii="Segoe UI" w:eastAsia="Times New Roman" w:hAnsi="Segoe UI" w:cs="Segoe UI"/>
        </w:rPr>
        <w:t xml:space="preserve"> As quantidades estimadas também contemplam margem técnica suficiente para atendimento de situações imprevisíveis que possam ocorrer durante a vigência da contratação, tais como eventos climáticos extremos, enchentes, enxurradas, deslizamentos de terra, rompimentos de estradas, quedas de pontes, danos em sistemas de drenagem e demais ocorrências que exijam pronta intervenção da Administração Pública.</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4.9.</w:t>
      </w:r>
      <w:r w:rsidRPr="005C60C0">
        <w:rPr>
          <w:rFonts w:ascii="Segoe UI" w:eastAsia="Times New Roman" w:hAnsi="Segoe UI" w:cs="Segoe UI"/>
        </w:rPr>
        <w:t xml:space="preserve"> A Administração buscou dimensionar quantitativos compatíveis com sua capacidade operacional e financeira, evitando tanto o superdimensionamento quanto o </w:t>
      </w:r>
      <w:proofErr w:type="spellStart"/>
      <w:r w:rsidRPr="005C60C0">
        <w:rPr>
          <w:rFonts w:ascii="Segoe UI" w:eastAsia="Times New Roman" w:hAnsi="Segoe UI" w:cs="Segoe UI"/>
        </w:rPr>
        <w:t>subdimensionamento</w:t>
      </w:r>
      <w:proofErr w:type="spellEnd"/>
      <w:r w:rsidRPr="005C60C0">
        <w:rPr>
          <w:rFonts w:ascii="Segoe UI" w:eastAsia="Times New Roman" w:hAnsi="Segoe UI" w:cs="Segoe UI"/>
        </w:rPr>
        <w:t xml:space="preserve"> da contratação, de forma a assegurar o atendimento das necessidades públicas sem comprometer a eficiência da gestão dos recursos orçamentários e financeiros do Município.</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lastRenderedPageBreak/>
        <w:t>4.10.</w:t>
      </w:r>
      <w:r w:rsidRPr="005C60C0">
        <w:rPr>
          <w:rFonts w:ascii="Segoe UI" w:eastAsia="Times New Roman" w:hAnsi="Segoe UI" w:cs="Segoe UI"/>
        </w:rPr>
        <w:t xml:space="preserve"> As estimativas foram estabelecidas observando critérios técnicos, operacionais e administrativos, levando em consideração a frequência de utilização dos equipamentos, o tempo médio de execução dos serviços, a extensão territorial do Município, a quantidade de vias urbanas e rurais, o volume de obras previstas e as necessidades permanentes de manutenção da infraestrutura pública.</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4.11.</w:t>
      </w:r>
      <w:r w:rsidRPr="005C60C0">
        <w:rPr>
          <w:rFonts w:ascii="Segoe UI" w:eastAsia="Times New Roman" w:hAnsi="Segoe UI" w:cs="Segoe UI"/>
        </w:rPr>
        <w:t xml:space="preserve"> Ressalta-se que os quantitativos previstos possuem natureza exclusivamente estimativa, representando uma previsão de consumo baseada nas necessidades identificadas pela Administração. Assim, sua utilização ocorrerá conforme a efetiva demanda dos serviços públicos, não constituindo obrigação de contratação integral dos quantitativos estimados nem assegurando à futura contratada direito à execução da totalidade dos serviços previstos.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4.12.</w:t>
      </w:r>
      <w:r w:rsidRPr="005C60C0">
        <w:rPr>
          <w:rFonts w:ascii="Segoe UI" w:eastAsia="Times New Roman" w:hAnsi="Segoe UI" w:cs="Segoe UI"/>
        </w:rPr>
        <w:t xml:space="preserve"> Eventuais variações nas quantidades efetivamente executadas poderão ocorrer em razão de fatores climáticos, disponibilidade orçamentária, celebração de convênios, execução de novos programas governamentais, aumento ou redução das demandas administrativas ou outras circunstâncias supervenientes que influenciem o planejamento da Administração Pública, sempre observados os limites e condições estabelecidos na legislação vigente.</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4.13.</w:t>
      </w:r>
      <w:r w:rsidRPr="005C60C0">
        <w:rPr>
          <w:rFonts w:ascii="Segoe UI" w:eastAsia="Times New Roman" w:hAnsi="Segoe UI" w:cs="Segoe UI"/>
        </w:rPr>
        <w:t xml:space="preserve"> As estimativas elaboradas guardam compatibilidade com o planejamento institucional do Município, permitindo que a Administração disponha de instrumentos suficientes para atender às demandas ordinárias e extraordinárias relacionadas aos serviços de infraestrutura, preservando a continuidade da prestação dos serviços públicos e garantindo maior eficiência na execução das políticas públicas municipais.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4.14.</w:t>
      </w:r>
      <w:r w:rsidRPr="005C60C0">
        <w:rPr>
          <w:rFonts w:ascii="Segoe UI" w:eastAsia="Times New Roman" w:hAnsi="Segoe UI" w:cs="Segoe UI"/>
        </w:rPr>
        <w:t xml:space="preserve"> A metodologia empregada para estimativa das quantidades observa os princípios do planejamento, da razoabilidade, da eficiência, da economicidade e da motivação dos atos administrativos, buscando assegurar que a futura contratação atenda às reais necessidades do Município, evitando desperdícios de recursos públicos e proporcionando adequada relação entre custo e benefício para a Administração.</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4.15.</w:t>
      </w:r>
      <w:r w:rsidRPr="005C60C0">
        <w:rPr>
          <w:rFonts w:ascii="Segoe UI" w:eastAsia="Times New Roman" w:hAnsi="Segoe UI" w:cs="Segoe UI"/>
        </w:rPr>
        <w:t xml:space="preserve"> Diante dos levantamentos realizados, conclui-se que os quantitativos estimados constantes do Termo de Referência refletem de forma adequada as necessidades do Município de São Sebastião do Anta para a prestação dos serviços de máquinas pesadas e caminhões, proporcionando condições para execução contínua das atividades administrativas, manutenção da infraestrutura urbana e rural, atendimento às situações emergenciais e promoção do interesse público durante toda a vigência da futura contratação.</w:t>
      </w:r>
    </w:p>
    <w:p w:rsidR="004A65FE" w:rsidRDefault="004A65FE" w:rsidP="00091D22">
      <w:pPr>
        <w:tabs>
          <w:tab w:val="left" w:pos="2268"/>
        </w:tabs>
        <w:spacing w:after="0" w:line="300" w:lineRule="auto"/>
        <w:jc w:val="both"/>
        <w:rPr>
          <w:rFonts w:ascii="Segoe UI" w:eastAsia="Segoe UI" w:hAnsi="Segoe UI" w:cs="Segoe UI"/>
        </w:rPr>
      </w:pPr>
    </w:p>
    <w:p w:rsidR="00D449D3" w:rsidRDefault="00D449D3" w:rsidP="00091D22">
      <w:pPr>
        <w:tabs>
          <w:tab w:val="left" w:pos="2268"/>
        </w:tabs>
        <w:spacing w:after="0" w:line="300" w:lineRule="auto"/>
        <w:jc w:val="both"/>
        <w:rPr>
          <w:rFonts w:ascii="Segoe UI" w:eastAsia="Segoe UI" w:hAnsi="Segoe UI" w:cs="Segoe UI"/>
        </w:rPr>
      </w:pPr>
    </w:p>
    <w:tbl>
      <w:tblPr>
        <w:tblW w:w="8569" w:type="dxa"/>
        <w:tblInd w:w="75" w:type="dxa"/>
        <w:tblCellMar>
          <w:left w:w="70" w:type="dxa"/>
          <w:right w:w="70" w:type="dxa"/>
        </w:tblCellMar>
        <w:tblLook w:val="04A0" w:firstRow="1" w:lastRow="0" w:firstColumn="1" w:lastColumn="0" w:noHBand="0" w:noVBand="1"/>
      </w:tblPr>
      <w:tblGrid>
        <w:gridCol w:w="829"/>
        <w:gridCol w:w="857"/>
        <w:gridCol w:w="924"/>
        <w:gridCol w:w="4473"/>
        <w:gridCol w:w="1486"/>
      </w:tblGrid>
      <w:tr w:rsidR="00D449D3" w:rsidRPr="00FF7806" w:rsidTr="00213732">
        <w:trPr>
          <w:trHeight w:val="330"/>
        </w:trPr>
        <w:tc>
          <w:tcPr>
            <w:tcW w:w="82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Item</w:t>
            </w:r>
          </w:p>
        </w:tc>
        <w:tc>
          <w:tcPr>
            <w:tcW w:w="857"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UNID</w:t>
            </w:r>
          </w:p>
        </w:tc>
        <w:tc>
          <w:tcPr>
            <w:tcW w:w="924"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QUANT</w:t>
            </w:r>
          </w:p>
        </w:tc>
        <w:tc>
          <w:tcPr>
            <w:tcW w:w="4473"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DESCRIÇÃO DOS ITENS</w:t>
            </w:r>
          </w:p>
        </w:tc>
        <w:tc>
          <w:tcPr>
            <w:tcW w:w="1486" w:type="dxa"/>
            <w:tcBorders>
              <w:top w:val="single" w:sz="8" w:space="0" w:color="auto"/>
              <w:left w:val="nil"/>
              <w:bottom w:val="single" w:sz="8" w:space="0" w:color="auto"/>
              <w:right w:val="single" w:sz="8"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 xml:space="preserve">  VALOR UNITÁRIO </w:t>
            </w:r>
            <w:r>
              <w:rPr>
                <w:rFonts w:ascii="Segoe UI" w:hAnsi="Segoe UI" w:cs="Segoe UI"/>
                <w:bCs/>
                <w:color w:val="000000"/>
                <w:sz w:val="21"/>
                <w:szCs w:val="21"/>
              </w:rPr>
              <w:lastRenderedPageBreak/>
              <w:t>ESTIMADO</w:t>
            </w:r>
          </w:p>
        </w:tc>
      </w:tr>
      <w:tr w:rsidR="00D449D3" w:rsidRPr="00FF7806" w:rsidTr="00213732">
        <w:trPr>
          <w:trHeight w:val="1275"/>
        </w:trPr>
        <w:tc>
          <w:tcPr>
            <w:tcW w:w="829" w:type="dxa"/>
            <w:tcBorders>
              <w:top w:val="nil"/>
              <w:left w:val="single" w:sz="8" w:space="0" w:color="auto"/>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lastRenderedPageBreak/>
              <w:t>1</w:t>
            </w:r>
          </w:p>
        </w:tc>
        <w:tc>
          <w:tcPr>
            <w:tcW w:w="857"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1200</w:t>
            </w:r>
          </w:p>
        </w:tc>
        <w:tc>
          <w:tcPr>
            <w:tcW w:w="4473"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SERVIÇOS DE MÁQUINA PÁ CARREGADEIRA MODELO W20 OU SIMILAR – (01 pá carregadeira)</w:t>
            </w:r>
            <w:r>
              <w:rPr>
                <w:rFonts w:ascii="Segoe UI" w:hAnsi="Segoe UI" w:cs="Segoe UI"/>
                <w:bCs/>
                <w:color w:val="000000"/>
                <w:sz w:val="21"/>
                <w:szCs w:val="21"/>
              </w:rPr>
              <w:t>80</w:t>
            </w:r>
          </w:p>
        </w:tc>
        <w:tc>
          <w:tcPr>
            <w:tcW w:w="1486" w:type="dxa"/>
            <w:tcBorders>
              <w:top w:val="nil"/>
              <w:left w:val="nil"/>
              <w:bottom w:val="single" w:sz="8" w:space="0" w:color="auto"/>
              <w:right w:val="single" w:sz="8"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R$ 312,33</w:t>
            </w:r>
          </w:p>
        </w:tc>
      </w:tr>
      <w:tr w:rsidR="00D449D3" w:rsidRPr="00FF7806" w:rsidTr="00213732">
        <w:trPr>
          <w:trHeight w:val="945"/>
        </w:trPr>
        <w:tc>
          <w:tcPr>
            <w:tcW w:w="829" w:type="dxa"/>
            <w:tcBorders>
              <w:top w:val="nil"/>
              <w:left w:val="single" w:sz="8" w:space="0" w:color="auto"/>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2</w:t>
            </w:r>
          </w:p>
        </w:tc>
        <w:tc>
          <w:tcPr>
            <w:tcW w:w="857" w:type="dxa"/>
            <w:tcBorders>
              <w:top w:val="nil"/>
              <w:left w:val="nil"/>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300</w:t>
            </w:r>
          </w:p>
        </w:tc>
        <w:tc>
          <w:tcPr>
            <w:tcW w:w="4473" w:type="dxa"/>
            <w:tcBorders>
              <w:top w:val="nil"/>
              <w:left w:val="nil"/>
              <w:bottom w:val="nil"/>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MOTONIVELADORA DE NO MÍNIMO 6 CILINDROS, TURBO ALIMENTADO, POTÊNCIA LÍQUIDA DE MÍNIMA DE 170 HP.</w:t>
            </w:r>
          </w:p>
        </w:tc>
        <w:tc>
          <w:tcPr>
            <w:tcW w:w="1486" w:type="dxa"/>
            <w:tcBorders>
              <w:top w:val="nil"/>
              <w:left w:val="nil"/>
              <w:bottom w:val="nil"/>
              <w:right w:val="single" w:sz="8"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R$352,26</w:t>
            </w:r>
          </w:p>
        </w:tc>
      </w:tr>
      <w:tr w:rsidR="00D449D3" w:rsidRPr="00FF7806" w:rsidTr="00213732">
        <w:trPr>
          <w:trHeight w:val="945"/>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3</w:t>
            </w:r>
          </w:p>
        </w:tc>
        <w:tc>
          <w:tcPr>
            <w:tcW w:w="857"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800</w:t>
            </w:r>
          </w:p>
        </w:tc>
        <w:tc>
          <w:tcPr>
            <w:tcW w:w="4473"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12M³ .</w:t>
            </w:r>
          </w:p>
        </w:tc>
        <w:tc>
          <w:tcPr>
            <w:tcW w:w="1486" w:type="dxa"/>
            <w:tcBorders>
              <w:top w:val="single" w:sz="4" w:space="0" w:color="auto"/>
              <w:left w:val="nil"/>
              <w:bottom w:val="single" w:sz="4" w:space="0" w:color="auto"/>
              <w:right w:val="single" w:sz="4"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R$ 182,90</w:t>
            </w:r>
          </w:p>
        </w:tc>
      </w:tr>
      <w:tr w:rsidR="00D449D3" w:rsidRPr="00FF7806" w:rsidTr="00213732">
        <w:trPr>
          <w:trHeight w:val="945"/>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4</w:t>
            </w:r>
          </w:p>
        </w:tc>
        <w:tc>
          <w:tcPr>
            <w:tcW w:w="857"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900</w:t>
            </w:r>
          </w:p>
        </w:tc>
        <w:tc>
          <w:tcPr>
            <w:tcW w:w="4473"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06M³ .</w:t>
            </w:r>
          </w:p>
        </w:tc>
        <w:tc>
          <w:tcPr>
            <w:tcW w:w="1486" w:type="dxa"/>
            <w:tcBorders>
              <w:top w:val="nil"/>
              <w:left w:val="nil"/>
              <w:bottom w:val="single" w:sz="4" w:space="0" w:color="auto"/>
              <w:right w:val="single" w:sz="4"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R$ 127,06</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5</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400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ESCAVADEIRA 14 TONELADAS.</w:t>
            </w:r>
          </w:p>
        </w:tc>
        <w:tc>
          <w:tcPr>
            <w:tcW w:w="1486" w:type="dxa"/>
            <w:tcBorders>
              <w:top w:val="nil"/>
              <w:left w:val="nil"/>
              <w:bottom w:val="single" w:sz="4" w:space="0" w:color="auto"/>
              <w:right w:val="single" w:sz="4"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R$ 204,02</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6</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600</w:t>
            </w:r>
          </w:p>
          <w:p w:rsidR="00D449D3" w:rsidRPr="00FF7806" w:rsidRDefault="00D449D3" w:rsidP="00213732">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RETROESCAVADEIRA POTÊNCIA MÍNIMA DE 85 HP, TRAÇÃO 4X4.</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R$302,47</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7</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rPr>
                <w:rFonts w:ascii="Segoe UI" w:hAnsi="Segoe UI" w:cs="Segoe UI"/>
                <w:color w:val="000000"/>
                <w:sz w:val="21"/>
                <w:szCs w:val="21"/>
              </w:rPr>
            </w:pPr>
            <w:r w:rsidRPr="00FF7806">
              <w:rPr>
                <w:rFonts w:ascii="Segoe UI" w:hAnsi="Segoe UI" w:cs="Segoe UI"/>
                <w:color w:val="000000"/>
                <w:sz w:val="21"/>
                <w:szCs w:val="21"/>
              </w:rPr>
              <w:t xml:space="preserve">   400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CAMINHÃO PIPA DE CAPACIDADE MÍNIMA DE 10.000 LITROS.</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R$ 189,93</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8</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LOCAÇÃO DE CAMINHÃO COMPACTADOR EQUIPADO COM PRENSA DE NO MÍNIMO 15M3.</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R$ 283,50</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Pr>
                <w:rFonts w:ascii="Segoe UI" w:hAnsi="Segoe UI" w:cs="Segoe UI"/>
                <w:bCs/>
                <w:color w:val="000000"/>
                <w:sz w:val="21"/>
                <w:szCs w:val="21"/>
              </w:rPr>
              <w:t>9</w:t>
            </w:r>
          </w:p>
        </w:tc>
        <w:tc>
          <w:tcPr>
            <w:tcW w:w="857"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100</w:t>
            </w:r>
          </w:p>
          <w:p w:rsidR="00D449D3" w:rsidRPr="00FF7806" w:rsidRDefault="00D449D3" w:rsidP="00213732">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ROLO COMPACTADOR COM PESO OPERACIONAL DE 6.700 KG, POTÊNCIA MÍNIMA DE 83 HP, CILINDRO LISO ACIMA DE 1.6 M.</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R$ 199,06</w:t>
            </w:r>
          </w:p>
        </w:tc>
      </w:tr>
    </w:tbl>
    <w:p w:rsidR="00D449D3" w:rsidRPr="000944A8" w:rsidRDefault="00D449D3" w:rsidP="00091D22">
      <w:pPr>
        <w:tabs>
          <w:tab w:val="left" w:pos="2268"/>
        </w:tabs>
        <w:spacing w:after="0" w:line="300" w:lineRule="auto"/>
        <w:jc w:val="both"/>
        <w:rPr>
          <w:rFonts w:ascii="Segoe UI" w:eastAsia="Segoe UI" w:hAnsi="Segoe UI" w:cs="Segoe UI"/>
        </w:rPr>
      </w:pPr>
    </w:p>
    <w:p w:rsidR="00091D22" w:rsidRPr="000944A8" w:rsidRDefault="00091D22" w:rsidP="00091D22">
      <w:pPr>
        <w:tabs>
          <w:tab w:val="left" w:pos="2268"/>
        </w:tabs>
        <w:spacing w:after="0" w:line="300" w:lineRule="auto"/>
        <w:jc w:val="both"/>
        <w:rPr>
          <w:rFonts w:ascii="Segoe UI" w:eastAsia="Segoe UI" w:hAnsi="Segoe UI" w:cs="Segoe UI"/>
        </w:rPr>
      </w:pPr>
    </w:p>
    <w:p w:rsidR="0092647C" w:rsidRPr="00A0778B" w:rsidRDefault="0092647C" w:rsidP="00091D22">
      <w:pPr>
        <w:spacing w:line="300" w:lineRule="auto"/>
        <w:jc w:val="both"/>
        <w:rPr>
          <w:rFonts w:ascii="Segoe UI" w:hAnsi="Segoe UI" w:cs="Segoe UI"/>
        </w:rPr>
      </w:pPr>
      <w:r w:rsidRPr="000944A8">
        <w:rPr>
          <w:rFonts w:ascii="Segoe UI" w:hAnsi="Segoe UI" w:cs="Segoe UI"/>
        </w:rPr>
        <w:t>4.</w:t>
      </w:r>
      <w:r w:rsidR="00C32643">
        <w:rPr>
          <w:rFonts w:ascii="Segoe UI" w:hAnsi="Segoe UI" w:cs="Segoe UI"/>
        </w:rPr>
        <w:t>16</w:t>
      </w:r>
      <w:r w:rsidRPr="000944A8">
        <w:rPr>
          <w:rFonts w:ascii="Segoe UI" w:hAnsi="Segoe UI" w:cs="Segoe UI"/>
        </w:rPr>
        <w:t>. A estimativa dos valores unitários da contratação, será realizada com base em pesquisa simplificada de mercado, com base no orçamento fornecido, a fim de realizar</w:t>
      </w:r>
      <w:r w:rsidRPr="0092647C">
        <w:rPr>
          <w:rFonts w:ascii="Segoe UI" w:hAnsi="Segoe UI" w:cs="Segoe UI"/>
        </w:rPr>
        <w:t xml:space="preserve"> o levantamento do eventual gasto com a solução escolhida, de modo a avaliar a </w:t>
      </w:r>
      <w:r w:rsidRPr="00A0778B">
        <w:rPr>
          <w:rFonts w:ascii="Segoe UI" w:hAnsi="Segoe UI" w:cs="Segoe UI"/>
        </w:rPr>
        <w:t>viabilidade econômica dessa opção.</w:t>
      </w:r>
    </w:p>
    <w:p w:rsidR="00091D22" w:rsidRPr="00A0778B" w:rsidRDefault="00091D22" w:rsidP="00091D22">
      <w:pPr>
        <w:tabs>
          <w:tab w:val="left" w:pos="2268"/>
        </w:tabs>
        <w:spacing w:after="0" w:line="300" w:lineRule="auto"/>
        <w:jc w:val="both"/>
        <w:rPr>
          <w:rFonts w:ascii="Segoe UI" w:eastAsia="Segoe UI" w:hAnsi="Segoe UI" w:cs="Segoe UI"/>
        </w:rPr>
      </w:pP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5. Do levantamento de mercado, que consiste na análise das alternativas possíveis, e justificativa técnica e econômica da escolha do tipo de solução a contratar</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w:t>
      </w:r>
      <w:r w:rsidRPr="005C60C0">
        <w:rPr>
          <w:rFonts w:ascii="Segoe UI" w:eastAsia="Times New Roman" w:hAnsi="Segoe UI" w:cs="Segoe UI"/>
        </w:rPr>
        <w:t xml:space="preserve"> Em atendimento ao disposto no art. 18, § 1º, inciso V, da Lei nº 14.133/2021, foi realizado levantamento de mercado com o objetivo de identificar as alternativas disponíveis para atendimento da necessidade administrativa referente à prestação de serviços de máquinas pesadas e caminhões destinados à execução de obras, manutenção da infraestrutura urbana e rural, recuperação de estradas vicinais, transporte de materiais e atendimento das demais demandas do Município de São Sebastião do Anta.</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5.2.</w:t>
      </w:r>
      <w:r w:rsidRPr="005C60C0">
        <w:rPr>
          <w:rFonts w:ascii="Segoe UI" w:eastAsia="Times New Roman" w:hAnsi="Segoe UI" w:cs="Segoe UI"/>
        </w:rPr>
        <w:t xml:space="preserve"> O levantamento de mercado teve como finalidade identificar soluções técnica e economicamente viáveis, considerando aspectos relacionados à eficiência da execução dos serviços, disponibilidade de equipamentos, custos de implantação e operação, tempo de atendimento das demandas, capacidade operacional das empresas, sustentabilidade da contratação e atendimento ao interesse público.</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5.3.</w:t>
      </w:r>
      <w:r w:rsidRPr="005C60C0">
        <w:rPr>
          <w:rFonts w:ascii="Segoe UI" w:eastAsia="Times New Roman" w:hAnsi="Segoe UI" w:cs="Segoe UI"/>
        </w:rPr>
        <w:t xml:space="preserve"> Durante os estudos foram analisadas diferentes alternativas para suprir as necessidades da Administração Municipal, buscando identificar a solução que apresentasse melhor relação entre custo, benefício, eficiência operacional e viabilidade administrativa, observando os princípios do planejamento, da economicidade, da eficiência e da obtenção da proposta mais vantajosa para a Administração Pública.</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5.4.</w:t>
      </w:r>
      <w:r w:rsidRPr="005C60C0">
        <w:rPr>
          <w:rFonts w:ascii="Segoe UI" w:eastAsia="Times New Roman" w:hAnsi="Segoe UI" w:cs="Segoe UI"/>
        </w:rPr>
        <w:t xml:space="preserve"> A primeira alternativa analisada consistiu na execução integral dos serviços por meio da frota própria do Município. Após avaliação técnica, verificou-se que essa solução não atende plenamente às necessidades da Administração, em razão da limitação quantitativa dos equipamentos disponíveis, da necessidade de manutenção preventiva e corretiva, da indisponibilidade temporária de parte da frota, da existência de equipamentos com elevado grau de desgaste e da insuficiência operacional para atendimento simultâneo das diversas demandas das Secretarias Municipais.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5.5.</w:t>
      </w:r>
      <w:r w:rsidRPr="005C60C0">
        <w:rPr>
          <w:rFonts w:ascii="Segoe UI" w:eastAsia="Times New Roman" w:hAnsi="Segoe UI" w:cs="Segoe UI"/>
        </w:rPr>
        <w:t xml:space="preserve"> Também foi considerada a possibilidade de ampliação da frota municipal mediante aquisição de novas máquinas pesadas e caminhões. Entretanto, essa alternativa revelou-se economicamente menos vantajosa no cenário atual, uma vez que demandaria elevado investimento inicial para aquisição dos equipamentos, além da necessidade de disponibilização permanente de recursos para manutenção preventiva e corretiva, aquisição de peças, combustíveis, seguros, licenciamento, depreciação, armazenamento, contratação de operadores e demais custos inerentes à manutenção de uma frota própria de grande porte.</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5.6.</w:t>
      </w:r>
      <w:r w:rsidRPr="005C60C0">
        <w:rPr>
          <w:rFonts w:ascii="Segoe UI" w:eastAsia="Times New Roman" w:hAnsi="Segoe UI" w:cs="Segoe UI"/>
        </w:rPr>
        <w:t xml:space="preserve"> Outro aspecto relevante observado na hipótese de aquisição dos equipamentos refere-se ao longo prazo necessário para conclusão do procedimento de compra, </w:t>
      </w:r>
      <w:r w:rsidRPr="005C60C0">
        <w:rPr>
          <w:rFonts w:ascii="Segoe UI" w:eastAsia="Times New Roman" w:hAnsi="Segoe UI" w:cs="Segoe UI"/>
        </w:rPr>
        <w:lastRenderedPageBreak/>
        <w:t>entrega dos equipamentos pelos fabricantes, registro patrimonial, treinamento de operadores e início efetivo da utilização, circunstâncias que poderiam comprometer a continuidade da prestação dos serviços públicos essenciais e ocasionar prejuízos à população.</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5.7.</w:t>
      </w:r>
      <w:r w:rsidRPr="005C60C0">
        <w:rPr>
          <w:rFonts w:ascii="Segoe UI" w:eastAsia="Times New Roman" w:hAnsi="Segoe UI" w:cs="Segoe UI"/>
        </w:rPr>
        <w:t xml:space="preserve"> Foi igualmente analisada a possibilidade de celebração de convênios ou cooperação técnica com outros entes públicos para compartilhamento de equipamentos. Contudo, verificou-se que essa alternativa apresenta limitações quanto à disponibilidade dos equipamentos, à autonomia da Administração Municipal na definição das prioridades de atendimento e à possibilidade de atendimento imediato das demandas, especialmente em situações emergenciais.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5.8.</w:t>
      </w:r>
      <w:r w:rsidRPr="005C60C0">
        <w:rPr>
          <w:rFonts w:ascii="Segoe UI" w:eastAsia="Times New Roman" w:hAnsi="Segoe UI" w:cs="Segoe UI"/>
        </w:rPr>
        <w:t xml:space="preserve"> Após análise das alternativas disponíveis, constatou-se que a contratação de empresa especializada para prestação de serviços de máquinas pesadas e caminhões representa a solução mais adequada para atendimento das necessidades do Município, permitindo maior flexibilidade operacional, disponibilidade imediata dos equipamentos, redução de custos indiretos e maior eficiência na execução dos serviços públicos.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5.9.</w:t>
      </w:r>
      <w:r w:rsidRPr="005C60C0">
        <w:rPr>
          <w:rFonts w:ascii="Segoe UI" w:eastAsia="Times New Roman" w:hAnsi="Segoe UI" w:cs="Segoe UI"/>
        </w:rPr>
        <w:t xml:space="preserve"> Sob o aspecto técnico, a contratação possibilita que a Administração disponha de equipamentos modernos, regularmente mantidos e em perfeitas condições de funcionamento, reduzindo riscos de paralisação dos serviços em decorrência de falhas mecânicas e garantindo maior produtividade na execução das atividades de infraestrutura.</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5.10.</w:t>
      </w:r>
      <w:r w:rsidRPr="005C60C0">
        <w:rPr>
          <w:rFonts w:ascii="Segoe UI" w:eastAsia="Times New Roman" w:hAnsi="Segoe UI" w:cs="Segoe UI"/>
        </w:rPr>
        <w:t xml:space="preserve"> A contratação também proporciona maior agilidade no atendimento das demandas municipais, permitindo que os equipamentos sejam disponibilizados conforme a necessidade da Administração, sem que o Município suporte custos permanentes decorrentes da manutenção de equipamentos ociosos durante períodos de menor utilização.</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5.11.</w:t>
      </w:r>
      <w:r w:rsidRPr="005C60C0">
        <w:rPr>
          <w:rFonts w:ascii="Segoe UI" w:eastAsia="Times New Roman" w:hAnsi="Segoe UI" w:cs="Segoe UI"/>
        </w:rPr>
        <w:t xml:space="preserve"> Sob o aspecto econômico, verificou-se que a contratação apresenta melhor relação entre custo e benefício quando comparada à aquisição de equipamentos próprios, especialmente em razão da eliminação de despesas relacionadas à depreciação dos bens, manutenção corretiva, aquisição de peças, armazenamento, renovação da frota, seguros, licenciamento e demais custos permanentes associados à propriedade dos equipamentos.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5.12.</w:t>
      </w:r>
      <w:r w:rsidRPr="005C60C0">
        <w:rPr>
          <w:rFonts w:ascii="Segoe UI" w:eastAsia="Times New Roman" w:hAnsi="Segoe UI" w:cs="Segoe UI"/>
        </w:rPr>
        <w:t xml:space="preserve"> A solução escolhida também proporciona maior previsibilidade orçamentária, uma vez que os pagamentos serão realizados conforme a efetiva utilização dos equipamentos, permitindo melhor controle da execução contratual e utilização mais eficiente dos recursos públicos disponíveis.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5.13.</w:t>
      </w:r>
      <w:r w:rsidRPr="005C60C0">
        <w:rPr>
          <w:rFonts w:ascii="Segoe UI" w:eastAsia="Times New Roman" w:hAnsi="Segoe UI" w:cs="Segoe UI"/>
        </w:rPr>
        <w:t xml:space="preserve"> Outro fator determinante para a escolha da solução foi a possibilidade de ampliação ou redução da utilização dos equipamentos durante a vigência contratual, </w:t>
      </w:r>
      <w:r w:rsidRPr="005C60C0">
        <w:rPr>
          <w:rFonts w:ascii="Segoe UI" w:eastAsia="Times New Roman" w:hAnsi="Segoe UI" w:cs="Segoe UI"/>
        </w:rPr>
        <w:lastRenderedPageBreak/>
        <w:t>acompanhando as necessidades efetivas da Administração, especialmente em períodos de maior demanda decorrentes da execução de obras públicas ou de eventos climáticos que exijam pronta atuação do Município.</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5.14.</w:t>
      </w:r>
      <w:r w:rsidRPr="005C60C0">
        <w:rPr>
          <w:rFonts w:ascii="Segoe UI" w:eastAsia="Times New Roman" w:hAnsi="Segoe UI" w:cs="Segoe UI"/>
        </w:rPr>
        <w:t xml:space="preserve"> Verificou-se ainda que existe mercado fornecedor suficientemente desenvolvido, composto por empresas especializadas na prestação dos serviços objeto da contratação, assegurando competitividade ao certame licitatório, possibilidade de obtenção de propostas vantajosas e atendimento aos princípios da isonomia e da ampla concorrência.</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5.15.</w:t>
      </w:r>
      <w:r w:rsidRPr="005C60C0">
        <w:rPr>
          <w:rFonts w:ascii="Segoe UI" w:eastAsia="Times New Roman" w:hAnsi="Segoe UI" w:cs="Segoe UI"/>
        </w:rPr>
        <w:t xml:space="preserve"> As pesquisas realizadas demonstraram que a contratação de serviços de máquinas pesadas e caminhões constitui prática amplamente adotada por órgãos e entidades da Administração Pública, especialmente por Municípios de porte semelhante ao de São Sebastião do Anta, em razão de sua comprovada eficiência operacional e da racionalização dos custos administrativos.</w:t>
      </w:r>
    </w:p>
    <w:p w:rsidR="00C32643" w:rsidRPr="005C60C0" w:rsidRDefault="00C32643"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5.16.</w:t>
      </w:r>
      <w:r w:rsidRPr="005C60C0">
        <w:rPr>
          <w:rFonts w:ascii="Segoe UI" w:eastAsia="Times New Roman" w:hAnsi="Segoe UI" w:cs="Segoe UI"/>
        </w:rPr>
        <w:t xml:space="preserve"> Considerando os estudos realizados, conclui-se que a contratação de empresa especializada para prestação de serviços de máquinas pesadas e caminhões representa a alternativa técnica e economicamente mais vantajosa para o Município, permitindo atendimento adequado das demandas administrativas, continuidade dos serviços públicos, otimização da aplicação dos recursos públicos e observância dos princípios estabelecidos na Lei nº 14.133/2021, especialmente os princípios do planejamento, da eficiência, da economicidade, da competitividade e da busca da proposta mais vantajosa para a Administração Pública.</w:t>
      </w: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6.1.</w:t>
      </w:r>
      <w:r w:rsidRPr="005C60C0">
        <w:rPr>
          <w:rFonts w:ascii="Segoe UI" w:eastAsia="Times New Roman" w:hAnsi="Segoe UI" w:cs="Segoe UI"/>
          <w:sz w:val="24"/>
          <w:szCs w:val="24"/>
        </w:rPr>
        <w:t xml:space="preserve"> A estimativa do valor da contratação foi elaborada com o objetivo de identificar o custo aproximado necessário para atender às demandas do Município de São Sebastião do Anta referentes à prestação de serviços de máquinas pesadas e caminhões, observando os princípios da legalidade, planejamento, economicidade, eficiência e obtenção da proposta mais vantajosa para a Administração Pública, conforme disposto na Lei nº 14.133/2021.</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6.2.</w:t>
      </w:r>
      <w:r w:rsidRPr="005C60C0">
        <w:rPr>
          <w:rFonts w:ascii="Segoe UI" w:eastAsia="Times New Roman" w:hAnsi="Segoe UI" w:cs="Segoe UI"/>
          <w:sz w:val="24"/>
          <w:szCs w:val="24"/>
        </w:rPr>
        <w:t xml:space="preserve"> Para a formação da estimativa de preços foram adotados critérios técnicos compatíveis com a legislação vigente, utilizando-se metodologia capaz de refletir os valores praticados no mercado para serviços de mesma natureza, garantindo maior confiabilidade às informações que subsidiarão o procedimento licitatório.</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lastRenderedPageBreak/>
        <w:t>6.3.</w:t>
      </w:r>
      <w:r w:rsidRPr="005C60C0">
        <w:rPr>
          <w:rFonts w:ascii="Segoe UI" w:eastAsia="Times New Roman" w:hAnsi="Segoe UI" w:cs="Segoe UI"/>
          <w:sz w:val="24"/>
          <w:szCs w:val="24"/>
        </w:rPr>
        <w:t xml:space="preserve"> A pesquisa de preços deverá observar os procedimentos estabelecidos no art. 23 da Lei nº 14.133/2021 e na regulamentação aplicável, podendo utilizar, de forma isolada ou combinada, preços constantes de contratações públicas similares, atas de registro de preços vigentes, bancos oficiais de preços, contratações realizadas por outros órgãos públicos, propostas obtidas junto a fornecedores do ramo e demais fontes admitidas pela legislação.</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6.4.</w:t>
      </w:r>
      <w:r w:rsidRPr="005C60C0">
        <w:rPr>
          <w:rFonts w:ascii="Segoe UI" w:eastAsia="Times New Roman" w:hAnsi="Segoe UI" w:cs="Segoe UI"/>
          <w:sz w:val="24"/>
          <w:szCs w:val="24"/>
        </w:rPr>
        <w:t xml:space="preserve"> Os preços unitários referenciais serão estabelecidos para cada tipo de equipamento previsto na futura contratação, considerando suas características técnicas, capacidade operacional, forma de execução dos serviços, unidade de medição adotada, custos operacionais envolvidos e demais especificações constantes do Termo de Referência.</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6.5.</w:t>
      </w:r>
      <w:r w:rsidRPr="005C60C0">
        <w:rPr>
          <w:rFonts w:ascii="Segoe UI" w:eastAsia="Times New Roman" w:hAnsi="Segoe UI" w:cs="Segoe UI"/>
          <w:sz w:val="24"/>
          <w:szCs w:val="24"/>
        </w:rPr>
        <w:t xml:space="preserve"> Na composição dos preços referenciais serão considerados todos os custos diretos e indiretos necessários à perfeita execução dos serviços, incluindo despesas com operadores, salários, encargos trabalhistas e previdenciários, combustíveis, lubrificantes, manutenção preventiva e corretiva, reposição de peças, pneus, seguros, tributos, transporte dos equipamentos, depreciação, administração, despesas operacionais, lucro empresarial e demais custos necessários ao cumprimento integral das obrigações contratuais, conforme definido no Termo de Referência.</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6.6.</w:t>
      </w:r>
      <w:r w:rsidRPr="005C60C0">
        <w:rPr>
          <w:rFonts w:ascii="Segoe UI" w:eastAsia="Times New Roman" w:hAnsi="Segoe UI" w:cs="Segoe UI"/>
          <w:sz w:val="24"/>
          <w:szCs w:val="24"/>
        </w:rPr>
        <w:t xml:space="preserve"> A memória de cálculo da estimativa será elaborada mediante multiplicação dos quantitativos estimados para cada equipamento pelos respectivos preços unitários referenciais, possibilitando a obtenção do valor global estimado da contratação, de forma clara, objetiva e devidamente fundamentada.</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6.7.</w:t>
      </w:r>
      <w:r w:rsidRPr="005C60C0">
        <w:rPr>
          <w:rFonts w:ascii="Segoe UI" w:eastAsia="Times New Roman" w:hAnsi="Segoe UI" w:cs="Segoe UI"/>
          <w:sz w:val="24"/>
          <w:szCs w:val="24"/>
        </w:rPr>
        <w:t xml:space="preserve"> Os documentos que servirão de suporte à estimativa compreenderão, entre outros, as pesquisas de preços realizadas, planilhas comparativas, propostas obtidas junto ao mercado, consultas a sistemas oficiais de preços, atas de registro de preços, contratos administrativos utilizados como referência, relatórios técnicos e demais elementos que demonstrem a razoabilidade dos valores estimados.</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6.8.</w:t>
      </w:r>
      <w:r w:rsidRPr="005C60C0">
        <w:rPr>
          <w:rFonts w:ascii="Segoe UI" w:eastAsia="Times New Roman" w:hAnsi="Segoe UI" w:cs="Segoe UI"/>
          <w:sz w:val="24"/>
          <w:szCs w:val="24"/>
        </w:rPr>
        <w:t xml:space="preserve"> A Administração promoverá análise crítica dos preços coletados, desconsiderando valores manifestamente inexequíveis ou excessivamente elevados que possam comprometer a formação de um orçamento compatível com a realidade do mercado, buscando assegurar maior precisão na estimativa do valor da contratação.</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lastRenderedPageBreak/>
        <w:t>6.9.</w:t>
      </w:r>
      <w:r w:rsidRPr="005C60C0">
        <w:rPr>
          <w:rFonts w:ascii="Segoe UI" w:eastAsia="Times New Roman" w:hAnsi="Segoe UI" w:cs="Segoe UI"/>
          <w:sz w:val="24"/>
          <w:szCs w:val="24"/>
        </w:rPr>
        <w:t xml:space="preserve"> Os preços unitários referenciais e o valor global estimado constituirão parâmetro para análise da aceitabilidade das propostas apresentadas durante o procedimento licitatório, contribuindo para a seleção da proposta mais vantajosa e para a adequada aplicação dos recursos públicos.</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6.10.</w:t>
      </w:r>
      <w:r w:rsidRPr="005C60C0">
        <w:rPr>
          <w:rFonts w:ascii="Segoe UI" w:eastAsia="Times New Roman" w:hAnsi="Segoe UI" w:cs="Segoe UI"/>
          <w:sz w:val="24"/>
          <w:szCs w:val="24"/>
        </w:rPr>
        <w:t xml:space="preserve"> As memórias de cálculo serão apresentadas em planilhas próprias, contendo a identificação de cada equipamento, a unidade de medição adotada, o quantitativo estimado, o preço unitário referencial, o valor total correspondente e os critérios utilizados para composição dos preços, garantindo transparência e rastreabilidade das informações constantes do processo administrativo.</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6.11.</w:t>
      </w:r>
      <w:r w:rsidRPr="005C60C0">
        <w:rPr>
          <w:rFonts w:ascii="Segoe UI" w:eastAsia="Times New Roman" w:hAnsi="Segoe UI" w:cs="Segoe UI"/>
          <w:sz w:val="24"/>
          <w:szCs w:val="24"/>
        </w:rPr>
        <w:t xml:space="preserve"> Considerando a natureza estratégica das informações orçamentárias, a Administração poderá, mediante decisão devidamente motivada, atribuir caráter sigiloso ao orçamento estimado da contratação até o encerramento da fase de julgamento das propostas, nos termos do art. 24 da Lei nº 14.133/2021, quando entender que tal medida contribui para obtenção de propostas mais vantajosas e preserva a competitividade do certame.</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6.12.</w:t>
      </w:r>
      <w:r w:rsidRPr="005C60C0">
        <w:rPr>
          <w:rFonts w:ascii="Segoe UI" w:eastAsia="Times New Roman" w:hAnsi="Segoe UI" w:cs="Segoe UI"/>
          <w:sz w:val="24"/>
          <w:szCs w:val="24"/>
        </w:rPr>
        <w:t xml:space="preserve"> Na hipótese de adoção do orçamento sigiloso, os preços unitários referenciais, as memórias de cálculo e os documentos que fundamentam a estimativa permanecerão juntados aos autos do processo administrativo em anexo específico, com acesso restrito aos agentes públicos responsáveis pela condução da contratação, sendo assegurada sua divulgação após a conclusão da fase de julgamento das propostas, na forma da legislação aplicável.</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6.13.</w:t>
      </w:r>
      <w:r w:rsidRPr="005C60C0">
        <w:rPr>
          <w:rFonts w:ascii="Segoe UI" w:eastAsia="Times New Roman" w:hAnsi="Segoe UI" w:cs="Segoe UI"/>
          <w:sz w:val="24"/>
          <w:szCs w:val="24"/>
        </w:rPr>
        <w:t xml:space="preserve"> Caso a Administração opte pela divulgação do orçamento estimado juntamente com os documentos da licitação, os valores referenciais integrarão o processo administrativo e serão disponibilizados aos interessados, observados os princípios da publicidade, transparência e controle da Administração Pública.</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6.14.</w:t>
      </w:r>
      <w:r w:rsidRPr="005C60C0">
        <w:rPr>
          <w:rFonts w:ascii="Segoe UI" w:eastAsia="Times New Roman" w:hAnsi="Segoe UI" w:cs="Segoe UI"/>
          <w:sz w:val="24"/>
          <w:szCs w:val="24"/>
        </w:rPr>
        <w:t xml:space="preserve"> A estimativa do valor da contratação não constitui obrigação de gasto por parte da Administração, representando apenas parâmetro técnico-orçamentário destinado ao planejamento da contratação, à reserva de recursos financeiros e à análise da compatibilidade das propostas apresentadas durante o procedimento licitatório.</w:t>
      </w:r>
    </w:p>
    <w:p w:rsidR="0062407C" w:rsidRPr="005C60C0" w:rsidRDefault="0062407C"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6.15.</w:t>
      </w:r>
      <w:r w:rsidRPr="005C60C0">
        <w:rPr>
          <w:rFonts w:ascii="Segoe UI" w:eastAsia="Times New Roman" w:hAnsi="Segoe UI" w:cs="Segoe UI"/>
          <w:sz w:val="24"/>
          <w:szCs w:val="24"/>
        </w:rPr>
        <w:t xml:space="preserve"> Concluída a pesquisa de preços e elaboradas as respectivas memórias de cálculo, o valor estimado da contratação será consolidado em planilha orçamentária específica, que integrará o processo administrativo como documento técnico de suporte ao Estudo Técnico Preliminar, ao Termo de </w:t>
      </w:r>
      <w:r w:rsidRPr="005C60C0">
        <w:rPr>
          <w:rFonts w:ascii="Segoe UI" w:eastAsia="Times New Roman" w:hAnsi="Segoe UI" w:cs="Segoe UI"/>
          <w:sz w:val="24"/>
          <w:szCs w:val="24"/>
        </w:rPr>
        <w:lastRenderedPageBreak/>
        <w:t>Referência e às demais fases do procedimento licitatório, assegurando a observância dos princípios da eficiência, economicidade, planejamento, transparência e seleção da proposta mais vantajosa para a Administração Pública.</w:t>
      </w: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7. Da descrição da solução como um todo, inclusive das exigências relacionadas à manutenção e à assistência técnica, quando for o caso</w:t>
      </w:r>
    </w:p>
    <w:p w:rsidR="00091D22" w:rsidRPr="005C60C0" w:rsidRDefault="00091D22" w:rsidP="005C60C0">
      <w:pPr>
        <w:tabs>
          <w:tab w:val="left" w:pos="2268"/>
        </w:tabs>
        <w:spacing w:after="0" w:line="300" w:lineRule="auto"/>
        <w:jc w:val="both"/>
        <w:rPr>
          <w:rFonts w:ascii="Segoe UI" w:eastAsia="Segoe UI" w:hAnsi="Segoe UI" w:cs="Segoe UI"/>
        </w:rPr>
      </w:pP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7.1.</w:t>
      </w:r>
      <w:r w:rsidRPr="005C60C0">
        <w:rPr>
          <w:rFonts w:ascii="Segoe UI" w:eastAsia="Times New Roman" w:hAnsi="Segoe UI" w:cs="Segoe UI"/>
          <w:sz w:val="24"/>
          <w:szCs w:val="24"/>
        </w:rPr>
        <w:t xml:space="preserve"> A solução proposta consiste na contratação de empresa especializada para a prestação de serviços de máquinas pesadas e caminhões, destinados ao atendimento das demandas do Município de São Sebastião do Anta, compreendendo a disponibilização dos equipamentos necessários à execução de serviços de infraestrutura urbana e rural, manutenção e recuperação de estradas vicinais, terraplenagem, escavações, movimentação de terra, transporte de materiais, limpeza de áreas públicas, recuperação de sistemas de drenagem, contenção de processos erosivos e demais atividades de interesse da Administração Municipal.</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7.2.</w:t>
      </w:r>
      <w:r w:rsidRPr="005C60C0">
        <w:rPr>
          <w:rFonts w:ascii="Segoe UI" w:eastAsia="Times New Roman" w:hAnsi="Segoe UI" w:cs="Segoe UI"/>
          <w:sz w:val="24"/>
          <w:szCs w:val="24"/>
        </w:rPr>
        <w:t xml:space="preserve"> A contratação deverá possibilitar que os equipamentos sejam disponibilizados de forma contínua e conforme a necessidade da Administração, mediante emissão de Ordens de Serviço expedidas pelo gestor ou fiscal do contrato, observando os quantitativos, locais, prazos e especificações definidos no Termo de Referência.</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7.3.</w:t>
      </w:r>
      <w:r w:rsidRPr="005C60C0">
        <w:rPr>
          <w:rFonts w:ascii="Segoe UI" w:eastAsia="Times New Roman" w:hAnsi="Segoe UI" w:cs="Segoe UI"/>
          <w:sz w:val="24"/>
          <w:szCs w:val="24"/>
        </w:rPr>
        <w:t xml:space="preserve"> A solução contempla a utilização de equipamentos compatíveis com as características dos serviços a serem executados, observando requisitos mínimos de capacidade operacional, desempenho, segurança, eficiência mecânica e conservação, de forma a garantir a adequada execução das atividades previstas durante toda a vigência contratual.</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7.4.</w:t>
      </w:r>
      <w:r w:rsidRPr="005C60C0">
        <w:rPr>
          <w:rFonts w:ascii="Segoe UI" w:eastAsia="Times New Roman" w:hAnsi="Segoe UI" w:cs="Segoe UI"/>
          <w:sz w:val="24"/>
          <w:szCs w:val="24"/>
        </w:rPr>
        <w:t xml:space="preserve"> Os equipamentos disponibilizados deverão apresentar perfeito estado de funcionamento, estar regularmente revisados e possuir condições técnicas que assegurem elevado desempenho operacional, reduzindo o risco de paralisações, atrasos na execução dos serviços ou comprometimento da qualidade das atividades desenvolvidas.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7.5.</w:t>
      </w:r>
      <w:r w:rsidRPr="005C60C0">
        <w:rPr>
          <w:rFonts w:ascii="Segoe UI" w:eastAsia="Times New Roman" w:hAnsi="Segoe UI" w:cs="Segoe UI"/>
          <w:sz w:val="24"/>
          <w:szCs w:val="24"/>
        </w:rPr>
        <w:t xml:space="preserve"> Quando previsto no Termo de Referência, os equipamentos deverão ser fornecidos acompanhados de operadores devidamente habilitados, capacitados e qualificados para o desempenho das respectivas funções, observando as </w:t>
      </w:r>
      <w:r w:rsidRPr="005C60C0">
        <w:rPr>
          <w:rFonts w:ascii="Segoe UI" w:eastAsia="Times New Roman" w:hAnsi="Segoe UI" w:cs="Segoe UI"/>
          <w:sz w:val="24"/>
          <w:szCs w:val="24"/>
        </w:rPr>
        <w:lastRenderedPageBreak/>
        <w:t>exigências da legislação de trânsito, segurança do trabalho e demais normas técnicas aplicáveis à operação de máquinas pesadas e caminhões.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7.6.</w:t>
      </w:r>
      <w:r w:rsidRPr="005C60C0">
        <w:rPr>
          <w:rFonts w:ascii="Segoe UI" w:eastAsia="Times New Roman" w:hAnsi="Segoe UI" w:cs="Segoe UI"/>
          <w:sz w:val="24"/>
          <w:szCs w:val="24"/>
        </w:rPr>
        <w:t xml:space="preserve"> A solução adotada compreende, ainda, a integral responsabilidade da contratada pela manutenção preventiva e corretiva dos equipamentos durante toda a vigência contratual, garantindo sua disponibilidade para atendimento das demandas da Administração e evitando interrupções na execução dos serviços públicos.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7.7.</w:t>
      </w:r>
      <w:r w:rsidRPr="005C60C0">
        <w:rPr>
          <w:rFonts w:ascii="Segoe UI" w:eastAsia="Times New Roman" w:hAnsi="Segoe UI" w:cs="Segoe UI"/>
          <w:sz w:val="24"/>
          <w:szCs w:val="24"/>
        </w:rPr>
        <w:t xml:space="preserve"> A manutenção preventiva deverá ser realizada periodicamente pela contratada, conforme recomendações dos fabricantes e boas práticas de manutenção de equipamentos pesados, abrangendo inspeções, revisões, lubrificações, regulagens, substituição de componentes sujeitos a desgaste natural e demais procedimentos necessários à preservação das condições de funcionamento dos equipamentos.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7.8.</w:t>
      </w:r>
      <w:r w:rsidRPr="005C60C0">
        <w:rPr>
          <w:rFonts w:ascii="Segoe UI" w:eastAsia="Times New Roman" w:hAnsi="Segoe UI" w:cs="Segoe UI"/>
          <w:sz w:val="24"/>
          <w:szCs w:val="24"/>
        </w:rPr>
        <w:t xml:space="preserve"> Sempre que ocorrer falha mecânica, quebra, defeito ou qualquer circunstância que impeça a utilização do equipamento, caberá exclusivamente à contratada promover a manutenção corretiva necessária, providenciando os reparos de forma imediata ou, quando tecnicamente inviável, substituindo o equipamento por outro de características equivalentes ou superiores, sem qualquer prejuízo à continuidade dos serviços.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7.9.</w:t>
      </w:r>
      <w:r w:rsidRPr="005C60C0">
        <w:rPr>
          <w:rFonts w:ascii="Segoe UI" w:eastAsia="Times New Roman" w:hAnsi="Segoe UI" w:cs="Segoe UI"/>
          <w:sz w:val="24"/>
          <w:szCs w:val="24"/>
        </w:rPr>
        <w:t xml:space="preserve"> Todas as despesas relacionadas à manutenção preventiva e corretiva, reposição de peças, pneus, lubrificantes, ferramentas, deslocamentos, mão de obra especializada e demais custos necessários à conservação dos equipamentos serão de responsabilidade exclusiva da contratada, não cabendo qualquer pagamento adicional por parte da Administração, salvo disposição diversa expressamente prevista no Termo de Referência.</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7.10.</w:t>
      </w:r>
      <w:r w:rsidRPr="005C60C0">
        <w:rPr>
          <w:rFonts w:ascii="Segoe UI" w:eastAsia="Times New Roman" w:hAnsi="Segoe UI" w:cs="Segoe UI"/>
          <w:sz w:val="24"/>
          <w:szCs w:val="24"/>
        </w:rPr>
        <w:t xml:space="preserve"> A assistência técnica necessária à manutenção dos equipamentos deverá ser prestada pela própria contratada ou por empresa por ela autorizada, garantindo atendimento em prazo compatível com a urgência dos serviços e minimizando eventuais paralisações que possam comprometer o atendimento das necessidades da Administração Municipal.</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7.11.</w:t>
      </w:r>
      <w:r w:rsidRPr="005C60C0">
        <w:rPr>
          <w:rFonts w:ascii="Segoe UI" w:eastAsia="Times New Roman" w:hAnsi="Segoe UI" w:cs="Segoe UI"/>
          <w:sz w:val="24"/>
          <w:szCs w:val="24"/>
        </w:rPr>
        <w:t xml:space="preserve"> Sempre que houver necessidade de retirada de qualquer equipamento para realização de manutenção corretiva ou preventiva que impossibilite sua utilização, a contratada deverá disponibilizar equipamento substituto de capacidade operacional equivalente ou superior, assegurando a continuidade dos serviços sem interrupções injustificadas.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lastRenderedPageBreak/>
        <w:t>7.12.</w:t>
      </w:r>
      <w:r w:rsidRPr="005C60C0">
        <w:rPr>
          <w:rFonts w:ascii="Segoe UI" w:eastAsia="Times New Roman" w:hAnsi="Segoe UI" w:cs="Segoe UI"/>
          <w:sz w:val="24"/>
          <w:szCs w:val="24"/>
        </w:rPr>
        <w:t xml:space="preserve"> A solução contempla, ainda, a responsabilidade integral da contratada pelos custos relacionados ao transporte dos equipamentos até os locais indicados pela Administração, bem como pelas despesas com mobilização, desmobilização, abastecimento, seguros, licenciamento, encargos trabalhistas, previdenciários, fiscais, tributos e demais obrigações decorrentes da execução contratual, conforme definido no Termo de Referência.</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7.13.</w:t>
      </w:r>
      <w:r w:rsidRPr="005C60C0">
        <w:rPr>
          <w:rFonts w:ascii="Segoe UI" w:eastAsia="Times New Roman" w:hAnsi="Segoe UI" w:cs="Segoe UI"/>
          <w:sz w:val="24"/>
          <w:szCs w:val="24"/>
        </w:rPr>
        <w:t xml:space="preserve"> A execução dos serviços deverá observar rigorosamente as normas técnicas, ambientais e de segurança aplicáveis, incluindo o cumprimento das Normas Regulamentadoras relativas à operação de máquinas e equipamentos, utilização de Equipamentos de Proteção Individual e Equipamentos de Proteção Coletiva, prevenção de acidentes e preservação da integridade física dos trabalhadores e de terceiros.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7.14.</w:t>
      </w:r>
      <w:r w:rsidRPr="005C60C0">
        <w:rPr>
          <w:rFonts w:ascii="Segoe UI" w:eastAsia="Times New Roman" w:hAnsi="Segoe UI" w:cs="Segoe UI"/>
          <w:sz w:val="24"/>
          <w:szCs w:val="24"/>
        </w:rPr>
        <w:t xml:space="preserve"> A Administração exercerá acompanhamento permanente da execução contratual por intermédio de servidor formalmente designado para atuar como gestor e fiscal do contrato, competindo-lhe verificar a qualidade dos serviços prestados, controlar a utilização dos equipamentos, registrar ocorrências, solicitar correções quando necessárias e atestar a execução para fins de pagamento.</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7.15.</w:t>
      </w:r>
      <w:r w:rsidRPr="005C60C0">
        <w:rPr>
          <w:rFonts w:ascii="Segoe UI" w:eastAsia="Times New Roman" w:hAnsi="Segoe UI" w:cs="Segoe UI"/>
          <w:sz w:val="24"/>
          <w:szCs w:val="24"/>
        </w:rPr>
        <w:t xml:space="preserve"> A solução adotada permitirá ao Município maior flexibilidade operacional, disponibilidade imediata de equipamentos especializados, redução dos custos relacionados à manutenção de frota própria, maior eficiência na execução dos serviços públicos e atendimento tempestivo das demandas das Secretarias Municipais, proporcionando melhores condições de mobilidade urbana e rural, apoio às obras públicas, preservação da infraestrutura municipal e atendimento do interesse público.</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7.16.</w:t>
      </w:r>
      <w:r w:rsidRPr="005C60C0">
        <w:rPr>
          <w:rFonts w:ascii="Segoe UI" w:eastAsia="Times New Roman" w:hAnsi="Segoe UI" w:cs="Segoe UI"/>
          <w:sz w:val="24"/>
          <w:szCs w:val="24"/>
        </w:rPr>
        <w:t xml:space="preserve"> Conclui-se que a contratação de empresa especializada para prestação de serviços de máquinas pesadas e caminhões constitui a solução mais adequada para atender às necessidades da Administração Municipal, reunindo eficiência operacional, viabilidade técnica, racionalidade econômica e capacidade de garantir a continuidade dos serviços públicos essenciais, em conformidade com os princípios estabelecidos na Lei nº 14.133/2021.</w:t>
      </w: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8. Da justificativa para o parcelamento ou não da contratação</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8.1.</w:t>
      </w:r>
      <w:r w:rsidRPr="005C60C0">
        <w:rPr>
          <w:rFonts w:ascii="Segoe UI" w:eastAsia="Times New Roman" w:hAnsi="Segoe UI" w:cs="Segoe UI"/>
          <w:sz w:val="24"/>
          <w:szCs w:val="24"/>
        </w:rPr>
        <w:t xml:space="preserve"> Em observância ao disposto no art. 18, § 1º, inciso VIII, da Lei nº 14.133/2021, procedeu-se à análise da viabilidade técnica e econômica do parcelamento do objeto da presente contratação, com o objetivo de verificar a </w:t>
      </w:r>
      <w:r w:rsidRPr="005C60C0">
        <w:rPr>
          <w:rFonts w:ascii="Segoe UI" w:eastAsia="Times New Roman" w:hAnsi="Segoe UI" w:cs="Segoe UI"/>
          <w:sz w:val="24"/>
          <w:szCs w:val="24"/>
        </w:rPr>
        <w:lastRenderedPageBreak/>
        <w:t>solução que melhor atenda ao interesse público, promova a ampla competitividade e assegure a obtenção da proposta mais vantajosa para a Administração Pública.</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8.2.</w:t>
      </w:r>
      <w:r w:rsidRPr="005C60C0">
        <w:rPr>
          <w:rFonts w:ascii="Segoe UI" w:eastAsia="Times New Roman" w:hAnsi="Segoe UI" w:cs="Segoe UI"/>
          <w:sz w:val="24"/>
          <w:szCs w:val="24"/>
        </w:rPr>
        <w:t xml:space="preserve"> A avaliação do parcelamento foi realizada considerando as características dos serviços pretendidos, a natureza dos equipamentos a serem disponibilizados, a forma de execução contratual, a dinâmica operacional das Secretarias Municipais e a necessidade de atendimento contínuo das demandas de infraestrutura urbana e rural do Município de São Sebastião do Anta.</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8.3.</w:t>
      </w:r>
      <w:r w:rsidRPr="005C60C0">
        <w:rPr>
          <w:rFonts w:ascii="Segoe UI" w:eastAsia="Times New Roman" w:hAnsi="Segoe UI" w:cs="Segoe UI"/>
          <w:sz w:val="24"/>
          <w:szCs w:val="24"/>
        </w:rPr>
        <w:t xml:space="preserve"> Constatou-se que os serviços objeto da contratação compreendem diferentes tipos de máquinas pesadas e caminhões, cada qual destinado à execução de atividades específicas, como escavação, terraplenagem, nivelamento, compactação, carregamento de materiais, transporte de insumos, recuperação de estradas vicinais, manutenção de vias públicas e demais serviços correlatos. Embora tais equipamentos sejam utilizados de forma integrada em diversas frentes de trabalho, possuem características técnicas distintas, possibilitando sua contratação de maneira individualizada.</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8.4.</w:t>
      </w:r>
      <w:r w:rsidRPr="005C60C0">
        <w:rPr>
          <w:rFonts w:ascii="Segoe UI" w:eastAsia="Times New Roman" w:hAnsi="Segoe UI" w:cs="Segoe UI"/>
          <w:sz w:val="24"/>
          <w:szCs w:val="24"/>
        </w:rPr>
        <w:t xml:space="preserve"> Diante dessa realidade, entende-se tecnicamente recomendável que o objeto seja parcelado por itens, correspondentes a cada tipo de equipamento ou serviço, permitindo que empresas especializadas participem da licitação apenas nos segmentos em que possuam efetiva capacidade técnica e operacional, ampliando a competitividade e favorecendo a participação de um maior número de licitantes.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8.5.</w:t>
      </w:r>
      <w:r w:rsidRPr="005C60C0">
        <w:rPr>
          <w:rFonts w:ascii="Segoe UI" w:eastAsia="Times New Roman" w:hAnsi="Segoe UI" w:cs="Segoe UI"/>
          <w:sz w:val="24"/>
          <w:szCs w:val="24"/>
        </w:rPr>
        <w:t xml:space="preserve"> O parcelamento por itens possibilita maior concorrência, especialmente entre empresas de pequeno e médio porte, cooperativas e prestadores de serviços especializados, contribuindo para a democratização das contratações públicas, em conformidade com os princípios da isonomia, da competitividade e da seleção da proposta mais vantajosa para a Administração.</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8.6.</w:t>
      </w:r>
      <w:r w:rsidRPr="005C60C0">
        <w:rPr>
          <w:rFonts w:ascii="Segoe UI" w:eastAsia="Times New Roman" w:hAnsi="Segoe UI" w:cs="Segoe UI"/>
          <w:sz w:val="24"/>
          <w:szCs w:val="24"/>
        </w:rPr>
        <w:t xml:space="preserve"> Sob o aspecto econômico, a divisão do objeto em itens independentes tende a ampliar a disputa entre os licitantes, possibilitando a obtenção de preços mais competitivos para cada categoria de equipamento, reduzindo o risco de formação de preços elevados decorrentes da contratação integral do objeto por um único fornecedor.</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8.7.</w:t>
      </w:r>
      <w:r w:rsidRPr="005C60C0">
        <w:rPr>
          <w:rFonts w:ascii="Segoe UI" w:eastAsia="Times New Roman" w:hAnsi="Segoe UI" w:cs="Segoe UI"/>
          <w:sz w:val="24"/>
          <w:szCs w:val="24"/>
        </w:rPr>
        <w:t xml:space="preserve"> O parcelamento também proporciona maior flexibilidade na gestão contratual, permitindo que a Administração utilize apenas os equipamentos efetivamente necessários para cada demanda, além de possibilitar eventual </w:t>
      </w:r>
      <w:r w:rsidRPr="005C60C0">
        <w:rPr>
          <w:rFonts w:ascii="Segoe UI" w:eastAsia="Times New Roman" w:hAnsi="Segoe UI" w:cs="Segoe UI"/>
          <w:sz w:val="24"/>
          <w:szCs w:val="24"/>
        </w:rPr>
        <w:lastRenderedPageBreak/>
        <w:t>contratação de fornecedores distintos para equipamentos diferentes, sem comprometer a eficiência da execução dos serviços.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8.8.</w:t>
      </w:r>
      <w:r w:rsidRPr="005C60C0">
        <w:rPr>
          <w:rFonts w:ascii="Segoe UI" w:eastAsia="Times New Roman" w:hAnsi="Segoe UI" w:cs="Segoe UI"/>
          <w:sz w:val="24"/>
          <w:szCs w:val="24"/>
        </w:rPr>
        <w:t xml:space="preserve"> A divisão do objeto não compromete a padronização dos serviços, nem dificulta o gerenciamento contratual, uma vez que cada item poderá ser executado de forma independente, observadas as especificações técnicas constantes do Termo de Referência, cabendo à fiscalização contratual acompanhar a execução de cada prestação de serviço.</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8.9.</w:t>
      </w:r>
      <w:r w:rsidRPr="005C60C0">
        <w:rPr>
          <w:rFonts w:ascii="Segoe UI" w:eastAsia="Times New Roman" w:hAnsi="Segoe UI" w:cs="Segoe UI"/>
          <w:sz w:val="24"/>
          <w:szCs w:val="24"/>
        </w:rPr>
        <w:t xml:space="preserve"> Além disso, eventual adjudicação de diferentes itens a fornecedores distintos não inviabiliza o planejamento das atividades da Administração, pois os serviços serão executados mediante Ordens de Serviço específicas, emitidas conforme a necessidade de cada Secretaria Municipal, possibilitando adequada coordenação das frentes de trabalho.</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8.10.</w:t>
      </w:r>
      <w:r w:rsidRPr="005C60C0">
        <w:rPr>
          <w:rFonts w:ascii="Segoe UI" w:eastAsia="Times New Roman" w:hAnsi="Segoe UI" w:cs="Segoe UI"/>
          <w:sz w:val="24"/>
          <w:szCs w:val="24"/>
        </w:rPr>
        <w:t xml:space="preserve"> A Administração reconhece que, em determinadas situações, poderá haver necessidade de utilização simultânea de diferentes equipamentos em uma mesma obra ou serviço. Todavia, essa circunstância não descaracteriza a possibilidade de parcelamento, uma vez que o gerenciamento das atividades permanecerá sob responsabilidade do Município, que coordenará a execução das Ordens de Serviço de acordo com seu planejamento operacional.</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8.11.</w:t>
      </w:r>
      <w:r w:rsidRPr="005C60C0">
        <w:rPr>
          <w:rFonts w:ascii="Segoe UI" w:eastAsia="Times New Roman" w:hAnsi="Segoe UI" w:cs="Segoe UI"/>
          <w:sz w:val="24"/>
          <w:szCs w:val="24"/>
        </w:rPr>
        <w:t xml:space="preserve"> A adoção do parcelamento por itens também reduz riscos relacionados à execução contratual, uma vez que eventual inadimplemento ou impossibilidade de execução por parte de um fornecedor afetará apenas o item correspondente, preservando a continuidade dos demais serviços prestados pelos demais contratados, quando houver.</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8.12.</w:t>
      </w:r>
      <w:r w:rsidRPr="005C60C0">
        <w:rPr>
          <w:rFonts w:ascii="Segoe UI" w:eastAsia="Times New Roman" w:hAnsi="Segoe UI" w:cs="Segoe UI"/>
          <w:sz w:val="24"/>
          <w:szCs w:val="24"/>
        </w:rPr>
        <w:t xml:space="preserve"> A presente forma de parcelamento observa ainda o princípio da economicidade, pois permite que a Administração contrate apenas os serviços efetivamente necessários, evitando a formação de lotes excessivamente amplos que poderiam restringir a competitividade e limitar a participação de empresas especializadas.</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t>8.13.</w:t>
      </w:r>
      <w:r w:rsidRPr="005C60C0">
        <w:rPr>
          <w:rFonts w:ascii="Segoe UI" w:eastAsia="Times New Roman" w:hAnsi="Segoe UI" w:cs="Segoe UI"/>
          <w:sz w:val="24"/>
          <w:szCs w:val="24"/>
        </w:rPr>
        <w:t xml:space="preserve"> Ressalta-se que o parcelamento ora proposto não caracteriza fracionamento indevido da despesa, porquanto decorre de análise técnica previamente realizada no âmbito do planejamento da contratação, observando as disposições da Lei nº 14.133/2021 e tendo como finalidade exclusiva ampliar a competitividade, promover a eficiência administrativa e assegurar a obtenção da proposta mais vantajosa para a Administração Pública.</w:t>
      </w:r>
    </w:p>
    <w:p w:rsidR="00806A17" w:rsidRPr="005C60C0" w:rsidRDefault="00806A17" w:rsidP="005C60C0">
      <w:pPr>
        <w:spacing w:before="100" w:beforeAutospacing="1" w:after="100" w:afterAutospacing="1" w:line="240" w:lineRule="auto"/>
        <w:jc w:val="both"/>
        <w:rPr>
          <w:rFonts w:ascii="Segoe UI" w:eastAsia="Times New Roman" w:hAnsi="Segoe UI" w:cs="Segoe UI"/>
          <w:sz w:val="24"/>
          <w:szCs w:val="24"/>
        </w:rPr>
      </w:pPr>
      <w:r w:rsidRPr="005C60C0">
        <w:rPr>
          <w:rFonts w:ascii="Segoe UI" w:eastAsia="Times New Roman" w:hAnsi="Segoe UI" w:cs="Segoe UI"/>
          <w:b/>
          <w:bCs/>
          <w:sz w:val="24"/>
          <w:szCs w:val="24"/>
        </w:rPr>
        <w:lastRenderedPageBreak/>
        <w:t>8.14.</w:t>
      </w:r>
      <w:r w:rsidRPr="005C60C0">
        <w:rPr>
          <w:rFonts w:ascii="Segoe UI" w:eastAsia="Times New Roman" w:hAnsi="Segoe UI" w:cs="Segoe UI"/>
          <w:sz w:val="24"/>
          <w:szCs w:val="24"/>
        </w:rPr>
        <w:t xml:space="preserve"> Assim, conclui-se que o parcelamento do objeto em itens distintos, correspondentes às diferentes categorias de máquinas pesadas e caminhões, revela-se técnica e economicamente viável, proporcionando maior competitividade, ampliação da participação de empresas do setor, melhor gestão contratual, racionalização da aplicação dos recursos públicos e atendimento mais eficiente das necessidades do Município de São Sebastião do Anta.</w:t>
      </w:r>
    </w:p>
    <w:p w:rsidR="00806A17" w:rsidRPr="005C60C0" w:rsidRDefault="00806A17"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sz w:val="24"/>
          <w:szCs w:val="24"/>
        </w:rPr>
        <w:t>8.15.</w:t>
      </w:r>
      <w:r w:rsidRPr="005C60C0">
        <w:rPr>
          <w:rFonts w:ascii="Segoe UI" w:eastAsia="Times New Roman" w:hAnsi="Segoe UI" w:cs="Segoe UI"/>
          <w:sz w:val="24"/>
          <w:szCs w:val="24"/>
        </w:rPr>
        <w:t xml:space="preserve"> Caso, durante a elaboração do Termo de Referência ou do Edital, a Administração identifique circunstâncias supervenientes que demonstrem a inviabilidade técnica do parcelamento para determinados equipamentos ou serviços específicos, a decisão deverá ser devidamente motivada nos autos do processo administrativo, observando os princípios da motivação, da eficiência, da economicidade e da supremacia do interesse público.</w:t>
      </w:r>
    </w:p>
    <w:p w:rsidR="000944A8" w:rsidRPr="005C60C0" w:rsidRDefault="000944A8" w:rsidP="005C60C0">
      <w:pPr>
        <w:tabs>
          <w:tab w:val="left" w:pos="2268"/>
        </w:tabs>
        <w:spacing w:after="0" w:line="300" w:lineRule="auto"/>
        <w:jc w:val="both"/>
        <w:rPr>
          <w:rFonts w:ascii="Segoe UI" w:hAnsi="Segoe UI" w:cs="Segoe UI"/>
          <w:bCs/>
        </w:rPr>
      </w:pP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9. Do demonstrativo dos resultados pretendidos em termo de economicidade e de melhor aproveitamento dos recursos humanos, materiais e financeiros disponíveis</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9.1.</w:t>
      </w:r>
      <w:r w:rsidRPr="005C60C0">
        <w:rPr>
          <w:rFonts w:ascii="Segoe UI" w:eastAsia="Times New Roman" w:hAnsi="Segoe UI" w:cs="Segoe UI"/>
        </w:rPr>
        <w:t xml:space="preserve"> A presente contratação tem como finalidade proporcionar ao Município de São Sebastião do Anta condições adequadas para execução contínua e eficiente dos serviços de infraestrutura urbana e rural, garantindo maior capacidade operacional da Administração Municipal para atender às demandas relacionadas à manutenção de estradas vicinais, recuperação de vias públicas, movimentação de terra, transporte de materiais, limpeza de áreas públicas, implantação de sistemas de drenagem, apoio às obras municipais e atendimento de situações emergenciais.</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9.2.</w:t>
      </w:r>
      <w:r w:rsidRPr="005C60C0">
        <w:rPr>
          <w:rFonts w:ascii="Segoe UI" w:eastAsia="Times New Roman" w:hAnsi="Segoe UI" w:cs="Segoe UI"/>
        </w:rPr>
        <w:t xml:space="preserve"> Sob o aspecto da economicidade, a contratação permitirá que a Administração utilize máquinas pesadas e caminhões somente quando houver efetiva necessidade, evitando despesas permanentes relacionadas à aquisição de equipamentos, depreciação patrimonial, armazenamento, manutenção contínua da frota, aquisição de peças, contratação de mão de obra permanente, seguros, licenciamento e demais custos inerentes à propriedade dos bens.</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9.3.</w:t>
      </w:r>
      <w:r w:rsidRPr="005C60C0">
        <w:rPr>
          <w:rFonts w:ascii="Segoe UI" w:eastAsia="Times New Roman" w:hAnsi="Segoe UI" w:cs="Segoe UI"/>
        </w:rPr>
        <w:t xml:space="preserve"> A solução adotada possibilitará maior racionalização da aplicação dos recursos públicos, direcionando os investimentos para a execução direta dos serviços necessários à população, reduzindo custos administrativos e promovendo melhor relação entre investimento realizado e benefício obtido pela coletividade.</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9.4.</w:t>
      </w:r>
      <w:r w:rsidRPr="005C60C0">
        <w:rPr>
          <w:rFonts w:ascii="Segoe UI" w:eastAsia="Times New Roman" w:hAnsi="Segoe UI" w:cs="Segoe UI"/>
        </w:rPr>
        <w:t xml:space="preserve"> Outro resultado esperado consiste na ampliação da eficiência operacional da Administração Municipal, permitindo atendimento mais rápido das demandas apresentadas pelas diversas Secretarias Municipais, especialmente nos serviços de manutenção da infraestrutura urbana e rural, reduzindo o tempo de resposta às </w:t>
      </w:r>
      <w:r w:rsidRPr="005C60C0">
        <w:rPr>
          <w:rFonts w:ascii="Segoe UI" w:eastAsia="Times New Roman" w:hAnsi="Segoe UI" w:cs="Segoe UI"/>
        </w:rPr>
        <w:lastRenderedPageBreak/>
        <w:t>solicitações da população e aumentando a capacidade de execução das políticas públicas.</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9.5.</w:t>
      </w:r>
      <w:r w:rsidRPr="005C60C0">
        <w:rPr>
          <w:rFonts w:ascii="Segoe UI" w:eastAsia="Times New Roman" w:hAnsi="Segoe UI" w:cs="Segoe UI"/>
        </w:rPr>
        <w:t xml:space="preserve"> A contratação contribuirá para o melhor aproveitamento dos recursos humanos disponíveis no Município, uma vez que os servidores municipais poderão concentrar suas atividades nas funções de planejamento, fiscalização, coordenação e acompanhamento das obras e serviços públicos, sem necessidade de direcionar esforços para a administração permanente de uma frota própria de grande porte.</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9.6.</w:t>
      </w:r>
      <w:r w:rsidRPr="005C60C0">
        <w:rPr>
          <w:rFonts w:ascii="Segoe UI" w:eastAsia="Times New Roman" w:hAnsi="Segoe UI" w:cs="Segoe UI"/>
        </w:rPr>
        <w:t xml:space="preserve"> Também se espera maior aproveitamento dos recursos materiais da Administração, reduzindo a utilização intensiva da frota municipal própria, preservando sua vida útil, diminuindo o desgaste mecânico dos equipamentos existentes e reduzindo a necessidade de paralisações frequentes para manutenção corretiva.</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9.7.</w:t>
      </w:r>
      <w:r w:rsidRPr="005C60C0">
        <w:rPr>
          <w:rFonts w:ascii="Segoe UI" w:eastAsia="Times New Roman" w:hAnsi="Segoe UI" w:cs="Segoe UI"/>
        </w:rPr>
        <w:t xml:space="preserve"> Sob o aspecto financeiro, a contratação proporcionará maior previsibilidade dos gastos públicos, permitindo que os pagamentos sejam realizados conforme a efetiva execução dos serviços e observando os quantitativos efetivamente utilizados pela Administração, favorecendo melhor planejamento orçamentário e financeiro.</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9.8.</w:t>
      </w:r>
      <w:r w:rsidRPr="005C60C0">
        <w:rPr>
          <w:rFonts w:ascii="Segoe UI" w:eastAsia="Times New Roman" w:hAnsi="Segoe UI" w:cs="Segoe UI"/>
        </w:rPr>
        <w:t xml:space="preserve"> Espera-se ainda redução dos custos indiretos relacionados à gestão patrimonial, manutenção de oficinas, aquisição de ferramentas especializadas, estocagem de peças de reposição, contratação de serviços de manutenção, controle patrimonial e demais despesas administrativas que normalmente acompanham a manutenção de uma frota própria de máquinas pesadas.</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9.9.</w:t>
      </w:r>
      <w:r w:rsidRPr="005C60C0">
        <w:rPr>
          <w:rFonts w:ascii="Segoe UI" w:eastAsia="Times New Roman" w:hAnsi="Segoe UI" w:cs="Segoe UI"/>
        </w:rPr>
        <w:t xml:space="preserve"> A solução permitirá maior disponibilidade de equipamentos para atendimento simultâneo de diferentes frentes de trabalho, proporcionando maior produtividade na execução das obras públicas, melhoria das condições de trafegabilidade das vias urbanas e rurais, fortalecimento da infraestrutura municipal e atendimento mais eficiente às necessidades da população.</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9.10.</w:t>
      </w:r>
      <w:r w:rsidRPr="005C60C0">
        <w:rPr>
          <w:rFonts w:ascii="Segoe UI" w:eastAsia="Times New Roman" w:hAnsi="Segoe UI" w:cs="Segoe UI"/>
        </w:rPr>
        <w:t xml:space="preserve"> Outro resultado esperado consiste na redução dos impactos provocados por paralisações de serviços decorrentes da indisponibilidade de equipamentos próprios, assegurando maior continuidade na execução das atividades administrativas e minimizando prejuízos causados por interrupções operacionais.</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9.11.</w:t>
      </w:r>
      <w:r w:rsidRPr="005C60C0">
        <w:rPr>
          <w:rFonts w:ascii="Segoe UI" w:eastAsia="Times New Roman" w:hAnsi="Segoe UI" w:cs="Segoe UI"/>
        </w:rPr>
        <w:t xml:space="preserve"> A contratação também proporcionará maior capacidade de atendimento das demandas emergenciais decorrentes de eventos climáticos, como chuvas intensas, enxurradas, deslizamentos, rompimentos de estradas e demais ocorrências que exijam pronta atuação da Administração Municipal para restabelecimento da normalidade e preservação da segurança da população.</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9.12.</w:t>
      </w:r>
      <w:r w:rsidRPr="005C60C0">
        <w:rPr>
          <w:rFonts w:ascii="Segoe UI" w:eastAsia="Times New Roman" w:hAnsi="Segoe UI" w:cs="Segoe UI"/>
        </w:rPr>
        <w:t xml:space="preserve"> Espera-se, ainda, que a utilização de equipamentos tecnicamente adequados e mantidos em perfeitas condições de funcionamento contribua para melhoria da qualidade dos serviços executados, redução do tempo de execução das atividades, </w:t>
      </w:r>
      <w:r w:rsidRPr="005C60C0">
        <w:rPr>
          <w:rFonts w:ascii="Segoe UI" w:eastAsia="Times New Roman" w:hAnsi="Segoe UI" w:cs="Segoe UI"/>
        </w:rPr>
        <w:lastRenderedPageBreak/>
        <w:t>aumento da produtividade das equipes e maior durabilidade das intervenções realizadas pela Administração Pública.</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9.13.</w:t>
      </w:r>
      <w:r w:rsidRPr="005C60C0">
        <w:rPr>
          <w:rFonts w:ascii="Segoe UI" w:eastAsia="Times New Roman" w:hAnsi="Segoe UI" w:cs="Segoe UI"/>
        </w:rPr>
        <w:t xml:space="preserve"> A contratação contribuirá diretamente para o fortalecimento da infraestrutura do Município, melhorando as condições de mobilidade da população, facilitando o transporte escolar, garantindo maior segurança aos usuários das vias públicas, promovendo melhores condições de acesso às comunidades rurais e favorecendo o desenvolvimento das atividades econômicas, especialmente o setor agropecuário.</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9.14.</w:t>
      </w:r>
      <w:r w:rsidRPr="005C60C0">
        <w:rPr>
          <w:rFonts w:ascii="Segoe UI" w:eastAsia="Times New Roman" w:hAnsi="Segoe UI" w:cs="Segoe UI"/>
        </w:rPr>
        <w:t xml:space="preserve"> Os resultados pretendidos também contemplam o aprimoramento da gestão pública, mediante utilização de instrumentos de planejamento, fiscalização contratual, controle da execução dos serviços e acompanhamento permanente dos resultados alcançados, assegurando maior eficiência administrativa e adequada aplicação dos recursos públicos.</w:t>
      </w:r>
    </w:p>
    <w:p w:rsidR="00034E42" w:rsidRPr="005C60C0" w:rsidRDefault="00034E42"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9.15.</w:t>
      </w:r>
      <w:r w:rsidRPr="005C60C0">
        <w:rPr>
          <w:rFonts w:ascii="Segoe UI" w:eastAsia="Times New Roman" w:hAnsi="Segoe UI" w:cs="Segoe UI"/>
        </w:rPr>
        <w:t xml:space="preserve"> Diante dos benefícios operacionais, econômicos, financeiros e administrativos identificados durante a fase de planejamento, conclui-se que a contratação da prestação de serviços de máquinas pesadas e caminhões apresenta potencial para gerar resultados compatíveis com os princípios da economicidade, eficiência, planejamento, continuidade dos serviços públicos e obtenção da proposta mais vantajosa para a Administração, atendendo de forma adequada ao interesse público e às necessidades do Município de São Sebastião do Anta.</w:t>
      </w: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w:t>
      </w:r>
      <w:r w:rsidRPr="005C60C0">
        <w:rPr>
          <w:rFonts w:ascii="Segoe UI" w:eastAsia="Times New Roman" w:hAnsi="Segoe UI" w:cs="Segoe UI"/>
        </w:rPr>
        <w:t xml:space="preserve"> Previamente à celebração do contrato administrativo, a Administração Municipal deverá adotar todas as providências necessárias ao adequado planejamento, formalização e execução da contratação, garantindo que todas as etapas do procedimento estejam devidamente instruídas e em conformidade com as disposições da Lei nº 14.133/2021 e demais normas aplicáveis às contratações públicas.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10.2.</w:t>
      </w:r>
      <w:r w:rsidRPr="005C60C0">
        <w:rPr>
          <w:rFonts w:ascii="Segoe UI" w:eastAsia="Times New Roman" w:hAnsi="Segoe UI" w:cs="Segoe UI"/>
        </w:rPr>
        <w:t xml:space="preserve"> A Administração deverá providenciar a conclusão dos atos preparatórios da contratação, incluindo a elaboração e aprovação do Estudo Técnico Preliminar, Termo de Referência, pesquisa de preços, disponibilidade orçamentária, definição dos quantitativos, elaboração do instrumento convocatório e demais documentos necessários à regular instrução do processo administrativo.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10.3.</w:t>
      </w:r>
      <w:r w:rsidRPr="005C60C0">
        <w:rPr>
          <w:rFonts w:ascii="Segoe UI" w:eastAsia="Times New Roman" w:hAnsi="Segoe UI" w:cs="Segoe UI"/>
        </w:rPr>
        <w:t xml:space="preserve"> Antes da formalização contratual, deverá ser realizada a conferência da documentação de habilitação da empresa vencedora do certame, verificando sua regularidade jurídica, fiscal, trabalhista, econômico-financeira e técnica, bem como a compatibilidade de sua capacidade operacional com as exigências estabelecidas no edital e no Termo de Referência.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lastRenderedPageBreak/>
        <w:t>10.4.</w:t>
      </w:r>
      <w:r w:rsidRPr="005C60C0">
        <w:rPr>
          <w:rFonts w:ascii="Segoe UI" w:eastAsia="Times New Roman" w:hAnsi="Segoe UI" w:cs="Segoe UI"/>
        </w:rPr>
        <w:t xml:space="preserve"> A Administração deverá definir formalmente os servidores responsáveis pela gestão e fiscalização do contrato, mediante ato administrativo próprio, indicando o gestor contratual e os fiscais responsáveis pelo acompanhamento da execução dos serviços, observando as competências e responsabilidades previstas na Lei nº 14.133/2021.</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10.5.</w:t>
      </w:r>
      <w:r w:rsidRPr="005C60C0">
        <w:rPr>
          <w:rFonts w:ascii="Segoe UI" w:eastAsia="Times New Roman" w:hAnsi="Segoe UI" w:cs="Segoe UI"/>
        </w:rPr>
        <w:t xml:space="preserve"> Os servidores designados para a gestão e fiscalização contratual deverão possuir conhecimento adequado acerca do objeto contratado, das obrigações da contratada, dos critérios de medição dos serviços, dos procedimentos de recebimento, da aplicação de penalidades, do acompanhamento da execução financeira e dos mecanismos de controle previstos no contrato administrativo.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10.6.</w:t>
      </w:r>
      <w:r w:rsidRPr="005C60C0">
        <w:rPr>
          <w:rFonts w:ascii="Segoe UI" w:eastAsia="Times New Roman" w:hAnsi="Segoe UI" w:cs="Segoe UI"/>
        </w:rPr>
        <w:t xml:space="preserve"> Considerando a natureza específica da contratação, envolvendo serviços de máquinas pesadas e caminhões, a Administração deverá promover, quando necessário, a capacitação dos servidores responsáveis pela fiscalização, especialmente quanto aos aspectos técnicos relacionados à operação dos equipamentos, verificação das condições de funcionamento, controle das horas trabalhadas, conferência das Ordens de Serviço, análise da produtividade e avaliação da qualidade dos serviços executados.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10.7.</w:t>
      </w:r>
      <w:r w:rsidRPr="005C60C0">
        <w:rPr>
          <w:rFonts w:ascii="Segoe UI" w:eastAsia="Times New Roman" w:hAnsi="Segoe UI" w:cs="Segoe UI"/>
        </w:rPr>
        <w:t xml:space="preserve"> A capacitação dos servidores envolvidos na gestão e fiscalização contratual deverá abranger conhecimentos relacionados à aplicação da Lei nº 14.133/2021, planejamento das contratações públicas, acompanhamento da execução contratual, elaboração de registros, controle documental, procedimentos de medição e pagamento, gestão de riscos e responsabilização administrativa.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10.8.</w:t>
      </w:r>
      <w:r w:rsidRPr="005C60C0">
        <w:rPr>
          <w:rFonts w:ascii="Segoe UI" w:eastAsia="Times New Roman" w:hAnsi="Segoe UI" w:cs="Segoe UI"/>
        </w:rPr>
        <w:t xml:space="preserve"> A Administração deverá orientar os fiscais designados quanto à necessidade de acompanhamento permanente da execução contratual, incluindo a verificação da disponibilidade dos equipamentos, cumprimento dos prazos estabelecidos, atendimento das solicitações emitidas pelo Município, utilização adequada dos equipamentos e observância das normas de segurança e ambientais aplicáveis.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10.9.</w:t>
      </w:r>
      <w:r w:rsidRPr="005C60C0">
        <w:rPr>
          <w:rFonts w:ascii="Segoe UI" w:eastAsia="Times New Roman" w:hAnsi="Segoe UI" w:cs="Segoe UI"/>
        </w:rPr>
        <w:t xml:space="preserve"> Deverá ser estabelecida rotina de fiscalização capaz de garantir o adequado controle dos serviços prestados, com registro das ocorrências verificadas durante a execução contratual, elaboração de relatórios, conferência das medições apresentadas pela contratada e adoção das medidas necessárias para correção de eventuais irregularidades identificadas.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10.10.</w:t>
      </w:r>
      <w:r w:rsidRPr="005C60C0">
        <w:rPr>
          <w:rFonts w:ascii="Segoe UI" w:eastAsia="Times New Roman" w:hAnsi="Segoe UI" w:cs="Segoe UI"/>
        </w:rPr>
        <w:t xml:space="preserve"> A Administração deverá providenciar a organização dos documentos necessários ao acompanhamento contratual, incluindo contrato administrativo, Termo de Referência, proposta vencedora, planilhas de preços, Ordens de Serviço, relatórios de fiscalização, documentos de medição, notas fiscais e demais registros que comprovem a regular execução do objeto contratado.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10.11.</w:t>
      </w:r>
      <w:r w:rsidRPr="005C60C0">
        <w:rPr>
          <w:rFonts w:ascii="Segoe UI" w:eastAsia="Times New Roman" w:hAnsi="Segoe UI" w:cs="Segoe UI"/>
        </w:rPr>
        <w:t xml:space="preserve"> Antes do início da execução dos serviços, deverá ser realizada reunião inicial entre a Administração Municipal e a empresa contratada, com a finalidade de alinhar </w:t>
      </w:r>
      <w:r w:rsidRPr="005C60C0">
        <w:rPr>
          <w:rFonts w:ascii="Segoe UI" w:eastAsia="Times New Roman" w:hAnsi="Segoe UI" w:cs="Segoe UI"/>
        </w:rPr>
        <w:lastRenderedPageBreak/>
        <w:t>procedimentos operacionais, definir canais de comunicação, apresentar as regras de fiscalização, esclarecer obrigações contratuais e estabelecer os procedimentos para solicitação e acompanhamento dos serviços.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10.12.</w:t>
      </w:r>
      <w:r w:rsidRPr="005C60C0">
        <w:rPr>
          <w:rFonts w:ascii="Segoe UI" w:eastAsia="Times New Roman" w:hAnsi="Segoe UI" w:cs="Segoe UI"/>
        </w:rPr>
        <w:t xml:space="preserve"> A Administração deverá definir previamente os fluxos internos para solicitação dos serviços, emissão das Ordens de Serviço, autorização da execução, acompanhamento das atividades, controle das horas trabalhadas e aprovação das medições, garantindo maior organização e transparência na execução contratual.</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10.13.</w:t>
      </w:r>
      <w:r w:rsidRPr="005C60C0">
        <w:rPr>
          <w:rFonts w:ascii="Segoe UI" w:eastAsia="Times New Roman" w:hAnsi="Segoe UI" w:cs="Segoe UI"/>
        </w:rPr>
        <w:t xml:space="preserve"> Também deverá ser realizada avaliação das condições estruturais internas do Município para acompanhamento do contrato, verificando a disponibilidade de servidores, equipamentos de apoio, sistemas de controle e demais recursos necessários para assegurar fiscalização eficiente e adequada gestão administrativa.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10.14.</w:t>
      </w:r>
      <w:r w:rsidRPr="005C60C0">
        <w:rPr>
          <w:rFonts w:ascii="Segoe UI" w:eastAsia="Times New Roman" w:hAnsi="Segoe UI" w:cs="Segoe UI"/>
        </w:rPr>
        <w:t xml:space="preserve"> A Administração deverá promover o acompanhamento dos riscos relacionados à execução contratual, identificando previamente possíveis situações que possam comprometer o cumprimento das obrigações, tais como indisponibilidade de equipamentos, atrasos na prestação dos serviços, falhas de comunicação, execução inadequada ou descumprimento das normas de segurança.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10.15.</w:t>
      </w:r>
      <w:r w:rsidRPr="005C60C0">
        <w:rPr>
          <w:rFonts w:ascii="Segoe UI" w:eastAsia="Times New Roman" w:hAnsi="Segoe UI" w:cs="Segoe UI"/>
        </w:rPr>
        <w:t xml:space="preserve"> Caso sejam identificadas necessidades de adequação ou complementação de procedimentos internos, a Administração deverá adotar as medidas necessárias antes do início da execução contratual, buscando assegurar que os agentes públicos envolvidos estejam devidamente preparados para exercer suas atribuições com eficiência, responsabilidade e observância aos princípios da Administração Pública.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10.16.</w:t>
      </w:r>
      <w:r w:rsidRPr="005C60C0">
        <w:rPr>
          <w:rFonts w:ascii="Segoe UI" w:eastAsia="Times New Roman" w:hAnsi="Segoe UI" w:cs="Segoe UI"/>
        </w:rPr>
        <w:t xml:space="preserve"> A adoção dessas providências tem como objetivo garantir que a contratação alcance os resultados pretendidos, assegurando controle efetivo da execução, correta aplicação dos recursos públicos, qualidade dos serviços prestados, prevenção de falhas contratuais e atendimento adequado às necessidades do Município de São Sebastião do Anta.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10.17.</w:t>
      </w:r>
      <w:r w:rsidRPr="005C60C0">
        <w:rPr>
          <w:rFonts w:ascii="Segoe UI" w:eastAsia="Times New Roman" w:hAnsi="Segoe UI" w:cs="Segoe UI"/>
        </w:rPr>
        <w:t xml:space="preserve"> Dessa forma, a Administração Municipal deverá assegurar que, antes da celebração do contrato, estejam concluídas todas as medidas administrativas, técnicas e operacionais necessárias, incluindo a preparação dos servidores responsáveis pela gestão e fiscalização contratual, garantindo maior segurança jurídica, eficiência administrativa e cumprimento integral das obrigações assumidas pela futura contratada.</w:t>
      </w:r>
    </w:p>
    <w:p w:rsidR="00091D22" w:rsidRPr="005C60C0" w:rsidRDefault="00091D22" w:rsidP="005C60C0">
      <w:pPr>
        <w:spacing w:line="300" w:lineRule="auto"/>
        <w:jc w:val="both"/>
        <w:rPr>
          <w:rFonts w:ascii="Segoe UI" w:eastAsia="Segoe UI" w:hAnsi="Segoe UI" w:cs="Segoe UI"/>
        </w:rPr>
      </w:pP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 xml:space="preserve">11. Das contratações correlatas e/ou interdependentes </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11.1.</w:t>
      </w:r>
      <w:r w:rsidRPr="005C60C0">
        <w:rPr>
          <w:rFonts w:ascii="Segoe UI" w:eastAsia="Times New Roman" w:hAnsi="Segoe UI" w:cs="Segoe UI"/>
        </w:rPr>
        <w:t xml:space="preserve"> Nos termos da Lei nº 14.133/2021, foi realizada análise quanto à existência de contratações correlatas e/ou interdependentes que possam possuir relação direta ou </w:t>
      </w:r>
      <w:r w:rsidRPr="005C60C0">
        <w:rPr>
          <w:rFonts w:ascii="Segoe UI" w:eastAsia="Times New Roman" w:hAnsi="Segoe UI" w:cs="Segoe UI"/>
        </w:rPr>
        <w:lastRenderedPageBreak/>
        <w:t>indireta com a presente contratação de serviços de máquinas pesadas e caminhões para atendimento das necessidades do Município de São Sebastião do Anta.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11.2.</w:t>
      </w:r>
      <w:r w:rsidRPr="005C60C0">
        <w:rPr>
          <w:rFonts w:ascii="Segoe UI" w:eastAsia="Times New Roman" w:hAnsi="Segoe UI" w:cs="Segoe UI"/>
        </w:rPr>
        <w:t xml:space="preserve"> Consideram-se contratações correlatas aquelas que possuem relação de complementaridade ou afinidade com o objeto pretendido, enquanto as contratações interdependentes são aquelas cuja execução depende de outro contrato ou serviço para que possam atingir plenamente seus objetivos. Dessa forma, buscou-se identificar eventuais vínculos que pudessem influenciar o planejamento, a execução ou os resultados esperados da presente contratação.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11.3.</w:t>
      </w:r>
      <w:r w:rsidRPr="005C60C0">
        <w:rPr>
          <w:rFonts w:ascii="Segoe UI" w:eastAsia="Times New Roman" w:hAnsi="Segoe UI" w:cs="Segoe UI"/>
        </w:rPr>
        <w:t xml:space="preserve"> Após análise das necessidades administrativas, verificou-se que a contratação de serviços de máquinas pesadas e caminhões possui natureza autônoma, uma vez que os equipamentos serão utilizados conforme as demandas específicas das Secretarias Municipais, mediante Ordens de Serviço, não dependendo da formalização prévia de outros contratos para sua execução.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11.4.</w:t>
      </w:r>
      <w:r w:rsidRPr="005C60C0">
        <w:rPr>
          <w:rFonts w:ascii="Segoe UI" w:eastAsia="Times New Roman" w:hAnsi="Segoe UI" w:cs="Segoe UI"/>
        </w:rPr>
        <w:t xml:space="preserve"> Eventuais serviços executados com apoio dos equipamentos contratados poderão estar relacionados a outras ações administrativas, como obras públicas, manutenção de estradas vicinais, recuperação de vias urbanas, transporte de materiais, serviços de drenagem, limpeza de áreas públicas e demais atividades de infraestrutura municipal. Entretanto, tais atividades possuem planejamento próprio e não configuram dependência contratual obrigatória para a execução do objeto ora pretendido.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11.5.</w:t>
      </w:r>
      <w:r w:rsidRPr="005C60C0">
        <w:rPr>
          <w:rFonts w:ascii="Segoe UI" w:eastAsia="Times New Roman" w:hAnsi="Segoe UI" w:cs="Segoe UI"/>
        </w:rPr>
        <w:t xml:space="preserve"> A presente contratação poderá possuir relação complementar com contratos destinados ao fornecimento de materiais utilizados nas obras e serviços públicos, tais como aquisição de cascalho, brita, areia, cimento, tubos, manilhas e outros insumos necessários às intervenções realizadas pelo Município. Contudo, a eventual existência desses contratos não interfere na execução dos serviços de máquinas pesadas e caminhões, uma vez que os equipamentos contratados poderão atender diferentes demandas administrativas.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11.6.</w:t>
      </w:r>
      <w:r w:rsidRPr="005C60C0">
        <w:rPr>
          <w:rFonts w:ascii="Segoe UI" w:eastAsia="Times New Roman" w:hAnsi="Segoe UI" w:cs="Segoe UI"/>
        </w:rPr>
        <w:t xml:space="preserve"> Também poderá haver relação com contratos de manutenção da frota própria municipal, aquisição de peças, fornecimento de combustíveis, lubrificantes e outros serviços relacionados à operação dos equipamentos pertencentes ao Município. Entretanto, tais contratações possuem finalidade distinta e não substituem a necessidade da contratação ora planejada, considerando que a frota própria é insuficiente para atender integralmente às demandas existentes.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11.7.</w:t>
      </w:r>
      <w:r w:rsidRPr="005C60C0">
        <w:rPr>
          <w:rFonts w:ascii="Segoe UI" w:eastAsia="Times New Roman" w:hAnsi="Segoe UI" w:cs="Segoe UI"/>
        </w:rPr>
        <w:t xml:space="preserve"> Não foram identificadas contratações que apresentem dependência direta capaz de impedir ou inviabilizar a execução do objeto, razão pela qual a contratação poderá ser realizada de forma independente, observadas as condições técnicas e administrativas estabelecidas no Termo de Referência.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11.8.</w:t>
      </w:r>
      <w:r w:rsidRPr="005C60C0">
        <w:rPr>
          <w:rFonts w:ascii="Segoe UI" w:eastAsia="Times New Roman" w:hAnsi="Segoe UI" w:cs="Segoe UI"/>
        </w:rPr>
        <w:t xml:space="preserve"> A Administração deverá, durante a execução contratual, manter adequada articulação entre os setores responsáveis pelas obras, infraestrutura, agricultura, </w:t>
      </w:r>
      <w:r w:rsidRPr="005C60C0">
        <w:rPr>
          <w:rFonts w:ascii="Segoe UI" w:eastAsia="Times New Roman" w:hAnsi="Segoe UI" w:cs="Segoe UI"/>
        </w:rPr>
        <w:lastRenderedPageBreak/>
        <w:t>transporte e demais áreas demandantes, garantindo que os serviços contratados sejam utilizados de forma planejada e integrada às demais ações municipais.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11.9.</w:t>
      </w:r>
      <w:r w:rsidRPr="005C60C0">
        <w:rPr>
          <w:rFonts w:ascii="Segoe UI" w:eastAsia="Times New Roman" w:hAnsi="Segoe UI" w:cs="Segoe UI"/>
        </w:rPr>
        <w:t xml:space="preserve"> A ausência de contratação interdependente não prejudica o alcance dos resultados pretendidos, uma vez que a solução definida contempla todos os elementos necessários para disponibilização dos equipamentos e execução dos serviços, incluindo as responsabilidades da contratada quanto à manutenção, conservação, disponibilidade operacional e demais obrigações previstas contratualmente.</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11.10.</w:t>
      </w:r>
      <w:r w:rsidRPr="005C60C0">
        <w:rPr>
          <w:rFonts w:ascii="Segoe UI" w:eastAsia="Times New Roman" w:hAnsi="Segoe UI" w:cs="Segoe UI"/>
        </w:rPr>
        <w:t xml:space="preserve"> Caso sejam realizadas novas contratações relacionadas à infraestrutura municipal durante a vigência contratual, estas deverão ser planejadas de forma compatível com o presente objeto, evitando sobreposição de serviços, duplicidade de despesas ou conflitos operacionais entre contratos distintos.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11.11.</w:t>
      </w:r>
      <w:r w:rsidRPr="005C60C0">
        <w:rPr>
          <w:rFonts w:ascii="Segoe UI" w:eastAsia="Times New Roman" w:hAnsi="Segoe UI" w:cs="Segoe UI"/>
        </w:rPr>
        <w:t xml:space="preserve"> A análise realizada demonstra que a contratação pretendida apresenta independência operacional e administrativa, sendo suficiente para atender às necessidades identificadas no Estudo Técnico Preliminar, sem exigir a celebração de outros contratos como condição essencial para sua execução.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11.12.</w:t>
      </w:r>
      <w:r w:rsidRPr="005C60C0">
        <w:rPr>
          <w:rFonts w:ascii="Segoe UI" w:eastAsia="Times New Roman" w:hAnsi="Segoe UI" w:cs="Segoe UI"/>
        </w:rPr>
        <w:t xml:space="preserve"> Dessa forma, conclui-se que não existem contratações correlatas ou interdependentes indispensáveis à execução do objeto, sem prejuízo da possibilidade de integração com outras ações e contratos municipais destinados à melhoria da infraestrutura pública, manutenção urbana e rural e atendimento das demandas coletivas do Município de São Sebastião do Anta.</w:t>
      </w:r>
    </w:p>
    <w:p w:rsidR="00091D22" w:rsidRPr="005C60C0" w:rsidRDefault="00091D22" w:rsidP="005C60C0">
      <w:pPr>
        <w:tabs>
          <w:tab w:val="left" w:pos="2268"/>
        </w:tabs>
        <w:spacing w:after="0" w:line="300" w:lineRule="auto"/>
        <w:jc w:val="both"/>
        <w:rPr>
          <w:rFonts w:ascii="Segoe UI" w:eastAsia="Segoe UI" w:hAnsi="Segoe UI" w:cs="Segoe UI"/>
        </w:rPr>
      </w:pPr>
    </w:p>
    <w:p w:rsidR="00091D22" w:rsidRPr="005C60C0" w:rsidRDefault="00091D22"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w:t>
      </w:r>
      <w:r w:rsidRPr="005C60C0">
        <w:rPr>
          <w:rFonts w:ascii="Segoe UI" w:eastAsia="Times New Roman" w:hAnsi="Segoe UI" w:cs="Segoe UI"/>
        </w:rPr>
        <w:t xml:space="preserve"> A presente contratação foi analisada sob a perspectiva dos possíveis impactos ambientais decorrentes da utilização de máquinas pesadas e caminhões para execução de serviços de infraestrutura urbana e rural no Município de São Sebastião do Anta, considerando que as atividades envolvem movimentação de solo, transporte de materiais, utilização de combustíveis, operação de equipamentos de grande porte e eventual geração de resíduos decorrentes da manutenção dos veículos e máquinas.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12.2.</w:t>
      </w:r>
      <w:r w:rsidRPr="005C60C0">
        <w:rPr>
          <w:rFonts w:ascii="Segoe UI" w:eastAsia="Times New Roman" w:hAnsi="Segoe UI" w:cs="Segoe UI"/>
        </w:rPr>
        <w:t xml:space="preserve"> Os principais impactos ambientais associados à execução dos serviços estão relacionados à emissão de gases provenientes da queima de combustíveis fósseis, geração de ruídos decorrentes da operação dos equipamentos, consumo de recursos naturais, possibilidade de derramamento de óleos e combustíveis, geração de resíduos sólidos provenientes de manutenção mecânica e alteração temporária das </w:t>
      </w:r>
      <w:r w:rsidRPr="005C60C0">
        <w:rPr>
          <w:rFonts w:ascii="Segoe UI" w:eastAsia="Times New Roman" w:hAnsi="Segoe UI" w:cs="Segoe UI"/>
        </w:rPr>
        <w:lastRenderedPageBreak/>
        <w:t>características do solo durante a realização de serviços de terraplenagem, escavação e movimentação de materiais.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12.3.</w:t>
      </w:r>
      <w:r w:rsidRPr="005C60C0">
        <w:rPr>
          <w:rFonts w:ascii="Segoe UI" w:eastAsia="Times New Roman" w:hAnsi="Segoe UI" w:cs="Segoe UI"/>
        </w:rPr>
        <w:t xml:space="preserve"> Em relação às emissões atmosféricas, a contratada deverá manter os equipamentos em adequado estado de conservação e funcionamento, realizando manutenções preventivas periódicas com o objetivo de reduzir o consumo excessivo de combustível, evitar emissão irregular de poluentes e garantir maior eficiência operacional das máquinas e caminhões utilizados na prestação dos serviços.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12.4.</w:t>
      </w:r>
      <w:r w:rsidRPr="005C60C0">
        <w:rPr>
          <w:rFonts w:ascii="Segoe UI" w:eastAsia="Times New Roman" w:hAnsi="Segoe UI" w:cs="Segoe UI"/>
        </w:rPr>
        <w:t xml:space="preserve"> Os equipamentos disponibilizados deverão, sempre que possível, apresentar tecnologias que contribuam para menor consumo de combustível e melhor eficiência energética, observando critérios de economicidade, desempenho operacional e redução dos impactos ambientais decorrentes da utilização contínua de máquinas pesadas.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12.5.</w:t>
      </w:r>
      <w:r w:rsidRPr="005C60C0">
        <w:rPr>
          <w:rFonts w:ascii="Segoe UI" w:eastAsia="Times New Roman" w:hAnsi="Segoe UI" w:cs="Segoe UI"/>
        </w:rPr>
        <w:t xml:space="preserve"> A contratada deverá adotar práticas voltadas ao uso racional de combustíveis, evitando funcionamento desnecessário dos equipamentos em marcha lenta, deslocamentos sem finalidade operacional, utilização inadequada das máquinas e demais condutas que possam ocasionar desperdício de recursos naturais e aumento dos custos ambientais e financeiros da execução contratual.</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12.6.</w:t>
      </w:r>
      <w:r w:rsidRPr="005C60C0">
        <w:rPr>
          <w:rFonts w:ascii="Segoe UI" w:eastAsia="Times New Roman" w:hAnsi="Segoe UI" w:cs="Segoe UI"/>
        </w:rPr>
        <w:t xml:space="preserve"> Quanto à geração de resíduos provenientes de manutenção dos equipamentos, tais como óleos lubrificantes usados, filtros, pneus, baterias, peças substituídas, embalagens de produtos químicos e demais materiais, caberá à contratada realizar o correto gerenciamento, armazenamento temporário, transporte e destinação final ambientalmente adequada, observando a legislação ambiental vigente.</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12.7.</w:t>
      </w:r>
      <w:r w:rsidRPr="005C60C0">
        <w:rPr>
          <w:rFonts w:ascii="Segoe UI" w:eastAsia="Times New Roman" w:hAnsi="Segoe UI" w:cs="Segoe UI"/>
        </w:rPr>
        <w:t xml:space="preserve"> A contratada deverá adotar procedimentos adequados para evitar contaminação do solo e dos recursos hídricos, especialmente durante operações de abastecimento, lubrificação, manutenção ou reparo dos equipamentos, utilizando locais apropriados e adotando medidas preventivas contra vazamentos de combustíveis, óleos e demais substâncias potencialmente poluentes.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12.8.</w:t>
      </w:r>
      <w:r w:rsidRPr="005C60C0">
        <w:rPr>
          <w:rFonts w:ascii="Segoe UI" w:eastAsia="Times New Roman" w:hAnsi="Segoe UI" w:cs="Segoe UI"/>
        </w:rPr>
        <w:t xml:space="preserve"> Durante a execução de serviços que envolvam movimentação de terra, escavações, abertura de valas, recuperação de estradas ou intervenções semelhantes, deverão ser observadas medidas destinadas à prevenção de processos erosivos, assoreamento de cursos d’água, degradação desnecessária do solo e demais impactos ambientais decorrentes das atividades realizadas.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12.9.</w:t>
      </w:r>
      <w:r w:rsidRPr="005C60C0">
        <w:rPr>
          <w:rFonts w:ascii="Segoe UI" w:eastAsia="Times New Roman" w:hAnsi="Segoe UI" w:cs="Segoe UI"/>
        </w:rPr>
        <w:t xml:space="preserve"> A execução dos serviços deverá observar as normas ambientais aplicáveis, incluindo as legislações federais, estaduais e municipais relacionadas à proteção ambiental, gerenciamento de resíduos, controle de poluição, preservação dos recursos naturais e demais regulamentações pertinentes ao objeto contratado.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lastRenderedPageBreak/>
        <w:t>12.10.</w:t>
      </w:r>
      <w:r w:rsidRPr="005C60C0">
        <w:rPr>
          <w:rFonts w:ascii="Segoe UI" w:eastAsia="Times New Roman" w:hAnsi="Segoe UI" w:cs="Segoe UI"/>
        </w:rPr>
        <w:t xml:space="preserve"> A contratada deverá orientar seus operadores e colaboradores quanto às boas práticas ambientais durante a execução dos serviços, incluindo economia de combustível, prevenção de vazamentos, descarte correto de resíduos, preservação das áreas de trabalho e adoção de medidas preventivas para redução dos impactos decorrentes das atividades realizadas.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12.11.</w:t>
      </w:r>
      <w:r w:rsidRPr="005C60C0">
        <w:rPr>
          <w:rFonts w:ascii="Segoe UI" w:eastAsia="Times New Roman" w:hAnsi="Segoe UI" w:cs="Segoe UI"/>
        </w:rPr>
        <w:t xml:space="preserve"> Quanto ao controle de ruídos, deverão ser adotadas medidas para minimizar os impactos sonoros decorrentes da operação dos equipamentos, especialmente em áreas urbanas e próximas a residências, observando horários adequados para execução dos serviços, quando tecnicamente possível, e mantendo os equipamentos em condições regulares de funcionamento.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12.12.</w:t>
      </w:r>
      <w:r w:rsidRPr="005C60C0">
        <w:rPr>
          <w:rFonts w:ascii="Segoe UI" w:eastAsia="Times New Roman" w:hAnsi="Segoe UI" w:cs="Segoe UI"/>
        </w:rPr>
        <w:t xml:space="preserve"> Em relação ao consumo de recursos naturais, a contratação deverá priorizar a utilização eficiente dos equipamentos, evitando desperdícios de combustível, materiais e insumos necessários à execução dos serviços, buscando equilíbrio entre a necessidade operacional e a preservação ambiental.</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12.13.</w:t>
      </w:r>
      <w:r w:rsidRPr="005C60C0">
        <w:rPr>
          <w:rFonts w:ascii="Segoe UI" w:eastAsia="Times New Roman" w:hAnsi="Segoe UI" w:cs="Segoe UI"/>
        </w:rPr>
        <w:t xml:space="preserve"> A Administração Municipal deverá fiscalizar a adoção das medidas ambientais previstas, podendo solicitar comprovações, registros de manutenção, informações sobre destinação de resíduos e demais documentos que demonstrem o cumprimento das obrigações ambientais pela contratada.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12.14.</w:t>
      </w:r>
      <w:r w:rsidRPr="005C60C0">
        <w:rPr>
          <w:rFonts w:ascii="Segoe UI" w:eastAsia="Times New Roman" w:hAnsi="Segoe UI" w:cs="Segoe UI"/>
        </w:rPr>
        <w:t xml:space="preserve"> No que se refere à logística reversa, quando aplicável, a contratada deverá promover a destinação ambientalmente adequada dos materiais passíveis de retorno, reaproveitamento ou reciclagem, especialmente pneus inservíveis, embalagens de lubrificantes, baterias, componentes eletrônicos, peças substituídas e demais resíduos provenientes da operação e manutenção dos equipamentos.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12.15.</w:t>
      </w:r>
      <w:r w:rsidRPr="005C60C0">
        <w:rPr>
          <w:rFonts w:ascii="Segoe UI" w:eastAsia="Times New Roman" w:hAnsi="Segoe UI" w:cs="Segoe UI"/>
        </w:rPr>
        <w:t xml:space="preserve"> A contratação não prevê a aquisição de bens permanentes pela Administração Municipal, uma vez que se trata de prestação de serviços com disponibilização de máquinas e caminhões pela contratada. Dessa forma, não haverá necessidade de procedimentos de desfazimento de bens públicos decorrentes diretamente desta contratação, salvo situações específicas previstas na legislação aplicável.</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12.16.</w:t>
      </w:r>
      <w:r w:rsidRPr="005C60C0">
        <w:rPr>
          <w:rFonts w:ascii="Segoe UI" w:eastAsia="Times New Roman" w:hAnsi="Segoe UI" w:cs="Segoe UI"/>
        </w:rPr>
        <w:t xml:space="preserve"> A adoção de práticas sustentáveis durante a execução contratual contribuirá para redução dos impactos ambientais, melhoria da eficiência operacional, preservação dos recursos naturais e cumprimento do princípio do desenvolvimento nacional sustentável previsto na Lei nº 14.133/2021.</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12.17.</w:t>
      </w:r>
      <w:r w:rsidRPr="005C60C0">
        <w:rPr>
          <w:rFonts w:ascii="Segoe UI" w:eastAsia="Times New Roman" w:hAnsi="Segoe UI" w:cs="Segoe UI"/>
        </w:rPr>
        <w:t xml:space="preserve"> Dessa forma, conclui-se que os possíveis impactos ambientais decorrentes da contratação são conhecidos e passíveis de controle mediante adoção de medidas preventivas e corretivas, fiscalização adequada e cumprimento das obrigações ambientais estabelecidas, garantindo que a prestação dos serviços de máquinas pesadas e caminhões ocorra de forma eficiente, responsável e ambientalmente adequada.</w:t>
      </w:r>
    </w:p>
    <w:p w:rsidR="00091D22" w:rsidRPr="005C60C0" w:rsidRDefault="00091D22" w:rsidP="005C60C0">
      <w:pPr>
        <w:spacing w:line="300" w:lineRule="auto"/>
        <w:jc w:val="both"/>
        <w:rPr>
          <w:rFonts w:ascii="Segoe UI" w:eastAsia="Segoe UI" w:hAnsi="Segoe UI" w:cs="Segoe UI"/>
          <w:b/>
        </w:rPr>
      </w:pPr>
      <w:r w:rsidRPr="005C60C0">
        <w:rPr>
          <w:rFonts w:ascii="Segoe UI" w:eastAsia="Segoe UI" w:hAnsi="Segoe UI" w:cs="Segoe UI"/>
          <w:b/>
        </w:rPr>
        <w:lastRenderedPageBreak/>
        <w:t>13. Do posicionamento conclusivo sobre a adequação da contratação para o atendimento da necessidade a que se destina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13.1.</w:t>
      </w:r>
      <w:r w:rsidRPr="005C60C0">
        <w:rPr>
          <w:rFonts w:ascii="Segoe UI" w:eastAsia="Times New Roman" w:hAnsi="Segoe UI" w:cs="Segoe UI"/>
        </w:rPr>
        <w:t xml:space="preserve"> Com base nos estudos realizados no presente Estudo Técnico Preliminar, considerando a necessidade identificada pela Administração Municipal, as características do objeto, as alternativas avaliadas, os requisitos técnicos estabelecidos, a estimativa das quantidades, o levantamento de mercado, a análise econômica e operacional, conclui-se que a contratação de empresa especializada para prestação de serviços de máquinas pesadas e caminhões mostra-se adequada, necessária e compatível com o atendimento das demandas do Município de São Sebastião do Anta.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13.2.</w:t>
      </w:r>
      <w:r w:rsidRPr="005C60C0">
        <w:rPr>
          <w:rFonts w:ascii="Segoe UI" w:eastAsia="Times New Roman" w:hAnsi="Segoe UI" w:cs="Segoe UI"/>
        </w:rPr>
        <w:t xml:space="preserve"> A contratação pretendida apresenta-se como solução eficiente para suprir a insuficiência da estrutura operacional própria do Município, permitindo a disponibilização de equipamentos adequados para execução de serviços essenciais de manutenção da infraestrutura urbana e rural, recuperação de estradas vicinais, terraplenagem, transporte de materiais, limpeza de áreas públicas, obras de drenagem, apoio às atividades administrativas e atendimento de situações emergenciais.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13.3.</w:t>
      </w:r>
      <w:r w:rsidRPr="005C60C0">
        <w:rPr>
          <w:rFonts w:ascii="Segoe UI" w:eastAsia="Times New Roman" w:hAnsi="Segoe UI" w:cs="Segoe UI"/>
        </w:rPr>
        <w:t xml:space="preserve"> A análise realizada demonstrou que a contratação de serviços terceirizados de máquinas pesadas e caminhões representa alternativa técnica e economicamente mais vantajosa em comparação com a aquisição de novos equipamentos pelo Município, considerando os elevados custos envolvidos na formação e manutenção de uma frota própria, incluindo aquisição, depreciação, manutenção preventiva e corretiva, peças, combustível, operadores, seguros, licenciamento, armazenamento e demais despesas permanentes.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13.4.</w:t>
      </w:r>
      <w:r w:rsidRPr="005C60C0">
        <w:rPr>
          <w:rFonts w:ascii="Segoe UI" w:eastAsia="Times New Roman" w:hAnsi="Segoe UI" w:cs="Segoe UI"/>
        </w:rPr>
        <w:t xml:space="preserve"> A solução proposta permite maior flexibilidade administrativa, uma vez que os equipamentos poderão ser disponibilizados conforme a necessidade efetiva da Administração, evitando a ociosidade de bens públicos e possibilitando melhor aproveitamento dos recursos financeiros disponíveis, com pagamento vinculado à efetiva prestação dos serviços realizados.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13.5.</w:t>
      </w:r>
      <w:r w:rsidRPr="005C60C0">
        <w:rPr>
          <w:rFonts w:ascii="Segoe UI" w:eastAsia="Times New Roman" w:hAnsi="Segoe UI" w:cs="Segoe UI"/>
        </w:rPr>
        <w:t xml:space="preserve"> Verificou-se que a contratação possui capacidade de atender às necessidades das diversas Secretarias Municipais, garantindo maior agilidade na execução das ações de infraestrutura, melhoria das condições de trafegabilidade das vias urbanas e rurais, apoio às comunidades rurais, fortalecimento das atividades agrícolas e atendimento das demandas coletivas da população.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13.6.</w:t>
      </w:r>
      <w:r w:rsidRPr="005C60C0">
        <w:rPr>
          <w:rFonts w:ascii="Segoe UI" w:eastAsia="Times New Roman" w:hAnsi="Segoe UI" w:cs="Segoe UI"/>
        </w:rPr>
        <w:t xml:space="preserve"> A solução definida também contribui para a continuidade dos serviços públicos essenciais, especialmente em períodos de maior demanda, como épocas de chuvas intensas e ocorrência de eventos climáticos que possam causar danos às estradas, vias públicas, sistemas de drenagem e demais estruturas municipais, permitindo resposta mais rápida e eficiente por parte da Administração.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lastRenderedPageBreak/>
        <w:t>13.7.</w:t>
      </w:r>
      <w:r w:rsidRPr="005C60C0">
        <w:rPr>
          <w:rFonts w:ascii="Segoe UI" w:eastAsia="Times New Roman" w:hAnsi="Segoe UI" w:cs="Segoe UI"/>
        </w:rPr>
        <w:t xml:space="preserve"> Sob o aspecto econômico, a contratação demonstra-se vantajosa por permitir melhor planejamento orçamentário, redução de custos indiretos e utilização racional dos recursos públicos, evitando investimentos elevados em equipamentos que poderiam permanecer subutilizados em determinados períodos do exercício administrativo.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13.8.</w:t>
      </w:r>
      <w:r w:rsidRPr="005C60C0">
        <w:rPr>
          <w:rFonts w:ascii="Segoe UI" w:eastAsia="Times New Roman" w:hAnsi="Segoe UI" w:cs="Segoe UI"/>
        </w:rPr>
        <w:t xml:space="preserve"> Sob o aspecto técnico, a solução atende aos requisitos necessários para garantir a qualidade e eficiência dos serviços, considerando que a empresa contratada deverá disponibilizar equipamentos em condições adequadas de funcionamento, realizar as manutenções necessárias e cumprir as exigências de segurança, ambientais e operacionais estabelecidas no Termo de Referência.</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13.9.</w:t>
      </w:r>
      <w:r w:rsidRPr="005C60C0">
        <w:rPr>
          <w:rFonts w:ascii="Segoe UI" w:eastAsia="Times New Roman" w:hAnsi="Segoe UI" w:cs="Segoe UI"/>
        </w:rPr>
        <w:t xml:space="preserve"> A contratação também possibilita maior eficiência na gestão dos recursos humanos municipais, permitindo que os servidores públicos sejam direcionados para atividades de planejamento, fiscalização, acompanhamento e controle dos serviços, sem a necessidade de concentrar esforços administrativos na operação e manutenção permanente de equipamentos próprios.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13.10.</w:t>
      </w:r>
      <w:r w:rsidRPr="005C60C0">
        <w:rPr>
          <w:rFonts w:ascii="Segoe UI" w:eastAsia="Times New Roman" w:hAnsi="Segoe UI" w:cs="Segoe UI"/>
        </w:rPr>
        <w:t xml:space="preserve"> A análise dos possíveis impactos ambientais demonstrou que os riscos associados à execução dos serviços podem ser adequadamente controlados mediante exigência de manutenção dos equipamentos, utilização racional de combustíveis, correta destinação de resíduos, observância das normas ambientais e fiscalização efetiva pela Administração Municipal.</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13.11.</w:t>
      </w:r>
      <w:r w:rsidRPr="005C60C0">
        <w:rPr>
          <w:rFonts w:ascii="Segoe UI" w:eastAsia="Times New Roman" w:hAnsi="Segoe UI" w:cs="Segoe UI"/>
        </w:rPr>
        <w:t xml:space="preserve"> Os requisitos estabelecidos no presente Estudo Técnico Preliminar e posteriormente detalhados no Termo de Referência são suficientes para assegurar que a futura contratação seja executada de forma eficiente, segura e compatível com os objetivos administrativos, garantindo equilíbrio entre qualidade dos serviços, economicidade e interesse público.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13.12.</w:t>
      </w:r>
      <w:r w:rsidRPr="005C60C0">
        <w:rPr>
          <w:rFonts w:ascii="Segoe UI" w:eastAsia="Times New Roman" w:hAnsi="Segoe UI" w:cs="Segoe UI"/>
        </w:rPr>
        <w:t xml:space="preserve"> </w:t>
      </w:r>
      <w:r w:rsidR="005C60C0">
        <w:rPr>
          <w:rFonts w:ascii="Segoe UI" w:eastAsia="Times New Roman" w:hAnsi="Segoe UI" w:cs="Segoe UI"/>
        </w:rPr>
        <w:t>C</w:t>
      </w:r>
      <w:r w:rsidRPr="005C60C0">
        <w:rPr>
          <w:rFonts w:ascii="Segoe UI" w:eastAsia="Times New Roman" w:hAnsi="Segoe UI" w:cs="Segoe UI"/>
        </w:rPr>
        <w:t>onsiderando todos os elementos analisados, verifica-se que a contratação de empresa especializada para prestação de serviços de máquinas pesadas e caminhões é solução adequada e necessária para atendimento da necessidade apresentada pelo Município de São Sebastião do Anta, pois proporciona capacidade operacional, continuidade dos serviços públicos, melhoria da infraestrutura municipal e adequada aplicação dos recursos públicos.</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13.13.</w:t>
      </w:r>
      <w:r w:rsidRPr="005C60C0">
        <w:rPr>
          <w:rFonts w:ascii="Segoe UI" w:eastAsia="Times New Roman" w:hAnsi="Segoe UI" w:cs="Segoe UI"/>
        </w:rPr>
        <w:t xml:space="preserve"> Assim, manifesta-se posicionamento conclusivo favorável à realização da contratação, por restar demonstrada sua viabilidade técnica, operacional e econômica, devendo o procedimento seguir as etapas previstas na Lei nº 14.133/2021, com elaboração do Termo de Referência, definição dos critérios de seleção da proposta mais vantajosa, fiscalização contratual adequada e adoção das medidas necessárias para garantir o cumprimento integral do objeto contratado.</w:t>
      </w:r>
    </w:p>
    <w:p w:rsidR="00445C44" w:rsidRPr="005C60C0" w:rsidRDefault="00445C44"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lastRenderedPageBreak/>
        <w:t>13.14.</w:t>
      </w:r>
      <w:r w:rsidRPr="005C60C0">
        <w:rPr>
          <w:rFonts w:ascii="Segoe UI" w:eastAsia="Times New Roman" w:hAnsi="Segoe UI" w:cs="Segoe UI"/>
        </w:rPr>
        <w:t xml:space="preserve"> Portanto, a contratação pretendida encontra-se devidamente justificada no presente Estudo Técnico Preliminar, atendendo aos princípios do planejamento, eficiência, economicidade, transparência, continuidade do serviço público e supremacia do interesse público, constituindo medida necessária para assegurar o atendimento das demandas da Administração Municipal e da população de São Sebastião do Anta.</w:t>
      </w:r>
    </w:p>
    <w:p w:rsidR="00091D22" w:rsidRPr="005C60C0" w:rsidRDefault="00091D22" w:rsidP="005C60C0">
      <w:pPr>
        <w:tabs>
          <w:tab w:val="left" w:pos="2268"/>
        </w:tabs>
        <w:spacing w:after="0" w:line="300" w:lineRule="auto"/>
        <w:jc w:val="both"/>
        <w:rPr>
          <w:rFonts w:ascii="Segoe UI" w:eastAsia="Segoe UI" w:hAnsi="Segoe UI" w:cs="Segoe UI"/>
        </w:rPr>
      </w:pPr>
      <w:r w:rsidRPr="005C60C0">
        <w:rPr>
          <w:rFonts w:ascii="Segoe UI" w:eastAsia="Segoe UI" w:hAnsi="Segoe UI" w:cs="Segoe UI"/>
          <w:b/>
        </w:rPr>
        <w:t>14.1. Das disposições gerais</w:t>
      </w:r>
    </w:p>
    <w:p w:rsidR="00091D22" w:rsidRPr="005C60C0" w:rsidRDefault="00091D22" w:rsidP="005C60C0">
      <w:pPr>
        <w:tabs>
          <w:tab w:val="left" w:pos="2268"/>
        </w:tabs>
        <w:spacing w:after="0" w:line="300" w:lineRule="auto"/>
        <w:jc w:val="both"/>
        <w:rPr>
          <w:rFonts w:ascii="Segoe UI" w:eastAsia="Segoe UI" w:hAnsi="Segoe UI" w:cs="Segoe UI"/>
        </w:rPr>
      </w:pPr>
      <w:r w:rsidRPr="005C60C0">
        <w:rPr>
          <w:rFonts w:ascii="Segoe UI" w:eastAsia="Segoe UI" w:hAnsi="Segoe UI" w:cs="Segoe UI"/>
        </w:rPr>
        <w:t>14.1. Admite-se que os elementos constantes do ETP sejam retificados durante a elaboração dos eventuais Termo de Referência – TR –, anteprojeto, projeto básico e projeto executivo.</w:t>
      </w:r>
    </w:p>
    <w:p w:rsidR="00C07AB2" w:rsidRPr="005C60C0" w:rsidRDefault="00C07AB2" w:rsidP="005C60C0">
      <w:pPr>
        <w:tabs>
          <w:tab w:val="left" w:pos="2268"/>
        </w:tabs>
        <w:spacing w:after="0" w:line="300" w:lineRule="auto"/>
        <w:jc w:val="both"/>
        <w:rPr>
          <w:rFonts w:ascii="Segoe UI" w:eastAsia="Segoe UI" w:hAnsi="Segoe UI" w:cs="Segoe UI"/>
        </w:rPr>
      </w:pPr>
    </w:p>
    <w:p w:rsidR="00716AF1" w:rsidRPr="005C60C0" w:rsidRDefault="00716AF1" w:rsidP="005C60C0">
      <w:pPr>
        <w:tabs>
          <w:tab w:val="left" w:pos="2268"/>
        </w:tabs>
        <w:spacing w:after="0" w:line="300" w:lineRule="auto"/>
        <w:jc w:val="both"/>
        <w:rPr>
          <w:rFonts w:ascii="Segoe UI" w:eastAsia="Segoe UI" w:hAnsi="Segoe UI" w:cs="Segoe UI"/>
        </w:rPr>
      </w:pPr>
      <w:r w:rsidRPr="005C60C0">
        <w:rPr>
          <w:rFonts w:ascii="Segoe UI" w:eastAsia="Segoe UI" w:hAnsi="Segoe UI" w:cs="Segoe UI"/>
        </w:rPr>
        <w:t xml:space="preserve">São Sebastião do Anta, </w:t>
      </w:r>
      <w:r w:rsidR="00D449D3" w:rsidRPr="005C60C0">
        <w:rPr>
          <w:rFonts w:ascii="Segoe UI" w:eastAsia="Segoe UI" w:hAnsi="Segoe UI" w:cs="Segoe UI"/>
        </w:rPr>
        <w:t>1</w:t>
      </w:r>
      <w:r w:rsidR="005C60C0">
        <w:rPr>
          <w:rFonts w:ascii="Segoe UI" w:eastAsia="Segoe UI" w:hAnsi="Segoe UI" w:cs="Segoe UI"/>
        </w:rPr>
        <w:t>6</w:t>
      </w:r>
      <w:r w:rsidR="00D449D3" w:rsidRPr="005C60C0">
        <w:rPr>
          <w:rFonts w:ascii="Segoe UI" w:eastAsia="Segoe UI" w:hAnsi="Segoe UI" w:cs="Segoe UI"/>
        </w:rPr>
        <w:t xml:space="preserve"> de Julho de 2026.</w:t>
      </w:r>
    </w:p>
    <w:p w:rsidR="00716AF1" w:rsidRPr="005C60C0" w:rsidRDefault="00716AF1" w:rsidP="005C60C0">
      <w:pPr>
        <w:tabs>
          <w:tab w:val="left" w:pos="2268"/>
        </w:tabs>
        <w:spacing w:after="0" w:line="300" w:lineRule="auto"/>
        <w:jc w:val="both"/>
        <w:rPr>
          <w:rFonts w:ascii="Segoe UI" w:eastAsia="Segoe UI" w:hAnsi="Segoe UI" w:cs="Segoe UI"/>
        </w:rPr>
      </w:pPr>
    </w:p>
    <w:p w:rsidR="00716AF1" w:rsidRPr="005C60C0" w:rsidRDefault="00716AF1" w:rsidP="005C60C0">
      <w:pPr>
        <w:tabs>
          <w:tab w:val="left" w:pos="2268"/>
        </w:tabs>
        <w:spacing w:after="0" w:line="300" w:lineRule="auto"/>
        <w:jc w:val="both"/>
        <w:rPr>
          <w:rFonts w:ascii="Segoe UI" w:eastAsia="Segoe UI" w:hAnsi="Segoe UI" w:cs="Segoe UI"/>
          <w:b/>
        </w:rPr>
      </w:pPr>
    </w:p>
    <w:p w:rsidR="00716AF1" w:rsidRPr="005C60C0" w:rsidRDefault="00716AF1" w:rsidP="005C60C0">
      <w:pPr>
        <w:tabs>
          <w:tab w:val="left" w:pos="2268"/>
        </w:tabs>
        <w:spacing w:after="0" w:line="300" w:lineRule="auto"/>
        <w:jc w:val="both"/>
        <w:rPr>
          <w:rFonts w:ascii="Segoe UI" w:eastAsia="Segoe UI" w:hAnsi="Segoe UI" w:cs="Segoe UI"/>
          <w:b/>
        </w:rPr>
      </w:pPr>
    </w:p>
    <w:p w:rsidR="00716AF1" w:rsidRPr="005C60C0" w:rsidRDefault="00BB5410"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Valdir Antunes</w:t>
      </w:r>
      <w:r w:rsidR="00D44008">
        <w:rPr>
          <w:rFonts w:ascii="Segoe UI" w:eastAsia="Segoe UI" w:hAnsi="Segoe UI" w:cs="Segoe UI"/>
          <w:b/>
        </w:rPr>
        <w:t xml:space="preserve"> de Souza</w:t>
      </w:r>
      <w:r w:rsidRPr="005C60C0">
        <w:rPr>
          <w:rFonts w:ascii="Segoe UI" w:eastAsia="Segoe UI" w:hAnsi="Segoe UI" w:cs="Segoe UI"/>
          <w:b/>
        </w:rPr>
        <w:t xml:space="preserve"> </w:t>
      </w:r>
    </w:p>
    <w:p w:rsidR="00716AF1" w:rsidRPr="005C60C0" w:rsidRDefault="00716AF1"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Secretário Municipal de Obras</w:t>
      </w:r>
    </w:p>
    <w:p w:rsidR="005B77D8" w:rsidRPr="005C60C0" w:rsidRDefault="005B77D8" w:rsidP="005C60C0">
      <w:pPr>
        <w:tabs>
          <w:tab w:val="left" w:pos="2268"/>
        </w:tabs>
        <w:spacing w:after="0" w:line="300" w:lineRule="auto"/>
        <w:jc w:val="both"/>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8D04EA" w:rsidRDefault="008D04EA">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A4620C" w:rsidRDefault="00A4620C">
      <w:pPr>
        <w:tabs>
          <w:tab w:val="left" w:pos="2268"/>
        </w:tabs>
        <w:spacing w:after="0" w:line="300" w:lineRule="auto"/>
        <w:jc w:val="both"/>
        <w:rPr>
          <w:rFonts w:ascii="Segoe UI" w:eastAsia="Segoe UI" w:hAnsi="Segoe UI" w:cs="Segoe UI"/>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A4620C" w:rsidRDefault="00A4620C">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1E5C9D" w:rsidRPr="0006795C" w:rsidRDefault="003509CF" w:rsidP="001E5C9D">
      <w:pPr>
        <w:spacing w:before="40" w:after="40"/>
        <w:jc w:val="both"/>
        <w:rPr>
          <w:rFonts w:ascii="Segoe UI" w:eastAsia="Batang" w:hAnsi="Segoe UI" w:cs="Segoe UI"/>
          <w:b/>
        </w:rPr>
      </w:pPr>
      <w:r>
        <w:rPr>
          <w:rFonts w:ascii="Segoe UI" w:eastAsia="Segoe UI" w:hAnsi="Segoe UI" w:cs="Segoe UI"/>
        </w:rPr>
        <w:t xml:space="preserve">1.1. </w:t>
      </w:r>
      <w:r w:rsidR="001E5C9D" w:rsidRPr="00E66616">
        <w:rPr>
          <w:rFonts w:ascii="Segoe UI" w:eastAsia="Batang" w:hAnsi="Segoe UI" w:cs="Segoe UI"/>
          <w:b/>
        </w:rPr>
        <w:t>Registro de preços para seleção de empr</w:t>
      </w:r>
      <w:r w:rsidR="001E5C9D">
        <w:rPr>
          <w:rFonts w:ascii="Segoe UI" w:eastAsia="Batang" w:hAnsi="Segoe UI" w:cs="Segoe UI"/>
          <w:b/>
        </w:rPr>
        <w:t>esas para prestação de serviços com máquinas pesadas e caminhões,</w:t>
      </w:r>
      <w:r w:rsidR="001E5C9D" w:rsidRPr="00E66616">
        <w:rPr>
          <w:rFonts w:ascii="Segoe UI" w:eastAsia="Batang" w:hAnsi="Segoe UI" w:cs="Segoe UI"/>
          <w:b/>
        </w:rPr>
        <w:t xml:space="preserve"> atendendo a demanda do município </w:t>
      </w:r>
      <w:r w:rsidR="001E5C9D">
        <w:rPr>
          <w:rFonts w:ascii="Segoe UI" w:eastAsia="Batang" w:hAnsi="Segoe UI" w:cs="Segoe UI"/>
          <w:b/>
        </w:rPr>
        <w:t>de São Sebastião do Anta</w:t>
      </w:r>
      <w:r w:rsidR="001E5C9D" w:rsidRPr="0006795C">
        <w:rPr>
          <w:rFonts w:ascii="Segoe UI" w:eastAsia="Segoe UI" w:hAnsi="Segoe UI" w:cs="Segoe UI"/>
        </w:rPr>
        <w:t xml:space="preserve">, conforme condições, quantidades e exigências estabelecidas no Estudo Técnico Preliminar – ETP: </w:t>
      </w:r>
      <w:r w:rsidR="001E5C9D" w:rsidRPr="0006795C">
        <w:rPr>
          <w:rFonts w:ascii="Segoe UI" w:eastAsia="Segoe UI" w:hAnsi="Segoe UI" w:cs="Segoe UI"/>
          <w:b/>
        </w:rPr>
        <w:t xml:space="preserve">Anexo I </w:t>
      </w:r>
      <w:r w:rsidR="001E5C9D" w:rsidRPr="0006795C">
        <w:rPr>
          <w:rFonts w:ascii="Segoe UI" w:eastAsia="Segoe UI" w:hAnsi="Segoe UI" w:cs="Segoe UI"/>
        </w:rPr>
        <w:t xml:space="preserve">e no Termo de Referência – TR – </w:t>
      </w:r>
      <w:r w:rsidR="001E5C9D" w:rsidRPr="0006795C">
        <w:rPr>
          <w:rFonts w:ascii="Segoe UI" w:eastAsia="Segoe UI" w:hAnsi="Segoe UI" w:cs="Segoe UI"/>
          <w:b/>
        </w:rPr>
        <w:t>Anexo II</w:t>
      </w:r>
      <w:r w:rsidR="001E5C9D" w:rsidRPr="0006795C">
        <w:rPr>
          <w:rFonts w:ascii="Segoe UI" w:eastAsia="Segoe UI" w:hAnsi="Segoe UI" w:cs="Segoe UI"/>
        </w:rPr>
        <w:t>:</w:t>
      </w:r>
    </w:p>
    <w:tbl>
      <w:tblPr>
        <w:tblW w:w="8569" w:type="dxa"/>
        <w:tblInd w:w="75" w:type="dxa"/>
        <w:tblCellMar>
          <w:left w:w="70" w:type="dxa"/>
          <w:right w:w="70" w:type="dxa"/>
        </w:tblCellMar>
        <w:tblLook w:val="04A0" w:firstRow="1" w:lastRow="0" w:firstColumn="1" w:lastColumn="0" w:noHBand="0" w:noVBand="1"/>
      </w:tblPr>
      <w:tblGrid>
        <w:gridCol w:w="829"/>
        <w:gridCol w:w="857"/>
        <w:gridCol w:w="924"/>
        <w:gridCol w:w="4473"/>
        <w:gridCol w:w="1486"/>
      </w:tblGrid>
      <w:tr w:rsidR="00D449D3" w:rsidRPr="00FF7806" w:rsidTr="00213732">
        <w:trPr>
          <w:trHeight w:val="330"/>
        </w:trPr>
        <w:tc>
          <w:tcPr>
            <w:tcW w:w="82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Item</w:t>
            </w:r>
          </w:p>
        </w:tc>
        <w:tc>
          <w:tcPr>
            <w:tcW w:w="857"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UNID</w:t>
            </w:r>
          </w:p>
        </w:tc>
        <w:tc>
          <w:tcPr>
            <w:tcW w:w="924"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QUANT</w:t>
            </w:r>
          </w:p>
        </w:tc>
        <w:tc>
          <w:tcPr>
            <w:tcW w:w="4473"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DESCRIÇÃO DOS ITENS</w:t>
            </w:r>
          </w:p>
        </w:tc>
        <w:tc>
          <w:tcPr>
            <w:tcW w:w="1486" w:type="dxa"/>
            <w:tcBorders>
              <w:top w:val="single" w:sz="8" w:space="0" w:color="auto"/>
              <w:left w:val="nil"/>
              <w:bottom w:val="single" w:sz="8" w:space="0" w:color="auto"/>
              <w:right w:val="single" w:sz="8"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 xml:space="preserve">  VALOR UNITÁRIO ESTIMADO</w:t>
            </w:r>
          </w:p>
        </w:tc>
      </w:tr>
      <w:tr w:rsidR="00D449D3" w:rsidRPr="00FF7806" w:rsidTr="00213732">
        <w:trPr>
          <w:trHeight w:val="1275"/>
        </w:trPr>
        <w:tc>
          <w:tcPr>
            <w:tcW w:w="829" w:type="dxa"/>
            <w:tcBorders>
              <w:top w:val="nil"/>
              <w:left w:val="single" w:sz="8" w:space="0" w:color="auto"/>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1</w:t>
            </w:r>
          </w:p>
        </w:tc>
        <w:tc>
          <w:tcPr>
            <w:tcW w:w="857"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1200</w:t>
            </w:r>
          </w:p>
        </w:tc>
        <w:tc>
          <w:tcPr>
            <w:tcW w:w="4473"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SERVIÇOS DE MÁQUINA PÁ CARREGADEIRA MODELO W20 OU SIMILAR – (01 pá carregadeira)</w:t>
            </w:r>
            <w:r>
              <w:rPr>
                <w:rFonts w:ascii="Segoe UI" w:hAnsi="Segoe UI" w:cs="Segoe UI"/>
                <w:bCs/>
                <w:color w:val="000000"/>
                <w:sz w:val="21"/>
                <w:szCs w:val="21"/>
              </w:rPr>
              <w:t>80</w:t>
            </w:r>
          </w:p>
        </w:tc>
        <w:tc>
          <w:tcPr>
            <w:tcW w:w="1486" w:type="dxa"/>
            <w:tcBorders>
              <w:top w:val="nil"/>
              <w:left w:val="nil"/>
              <w:bottom w:val="single" w:sz="8" w:space="0" w:color="auto"/>
              <w:right w:val="single" w:sz="8"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R$ 312,33</w:t>
            </w:r>
          </w:p>
        </w:tc>
      </w:tr>
      <w:tr w:rsidR="00D449D3" w:rsidRPr="00FF7806" w:rsidTr="00213732">
        <w:trPr>
          <w:trHeight w:val="945"/>
        </w:trPr>
        <w:tc>
          <w:tcPr>
            <w:tcW w:w="829" w:type="dxa"/>
            <w:tcBorders>
              <w:top w:val="nil"/>
              <w:left w:val="single" w:sz="8" w:space="0" w:color="auto"/>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2</w:t>
            </w:r>
          </w:p>
        </w:tc>
        <w:tc>
          <w:tcPr>
            <w:tcW w:w="857" w:type="dxa"/>
            <w:tcBorders>
              <w:top w:val="nil"/>
              <w:left w:val="nil"/>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300</w:t>
            </w:r>
          </w:p>
        </w:tc>
        <w:tc>
          <w:tcPr>
            <w:tcW w:w="4473" w:type="dxa"/>
            <w:tcBorders>
              <w:top w:val="nil"/>
              <w:left w:val="nil"/>
              <w:bottom w:val="nil"/>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MOTONIVELADORA DE NO MÍNIMO 6 CILINDROS, TURBO ALIMENTADO, POTÊNCIA LÍQUIDA DE MÍNIMA DE 170 HP.</w:t>
            </w:r>
          </w:p>
        </w:tc>
        <w:tc>
          <w:tcPr>
            <w:tcW w:w="1486" w:type="dxa"/>
            <w:tcBorders>
              <w:top w:val="nil"/>
              <w:left w:val="nil"/>
              <w:bottom w:val="nil"/>
              <w:right w:val="single" w:sz="8"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R$352,26</w:t>
            </w:r>
          </w:p>
        </w:tc>
      </w:tr>
      <w:tr w:rsidR="00D449D3" w:rsidRPr="00FF7806" w:rsidTr="00213732">
        <w:trPr>
          <w:trHeight w:val="945"/>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3</w:t>
            </w:r>
          </w:p>
        </w:tc>
        <w:tc>
          <w:tcPr>
            <w:tcW w:w="857"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800</w:t>
            </w:r>
          </w:p>
        </w:tc>
        <w:tc>
          <w:tcPr>
            <w:tcW w:w="4473"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12M³ .</w:t>
            </w:r>
          </w:p>
        </w:tc>
        <w:tc>
          <w:tcPr>
            <w:tcW w:w="1486" w:type="dxa"/>
            <w:tcBorders>
              <w:top w:val="single" w:sz="4" w:space="0" w:color="auto"/>
              <w:left w:val="nil"/>
              <w:bottom w:val="single" w:sz="4" w:space="0" w:color="auto"/>
              <w:right w:val="single" w:sz="4"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R$ 182,90</w:t>
            </w:r>
          </w:p>
        </w:tc>
      </w:tr>
      <w:tr w:rsidR="00D449D3" w:rsidRPr="00FF7806" w:rsidTr="00213732">
        <w:trPr>
          <w:trHeight w:val="945"/>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4</w:t>
            </w:r>
          </w:p>
        </w:tc>
        <w:tc>
          <w:tcPr>
            <w:tcW w:w="857"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900</w:t>
            </w:r>
          </w:p>
        </w:tc>
        <w:tc>
          <w:tcPr>
            <w:tcW w:w="4473"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06M³ .</w:t>
            </w:r>
          </w:p>
        </w:tc>
        <w:tc>
          <w:tcPr>
            <w:tcW w:w="1486" w:type="dxa"/>
            <w:tcBorders>
              <w:top w:val="nil"/>
              <w:left w:val="nil"/>
              <w:bottom w:val="single" w:sz="4" w:space="0" w:color="auto"/>
              <w:right w:val="single" w:sz="4"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R$ 127,06</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5</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400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ESCAVADEIRA 14 TONELADAS.</w:t>
            </w:r>
          </w:p>
        </w:tc>
        <w:tc>
          <w:tcPr>
            <w:tcW w:w="1486" w:type="dxa"/>
            <w:tcBorders>
              <w:top w:val="nil"/>
              <w:left w:val="nil"/>
              <w:bottom w:val="single" w:sz="4" w:space="0" w:color="auto"/>
              <w:right w:val="single" w:sz="4" w:space="0" w:color="auto"/>
            </w:tcBorders>
          </w:tcPr>
          <w:p w:rsidR="00D449D3" w:rsidRDefault="00D449D3" w:rsidP="00213732">
            <w:pPr>
              <w:jc w:val="both"/>
              <w:rPr>
                <w:rFonts w:ascii="Segoe UI" w:hAnsi="Segoe UI" w:cs="Segoe UI"/>
                <w:bCs/>
                <w:color w:val="000000"/>
                <w:sz w:val="21"/>
                <w:szCs w:val="21"/>
              </w:rPr>
            </w:pPr>
          </w:p>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R$ 204,02</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6</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600</w:t>
            </w:r>
          </w:p>
          <w:p w:rsidR="00D449D3" w:rsidRPr="00FF7806" w:rsidRDefault="00D449D3" w:rsidP="00213732">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RETROESCAVADEIRA POTÊNCIA MÍNIMA DE 85 HP, TRAÇÃO 4X4.</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R$302,47</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7</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rPr>
                <w:rFonts w:ascii="Segoe UI" w:hAnsi="Segoe UI" w:cs="Segoe UI"/>
                <w:color w:val="000000"/>
                <w:sz w:val="21"/>
                <w:szCs w:val="21"/>
              </w:rPr>
            </w:pPr>
            <w:r w:rsidRPr="00FF7806">
              <w:rPr>
                <w:rFonts w:ascii="Segoe UI" w:hAnsi="Segoe UI" w:cs="Segoe UI"/>
                <w:color w:val="000000"/>
                <w:sz w:val="21"/>
                <w:szCs w:val="21"/>
              </w:rPr>
              <w:t xml:space="preserve">   400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CAMINHÃO PIPA DE CAPACIDADE MÍNIMA DE 10.000 LITROS.</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R$ 189,93</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lastRenderedPageBreak/>
              <w:t>8</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LOCAÇÃO DE CAMINHÃO COMPACTADOR EQUIPADO COM PRENSA DE NO MÍNIMO 15M3.</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R$ 283,50</w:t>
            </w: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Pr>
                <w:rFonts w:ascii="Segoe UI" w:hAnsi="Segoe UI" w:cs="Segoe UI"/>
                <w:bCs/>
                <w:color w:val="000000"/>
                <w:sz w:val="21"/>
                <w:szCs w:val="21"/>
              </w:rPr>
              <w:t>9</w:t>
            </w:r>
          </w:p>
        </w:tc>
        <w:tc>
          <w:tcPr>
            <w:tcW w:w="857"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100</w:t>
            </w:r>
          </w:p>
          <w:p w:rsidR="00D449D3" w:rsidRPr="00FF7806" w:rsidRDefault="00D449D3" w:rsidP="00213732">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ROLO COMPACTADOR COM PESO OPERACIONAL DE 6.700 KG, POTÊNCIA MÍNIMA DE 83 HP, CILINDRO LISO ACIMA DE 1.6 M.</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r>
              <w:rPr>
                <w:rFonts w:ascii="Segoe UI" w:hAnsi="Segoe UI" w:cs="Segoe UI"/>
                <w:bCs/>
                <w:color w:val="000000"/>
                <w:sz w:val="21"/>
                <w:szCs w:val="21"/>
              </w:rPr>
              <w:t>R$ 199,06</w:t>
            </w:r>
          </w:p>
        </w:tc>
      </w:tr>
    </w:tbl>
    <w:p w:rsidR="003509CF" w:rsidRPr="006F348D" w:rsidRDefault="003509CF" w:rsidP="001E5C9D">
      <w:pPr>
        <w:spacing w:before="40" w:after="40"/>
        <w:jc w:val="both"/>
        <w:rPr>
          <w:rFonts w:ascii="Segoe UI" w:eastAsia="Segoe UI" w:hAnsi="Segoe UI" w:cs="Segoe UI"/>
        </w:rPr>
      </w:pPr>
    </w:p>
    <w:p w:rsidR="003509CF" w:rsidRPr="006F348D" w:rsidRDefault="003509CF" w:rsidP="003509CF">
      <w:pPr>
        <w:tabs>
          <w:tab w:val="left" w:pos="2268"/>
        </w:tabs>
        <w:spacing w:after="0" w:line="300" w:lineRule="auto"/>
        <w:jc w:val="both"/>
        <w:rPr>
          <w:rFonts w:ascii="Segoe UI" w:eastAsia="Segoe UI" w:hAnsi="Segoe UI" w:cs="Segoe UI"/>
        </w:rPr>
      </w:pPr>
      <w:r w:rsidRPr="006F348D">
        <w:rPr>
          <w:rFonts w:ascii="Segoe UI" w:eastAsia="Segoe UI" w:hAnsi="Segoe UI" w:cs="Segoe UI"/>
        </w:rPr>
        <w:t>1.2. O prazo do contrato é de 12 (doze) meses contados da assinatura do Contrato Administrativo.</w:t>
      </w:r>
    </w:p>
    <w:p w:rsidR="003509CF" w:rsidRPr="006F348D" w:rsidRDefault="003509CF" w:rsidP="003509CF">
      <w:pPr>
        <w:tabs>
          <w:tab w:val="left" w:pos="2268"/>
        </w:tabs>
        <w:spacing w:after="0" w:line="300" w:lineRule="auto"/>
        <w:jc w:val="both"/>
        <w:rPr>
          <w:rFonts w:ascii="Segoe UI" w:eastAsia="Segoe UI" w:hAnsi="Segoe UI" w:cs="Segoe UI"/>
        </w:rPr>
      </w:pPr>
    </w:p>
    <w:p w:rsidR="003509CF" w:rsidRPr="006F348D" w:rsidRDefault="003509CF" w:rsidP="003509CF">
      <w:pPr>
        <w:tabs>
          <w:tab w:val="left" w:pos="2268"/>
        </w:tabs>
        <w:spacing w:after="0" w:line="300" w:lineRule="auto"/>
        <w:jc w:val="both"/>
        <w:rPr>
          <w:rFonts w:ascii="Segoe UI" w:eastAsia="Segoe UI" w:hAnsi="Segoe UI" w:cs="Segoe UI"/>
          <w:b/>
        </w:rPr>
      </w:pPr>
      <w:r w:rsidRPr="006F348D">
        <w:rPr>
          <w:rFonts w:ascii="Segoe UI" w:eastAsia="Segoe UI" w:hAnsi="Segoe UI" w:cs="Segoe UI"/>
          <w:b/>
        </w:rPr>
        <w:t>2. Da fundamentação da contratação administrativa</w:t>
      </w:r>
    </w:p>
    <w:p w:rsidR="003509CF" w:rsidRPr="006F348D" w:rsidRDefault="003509CF" w:rsidP="003509CF">
      <w:pPr>
        <w:tabs>
          <w:tab w:val="left" w:pos="2268"/>
        </w:tabs>
        <w:spacing w:after="0" w:line="300" w:lineRule="auto"/>
        <w:jc w:val="both"/>
        <w:rPr>
          <w:rFonts w:ascii="Segoe UI" w:eastAsia="Segoe UI" w:hAnsi="Segoe UI" w:cs="Segoe UI"/>
        </w:rPr>
      </w:pPr>
      <w:r w:rsidRPr="006F348D">
        <w:rPr>
          <w:rFonts w:ascii="Segoe UI" w:eastAsia="Segoe UI" w:hAnsi="Segoe UI" w:cs="Segoe UI"/>
        </w:rPr>
        <w:t>2.1. A fundamentação da contratação administrativa como um todo está no Estudo Técnico Preliminar – ETP – (§ 1º do art. 18 da Lei nº. 14.133/2021).</w:t>
      </w:r>
    </w:p>
    <w:p w:rsidR="003509CF" w:rsidRPr="006F348D" w:rsidRDefault="003509CF" w:rsidP="003509CF">
      <w:pPr>
        <w:tabs>
          <w:tab w:val="left" w:pos="2268"/>
        </w:tabs>
        <w:spacing w:after="0" w:line="300" w:lineRule="auto"/>
        <w:jc w:val="both"/>
        <w:rPr>
          <w:rFonts w:ascii="Segoe UI" w:eastAsia="Segoe UI" w:hAnsi="Segoe UI" w:cs="Segoe UI"/>
        </w:rPr>
      </w:pPr>
    </w:p>
    <w:p w:rsidR="003509CF" w:rsidRPr="006F348D" w:rsidRDefault="003509CF" w:rsidP="003509CF">
      <w:pPr>
        <w:tabs>
          <w:tab w:val="left" w:pos="2268"/>
        </w:tabs>
        <w:spacing w:after="0" w:line="300" w:lineRule="auto"/>
        <w:jc w:val="both"/>
        <w:rPr>
          <w:rFonts w:ascii="Segoe UI" w:eastAsia="Segoe UI" w:hAnsi="Segoe UI" w:cs="Segoe UI"/>
          <w:b/>
        </w:rPr>
      </w:pPr>
      <w:r w:rsidRPr="006F348D">
        <w:rPr>
          <w:rFonts w:ascii="Segoe UI" w:eastAsia="Segoe UI" w:hAnsi="Segoe UI" w:cs="Segoe UI"/>
          <w:b/>
        </w:rPr>
        <w:t>3. Da descrição da solução como um todo, considerando todo o ciclo de vida do objeto</w:t>
      </w:r>
    </w:p>
    <w:p w:rsidR="003509CF" w:rsidRPr="006F348D" w:rsidRDefault="003509CF" w:rsidP="003509CF">
      <w:pPr>
        <w:tabs>
          <w:tab w:val="left" w:pos="2268"/>
        </w:tabs>
        <w:spacing w:after="0" w:line="300" w:lineRule="auto"/>
        <w:jc w:val="both"/>
        <w:rPr>
          <w:rFonts w:ascii="Segoe UI" w:eastAsia="Segoe UI" w:hAnsi="Segoe UI" w:cs="Segoe UI"/>
        </w:rPr>
      </w:pPr>
      <w:r w:rsidRPr="006F348D">
        <w:rPr>
          <w:rFonts w:ascii="Segoe UI" w:eastAsia="Segoe UI" w:hAnsi="Segoe UI" w:cs="Segoe UI"/>
        </w:rPr>
        <w:t>3.1. A descrição da solução como um todo está no ETP (inciso VII do § 1º do art. 18 da Lei nº. 14.133/2021).</w:t>
      </w:r>
    </w:p>
    <w:p w:rsidR="003509CF" w:rsidRPr="006F348D" w:rsidRDefault="003509CF" w:rsidP="003509CF">
      <w:pPr>
        <w:tabs>
          <w:tab w:val="left" w:pos="2268"/>
        </w:tabs>
        <w:spacing w:after="0" w:line="300" w:lineRule="auto"/>
        <w:jc w:val="both"/>
        <w:rPr>
          <w:rFonts w:ascii="Segoe UI" w:eastAsia="Segoe UI" w:hAnsi="Segoe UI" w:cs="Segoe UI"/>
        </w:rPr>
      </w:pPr>
    </w:p>
    <w:p w:rsidR="003509CF" w:rsidRPr="006F348D" w:rsidRDefault="003509CF" w:rsidP="003509CF">
      <w:pPr>
        <w:tabs>
          <w:tab w:val="left" w:pos="2268"/>
        </w:tabs>
        <w:spacing w:after="0" w:line="300" w:lineRule="auto"/>
        <w:jc w:val="both"/>
        <w:rPr>
          <w:rFonts w:ascii="Segoe UI" w:eastAsia="Segoe UI" w:hAnsi="Segoe UI" w:cs="Segoe UI"/>
          <w:b/>
        </w:rPr>
      </w:pPr>
      <w:r w:rsidRPr="006F348D">
        <w:rPr>
          <w:rFonts w:ascii="Segoe UI" w:eastAsia="Segoe UI" w:hAnsi="Segoe UI" w:cs="Segoe UI"/>
          <w:b/>
        </w:rPr>
        <w:t>4. Dos requisitos da contratação administrativa</w:t>
      </w:r>
    </w:p>
    <w:p w:rsidR="003509CF" w:rsidRPr="006F348D" w:rsidRDefault="003509CF" w:rsidP="003509CF">
      <w:pPr>
        <w:tabs>
          <w:tab w:val="left" w:pos="2268"/>
        </w:tabs>
        <w:spacing w:after="0" w:line="300" w:lineRule="auto"/>
        <w:jc w:val="both"/>
        <w:rPr>
          <w:rFonts w:ascii="Segoe UI" w:eastAsia="Segoe UI" w:hAnsi="Segoe UI" w:cs="Segoe UI"/>
        </w:rPr>
      </w:pPr>
      <w:r w:rsidRPr="006F348D">
        <w:rPr>
          <w:rFonts w:ascii="Segoe UI" w:eastAsia="Segoe UI" w:hAnsi="Segoe UI" w:cs="Segoe UI"/>
        </w:rPr>
        <w:t>4.1. Os requisitos da contratação administrativa estão no ETP (inciso III do § 1º do art. 18 da Lei nº. 14.133/2021).</w:t>
      </w:r>
    </w:p>
    <w:p w:rsidR="003509CF" w:rsidRPr="006F348D" w:rsidRDefault="003509CF" w:rsidP="003509CF">
      <w:pPr>
        <w:tabs>
          <w:tab w:val="left" w:pos="2268"/>
        </w:tabs>
        <w:spacing w:after="0" w:line="300" w:lineRule="auto"/>
        <w:jc w:val="both"/>
        <w:rPr>
          <w:rFonts w:ascii="Segoe UI" w:eastAsia="Segoe UI" w:hAnsi="Segoe UI" w:cs="Segoe UI"/>
          <w:b/>
        </w:rPr>
      </w:pPr>
    </w:p>
    <w:p w:rsidR="003509CF" w:rsidRPr="005C60C0" w:rsidRDefault="003509CF" w:rsidP="005C60C0">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 xml:space="preserve">5. Do modelo de execução do objeto </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w:t>
      </w:r>
      <w:r w:rsidRPr="005C60C0">
        <w:rPr>
          <w:rFonts w:ascii="Segoe UI" w:eastAsia="Times New Roman" w:hAnsi="Segoe UI" w:cs="Segoe UI"/>
        </w:rPr>
        <w:t xml:space="preserve"> O modelo de execução do objeto consiste na prestação de serviços de máquinas pesadas e caminhões, conforme a demanda da Administração Municipal de São Sebastião do Anta, destinados ao atendimento das necessidades relacionadas à manutenção e recuperação da infraestrutura urbana e rural, execução de obras públicas, conservação de estradas vicinais, transporte de materiais, serviços de terraplenagem, escavações, movimentação de terra, limpeza de áreas públicas, recuperação de sistemas de drenagem e demais atividades de interesse público.</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5.2.</w:t>
      </w:r>
      <w:r w:rsidRPr="005C60C0">
        <w:rPr>
          <w:rFonts w:ascii="Segoe UI" w:eastAsia="Times New Roman" w:hAnsi="Segoe UI" w:cs="Segoe UI"/>
        </w:rPr>
        <w:t xml:space="preserve"> A execução dos serviços ocorrerá de forma parcelada e conforme a necessidade da Administração, mediante emissão de Ordens de Serviço pelo setor responsável, contendo as informações necessárias para realização das atividades, tais como equipamento solicitado, local de execução, descrição do serviço, quantidade estimada </w:t>
      </w:r>
      <w:r w:rsidRPr="005C60C0">
        <w:rPr>
          <w:rFonts w:ascii="Segoe UI" w:eastAsia="Times New Roman" w:hAnsi="Segoe UI" w:cs="Segoe UI"/>
        </w:rPr>
        <w:lastRenderedPageBreak/>
        <w:t>de horas ou unidade de medição aplicável, prioridade de atendimento e demais orientações necessárias.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5.3.</w:t>
      </w:r>
      <w:r w:rsidRPr="005C60C0">
        <w:rPr>
          <w:rFonts w:ascii="Segoe UI" w:eastAsia="Times New Roman" w:hAnsi="Segoe UI" w:cs="Segoe UI"/>
        </w:rPr>
        <w:t xml:space="preserve"> A contratada deverá disponibilizar os equipamentos solicitados pela Administração dentro dos prazos estabelecidos no Termo de Referência, garantindo que as máquinas pesadas e caminhões estejam em condições adequadas de funcionamento, conservação e segurança para execução dos serviços contratados.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5.4.</w:t>
      </w:r>
      <w:r w:rsidRPr="005C60C0">
        <w:rPr>
          <w:rFonts w:ascii="Segoe UI" w:eastAsia="Times New Roman" w:hAnsi="Segoe UI" w:cs="Segoe UI"/>
        </w:rPr>
        <w:t xml:space="preserve"> Os serviços deverão ser executados em conformidade com as especificações técnicas estabelecidas pela Administração Municipal, observando as características de cada equipamento, a finalidade de utilização, as condições do local de trabalho, as normas técnicas aplicáveis e as orientações fornecidas pelos responsáveis pelo acompanhamento contratual.</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5.5.</w:t>
      </w:r>
      <w:r w:rsidRPr="005C60C0">
        <w:rPr>
          <w:rFonts w:ascii="Segoe UI" w:eastAsia="Times New Roman" w:hAnsi="Segoe UI" w:cs="Segoe UI"/>
        </w:rPr>
        <w:t xml:space="preserve"> A contratada deverá disponibilizar equipamentos compatíveis com os serviços solicitados, incluindo, quando previsto no objeto, máquinas como retroescavadeira, escavadeira hidráulica, </w:t>
      </w:r>
      <w:proofErr w:type="spellStart"/>
      <w:r w:rsidRPr="005C60C0">
        <w:rPr>
          <w:rFonts w:ascii="Segoe UI" w:eastAsia="Times New Roman" w:hAnsi="Segoe UI" w:cs="Segoe UI"/>
        </w:rPr>
        <w:t>motoniveladora</w:t>
      </w:r>
      <w:proofErr w:type="spellEnd"/>
      <w:r w:rsidRPr="005C60C0">
        <w:rPr>
          <w:rFonts w:ascii="Segoe UI" w:eastAsia="Times New Roman" w:hAnsi="Segoe UI" w:cs="Segoe UI"/>
        </w:rPr>
        <w:t>, pá carregadeira, rolo compactador, caminhão basculante, caminhão-pipa e demais equipamentos necessários ao atendimento das demandas municipais.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5.6.</w:t>
      </w:r>
      <w:r w:rsidRPr="005C60C0">
        <w:rPr>
          <w:rFonts w:ascii="Segoe UI" w:eastAsia="Times New Roman" w:hAnsi="Segoe UI" w:cs="Segoe UI"/>
        </w:rPr>
        <w:t xml:space="preserve"> Quando a contratação contemplar operadores, estes deverão ser disponibilizados pela contratada em quantidade suficiente para operação dos equipamentos, devendo possuir qualificação técnica, experiência compatível, habilitação exigida pela legislação vigente e treinamento adequado para execução segura das atividades.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5.7.</w:t>
      </w:r>
      <w:r w:rsidRPr="005C60C0">
        <w:rPr>
          <w:rFonts w:ascii="Segoe UI" w:eastAsia="Times New Roman" w:hAnsi="Segoe UI" w:cs="Segoe UI"/>
        </w:rPr>
        <w:t xml:space="preserve"> A contratada será responsável por todos os encargos decorrentes da disponibilização dos equipamentos e operadores, incluindo salários, encargos trabalhistas, previdenciários, fiscais, seguros, alimentação, transporte, equipamentos de proteção individual, manutenção, reparos e demais despesas necessárias à perfeita execução do objeto.</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5.8.</w:t>
      </w:r>
      <w:r w:rsidRPr="005C60C0">
        <w:rPr>
          <w:rFonts w:ascii="Segoe UI" w:eastAsia="Times New Roman" w:hAnsi="Segoe UI" w:cs="Segoe UI"/>
        </w:rPr>
        <w:t xml:space="preserve"> Os equipamentos deverão permanecer em boas condições de funcionamento durante toda a execução contratual, cabendo à contratada realizar todas as manutenções preventivas e corretivas necessárias, garantindo disponibilidade operacional e evitando paralisações dos serviços públicos.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5.9.</w:t>
      </w:r>
      <w:r w:rsidRPr="005C60C0">
        <w:rPr>
          <w:rFonts w:ascii="Segoe UI" w:eastAsia="Times New Roman" w:hAnsi="Segoe UI" w:cs="Segoe UI"/>
        </w:rPr>
        <w:t xml:space="preserve"> Na ocorrência de defeitos mecânicos, falhas operacionais ou qualquer situação que impeça a utilização do equipamento disponibilizado, a contratada deverá providenciar o reparo imediato ou substituição por equipamento equivalente ou superior, de modo a assegurar a continuidade dos serviços contratados.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5.10.</w:t>
      </w:r>
      <w:r w:rsidRPr="005C60C0">
        <w:rPr>
          <w:rFonts w:ascii="Segoe UI" w:eastAsia="Times New Roman" w:hAnsi="Segoe UI" w:cs="Segoe UI"/>
        </w:rPr>
        <w:t xml:space="preserve"> O abastecimento dos equipamentos deverá ocorrer conforme definido no Termo de Referência, ficando estabelecida previamente a responsabilidade pelo fornecimento de combustível, de modo a evitar interrupções na execução dos serviços e garantir adequada previsão dos custos envolvidos na contratação.</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lastRenderedPageBreak/>
        <w:t>5.11.</w:t>
      </w:r>
      <w:r w:rsidRPr="005C60C0">
        <w:rPr>
          <w:rFonts w:ascii="Segoe UI" w:eastAsia="Times New Roman" w:hAnsi="Segoe UI" w:cs="Segoe UI"/>
        </w:rPr>
        <w:t xml:space="preserve"> A execução dos serviços será acompanhada e fiscalizada por servidor designado pela Administração Municipal, responsável por verificar a conformidade das atividades realizadas, controlar a utilização dos equipamentos, acompanhar as horas trabalhadas, registrar ocorrências e atestar a execução para fins de pagamento.</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5.12.</w:t>
      </w:r>
      <w:r w:rsidRPr="005C60C0">
        <w:rPr>
          <w:rFonts w:ascii="Segoe UI" w:eastAsia="Times New Roman" w:hAnsi="Segoe UI" w:cs="Segoe UI"/>
        </w:rPr>
        <w:t xml:space="preserve"> A medição dos serviços será realizada conforme o critério definido no Termo de Referência, podendo considerar horas efetivamente trabalhadas, diárias, quilômetros percorridos, viagens realizadas ou outra unidade compatível com a natureza do serviço executado, desde que devidamente comprovada pela fiscalização.</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5.13.</w:t>
      </w:r>
      <w:r w:rsidRPr="005C60C0">
        <w:rPr>
          <w:rFonts w:ascii="Segoe UI" w:eastAsia="Times New Roman" w:hAnsi="Segoe UI" w:cs="Segoe UI"/>
        </w:rPr>
        <w:t xml:space="preserve"> A contratada deverá apresentar documentos comprobatórios da execução dos serviços, tais como relatórios de atividades, registros de utilização dos equipamentos, apontamentos de horas trabalhadas, identificação dos locais atendidos e demais informações necessárias ao controle administrativo e financeiro da contratação.</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5.14.</w:t>
      </w:r>
      <w:r w:rsidRPr="005C60C0">
        <w:rPr>
          <w:rFonts w:ascii="Segoe UI" w:eastAsia="Times New Roman" w:hAnsi="Segoe UI" w:cs="Segoe UI"/>
        </w:rPr>
        <w:t xml:space="preserve"> Os serviços deverão ser executados dentro dos padrões de qualidade exigidos pela Administração, observando produtividade adequada, cumprimento dos prazos estabelecidos, utilização correta dos equipamentos e atendimento às orientações dos fiscais e gestores do contrato.</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5.15.</w:t>
      </w:r>
      <w:r w:rsidRPr="005C60C0">
        <w:rPr>
          <w:rFonts w:ascii="Segoe UI" w:eastAsia="Times New Roman" w:hAnsi="Segoe UI" w:cs="Segoe UI"/>
        </w:rPr>
        <w:t xml:space="preserve"> A contratada deverá observar as normas de segurança do trabalho durante toda a execução do objeto, garantindo que operadores e demais envolvidos utilizem os equipamentos de proteção adequados, adotem procedimentos seguros de operação e cumpram as normas regulamentadoras aplicáveis.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5.16.</w:t>
      </w:r>
      <w:r w:rsidRPr="005C60C0">
        <w:rPr>
          <w:rFonts w:ascii="Segoe UI" w:eastAsia="Times New Roman" w:hAnsi="Segoe UI" w:cs="Segoe UI"/>
        </w:rPr>
        <w:t xml:space="preserve"> A execução deverá observar também as normas ambientais pertinentes, especialmente quanto ao controle de vazamentos de combustíveis e lubrificantes, descarte adequado de resíduos, redução de desperdícios, preservação das áreas de intervenção e adoção de medidas preventivas para minimizar impactos ambientais.</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5.17.</w:t>
      </w:r>
      <w:r w:rsidRPr="005C60C0">
        <w:rPr>
          <w:rFonts w:ascii="Segoe UI" w:eastAsia="Times New Roman" w:hAnsi="Segoe UI" w:cs="Segoe UI"/>
        </w:rPr>
        <w:t xml:space="preserve"> Os serviços poderão ser executados tanto na área urbana quanto na zona rural do Município de São Sebastião do Anta, abrangendo comunidades rurais, estradas vicinais, propriedades públicas, áreas institucionais e demais locais indicados pela Administração, conforme a necessidade identificada.</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5.18.</w:t>
      </w:r>
      <w:r w:rsidRPr="005C60C0">
        <w:rPr>
          <w:rFonts w:ascii="Segoe UI" w:eastAsia="Times New Roman" w:hAnsi="Segoe UI" w:cs="Segoe UI"/>
        </w:rPr>
        <w:t xml:space="preserve"> Em situações emergenciais decorrentes de chuvas intensas, enchentes, erosões, deslizamentos ou outros eventos que comprometam a infraestrutura municipal, a contratada deverá priorizar o atendimento das solicitações realizadas pela Administração, observando os prazos e procedimentos definidos contratualmente.</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5.19.</w:t>
      </w:r>
      <w:r w:rsidRPr="005C60C0">
        <w:rPr>
          <w:rFonts w:ascii="Segoe UI" w:eastAsia="Times New Roman" w:hAnsi="Segoe UI" w:cs="Segoe UI"/>
        </w:rPr>
        <w:t xml:space="preserve"> A execução do objeto deverá ocorrer de forma integrada com o planejamento das Secretarias Municipais, permitindo melhor aproveitamento dos equipamentos disponibilizados e garantindo que os serviços sejam direcionados conforme as prioridades estabelecidas pela Administração Pública.</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lastRenderedPageBreak/>
        <w:t>5.20.</w:t>
      </w:r>
      <w:r w:rsidRPr="005C60C0">
        <w:rPr>
          <w:rFonts w:ascii="Segoe UI" w:eastAsia="Times New Roman" w:hAnsi="Segoe UI" w:cs="Segoe UI"/>
        </w:rPr>
        <w:t xml:space="preserve"> O modelo de execução proposto busca assegurar maior eficiência operacional, continuidade dos serviços públicos, melhor aproveitamento dos recursos financeiros disponíveis e atendimento adequado das necessidades do Município, garantindo que a contratação alcance os resultados pretendidos com qualidade, segurança e economicidade.</w:t>
      </w:r>
    </w:p>
    <w:p w:rsidR="008D04EA" w:rsidRPr="005C60C0" w:rsidRDefault="008D04EA" w:rsidP="005C60C0">
      <w:pPr>
        <w:spacing w:before="100" w:beforeAutospacing="1" w:after="100" w:afterAutospacing="1" w:line="240" w:lineRule="auto"/>
        <w:jc w:val="both"/>
        <w:rPr>
          <w:rFonts w:ascii="Segoe UI" w:eastAsia="Times New Roman" w:hAnsi="Segoe UI" w:cs="Segoe UI"/>
        </w:rPr>
      </w:pPr>
      <w:r w:rsidRPr="005C60C0">
        <w:rPr>
          <w:rFonts w:ascii="Segoe UI" w:eastAsia="Times New Roman" w:hAnsi="Segoe UI" w:cs="Segoe UI"/>
          <w:b/>
          <w:bCs/>
        </w:rPr>
        <w:t>5.21.</w:t>
      </w:r>
      <w:r w:rsidRPr="005C60C0">
        <w:rPr>
          <w:rFonts w:ascii="Segoe UI" w:eastAsia="Times New Roman" w:hAnsi="Segoe UI" w:cs="Segoe UI"/>
        </w:rPr>
        <w:t xml:space="preserve"> </w:t>
      </w:r>
      <w:r w:rsidR="005C60C0">
        <w:rPr>
          <w:rFonts w:ascii="Segoe UI" w:eastAsia="Times New Roman" w:hAnsi="Segoe UI" w:cs="Segoe UI"/>
        </w:rPr>
        <w:t>O</w:t>
      </w:r>
      <w:r w:rsidRPr="005C60C0">
        <w:rPr>
          <w:rFonts w:ascii="Segoe UI" w:eastAsia="Times New Roman" w:hAnsi="Segoe UI" w:cs="Segoe UI"/>
        </w:rPr>
        <w:t xml:space="preserve"> modelo de execução definido demonstra-se adequado para garantir a prestação eficiente dos serviços de máquinas pesadas e caminhões, proporcionando à Administração Municipal flexibilidade operacional, capacidade de atendimento das demandas existentes e melhores condições para manutenção e desenvolvimento da infraestrutura pública municipal.</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sz w:val="23"/>
          <w:szCs w:val="23"/>
          <w:lang w:eastAsia="en-US"/>
        </w:rPr>
        <w:t>5.</w:t>
      </w:r>
      <w:r w:rsidR="008D04EA">
        <w:rPr>
          <w:rFonts w:ascii="Segoe UI" w:eastAsiaTheme="minorHAnsi" w:hAnsi="Segoe UI" w:cs="Segoe UI"/>
          <w:sz w:val="23"/>
          <w:szCs w:val="23"/>
          <w:lang w:eastAsia="en-US"/>
        </w:rPr>
        <w:t>2</w:t>
      </w:r>
      <w:r w:rsidRPr="006F348D">
        <w:rPr>
          <w:rFonts w:ascii="Segoe UI" w:eastAsiaTheme="minorHAnsi" w:hAnsi="Segoe UI" w:cs="Segoe UI"/>
          <w:sz w:val="23"/>
          <w:szCs w:val="23"/>
          <w:lang w:eastAsia="en-US"/>
        </w:rPr>
        <w:t xml:space="preserve">2. </w:t>
      </w:r>
      <w:r w:rsidRPr="006F348D">
        <w:rPr>
          <w:rFonts w:ascii="Segoe UI" w:eastAsiaTheme="minorHAnsi" w:hAnsi="Segoe UI" w:cs="Segoe UI"/>
          <w:bCs/>
          <w:sz w:val="23"/>
          <w:szCs w:val="23"/>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rsidR="004C2FAD" w:rsidRPr="006F348D" w:rsidRDefault="004C2FAD" w:rsidP="004C2FAD">
      <w:pPr>
        <w:spacing w:line="300" w:lineRule="auto"/>
        <w:jc w:val="both"/>
        <w:rPr>
          <w:rFonts w:ascii="Segoe UI" w:hAnsi="Segoe UI" w:cs="Segoe UI"/>
          <w:sz w:val="23"/>
          <w:szCs w:val="23"/>
        </w:rPr>
      </w:pPr>
      <w:r w:rsidRPr="006F348D">
        <w:rPr>
          <w:rFonts w:ascii="Segoe UI" w:hAnsi="Segoe UI" w:cs="Segoe UI"/>
          <w:sz w:val="23"/>
          <w:szCs w:val="23"/>
        </w:rPr>
        <w:t>5.</w:t>
      </w:r>
      <w:r w:rsidR="008D04EA">
        <w:rPr>
          <w:rFonts w:ascii="Segoe UI" w:hAnsi="Segoe UI" w:cs="Segoe UI"/>
          <w:sz w:val="23"/>
          <w:szCs w:val="23"/>
        </w:rPr>
        <w:t>2</w:t>
      </w:r>
      <w:r w:rsidRPr="006F348D">
        <w:rPr>
          <w:rFonts w:ascii="Segoe UI" w:hAnsi="Segoe UI" w:cs="Segoe UI"/>
          <w:sz w:val="23"/>
          <w:szCs w:val="23"/>
        </w:rPr>
        <w:t xml:space="preserve">3. O prazo de entrega dos serviços também será de acordo </w:t>
      </w:r>
      <w:proofErr w:type="gramStart"/>
      <w:r w:rsidRPr="006F348D">
        <w:rPr>
          <w:rFonts w:ascii="Segoe UI" w:hAnsi="Segoe UI" w:cs="Segoe UI"/>
          <w:sz w:val="23"/>
          <w:szCs w:val="23"/>
        </w:rPr>
        <w:t>demanda  e</w:t>
      </w:r>
      <w:proofErr w:type="gramEnd"/>
      <w:r w:rsidRPr="006F348D">
        <w:rPr>
          <w:rFonts w:ascii="Segoe UI" w:hAnsi="Segoe UI" w:cs="Segoe UI"/>
          <w:sz w:val="23"/>
          <w:szCs w:val="23"/>
        </w:rPr>
        <w:t xml:space="preserve"> de acordo com exigido na Ordem de Fornecimento – OF – em remessa parcelado. O prazo de entrega dos serviços é previsto em cada demanda solicitada. </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 xml:space="preserve">4. Caso não seja possível a entrega na data assinalada, o(a) Contratado(a) deverá comunicar as razões respectivas com pelo menos 05 (cinco) dias úteis de antecedência para que qualquer pleito de prorrogação de prazo seja analisado, ressalvadas situações de caso fortuito e </w:t>
      </w:r>
      <w:r w:rsidRPr="006F348D">
        <w:rPr>
          <w:rFonts w:ascii="Segoe UI" w:eastAsiaTheme="minorHAnsi" w:hAnsi="Segoe UI" w:cs="Segoe UI"/>
          <w:sz w:val="23"/>
          <w:szCs w:val="23"/>
          <w:lang w:eastAsia="en-US"/>
        </w:rPr>
        <w:t>força</w:t>
      </w:r>
      <w:r w:rsidRPr="006F348D">
        <w:rPr>
          <w:rFonts w:ascii="Segoe UI" w:eastAsiaTheme="minorHAnsi" w:hAnsi="Segoe UI" w:cs="Segoe UI"/>
          <w:bCs/>
          <w:sz w:val="23"/>
          <w:szCs w:val="23"/>
          <w:lang w:eastAsia="en-US"/>
        </w:rPr>
        <w:t xml:space="preserve"> maior.</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5. Os serviços serão recebidos provisoriamente, de forma sumária, no prazo de 10 (dez) dias úteis, pelo(a) servidor(a) público(a) municipal pelo acompanhamento e fiscalização do contrato administrativo, para efeito de posterior verificação de sua conformidade com as especificações constantes neste TR e na proposta.</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5.1. O recebimento provisório poderá ser efetivado no atesto da nota fiscal pelo(a) servidor(a) público(a) municipal pelo acompanhamento e fiscalização do contrato administrativo.</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6. Os serviços poderão ser rejeitados, no todo ou em parte, quando em desacordo com as especificações constantes neste TR e na proposta, devendo ser substituídos no prazo de 15 (quinze) dias úteis, a contar da notificação do(a) contratado(a), às suas custas, sem prejuízo da aplicação das penalidades.</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lastRenderedPageBreak/>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7. Os serviços serão recebidos definitivamente no prazo de 30 (trinta) dias úteis, pelo(a) servidor(a) público(a) municipal ou comissão, contados do recebimento provisório, após a verificação da efetiva prestação e entrega dos serviços.</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7.1. O recebimento definitivo poderá ser efetivado no atesto da nota fiscal pelo pelo(a) pelo(a) servidor(a) público(a) municipal ou comissão, após atesto pelo(a) responsável pelo(a) fiscal do contrato administrativo.</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8. Na hipótese de a verificação a que se refere o subitem anterior não ser procedida dentro do prazo fixado, reputar-se-á como realizada, consumando-se o recebimento definitivo no dia do esgotamento do prazo.</w:t>
      </w:r>
    </w:p>
    <w:p w:rsidR="004C2FAD" w:rsidRPr="006F348D" w:rsidRDefault="004C2FAD" w:rsidP="004C2FAD">
      <w:pPr>
        <w:spacing w:line="300" w:lineRule="auto"/>
        <w:jc w:val="both"/>
        <w:rPr>
          <w:rFonts w:ascii="Segoe UI" w:eastAsiaTheme="minorHAnsi" w:hAnsi="Segoe UI" w:cs="Segoe UI"/>
          <w:bCs/>
          <w:sz w:val="23"/>
          <w:szCs w:val="23"/>
          <w:lang w:eastAsia="en-US"/>
        </w:rPr>
      </w:pPr>
      <w:r w:rsidRPr="006F348D">
        <w:rPr>
          <w:rFonts w:ascii="Segoe UI" w:eastAsiaTheme="minorHAnsi" w:hAnsi="Segoe UI" w:cs="Segoe UI"/>
          <w:bCs/>
          <w:sz w:val="23"/>
          <w:szCs w:val="23"/>
          <w:lang w:eastAsia="en-US"/>
        </w:rPr>
        <w:t>5.</w:t>
      </w:r>
      <w:r w:rsidR="008D04EA">
        <w:rPr>
          <w:rFonts w:ascii="Segoe UI" w:eastAsiaTheme="minorHAnsi" w:hAnsi="Segoe UI" w:cs="Segoe UI"/>
          <w:bCs/>
          <w:sz w:val="23"/>
          <w:szCs w:val="23"/>
          <w:lang w:eastAsia="en-US"/>
        </w:rPr>
        <w:t>2</w:t>
      </w:r>
      <w:r w:rsidRPr="006F348D">
        <w:rPr>
          <w:rFonts w:ascii="Segoe UI" w:eastAsiaTheme="minorHAnsi" w:hAnsi="Segoe UI" w:cs="Segoe UI"/>
          <w:bCs/>
          <w:sz w:val="23"/>
          <w:szCs w:val="23"/>
          <w:lang w:eastAsia="en-US"/>
        </w:rPr>
        <w:t>9. O recebimento provisório ou definitivo não excluirá a responsabilidade civil pela solidez e pela segurança do serviço nem a responsabilidade ético-profissional pela perfeita execução do contrato administrativo.</w:t>
      </w:r>
    </w:p>
    <w:p w:rsidR="004C2FAD" w:rsidRPr="006F348D" w:rsidRDefault="004C2FAD" w:rsidP="004C2FAD">
      <w:pPr>
        <w:tabs>
          <w:tab w:val="left" w:pos="2268"/>
        </w:tabs>
        <w:spacing w:after="0" w:line="300" w:lineRule="auto"/>
        <w:jc w:val="both"/>
        <w:rPr>
          <w:rFonts w:ascii="Segoe UI" w:hAnsi="Segoe UI" w:cs="Segoe UI"/>
          <w:sz w:val="23"/>
          <w:szCs w:val="23"/>
        </w:rPr>
      </w:pPr>
    </w:p>
    <w:p w:rsidR="004C2FAD" w:rsidRPr="00C725AB" w:rsidRDefault="004C2FAD" w:rsidP="004C2FAD">
      <w:pPr>
        <w:tabs>
          <w:tab w:val="left" w:pos="2268"/>
        </w:tabs>
        <w:spacing w:line="300" w:lineRule="auto"/>
        <w:jc w:val="both"/>
        <w:rPr>
          <w:rFonts w:ascii="Segoe UI" w:hAnsi="Segoe UI" w:cs="Segoe UI"/>
          <w:b/>
          <w:sz w:val="23"/>
          <w:szCs w:val="23"/>
        </w:rPr>
      </w:pPr>
      <w:r w:rsidRPr="006F348D">
        <w:rPr>
          <w:rFonts w:ascii="Segoe UI" w:hAnsi="Segoe UI" w:cs="Segoe UI"/>
          <w:b/>
          <w:sz w:val="23"/>
          <w:szCs w:val="23"/>
        </w:rPr>
        <w:t>6. Do modelo de gestão do contrato administrativo</w:t>
      </w:r>
    </w:p>
    <w:p w:rsidR="004C2FAD" w:rsidRPr="00C725AB" w:rsidRDefault="004C2FAD" w:rsidP="004C2FA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color w:val="000000"/>
          <w:sz w:val="23"/>
          <w:szCs w:val="23"/>
          <w:lang w:eastAsia="en-US"/>
        </w:rPr>
        <w:t xml:space="preserve">6.1. </w:t>
      </w:r>
      <w:r w:rsidRPr="00C725AB">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4C2FAD" w:rsidRPr="00C725AB" w:rsidRDefault="004C2FAD" w:rsidP="004C2FAD">
      <w:pPr>
        <w:spacing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C725AB">
        <w:rPr>
          <w:rFonts w:ascii="Segoe UI" w:eastAsiaTheme="minorHAnsi" w:hAnsi="Segoe UI" w:cs="Segoe UI"/>
          <w:sz w:val="23"/>
          <w:szCs w:val="23"/>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4C2FAD" w:rsidRPr="00C725AB" w:rsidRDefault="004C2FAD" w:rsidP="004C2FA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6.3. A execução do contrato administrativo deverá ser acompanhada e fiscalizada pelo(a) fiscal do contrato administrativos, ou pelos respectivos substitutos (art. 117 da Lei nº. 14.133/2021).</w:t>
      </w:r>
    </w:p>
    <w:p w:rsidR="004C2FAD" w:rsidRPr="00C725AB" w:rsidRDefault="004C2FAD" w:rsidP="004C2FA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6.4. </w:t>
      </w:r>
      <w:r w:rsidRPr="00C725AB">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4C2FAD" w:rsidRPr="00C725AB" w:rsidRDefault="004C2FAD" w:rsidP="004C2FAD">
      <w:pPr>
        <w:spacing w:line="300" w:lineRule="auto"/>
        <w:jc w:val="both"/>
        <w:rPr>
          <w:rFonts w:ascii="Segoe UI" w:eastAsia="Times New Roman" w:hAnsi="Segoe UI" w:cs="Segoe UI"/>
          <w:sz w:val="23"/>
          <w:szCs w:val="23"/>
        </w:rPr>
      </w:pPr>
      <w:bookmarkStart w:id="3" w:name="art117§2"/>
      <w:bookmarkEnd w:id="3"/>
      <w:r w:rsidRPr="00C725AB">
        <w:rPr>
          <w:rFonts w:ascii="Segoe UI" w:eastAsia="Times New Roman" w:hAnsi="Segoe UI" w:cs="Segoe UI"/>
          <w:sz w:val="23"/>
          <w:szCs w:val="23"/>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4C2FAD" w:rsidRPr="00C725AB" w:rsidRDefault="004C2FAD" w:rsidP="004C2FAD">
      <w:pPr>
        <w:spacing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4C2FAD" w:rsidRPr="00C725AB" w:rsidRDefault="004C2FAD" w:rsidP="004C2FAD">
      <w:pPr>
        <w:spacing w:line="300" w:lineRule="auto"/>
        <w:jc w:val="both"/>
        <w:rPr>
          <w:rFonts w:ascii="Segoe UI" w:eastAsiaTheme="minorHAnsi" w:hAnsi="Segoe UI" w:cs="Segoe UI"/>
          <w:sz w:val="23"/>
          <w:szCs w:val="23"/>
          <w:lang w:eastAsia="en-US"/>
        </w:rPr>
      </w:pPr>
      <w:bookmarkStart w:id="4" w:name="art120"/>
      <w:bookmarkEnd w:id="4"/>
      <w:r w:rsidRPr="00C725AB">
        <w:rPr>
          <w:rFonts w:ascii="Segoe UI" w:eastAsiaTheme="minorHAnsi" w:hAnsi="Segoe UI" w:cs="Segoe UI"/>
          <w:sz w:val="23"/>
          <w:szCs w:val="23"/>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rsidR="004C2FAD" w:rsidRPr="00C725AB" w:rsidRDefault="004C2FAD" w:rsidP="004C2FA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6.8. Somente o(a) Contratado(a) será responsável pelos encargos trabalhistas, previdenciários, fiscais e comerciais resultantes da execução do contrato administrativo (art. 121 da Lei nº. 14.133/2021).</w:t>
      </w:r>
    </w:p>
    <w:p w:rsidR="004C2FAD" w:rsidRPr="00C725AB" w:rsidRDefault="004C2FAD" w:rsidP="004C2FAD">
      <w:pPr>
        <w:spacing w:line="300" w:lineRule="auto"/>
        <w:jc w:val="both"/>
        <w:rPr>
          <w:rFonts w:ascii="Segoe UI" w:eastAsia="Times New Roman" w:hAnsi="Segoe UI" w:cs="Segoe UI"/>
          <w:sz w:val="23"/>
          <w:szCs w:val="23"/>
        </w:rPr>
      </w:pPr>
      <w:bookmarkStart w:id="6" w:name="art121§1"/>
      <w:bookmarkEnd w:id="6"/>
      <w:r w:rsidRPr="00C725AB">
        <w:rPr>
          <w:rFonts w:ascii="Segoe UI" w:eastAsia="Times New Roman" w:hAnsi="Segoe UI" w:cs="Segoe UI"/>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4C2FAD" w:rsidRPr="00C725AB" w:rsidRDefault="004C2FAD" w:rsidP="004C2FAD">
      <w:pPr>
        <w:spacing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6.10. As comunicações entre a Administração e o(a) contratado(a) devem ser realizadas por escrito sempre que o ato exigir tal formalidade, admitindo-se, excepcionalmente, o uso de mensagem eletrônica para esse fim, tal como: e-mail.</w:t>
      </w:r>
    </w:p>
    <w:p w:rsidR="004C2FAD" w:rsidRPr="00C725AB" w:rsidRDefault="004C2FAD" w:rsidP="004C2FAD">
      <w:pPr>
        <w:spacing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6.11. A Administração poderá convocar representante do(a) licitante para adoção de providências que devam ser cumpridas de imediato.</w:t>
      </w:r>
    </w:p>
    <w:p w:rsidR="004C2FAD" w:rsidRPr="00C725AB" w:rsidRDefault="004C2FAD" w:rsidP="004C2FAD">
      <w:pPr>
        <w:tabs>
          <w:tab w:val="left" w:pos="1134"/>
        </w:tabs>
        <w:spacing w:line="300" w:lineRule="auto"/>
        <w:jc w:val="both"/>
        <w:rPr>
          <w:rFonts w:ascii="Segoe UI" w:hAnsi="Segoe UI" w:cs="Segoe UI"/>
          <w:color w:val="000000"/>
          <w:sz w:val="23"/>
          <w:szCs w:val="23"/>
        </w:rPr>
      </w:pPr>
      <w:r w:rsidRPr="00C725AB">
        <w:rPr>
          <w:rFonts w:ascii="Segoe UI" w:hAnsi="Segoe UI" w:cs="Segoe UI"/>
          <w:sz w:val="23"/>
          <w:szCs w:val="23"/>
        </w:rPr>
        <w:t xml:space="preserve">6.12. </w:t>
      </w:r>
      <w:r w:rsidRPr="00C725AB">
        <w:rPr>
          <w:rFonts w:ascii="Segoe UI" w:hAnsi="Segoe UI" w:cs="Segoe UI"/>
          <w:color w:val="000000"/>
          <w:sz w:val="23"/>
          <w:szCs w:val="23"/>
        </w:rPr>
        <w:t xml:space="preserve">O(A) Contratado(a) 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rsidR="004C2FAD" w:rsidRPr="00C725AB" w:rsidRDefault="004C2FAD" w:rsidP="004C2FAD">
      <w:pPr>
        <w:tabs>
          <w:tab w:val="left" w:pos="1134"/>
        </w:tabs>
        <w:spacing w:line="300" w:lineRule="auto"/>
        <w:jc w:val="both"/>
        <w:rPr>
          <w:rFonts w:ascii="Segoe UI" w:hAnsi="Segoe UI" w:cs="Segoe UI"/>
          <w:sz w:val="23"/>
          <w:szCs w:val="23"/>
        </w:rPr>
      </w:pPr>
      <w:r w:rsidRPr="00C725AB">
        <w:rPr>
          <w:rFonts w:ascii="Segoe UI" w:hAnsi="Segoe UI" w:cs="Segoe UI"/>
          <w:color w:val="000000"/>
          <w:sz w:val="23"/>
          <w:szCs w:val="23"/>
        </w:rPr>
        <w:t xml:space="preserve">6.13. </w:t>
      </w:r>
      <w:r w:rsidRPr="00C725AB">
        <w:rPr>
          <w:rFonts w:ascii="Segoe UI" w:hAnsi="Segoe UI" w:cs="Segoe UI"/>
          <w:sz w:val="23"/>
          <w:szCs w:val="23"/>
        </w:rPr>
        <w:t>A indicação ou a manutenção do preposto do(a) Contratado(a) poderá ser recusada pelo contratante, desde que devidamente justificada, devendo o(a) contratado(a) designar outro para o exercício da atividade, no prazo indicado pelo fiscal.</w:t>
      </w:r>
    </w:p>
    <w:p w:rsidR="004C2FAD" w:rsidRPr="00C725AB" w:rsidRDefault="004C2FAD" w:rsidP="004C2FAD">
      <w:pPr>
        <w:tabs>
          <w:tab w:val="left" w:pos="1134"/>
        </w:tabs>
        <w:spacing w:line="300" w:lineRule="auto"/>
        <w:jc w:val="both"/>
        <w:rPr>
          <w:rFonts w:ascii="Segoe UI" w:hAnsi="Segoe UI" w:cs="Segoe UI"/>
          <w:sz w:val="23"/>
          <w:szCs w:val="23"/>
        </w:rPr>
      </w:pPr>
      <w:r w:rsidRPr="00C725AB">
        <w:rPr>
          <w:rFonts w:ascii="Segoe UI" w:hAnsi="Segoe UI" w:cs="Segoe UI"/>
          <w:sz w:val="23"/>
          <w:szCs w:val="23"/>
        </w:rPr>
        <w:lastRenderedPageBreak/>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C2FAD" w:rsidRPr="00C725AB" w:rsidRDefault="004C2FAD" w:rsidP="004C2FAD">
      <w:pPr>
        <w:spacing w:after="0" w:line="300" w:lineRule="auto"/>
        <w:jc w:val="both"/>
        <w:rPr>
          <w:rFonts w:ascii="Segoe UI" w:eastAsiaTheme="minorHAnsi" w:hAnsi="Segoe UI" w:cs="Segoe UI"/>
          <w:color w:val="000000"/>
          <w:sz w:val="23"/>
          <w:szCs w:val="23"/>
          <w:lang w:eastAsia="en-US"/>
        </w:rPr>
      </w:pPr>
    </w:p>
    <w:p w:rsidR="004C2FAD" w:rsidRPr="00C725AB" w:rsidRDefault="004C2FAD" w:rsidP="004C2FAD">
      <w:pPr>
        <w:spacing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7. Dos critérios de medição e de pagamento</w:t>
      </w:r>
    </w:p>
    <w:p w:rsidR="004C2FAD" w:rsidRPr="006F348D" w:rsidRDefault="004C2FAD" w:rsidP="004C2FAD">
      <w:pPr>
        <w:spacing w:line="300" w:lineRule="auto"/>
        <w:jc w:val="both"/>
        <w:rPr>
          <w:rFonts w:ascii="Segoe UI" w:eastAsiaTheme="minorHAnsi" w:hAnsi="Segoe UI" w:cs="Segoe UI"/>
          <w:sz w:val="23"/>
          <w:szCs w:val="23"/>
          <w:lang w:eastAsia="en-US"/>
        </w:rPr>
      </w:pPr>
      <w:r w:rsidRPr="006F348D">
        <w:rPr>
          <w:rFonts w:ascii="Segoe UI" w:eastAsiaTheme="minorHAnsi" w:hAnsi="Segoe UI" w:cs="Segoe UI"/>
          <w:sz w:val="23"/>
          <w:szCs w:val="23"/>
          <w:lang w:eastAsia="en-US"/>
        </w:rPr>
        <w:t>7.1. A avaliação da execução do objeto utilizará a aceite, atesto ou recebimento, ainda que por e-mail, sem qualquer oposição, da nota fiscal com a descrição dos serviços prestados;</w:t>
      </w:r>
    </w:p>
    <w:p w:rsidR="004C2FAD" w:rsidRPr="006F348D" w:rsidRDefault="004C2FAD" w:rsidP="004C2FAD">
      <w:pPr>
        <w:spacing w:line="300" w:lineRule="auto"/>
        <w:jc w:val="both"/>
        <w:rPr>
          <w:rFonts w:ascii="Segoe UI" w:eastAsiaTheme="minorHAnsi" w:hAnsi="Segoe UI" w:cs="Segoe UI"/>
          <w:sz w:val="23"/>
          <w:szCs w:val="23"/>
          <w:lang w:eastAsia="en-US"/>
        </w:rPr>
      </w:pPr>
      <w:r w:rsidRPr="006F348D">
        <w:rPr>
          <w:rFonts w:ascii="Segoe UI" w:eastAsiaTheme="minorHAnsi" w:hAnsi="Segoe UI" w:cs="Segoe UI"/>
          <w:sz w:val="23"/>
          <w:szCs w:val="23"/>
          <w:lang w:eastAsia="en-US"/>
        </w:rPr>
        <w:t xml:space="preserve">7.2. O pagamento será de acordo com as medições elaboradas pelo engenheiro fiscal </w:t>
      </w:r>
      <w:r w:rsidR="001470FE">
        <w:rPr>
          <w:rFonts w:ascii="Segoe UI" w:eastAsiaTheme="minorHAnsi" w:hAnsi="Segoe UI" w:cs="Segoe UI"/>
          <w:sz w:val="23"/>
          <w:szCs w:val="23"/>
          <w:lang w:eastAsia="en-US"/>
        </w:rPr>
        <w:t xml:space="preserve">da prefeitura </w:t>
      </w:r>
      <w:r w:rsidRPr="006F348D">
        <w:rPr>
          <w:rFonts w:ascii="Segoe UI" w:eastAsiaTheme="minorHAnsi" w:hAnsi="Segoe UI" w:cs="Segoe UI"/>
          <w:sz w:val="23"/>
          <w:szCs w:val="23"/>
          <w:lang w:eastAsia="en-US"/>
        </w:rPr>
        <w:t>e em até 15 (quinze) dias úteis do recebimento da nota fiscal, acompanhado da comprovação de regularidade fiscal, trabalhista e social;</w:t>
      </w:r>
    </w:p>
    <w:p w:rsidR="004C2FAD" w:rsidRPr="006F348D" w:rsidRDefault="004C2FAD" w:rsidP="004C2FAD">
      <w:pPr>
        <w:spacing w:line="300" w:lineRule="auto"/>
        <w:jc w:val="both"/>
        <w:rPr>
          <w:rFonts w:ascii="Segoe UI" w:eastAsiaTheme="minorHAnsi" w:hAnsi="Segoe UI" w:cs="Segoe UI"/>
          <w:sz w:val="23"/>
          <w:szCs w:val="23"/>
          <w:lang w:eastAsia="en-US"/>
        </w:rPr>
      </w:pPr>
      <w:r w:rsidRPr="006F348D">
        <w:rPr>
          <w:rFonts w:ascii="Segoe UI" w:eastAsiaTheme="minorHAnsi" w:hAnsi="Segoe UI" w:cs="Segoe UI"/>
          <w:sz w:val="23"/>
          <w:szCs w:val="23"/>
          <w:lang w:eastAsia="en-US"/>
        </w:rPr>
        <w:t>7.3. O pagamento somente será realizado mediante a efetiva prestação dos serviços nas condições estabelecidas, o que poderá ser comprovado por meio de aceite ou atestado na nota fiscal correspondente;</w:t>
      </w:r>
    </w:p>
    <w:p w:rsidR="004C2FAD" w:rsidRPr="00C725AB" w:rsidRDefault="004C2FAD" w:rsidP="004C2FAD">
      <w:pPr>
        <w:spacing w:line="300" w:lineRule="auto"/>
        <w:jc w:val="both"/>
        <w:rPr>
          <w:rFonts w:ascii="Segoe UI" w:hAnsi="Segoe UI" w:cs="Segoe UI"/>
          <w:color w:val="000000"/>
          <w:sz w:val="23"/>
          <w:szCs w:val="23"/>
          <w:lang w:eastAsia="en-US"/>
        </w:rPr>
      </w:pPr>
      <w:r w:rsidRPr="00C725AB">
        <w:rPr>
          <w:rFonts w:ascii="Segoe UI" w:hAnsi="Segoe UI" w:cs="Segoe UI"/>
          <w:color w:val="000000"/>
          <w:sz w:val="23"/>
          <w:szCs w:val="23"/>
          <w:lang w:eastAsia="en-US"/>
        </w:rPr>
        <w:t xml:space="preserve">7.4. Havendo erro na apresentação da nota fiscal ou dos documentos pertinentes à contratação administrativa, ou, ainda, circunstância que impeça a liquidação da despesa, como, por exemplo, </w:t>
      </w:r>
      <w:r w:rsidRPr="00C725AB">
        <w:rPr>
          <w:rFonts w:ascii="Segoe UI" w:hAnsi="Segoe UI" w:cs="Segoe UI"/>
          <w:color w:val="000000"/>
          <w:sz w:val="23"/>
          <w:szCs w:val="23"/>
        </w:rPr>
        <w:t>obrigação financeira pendente, decorrente de penalidade imposta ou inadimplência,</w:t>
      </w:r>
      <w:r w:rsidRPr="00C725AB">
        <w:rPr>
          <w:rFonts w:ascii="Segoe UI" w:hAnsi="Segoe UI" w:cs="Segoe UI"/>
          <w:color w:val="000000"/>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7.5. O pagamento devido pelo Contratante será efetuado por meio ordem bancária, para crédito em banco, agência e conta corren</w:t>
      </w:r>
      <w:r w:rsidR="00C21C98">
        <w:rPr>
          <w:rFonts w:ascii="Segoe UI" w:hAnsi="Segoe UI" w:cs="Segoe UI"/>
          <w:sz w:val="23"/>
          <w:szCs w:val="23"/>
        </w:rPr>
        <w:t xml:space="preserve">te indicados pelo(a) </w:t>
      </w:r>
      <w:proofErr w:type="spellStart"/>
      <w:r w:rsidR="00C21C98">
        <w:rPr>
          <w:rFonts w:ascii="Segoe UI" w:hAnsi="Segoe UI" w:cs="Segoe UI"/>
          <w:sz w:val="23"/>
          <w:szCs w:val="23"/>
        </w:rPr>
        <w:t>contratanto</w:t>
      </w:r>
      <w:proofErr w:type="spellEnd"/>
      <w:r w:rsidR="00C21C98">
        <w:rPr>
          <w:rFonts w:ascii="Segoe UI" w:hAnsi="Segoe UI" w:cs="Segoe UI"/>
          <w:sz w:val="23"/>
          <w:szCs w:val="23"/>
        </w:rPr>
        <w:t>(a)</w:t>
      </w:r>
      <w:r w:rsidRPr="00C725AB">
        <w:rPr>
          <w:rFonts w:ascii="Segoe UI" w:hAnsi="Segoe UI" w:cs="Segoe UI"/>
          <w:sz w:val="23"/>
          <w:szCs w:val="23"/>
        </w:rPr>
        <w:t>, ou, eventualmente, por outra forma que vier a ser convencionada entre as partes.</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 xml:space="preserve">7.6. Será considerada data do pagamento o dia em que constar como emitida a ordem bancária para pagamento. </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lastRenderedPageBreak/>
        <w:t>7.7. Paga a importância discriminada na nota fiscal, o(a) Contratado(a) dará ao contratante plena, geral e irretratável quitação dos valores nela discriminados, para nada mais vir a reclamar ou exigir a qualquer título, tempo ou forma.</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7.8. Todo pagamento que vier a ser considerado contratualmente indevido será objeto de ajuste nos pagamentos futuros, quando devidos, ou cobrados diretamente do(a) Contratado(a).</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7.9. Deverão ser excluídas do faturamento todas e quaisquer ocorrências que não forem de responsabilidade do contratante, assim como aquelas que não correspondem a bens entregues.</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7.11. O(A) Contratado(a) deverá entregar os bens acompanhado da correspondente nota fiscal.</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7.13. Antes de cada pagamento a(o) Contratado(a) será realizada consulta para verificar a manutenção das regularidades fiscal, social e trabalhista.</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lastRenderedPageBreak/>
        <w:t xml:space="preserve">7.16. Persistindo a irregularidade, o Contratante deverá adotar as medidas necessárias à rescisão contratual nos autos do processo administrativo correspondente, assegurada à contratada a ampla defesa. </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4C2FAD" w:rsidRPr="00C725AB" w:rsidRDefault="004C2FAD" w:rsidP="004C2FAD">
      <w:pPr>
        <w:spacing w:line="300" w:lineRule="auto"/>
        <w:ind w:right="-17"/>
        <w:jc w:val="both"/>
        <w:rPr>
          <w:rFonts w:ascii="Segoe UI" w:hAnsi="Segoe UI" w:cs="Segoe UI"/>
          <w:sz w:val="23"/>
          <w:szCs w:val="23"/>
        </w:rPr>
      </w:pPr>
      <w:r w:rsidRPr="00C725AB">
        <w:rPr>
          <w:rFonts w:ascii="Segoe UI" w:hAnsi="Segoe UI" w:cs="Segoe UI"/>
          <w:sz w:val="23"/>
          <w:szCs w:val="23"/>
        </w:rPr>
        <w:t xml:space="preserve">7.19. </w:t>
      </w:r>
      <w:r w:rsidRPr="00C725AB">
        <w:rPr>
          <w:rFonts w:ascii="Segoe UI" w:hAnsi="Segoe UI" w:cs="Segoe UI"/>
          <w:color w:val="000000"/>
          <w:sz w:val="23"/>
          <w:szCs w:val="23"/>
        </w:rPr>
        <w:t>Quando do pagamento, será efetuada a retenção tributária prevista na legislação aplicável.</w:t>
      </w:r>
    </w:p>
    <w:p w:rsidR="004C2FAD" w:rsidRPr="00C725AB" w:rsidRDefault="004C2FAD" w:rsidP="004C2FAD">
      <w:pPr>
        <w:spacing w:line="300" w:lineRule="auto"/>
        <w:ind w:right="-17"/>
        <w:jc w:val="both"/>
        <w:rPr>
          <w:rFonts w:ascii="Segoe UI" w:hAnsi="Segoe UI" w:cs="Segoe UI"/>
          <w:color w:val="000000"/>
          <w:sz w:val="23"/>
          <w:szCs w:val="23"/>
        </w:rPr>
      </w:pPr>
      <w:r w:rsidRPr="00C725AB">
        <w:rPr>
          <w:rFonts w:ascii="Segoe UI" w:hAnsi="Segoe UI" w:cs="Segoe UI"/>
          <w:color w:val="000000"/>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8.2. O modo de d</w:t>
      </w:r>
      <w:r w:rsidR="001470FE">
        <w:rPr>
          <w:rFonts w:ascii="Segoe UI" w:eastAsia="Segoe UI" w:hAnsi="Segoe UI" w:cs="Segoe UI"/>
          <w:sz w:val="23"/>
        </w:rPr>
        <w:t>isputa será</w:t>
      </w:r>
      <w:r w:rsidR="006A3717">
        <w:rPr>
          <w:rFonts w:ascii="Segoe UI" w:eastAsia="Segoe UI" w:hAnsi="Segoe UI" w:cs="Segoe UI"/>
          <w:sz w:val="23"/>
        </w:rPr>
        <w:t>: ABERTO</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inscrição do ato constitutivo, estatuto ou contrato social no Registro Público de </w:t>
      </w:r>
      <w:r>
        <w:rPr>
          <w:rFonts w:ascii="Segoe UI" w:eastAsia="Segoe UI" w:hAnsi="Segoe UI" w:cs="Segoe UI"/>
          <w:sz w:val="23"/>
        </w:rPr>
        <w:lastRenderedPageBreak/>
        <w:t>Empresas Mercantis, a cargo da Junta Comercial da respectiva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8.4.7. Prova de regularidade perante a Justiça do Trabalho;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257E6" w:rsidRDefault="00A257E6" w:rsidP="003509CF">
      <w:pPr>
        <w:tabs>
          <w:tab w:val="left" w:pos="2268"/>
        </w:tabs>
        <w:spacing w:after="0" w:line="300" w:lineRule="auto"/>
        <w:jc w:val="both"/>
        <w:rPr>
          <w:rFonts w:ascii="Segoe UI" w:eastAsia="Segoe UI" w:hAnsi="Segoe UI" w:cs="Segoe UI"/>
        </w:rPr>
      </w:pPr>
    </w:p>
    <w:p w:rsidR="00547B35" w:rsidRPr="00547B35" w:rsidRDefault="00547B35" w:rsidP="00547B35">
      <w:pPr>
        <w:spacing w:line="300" w:lineRule="auto"/>
        <w:jc w:val="both"/>
        <w:rPr>
          <w:rFonts w:ascii="Segoe UI" w:hAnsi="Segoe UI" w:cs="Segoe UI"/>
          <w:b/>
        </w:rPr>
      </w:pPr>
      <w:r>
        <w:rPr>
          <w:rFonts w:ascii="Segoe UI" w:hAnsi="Segoe UI" w:cs="Segoe UI"/>
          <w:b/>
        </w:rPr>
        <w:t>8</w:t>
      </w:r>
      <w:r w:rsidRPr="00547B35">
        <w:rPr>
          <w:rFonts w:ascii="Segoe UI" w:hAnsi="Segoe UI" w:cs="Segoe UI"/>
          <w:b/>
        </w:rPr>
        <w:t>.</w:t>
      </w:r>
      <w:r>
        <w:rPr>
          <w:rFonts w:ascii="Segoe UI" w:hAnsi="Segoe UI" w:cs="Segoe UI"/>
          <w:b/>
        </w:rPr>
        <w:t>5</w:t>
      </w:r>
      <w:r w:rsidRPr="00547B35">
        <w:rPr>
          <w:rFonts w:ascii="Segoe UI" w:hAnsi="Segoe UI" w:cs="Segoe UI"/>
          <w:b/>
        </w:rPr>
        <w:t xml:space="preserve"> QUALIFICAÇÃO TÉCNICO – OPERACIONAL </w:t>
      </w:r>
    </w:p>
    <w:p w:rsidR="00547B35" w:rsidRPr="00E62EFE" w:rsidRDefault="00547B35" w:rsidP="00547B35">
      <w:pPr>
        <w:spacing w:line="300" w:lineRule="auto"/>
        <w:jc w:val="both"/>
        <w:rPr>
          <w:rFonts w:ascii="Segoe UI" w:hAnsi="Segoe UI" w:cs="Segoe UI"/>
        </w:rPr>
      </w:pPr>
      <w:r>
        <w:rPr>
          <w:rFonts w:ascii="Segoe UI" w:hAnsi="Segoe UI" w:cs="Segoe UI"/>
        </w:rPr>
        <w:t>8</w:t>
      </w:r>
      <w:r w:rsidRPr="00E62EFE">
        <w:rPr>
          <w:rFonts w:ascii="Segoe UI" w:hAnsi="Segoe UI" w:cs="Segoe UI"/>
        </w:rPr>
        <w:t>.</w:t>
      </w:r>
      <w:r>
        <w:rPr>
          <w:rFonts w:ascii="Segoe UI" w:hAnsi="Segoe UI" w:cs="Segoe UI"/>
        </w:rPr>
        <w:t>5</w:t>
      </w:r>
      <w:r w:rsidRPr="00E62EFE">
        <w:rPr>
          <w:rFonts w:ascii="Segoe UI" w:hAnsi="Segoe UI" w:cs="Segoe UI"/>
        </w:rPr>
        <w:t xml:space="preserve">.1 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 </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w:t>
      </w:r>
      <w:r w:rsidR="00547B35">
        <w:rPr>
          <w:rFonts w:ascii="Segoe UI" w:eastAsia="Segoe UI" w:hAnsi="Segoe UI" w:cs="Segoe UI"/>
          <w:b/>
          <w:sz w:val="23"/>
        </w:rPr>
        <w:t>6</w:t>
      </w:r>
      <w:r>
        <w:rPr>
          <w:rFonts w:ascii="Segoe UI" w:eastAsia="Segoe UI" w:hAnsi="Segoe UI" w:cs="Segoe UI"/>
          <w:b/>
          <w:sz w:val="23"/>
        </w:rPr>
        <w:t>. Habilitação por declaração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547B35">
        <w:rPr>
          <w:rFonts w:ascii="Segoe UI" w:eastAsia="Segoe UI" w:hAnsi="Segoe UI" w:cs="Segoe UI"/>
          <w:sz w:val="23"/>
        </w:rPr>
        <w:t>6</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547B35">
        <w:rPr>
          <w:rFonts w:ascii="Segoe UI" w:eastAsia="Segoe UI" w:hAnsi="Segoe UI" w:cs="Segoe UI"/>
          <w:sz w:val="23"/>
        </w:rPr>
        <w:t>7</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547B35">
        <w:rPr>
          <w:rFonts w:ascii="Segoe UI" w:eastAsia="Segoe UI" w:hAnsi="Segoe UI" w:cs="Segoe UI"/>
          <w:sz w:val="23"/>
        </w:rPr>
        <w:t>8</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w:t>
      </w:r>
      <w:r w:rsidR="00547B35">
        <w:rPr>
          <w:rFonts w:ascii="Segoe UI" w:eastAsia="Segoe UI" w:hAnsi="Segoe UI" w:cs="Segoe UI"/>
          <w:sz w:val="23"/>
        </w:rPr>
        <w:t>8</w:t>
      </w:r>
      <w:r>
        <w:rPr>
          <w:rFonts w:ascii="Segoe UI" w:eastAsia="Segoe UI" w:hAnsi="Segoe UI" w:cs="Segoe UI"/>
          <w:sz w:val="23"/>
        </w:rPr>
        <w:t xml:space="preserve">.1.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547B35">
        <w:rPr>
          <w:rFonts w:ascii="Segoe UI" w:eastAsia="Segoe UI" w:hAnsi="Segoe UI" w:cs="Segoe UI"/>
          <w:sz w:val="23"/>
        </w:rPr>
        <w:t>8</w:t>
      </w:r>
      <w:r>
        <w:rPr>
          <w:rFonts w:ascii="Segoe UI" w:eastAsia="Segoe UI" w:hAnsi="Segoe UI" w:cs="Segoe UI"/>
          <w:sz w:val="23"/>
        </w:rPr>
        <w:t xml:space="preserve">.2.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547B35">
        <w:rPr>
          <w:rFonts w:ascii="Segoe UI" w:eastAsia="Segoe UI" w:hAnsi="Segoe UI" w:cs="Segoe UI"/>
          <w:sz w:val="23"/>
        </w:rPr>
        <w:t>9</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547B35">
        <w:rPr>
          <w:rFonts w:ascii="Segoe UI" w:eastAsia="Segoe UI" w:hAnsi="Segoe UI" w:cs="Segoe UI"/>
          <w:sz w:val="23"/>
        </w:rPr>
        <w:t>10</w:t>
      </w:r>
      <w:r>
        <w:rPr>
          <w:rFonts w:ascii="Segoe UI" w:eastAsia="Segoe UI" w:hAnsi="Segoe UI" w:cs="Segoe UI"/>
          <w:sz w:val="23"/>
        </w:rPr>
        <w:t>. Os documentos de habilitação poderá ser: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547B35">
        <w:rPr>
          <w:rFonts w:ascii="Segoe UI" w:eastAsia="Segoe UI" w:hAnsi="Segoe UI" w:cs="Segoe UI"/>
          <w:sz w:val="23"/>
        </w:rPr>
        <w:t>10</w:t>
      </w:r>
      <w:r>
        <w:rPr>
          <w:rFonts w:ascii="Segoe UI" w:eastAsia="Segoe UI" w:hAnsi="Segoe UI" w:cs="Segoe UI"/>
          <w:sz w:val="23"/>
        </w:rPr>
        <w:t xml:space="preserve">.1.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3509CF" w:rsidRDefault="003509CF" w:rsidP="003509CF">
      <w:pPr>
        <w:spacing w:line="300" w:lineRule="auto"/>
        <w:jc w:val="both"/>
        <w:rPr>
          <w:rFonts w:ascii="Segoe UI" w:eastAsia="Segoe UI" w:hAnsi="Segoe UI" w:cs="Segoe UI"/>
        </w:rPr>
      </w:pPr>
      <w:r>
        <w:rPr>
          <w:rFonts w:ascii="Segoe UI" w:eastAsia="Segoe UI" w:hAnsi="Segoe UI" w:cs="Segoe UI"/>
          <w:sz w:val="23"/>
        </w:rPr>
        <w:t>8.</w:t>
      </w:r>
      <w:r w:rsidR="00547B35">
        <w:rPr>
          <w:rFonts w:ascii="Segoe UI" w:eastAsia="Segoe UI" w:hAnsi="Segoe UI" w:cs="Segoe UI"/>
          <w:sz w:val="23"/>
        </w:rPr>
        <w:t>10</w:t>
      </w:r>
      <w:r>
        <w:rPr>
          <w:rFonts w:ascii="Segoe UI" w:eastAsia="Segoe UI" w:hAnsi="Segoe UI" w:cs="Segoe UI"/>
          <w:sz w:val="23"/>
        </w:rPr>
        <w:t xml:space="preserve">.2.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3509CF" w:rsidRPr="00C81842" w:rsidRDefault="003509CF" w:rsidP="003509CF">
      <w:pPr>
        <w:tabs>
          <w:tab w:val="left" w:pos="2268"/>
        </w:tabs>
        <w:spacing w:after="0" w:line="300" w:lineRule="auto"/>
        <w:jc w:val="both"/>
        <w:rPr>
          <w:rFonts w:ascii="Segoe UI" w:eastAsia="Segoe UI" w:hAnsi="Segoe UI" w:cs="Segoe UI"/>
        </w:rPr>
      </w:pPr>
      <w:r w:rsidRPr="00C81842">
        <w:rPr>
          <w:rFonts w:ascii="Segoe UI" w:eastAsia="Segoe UI" w:hAnsi="Segoe UI" w:cs="Segoe UI"/>
        </w:rPr>
        <w:t>9.1. A estimativa do valor da contratação administrativa está no ETP (inciso VI do § 1º do art. 18 da Lei nº. 14.133/2021).</w:t>
      </w:r>
    </w:p>
    <w:p w:rsidR="003509CF" w:rsidRPr="00C81842" w:rsidRDefault="003509CF" w:rsidP="003509CF">
      <w:pPr>
        <w:tabs>
          <w:tab w:val="left" w:pos="2268"/>
        </w:tabs>
        <w:spacing w:after="0" w:line="300" w:lineRule="auto"/>
        <w:jc w:val="both"/>
        <w:rPr>
          <w:rFonts w:ascii="Segoe UI" w:eastAsia="Segoe UI" w:hAnsi="Segoe UI" w:cs="Segoe UI"/>
          <w:b/>
        </w:rPr>
      </w:pPr>
    </w:p>
    <w:p w:rsidR="003509CF" w:rsidRPr="00C81842" w:rsidRDefault="003509CF" w:rsidP="003509CF">
      <w:pPr>
        <w:tabs>
          <w:tab w:val="left" w:pos="2268"/>
        </w:tabs>
        <w:spacing w:after="0" w:line="300" w:lineRule="auto"/>
        <w:jc w:val="both"/>
        <w:rPr>
          <w:rFonts w:ascii="Segoe UI" w:eastAsia="Segoe UI" w:hAnsi="Segoe UI" w:cs="Segoe UI"/>
          <w:b/>
        </w:rPr>
      </w:pPr>
      <w:r w:rsidRPr="00C81842">
        <w:rPr>
          <w:rFonts w:ascii="Segoe UI" w:eastAsia="Segoe UI" w:hAnsi="Segoe UI" w:cs="Segoe UI"/>
          <w:b/>
        </w:rPr>
        <w:t>10. Da adequação orçamentária</w:t>
      </w:r>
    </w:p>
    <w:p w:rsidR="003509CF" w:rsidRPr="00C81842" w:rsidRDefault="003509CF" w:rsidP="003509CF">
      <w:pPr>
        <w:tabs>
          <w:tab w:val="left" w:pos="2268"/>
        </w:tabs>
        <w:spacing w:after="0" w:line="300" w:lineRule="auto"/>
        <w:jc w:val="both"/>
        <w:rPr>
          <w:rFonts w:ascii="Segoe UI" w:eastAsia="Segoe UI" w:hAnsi="Segoe UI" w:cs="Segoe UI"/>
        </w:rPr>
      </w:pPr>
      <w:r w:rsidRPr="00C81842">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3509CF" w:rsidRPr="00C81842" w:rsidRDefault="003509CF" w:rsidP="003509CF">
      <w:pPr>
        <w:tabs>
          <w:tab w:val="left" w:pos="2268"/>
        </w:tabs>
        <w:spacing w:after="0" w:line="300" w:lineRule="auto"/>
        <w:jc w:val="both"/>
        <w:rPr>
          <w:rFonts w:ascii="Segoe UI" w:eastAsia="Segoe UI" w:hAnsi="Segoe UI" w:cs="Segoe UI"/>
        </w:rPr>
      </w:pPr>
      <w:r w:rsidRPr="00C81842">
        <w:rPr>
          <w:rFonts w:ascii="Segoe UI" w:eastAsia="Segoe UI" w:hAnsi="Segoe UI" w:cs="Segoe UI"/>
        </w:rPr>
        <w:t>10.2. A contratação administrativa será atendida pela seguinte dotação orçamentária:</w:t>
      </w:r>
    </w:p>
    <w:p w:rsidR="00DE242D" w:rsidRDefault="00D44008" w:rsidP="00DE242D">
      <w:pPr>
        <w:tabs>
          <w:tab w:val="left" w:pos="2268"/>
        </w:tabs>
        <w:spacing w:after="0" w:line="300" w:lineRule="auto"/>
        <w:jc w:val="both"/>
        <w:rPr>
          <w:rFonts w:ascii="Segoe UI" w:eastAsia="Segoe UI" w:hAnsi="Segoe UI" w:cs="Segoe UI"/>
        </w:rPr>
      </w:pPr>
      <w:r>
        <w:rPr>
          <w:rFonts w:ascii="Segoe UI" w:eastAsia="Segoe UI" w:hAnsi="Segoe UI" w:cs="Segoe UI"/>
        </w:rPr>
        <w:t>020210 0412200022051 339039 – 505/ 020210 1554100141020 449051 – 507/508/509/510/511/512/513/ 020210 2678200141033 449051 – 574/575/576/577/578/579/580 020210 2678200142054 339039 – 596/597/598</w:t>
      </w:r>
    </w:p>
    <w:p w:rsidR="005C60C0" w:rsidRPr="00C81842" w:rsidRDefault="005C60C0" w:rsidP="00DE242D">
      <w:pPr>
        <w:tabs>
          <w:tab w:val="left" w:pos="2268"/>
        </w:tabs>
        <w:spacing w:after="0" w:line="300" w:lineRule="auto"/>
        <w:jc w:val="both"/>
        <w:rPr>
          <w:rFonts w:ascii="Segoe UI" w:eastAsia="Segoe UI" w:hAnsi="Segoe UI" w:cs="Segoe UI"/>
          <w:b/>
        </w:rPr>
      </w:pPr>
    </w:p>
    <w:p w:rsidR="003509CF" w:rsidRPr="00C81842" w:rsidRDefault="003509CF" w:rsidP="003509CF">
      <w:pPr>
        <w:tabs>
          <w:tab w:val="left" w:pos="2268"/>
        </w:tabs>
        <w:spacing w:after="0" w:line="300" w:lineRule="auto"/>
        <w:jc w:val="both"/>
        <w:rPr>
          <w:rFonts w:ascii="Segoe UI" w:eastAsia="Segoe UI" w:hAnsi="Segoe UI" w:cs="Segoe UI"/>
        </w:rPr>
      </w:pPr>
      <w:r w:rsidRPr="00C81842">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81842">
        <w:rPr>
          <w:rFonts w:ascii="Segoe UI" w:eastAsia="Segoe UI" w:hAnsi="Segoe UI" w:cs="Segoe UI"/>
        </w:rPr>
        <w:t>apostilamento</w:t>
      </w:r>
      <w:proofErr w:type="spellEnd"/>
      <w:r w:rsidRPr="00C81842">
        <w:rPr>
          <w:rFonts w:ascii="Segoe UI" w:eastAsia="Segoe UI" w:hAnsi="Segoe UI" w:cs="Segoe UI"/>
        </w:rPr>
        <w:t>.</w:t>
      </w:r>
    </w:p>
    <w:p w:rsidR="003509CF" w:rsidRPr="00C81842" w:rsidRDefault="003509CF" w:rsidP="003509CF">
      <w:pPr>
        <w:tabs>
          <w:tab w:val="left" w:pos="2268"/>
        </w:tabs>
        <w:spacing w:after="0" w:line="300" w:lineRule="auto"/>
        <w:jc w:val="both"/>
        <w:rPr>
          <w:rFonts w:ascii="Segoe UI" w:eastAsia="Segoe UI" w:hAnsi="Segoe UI" w:cs="Segoe UI"/>
        </w:rPr>
      </w:pPr>
    </w:p>
    <w:p w:rsidR="003509CF" w:rsidRPr="00C81842" w:rsidRDefault="003509CF" w:rsidP="003509CF">
      <w:pPr>
        <w:tabs>
          <w:tab w:val="left" w:pos="2268"/>
        </w:tabs>
        <w:spacing w:after="0" w:line="300" w:lineRule="auto"/>
        <w:jc w:val="both"/>
        <w:rPr>
          <w:rFonts w:ascii="Segoe UI" w:eastAsia="Segoe UI" w:hAnsi="Segoe UI" w:cs="Segoe UI"/>
          <w:b/>
        </w:rPr>
      </w:pPr>
      <w:r w:rsidRPr="00C81842">
        <w:rPr>
          <w:rFonts w:ascii="Segoe UI" w:eastAsia="Segoe UI" w:hAnsi="Segoe UI" w:cs="Segoe UI"/>
          <w:b/>
        </w:rPr>
        <w:t>11. Da especificação da garantia exigida e das condições de manutenção e assistência técnica, quando for o caso</w:t>
      </w:r>
    </w:p>
    <w:p w:rsidR="003509CF" w:rsidRDefault="003509CF" w:rsidP="003509CF">
      <w:pPr>
        <w:tabs>
          <w:tab w:val="left" w:pos="2268"/>
        </w:tabs>
        <w:spacing w:after="0" w:line="300" w:lineRule="auto"/>
        <w:jc w:val="both"/>
        <w:rPr>
          <w:rFonts w:ascii="Segoe UI" w:eastAsia="Segoe UI" w:hAnsi="Segoe UI" w:cs="Segoe UI"/>
        </w:rPr>
      </w:pPr>
      <w:r w:rsidRPr="00C81842">
        <w:rPr>
          <w:rFonts w:ascii="Segoe UI" w:eastAsia="Segoe UI" w:hAnsi="Segoe UI" w:cs="Segoe UI"/>
        </w:rPr>
        <w:t>11.1. A especificação da garantia exigida e das condições de manutenção e assistência técnica está no ETP (inciso VI do § 1º do art. 18 da Lei nº. 14.133/2021).</w:t>
      </w:r>
    </w:p>
    <w:p w:rsidR="00D44008" w:rsidRDefault="00D44008" w:rsidP="003509CF">
      <w:pPr>
        <w:tabs>
          <w:tab w:val="left" w:pos="2268"/>
        </w:tabs>
        <w:spacing w:after="0" w:line="300" w:lineRule="auto"/>
        <w:jc w:val="both"/>
        <w:rPr>
          <w:rFonts w:ascii="Segoe UI" w:eastAsia="Segoe UI" w:hAnsi="Segoe UI" w:cs="Segoe UI"/>
        </w:rPr>
      </w:pPr>
    </w:p>
    <w:p w:rsidR="001470FE" w:rsidRPr="00C81842" w:rsidRDefault="001470FE"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D44008">
        <w:rPr>
          <w:rFonts w:ascii="Segoe UI" w:eastAsia="Segoe UI" w:hAnsi="Segoe UI" w:cs="Segoe UI"/>
        </w:rPr>
        <w:t>16 de Julho de 2026.</w:t>
      </w:r>
    </w:p>
    <w:p w:rsidR="003509CF" w:rsidRPr="00C81842" w:rsidRDefault="003509CF" w:rsidP="003509CF">
      <w:pPr>
        <w:tabs>
          <w:tab w:val="left" w:pos="2268"/>
        </w:tabs>
        <w:spacing w:after="0" w:line="300" w:lineRule="auto"/>
        <w:jc w:val="both"/>
        <w:rPr>
          <w:rFonts w:ascii="Segoe UI" w:eastAsia="Segoe UI" w:hAnsi="Segoe UI" w:cs="Segoe UI"/>
        </w:rPr>
      </w:pPr>
    </w:p>
    <w:p w:rsidR="003509CF" w:rsidRPr="00C81842" w:rsidRDefault="003509CF">
      <w:pPr>
        <w:tabs>
          <w:tab w:val="left" w:pos="2268"/>
        </w:tabs>
        <w:spacing w:after="0" w:line="300" w:lineRule="auto"/>
        <w:jc w:val="center"/>
        <w:rPr>
          <w:rFonts w:ascii="Segoe UI" w:eastAsia="Segoe UI" w:hAnsi="Segoe UI" w:cs="Segoe UI"/>
          <w:b/>
        </w:rPr>
      </w:pPr>
    </w:p>
    <w:p w:rsidR="00D44008" w:rsidRPr="005C60C0" w:rsidRDefault="00D44008" w:rsidP="00D44008">
      <w:pPr>
        <w:tabs>
          <w:tab w:val="left" w:pos="2268"/>
        </w:tabs>
        <w:spacing w:after="0" w:line="300" w:lineRule="auto"/>
        <w:jc w:val="both"/>
        <w:rPr>
          <w:rFonts w:ascii="Segoe UI" w:eastAsia="Segoe UI" w:hAnsi="Segoe UI" w:cs="Segoe UI"/>
          <w:b/>
        </w:rPr>
      </w:pPr>
    </w:p>
    <w:p w:rsidR="00D44008" w:rsidRPr="005C60C0" w:rsidRDefault="00D44008" w:rsidP="00D44008">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Valdir Antunes</w:t>
      </w:r>
      <w:r>
        <w:rPr>
          <w:rFonts w:ascii="Segoe UI" w:eastAsia="Segoe UI" w:hAnsi="Segoe UI" w:cs="Segoe UI"/>
          <w:b/>
        </w:rPr>
        <w:t xml:space="preserve"> de Souza</w:t>
      </w:r>
      <w:r w:rsidRPr="005C60C0">
        <w:rPr>
          <w:rFonts w:ascii="Segoe UI" w:eastAsia="Segoe UI" w:hAnsi="Segoe UI" w:cs="Segoe UI"/>
          <w:b/>
        </w:rPr>
        <w:t xml:space="preserve"> </w:t>
      </w:r>
    </w:p>
    <w:p w:rsidR="00D44008" w:rsidRPr="005C60C0" w:rsidRDefault="00D44008" w:rsidP="00D44008">
      <w:pPr>
        <w:tabs>
          <w:tab w:val="left" w:pos="2268"/>
        </w:tabs>
        <w:spacing w:after="0" w:line="300" w:lineRule="auto"/>
        <w:jc w:val="both"/>
        <w:rPr>
          <w:rFonts w:ascii="Segoe UI" w:eastAsia="Segoe UI" w:hAnsi="Segoe UI" w:cs="Segoe UI"/>
          <w:b/>
        </w:rPr>
      </w:pPr>
      <w:r w:rsidRPr="005C60C0">
        <w:rPr>
          <w:rFonts w:ascii="Segoe UI" w:eastAsia="Segoe UI" w:hAnsi="Segoe UI" w:cs="Segoe UI"/>
          <w:b/>
        </w:rPr>
        <w:t>Secretário Municipal de Obras</w:t>
      </w: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9D65E4" w:rsidRDefault="009D65E4">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C81842" w:rsidRDefault="00C81842">
      <w:pPr>
        <w:tabs>
          <w:tab w:val="left" w:pos="2268"/>
        </w:tabs>
        <w:spacing w:after="0" w:line="300" w:lineRule="auto"/>
        <w:jc w:val="both"/>
        <w:rPr>
          <w:rFonts w:ascii="Segoe UI" w:eastAsia="Segoe UI" w:hAnsi="Segoe UI" w:cs="Segoe UI"/>
          <w:b/>
        </w:rPr>
      </w:pPr>
    </w:p>
    <w:p w:rsidR="00C81842" w:rsidRDefault="00C81842">
      <w:pPr>
        <w:tabs>
          <w:tab w:val="left" w:pos="2268"/>
        </w:tabs>
        <w:spacing w:after="0" w:line="300" w:lineRule="auto"/>
        <w:jc w:val="both"/>
        <w:rPr>
          <w:rFonts w:ascii="Segoe UI" w:eastAsia="Segoe UI" w:hAnsi="Segoe UI" w:cs="Segoe UI"/>
          <w:b/>
        </w:rPr>
      </w:pPr>
    </w:p>
    <w:p w:rsidR="00C81842" w:rsidRDefault="00C81842">
      <w:pPr>
        <w:tabs>
          <w:tab w:val="left" w:pos="2268"/>
        </w:tabs>
        <w:spacing w:after="0" w:line="300" w:lineRule="auto"/>
        <w:jc w:val="both"/>
        <w:rPr>
          <w:rFonts w:ascii="Segoe UI" w:eastAsia="Segoe UI" w:hAnsi="Segoe UI" w:cs="Segoe UI"/>
          <w:b/>
        </w:rPr>
      </w:pPr>
    </w:p>
    <w:p w:rsidR="00C81842" w:rsidRDefault="00C81842">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center"/>
        <w:rPr>
          <w:rFonts w:ascii="Segoe UI" w:eastAsia="Segoe UI" w:hAnsi="Segoe UI" w:cs="Segoe UI"/>
          <w:b/>
        </w:rPr>
      </w:pPr>
    </w:p>
    <w:p w:rsidR="009D65E4" w:rsidRDefault="009D65E4" w:rsidP="009D65E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IV</w:t>
      </w:r>
    </w:p>
    <w:p w:rsidR="009D65E4" w:rsidRDefault="009D65E4" w:rsidP="009D65E4">
      <w:pPr>
        <w:tabs>
          <w:tab w:val="left" w:pos="0"/>
        </w:tabs>
        <w:spacing w:after="0" w:line="300" w:lineRule="auto"/>
        <w:jc w:val="center"/>
        <w:rPr>
          <w:rFonts w:ascii="Segoe UI" w:hAnsi="Segoe UI" w:cs="Segoe UI"/>
          <w:b/>
          <w:sz w:val="23"/>
          <w:szCs w:val="23"/>
        </w:rPr>
      </w:pPr>
    </w:p>
    <w:p w:rsidR="009D65E4" w:rsidRPr="00993EB7" w:rsidRDefault="009D65E4" w:rsidP="009D65E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9D65E4" w:rsidRPr="006577BF" w:rsidRDefault="009D65E4" w:rsidP="009D65E4">
      <w:pPr>
        <w:tabs>
          <w:tab w:val="left" w:pos="2268"/>
        </w:tabs>
        <w:spacing w:after="0" w:line="300" w:lineRule="auto"/>
        <w:jc w:val="both"/>
        <w:rPr>
          <w:rFonts w:ascii="Segoe UI" w:hAnsi="Segoe UI" w:cs="Segoe UI"/>
          <w:sz w:val="23"/>
          <w:szCs w:val="23"/>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after="0" w:line="300" w:lineRule="auto"/>
        <w:jc w:val="both"/>
        <w:rPr>
          <w:rFonts w:ascii="Segoe UI" w:hAnsi="Segoe UI" w:cs="Segoe UI"/>
          <w:sz w:val="23"/>
          <w:szCs w:val="23"/>
        </w:rPr>
      </w:pPr>
      <w:r>
        <w:rPr>
          <w:rFonts w:ascii="Segoe UI" w:hAnsi="Segoe UI" w:cs="Segoe UI"/>
          <w:sz w:val="23"/>
          <w:szCs w:val="23"/>
        </w:rPr>
        <w:t>Local e data.</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 xml:space="preserve">Assinatura </w:t>
      </w:r>
    </w:p>
    <w:p w:rsidR="009D65E4" w:rsidRDefault="009D65E4" w:rsidP="009D65E4">
      <w:pPr>
        <w:spacing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p>
    <w:p w:rsidR="00D449D3" w:rsidRDefault="00D449D3" w:rsidP="009D65E4">
      <w:pPr>
        <w:spacing w:line="300" w:lineRule="auto"/>
        <w:jc w:val="both"/>
        <w:rPr>
          <w:rFonts w:ascii="Segoe UI" w:hAnsi="Segoe UI" w:cs="Segoe UI"/>
          <w:sz w:val="23"/>
          <w:szCs w:val="23"/>
        </w:rPr>
      </w:pPr>
    </w:p>
    <w:p w:rsidR="00D449D3" w:rsidRDefault="00D449D3" w:rsidP="009D65E4">
      <w:pPr>
        <w:spacing w:line="300" w:lineRule="auto"/>
        <w:jc w:val="both"/>
        <w:rPr>
          <w:rFonts w:ascii="Segoe UI" w:hAnsi="Segoe UI" w:cs="Segoe UI"/>
          <w:sz w:val="23"/>
          <w:szCs w:val="23"/>
        </w:rPr>
      </w:pPr>
    </w:p>
    <w:p w:rsidR="009D65E4" w:rsidRDefault="009D65E4" w:rsidP="009D65E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9D65E4" w:rsidRDefault="009D65E4" w:rsidP="009D65E4">
      <w:pPr>
        <w:tabs>
          <w:tab w:val="left" w:pos="0"/>
        </w:tabs>
        <w:spacing w:after="0" w:line="300" w:lineRule="auto"/>
        <w:jc w:val="center"/>
        <w:rPr>
          <w:rFonts w:ascii="Segoe UI" w:hAnsi="Segoe UI" w:cs="Segoe UI"/>
          <w:b/>
          <w:sz w:val="23"/>
          <w:szCs w:val="23"/>
        </w:rPr>
      </w:pPr>
    </w:p>
    <w:p w:rsidR="009D65E4" w:rsidRPr="00993EB7" w:rsidRDefault="009D65E4" w:rsidP="009D65E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9D65E4" w:rsidRPr="006577BF" w:rsidRDefault="009D65E4" w:rsidP="009D65E4">
      <w:pPr>
        <w:tabs>
          <w:tab w:val="left" w:pos="2268"/>
        </w:tabs>
        <w:spacing w:after="0" w:line="300" w:lineRule="auto"/>
        <w:jc w:val="both"/>
        <w:rPr>
          <w:rFonts w:ascii="Segoe UI" w:hAnsi="Segoe UI" w:cs="Segoe UI"/>
          <w:sz w:val="23"/>
          <w:szCs w:val="23"/>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after="0" w:line="300" w:lineRule="auto"/>
        <w:jc w:val="both"/>
        <w:rPr>
          <w:rFonts w:ascii="Segoe UI" w:hAnsi="Segoe UI" w:cs="Segoe UI"/>
          <w:sz w:val="23"/>
          <w:szCs w:val="23"/>
        </w:rPr>
      </w:pPr>
      <w:r>
        <w:rPr>
          <w:rFonts w:ascii="Segoe UI" w:hAnsi="Segoe UI" w:cs="Segoe UI"/>
          <w:sz w:val="23"/>
          <w:szCs w:val="23"/>
        </w:rPr>
        <w:t>Local e data.</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 xml:space="preserve">Assinatura </w:t>
      </w:r>
    </w:p>
    <w:p w:rsidR="009D65E4" w:rsidRDefault="009D65E4" w:rsidP="009D65E4">
      <w:pPr>
        <w:spacing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p>
    <w:p w:rsidR="00D449D3" w:rsidRDefault="00D449D3" w:rsidP="009D65E4">
      <w:pPr>
        <w:spacing w:line="300" w:lineRule="auto"/>
        <w:jc w:val="both"/>
        <w:rPr>
          <w:rFonts w:ascii="Segoe UI" w:hAnsi="Segoe UI" w:cs="Segoe UI"/>
          <w:sz w:val="23"/>
          <w:szCs w:val="23"/>
        </w:rPr>
      </w:pPr>
    </w:p>
    <w:p w:rsidR="00D449D3" w:rsidRDefault="00D449D3" w:rsidP="009D65E4">
      <w:pPr>
        <w:spacing w:line="300" w:lineRule="auto"/>
        <w:jc w:val="both"/>
        <w:rPr>
          <w:rFonts w:ascii="Segoe UI" w:hAnsi="Segoe UI" w:cs="Segoe UI"/>
          <w:sz w:val="23"/>
          <w:szCs w:val="23"/>
        </w:rPr>
      </w:pPr>
    </w:p>
    <w:p w:rsidR="009D65E4" w:rsidRDefault="009D65E4" w:rsidP="009D65E4">
      <w:pPr>
        <w:tabs>
          <w:tab w:val="left" w:pos="2268"/>
        </w:tabs>
        <w:spacing w:after="0" w:line="300" w:lineRule="auto"/>
        <w:jc w:val="center"/>
        <w:rPr>
          <w:rFonts w:ascii="Segoe UI" w:eastAsia="Segoe UI" w:hAnsi="Segoe UI" w:cs="Segoe UI"/>
          <w:b/>
        </w:rPr>
      </w:pPr>
    </w:p>
    <w:p w:rsidR="009D65E4" w:rsidRDefault="009D65E4" w:rsidP="009D65E4">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9D65E4" w:rsidRDefault="009D65E4" w:rsidP="009D65E4">
      <w:pPr>
        <w:tabs>
          <w:tab w:val="left" w:pos="2268"/>
        </w:tabs>
        <w:spacing w:after="0" w:line="300" w:lineRule="auto"/>
        <w:jc w:val="both"/>
        <w:rPr>
          <w:rFonts w:ascii="Segoe UI" w:eastAsia="Segoe UI" w:hAnsi="Segoe UI" w:cs="Segoe UI"/>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9D65E4" w:rsidRDefault="009D65E4" w:rsidP="009D65E4">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9D65E4" w:rsidRDefault="009D65E4" w:rsidP="009D65E4">
      <w:pPr>
        <w:tabs>
          <w:tab w:val="left" w:pos="2268"/>
        </w:tabs>
        <w:spacing w:after="0" w:line="300" w:lineRule="auto"/>
        <w:jc w:val="both"/>
        <w:rPr>
          <w:rFonts w:ascii="Segoe UI" w:eastAsia="Segoe UI" w:hAnsi="Segoe UI" w:cs="Segoe UI"/>
        </w:rPr>
      </w:pPr>
    </w:p>
    <w:p w:rsidR="009D65E4" w:rsidRDefault="009D65E4" w:rsidP="009D65E4">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9D65E4" w:rsidRDefault="009D65E4" w:rsidP="009D65E4">
      <w:pPr>
        <w:tabs>
          <w:tab w:val="left" w:pos="2268"/>
        </w:tabs>
        <w:spacing w:after="0" w:line="300" w:lineRule="auto"/>
        <w:jc w:val="both"/>
        <w:rPr>
          <w:rFonts w:ascii="Segoe UI" w:eastAsia="Segoe UI" w:hAnsi="Segoe UI" w:cs="Segoe UI"/>
        </w:rPr>
      </w:pPr>
    </w:p>
    <w:p w:rsidR="009D65E4" w:rsidRDefault="009D65E4" w:rsidP="009D65E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9D65E4" w:rsidRDefault="009D65E4" w:rsidP="009D65E4">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2268"/>
        </w:tabs>
        <w:spacing w:after="0" w:line="300" w:lineRule="auto"/>
        <w:jc w:val="both"/>
        <w:rPr>
          <w:rFonts w:ascii="Segoe UI" w:eastAsia="Segoe UI" w:hAnsi="Segoe UI" w:cs="Segoe UI"/>
          <w:b/>
        </w:rPr>
      </w:pPr>
    </w:p>
    <w:p w:rsidR="009D65E4" w:rsidRDefault="009D65E4" w:rsidP="009D65E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9D65E4" w:rsidRDefault="009D65E4" w:rsidP="009D65E4">
      <w:pPr>
        <w:tabs>
          <w:tab w:val="left" w:pos="0"/>
        </w:tabs>
        <w:spacing w:after="0" w:line="300" w:lineRule="auto"/>
        <w:jc w:val="center"/>
        <w:rPr>
          <w:rFonts w:ascii="Segoe UI" w:hAnsi="Segoe UI" w:cs="Segoe UI"/>
          <w:b/>
          <w:sz w:val="23"/>
          <w:szCs w:val="23"/>
        </w:rPr>
      </w:pPr>
    </w:p>
    <w:p w:rsidR="009D65E4" w:rsidRPr="00993EB7" w:rsidRDefault="009D65E4" w:rsidP="009D65E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9D65E4" w:rsidRPr="006577BF" w:rsidRDefault="009D65E4" w:rsidP="009D65E4">
      <w:pPr>
        <w:tabs>
          <w:tab w:val="left" w:pos="2268"/>
        </w:tabs>
        <w:spacing w:after="0" w:line="300" w:lineRule="auto"/>
        <w:jc w:val="both"/>
        <w:rPr>
          <w:rFonts w:ascii="Segoe UI" w:hAnsi="Segoe UI" w:cs="Segoe UI"/>
          <w:sz w:val="23"/>
          <w:szCs w:val="23"/>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9D65E4" w:rsidRDefault="009D65E4" w:rsidP="009D65E4">
      <w:pPr>
        <w:tabs>
          <w:tab w:val="left" w:pos="2268"/>
        </w:tabs>
        <w:spacing w:after="0" w:line="300" w:lineRule="auto"/>
        <w:rPr>
          <w:rFonts w:ascii="Segoe UI" w:hAnsi="Segoe UI" w:cs="Segoe UI"/>
          <w:b/>
          <w:color w:val="FF0000"/>
          <w:sz w:val="23"/>
          <w:szCs w:val="23"/>
        </w:rPr>
      </w:pP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after="0" w:line="300" w:lineRule="auto"/>
        <w:jc w:val="both"/>
        <w:rPr>
          <w:rFonts w:ascii="Segoe UI" w:hAnsi="Segoe UI" w:cs="Segoe UI"/>
          <w:sz w:val="23"/>
          <w:szCs w:val="23"/>
        </w:rPr>
      </w:pPr>
      <w:r>
        <w:rPr>
          <w:rFonts w:ascii="Segoe UI" w:hAnsi="Segoe UI" w:cs="Segoe UI"/>
          <w:sz w:val="23"/>
          <w:szCs w:val="23"/>
        </w:rPr>
        <w:t>Local e data.</w:t>
      </w:r>
    </w:p>
    <w:p w:rsidR="009D65E4" w:rsidRDefault="009D65E4" w:rsidP="009D65E4">
      <w:pPr>
        <w:spacing w:after="0" w:line="300" w:lineRule="auto"/>
        <w:jc w:val="both"/>
        <w:rPr>
          <w:rFonts w:ascii="Segoe UI" w:hAnsi="Segoe UI" w:cs="Segoe UI"/>
          <w:sz w:val="23"/>
          <w:szCs w:val="23"/>
        </w:rPr>
      </w:pP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9D65E4" w:rsidRDefault="009D65E4" w:rsidP="009D65E4">
      <w:pPr>
        <w:spacing w:line="300" w:lineRule="auto"/>
        <w:jc w:val="both"/>
        <w:rPr>
          <w:rFonts w:ascii="Segoe UI" w:hAnsi="Segoe UI" w:cs="Segoe UI"/>
          <w:sz w:val="23"/>
          <w:szCs w:val="23"/>
        </w:rPr>
      </w:pPr>
      <w:r>
        <w:rPr>
          <w:rFonts w:ascii="Segoe UI" w:hAnsi="Segoe UI" w:cs="Segoe UI"/>
          <w:sz w:val="23"/>
          <w:szCs w:val="23"/>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D449D3" w:rsidRDefault="00D449D3">
      <w:pPr>
        <w:tabs>
          <w:tab w:val="left" w:pos="2268"/>
        </w:tabs>
        <w:spacing w:after="0" w:line="300" w:lineRule="auto"/>
        <w:jc w:val="both"/>
        <w:rPr>
          <w:rFonts w:ascii="Segoe UI" w:eastAsia="Segoe UI" w:hAnsi="Segoe UI" w:cs="Segoe UI"/>
          <w:b/>
        </w:rPr>
      </w:pPr>
    </w:p>
    <w:p w:rsidR="00D449D3" w:rsidRDefault="00D449D3">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r w:rsidR="005200E1">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1A0CBB" w:rsidRPr="00B64F71" w:rsidRDefault="001A0CBB" w:rsidP="001A0CBB">
      <w:pPr>
        <w:spacing w:after="0" w:line="360" w:lineRule="auto"/>
        <w:rPr>
          <w:rFonts w:ascii="Segoe UI" w:eastAsia="Segoe UI" w:hAnsi="Segoe UI" w:cs="Segoe UI"/>
        </w:rPr>
      </w:pPr>
      <w:r w:rsidRPr="00B64F71">
        <w:rPr>
          <w:rFonts w:ascii="Segoe UI" w:eastAsia="Segoe UI" w:hAnsi="Segoe UI" w:cs="Segoe UI"/>
        </w:rPr>
        <w:t xml:space="preserve">SÃO SEBASTIÃO DO ANTA/MG, </w:t>
      </w:r>
      <w:r>
        <w:rPr>
          <w:rFonts w:ascii="Segoe UI" w:eastAsia="Segoe UI" w:hAnsi="Segoe UI" w:cs="Segoe UI"/>
        </w:rPr>
        <w:t xml:space="preserve">XX de </w:t>
      </w:r>
      <w:proofErr w:type="spellStart"/>
      <w:proofErr w:type="gramStart"/>
      <w:r>
        <w:rPr>
          <w:rFonts w:ascii="Segoe UI" w:eastAsia="Segoe UI" w:hAnsi="Segoe UI" w:cs="Segoe UI"/>
        </w:rPr>
        <w:t>xXXXXXXXXXXXXXX</w:t>
      </w:r>
      <w:proofErr w:type="spellEnd"/>
      <w:r w:rsidRPr="00B64F71">
        <w:rPr>
          <w:rFonts w:ascii="Segoe UI" w:eastAsia="Segoe UI" w:hAnsi="Segoe UI" w:cs="Segoe UI"/>
        </w:rPr>
        <w:t xml:space="preserve">  de</w:t>
      </w:r>
      <w:proofErr w:type="gramEnd"/>
      <w:r w:rsidRPr="00B64F71">
        <w:rPr>
          <w:rFonts w:ascii="Segoe UI" w:eastAsia="Segoe UI" w:hAnsi="Segoe UI" w:cs="Segoe UI"/>
        </w:rPr>
        <w:t xml:space="preserve"> 202</w:t>
      </w:r>
      <w:r w:rsidR="005200E1">
        <w:rPr>
          <w:rFonts w:ascii="Segoe UI" w:eastAsia="Segoe UI" w:hAnsi="Segoe UI" w:cs="Segoe UI"/>
        </w:rPr>
        <w:t>5</w:t>
      </w:r>
      <w:r w:rsidRPr="00B64F71">
        <w:rPr>
          <w:rFonts w:ascii="Segoe UI" w:eastAsia="Segoe UI" w:hAnsi="Segoe UI" w:cs="Segoe UI"/>
        </w:rPr>
        <w:t>.</w:t>
      </w:r>
    </w:p>
    <w:p w:rsidR="001A0CBB" w:rsidRPr="00B64F71" w:rsidRDefault="001A0CBB" w:rsidP="001A0CBB">
      <w:pPr>
        <w:spacing w:after="0" w:line="360" w:lineRule="auto"/>
        <w:jc w:val="both"/>
        <w:rPr>
          <w:rFonts w:ascii="Segoe UI" w:eastAsia="Segoe UI" w:hAnsi="Segoe UI" w:cs="Segoe UI"/>
        </w:rPr>
      </w:pPr>
    </w:p>
    <w:p w:rsidR="001A0CBB" w:rsidRPr="00B64F71" w:rsidRDefault="001A0CBB" w:rsidP="001A0CBB">
      <w:pPr>
        <w:spacing w:after="0" w:line="360" w:lineRule="auto"/>
        <w:jc w:val="center"/>
        <w:rPr>
          <w:rFonts w:ascii="Segoe UI" w:eastAsia="Segoe UI" w:hAnsi="Segoe UI" w:cs="Segoe UI"/>
        </w:rPr>
      </w:pPr>
    </w:p>
    <w:p w:rsidR="001A0CBB" w:rsidRPr="00B64F71" w:rsidRDefault="001A0CBB" w:rsidP="001A0CBB">
      <w:pPr>
        <w:spacing w:after="0" w:line="360" w:lineRule="auto"/>
        <w:jc w:val="center"/>
        <w:rPr>
          <w:rFonts w:ascii="Segoe UI" w:eastAsia="Segoe UI" w:hAnsi="Segoe UI" w:cs="Segoe UI"/>
        </w:rPr>
      </w:pPr>
      <w:r w:rsidRPr="00B64F71">
        <w:rPr>
          <w:rFonts w:ascii="Segoe UI" w:eastAsia="Segoe UI" w:hAnsi="Segoe UI" w:cs="Segoe UI"/>
        </w:rPr>
        <w:t>OSMANINHO CUSTÓDIO DE MELO</w:t>
      </w:r>
    </w:p>
    <w:p w:rsidR="001A0CBB" w:rsidRPr="00B64F71" w:rsidRDefault="001A0CBB" w:rsidP="001A0CBB">
      <w:pPr>
        <w:spacing w:after="0" w:line="360" w:lineRule="auto"/>
        <w:jc w:val="center"/>
        <w:rPr>
          <w:rFonts w:ascii="Segoe UI" w:eastAsia="Segoe UI" w:hAnsi="Segoe UI" w:cs="Segoe UI"/>
        </w:rPr>
      </w:pPr>
      <w:r w:rsidRPr="00B64F71">
        <w:rPr>
          <w:rFonts w:ascii="Segoe UI" w:eastAsia="Segoe UI" w:hAnsi="Segoe UI" w:cs="Segoe UI"/>
        </w:rPr>
        <w:t>Prefeito Municipal</w:t>
      </w:r>
    </w:p>
    <w:p w:rsidR="001A0CBB" w:rsidRPr="00B64F71" w:rsidRDefault="001A0CBB" w:rsidP="001A0CBB">
      <w:pPr>
        <w:spacing w:after="0" w:line="360" w:lineRule="auto"/>
        <w:jc w:val="center"/>
        <w:rPr>
          <w:rFonts w:ascii="Segoe UI" w:eastAsia="Segoe UI" w:hAnsi="Segoe UI" w:cs="Segoe UI"/>
        </w:rPr>
      </w:pPr>
    </w:p>
    <w:p w:rsidR="001A0CBB" w:rsidRPr="00B64F71" w:rsidRDefault="001A0CBB" w:rsidP="001A0CBB">
      <w:pPr>
        <w:spacing w:after="0" w:line="240" w:lineRule="auto"/>
        <w:jc w:val="center"/>
        <w:rPr>
          <w:rFonts w:ascii="Segoe UI" w:eastAsia="Segoe UI" w:hAnsi="Segoe UI" w:cs="Segoe UI"/>
        </w:rPr>
      </w:pPr>
    </w:p>
    <w:p w:rsidR="001A0CBB" w:rsidRPr="00941ACF" w:rsidRDefault="001A0CBB" w:rsidP="001A0CBB">
      <w:pPr>
        <w:spacing w:after="200" w:line="360" w:lineRule="auto"/>
        <w:ind w:right="-30"/>
        <w:jc w:val="center"/>
        <w:rPr>
          <w:rFonts w:ascii="Segoe UI" w:hAnsi="Segoe UI" w:cs="Segoe UI"/>
          <w:b/>
        </w:rPr>
      </w:pPr>
      <w:r>
        <w:rPr>
          <w:rFonts w:ascii="Segoe UI" w:hAnsi="Segoe UI" w:cs="Segoe UI"/>
          <w:b/>
        </w:rPr>
        <w:t>_____________________________________________</w:t>
      </w:r>
    </w:p>
    <w:p w:rsidR="001A0CBB" w:rsidRDefault="001A0CBB" w:rsidP="001A0CBB">
      <w:pPr>
        <w:spacing w:after="200" w:line="360" w:lineRule="auto"/>
        <w:ind w:right="-30"/>
        <w:jc w:val="center"/>
        <w:rPr>
          <w:rFonts w:ascii="Segoe UI" w:hAnsi="Segoe UI" w:cs="Segoe UI"/>
        </w:rPr>
      </w:pPr>
      <w:r>
        <w:rPr>
          <w:rFonts w:ascii="Segoe UI" w:hAnsi="Segoe UI" w:cs="Segoe UI"/>
        </w:rPr>
        <w:t>FORNECEDOR</w:t>
      </w:r>
    </w:p>
    <w:p w:rsidR="001A0CBB" w:rsidRDefault="001A0CBB" w:rsidP="001A0CBB">
      <w:pPr>
        <w:spacing w:after="200" w:line="360" w:lineRule="auto"/>
        <w:ind w:right="-30"/>
        <w:jc w:val="center"/>
        <w:rPr>
          <w:rFonts w:ascii="Segoe UI" w:hAnsi="Segoe UI" w:cs="Segoe UI"/>
        </w:rPr>
      </w:pPr>
      <w:r>
        <w:rPr>
          <w:rFonts w:ascii="Segoe UI" w:hAnsi="Segoe UI" w:cs="Segoe UI"/>
        </w:rPr>
        <w:t>CNPJ/MF sob o nº. XXXXXXXXXXXXXXXXXXXXXXX</w:t>
      </w:r>
    </w:p>
    <w:p w:rsidR="001A0CBB" w:rsidRDefault="001A0CBB" w:rsidP="001A0CBB">
      <w:pPr>
        <w:spacing w:after="200" w:line="240" w:lineRule="auto"/>
        <w:ind w:right="-30"/>
        <w:rPr>
          <w:rFonts w:ascii="Segoe UI" w:hAnsi="Segoe UI" w:cs="Segoe UI"/>
        </w:rPr>
      </w:pPr>
      <w:r>
        <w:rPr>
          <w:rFonts w:ascii="Segoe UI" w:hAnsi="Segoe UI" w:cs="Segoe UI"/>
        </w:rPr>
        <w:t>TESTEMUNHAS:</w:t>
      </w:r>
    </w:p>
    <w:p w:rsidR="001A0CBB" w:rsidRDefault="001A0CBB" w:rsidP="001A0CBB">
      <w:pPr>
        <w:spacing w:after="200" w:line="240" w:lineRule="auto"/>
        <w:ind w:right="-30"/>
        <w:rPr>
          <w:rFonts w:ascii="Segoe UI" w:hAnsi="Segoe UI" w:cs="Segoe UI"/>
        </w:rPr>
      </w:pPr>
      <w:r>
        <w:rPr>
          <w:rFonts w:ascii="Segoe UI" w:hAnsi="Segoe UI" w:cs="Segoe UI"/>
        </w:rPr>
        <w:t>_______________________________________________</w:t>
      </w:r>
    </w:p>
    <w:p w:rsidR="001A0CBB" w:rsidRPr="00B64F71" w:rsidRDefault="001A0CBB" w:rsidP="001A0CBB">
      <w:pPr>
        <w:spacing w:after="0" w:line="360" w:lineRule="auto"/>
        <w:jc w:val="center"/>
        <w:rPr>
          <w:rFonts w:ascii="Segoe UI" w:eastAsia="Segoe UI" w:hAnsi="Segoe UI" w:cs="Segoe UI"/>
        </w:rPr>
      </w:pPr>
    </w:p>
    <w:p w:rsidR="001A0CBB" w:rsidRPr="00B64F71" w:rsidRDefault="001A0CBB" w:rsidP="001A0CBB">
      <w:pPr>
        <w:spacing w:after="0" w:line="360" w:lineRule="auto"/>
        <w:rPr>
          <w:rFonts w:ascii="Segoe UI" w:eastAsia="Segoe UI" w:hAnsi="Segoe UI" w:cs="Segoe UI"/>
        </w:rPr>
      </w:pPr>
      <w:r>
        <w:rPr>
          <w:rFonts w:ascii="Segoe UI" w:eastAsia="Segoe UI" w:hAnsi="Segoe UI" w:cs="Segoe UI"/>
        </w:rPr>
        <w:t>______________________________________________</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00E1" w:rsidRDefault="005200E1">
      <w:pPr>
        <w:tabs>
          <w:tab w:val="left" w:pos="2268"/>
        </w:tabs>
        <w:spacing w:after="0" w:line="300" w:lineRule="auto"/>
        <w:jc w:val="both"/>
        <w:rPr>
          <w:rFonts w:ascii="Segoe UI" w:eastAsia="Segoe UI" w:hAnsi="Segoe UI" w:cs="Segoe UI"/>
          <w:b/>
        </w:rPr>
      </w:pPr>
    </w:p>
    <w:p w:rsidR="005200E1" w:rsidRDefault="005200E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5200E1">
        <w:rPr>
          <w:rFonts w:ascii="Segoe UI" w:eastAsia="Segoe UI" w:hAnsi="Segoe UI" w:cs="Segoe UI"/>
          <w:b/>
        </w:rPr>
        <w:t>IX</w:t>
      </w:r>
    </w:p>
    <w:p w:rsidR="00A4620C" w:rsidRDefault="00A4620C" w:rsidP="0011645C">
      <w:pPr>
        <w:tabs>
          <w:tab w:val="left" w:pos="2268"/>
        </w:tabs>
        <w:spacing w:after="0" w:line="300" w:lineRule="auto"/>
        <w:jc w:val="center"/>
        <w:rPr>
          <w:rFonts w:ascii="Segoe UI" w:eastAsia="Segoe UI" w:hAnsi="Segoe UI" w:cs="Segoe UI"/>
          <w:b/>
        </w:rPr>
      </w:pPr>
    </w:p>
    <w:p w:rsidR="00A4620C" w:rsidRDefault="00125B45" w:rsidP="0011645C">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091/2026</w:t>
      </w:r>
    </w:p>
    <w:p w:rsidR="00D449D3" w:rsidRDefault="00D449D3" w:rsidP="00D449D3">
      <w:pPr>
        <w:tabs>
          <w:tab w:val="left" w:pos="2268"/>
        </w:tabs>
        <w:spacing w:after="0" w:line="300" w:lineRule="auto"/>
        <w:jc w:val="both"/>
        <w:rPr>
          <w:rFonts w:ascii="Segoe UI" w:eastAsia="Segoe UI" w:hAnsi="Segoe UI" w:cs="Segoe UI"/>
        </w:rPr>
      </w:pPr>
      <w:r>
        <w:rPr>
          <w:rFonts w:ascii="Segoe UI" w:eastAsia="Segoe UI" w:hAnsi="Segoe UI" w:cs="Segoe UI"/>
        </w:rPr>
        <w:t>Pregão nº. 043/2026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F25972" w:rsidRPr="0006795C" w:rsidRDefault="00125B45" w:rsidP="00F25972">
      <w:pPr>
        <w:spacing w:before="40" w:after="40"/>
        <w:jc w:val="both"/>
        <w:rPr>
          <w:rFonts w:ascii="Segoe UI" w:eastAsia="Batang" w:hAnsi="Segoe UI" w:cs="Segoe UI"/>
          <w:b/>
        </w:rPr>
      </w:pPr>
      <w:r>
        <w:rPr>
          <w:rFonts w:ascii="Segoe UI" w:eastAsia="Segoe UI" w:hAnsi="Segoe UI" w:cs="Segoe UI"/>
        </w:rPr>
        <w:t xml:space="preserve">1.1. </w:t>
      </w:r>
      <w:r w:rsidR="0011645C" w:rsidRPr="00E66616">
        <w:rPr>
          <w:rFonts w:ascii="Segoe UI" w:eastAsia="Batang" w:hAnsi="Segoe UI" w:cs="Segoe UI"/>
          <w:b/>
        </w:rPr>
        <w:t>Registro de preços para seleção de empr</w:t>
      </w:r>
      <w:r w:rsidR="0011645C">
        <w:rPr>
          <w:rFonts w:ascii="Segoe UI" w:eastAsia="Batang" w:hAnsi="Segoe UI" w:cs="Segoe UI"/>
          <w:b/>
        </w:rPr>
        <w:t>esas para prestação de serviços com máquinas pesadas e caminhões,</w:t>
      </w:r>
      <w:r w:rsidR="0011645C" w:rsidRPr="00E66616">
        <w:rPr>
          <w:rFonts w:ascii="Segoe UI" w:eastAsia="Batang" w:hAnsi="Segoe UI" w:cs="Segoe UI"/>
          <w:b/>
        </w:rPr>
        <w:t xml:space="preserve"> atendendo a demanda do município </w:t>
      </w:r>
      <w:r w:rsidR="0011645C">
        <w:rPr>
          <w:rFonts w:ascii="Segoe UI" w:eastAsia="Batang" w:hAnsi="Segoe UI" w:cs="Segoe UI"/>
          <w:b/>
        </w:rPr>
        <w:t>de São Sebastião do Anta</w:t>
      </w:r>
      <w:r w:rsidR="00F25972" w:rsidRPr="0006795C">
        <w:rPr>
          <w:rFonts w:ascii="Segoe UI" w:eastAsia="Segoe UI" w:hAnsi="Segoe UI" w:cs="Segoe UI"/>
        </w:rPr>
        <w:t xml:space="preserve">, conforme condições, quantidades e exigências estabelecidas no Estudo Técnico Preliminar – ETP: </w:t>
      </w:r>
      <w:r w:rsidR="00F25972" w:rsidRPr="0006795C">
        <w:rPr>
          <w:rFonts w:ascii="Segoe UI" w:eastAsia="Segoe UI" w:hAnsi="Segoe UI" w:cs="Segoe UI"/>
          <w:b/>
        </w:rPr>
        <w:t xml:space="preserve">Anexo I </w:t>
      </w:r>
      <w:r w:rsidR="00F25972" w:rsidRPr="0006795C">
        <w:rPr>
          <w:rFonts w:ascii="Segoe UI" w:eastAsia="Segoe UI" w:hAnsi="Segoe UI" w:cs="Segoe UI"/>
        </w:rPr>
        <w:t xml:space="preserve">e no Termo de Referência – TR – </w:t>
      </w:r>
      <w:r w:rsidR="00F25972" w:rsidRPr="0006795C">
        <w:rPr>
          <w:rFonts w:ascii="Segoe UI" w:eastAsia="Segoe UI" w:hAnsi="Segoe UI" w:cs="Segoe UI"/>
          <w:b/>
        </w:rPr>
        <w:t>Anexo II</w:t>
      </w:r>
      <w:r w:rsidR="00F25972" w:rsidRPr="0006795C">
        <w:rPr>
          <w:rFonts w:ascii="Segoe UI" w:eastAsia="Segoe UI" w:hAnsi="Segoe UI" w:cs="Segoe UI"/>
        </w:rPr>
        <w:t>:</w:t>
      </w:r>
    </w:p>
    <w:p w:rsidR="00F25972" w:rsidRDefault="00F25972" w:rsidP="00F25972">
      <w:pPr>
        <w:tabs>
          <w:tab w:val="left" w:pos="2268"/>
        </w:tabs>
        <w:spacing w:after="0" w:line="300" w:lineRule="auto"/>
        <w:jc w:val="both"/>
        <w:rPr>
          <w:rFonts w:ascii="Segoe UI" w:eastAsia="Segoe UI" w:hAnsi="Segoe UI" w:cs="Segoe UI"/>
        </w:rPr>
      </w:pPr>
    </w:p>
    <w:tbl>
      <w:tblPr>
        <w:tblW w:w="8569" w:type="dxa"/>
        <w:tblInd w:w="75" w:type="dxa"/>
        <w:tblCellMar>
          <w:left w:w="70" w:type="dxa"/>
          <w:right w:w="70" w:type="dxa"/>
        </w:tblCellMar>
        <w:tblLook w:val="04A0" w:firstRow="1" w:lastRow="0" w:firstColumn="1" w:lastColumn="0" w:noHBand="0" w:noVBand="1"/>
      </w:tblPr>
      <w:tblGrid>
        <w:gridCol w:w="829"/>
        <w:gridCol w:w="857"/>
        <w:gridCol w:w="924"/>
        <w:gridCol w:w="4473"/>
        <w:gridCol w:w="1486"/>
      </w:tblGrid>
      <w:tr w:rsidR="00D449D3" w:rsidRPr="00FF7806" w:rsidTr="00213732">
        <w:trPr>
          <w:trHeight w:val="330"/>
        </w:trPr>
        <w:tc>
          <w:tcPr>
            <w:tcW w:w="82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Item</w:t>
            </w:r>
          </w:p>
        </w:tc>
        <w:tc>
          <w:tcPr>
            <w:tcW w:w="857"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UNID</w:t>
            </w:r>
          </w:p>
        </w:tc>
        <w:tc>
          <w:tcPr>
            <w:tcW w:w="924"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QUANT</w:t>
            </w:r>
          </w:p>
        </w:tc>
        <w:tc>
          <w:tcPr>
            <w:tcW w:w="4473" w:type="dxa"/>
            <w:tcBorders>
              <w:top w:val="single" w:sz="8" w:space="0" w:color="auto"/>
              <w:left w:val="nil"/>
              <w:bottom w:val="single" w:sz="8" w:space="0" w:color="auto"/>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DESCRIÇÃO DOS ITENS</w:t>
            </w:r>
          </w:p>
        </w:tc>
        <w:tc>
          <w:tcPr>
            <w:tcW w:w="1486" w:type="dxa"/>
            <w:tcBorders>
              <w:top w:val="single" w:sz="8" w:space="0" w:color="auto"/>
              <w:left w:val="nil"/>
              <w:bottom w:val="single" w:sz="8" w:space="0" w:color="auto"/>
              <w:right w:val="single" w:sz="8" w:space="0" w:color="auto"/>
            </w:tcBorders>
          </w:tcPr>
          <w:p w:rsidR="00D449D3" w:rsidRPr="00FF7806" w:rsidRDefault="00D449D3" w:rsidP="00D449D3">
            <w:pPr>
              <w:jc w:val="both"/>
              <w:rPr>
                <w:rFonts w:ascii="Segoe UI" w:hAnsi="Segoe UI" w:cs="Segoe UI"/>
                <w:bCs/>
                <w:color w:val="000000"/>
                <w:sz w:val="21"/>
                <w:szCs w:val="21"/>
              </w:rPr>
            </w:pPr>
            <w:r>
              <w:rPr>
                <w:rFonts w:ascii="Segoe UI" w:hAnsi="Segoe UI" w:cs="Segoe UI"/>
                <w:bCs/>
                <w:color w:val="000000"/>
                <w:sz w:val="21"/>
                <w:szCs w:val="21"/>
              </w:rPr>
              <w:t xml:space="preserve">  VALOR UNITÁRIO </w:t>
            </w:r>
          </w:p>
        </w:tc>
      </w:tr>
      <w:tr w:rsidR="00D449D3" w:rsidRPr="00FF7806" w:rsidTr="00213732">
        <w:trPr>
          <w:trHeight w:val="1275"/>
        </w:trPr>
        <w:tc>
          <w:tcPr>
            <w:tcW w:w="829" w:type="dxa"/>
            <w:tcBorders>
              <w:top w:val="nil"/>
              <w:left w:val="single" w:sz="8" w:space="0" w:color="auto"/>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1</w:t>
            </w:r>
          </w:p>
        </w:tc>
        <w:tc>
          <w:tcPr>
            <w:tcW w:w="857"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1200</w:t>
            </w:r>
          </w:p>
        </w:tc>
        <w:tc>
          <w:tcPr>
            <w:tcW w:w="4473" w:type="dxa"/>
            <w:tcBorders>
              <w:top w:val="nil"/>
              <w:left w:val="nil"/>
              <w:bottom w:val="single" w:sz="8" w:space="0" w:color="auto"/>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SERVIÇOS DE MÁQUINA PÁ CARREGADEIRA MODELO W20 OU SIMILAR – (01 pá carregadeira)</w:t>
            </w:r>
            <w:r>
              <w:rPr>
                <w:rFonts w:ascii="Segoe UI" w:hAnsi="Segoe UI" w:cs="Segoe UI"/>
                <w:bCs/>
                <w:color w:val="000000"/>
                <w:sz w:val="21"/>
                <w:szCs w:val="21"/>
              </w:rPr>
              <w:t>80</w:t>
            </w:r>
          </w:p>
        </w:tc>
        <w:tc>
          <w:tcPr>
            <w:tcW w:w="1486" w:type="dxa"/>
            <w:tcBorders>
              <w:top w:val="nil"/>
              <w:left w:val="nil"/>
              <w:bottom w:val="single" w:sz="8" w:space="0" w:color="auto"/>
              <w:right w:val="single" w:sz="8"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945"/>
        </w:trPr>
        <w:tc>
          <w:tcPr>
            <w:tcW w:w="829" w:type="dxa"/>
            <w:tcBorders>
              <w:top w:val="nil"/>
              <w:left w:val="single" w:sz="8" w:space="0" w:color="auto"/>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2</w:t>
            </w:r>
          </w:p>
        </w:tc>
        <w:tc>
          <w:tcPr>
            <w:tcW w:w="857" w:type="dxa"/>
            <w:tcBorders>
              <w:top w:val="nil"/>
              <w:left w:val="nil"/>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nil"/>
              <w:right w:val="single" w:sz="8"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300</w:t>
            </w:r>
          </w:p>
        </w:tc>
        <w:tc>
          <w:tcPr>
            <w:tcW w:w="4473" w:type="dxa"/>
            <w:tcBorders>
              <w:top w:val="nil"/>
              <w:left w:val="nil"/>
              <w:bottom w:val="nil"/>
              <w:right w:val="single" w:sz="8"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MOTONIVELADORA DE NO MÍNIMO 6 CILINDROS, TURBO ALIMENTADO, POTÊNCIA LÍQUIDA DE MÍNIMA DE 170 HP.</w:t>
            </w:r>
          </w:p>
        </w:tc>
        <w:tc>
          <w:tcPr>
            <w:tcW w:w="1486" w:type="dxa"/>
            <w:tcBorders>
              <w:top w:val="nil"/>
              <w:left w:val="nil"/>
              <w:bottom w:val="nil"/>
              <w:right w:val="single" w:sz="8"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945"/>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3</w:t>
            </w:r>
          </w:p>
        </w:tc>
        <w:tc>
          <w:tcPr>
            <w:tcW w:w="857"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800</w:t>
            </w:r>
          </w:p>
        </w:tc>
        <w:tc>
          <w:tcPr>
            <w:tcW w:w="4473" w:type="dxa"/>
            <w:tcBorders>
              <w:top w:val="single" w:sz="4" w:space="0" w:color="auto"/>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12M³ .</w:t>
            </w:r>
          </w:p>
        </w:tc>
        <w:tc>
          <w:tcPr>
            <w:tcW w:w="1486" w:type="dxa"/>
            <w:tcBorders>
              <w:top w:val="single" w:sz="4" w:space="0" w:color="auto"/>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945"/>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lastRenderedPageBreak/>
              <w:t>4</w:t>
            </w:r>
          </w:p>
        </w:tc>
        <w:tc>
          <w:tcPr>
            <w:tcW w:w="857"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900</w:t>
            </w:r>
          </w:p>
        </w:tc>
        <w:tc>
          <w:tcPr>
            <w:tcW w:w="4473"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 xml:space="preserve"> PRESTAÇÃO DE </w:t>
            </w:r>
            <w:proofErr w:type="gramStart"/>
            <w:r w:rsidRPr="00FF7806">
              <w:rPr>
                <w:rFonts w:ascii="Segoe UI" w:hAnsi="Segoe UI" w:cs="Segoe UI"/>
                <w:bCs/>
                <w:color w:val="000000"/>
                <w:sz w:val="21"/>
                <w:szCs w:val="21"/>
              </w:rPr>
              <w:t>SERVIÇOS  DE</w:t>
            </w:r>
            <w:proofErr w:type="gramEnd"/>
            <w:r w:rsidRPr="00FF7806">
              <w:rPr>
                <w:rFonts w:ascii="Segoe UI" w:hAnsi="Segoe UI" w:cs="Segoe UI"/>
                <w:bCs/>
                <w:color w:val="000000"/>
                <w:sz w:val="21"/>
                <w:szCs w:val="21"/>
              </w:rPr>
              <w:t xml:space="preserve"> CAMINHÃO BASCULANTE COM CAPACIDADE PARA 06M³ .</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5</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400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ESCAVADEIRA 14 TONELADAS.</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6</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600</w:t>
            </w:r>
          </w:p>
          <w:p w:rsidR="00D449D3" w:rsidRPr="00FF7806" w:rsidRDefault="00D449D3" w:rsidP="00213732">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MÁQUINA RETROESCAVADEIRA POTÊNCIA MÍNIMA DE 85 HP, TRAÇÃO 4X4.</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7</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rPr>
                <w:rFonts w:ascii="Segoe UI" w:hAnsi="Segoe UI" w:cs="Segoe UI"/>
                <w:color w:val="000000"/>
                <w:sz w:val="21"/>
                <w:szCs w:val="21"/>
              </w:rPr>
            </w:pPr>
            <w:r w:rsidRPr="00FF7806">
              <w:rPr>
                <w:rFonts w:ascii="Segoe UI" w:hAnsi="Segoe UI" w:cs="Segoe UI"/>
                <w:color w:val="000000"/>
                <w:sz w:val="21"/>
                <w:szCs w:val="21"/>
              </w:rPr>
              <w:t xml:space="preserve">   400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CAMINHÃO PIPA DE CAPACIDADE MÍNIMA DE 10.000 LITROS.</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bCs/>
                <w:color w:val="000000"/>
                <w:sz w:val="21"/>
                <w:szCs w:val="21"/>
              </w:rPr>
            </w:pPr>
            <w:r w:rsidRPr="00FF7806">
              <w:rPr>
                <w:rFonts w:ascii="Segoe UI" w:hAnsi="Segoe UI" w:cs="Segoe UI"/>
                <w:bCs/>
                <w:color w:val="000000"/>
                <w:sz w:val="21"/>
                <w:szCs w:val="21"/>
              </w:rPr>
              <w:t>8</w:t>
            </w:r>
          </w:p>
        </w:tc>
        <w:tc>
          <w:tcPr>
            <w:tcW w:w="857"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100</w:t>
            </w:r>
          </w:p>
        </w:tc>
        <w:tc>
          <w:tcPr>
            <w:tcW w:w="4473" w:type="dxa"/>
            <w:tcBorders>
              <w:top w:val="nil"/>
              <w:left w:val="nil"/>
              <w:bottom w:val="single" w:sz="4" w:space="0" w:color="auto"/>
              <w:right w:val="single" w:sz="4" w:space="0" w:color="auto"/>
            </w:tcBorders>
            <w:shd w:val="clear" w:color="auto" w:fill="auto"/>
            <w:vAlign w:val="center"/>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LOCAÇÃO DE CAMINHÃO COMPACTADOR EQUIPADO COM PRENSA DE NO MÍNIMO 15M3.</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p>
        </w:tc>
      </w:tr>
      <w:tr w:rsidR="00D449D3" w:rsidRPr="00FF7806" w:rsidTr="00213732">
        <w:trPr>
          <w:trHeight w:val="630"/>
        </w:trPr>
        <w:tc>
          <w:tcPr>
            <w:tcW w:w="829" w:type="dxa"/>
            <w:tcBorders>
              <w:top w:val="nil"/>
              <w:left w:val="single" w:sz="4" w:space="0" w:color="auto"/>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bCs/>
                <w:color w:val="000000"/>
                <w:sz w:val="21"/>
                <w:szCs w:val="21"/>
              </w:rPr>
            </w:pPr>
            <w:r>
              <w:rPr>
                <w:rFonts w:ascii="Segoe UI" w:hAnsi="Segoe UI" w:cs="Segoe UI"/>
                <w:bCs/>
                <w:color w:val="000000"/>
                <w:sz w:val="21"/>
                <w:szCs w:val="21"/>
              </w:rPr>
              <w:t>9</w:t>
            </w:r>
          </w:p>
        </w:tc>
        <w:tc>
          <w:tcPr>
            <w:tcW w:w="857"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HR</w:t>
            </w:r>
          </w:p>
        </w:tc>
        <w:tc>
          <w:tcPr>
            <w:tcW w:w="924"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center"/>
              <w:rPr>
                <w:rFonts w:ascii="Segoe UI" w:hAnsi="Segoe UI" w:cs="Segoe UI"/>
                <w:color w:val="000000"/>
                <w:sz w:val="21"/>
                <w:szCs w:val="21"/>
              </w:rPr>
            </w:pPr>
            <w:r w:rsidRPr="00FF7806">
              <w:rPr>
                <w:rFonts w:ascii="Segoe UI" w:hAnsi="Segoe UI" w:cs="Segoe UI"/>
                <w:color w:val="000000"/>
                <w:sz w:val="21"/>
                <w:szCs w:val="21"/>
              </w:rPr>
              <w:t>100</w:t>
            </w:r>
          </w:p>
          <w:p w:rsidR="00D449D3" w:rsidRPr="00FF7806" w:rsidRDefault="00D449D3" w:rsidP="00213732">
            <w:pPr>
              <w:jc w:val="center"/>
              <w:rPr>
                <w:rFonts w:ascii="Segoe UI" w:hAnsi="Segoe UI" w:cs="Segoe UI"/>
                <w:color w:val="000000"/>
                <w:sz w:val="21"/>
                <w:szCs w:val="21"/>
              </w:rPr>
            </w:pPr>
          </w:p>
        </w:tc>
        <w:tc>
          <w:tcPr>
            <w:tcW w:w="4473" w:type="dxa"/>
            <w:tcBorders>
              <w:top w:val="nil"/>
              <w:left w:val="nil"/>
              <w:bottom w:val="single" w:sz="4" w:space="0" w:color="auto"/>
              <w:right w:val="single" w:sz="4" w:space="0" w:color="auto"/>
            </w:tcBorders>
            <w:shd w:val="clear" w:color="auto" w:fill="auto"/>
            <w:vAlign w:val="center"/>
            <w:hideMark/>
          </w:tcPr>
          <w:p w:rsidR="00D449D3" w:rsidRPr="00FF7806" w:rsidRDefault="00D449D3" w:rsidP="00213732">
            <w:pPr>
              <w:jc w:val="both"/>
              <w:rPr>
                <w:rFonts w:ascii="Segoe UI" w:hAnsi="Segoe UI" w:cs="Segoe UI"/>
                <w:bCs/>
                <w:color w:val="000000"/>
                <w:sz w:val="21"/>
                <w:szCs w:val="21"/>
              </w:rPr>
            </w:pPr>
            <w:r w:rsidRPr="00FF7806">
              <w:rPr>
                <w:rFonts w:ascii="Segoe UI" w:hAnsi="Segoe UI" w:cs="Segoe UI"/>
                <w:bCs/>
                <w:color w:val="000000"/>
                <w:sz w:val="21"/>
                <w:szCs w:val="21"/>
              </w:rPr>
              <w:t>PRESTAÇÃO DE SERVIÇOS DE ROLO COMPACTADOR COM PESO OPERACIONAL DE 6.700 KG, POTÊNCIA MÍNIMA DE 83 HP, CILINDRO LISO ACIMA DE 1.6 M.</w:t>
            </w:r>
          </w:p>
        </w:tc>
        <w:tc>
          <w:tcPr>
            <w:tcW w:w="1486" w:type="dxa"/>
            <w:tcBorders>
              <w:top w:val="nil"/>
              <w:left w:val="nil"/>
              <w:bottom w:val="single" w:sz="4" w:space="0" w:color="auto"/>
              <w:right w:val="single" w:sz="4" w:space="0" w:color="auto"/>
            </w:tcBorders>
          </w:tcPr>
          <w:p w:rsidR="00D449D3" w:rsidRPr="00FF7806" w:rsidRDefault="00D449D3" w:rsidP="00213732">
            <w:pPr>
              <w:jc w:val="both"/>
              <w:rPr>
                <w:rFonts w:ascii="Segoe UI" w:hAnsi="Segoe UI" w:cs="Segoe UI"/>
                <w:bCs/>
                <w:color w:val="000000"/>
                <w:sz w:val="21"/>
                <w:szCs w:val="21"/>
              </w:rPr>
            </w:pPr>
          </w:p>
        </w:tc>
      </w:tr>
    </w:tbl>
    <w:p w:rsidR="00A4620C" w:rsidRDefault="00A4620C" w:rsidP="00F25972">
      <w:pPr>
        <w:tabs>
          <w:tab w:val="left" w:pos="2268"/>
        </w:tabs>
        <w:spacing w:after="0" w:line="300" w:lineRule="auto"/>
        <w:jc w:val="both"/>
        <w:rPr>
          <w:rFonts w:ascii="Segoe UI" w:eastAsia="Segoe UI" w:hAnsi="Segoe UI" w:cs="Segoe UI"/>
          <w:b/>
        </w:rPr>
      </w:pPr>
    </w:p>
    <w:p w:rsidR="00FF7806" w:rsidRDefault="00FF7806" w:rsidP="00F2597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D44008" w:rsidRDefault="00D44008" w:rsidP="00D44008">
      <w:pPr>
        <w:tabs>
          <w:tab w:val="left" w:pos="2268"/>
        </w:tabs>
        <w:spacing w:after="0" w:line="300" w:lineRule="auto"/>
        <w:jc w:val="both"/>
        <w:rPr>
          <w:rFonts w:ascii="Segoe UI" w:eastAsia="Segoe UI" w:hAnsi="Segoe UI" w:cs="Segoe UI"/>
        </w:rPr>
      </w:pPr>
      <w:r>
        <w:rPr>
          <w:rFonts w:ascii="Segoe UI" w:eastAsia="Segoe UI" w:hAnsi="Segoe UI" w:cs="Segoe UI"/>
        </w:rPr>
        <w:t>020210 0412200022051 339039 – 505/ 020210 1554100141020 449051 – 507/508/509/510/511/512/513/ 020210 2678200141033 449051 – 574/575/576/577/578/579/580 020210 2678200142054 339039 – 596/597/598</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15.1.8. Explicitamente emitir decisão sobre todas as solicitações e reclamações relacionadas à execução deste contrato administrativo, ressalvados os requerimentos </w:t>
      </w:r>
      <w:r>
        <w:rPr>
          <w:rFonts w:ascii="Segoe UI" w:eastAsia="Segoe UI" w:hAnsi="Segoe UI" w:cs="Segoe UI"/>
        </w:rPr>
        <w:lastRenderedPageBreak/>
        <w:t>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1A0CBB" w:rsidRPr="00B64F71" w:rsidRDefault="001A0CBB" w:rsidP="001A0CBB">
      <w:pPr>
        <w:spacing w:after="0" w:line="360" w:lineRule="auto"/>
        <w:rPr>
          <w:rFonts w:ascii="Segoe UI" w:eastAsia="Segoe UI" w:hAnsi="Segoe UI" w:cs="Segoe UI"/>
        </w:rPr>
      </w:pPr>
      <w:r w:rsidRPr="00B64F71">
        <w:rPr>
          <w:rFonts w:ascii="Segoe UI" w:eastAsia="Segoe UI" w:hAnsi="Segoe UI" w:cs="Segoe UI"/>
        </w:rPr>
        <w:t xml:space="preserve">SÃO SEBASTIÃO DO ANTA/MG, </w:t>
      </w:r>
      <w:r>
        <w:rPr>
          <w:rFonts w:ascii="Segoe UI" w:eastAsia="Segoe UI" w:hAnsi="Segoe UI" w:cs="Segoe UI"/>
        </w:rPr>
        <w:t xml:space="preserve">XX de </w:t>
      </w:r>
      <w:proofErr w:type="spellStart"/>
      <w:proofErr w:type="gramStart"/>
      <w:r>
        <w:rPr>
          <w:rFonts w:ascii="Segoe UI" w:eastAsia="Segoe UI" w:hAnsi="Segoe UI" w:cs="Segoe UI"/>
        </w:rPr>
        <w:t>xXXXXXXXXXXXXXX</w:t>
      </w:r>
      <w:proofErr w:type="spellEnd"/>
      <w:r w:rsidR="00D44008">
        <w:rPr>
          <w:rFonts w:ascii="Segoe UI" w:eastAsia="Segoe UI" w:hAnsi="Segoe UI" w:cs="Segoe UI"/>
        </w:rPr>
        <w:t xml:space="preserve">  de</w:t>
      </w:r>
      <w:proofErr w:type="gramEnd"/>
      <w:r w:rsidR="00D44008">
        <w:rPr>
          <w:rFonts w:ascii="Segoe UI" w:eastAsia="Segoe UI" w:hAnsi="Segoe UI" w:cs="Segoe UI"/>
        </w:rPr>
        <w:t xml:space="preserve"> 2026.</w:t>
      </w:r>
    </w:p>
    <w:p w:rsidR="001A0CBB" w:rsidRPr="00B64F71" w:rsidRDefault="001A0CBB" w:rsidP="001A0CBB">
      <w:pPr>
        <w:spacing w:after="0" w:line="360" w:lineRule="auto"/>
        <w:jc w:val="both"/>
        <w:rPr>
          <w:rFonts w:ascii="Segoe UI" w:eastAsia="Segoe UI" w:hAnsi="Segoe UI" w:cs="Segoe UI"/>
        </w:rPr>
      </w:pPr>
    </w:p>
    <w:p w:rsidR="001A0CBB" w:rsidRPr="00B64F71" w:rsidRDefault="001A0CBB" w:rsidP="001A0CBB">
      <w:pPr>
        <w:spacing w:after="0" w:line="360" w:lineRule="auto"/>
        <w:jc w:val="center"/>
        <w:rPr>
          <w:rFonts w:ascii="Segoe UI" w:eastAsia="Segoe UI" w:hAnsi="Segoe UI" w:cs="Segoe UI"/>
        </w:rPr>
      </w:pPr>
    </w:p>
    <w:p w:rsidR="001A0CBB" w:rsidRPr="00B64F71" w:rsidRDefault="001A0CBB" w:rsidP="001A0CBB">
      <w:pPr>
        <w:spacing w:after="0" w:line="360" w:lineRule="auto"/>
        <w:jc w:val="center"/>
        <w:rPr>
          <w:rFonts w:ascii="Segoe UI" w:eastAsia="Segoe UI" w:hAnsi="Segoe UI" w:cs="Segoe UI"/>
        </w:rPr>
      </w:pPr>
      <w:r w:rsidRPr="00B64F71">
        <w:rPr>
          <w:rFonts w:ascii="Segoe UI" w:eastAsia="Segoe UI" w:hAnsi="Segoe UI" w:cs="Segoe UI"/>
        </w:rPr>
        <w:t>OSMANINHO CUSTÓDIO DE MELO</w:t>
      </w:r>
    </w:p>
    <w:p w:rsidR="001A0CBB" w:rsidRPr="00B64F71" w:rsidRDefault="001A0CBB" w:rsidP="001A0CBB">
      <w:pPr>
        <w:spacing w:after="0" w:line="360" w:lineRule="auto"/>
        <w:jc w:val="center"/>
        <w:rPr>
          <w:rFonts w:ascii="Segoe UI" w:eastAsia="Segoe UI" w:hAnsi="Segoe UI" w:cs="Segoe UI"/>
        </w:rPr>
      </w:pPr>
      <w:r w:rsidRPr="00B64F71">
        <w:rPr>
          <w:rFonts w:ascii="Segoe UI" w:eastAsia="Segoe UI" w:hAnsi="Segoe UI" w:cs="Segoe UI"/>
        </w:rPr>
        <w:t>Prefeito Municipal</w:t>
      </w:r>
    </w:p>
    <w:p w:rsidR="001A0CBB" w:rsidRPr="00B64F71" w:rsidRDefault="001A0CBB" w:rsidP="001A0CBB">
      <w:pPr>
        <w:spacing w:after="0" w:line="360" w:lineRule="auto"/>
        <w:jc w:val="center"/>
        <w:rPr>
          <w:rFonts w:ascii="Segoe UI" w:eastAsia="Segoe UI" w:hAnsi="Segoe UI" w:cs="Segoe UI"/>
        </w:rPr>
      </w:pPr>
    </w:p>
    <w:p w:rsidR="001A0CBB" w:rsidRPr="00B64F71" w:rsidRDefault="001A0CBB" w:rsidP="001A0CBB">
      <w:pPr>
        <w:spacing w:after="0" w:line="240" w:lineRule="auto"/>
        <w:jc w:val="center"/>
        <w:rPr>
          <w:rFonts w:ascii="Segoe UI" w:eastAsia="Segoe UI" w:hAnsi="Segoe UI" w:cs="Segoe UI"/>
        </w:rPr>
      </w:pPr>
    </w:p>
    <w:p w:rsidR="001A0CBB" w:rsidRPr="00941ACF" w:rsidRDefault="001A0CBB" w:rsidP="001A0CBB">
      <w:pPr>
        <w:spacing w:after="200" w:line="360" w:lineRule="auto"/>
        <w:ind w:right="-30"/>
        <w:jc w:val="center"/>
        <w:rPr>
          <w:rFonts w:ascii="Segoe UI" w:hAnsi="Segoe UI" w:cs="Segoe UI"/>
          <w:b/>
        </w:rPr>
      </w:pPr>
      <w:r>
        <w:rPr>
          <w:rFonts w:ascii="Segoe UI" w:hAnsi="Segoe UI" w:cs="Segoe UI"/>
          <w:b/>
        </w:rPr>
        <w:t>_____________________________________________</w:t>
      </w:r>
    </w:p>
    <w:p w:rsidR="001A0CBB" w:rsidRDefault="001A0CBB" w:rsidP="001A0CBB">
      <w:pPr>
        <w:spacing w:after="200" w:line="360" w:lineRule="auto"/>
        <w:ind w:right="-30"/>
        <w:jc w:val="center"/>
        <w:rPr>
          <w:rFonts w:ascii="Segoe UI" w:hAnsi="Segoe UI" w:cs="Segoe UI"/>
        </w:rPr>
      </w:pPr>
      <w:r>
        <w:rPr>
          <w:rFonts w:ascii="Segoe UI" w:hAnsi="Segoe UI" w:cs="Segoe UI"/>
        </w:rPr>
        <w:t>FORNECEDOR</w:t>
      </w:r>
    </w:p>
    <w:p w:rsidR="001A0CBB" w:rsidRDefault="001A0CBB" w:rsidP="001A0CBB">
      <w:pPr>
        <w:spacing w:after="200" w:line="360" w:lineRule="auto"/>
        <w:ind w:right="-30"/>
        <w:jc w:val="center"/>
        <w:rPr>
          <w:rFonts w:ascii="Segoe UI" w:hAnsi="Segoe UI" w:cs="Segoe UI"/>
        </w:rPr>
      </w:pPr>
      <w:r>
        <w:rPr>
          <w:rFonts w:ascii="Segoe UI" w:hAnsi="Segoe UI" w:cs="Segoe UI"/>
        </w:rPr>
        <w:t>CNPJ/MF sob o nº. XXXXXXXXXXXXXXXXXXXXXXX</w:t>
      </w:r>
    </w:p>
    <w:p w:rsidR="001A0CBB" w:rsidRDefault="001A0CBB" w:rsidP="001A0CBB">
      <w:pPr>
        <w:spacing w:after="200" w:line="240" w:lineRule="auto"/>
        <w:ind w:right="-30"/>
        <w:rPr>
          <w:rFonts w:ascii="Segoe UI" w:hAnsi="Segoe UI" w:cs="Segoe UI"/>
        </w:rPr>
      </w:pPr>
      <w:r>
        <w:rPr>
          <w:rFonts w:ascii="Segoe UI" w:hAnsi="Segoe UI" w:cs="Segoe UI"/>
        </w:rPr>
        <w:t>TESTEMUNHAS:</w:t>
      </w:r>
    </w:p>
    <w:p w:rsidR="001A0CBB" w:rsidRDefault="001A0CBB" w:rsidP="001A0CBB">
      <w:pPr>
        <w:spacing w:after="200" w:line="240" w:lineRule="auto"/>
        <w:ind w:right="-30"/>
        <w:rPr>
          <w:rFonts w:ascii="Segoe UI" w:hAnsi="Segoe UI" w:cs="Segoe UI"/>
        </w:rPr>
      </w:pPr>
      <w:r>
        <w:rPr>
          <w:rFonts w:ascii="Segoe UI" w:hAnsi="Segoe UI" w:cs="Segoe UI"/>
        </w:rPr>
        <w:t>_______________________________________________</w:t>
      </w:r>
    </w:p>
    <w:p w:rsidR="001A0CBB" w:rsidRPr="00B64F71" w:rsidRDefault="001A0CBB" w:rsidP="001A0CBB">
      <w:pPr>
        <w:spacing w:after="0" w:line="360" w:lineRule="auto"/>
        <w:jc w:val="center"/>
        <w:rPr>
          <w:rFonts w:ascii="Segoe UI" w:eastAsia="Segoe UI" w:hAnsi="Segoe UI" w:cs="Segoe UI"/>
        </w:rPr>
      </w:pPr>
    </w:p>
    <w:p w:rsidR="001A0CBB" w:rsidRPr="00B64F71" w:rsidRDefault="001A0CBB" w:rsidP="001A0CBB">
      <w:pPr>
        <w:spacing w:after="0" w:line="360" w:lineRule="auto"/>
        <w:rPr>
          <w:rFonts w:ascii="Segoe UI" w:eastAsia="Segoe UI" w:hAnsi="Segoe UI" w:cs="Segoe UI"/>
        </w:rPr>
      </w:pPr>
      <w:r>
        <w:rPr>
          <w:rFonts w:ascii="Segoe UI" w:eastAsia="Segoe UI" w:hAnsi="Segoe UI" w:cs="Segoe UI"/>
        </w:rPr>
        <w:t>______________________________________________</w:t>
      </w: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A74" w:rsidRDefault="00371A74" w:rsidP="00125B45">
      <w:pPr>
        <w:spacing w:after="0" w:line="240" w:lineRule="auto"/>
      </w:pPr>
      <w:r>
        <w:separator/>
      </w:r>
    </w:p>
  </w:endnote>
  <w:endnote w:type="continuationSeparator" w:id="0">
    <w:p w:rsidR="00371A74" w:rsidRDefault="00371A7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A74" w:rsidRDefault="00371A74" w:rsidP="00125B45">
      <w:pPr>
        <w:spacing w:after="0" w:line="240" w:lineRule="auto"/>
      </w:pPr>
      <w:r>
        <w:separator/>
      </w:r>
    </w:p>
  </w:footnote>
  <w:footnote w:type="continuationSeparator" w:id="0">
    <w:p w:rsidR="00371A74" w:rsidRDefault="00371A7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822A7" w:rsidRPr="005C06F8" w:rsidTr="00125B45">
      <w:trPr>
        <w:trHeight w:val="364"/>
      </w:trPr>
      <w:tc>
        <w:tcPr>
          <w:tcW w:w="1536" w:type="dxa"/>
          <w:vMerge w:val="restart"/>
        </w:tcPr>
        <w:p w:rsidR="008822A7" w:rsidRPr="005C06F8" w:rsidRDefault="008822A7"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8822A7" w:rsidRPr="005C06F8" w:rsidRDefault="008822A7" w:rsidP="00125B45">
          <w:pPr>
            <w:pStyle w:val="Cabealho"/>
            <w:tabs>
              <w:tab w:val="left" w:pos="5642"/>
            </w:tabs>
            <w:jc w:val="center"/>
            <w:rPr>
              <w:rFonts w:cs="Calibri"/>
              <w:sz w:val="18"/>
              <w:szCs w:val="18"/>
            </w:rPr>
          </w:pPr>
        </w:p>
        <w:p w:rsidR="008822A7" w:rsidRPr="005C06F8" w:rsidRDefault="008822A7"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8822A7" w:rsidRDefault="008822A7"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8822A7" w:rsidRPr="005C06F8" w:rsidRDefault="008822A7"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8822A7" w:rsidRPr="005C06F8" w:rsidTr="00125B45">
      <w:trPr>
        <w:trHeight w:val="317"/>
      </w:trPr>
      <w:tc>
        <w:tcPr>
          <w:tcW w:w="1536" w:type="dxa"/>
          <w:vMerge/>
        </w:tcPr>
        <w:p w:rsidR="008822A7" w:rsidRPr="005C06F8" w:rsidRDefault="008822A7" w:rsidP="00125B45">
          <w:pPr>
            <w:pStyle w:val="Cabealho"/>
            <w:tabs>
              <w:tab w:val="left" w:pos="5642"/>
            </w:tabs>
            <w:rPr>
              <w:sz w:val="18"/>
              <w:szCs w:val="18"/>
            </w:rPr>
          </w:pPr>
        </w:p>
      </w:tc>
      <w:tc>
        <w:tcPr>
          <w:tcW w:w="6808" w:type="dxa"/>
        </w:tcPr>
        <w:p w:rsidR="008822A7" w:rsidRPr="005C06F8" w:rsidRDefault="008822A7" w:rsidP="00125B45">
          <w:pPr>
            <w:pStyle w:val="Cabealho"/>
            <w:tabs>
              <w:tab w:val="left" w:pos="5642"/>
            </w:tabs>
            <w:jc w:val="center"/>
            <w:rPr>
              <w:rFonts w:cs="Calibri"/>
              <w:sz w:val="18"/>
              <w:szCs w:val="18"/>
            </w:rPr>
          </w:pPr>
          <w:r w:rsidRPr="005C06F8">
            <w:rPr>
              <w:rFonts w:cs="Calibri"/>
              <w:sz w:val="18"/>
              <w:szCs w:val="18"/>
            </w:rPr>
            <w:t>CNPJ: 01.613.123/0001-60</w:t>
          </w:r>
        </w:p>
        <w:p w:rsidR="008822A7" w:rsidRPr="005C06F8" w:rsidRDefault="008822A7" w:rsidP="00125B45">
          <w:pPr>
            <w:pStyle w:val="Cabealho"/>
            <w:tabs>
              <w:tab w:val="left" w:pos="5642"/>
            </w:tabs>
            <w:jc w:val="center"/>
            <w:rPr>
              <w:rFonts w:cs="Calibri"/>
              <w:sz w:val="18"/>
              <w:szCs w:val="18"/>
            </w:rPr>
          </w:pPr>
        </w:p>
      </w:tc>
    </w:tr>
  </w:tbl>
  <w:p w:rsidR="008822A7" w:rsidRDefault="008822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24DA"/>
    <w:rsid w:val="00034E42"/>
    <w:rsid w:val="00054CFB"/>
    <w:rsid w:val="00061A68"/>
    <w:rsid w:val="00064146"/>
    <w:rsid w:val="0006795C"/>
    <w:rsid w:val="00091D22"/>
    <w:rsid w:val="000944A8"/>
    <w:rsid w:val="000C6E7A"/>
    <w:rsid w:val="0011645C"/>
    <w:rsid w:val="00125B45"/>
    <w:rsid w:val="00126373"/>
    <w:rsid w:val="001470FE"/>
    <w:rsid w:val="001A0CBB"/>
    <w:rsid w:val="001A4985"/>
    <w:rsid w:val="001C1B0F"/>
    <w:rsid w:val="001E5C9D"/>
    <w:rsid w:val="001F6390"/>
    <w:rsid w:val="00213DA8"/>
    <w:rsid w:val="0022496D"/>
    <w:rsid w:val="00253B1A"/>
    <w:rsid w:val="00322426"/>
    <w:rsid w:val="00342E77"/>
    <w:rsid w:val="003509CF"/>
    <w:rsid w:val="00352E33"/>
    <w:rsid w:val="00371A74"/>
    <w:rsid w:val="003934FA"/>
    <w:rsid w:val="003F045B"/>
    <w:rsid w:val="00445C44"/>
    <w:rsid w:val="0048331E"/>
    <w:rsid w:val="004A0D76"/>
    <w:rsid w:val="004A65FE"/>
    <w:rsid w:val="004C2FAD"/>
    <w:rsid w:val="005200E1"/>
    <w:rsid w:val="00537CC3"/>
    <w:rsid w:val="00547B35"/>
    <w:rsid w:val="00592B22"/>
    <w:rsid w:val="005B77D8"/>
    <w:rsid w:val="005C194C"/>
    <w:rsid w:val="005C60C0"/>
    <w:rsid w:val="005D0760"/>
    <w:rsid w:val="005E3B66"/>
    <w:rsid w:val="0062407C"/>
    <w:rsid w:val="00684A1C"/>
    <w:rsid w:val="00684C7A"/>
    <w:rsid w:val="006A3717"/>
    <w:rsid w:val="006D7A5C"/>
    <w:rsid w:val="006F348D"/>
    <w:rsid w:val="00703FC3"/>
    <w:rsid w:val="00716AF1"/>
    <w:rsid w:val="0075700A"/>
    <w:rsid w:val="00792CCF"/>
    <w:rsid w:val="007B369A"/>
    <w:rsid w:val="007B647E"/>
    <w:rsid w:val="007C463D"/>
    <w:rsid w:val="007D1AC1"/>
    <w:rsid w:val="00800346"/>
    <w:rsid w:val="00806A17"/>
    <w:rsid w:val="00875EF8"/>
    <w:rsid w:val="008822A7"/>
    <w:rsid w:val="008A4C97"/>
    <w:rsid w:val="008B1CAC"/>
    <w:rsid w:val="008D04EA"/>
    <w:rsid w:val="008F503D"/>
    <w:rsid w:val="009158F8"/>
    <w:rsid w:val="0092647C"/>
    <w:rsid w:val="0092671A"/>
    <w:rsid w:val="00936E5D"/>
    <w:rsid w:val="00991AFE"/>
    <w:rsid w:val="009C6EF6"/>
    <w:rsid w:val="009D65E4"/>
    <w:rsid w:val="00A01B68"/>
    <w:rsid w:val="00A0778B"/>
    <w:rsid w:val="00A24541"/>
    <w:rsid w:val="00A257E6"/>
    <w:rsid w:val="00A316CD"/>
    <w:rsid w:val="00A4620C"/>
    <w:rsid w:val="00A52829"/>
    <w:rsid w:val="00A71042"/>
    <w:rsid w:val="00A763E6"/>
    <w:rsid w:val="00AE0F2F"/>
    <w:rsid w:val="00AE3F9D"/>
    <w:rsid w:val="00AF0AE2"/>
    <w:rsid w:val="00B40371"/>
    <w:rsid w:val="00B8292A"/>
    <w:rsid w:val="00BB5410"/>
    <w:rsid w:val="00BC769D"/>
    <w:rsid w:val="00BD0E1B"/>
    <w:rsid w:val="00BF1359"/>
    <w:rsid w:val="00C03697"/>
    <w:rsid w:val="00C07AB2"/>
    <w:rsid w:val="00C21C98"/>
    <w:rsid w:val="00C32643"/>
    <w:rsid w:val="00C81842"/>
    <w:rsid w:val="00C925FB"/>
    <w:rsid w:val="00CD4C14"/>
    <w:rsid w:val="00CE257C"/>
    <w:rsid w:val="00CE4C93"/>
    <w:rsid w:val="00CF5248"/>
    <w:rsid w:val="00D37F38"/>
    <w:rsid w:val="00D44008"/>
    <w:rsid w:val="00D449D3"/>
    <w:rsid w:val="00D45F34"/>
    <w:rsid w:val="00D86E37"/>
    <w:rsid w:val="00DD26D2"/>
    <w:rsid w:val="00DD5296"/>
    <w:rsid w:val="00DE1824"/>
    <w:rsid w:val="00DE242D"/>
    <w:rsid w:val="00E136F3"/>
    <w:rsid w:val="00E40F2E"/>
    <w:rsid w:val="00E60275"/>
    <w:rsid w:val="00E62EFE"/>
    <w:rsid w:val="00E66616"/>
    <w:rsid w:val="00E6697C"/>
    <w:rsid w:val="00EE0B32"/>
    <w:rsid w:val="00F0221C"/>
    <w:rsid w:val="00F157C3"/>
    <w:rsid w:val="00F25972"/>
    <w:rsid w:val="00F3681C"/>
    <w:rsid w:val="00F42102"/>
    <w:rsid w:val="00F74E95"/>
    <w:rsid w:val="00FA0E79"/>
    <w:rsid w:val="00FB5E02"/>
    <w:rsid w:val="00FC66EB"/>
    <w:rsid w:val="00FF581E"/>
    <w:rsid w:val="00FF78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4008"/>
  </w:style>
  <w:style w:type="paragraph" w:styleId="Ttulo2">
    <w:name w:val="heading 2"/>
    <w:basedOn w:val="Normal"/>
    <w:link w:val="Ttulo2Char"/>
    <w:uiPriority w:val="9"/>
    <w:qFormat/>
    <w:rsid w:val="008B1CA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F157C3"/>
    <w:pPr>
      <w:ind w:left="720"/>
      <w:contextualSpacing/>
    </w:pPr>
  </w:style>
  <w:style w:type="character" w:customStyle="1" w:styleId="Nivel2Char">
    <w:name w:val="Nivel 2 Char"/>
    <w:basedOn w:val="Fontepargpadro"/>
    <w:link w:val="Nivel2"/>
    <w:locked/>
    <w:rsid w:val="00C925FB"/>
    <w:rPr>
      <w:rFonts w:ascii="Arial" w:hAnsi="Arial" w:cs="Arial"/>
      <w:color w:val="000000"/>
    </w:rPr>
  </w:style>
  <w:style w:type="paragraph" w:customStyle="1" w:styleId="Nivel2">
    <w:name w:val="Nivel 2"/>
    <w:basedOn w:val="Normal"/>
    <w:link w:val="Nivel2Char"/>
    <w:qFormat/>
    <w:rsid w:val="00C925FB"/>
    <w:pPr>
      <w:spacing w:before="120" w:after="120" w:line="276" w:lineRule="auto"/>
      <w:jc w:val="both"/>
    </w:pPr>
    <w:rPr>
      <w:rFonts w:ascii="Arial" w:hAnsi="Arial" w:cs="Arial"/>
      <w:color w:val="000000"/>
    </w:rPr>
  </w:style>
  <w:style w:type="character" w:customStyle="1" w:styleId="Ttulo2Char">
    <w:name w:val="Título 2 Char"/>
    <w:basedOn w:val="Fontepargpadro"/>
    <w:link w:val="Ttulo2"/>
    <w:uiPriority w:val="9"/>
    <w:rsid w:val="008B1CAC"/>
    <w:rPr>
      <w:rFonts w:ascii="Times New Roman" w:eastAsia="Times New Roman" w:hAnsi="Times New Roman" w:cs="Times New Roman"/>
      <w:b/>
      <w:bCs/>
      <w:sz w:val="36"/>
      <w:szCs w:val="36"/>
    </w:rPr>
  </w:style>
  <w:style w:type="paragraph" w:customStyle="1" w:styleId="isselectedend">
    <w:name w:val="isselectedend"/>
    <w:basedOn w:val="Normal"/>
    <w:rsid w:val="008B1CA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B1CA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C326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302983">
      <w:bodyDiv w:val="1"/>
      <w:marLeft w:val="0"/>
      <w:marRight w:val="0"/>
      <w:marTop w:val="0"/>
      <w:marBottom w:val="0"/>
      <w:divBdr>
        <w:top w:val="none" w:sz="0" w:space="0" w:color="auto"/>
        <w:left w:val="none" w:sz="0" w:space="0" w:color="auto"/>
        <w:bottom w:val="none" w:sz="0" w:space="0" w:color="auto"/>
        <w:right w:val="none" w:sz="0" w:space="0" w:color="auto"/>
      </w:divBdr>
    </w:div>
    <w:div w:id="695814844">
      <w:bodyDiv w:val="1"/>
      <w:marLeft w:val="0"/>
      <w:marRight w:val="0"/>
      <w:marTop w:val="0"/>
      <w:marBottom w:val="0"/>
      <w:divBdr>
        <w:top w:val="none" w:sz="0" w:space="0" w:color="auto"/>
        <w:left w:val="none" w:sz="0" w:space="0" w:color="auto"/>
        <w:bottom w:val="none" w:sz="0" w:space="0" w:color="auto"/>
        <w:right w:val="none" w:sz="0" w:space="0" w:color="auto"/>
      </w:divBdr>
    </w:div>
    <w:div w:id="817186050">
      <w:bodyDiv w:val="1"/>
      <w:marLeft w:val="0"/>
      <w:marRight w:val="0"/>
      <w:marTop w:val="0"/>
      <w:marBottom w:val="0"/>
      <w:divBdr>
        <w:top w:val="none" w:sz="0" w:space="0" w:color="auto"/>
        <w:left w:val="none" w:sz="0" w:space="0" w:color="auto"/>
        <w:bottom w:val="none" w:sz="0" w:space="0" w:color="auto"/>
        <w:right w:val="none" w:sz="0" w:space="0" w:color="auto"/>
      </w:divBdr>
    </w:div>
    <w:div w:id="963390517">
      <w:bodyDiv w:val="1"/>
      <w:marLeft w:val="0"/>
      <w:marRight w:val="0"/>
      <w:marTop w:val="0"/>
      <w:marBottom w:val="0"/>
      <w:divBdr>
        <w:top w:val="none" w:sz="0" w:space="0" w:color="auto"/>
        <w:left w:val="none" w:sz="0" w:space="0" w:color="auto"/>
        <w:bottom w:val="none" w:sz="0" w:space="0" w:color="auto"/>
        <w:right w:val="none" w:sz="0" w:space="0" w:color="auto"/>
      </w:divBdr>
    </w:div>
    <w:div w:id="1196313951">
      <w:bodyDiv w:val="1"/>
      <w:marLeft w:val="0"/>
      <w:marRight w:val="0"/>
      <w:marTop w:val="0"/>
      <w:marBottom w:val="0"/>
      <w:divBdr>
        <w:top w:val="none" w:sz="0" w:space="0" w:color="auto"/>
        <w:left w:val="none" w:sz="0" w:space="0" w:color="auto"/>
        <w:bottom w:val="none" w:sz="0" w:space="0" w:color="auto"/>
        <w:right w:val="none" w:sz="0" w:space="0" w:color="auto"/>
      </w:divBdr>
    </w:div>
    <w:div w:id="1199976439">
      <w:bodyDiv w:val="1"/>
      <w:marLeft w:val="0"/>
      <w:marRight w:val="0"/>
      <w:marTop w:val="0"/>
      <w:marBottom w:val="0"/>
      <w:divBdr>
        <w:top w:val="none" w:sz="0" w:space="0" w:color="auto"/>
        <w:left w:val="none" w:sz="0" w:space="0" w:color="auto"/>
        <w:bottom w:val="none" w:sz="0" w:space="0" w:color="auto"/>
        <w:right w:val="none" w:sz="0" w:space="0" w:color="auto"/>
      </w:divBdr>
    </w:div>
    <w:div w:id="1273168520">
      <w:bodyDiv w:val="1"/>
      <w:marLeft w:val="0"/>
      <w:marRight w:val="0"/>
      <w:marTop w:val="0"/>
      <w:marBottom w:val="0"/>
      <w:divBdr>
        <w:top w:val="none" w:sz="0" w:space="0" w:color="auto"/>
        <w:left w:val="none" w:sz="0" w:space="0" w:color="auto"/>
        <w:bottom w:val="none" w:sz="0" w:space="0" w:color="auto"/>
        <w:right w:val="none" w:sz="0" w:space="0" w:color="auto"/>
      </w:divBdr>
    </w:div>
    <w:div w:id="1281257741">
      <w:bodyDiv w:val="1"/>
      <w:marLeft w:val="0"/>
      <w:marRight w:val="0"/>
      <w:marTop w:val="0"/>
      <w:marBottom w:val="0"/>
      <w:divBdr>
        <w:top w:val="none" w:sz="0" w:space="0" w:color="auto"/>
        <w:left w:val="none" w:sz="0" w:space="0" w:color="auto"/>
        <w:bottom w:val="none" w:sz="0" w:space="0" w:color="auto"/>
        <w:right w:val="none" w:sz="0" w:space="0" w:color="auto"/>
      </w:divBdr>
    </w:div>
    <w:div w:id="1341353970">
      <w:bodyDiv w:val="1"/>
      <w:marLeft w:val="0"/>
      <w:marRight w:val="0"/>
      <w:marTop w:val="0"/>
      <w:marBottom w:val="0"/>
      <w:divBdr>
        <w:top w:val="none" w:sz="0" w:space="0" w:color="auto"/>
        <w:left w:val="none" w:sz="0" w:space="0" w:color="auto"/>
        <w:bottom w:val="none" w:sz="0" w:space="0" w:color="auto"/>
        <w:right w:val="none" w:sz="0" w:space="0" w:color="auto"/>
      </w:divBdr>
    </w:div>
    <w:div w:id="1442645617">
      <w:bodyDiv w:val="1"/>
      <w:marLeft w:val="0"/>
      <w:marRight w:val="0"/>
      <w:marTop w:val="0"/>
      <w:marBottom w:val="0"/>
      <w:divBdr>
        <w:top w:val="none" w:sz="0" w:space="0" w:color="auto"/>
        <w:left w:val="none" w:sz="0" w:space="0" w:color="auto"/>
        <w:bottom w:val="none" w:sz="0" w:space="0" w:color="auto"/>
        <w:right w:val="none" w:sz="0" w:space="0" w:color="auto"/>
      </w:divBdr>
    </w:div>
    <w:div w:id="1605502403">
      <w:bodyDiv w:val="1"/>
      <w:marLeft w:val="0"/>
      <w:marRight w:val="0"/>
      <w:marTop w:val="0"/>
      <w:marBottom w:val="0"/>
      <w:divBdr>
        <w:top w:val="none" w:sz="0" w:space="0" w:color="auto"/>
        <w:left w:val="none" w:sz="0" w:space="0" w:color="auto"/>
        <w:bottom w:val="none" w:sz="0" w:space="0" w:color="auto"/>
        <w:right w:val="none" w:sz="0" w:space="0" w:color="auto"/>
      </w:divBdr>
    </w:div>
    <w:div w:id="1788311079">
      <w:bodyDiv w:val="1"/>
      <w:marLeft w:val="0"/>
      <w:marRight w:val="0"/>
      <w:marTop w:val="0"/>
      <w:marBottom w:val="0"/>
      <w:divBdr>
        <w:top w:val="none" w:sz="0" w:space="0" w:color="auto"/>
        <w:left w:val="none" w:sz="0" w:space="0" w:color="auto"/>
        <w:bottom w:val="none" w:sz="0" w:space="0" w:color="auto"/>
        <w:right w:val="none" w:sz="0" w:space="0" w:color="auto"/>
      </w:divBdr>
    </w:div>
    <w:div w:id="1957177919">
      <w:bodyDiv w:val="1"/>
      <w:marLeft w:val="0"/>
      <w:marRight w:val="0"/>
      <w:marTop w:val="0"/>
      <w:marBottom w:val="0"/>
      <w:divBdr>
        <w:top w:val="none" w:sz="0" w:space="0" w:color="auto"/>
        <w:left w:val="none" w:sz="0" w:space="0" w:color="auto"/>
        <w:bottom w:val="none" w:sz="0" w:space="0" w:color="auto"/>
        <w:right w:val="none" w:sz="0" w:space="0" w:color="auto"/>
      </w:divBdr>
    </w:div>
    <w:div w:id="2135365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22CF7-AAF1-4D2E-8676-223F2B92D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80</Pages>
  <Words>26224</Words>
  <Characters>141612</Characters>
  <Application>Microsoft Office Word</Application>
  <DocSecurity>0</DocSecurity>
  <Lines>1180</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18</cp:revision>
  <cp:lastPrinted>2026-07-16T12:11:00Z</cp:lastPrinted>
  <dcterms:created xsi:type="dcterms:W3CDTF">2026-07-14T13:21:00Z</dcterms:created>
  <dcterms:modified xsi:type="dcterms:W3CDTF">2026-07-16T12:39:00Z</dcterms:modified>
</cp:coreProperties>
</file>