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582F" w14:textId="77777777" w:rsidR="00D568E3" w:rsidRPr="00923411" w:rsidRDefault="00D568E3" w:rsidP="00923411">
      <w:pPr>
        <w:widowControl w:val="0"/>
        <w:rPr>
          <w:sz w:val="22"/>
          <w:szCs w:val="22"/>
        </w:rPr>
      </w:pPr>
    </w:p>
    <w:tbl>
      <w:tblPr>
        <w:tblStyle w:val="Tabelacomgrade"/>
        <w:tblW w:w="9351" w:type="dxa"/>
        <w:tblLook w:val="04A0" w:firstRow="1" w:lastRow="0" w:firstColumn="1" w:lastColumn="0" w:noHBand="0" w:noVBand="1"/>
      </w:tblPr>
      <w:tblGrid>
        <w:gridCol w:w="2122"/>
        <w:gridCol w:w="7229"/>
      </w:tblGrid>
      <w:tr w:rsidR="00DE1EDA" w:rsidRPr="00923411" w14:paraId="2DB02C69" w14:textId="77777777" w:rsidTr="00C77628">
        <w:tc>
          <w:tcPr>
            <w:tcW w:w="9351" w:type="dxa"/>
            <w:gridSpan w:val="2"/>
          </w:tcPr>
          <w:p w14:paraId="3054E8D4" w14:textId="77777777" w:rsidR="00D568E3" w:rsidRPr="00923411" w:rsidRDefault="00D568E3" w:rsidP="00923411">
            <w:pPr>
              <w:widowControl w:val="0"/>
              <w:jc w:val="center"/>
              <w:rPr>
                <w:b/>
                <w:bCs/>
                <w:sz w:val="22"/>
                <w:szCs w:val="22"/>
              </w:rPr>
            </w:pPr>
          </w:p>
          <w:p w14:paraId="4474DA1E" w14:textId="77777777" w:rsidR="00D568E3" w:rsidRPr="00923411" w:rsidRDefault="00D568E3" w:rsidP="00923411">
            <w:pPr>
              <w:widowControl w:val="0"/>
              <w:jc w:val="center"/>
              <w:rPr>
                <w:b/>
                <w:bCs/>
                <w:sz w:val="22"/>
                <w:szCs w:val="22"/>
              </w:rPr>
            </w:pPr>
            <w:r w:rsidRPr="00923411">
              <w:rPr>
                <w:b/>
                <w:bCs/>
                <w:sz w:val="22"/>
                <w:szCs w:val="22"/>
              </w:rPr>
              <w:t xml:space="preserve">DOCUMENTO DE FORMALIZAÇÃO DE DEMANDA </w:t>
            </w:r>
          </w:p>
          <w:p w14:paraId="51E08737" w14:textId="77777777" w:rsidR="00D568E3" w:rsidRPr="00923411" w:rsidRDefault="00D568E3" w:rsidP="00923411">
            <w:pPr>
              <w:widowControl w:val="0"/>
              <w:jc w:val="center"/>
              <w:rPr>
                <w:b/>
                <w:bCs/>
                <w:sz w:val="22"/>
                <w:szCs w:val="22"/>
              </w:rPr>
            </w:pPr>
          </w:p>
        </w:tc>
      </w:tr>
      <w:tr w:rsidR="00DE1EDA" w:rsidRPr="00923411" w14:paraId="0ECEE961" w14:textId="77777777" w:rsidTr="00CC16E6">
        <w:trPr>
          <w:trHeight w:val="335"/>
        </w:trPr>
        <w:tc>
          <w:tcPr>
            <w:tcW w:w="2122" w:type="dxa"/>
          </w:tcPr>
          <w:p w14:paraId="5AA49368" w14:textId="77777777" w:rsidR="00D568E3" w:rsidRPr="00923411" w:rsidRDefault="00D568E3" w:rsidP="00923411">
            <w:pPr>
              <w:widowControl w:val="0"/>
              <w:rPr>
                <w:b/>
                <w:bCs/>
                <w:sz w:val="22"/>
                <w:szCs w:val="22"/>
              </w:rPr>
            </w:pPr>
            <w:r w:rsidRPr="00923411">
              <w:rPr>
                <w:b/>
                <w:bCs/>
                <w:sz w:val="22"/>
                <w:szCs w:val="22"/>
              </w:rPr>
              <w:t>Requerente</w:t>
            </w:r>
          </w:p>
        </w:tc>
        <w:tc>
          <w:tcPr>
            <w:tcW w:w="7229" w:type="dxa"/>
          </w:tcPr>
          <w:p w14:paraId="071013A9" w14:textId="5ED2AB5D" w:rsidR="00D568E3" w:rsidRPr="00923411" w:rsidRDefault="00317CBE" w:rsidP="00923411">
            <w:pPr>
              <w:widowControl w:val="0"/>
              <w:rPr>
                <w:sz w:val="22"/>
                <w:szCs w:val="22"/>
              </w:rPr>
            </w:pPr>
            <w:bookmarkStart w:id="0" w:name="_Hlk148692479"/>
            <w:r w:rsidRPr="00923411">
              <w:rPr>
                <w:sz w:val="22"/>
                <w:szCs w:val="22"/>
              </w:rPr>
              <w:t xml:space="preserve">Secretaria de </w:t>
            </w:r>
            <w:bookmarkEnd w:id="0"/>
            <w:r w:rsidR="008A62D7" w:rsidRPr="00923411">
              <w:rPr>
                <w:sz w:val="22"/>
                <w:szCs w:val="22"/>
              </w:rPr>
              <w:t>Obras e Trânsito</w:t>
            </w:r>
            <w:r w:rsidR="00C43240" w:rsidRPr="00923411">
              <w:rPr>
                <w:sz w:val="22"/>
                <w:szCs w:val="22"/>
              </w:rPr>
              <w:t>.</w:t>
            </w:r>
          </w:p>
        </w:tc>
      </w:tr>
      <w:tr w:rsidR="0055201F" w:rsidRPr="00923411" w14:paraId="0A5FB241" w14:textId="77777777" w:rsidTr="00C77628">
        <w:tc>
          <w:tcPr>
            <w:tcW w:w="9351" w:type="dxa"/>
            <w:gridSpan w:val="2"/>
          </w:tcPr>
          <w:p w14:paraId="5E384211" w14:textId="77777777" w:rsidR="00D568E3" w:rsidRPr="00923411" w:rsidRDefault="00D568E3" w:rsidP="00923411">
            <w:pPr>
              <w:widowControl w:val="0"/>
              <w:rPr>
                <w:sz w:val="22"/>
                <w:szCs w:val="22"/>
              </w:rPr>
            </w:pPr>
          </w:p>
          <w:p w14:paraId="2F4B69E8" w14:textId="77777777" w:rsidR="00D568E3" w:rsidRPr="00923411" w:rsidRDefault="00D568E3" w:rsidP="00923411">
            <w:pPr>
              <w:widowControl w:val="0"/>
              <w:rPr>
                <w:sz w:val="22"/>
                <w:szCs w:val="22"/>
              </w:rPr>
            </w:pPr>
            <w:r w:rsidRPr="00923411">
              <w:rPr>
                <w:sz w:val="22"/>
                <w:szCs w:val="22"/>
              </w:rPr>
              <w:t xml:space="preserve">Senhor Prefeito, </w:t>
            </w:r>
          </w:p>
          <w:p w14:paraId="34E4C715" w14:textId="77777777" w:rsidR="00053C92" w:rsidRPr="00923411" w:rsidRDefault="00053C92" w:rsidP="00923411">
            <w:pPr>
              <w:widowControl w:val="0"/>
              <w:autoSpaceDE w:val="0"/>
              <w:autoSpaceDN w:val="0"/>
              <w:adjustRightInd w:val="0"/>
              <w:jc w:val="both"/>
              <w:rPr>
                <w:b/>
                <w:bCs/>
                <w:sz w:val="22"/>
                <w:szCs w:val="22"/>
              </w:rPr>
            </w:pPr>
            <w:bookmarkStart w:id="1" w:name="_Hlk148627213"/>
          </w:p>
          <w:p w14:paraId="72EEC916" w14:textId="41095ED0" w:rsidR="00E70AEA" w:rsidRPr="00923411" w:rsidRDefault="00B4024F" w:rsidP="00923411">
            <w:pPr>
              <w:widowControl w:val="0"/>
              <w:autoSpaceDE w:val="0"/>
              <w:autoSpaceDN w:val="0"/>
              <w:adjustRightInd w:val="0"/>
              <w:jc w:val="both"/>
              <w:rPr>
                <w:b/>
                <w:bCs/>
                <w:sz w:val="22"/>
                <w:szCs w:val="22"/>
              </w:rPr>
            </w:pPr>
            <w:r w:rsidRPr="00923411">
              <w:rPr>
                <w:sz w:val="22"/>
                <w:szCs w:val="22"/>
              </w:rPr>
              <w:t xml:space="preserve">Em atenção ao tema em comento, sirvo-me do presente para solicitar autorização para abertura de processo de despesa, nos termos da Lei Federal nº 14.133/2021, visando à </w:t>
            </w:r>
            <w:bookmarkStart w:id="2" w:name="_Hlk234311689"/>
            <w:bookmarkEnd w:id="1"/>
            <w:r w:rsidR="00923411" w:rsidRPr="00923411">
              <w:rPr>
                <w:b/>
                <w:bCs/>
                <w:sz w:val="22"/>
                <w:szCs w:val="22"/>
              </w:rPr>
              <w:t>c</w:t>
            </w:r>
            <w:r w:rsidR="00923411" w:rsidRPr="00923411">
              <w:rPr>
                <w:b/>
                <w:bCs/>
                <w:sz w:val="22"/>
                <w:szCs w:val="22"/>
              </w:rPr>
              <w:t>ontratação de empresa especializada para execução da perfuração/construção de poço tubular profundo destinado ao abastecimento público do Loteamento Santa Bárbara, no Município de Doutor Ricardo/RS, incluindo os serviços, materiais, equipamentos e demais etapas previstas nos documentos técnicos</w:t>
            </w:r>
            <w:r w:rsidR="00923411" w:rsidRPr="00923411">
              <w:rPr>
                <w:sz w:val="22"/>
                <w:szCs w:val="22"/>
              </w:rPr>
              <w:t>.</w:t>
            </w:r>
            <w:bookmarkEnd w:id="2"/>
          </w:p>
          <w:p w14:paraId="254DAC81" w14:textId="77777777" w:rsidR="00B4024F" w:rsidRPr="00923411" w:rsidRDefault="00B4024F" w:rsidP="00923411">
            <w:pPr>
              <w:widowControl w:val="0"/>
              <w:autoSpaceDE w:val="0"/>
              <w:autoSpaceDN w:val="0"/>
              <w:adjustRightInd w:val="0"/>
              <w:jc w:val="both"/>
              <w:rPr>
                <w:sz w:val="22"/>
                <w:szCs w:val="22"/>
              </w:rPr>
            </w:pPr>
          </w:p>
          <w:p w14:paraId="5B040228" w14:textId="77777777" w:rsidR="00923411" w:rsidRPr="00923411" w:rsidRDefault="00923411" w:rsidP="00923411">
            <w:pPr>
              <w:widowControl w:val="0"/>
              <w:autoSpaceDE w:val="0"/>
              <w:autoSpaceDN w:val="0"/>
              <w:adjustRightInd w:val="0"/>
              <w:jc w:val="both"/>
              <w:rPr>
                <w:sz w:val="22"/>
                <w:szCs w:val="22"/>
              </w:rPr>
            </w:pPr>
            <w:r w:rsidRPr="00923411">
              <w:rPr>
                <w:sz w:val="22"/>
                <w:szCs w:val="22"/>
              </w:rPr>
              <w:t>A presente demanda decorre da necessidade de ampliar e melhorar a infraestrutura de abastecimento de água para consumo humano no Loteamento Santa Bárbara, no Município de Doutor Ricardo/RS, visando proporcionar maior segurança no fornecimento de água à população beneficiada.</w:t>
            </w:r>
          </w:p>
          <w:p w14:paraId="75A27CA2" w14:textId="786DB67F" w:rsidR="00923411" w:rsidRPr="00923411" w:rsidRDefault="00923411" w:rsidP="00923411">
            <w:pPr>
              <w:widowControl w:val="0"/>
              <w:autoSpaceDE w:val="0"/>
              <w:autoSpaceDN w:val="0"/>
              <w:adjustRightInd w:val="0"/>
              <w:jc w:val="both"/>
              <w:rPr>
                <w:sz w:val="22"/>
                <w:szCs w:val="22"/>
              </w:rPr>
            </w:pPr>
            <w:r w:rsidRPr="00923411">
              <w:rPr>
                <w:sz w:val="22"/>
                <w:szCs w:val="22"/>
              </w:rPr>
              <w:t xml:space="preserve">A contratação da empresa especializada é necessária para a execução da perfuração e construção do poço tubular profundo, conforme as especificações e condições previstas nos documentos técnicos, constituindo etapa necessária para a implantação da solução de abastecimento de água prevista para o local e para o atendimento do </w:t>
            </w:r>
            <w:r w:rsidRPr="00923411">
              <w:rPr>
                <w:b/>
                <w:bCs/>
                <w:sz w:val="22"/>
                <w:szCs w:val="22"/>
              </w:rPr>
              <w:t>Convênio FPE nº 4294/2025</w:t>
            </w:r>
            <w:r w:rsidRPr="00923411">
              <w:rPr>
                <w:sz w:val="22"/>
                <w:szCs w:val="22"/>
              </w:rPr>
              <w:t>.</w:t>
            </w:r>
          </w:p>
          <w:p w14:paraId="5DF13A8A" w14:textId="42293D3D" w:rsidR="00927430" w:rsidRPr="00923411" w:rsidRDefault="00927430" w:rsidP="00923411">
            <w:pPr>
              <w:widowControl w:val="0"/>
              <w:autoSpaceDE w:val="0"/>
              <w:autoSpaceDN w:val="0"/>
              <w:adjustRightInd w:val="0"/>
              <w:jc w:val="both"/>
              <w:rPr>
                <w:sz w:val="22"/>
                <w:szCs w:val="22"/>
              </w:rPr>
            </w:pPr>
          </w:p>
        </w:tc>
      </w:tr>
      <w:tr w:rsidR="00DE1EDA" w:rsidRPr="00923411" w14:paraId="2D3BB5DD" w14:textId="77777777" w:rsidTr="004A4202">
        <w:tc>
          <w:tcPr>
            <w:tcW w:w="2122" w:type="dxa"/>
          </w:tcPr>
          <w:p w14:paraId="14460D3B" w14:textId="77777777" w:rsidR="00D568E3" w:rsidRPr="00923411" w:rsidRDefault="00D568E3" w:rsidP="00923411">
            <w:pPr>
              <w:widowControl w:val="0"/>
              <w:rPr>
                <w:sz w:val="22"/>
                <w:szCs w:val="22"/>
              </w:rPr>
            </w:pPr>
          </w:p>
          <w:p w14:paraId="5E764AF3" w14:textId="77777777" w:rsidR="00D568E3" w:rsidRPr="00923411" w:rsidRDefault="00D568E3" w:rsidP="00923411">
            <w:pPr>
              <w:widowControl w:val="0"/>
              <w:rPr>
                <w:sz w:val="22"/>
                <w:szCs w:val="22"/>
              </w:rPr>
            </w:pPr>
          </w:p>
          <w:p w14:paraId="4667A469" w14:textId="77777777" w:rsidR="00904D63" w:rsidRPr="00923411" w:rsidRDefault="00904D63" w:rsidP="00923411">
            <w:pPr>
              <w:widowControl w:val="0"/>
              <w:rPr>
                <w:sz w:val="22"/>
                <w:szCs w:val="22"/>
              </w:rPr>
            </w:pPr>
          </w:p>
          <w:p w14:paraId="7B264728" w14:textId="7A41A347" w:rsidR="00D568E3" w:rsidRPr="00923411" w:rsidRDefault="00D568E3" w:rsidP="00923411">
            <w:pPr>
              <w:widowControl w:val="0"/>
              <w:rPr>
                <w:sz w:val="22"/>
                <w:szCs w:val="22"/>
              </w:rPr>
            </w:pPr>
            <w:r w:rsidRPr="00923411">
              <w:rPr>
                <w:sz w:val="22"/>
                <w:szCs w:val="22"/>
              </w:rPr>
              <w:t xml:space="preserve">Data: </w:t>
            </w:r>
            <w:r w:rsidR="00E70AEA" w:rsidRPr="00923411">
              <w:rPr>
                <w:sz w:val="22"/>
                <w:szCs w:val="22"/>
              </w:rPr>
              <w:t>0</w:t>
            </w:r>
            <w:r w:rsidR="00923411" w:rsidRPr="00923411">
              <w:rPr>
                <w:sz w:val="22"/>
                <w:szCs w:val="22"/>
              </w:rPr>
              <w:t>2</w:t>
            </w:r>
            <w:r w:rsidRPr="00923411">
              <w:rPr>
                <w:sz w:val="22"/>
                <w:szCs w:val="22"/>
              </w:rPr>
              <w:t>/</w:t>
            </w:r>
            <w:r w:rsidR="00923411" w:rsidRPr="00923411">
              <w:rPr>
                <w:sz w:val="22"/>
                <w:szCs w:val="22"/>
              </w:rPr>
              <w:t>1</w:t>
            </w:r>
            <w:r w:rsidR="00824026" w:rsidRPr="00923411">
              <w:rPr>
                <w:sz w:val="22"/>
                <w:szCs w:val="22"/>
              </w:rPr>
              <w:t>0</w:t>
            </w:r>
            <w:r w:rsidRPr="00923411">
              <w:rPr>
                <w:sz w:val="22"/>
                <w:szCs w:val="22"/>
              </w:rPr>
              <w:t>/202</w:t>
            </w:r>
            <w:r w:rsidR="00824026" w:rsidRPr="00923411">
              <w:rPr>
                <w:sz w:val="22"/>
                <w:szCs w:val="22"/>
              </w:rPr>
              <w:t>6</w:t>
            </w:r>
          </w:p>
        </w:tc>
        <w:tc>
          <w:tcPr>
            <w:tcW w:w="7229" w:type="dxa"/>
          </w:tcPr>
          <w:p w14:paraId="0684C58B" w14:textId="77777777" w:rsidR="00D568E3" w:rsidRPr="00923411" w:rsidRDefault="00D568E3" w:rsidP="00923411">
            <w:pPr>
              <w:widowControl w:val="0"/>
              <w:rPr>
                <w:sz w:val="22"/>
                <w:szCs w:val="22"/>
              </w:rPr>
            </w:pPr>
          </w:p>
          <w:p w14:paraId="2E9B0A4A" w14:textId="77777777" w:rsidR="00D568E3" w:rsidRPr="00923411" w:rsidRDefault="00D568E3" w:rsidP="00923411">
            <w:pPr>
              <w:widowControl w:val="0"/>
              <w:jc w:val="center"/>
              <w:rPr>
                <w:sz w:val="22"/>
                <w:szCs w:val="22"/>
              </w:rPr>
            </w:pPr>
          </w:p>
          <w:p w14:paraId="52E84B38" w14:textId="77777777" w:rsidR="00215604" w:rsidRPr="00923411" w:rsidRDefault="00215604" w:rsidP="00923411">
            <w:pPr>
              <w:widowControl w:val="0"/>
              <w:rPr>
                <w:sz w:val="22"/>
                <w:szCs w:val="22"/>
                <w:lang w:eastAsia="en-US"/>
              </w:rPr>
            </w:pPr>
          </w:p>
          <w:p w14:paraId="592EA255" w14:textId="25ABAE55" w:rsidR="0046520F" w:rsidRPr="00923411" w:rsidRDefault="00B4024F" w:rsidP="00923411">
            <w:pPr>
              <w:widowControl w:val="0"/>
              <w:ind w:left="-107"/>
              <w:jc w:val="center"/>
              <w:rPr>
                <w:b/>
                <w:bCs/>
                <w:sz w:val="22"/>
                <w:szCs w:val="22"/>
                <w:lang w:eastAsia="en-US"/>
              </w:rPr>
            </w:pPr>
            <w:bookmarkStart w:id="3" w:name="_Hlk148688455"/>
            <w:bookmarkStart w:id="4" w:name="_Hlk149550448"/>
            <w:r w:rsidRPr="00923411">
              <w:rPr>
                <w:b/>
                <w:bCs/>
                <w:sz w:val="22"/>
                <w:szCs w:val="22"/>
                <w:lang w:eastAsia="en-US"/>
              </w:rPr>
              <w:t>ROGÉRIO B</w:t>
            </w:r>
            <w:r w:rsidR="009A0424" w:rsidRPr="00923411">
              <w:rPr>
                <w:b/>
                <w:bCs/>
                <w:sz w:val="22"/>
                <w:szCs w:val="22"/>
                <w:lang w:eastAsia="en-US"/>
              </w:rPr>
              <w:t>E</w:t>
            </w:r>
            <w:r w:rsidRPr="00923411">
              <w:rPr>
                <w:b/>
                <w:bCs/>
                <w:sz w:val="22"/>
                <w:szCs w:val="22"/>
                <w:lang w:eastAsia="en-US"/>
              </w:rPr>
              <w:t>RTONCELLI DORIGON</w:t>
            </w:r>
          </w:p>
          <w:bookmarkEnd w:id="3"/>
          <w:bookmarkEnd w:id="4"/>
          <w:p w14:paraId="589DA80D" w14:textId="3925FB51" w:rsidR="000415A2" w:rsidRPr="00923411" w:rsidRDefault="001636D0" w:rsidP="00923411">
            <w:pPr>
              <w:widowControl w:val="0"/>
              <w:jc w:val="center"/>
              <w:rPr>
                <w:b/>
                <w:bCs/>
                <w:sz w:val="22"/>
                <w:szCs w:val="22"/>
                <w:lang w:eastAsia="en-US"/>
              </w:rPr>
            </w:pPr>
            <w:r w:rsidRPr="00923411">
              <w:rPr>
                <w:b/>
                <w:bCs/>
                <w:sz w:val="22"/>
                <w:szCs w:val="22"/>
                <w:lang w:eastAsia="en-US"/>
              </w:rPr>
              <w:t>Secretári</w:t>
            </w:r>
            <w:r w:rsidR="00B4024F" w:rsidRPr="00923411">
              <w:rPr>
                <w:b/>
                <w:bCs/>
                <w:sz w:val="22"/>
                <w:szCs w:val="22"/>
                <w:lang w:eastAsia="en-US"/>
              </w:rPr>
              <w:t>o</w:t>
            </w:r>
            <w:r w:rsidRPr="00923411">
              <w:rPr>
                <w:b/>
                <w:bCs/>
                <w:sz w:val="22"/>
                <w:szCs w:val="22"/>
                <w:lang w:eastAsia="en-US"/>
              </w:rPr>
              <w:t xml:space="preserve"> de </w:t>
            </w:r>
            <w:r w:rsidR="00B4024F" w:rsidRPr="00923411">
              <w:rPr>
                <w:b/>
                <w:bCs/>
                <w:sz w:val="22"/>
                <w:szCs w:val="22"/>
                <w:lang w:eastAsia="en-US"/>
              </w:rPr>
              <w:t>Obras e Trânsito</w:t>
            </w:r>
          </w:p>
          <w:p w14:paraId="747AFCA8" w14:textId="652BE993" w:rsidR="001636D0" w:rsidRPr="00923411" w:rsidRDefault="001636D0" w:rsidP="00923411">
            <w:pPr>
              <w:widowControl w:val="0"/>
              <w:jc w:val="center"/>
              <w:rPr>
                <w:sz w:val="22"/>
                <w:szCs w:val="22"/>
              </w:rPr>
            </w:pPr>
          </w:p>
        </w:tc>
      </w:tr>
    </w:tbl>
    <w:p w14:paraId="76D107A4" w14:textId="77777777" w:rsidR="00D568E3" w:rsidRPr="00923411" w:rsidRDefault="00D568E3" w:rsidP="00923411">
      <w:pPr>
        <w:widowControl w:val="0"/>
        <w:rPr>
          <w:sz w:val="22"/>
          <w:szCs w:val="22"/>
        </w:rPr>
      </w:pPr>
    </w:p>
    <w:p w14:paraId="4C1F0C0C" w14:textId="77777777" w:rsidR="00D568E3" w:rsidRPr="00923411" w:rsidRDefault="00D568E3" w:rsidP="00923411">
      <w:pPr>
        <w:widowControl w:val="0"/>
        <w:rPr>
          <w:sz w:val="22"/>
          <w:szCs w:val="22"/>
        </w:rPr>
      </w:pPr>
    </w:p>
    <w:p w14:paraId="5E1E10BC" w14:textId="77777777" w:rsidR="00D568E3" w:rsidRPr="00923411" w:rsidRDefault="00D568E3" w:rsidP="00923411">
      <w:pPr>
        <w:widowControl w:val="0"/>
        <w:rPr>
          <w:b/>
          <w:bCs/>
          <w:i/>
          <w:iCs/>
          <w:sz w:val="22"/>
          <w:szCs w:val="22"/>
          <w:u w:val="single"/>
        </w:rPr>
      </w:pPr>
    </w:p>
    <w:p w14:paraId="3A15A3E2" w14:textId="77777777" w:rsidR="00D568E3" w:rsidRPr="00923411" w:rsidRDefault="00D568E3" w:rsidP="00923411">
      <w:pPr>
        <w:widowControl w:val="0"/>
        <w:rPr>
          <w:sz w:val="22"/>
          <w:szCs w:val="22"/>
        </w:rPr>
      </w:pPr>
    </w:p>
    <w:p w14:paraId="668AF74D" w14:textId="77777777" w:rsidR="00E47283" w:rsidRPr="00923411" w:rsidRDefault="00E47283" w:rsidP="00923411">
      <w:pPr>
        <w:widowControl w:val="0"/>
        <w:rPr>
          <w:sz w:val="22"/>
          <w:szCs w:val="22"/>
        </w:rPr>
      </w:pPr>
    </w:p>
    <w:p w14:paraId="76F45A70" w14:textId="77777777" w:rsidR="00E47283" w:rsidRPr="00923411" w:rsidRDefault="00E47283" w:rsidP="00923411">
      <w:pPr>
        <w:widowControl w:val="0"/>
        <w:rPr>
          <w:sz w:val="22"/>
          <w:szCs w:val="22"/>
        </w:rPr>
      </w:pPr>
    </w:p>
    <w:p w14:paraId="51316344" w14:textId="77777777" w:rsidR="00E47283" w:rsidRPr="00923411" w:rsidRDefault="00E47283" w:rsidP="00923411">
      <w:pPr>
        <w:widowControl w:val="0"/>
        <w:rPr>
          <w:sz w:val="22"/>
          <w:szCs w:val="22"/>
        </w:rPr>
      </w:pPr>
    </w:p>
    <w:p w14:paraId="72E80B80" w14:textId="77777777" w:rsidR="00E47283" w:rsidRPr="00923411" w:rsidRDefault="00E47283" w:rsidP="00923411">
      <w:pPr>
        <w:widowControl w:val="0"/>
        <w:rPr>
          <w:sz w:val="22"/>
          <w:szCs w:val="22"/>
        </w:rPr>
      </w:pPr>
    </w:p>
    <w:p w14:paraId="7625105D" w14:textId="77777777" w:rsidR="00E47283" w:rsidRPr="00923411" w:rsidRDefault="00E47283" w:rsidP="00923411">
      <w:pPr>
        <w:widowControl w:val="0"/>
        <w:rPr>
          <w:sz w:val="22"/>
          <w:szCs w:val="22"/>
        </w:rPr>
      </w:pPr>
    </w:p>
    <w:p w14:paraId="02D804AA" w14:textId="77777777" w:rsidR="00E47283" w:rsidRPr="00923411" w:rsidRDefault="00E47283" w:rsidP="00923411">
      <w:pPr>
        <w:widowControl w:val="0"/>
        <w:rPr>
          <w:sz w:val="22"/>
          <w:szCs w:val="22"/>
        </w:rPr>
      </w:pPr>
    </w:p>
    <w:p w14:paraId="5567EA03" w14:textId="77777777" w:rsidR="00E47283" w:rsidRPr="00923411" w:rsidRDefault="00E47283" w:rsidP="00923411">
      <w:pPr>
        <w:widowControl w:val="0"/>
        <w:rPr>
          <w:sz w:val="22"/>
          <w:szCs w:val="22"/>
        </w:rPr>
      </w:pPr>
    </w:p>
    <w:p w14:paraId="47CAADEC" w14:textId="77777777" w:rsidR="00E47283" w:rsidRPr="00923411" w:rsidRDefault="00E47283" w:rsidP="00923411">
      <w:pPr>
        <w:widowControl w:val="0"/>
        <w:rPr>
          <w:sz w:val="22"/>
          <w:szCs w:val="22"/>
        </w:rPr>
      </w:pPr>
    </w:p>
    <w:p w14:paraId="36276F06" w14:textId="77777777" w:rsidR="00E47283" w:rsidRPr="00923411" w:rsidRDefault="00E47283" w:rsidP="00923411">
      <w:pPr>
        <w:widowControl w:val="0"/>
        <w:rPr>
          <w:sz w:val="22"/>
          <w:szCs w:val="22"/>
        </w:rPr>
      </w:pPr>
    </w:p>
    <w:p w14:paraId="6C0DFD24" w14:textId="77777777" w:rsidR="00E47283" w:rsidRPr="00923411" w:rsidRDefault="00E47283" w:rsidP="00923411">
      <w:pPr>
        <w:widowControl w:val="0"/>
        <w:rPr>
          <w:sz w:val="22"/>
          <w:szCs w:val="22"/>
        </w:rPr>
      </w:pPr>
    </w:p>
    <w:p w14:paraId="18B43B7A" w14:textId="77777777" w:rsidR="00E47283" w:rsidRPr="00923411" w:rsidRDefault="00E47283" w:rsidP="00923411">
      <w:pPr>
        <w:widowControl w:val="0"/>
        <w:rPr>
          <w:sz w:val="22"/>
          <w:szCs w:val="22"/>
        </w:rPr>
      </w:pPr>
    </w:p>
    <w:p w14:paraId="09721DC4" w14:textId="77777777" w:rsidR="00E47283" w:rsidRPr="00923411" w:rsidRDefault="00E47283" w:rsidP="00923411">
      <w:pPr>
        <w:widowControl w:val="0"/>
        <w:rPr>
          <w:sz w:val="22"/>
          <w:szCs w:val="22"/>
        </w:rPr>
      </w:pPr>
    </w:p>
    <w:p w14:paraId="07001E29" w14:textId="77777777" w:rsidR="00E47283" w:rsidRPr="00923411" w:rsidRDefault="00E47283" w:rsidP="00923411">
      <w:pPr>
        <w:widowControl w:val="0"/>
        <w:rPr>
          <w:sz w:val="22"/>
          <w:szCs w:val="22"/>
        </w:rPr>
      </w:pPr>
    </w:p>
    <w:p w14:paraId="33F097CE" w14:textId="77777777" w:rsidR="00E47283" w:rsidRPr="00923411" w:rsidRDefault="00E47283" w:rsidP="00923411">
      <w:pPr>
        <w:widowControl w:val="0"/>
        <w:rPr>
          <w:sz w:val="22"/>
          <w:szCs w:val="22"/>
        </w:rPr>
      </w:pPr>
    </w:p>
    <w:p w14:paraId="6B3CEDD0" w14:textId="77777777" w:rsidR="00D568E3" w:rsidRPr="00923411" w:rsidRDefault="00D568E3" w:rsidP="00923411">
      <w:pPr>
        <w:widowControl w:val="0"/>
        <w:rPr>
          <w:sz w:val="22"/>
          <w:szCs w:val="22"/>
        </w:rPr>
      </w:pPr>
    </w:p>
    <w:p w14:paraId="2688C2D6" w14:textId="77777777" w:rsidR="00D568E3" w:rsidRPr="00923411" w:rsidRDefault="00D568E3" w:rsidP="00923411">
      <w:pPr>
        <w:widowControl w:val="0"/>
        <w:autoSpaceDE w:val="0"/>
        <w:autoSpaceDN w:val="0"/>
        <w:adjustRightInd w:val="0"/>
        <w:rPr>
          <w:b/>
          <w:bCs/>
          <w:sz w:val="22"/>
          <w:szCs w:val="22"/>
        </w:rPr>
      </w:pPr>
    </w:p>
    <w:p w14:paraId="4425C2A3" w14:textId="77777777" w:rsidR="00927430" w:rsidRPr="00923411" w:rsidRDefault="00927430" w:rsidP="00923411">
      <w:pPr>
        <w:widowControl w:val="0"/>
        <w:autoSpaceDE w:val="0"/>
        <w:autoSpaceDN w:val="0"/>
        <w:adjustRightInd w:val="0"/>
        <w:rPr>
          <w:b/>
          <w:bCs/>
          <w:sz w:val="22"/>
          <w:szCs w:val="22"/>
        </w:rPr>
      </w:pPr>
    </w:p>
    <w:p w14:paraId="212DFA4F" w14:textId="77777777" w:rsidR="00927430" w:rsidRPr="00923411" w:rsidRDefault="00927430" w:rsidP="00923411">
      <w:pPr>
        <w:widowControl w:val="0"/>
        <w:autoSpaceDE w:val="0"/>
        <w:autoSpaceDN w:val="0"/>
        <w:adjustRightInd w:val="0"/>
        <w:rPr>
          <w:b/>
          <w:bCs/>
          <w:sz w:val="22"/>
          <w:szCs w:val="22"/>
        </w:rPr>
      </w:pPr>
    </w:p>
    <w:p w14:paraId="20DC45B4" w14:textId="77777777" w:rsidR="00927430" w:rsidRPr="00923411" w:rsidRDefault="00927430" w:rsidP="00923411">
      <w:pPr>
        <w:widowControl w:val="0"/>
        <w:autoSpaceDE w:val="0"/>
        <w:autoSpaceDN w:val="0"/>
        <w:adjustRightInd w:val="0"/>
        <w:rPr>
          <w:b/>
          <w:bCs/>
          <w:sz w:val="22"/>
          <w:szCs w:val="22"/>
        </w:rPr>
      </w:pPr>
    </w:p>
    <w:p w14:paraId="0C033530" w14:textId="77777777" w:rsidR="00923411" w:rsidRDefault="00923411" w:rsidP="00923411">
      <w:pPr>
        <w:widowControl w:val="0"/>
        <w:autoSpaceDE w:val="0"/>
        <w:autoSpaceDN w:val="0"/>
        <w:adjustRightInd w:val="0"/>
        <w:rPr>
          <w:b/>
          <w:bCs/>
          <w:sz w:val="22"/>
          <w:szCs w:val="22"/>
        </w:rPr>
      </w:pPr>
    </w:p>
    <w:p w14:paraId="18A2CB52" w14:textId="77777777" w:rsidR="00923411" w:rsidRDefault="00923411" w:rsidP="00923411">
      <w:pPr>
        <w:widowControl w:val="0"/>
        <w:autoSpaceDE w:val="0"/>
        <w:autoSpaceDN w:val="0"/>
        <w:adjustRightInd w:val="0"/>
        <w:rPr>
          <w:b/>
          <w:bCs/>
          <w:sz w:val="22"/>
          <w:szCs w:val="22"/>
        </w:rPr>
      </w:pPr>
    </w:p>
    <w:p w14:paraId="27B0D420" w14:textId="77777777" w:rsidR="00923411" w:rsidRDefault="00923411" w:rsidP="00923411">
      <w:pPr>
        <w:widowControl w:val="0"/>
        <w:autoSpaceDE w:val="0"/>
        <w:autoSpaceDN w:val="0"/>
        <w:adjustRightInd w:val="0"/>
        <w:rPr>
          <w:b/>
          <w:bCs/>
          <w:sz w:val="22"/>
          <w:szCs w:val="22"/>
        </w:rPr>
      </w:pPr>
    </w:p>
    <w:p w14:paraId="6CABA216" w14:textId="77777777" w:rsidR="00923411" w:rsidRPr="00923411" w:rsidRDefault="00923411" w:rsidP="00923411">
      <w:pPr>
        <w:widowControl w:val="0"/>
        <w:autoSpaceDE w:val="0"/>
        <w:autoSpaceDN w:val="0"/>
        <w:adjustRightInd w:val="0"/>
        <w:rPr>
          <w:b/>
          <w:bCs/>
          <w:sz w:val="22"/>
          <w:szCs w:val="22"/>
        </w:rPr>
      </w:pPr>
    </w:p>
    <w:p w14:paraId="3E37A48D" w14:textId="77777777" w:rsidR="00923411" w:rsidRPr="00923411" w:rsidRDefault="00923411" w:rsidP="00923411">
      <w:pPr>
        <w:widowControl w:val="0"/>
        <w:autoSpaceDE w:val="0"/>
        <w:autoSpaceDN w:val="0"/>
        <w:adjustRightInd w:val="0"/>
        <w:rPr>
          <w:b/>
          <w:bCs/>
          <w:sz w:val="22"/>
          <w:szCs w:val="22"/>
        </w:rPr>
      </w:pPr>
    </w:p>
    <w:p w14:paraId="481A50C4" w14:textId="77777777" w:rsidR="00923411" w:rsidRPr="00923411" w:rsidRDefault="00923411" w:rsidP="00923411">
      <w:pPr>
        <w:widowControl w:val="0"/>
        <w:autoSpaceDE w:val="0"/>
        <w:autoSpaceDN w:val="0"/>
        <w:adjustRightInd w:val="0"/>
        <w:rPr>
          <w:b/>
          <w:bCs/>
          <w:sz w:val="22"/>
          <w:szCs w:val="22"/>
        </w:rPr>
      </w:pPr>
    </w:p>
    <w:p w14:paraId="3C909AB5" w14:textId="77777777" w:rsidR="00992815" w:rsidRPr="00923411" w:rsidRDefault="00992815" w:rsidP="00923411">
      <w:pPr>
        <w:widowControl w:val="0"/>
        <w:autoSpaceDE w:val="0"/>
        <w:autoSpaceDN w:val="0"/>
        <w:adjustRightInd w:val="0"/>
        <w:ind w:firstLine="709"/>
        <w:jc w:val="both"/>
        <w:rPr>
          <w:sz w:val="22"/>
          <w:szCs w:val="22"/>
        </w:rPr>
      </w:pPr>
    </w:p>
    <w:p w14:paraId="4ECB39F7" w14:textId="37A75F57" w:rsidR="00992815" w:rsidRPr="00923411" w:rsidRDefault="00992815" w:rsidP="00923411">
      <w:pPr>
        <w:widowControl w:val="0"/>
        <w:autoSpaceDE w:val="0"/>
        <w:autoSpaceDN w:val="0"/>
        <w:adjustRightInd w:val="0"/>
        <w:jc w:val="center"/>
        <w:rPr>
          <w:sz w:val="22"/>
          <w:szCs w:val="22"/>
        </w:rPr>
      </w:pPr>
      <w:r w:rsidRPr="00923411">
        <w:rPr>
          <w:b/>
          <w:bCs/>
          <w:sz w:val="22"/>
          <w:szCs w:val="22"/>
        </w:rPr>
        <w:t xml:space="preserve">ESTUDO TÉCNICO PRELIMINAR </w:t>
      </w:r>
      <w:r w:rsidR="001D235C" w:rsidRPr="00923411">
        <w:rPr>
          <w:b/>
          <w:bCs/>
          <w:sz w:val="22"/>
          <w:szCs w:val="22"/>
        </w:rPr>
        <w:t>-</w:t>
      </w:r>
      <w:r w:rsidRPr="00923411">
        <w:rPr>
          <w:b/>
          <w:bCs/>
          <w:sz w:val="22"/>
          <w:szCs w:val="22"/>
        </w:rPr>
        <w:t xml:space="preserve"> ETP</w:t>
      </w:r>
    </w:p>
    <w:p w14:paraId="1854505E" w14:textId="77777777" w:rsidR="001D235C" w:rsidRPr="00923411" w:rsidRDefault="001D235C" w:rsidP="00923411">
      <w:pPr>
        <w:widowControl w:val="0"/>
        <w:autoSpaceDE w:val="0"/>
        <w:autoSpaceDN w:val="0"/>
        <w:adjustRightInd w:val="0"/>
        <w:ind w:firstLine="709"/>
        <w:jc w:val="both"/>
        <w:rPr>
          <w:sz w:val="22"/>
          <w:szCs w:val="22"/>
        </w:rPr>
      </w:pPr>
    </w:p>
    <w:p w14:paraId="259D5128" w14:textId="406A66DB" w:rsidR="00130E85" w:rsidRPr="00923411" w:rsidRDefault="00130E85" w:rsidP="00923411">
      <w:pPr>
        <w:widowControl w:val="0"/>
        <w:autoSpaceDE w:val="0"/>
        <w:autoSpaceDN w:val="0"/>
        <w:adjustRightInd w:val="0"/>
        <w:ind w:firstLine="709"/>
        <w:jc w:val="both"/>
        <w:rPr>
          <w:sz w:val="22"/>
          <w:szCs w:val="22"/>
        </w:rPr>
      </w:pPr>
      <w:bookmarkStart w:id="5" w:name="_Hlk236755526"/>
      <w:r w:rsidRPr="00923411">
        <w:rPr>
          <w:b/>
          <w:bCs/>
          <w:sz w:val="22"/>
          <w:szCs w:val="22"/>
        </w:rPr>
        <w:t>Objeto:</w:t>
      </w:r>
      <w:r w:rsidRPr="00923411">
        <w:rPr>
          <w:sz w:val="22"/>
          <w:szCs w:val="22"/>
        </w:rPr>
        <w:t xml:space="preserve"> Contratação de empresa especializada para execução da perfuração/construção de poço tubular profundo destinado ao abastecimento público do Loteamento Santa Bárbara, no Município de Doutor Ricardo/RS, incluindo os serviços, materiais, equipamentos e demais etapas previstas nos documentos técnicos.</w:t>
      </w:r>
    </w:p>
    <w:p w14:paraId="1F3F42C0"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Convênio:</w:t>
      </w:r>
      <w:r w:rsidRPr="00923411">
        <w:rPr>
          <w:sz w:val="22"/>
          <w:szCs w:val="22"/>
        </w:rPr>
        <w:t xml:space="preserve"> FPE nº 4294/2025.</w:t>
      </w:r>
    </w:p>
    <w:p w14:paraId="58F083B5"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Órgão responsável:</w:t>
      </w:r>
      <w:r w:rsidRPr="00923411">
        <w:rPr>
          <w:sz w:val="22"/>
          <w:szCs w:val="22"/>
        </w:rPr>
        <w:t xml:space="preserve"> Secretaria Municipal de Obras e Trânsito.</w:t>
      </w:r>
    </w:p>
    <w:p w14:paraId="1DF9AD4B" w14:textId="4CF8BD25" w:rsidR="00130E85" w:rsidRPr="00923411" w:rsidRDefault="00130E85" w:rsidP="00923411">
      <w:pPr>
        <w:widowControl w:val="0"/>
        <w:autoSpaceDE w:val="0"/>
        <w:autoSpaceDN w:val="0"/>
        <w:adjustRightInd w:val="0"/>
        <w:ind w:firstLine="709"/>
        <w:jc w:val="both"/>
        <w:rPr>
          <w:sz w:val="22"/>
          <w:szCs w:val="22"/>
        </w:rPr>
      </w:pPr>
    </w:p>
    <w:p w14:paraId="0E79D75D"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1. IDENTIFICAÇÃO DA NECESSIDADE DA CONTRATAÇÃO</w:t>
      </w:r>
    </w:p>
    <w:p w14:paraId="7347B857"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1.1.</w:t>
      </w:r>
      <w:r w:rsidRPr="00923411">
        <w:rPr>
          <w:sz w:val="22"/>
          <w:szCs w:val="22"/>
        </w:rPr>
        <w:t xml:space="preserve"> O presente Estudo Técnico Preliminar é elaborado em atendimento ao disposto nos arts. 6º, inciso XX, e 18 da Lei Federal nº 14.133/2021, com a finalidade de demonstrar a necessidade e a viabilidade da contratação destinada à execução de poço tubular profundo para abastecimento público no Loteamento Santa Bárbara, no Município de Doutor Ricardo/RS.</w:t>
      </w:r>
    </w:p>
    <w:p w14:paraId="2177CC3B"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1.2.</w:t>
      </w:r>
      <w:r w:rsidRPr="00923411">
        <w:rPr>
          <w:sz w:val="22"/>
          <w:szCs w:val="22"/>
        </w:rPr>
        <w:t xml:space="preserve"> A contratação decorre da necessidade de implantação de infraestrutura de captação de água subterrânea destinada ao abastecimento público do Loteamento Santa Bárbara, localizado na Rua Pedro Zonta, Centro, Município de Doutor Ricardo/RS.</w:t>
      </w:r>
    </w:p>
    <w:p w14:paraId="0BE2B932" w14:textId="1C4548CC"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1.3.</w:t>
      </w:r>
      <w:r w:rsidRPr="00923411">
        <w:rPr>
          <w:sz w:val="22"/>
          <w:szCs w:val="22"/>
        </w:rPr>
        <w:t xml:space="preserve"> O empreendimento está localizado em área correspondente ao Loteamento Santa Bárbara, com área de 11.311,70 m², constituído por 28 lotes e 2 áreas verdes, conforme documentação técnica elaborada.</w:t>
      </w:r>
    </w:p>
    <w:p w14:paraId="13E76AC4"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1.4.</w:t>
      </w:r>
      <w:r w:rsidRPr="00923411">
        <w:rPr>
          <w:sz w:val="22"/>
          <w:szCs w:val="22"/>
        </w:rPr>
        <w:t xml:space="preserve"> A contratação compreende a execução da perfuração/construção do poço tubular profundo, com os serviços e componentes necessários à sua adequada implantação, conforme projeto e memorial descritivo.</w:t>
      </w:r>
    </w:p>
    <w:p w14:paraId="46C7F7A0" w14:textId="29068590" w:rsidR="00130E85" w:rsidRPr="00923411" w:rsidRDefault="00130E85" w:rsidP="00923411">
      <w:pPr>
        <w:widowControl w:val="0"/>
        <w:autoSpaceDE w:val="0"/>
        <w:autoSpaceDN w:val="0"/>
        <w:adjustRightInd w:val="0"/>
        <w:ind w:firstLine="709"/>
        <w:jc w:val="both"/>
        <w:rPr>
          <w:sz w:val="22"/>
          <w:szCs w:val="22"/>
        </w:rPr>
      </w:pPr>
    </w:p>
    <w:p w14:paraId="007397F6"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2. DESCRIÇÃO DA NECESSIDADE DA CONTRATAÇÃO E DO INTERESSE PÚBLICO</w:t>
      </w:r>
    </w:p>
    <w:p w14:paraId="6D995BE1"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2.1.</w:t>
      </w:r>
      <w:r w:rsidRPr="00923411">
        <w:rPr>
          <w:sz w:val="22"/>
          <w:szCs w:val="22"/>
        </w:rPr>
        <w:t xml:space="preserve"> A implantação do poço tubular profundo é necessária para disponibilizar fonte de abastecimento de água subterrânea destinada ao atendimento da população do Loteamento Santa Bárbara.</w:t>
      </w:r>
    </w:p>
    <w:p w14:paraId="2F66CAB1"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2.2.</w:t>
      </w:r>
      <w:r w:rsidRPr="00923411">
        <w:rPr>
          <w:sz w:val="22"/>
          <w:szCs w:val="22"/>
        </w:rPr>
        <w:t xml:space="preserve"> A solução projetada considera demanda média de 22,4 m³/dia e demanda do dia de maior consumo de 26,9 m³/dia, considerando população estimada de 112 habitantes e consumo médio de 200 litros por habitante/dia.</w:t>
      </w:r>
    </w:p>
    <w:p w14:paraId="157AA260"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2.3.</w:t>
      </w:r>
      <w:r w:rsidRPr="00923411">
        <w:rPr>
          <w:sz w:val="22"/>
          <w:szCs w:val="22"/>
        </w:rPr>
        <w:t xml:space="preserve"> A implantação da infraestrutura de captação subterrânea constitui medida de interesse público, destinada a proporcionar condições adequadas para o abastecimento de água da população beneficiada pelo empreendimento.</w:t>
      </w:r>
    </w:p>
    <w:p w14:paraId="1CB3E796" w14:textId="7A3EBBC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2.4.</w:t>
      </w:r>
      <w:r w:rsidRPr="00923411">
        <w:rPr>
          <w:sz w:val="22"/>
          <w:szCs w:val="22"/>
        </w:rPr>
        <w:t xml:space="preserve"> A contratação encontra-se vinculada ao objeto do Convênio FPE nº 4294/2025, conforme informação constante do processo, devendo sua execução observar o respectivo Plano de Trabalho e demais documentos aplicáveis.</w:t>
      </w:r>
    </w:p>
    <w:p w14:paraId="3CC82D80" w14:textId="53B6B2A9" w:rsidR="00130E85" w:rsidRPr="00923411" w:rsidRDefault="00130E85" w:rsidP="00923411">
      <w:pPr>
        <w:widowControl w:val="0"/>
        <w:autoSpaceDE w:val="0"/>
        <w:autoSpaceDN w:val="0"/>
        <w:adjustRightInd w:val="0"/>
        <w:ind w:firstLine="709"/>
        <w:jc w:val="both"/>
        <w:rPr>
          <w:sz w:val="22"/>
          <w:szCs w:val="22"/>
        </w:rPr>
      </w:pPr>
    </w:p>
    <w:p w14:paraId="66865054"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3. DESCRIÇÃO DO PROBLEMA A SER SOLUCIONADO</w:t>
      </w:r>
    </w:p>
    <w:p w14:paraId="49C495A2"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3.1.</w:t>
      </w:r>
      <w:r w:rsidRPr="00923411">
        <w:rPr>
          <w:sz w:val="22"/>
          <w:szCs w:val="22"/>
        </w:rPr>
        <w:t xml:space="preserve"> O problema a ser solucionado consiste na necessidade de implantação de infraestrutura de captação de água subterrânea para atendimento do abastecimento público do Loteamento Santa Bárbara.</w:t>
      </w:r>
    </w:p>
    <w:p w14:paraId="15AD5001"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3.2.</w:t>
      </w:r>
      <w:r w:rsidRPr="00923411">
        <w:rPr>
          <w:sz w:val="22"/>
          <w:szCs w:val="22"/>
        </w:rPr>
        <w:t xml:space="preserve"> A ausência do poço tubular inviabiliza a disponibilização da infraestrutura necessária à captação da água subterrânea destinada ao atendimento da população prevista para o loteamento.</w:t>
      </w:r>
    </w:p>
    <w:p w14:paraId="34E2FC46" w14:textId="22F0D07E"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3.3.</w:t>
      </w:r>
      <w:r w:rsidRPr="00923411">
        <w:rPr>
          <w:sz w:val="22"/>
          <w:szCs w:val="22"/>
        </w:rPr>
        <w:t xml:space="preserve"> A contratação busca, portanto, viabilizar a implantação da fonte de abastecimento subterrâneo, observadas as características hidrogeológicas da área e as especificações técnicas definidas.</w:t>
      </w:r>
    </w:p>
    <w:p w14:paraId="02F4CEF8" w14:textId="0B7B361D" w:rsidR="00130E85" w:rsidRPr="00923411" w:rsidRDefault="00130E85" w:rsidP="00923411">
      <w:pPr>
        <w:widowControl w:val="0"/>
        <w:autoSpaceDE w:val="0"/>
        <w:autoSpaceDN w:val="0"/>
        <w:adjustRightInd w:val="0"/>
        <w:ind w:firstLine="709"/>
        <w:jc w:val="both"/>
        <w:rPr>
          <w:sz w:val="22"/>
          <w:szCs w:val="22"/>
        </w:rPr>
      </w:pPr>
    </w:p>
    <w:p w14:paraId="04B4A2CA"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4. COMPATIBILIDADE DA CONTRATAÇÃO COM O CONVÊNIO E COM O PLANEJAMENTO DA ADMINISTRAÇÃO</w:t>
      </w:r>
    </w:p>
    <w:p w14:paraId="20D5D6AF"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4.1.</w:t>
      </w:r>
      <w:r w:rsidRPr="00923411">
        <w:rPr>
          <w:sz w:val="22"/>
          <w:szCs w:val="22"/>
        </w:rPr>
        <w:t xml:space="preserve"> A contratação está vinculada ao Convênio FPE nº 4294/2025 e deverá observar as condições, metas e demais disposições estabelecidas no respectivo instrumento e Plano de Trabalho.</w:t>
      </w:r>
    </w:p>
    <w:p w14:paraId="4699C3FE"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4.2.</w:t>
      </w:r>
      <w:r w:rsidRPr="00923411">
        <w:rPr>
          <w:sz w:val="22"/>
          <w:szCs w:val="22"/>
        </w:rPr>
        <w:t xml:space="preserve"> O objeto técnico encontra-se previamente estruturado mediante projeto e memorial descritivo, que definem as características do empreendimento, sua localização, profundidade prevista, método construtivo, materiais, ensaios e demais especificações necessárias à execução.</w:t>
      </w:r>
    </w:p>
    <w:p w14:paraId="1400BC5C"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4.3.</w:t>
      </w:r>
      <w:r w:rsidRPr="00923411">
        <w:rPr>
          <w:sz w:val="22"/>
          <w:szCs w:val="22"/>
        </w:rPr>
        <w:t xml:space="preserve"> A documentação técnica identifica o local de implantação como o Loteamento Santa Bárbara, Rua Pedro Zonta, Centro, no Município de Doutor Ricardo/RS, indicando como aquífero-alvo o Sistema Aquífero Serra Geral.</w:t>
      </w:r>
    </w:p>
    <w:p w14:paraId="7B46BF61"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4.4.</w:t>
      </w:r>
      <w:r w:rsidRPr="00923411">
        <w:rPr>
          <w:sz w:val="22"/>
          <w:szCs w:val="22"/>
        </w:rPr>
        <w:t xml:space="preserve"> Dessa forma, verifica-se que a contratação decorre de necessidade previamente identificada e tecnicamente estudada, estando vinculada ao planejamento do empreendimento e aos instrumentos que integram o processo administrativo.</w:t>
      </w:r>
    </w:p>
    <w:p w14:paraId="0F658F6C"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lastRenderedPageBreak/>
        <w:t>5. DESCRIÇÃO DA SOLUÇÃO PRETENDIDA</w:t>
      </w:r>
    </w:p>
    <w:p w14:paraId="463BEE36"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5.1.</w:t>
      </w:r>
      <w:r w:rsidRPr="00923411">
        <w:rPr>
          <w:sz w:val="22"/>
          <w:szCs w:val="22"/>
        </w:rPr>
        <w:t xml:space="preserve"> A solução consiste na contratação de empresa especializada para execução da perfuração/construção de poço tubular profundo destinado ao abastecimento público do Loteamento Santa Bárbara.</w:t>
      </w:r>
    </w:p>
    <w:p w14:paraId="042E6E81"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5.2.</w:t>
      </w:r>
      <w:r w:rsidRPr="00923411">
        <w:rPr>
          <w:sz w:val="22"/>
          <w:szCs w:val="22"/>
        </w:rPr>
        <w:t xml:space="preserve"> A solução deverá compreender, conforme os documentos técnicos, os serviços necessários à implantação do poço, incluindo, entre outros:</w:t>
      </w:r>
    </w:p>
    <w:p w14:paraId="0451F906"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a) mobilização e desmobilização dos equipamentos de perfuração;</w:t>
      </w:r>
    </w:p>
    <w:p w14:paraId="57CB0A75"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b) instalação do canteiro de obras;</w:t>
      </w:r>
    </w:p>
    <w:p w14:paraId="235D1BF3"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c) perfuração do poço tubular;</w:t>
      </w:r>
    </w:p>
    <w:p w14:paraId="4605ECE7"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d) instalação do revestimento previsto no projeto;</w:t>
      </w:r>
    </w:p>
    <w:p w14:paraId="6C5E3986"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e) execução da vedação e cimentação do espaço anular;</w:t>
      </w:r>
    </w:p>
    <w:p w14:paraId="75D1C130"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f) desenvolvimento do poço;</w:t>
      </w:r>
    </w:p>
    <w:p w14:paraId="0AED43DB"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g) execução de ensaio de bombeamento e recuperação;</w:t>
      </w:r>
    </w:p>
    <w:p w14:paraId="4B50CDF3"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h) desinfecção do poço;</w:t>
      </w:r>
    </w:p>
    <w:p w14:paraId="75F9AF40"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i) coleta de amostras e realização das análises físico-químicas e bacteriológicas;</w:t>
      </w:r>
    </w:p>
    <w:p w14:paraId="06C53180"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j) execução da laje e proteção sanitária;</w:t>
      </w:r>
    </w:p>
    <w:p w14:paraId="5608A9BB"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k) execução das instalações complementares previstas nos documentos técnicos;</w:t>
      </w:r>
    </w:p>
    <w:p w14:paraId="2564478C"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l) fornecimento e instalação da motobomba submersa e respectivos acessórios, conforme dimensionamento decorrente dos ensaios e condições de funcionamento do poço;</w:t>
      </w:r>
    </w:p>
    <w:p w14:paraId="13198CD2"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m) elaboração dos relatórios técnicos e documentação pertinente.</w:t>
      </w:r>
    </w:p>
    <w:p w14:paraId="563C084A"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5.3.</w:t>
      </w:r>
      <w:r w:rsidRPr="00923411">
        <w:rPr>
          <w:sz w:val="22"/>
          <w:szCs w:val="22"/>
        </w:rPr>
        <w:t xml:space="preserve"> A profundidade de contratação e execução prevista no memorial descritivo é de </w:t>
      </w:r>
      <w:r w:rsidRPr="00923411">
        <w:rPr>
          <w:b/>
          <w:bCs/>
          <w:sz w:val="22"/>
          <w:szCs w:val="22"/>
        </w:rPr>
        <w:t>150,00 metros</w:t>
      </w:r>
      <w:r w:rsidRPr="00923411">
        <w:rPr>
          <w:sz w:val="22"/>
          <w:szCs w:val="22"/>
        </w:rPr>
        <w:t>. A perfuração será realizada mediante método rotopneumático, admitindo-se sonda rotativa quando as condições encontradas em campo exigirem.</w:t>
      </w:r>
    </w:p>
    <w:p w14:paraId="2737C1F9" w14:textId="77777777" w:rsidR="001A7086" w:rsidRPr="00923411" w:rsidRDefault="001A7086" w:rsidP="00923411">
      <w:pPr>
        <w:widowControl w:val="0"/>
        <w:autoSpaceDE w:val="0"/>
        <w:autoSpaceDN w:val="0"/>
        <w:adjustRightInd w:val="0"/>
        <w:ind w:firstLine="709"/>
        <w:jc w:val="both"/>
        <w:rPr>
          <w:sz w:val="22"/>
          <w:szCs w:val="22"/>
        </w:rPr>
      </w:pPr>
    </w:p>
    <w:p w14:paraId="62AAB55B"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6. FUNDAMENTAÇÃO TÉCNICA DA SOLUÇÃO ADOTADA</w:t>
      </w:r>
    </w:p>
    <w:p w14:paraId="49FC5726"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6.1.</w:t>
      </w:r>
      <w:r w:rsidRPr="00923411">
        <w:rPr>
          <w:sz w:val="22"/>
          <w:szCs w:val="22"/>
        </w:rPr>
        <w:t xml:space="preserve"> A solução de perfuração de poço tubular profundo foi definida a partir das características geológicas e hidrogeológicas da área do empreendimento.</w:t>
      </w:r>
    </w:p>
    <w:p w14:paraId="70A826A4"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6.2.</w:t>
      </w:r>
      <w:r w:rsidRPr="00923411">
        <w:rPr>
          <w:sz w:val="22"/>
          <w:szCs w:val="22"/>
        </w:rPr>
        <w:t xml:space="preserve"> Conforme o memorial descritivo, a área está inserida na Formação Serra Geral, com predominância de basaltos e andesitos e ocorrência subordinada de riodacitos, sendo o aquífero de interesse o Sistema Aquífero Serra Geral, de natureza fraturada.</w:t>
      </w:r>
    </w:p>
    <w:p w14:paraId="7DDF599C"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6.3.</w:t>
      </w:r>
      <w:r w:rsidRPr="00923411">
        <w:rPr>
          <w:sz w:val="22"/>
          <w:szCs w:val="22"/>
        </w:rPr>
        <w:t xml:space="preserve"> O memorial registra que os dados de poços existentes no Município apresentam profundidades entre 24,5 metros e 225,0 metros, com média de 126,7 metros e mediana de 130,0 metros, sendo que 72% dos registros possuem profundidade igual ou inferior a 150,00 metros.</w:t>
      </w:r>
    </w:p>
    <w:p w14:paraId="7C7DB592"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6.4.</w:t>
      </w:r>
      <w:r w:rsidRPr="00923411">
        <w:rPr>
          <w:sz w:val="22"/>
          <w:szCs w:val="22"/>
        </w:rPr>
        <w:t xml:space="preserve"> A profundidade de projeto de 150,00 metros foi estabelecida nos documentos técnicos do empreendimento, devendo eventual aprofundamento depender de avaliação técnica, anuência da Fiscalização e disponibilidade orçamentária.</w:t>
      </w:r>
    </w:p>
    <w:p w14:paraId="7DABA4A3"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6.5.</w:t>
      </w:r>
      <w:r w:rsidRPr="00923411">
        <w:rPr>
          <w:sz w:val="22"/>
          <w:szCs w:val="22"/>
        </w:rPr>
        <w:t xml:space="preserve"> A motobomba submersa será dimensionada após o ensaio de bombeamento, considerando a vazão de exploração, o nível dinâmico e a altura manométrica até o reservatório.</w:t>
      </w:r>
    </w:p>
    <w:p w14:paraId="3CD7F222" w14:textId="21193F35" w:rsidR="00130E85" w:rsidRPr="00923411" w:rsidRDefault="00130E85" w:rsidP="00923411">
      <w:pPr>
        <w:widowControl w:val="0"/>
        <w:autoSpaceDE w:val="0"/>
        <w:autoSpaceDN w:val="0"/>
        <w:adjustRightInd w:val="0"/>
        <w:ind w:firstLine="709"/>
        <w:jc w:val="both"/>
        <w:rPr>
          <w:sz w:val="22"/>
          <w:szCs w:val="22"/>
        </w:rPr>
      </w:pPr>
    </w:p>
    <w:p w14:paraId="4370D200"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7. REQUISITOS DA CONTRATAÇÃO</w:t>
      </w:r>
    </w:p>
    <w:p w14:paraId="5A35270F"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7.1.</w:t>
      </w:r>
      <w:r w:rsidRPr="00923411">
        <w:rPr>
          <w:sz w:val="22"/>
          <w:szCs w:val="22"/>
        </w:rPr>
        <w:t xml:space="preserve"> A futura contratação deverá observar as especificações constantes do projeto, memorial descritivo, Termo de Referência e demais documentos técnicos que integrem o processo administrativo.</w:t>
      </w:r>
    </w:p>
    <w:p w14:paraId="44285B37"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7.2.</w:t>
      </w:r>
      <w:r w:rsidRPr="00923411">
        <w:rPr>
          <w:sz w:val="22"/>
          <w:szCs w:val="22"/>
        </w:rPr>
        <w:t xml:space="preserve"> A execução deverá ser realizada por empresa especializada e por profissionais legalmente habilitados, observadas as atribuições profissionais aplicáveis e as exigências de responsabilidade técnica.</w:t>
      </w:r>
    </w:p>
    <w:p w14:paraId="5B4034FB"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7.3.</w:t>
      </w:r>
      <w:r w:rsidRPr="00923411">
        <w:rPr>
          <w:sz w:val="22"/>
          <w:szCs w:val="22"/>
        </w:rPr>
        <w:t xml:space="preserve"> A execução deverá observar as características construtivas definidas nos documentos técnicos, especialmente quanto ao método de perfuração, profundidade, diâmetros, revestimento, cimentação, desenvolvimento, ensaios e proteção sanitária.</w:t>
      </w:r>
    </w:p>
    <w:p w14:paraId="493D5F85"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7.4.</w:t>
      </w:r>
      <w:r w:rsidRPr="00923411">
        <w:rPr>
          <w:sz w:val="22"/>
          <w:szCs w:val="22"/>
        </w:rPr>
        <w:t xml:space="preserve"> Deverão ser observadas as normas técnicas aplicáveis ao objeto, especialmente a ABNT NBR 12212, ABNT NBR 12244 e ABNT NBR 13604, conforme referências constantes do memorial descritivo.</w:t>
      </w:r>
    </w:p>
    <w:p w14:paraId="52863F17"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7.5.</w:t>
      </w:r>
      <w:r w:rsidRPr="00923411">
        <w:rPr>
          <w:sz w:val="22"/>
          <w:szCs w:val="22"/>
        </w:rPr>
        <w:t xml:space="preserve"> Os materiais, equipamentos, ferramentas, insumos e mão de obra necessários à adequada execução dos serviços deverão ser compatíveis com as especificações técnicas estabelecidas para o empreendimento.</w:t>
      </w:r>
    </w:p>
    <w:p w14:paraId="032F4407"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7.6.</w:t>
      </w:r>
      <w:r w:rsidRPr="00923411">
        <w:rPr>
          <w:sz w:val="22"/>
          <w:szCs w:val="22"/>
        </w:rPr>
        <w:t xml:space="preserve"> A execução deverá contemplar os ensaios e procedimentos necessários à caracterização do poço e da água, incluindo ensaio de bombeamento, recuperação, desinfecção e análises físico-químicas e bacteriológicas.</w:t>
      </w:r>
    </w:p>
    <w:p w14:paraId="47517EE2"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7.7.</w:t>
      </w:r>
      <w:r w:rsidRPr="00923411">
        <w:rPr>
          <w:sz w:val="22"/>
          <w:szCs w:val="22"/>
        </w:rPr>
        <w:t xml:space="preserve"> O ensaio de bombeamento deverá possuir duração mínima de 24 horas ininterruptas, com posterior ensaio de recuperação, conforme especificações técnicas.</w:t>
      </w:r>
    </w:p>
    <w:p w14:paraId="1C7D82BE"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7.8.</w:t>
      </w:r>
      <w:r w:rsidRPr="00923411">
        <w:rPr>
          <w:sz w:val="22"/>
          <w:szCs w:val="22"/>
        </w:rPr>
        <w:t xml:space="preserve"> A motobomba submersa e os demais componentes das instalações complementares deverão </w:t>
      </w:r>
      <w:r w:rsidRPr="00923411">
        <w:rPr>
          <w:sz w:val="22"/>
          <w:szCs w:val="22"/>
        </w:rPr>
        <w:lastRenderedPageBreak/>
        <w:t>ser compatíveis com as condições verificadas após a execução e os resultados do ensaio de bombeamento.</w:t>
      </w:r>
    </w:p>
    <w:p w14:paraId="160D66F4"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7.9.</w:t>
      </w:r>
      <w:r w:rsidRPr="00923411">
        <w:rPr>
          <w:sz w:val="22"/>
          <w:szCs w:val="22"/>
        </w:rPr>
        <w:t xml:space="preserve"> A regularização perante o DRHS/SEMA/SIOUT deverá observar as responsabilidades definidas nos documentos técnicos e na legislação aplicável, considerando que a Autorização Prévia e o cadastro do poço no SIOUT constituem providências anteriores ao início da perfuração, de responsabilidade do Município.</w:t>
      </w:r>
    </w:p>
    <w:p w14:paraId="1B334D66" w14:textId="609A8E3F" w:rsidR="00130E85" w:rsidRPr="00923411" w:rsidRDefault="00130E85" w:rsidP="00923411">
      <w:pPr>
        <w:widowControl w:val="0"/>
        <w:autoSpaceDE w:val="0"/>
        <w:autoSpaceDN w:val="0"/>
        <w:adjustRightInd w:val="0"/>
        <w:ind w:firstLine="709"/>
        <w:jc w:val="both"/>
        <w:rPr>
          <w:sz w:val="22"/>
          <w:szCs w:val="22"/>
        </w:rPr>
      </w:pPr>
    </w:p>
    <w:p w14:paraId="1A2D02B8"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8. LEVANTAMENTO DE MERCADO E ANÁLISE DAS ALTERNATIVAS</w:t>
      </w:r>
    </w:p>
    <w:p w14:paraId="4BCE1D51"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8.1.</w:t>
      </w:r>
      <w:r w:rsidRPr="00923411">
        <w:rPr>
          <w:sz w:val="22"/>
          <w:szCs w:val="22"/>
        </w:rPr>
        <w:t xml:space="preserve"> Para atendimento da necessidade identificada, considera-se a utilização de fonte de água subterrânea mediante implantação de poço tubular profundo, solução tecnicamente estruturada nos documentos do empreendimento.</w:t>
      </w:r>
    </w:p>
    <w:p w14:paraId="3D47896A"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8.2.</w:t>
      </w:r>
      <w:r w:rsidRPr="00923411">
        <w:rPr>
          <w:sz w:val="22"/>
          <w:szCs w:val="22"/>
        </w:rPr>
        <w:t xml:space="preserve"> A utilização de outras fontes de abastecimento deverá ser avaliada de acordo com a disponibilidade hídrica local, as características do empreendimento e os estudos técnicos existentes.</w:t>
      </w:r>
    </w:p>
    <w:p w14:paraId="7C6F6AF1"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8.3.</w:t>
      </w:r>
      <w:r w:rsidRPr="00923411">
        <w:rPr>
          <w:sz w:val="22"/>
          <w:szCs w:val="22"/>
        </w:rPr>
        <w:t xml:space="preserve"> Considerando as características hidrogeológicas da área e a existência de projeto específico para implantação de poço tubular profundo, a solução definida mostra-se compatível com a necessidade identificada.</w:t>
      </w:r>
    </w:p>
    <w:p w14:paraId="59668BAC"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8.4.</w:t>
      </w:r>
      <w:r w:rsidRPr="00923411">
        <w:rPr>
          <w:sz w:val="22"/>
          <w:szCs w:val="22"/>
        </w:rPr>
        <w:t xml:space="preserve"> Não foram identificados, nos documentos disponibilizados para esta revisão, elementos suficientes para detalhar outras alternativas de mercado em nível superior ao já estabelecido pelos estudos técnicos, razão pela qual não são acrescentadas informações presumidas.</w:t>
      </w:r>
    </w:p>
    <w:p w14:paraId="4E092385" w14:textId="244FF75B" w:rsidR="00130E85" w:rsidRPr="00923411" w:rsidRDefault="00130E85" w:rsidP="00923411">
      <w:pPr>
        <w:widowControl w:val="0"/>
        <w:autoSpaceDE w:val="0"/>
        <w:autoSpaceDN w:val="0"/>
        <w:adjustRightInd w:val="0"/>
        <w:ind w:firstLine="709"/>
        <w:jc w:val="both"/>
        <w:rPr>
          <w:sz w:val="22"/>
          <w:szCs w:val="22"/>
        </w:rPr>
      </w:pPr>
    </w:p>
    <w:p w14:paraId="4FA47D95"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9. ESTIMATIVA DAS QUANTIDADES</w:t>
      </w:r>
    </w:p>
    <w:p w14:paraId="747295EB" w14:textId="1C651C65"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9.1.</w:t>
      </w:r>
      <w:r w:rsidRPr="00923411">
        <w:rPr>
          <w:sz w:val="22"/>
          <w:szCs w:val="22"/>
        </w:rPr>
        <w:t xml:space="preserve"> As quantidades e dimensões necessárias à execução decorrem do projeto e memorial descritivo.</w:t>
      </w:r>
    </w:p>
    <w:p w14:paraId="769370D4" w14:textId="354C3BE5"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9.</w:t>
      </w:r>
      <w:r w:rsidR="001A7086" w:rsidRPr="00923411">
        <w:rPr>
          <w:b/>
          <w:bCs/>
          <w:sz w:val="22"/>
          <w:szCs w:val="22"/>
        </w:rPr>
        <w:t>2</w:t>
      </w:r>
      <w:r w:rsidRPr="00923411">
        <w:rPr>
          <w:b/>
          <w:bCs/>
          <w:sz w:val="22"/>
          <w:szCs w:val="22"/>
        </w:rPr>
        <w:t>.</w:t>
      </w:r>
      <w:r w:rsidRPr="00923411">
        <w:rPr>
          <w:sz w:val="22"/>
          <w:szCs w:val="22"/>
        </w:rPr>
        <w:t xml:space="preserve"> Os demais quantitativos e composições de serviços deverão observar a planilha orçamentária e os demais documentos técnicos integrantes do processo.</w:t>
      </w:r>
    </w:p>
    <w:p w14:paraId="26A16741" w14:textId="77777777" w:rsidR="00FE6F0C" w:rsidRPr="00923411" w:rsidRDefault="00FE6F0C" w:rsidP="00923411">
      <w:pPr>
        <w:widowControl w:val="0"/>
        <w:autoSpaceDE w:val="0"/>
        <w:autoSpaceDN w:val="0"/>
        <w:adjustRightInd w:val="0"/>
        <w:ind w:firstLine="709"/>
        <w:jc w:val="both"/>
        <w:rPr>
          <w:b/>
          <w:bCs/>
          <w:sz w:val="22"/>
          <w:szCs w:val="22"/>
        </w:rPr>
      </w:pPr>
    </w:p>
    <w:p w14:paraId="414B5BBC" w14:textId="7FC0E86C"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10. ESTIMATIVA DO VALOR DA CONTRATAÇÃO</w:t>
      </w:r>
    </w:p>
    <w:p w14:paraId="66988578" w14:textId="04B294BA" w:rsidR="00FE6F0C" w:rsidRPr="00923411" w:rsidRDefault="00FE6F0C" w:rsidP="00923411">
      <w:pPr>
        <w:widowControl w:val="0"/>
        <w:autoSpaceDE w:val="0"/>
        <w:autoSpaceDN w:val="0"/>
        <w:adjustRightInd w:val="0"/>
        <w:ind w:firstLine="709"/>
        <w:jc w:val="both"/>
        <w:rPr>
          <w:sz w:val="22"/>
          <w:szCs w:val="22"/>
        </w:rPr>
      </w:pPr>
      <w:r w:rsidRPr="00923411">
        <w:rPr>
          <w:b/>
          <w:bCs/>
          <w:sz w:val="22"/>
          <w:szCs w:val="22"/>
        </w:rPr>
        <w:t>10.1.</w:t>
      </w:r>
      <w:r w:rsidRPr="00923411">
        <w:rPr>
          <w:sz w:val="22"/>
          <w:szCs w:val="22"/>
        </w:rPr>
        <w:t xml:space="preserve"> A estimativa do valor da contratação foi elaborada com base na planilha orçamentária integrante do processo administrativo, desenvolvida especificamente para o empreendimento, contemplando todos os serviços, materiais, equipamentos, mão de obra, encargos sociais, despesas indiretas e Benefícios e Despesas Indiretas - BDI necessários à completa execução do objeto. </w:t>
      </w:r>
    </w:p>
    <w:p w14:paraId="04454AED" w14:textId="1FEFB080" w:rsidR="00FE6F0C" w:rsidRPr="00923411" w:rsidRDefault="00FE6F0C" w:rsidP="00923411">
      <w:pPr>
        <w:widowControl w:val="0"/>
        <w:autoSpaceDE w:val="0"/>
        <w:autoSpaceDN w:val="0"/>
        <w:adjustRightInd w:val="0"/>
        <w:ind w:firstLine="709"/>
        <w:jc w:val="both"/>
        <w:rPr>
          <w:sz w:val="22"/>
          <w:szCs w:val="22"/>
        </w:rPr>
      </w:pPr>
      <w:r w:rsidRPr="00923411">
        <w:rPr>
          <w:b/>
          <w:bCs/>
          <w:sz w:val="22"/>
          <w:szCs w:val="22"/>
        </w:rPr>
        <w:t>1</w:t>
      </w:r>
      <w:r w:rsidR="00D9353B" w:rsidRPr="00923411">
        <w:rPr>
          <w:b/>
          <w:bCs/>
          <w:sz w:val="22"/>
          <w:szCs w:val="22"/>
        </w:rPr>
        <w:t>0</w:t>
      </w:r>
      <w:r w:rsidRPr="00923411">
        <w:rPr>
          <w:b/>
          <w:bCs/>
          <w:sz w:val="22"/>
          <w:szCs w:val="22"/>
        </w:rPr>
        <w:t>.2.</w:t>
      </w:r>
      <w:r w:rsidRPr="00923411">
        <w:rPr>
          <w:sz w:val="22"/>
          <w:szCs w:val="22"/>
        </w:rPr>
        <w:t xml:space="preserve"> O orçamento foi estruturado a partir das especificações constantes do projeto executivo e do memorial descritivo.</w:t>
      </w:r>
    </w:p>
    <w:p w14:paraId="71582303" w14:textId="0E2DBD5E" w:rsidR="00FE6F0C" w:rsidRPr="00923411" w:rsidRDefault="00FE6F0C" w:rsidP="00923411">
      <w:pPr>
        <w:widowControl w:val="0"/>
        <w:autoSpaceDE w:val="0"/>
        <w:autoSpaceDN w:val="0"/>
        <w:adjustRightInd w:val="0"/>
        <w:ind w:firstLine="709"/>
        <w:jc w:val="both"/>
        <w:rPr>
          <w:sz w:val="22"/>
          <w:szCs w:val="22"/>
        </w:rPr>
      </w:pPr>
      <w:r w:rsidRPr="00923411">
        <w:rPr>
          <w:b/>
          <w:bCs/>
          <w:sz w:val="22"/>
          <w:szCs w:val="22"/>
        </w:rPr>
        <w:t>1</w:t>
      </w:r>
      <w:r w:rsidR="00D9353B" w:rsidRPr="00923411">
        <w:rPr>
          <w:b/>
          <w:bCs/>
          <w:sz w:val="22"/>
          <w:szCs w:val="22"/>
        </w:rPr>
        <w:t>0</w:t>
      </w:r>
      <w:r w:rsidRPr="00923411">
        <w:rPr>
          <w:b/>
          <w:bCs/>
          <w:sz w:val="22"/>
          <w:szCs w:val="22"/>
        </w:rPr>
        <w:t>.3.</w:t>
      </w:r>
      <w:r w:rsidRPr="00923411">
        <w:rPr>
          <w:sz w:val="22"/>
          <w:szCs w:val="22"/>
        </w:rPr>
        <w:t xml:space="preserve"> Conforme planilha orçamentária que integra o processo administrativo, o valor global estimado para a contratação corresponde a </w:t>
      </w:r>
      <w:r w:rsidRPr="00923411">
        <w:rPr>
          <w:b/>
          <w:bCs/>
          <w:sz w:val="22"/>
          <w:szCs w:val="22"/>
        </w:rPr>
        <w:t xml:space="preserve">R$ </w:t>
      </w:r>
      <w:r w:rsidR="00D9353B" w:rsidRPr="00923411">
        <w:rPr>
          <w:b/>
          <w:bCs/>
          <w:sz w:val="22"/>
          <w:szCs w:val="22"/>
        </w:rPr>
        <w:t xml:space="preserve">129.790,02 </w:t>
      </w:r>
      <w:r w:rsidRPr="00923411">
        <w:rPr>
          <w:b/>
          <w:bCs/>
          <w:sz w:val="22"/>
          <w:szCs w:val="22"/>
        </w:rPr>
        <w:t xml:space="preserve">(cento e vinte e </w:t>
      </w:r>
      <w:r w:rsidR="00D9353B" w:rsidRPr="00923411">
        <w:rPr>
          <w:b/>
          <w:bCs/>
          <w:sz w:val="22"/>
          <w:szCs w:val="22"/>
        </w:rPr>
        <w:t>nove</w:t>
      </w:r>
      <w:r w:rsidRPr="00923411">
        <w:rPr>
          <w:b/>
          <w:bCs/>
          <w:sz w:val="22"/>
          <w:szCs w:val="22"/>
        </w:rPr>
        <w:t xml:space="preserve"> mil, </w:t>
      </w:r>
      <w:r w:rsidR="00D9353B" w:rsidRPr="00923411">
        <w:rPr>
          <w:b/>
          <w:bCs/>
          <w:sz w:val="22"/>
          <w:szCs w:val="22"/>
        </w:rPr>
        <w:t>sete</w:t>
      </w:r>
      <w:r w:rsidRPr="00923411">
        <w:rPr>
          <w:b/>
          <w:bCs/>
          <w:sz w:val="22"/>
          <w:szCs w:val="22"/>
        </w:rPr>
        <w:t>cento</w:t>
      </w:r>
      <w:r w:rsidR="00D9353B" w:rsidRPr="00923411">
        <w:rPr>
          <w:b/>
          <w:bCs/>
          <w:sz w:val="22"/>
          <w:szCs w:val="22"/>
        </w:rPr>
        <w:t>s</w:t>
      </w:r>
      <w:r w:rsidRPr="00923411">
        <w:rPr>
          <w:b/>
          <w:bCs/>
          <w:sz w:val="22"/>
          <w:szCs w:val="22"/>
        </w:rPr>
        <w:t xml:space="preserve"> e </w:t>
      </w:r>
      <w:r w:rsidR="00D9353B" w:rsidRPr="00923411">
        <w:rPr>
          <w:b/>
          <w:bCs/>
          <w:sz w:val="22"/>
          <w:szCs w:val="22"/>
        </w:rPr>
        <w:t>noven</w:t>
      </w:r>
      <w:r w:rsidRPr="00923411">
        <w:rPr>
          <w:b/>
          <w:bCs/>
          <w:sz w:val="22"/>
          <w:szCs w:val="22"/>
        </w:rPr>
        <w:t xml:space="preserve">ta reais e </w:t>
      </w:r>
      <w:r w:rsidR="00D9353B" w:rsidRPr="00923411">
        <w:rPr>
          <w:b/>
          <w:bCs/>
          <w:sz w:val="22"/>
          <w:szCs w:val="22"/>
        </w:rPr>
        <w:t>dois</w:t>
      </w:r>
      <w:r w:rsidRPr="00923411">
        <w:rPr>
          <w:b/>
          <w:bCs/>
          <w:sz w:val="22"/>
          <w:szCs w:val="22"/>
        </w:rPr>
        <w:t xml:space="preserve"> centavos)</w:t>
      </w:r>
      <w:r w:rsidRPr="00923411">
        <w:rPr>
          <w:sz w:val="22"/>
          <w:szCs w:val="22"/>
        </w:rPr>
        <w:t xml:space="preserve">, constituindo o valor máximo admitido para fins de licitação. </w:t>
      </w:r>
    </w:p>
    <w:p w14:paraId="5D441DC7" w14:textId="59449D7B" w:rsidR="00FE6F0C" w:rsidRPr="00923411" w:rsidRDefault="00FE6F0C" w:rsidP="00923411">
      <w:pPr>
        <w:widowControl w:val="0"/>
        <w:autoSpaceDE w:val="0"/>
        <w:autoSpaceDN w:val="0"/>
        <w:adjustRightInd w:val="0"/>
        <w:ind w:firstLine="709"/>
        <w:jc w:val="both"/>
        <w:rPr>
          <w:sz w:val="22"/>
          <w:szCs w:val="22"/>
        </w:rPr>
      </w:pPr>
      <w:r w:rsidRPr="00923411">
        <w:rPr>
          <w:b/>
          <w:bCs/>
          <w:sz w:val="22"/>
          <w:szCs w:val="22"/>
        </w:rPr>
        <w:t>1</w:t>
      </w:r>
      <w:r w:rsidR="00D9353B" w:rsidRPr="00923411">
        <w:rPr>
          <w:b/>
          <w:bCs/>
          <w:sz w:val="22"/>
          <w:szCs w:val="22"/>
        </w:rPr>
        <w:t>0</w:t>
      </w:r>
      <w:r w:rsidRPr="00923411">
        <w:rPr>
          <w:b/>
          <w:bCs/>
          <w:sz w:val="22"/>
          <w:szCs w:val="22"/>
        </w:rPr>
        <w:t>.4.</w:t>
      </w:r>
      <w:r w:rsidRPr="00923411">
        <w:rPr>
          <w:sz w:val="22"/>
          <w:szCs w:val="22"/>
        </w:rPr>
        <w:t xml:space="preserve"> O orçamento detalhado integrará os documentos da fase preparatória da contratação e servirá de referência para análise da exequibilidade das propostas e da vantajosidade da futura contratação.</w:t>
      </w:r>
    </w:p>
    <w:p w14:paraId="5E4BAFDD" w14:textId="341AB58B" w:rsidR="00130E85" w:rsidRPr="00923411" w:rsidRDefault="00130E85" w:rsidP="00923411">
      <w:pPr>
        <w:widowControl w:val="0"/>
        <w:autoSpaceDE w:val="0"/>
        <w:autoSpaceDN w:val="0"/>
        <w:adjustRightInd w:val="0"/>
        <w:jc w:val="both"/>
        <w:rPr>
          <w:sz w:val="22"/>
          <w:szCs w:val="22"/>
        </w:rPr>
      </w:pPr>
    </w:p>
    <w:p w14:paraId="18A687D4"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11. DESCRIÇÃO DA SOLUÇÃO COMO UM TODO</w:t>
      </w:r>
    </w:p>
    <w:p w14:paraId="47B5A1FD"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11.1.</w:t>
      </w:r>
      <w:r w:rsidRPr="00923411">
        <w:rPr>
          <w:sz w:val="22"/>
          <w:szCs w:val="22"/>
        </w:rPr>
        <w:t xml:space="preserve"> A solução compreende a implantação completa do poço tubular profundo previsto para o Loteamento Santa Bárbara, desde a mobilização e perfuração até o desenvolvimento, ensaios, desinfecção, análises, proteção sanitária, instalação dos equipamentos previstos e entrega da documentação técnica correspondente.</w:t>
      </w:r>
    </w:p>
    <w:p w14:paraId="1E1435D0"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11.2.</w:t>
      </w:r>
      <w:r w:rsidRPr="00923411">
        <w:rPr>
          <w:sz w:val="22"/>
          <w:szCs w:val="22"/>
        </w:rPr>
        <w:t xml:space="preserve"> O conjunto de serviços deverá resultar na disponibilização da infraestrutura de captação de água subterrânea em condições adequadas de funcionamento, observadas as condições efetivamente encontradas durante a execução e os resultados dos ensaios técnicos.</w:t>
      </w:r>
    </w:p>
    <w:p w14:paraId="08612A4F"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11.3.</w:t>
      </w:r>
      <w:r w:rsidRPr="00923411">
        <w:rPr>
          <w:sz w:val="22"/>
          <w:szCs w:val="22"/>
        </w:rPr>
        <w:t xml:space="preserve"> A vazão de exploração e o regime de bombeamento deverão ser definidos após o ensaio de bombeamento e permanecerão limitados ao volume outorgado pelo DRHS/SEMA-RS, conforme documentação técnica.</w:t>
      </w:r>
    </w:p>
    <w:p w14:paraId="12A0BF97" w14:textId="7173D16D" w:rsidR="00130E85" w:rsidRPr="00923411" w:rsidRDefault="00130E85" w:rsidP="00923411">
      <w:pPr>
        <w:widowControl w:val="0"/>
        <w:autoSpaceDE w:val="0"/>
        <w:autoSpaceDN w:val="0"/>
        <w:adjustRightInd w:val="0"/>
        <w:ind w:firstLine="709"/>
        <w:jc w:val="both"/>
        <w:rPr>
          <w:sz w:val="22"/>
          <w:szCs w:val="22"/>
        </w:rPr>
      </w:pPr>
    </w:p>
    <w:p w14:paraId="3BE2C1BF"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12. JUSTIFICATIVA PARA O PARCELAMENTO OU NÃO DA CONTRATAÇÃO</w:t>
      </w:r>
    </w:p>
    <w:p w14:paraId="052F9794"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12.1.</w:t>
      </w:r>
      <w:r w:rsidRPr="00923411">
        <w:rPr>
          <w:sz w:val="22"/>
          <w:szCs w:val="22"/>
        </w:rPr>
        <w:t xml:space="preserve"> O objeto apresenta integração técnica entre as etapas de perfuração, revestimento, cimentação, desenvolvimento, ensaios, desinfecção, análise da água e instalação dos componentes necessários ao funcionamento do poço.</w:t>
      </w:r>
    </w:p>
    <w:p w14:paraId="0DD6BE6B"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12.2.</w:t>
      </w:r>
      <w:r w:rsidRPr="00923411">
        <w:rPr>
          <w:sz w:val="22"/>
          <w:szCs w:val="22"/>
        </w:rPr>
        <w:t xml:space="preserve"> A divisão dessas atividades entre diferentes contratadas poderá dificultar a coordenação da execução, a responsabilização técnica e a garantia de compatibilidade entre os serviços realizados.</w:t>
      </w:r>
    </w:p>
    <w:p w14:paraId="0253C473"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12.3.</w:t>
      </w:r>
      <w:r w:rsidRPr="00923411">
        <w:rPr>
          <w:sz w:val="22"/>
          <w:szCs w:val="22"/>
        </w:rPr>
        <w:t xml:space="preserve"> Dessa forma, considerando a natureza integrada do empreendimento, não se mostra tecnicamente recomendável o parcelamento das etapas que compõem a implantação do poço tubular.</w:t>
      </w:r>
    </w:p>
    <w:p w14:paraId="62A41E62"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12.4.</w:t>
      </w:r>
      <w:r w:rsidRPr="00923411">
        <w:rPr>
          <w:sz w:val="22"/>
          <w:szCs w:val="22"/>
        </w:rPr>
        <w:t xml:space="preserve"> A contratação deverá ser estruturada de forma a assegurar a execução integrada dos serviços, </w:t>
      </w:r>
      <w:r w:rsidRPr="00923411">
        <w:rPr>
          <w:sz w:val="22"/>
          <w:szCs w:val="22"/>
        </w:rPr>
        <w:lastRenderedPageBreak/>
        <w:t>sem prejuízo da competitividade do procedimento licitatório.</w:t>
      </w:r>
    </w:p>
    <w:p w14:paraId="4D2E6EB1" w14:textId="03362B6D" w:rsidR="00130E85" w:rsidRPr="00923411" w:rsidRDefault="00130E85" w:rsidP="00923411">
      <w:pPr>
        <w:widowControl w:val="0"/>
        <w:autoSpaceDE w:val="0"/>
        <w:autoSpaceDN w:val="0"/>
        <w:adjustRightInd w:val="0"/>
        <w:ind w:firstLine="709"/>
        <w:jc w:val="both"/>
        <w:rPr>
          <w:sz w:val="22"/>
          <w:szCs w:val="22"/>
        </w:rPr>
      </w:pPr>
    </w:p>
    <w:p w14:paraId="09596C06"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13. RESULTADOS PRETENDIDOS</w:t>
      </w:r>
    </w:p>
    <w:p w14:paraId="4691CEFD"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13.1.</w:t>
      </w:r>
      <w:r w:rsidRPr="00923411">
        <w:rPr>
          <w:sz w:val="22"/>
          <w:szCs w:val="22"/>
        </w:rPr>
        <w:t xml:space="preserve"> Com a contratação pretende-se implantar infraestrutura de captação de água subterrânea destinada ao abastecimento público do Loteamento Santa Bárbara.</w:t>
      </w:r>
    </w:p>
    <w:p w14:paraId="62BE8B36"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13.2.</w:t>
      </w:r>
      <w:r w:rsidRPr="00923411">
        <w:rPr>
          <w:sz w:val="22"/>
          <w:szCs w:val="22"/>
        </w:rPr>
        <w:t xml:space="preserve"> Constituem resultados pretendidos:</w:t>
      </w:r>
    </w:p>
    <w:p w14:paraId="42EF8583"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a) implantação do poço tubular profundo previsto no projeto;</w:t>
      </w:r>
    </w:p>
    <w:p w14:paraId="79E1C5D5"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b) disponibilização de infraestrutura adequada para captação de água subterrânea;</w:t>
      </w:r>
    </w:p>
    <w:p w14:paraId="656F7503"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c) atendimento da população prevista para o loteamento;</w:t>
      </w:r>
    </w:p>
    <w:p w14:paraId="7FE8DF02"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d) realização dos ensaios necessários para caracterização do poço;</w:t>
      </w:r>
    </w:p>
    <w:p w14:paraId="23C057A6"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e) obtenção de informações técnicas sobre a vazão de exploração e as condições de funcionamento;</w:t>
      </w:r>
    </w:p>
    <w:p w14:paraId="24EF41F7"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f) disponibilização de água em condições compatíveis com a finalidade de abastecimento público, observadas as exigências legais e sanitárias aplicáveis;</w:t>
      </w:r>
    </w:p>
    <w:p w14:paraId="09C25F39"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g) regularização do empreendimento perante os órgãos competentes, de acordo com as responsabilidades estabelecidas nos documentos técnicos;</w:t>
      </w:r>
    </w:p>
    <w:p w14:paraId="00CBD3EB"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h) adequada aplicação dos recursos vinculados ao Convênio FPE nº 4294/2025.</w:t>
      </w:r>
    </w:p>
    <w:p w14:paraId="268D996B" w14:textId="502CAC92" w:rsidR="00130E85" w:rsidRPr="00923411" w:rsidRDefault="00130E85" w:rsidP="00923411">
      <w:pPr>
        <w:widowControl w:val="0"/>
        <w:autoSpaceDE w:val="0"/>
        <w:autoSpaceDN w:val="0"/>
        <w:adjustRightInd w:val="0"/>
        <w:ind w:firstLine="709"/>
        <w:jc w:val="both"/>
        <w:rPr>
          <w:sz w:val="22"/>
          <w:szCs w:val="22"/>
        </w:rPr>
      </w:pPr>
    </w:p>
    <w:p w14:paraId="21435672"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14. PROVIDÊNCIAS A SEREM ADOTADAS PREVIAMENTE À CONTRATAÇÃO</w:t>
      </w:r>
    </w:p>
    <w:p w14:paraId="2F5817B6"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14.1.</w:t>
      </w:r>
      <w:r w:rsidRPr="00923411">
        <w:rPr>
          <w:sz w:val="22"/>
          <w:szCs w:val="22"/>
        </w:rPr>
        <w:t xml:space="preserve"> Antes da contratação, deverão ser concluídas as providências necessárias à adequada instrução da fase preparatória do processo, especialmente aquelas previstas na Lei Federal nº 14.133/2021.</w:t>
      </w:r>
    </w:p>
    <w:p w14:paraId="61927D77"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14.2.</w:t>
      </w:r>
      <w:r w:rsidRPr="00923411">
        <w:rPr>
          <w:sz w:val="22"/>
          <w:szCs w:val="22"/>
        </w:rPr>
        <w:t xml:space="preserve"> Deverão ser observadas, conforme aplicável:</w:t>
      </w:r>
    </w:p>
    <w:p w14:paraId="4BE42658"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a) aprovação do Estudo Técnico Preliminar;</w:t>
      </w:r>
    </w:p>
    <w:p w14:paraId="0A9FD38A"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b) elaboração e aprovação do Termo de Referência;</w:t>
      </w:r>
    </w:p>
    <w:p w14:paraId="3083193E"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c) conferência e compatibilização dos documentos técnicos;</w:t>
      </w:r>
    </w:p>
    <w:p w14:paraId="306C3DA2"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d) definição da modalidade e do critério de julgamento aplicáveis;</w:t>
      </w:r>
    </w:p>
    <w:p w14:paraId="43854F16"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e) verificação da disponibilidade orçamentária e dos recursos vinculados ao Convênio FPE nº 4294/2025;</w:t>
      </w:r>
    </w:p>
    <w:p w14:paraId="6C37D3A9"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f) emissão dos pareceres e manifestações exigíveis;</w:t>
      </w:r>
    </w:p>
    <w:p w14:paraId="34BFDDFA"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g) autorização da autoridade competente para prosseguimento do procedimento.</w:t>
      </w:r>
    </w:p>
    <w:p w14:paraId="64AB21A3" w14:textId="5EA8733C" w:rsidR="00130E85" w:rsidRDefault="00130E85" w:rsidP="00923411">
      <w:pPr>
        <w:widowControl w:val="0"/>
        <w:autoSpaceDE w:val="0"/>
        <w:autoSpaceDN w:val="0"/>
        <w:adjustRightInd w:val="0"/>
        <w:ind w:firstLine="709"/>
        <w:jc w:val="both"/>
        <w:rPr>
          <w:sz w:val="22"/>
          <w:szCs w:val="22"/>
        </w:rPr>
      </w:pPr>
      <w:r w:rsidRPr="00923411">
        <w:rPr>
          <w:b/>
          <w:bCs/>
          <w:sz w:val="22"/>
          <w:szCs w:val="22"/>
        </w:rPr>
        <w:t>14.3.</w:t>
      </w:r>
      <w:r w:rsidRPr="00923411">
        <w:rPr>
          <w:sz w:val="22"/>
          <w:szCs w:val="22"/>
        </w:rPr>
        <w:t xml:space="preserve"> As providências técnicas perante o DRHS/SEMA/SIOUT deverão observar as responsabilidades atribuídas ao Município e as exigências dos órgãos competentes, especialmente quanto à Autorização Prévia e ao cadastro do poço antes do início da perfuração.</w:t>
      </w:r>
    </w:p>
    <w:p w14:paraId="42A13E1E" w14:textId="77777777" w:rsidR="00923411" w:rsidRPr="00923411" w:rsidRDefault="00923411" w:rsidP="00923411">
      <w:pPr>
        <w:widowControl w:val="0"/>
        <w:autoSpaceDE w:val="0"/>
        <w:autoSpaceDN w:val="0"/>
        <w:adjustRightInd w:val="0"/>
        <w:ind w:firstLine="709"/>
        <w:jc w:val="both"/>
        <w:rPr>
          <w:sz w:val="22"/>
          <w:szCs w:val="22"/>
        </w:rPr>
      </w:pPr>
    </w:p>
    <w:p w14:paraId="14366506"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15. CONTRATAÇÕES CORRELATAS OU INTERDEPENDENTES</w:t>
      </w:r>
    </w:p>
    <w:p w14:paraId="05CE65DC"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15.1.</w:t>
      </w:r>
      <w:r w:rsidRPr="00923411">
        <w:rPr>
          <w:sz w:val="22"/>
          <w:szCs w:val="22"/>
        </w:rPr>
        <w:t xml:space="preserve"> A implantação do poço tubular constitui infraestrutura de captação de água subterrânea para abastecimento público.</w:t>
      </w:r>
    </w:p>
    <w:p w14:paraId="5A2651C2"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15.2.</w:t>
      </w:r>
      <w:r w:rsidRPr="00923411">
        <w:rPr>
          <w:sz w:val="22"/>
          <w:szCs w:val="22"/>
        </w:rPr>
        <w:t xml:space="preserve"> As demais estruturas eventualmente necessárias à completa implantação do sistema de abastecimento deverão observar o planejamento específico do empreendimento e os instrumentos que integram o processo.</w:t>
      </w:r>
    </w:p>
    <w:p w14:paraId="5E875F61" w14:textId="77777777" w:rsidR="002227D6" w:rsidRPr="00923411" w:rsidRDefault="002227D6" w:rsidP="00923411">
      <w:pPr>
        <w:widowControl w:val="0"/>
        <w:autoSpaceDE w:val="0"/>
        <w:autoSpaceDN w:val="0"/>
        <w:adjustRightInd w:val="0"/>
        <w:ind w:firstLine="709"/>
        <w:jc w:val="both"/>
        <w:rPr>
          <w:sz w:val="22"/>
          <w:szCs w:val="22"/>
        </w:rPr>
      </w:pPr>
    </w:p>
    <w:p w14:paraId="2CDA3CCD"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t>16. POSSÍVEIS IMPACTOS AMBIENTAIS E MEDIDAS MITIGADORAS</w:t>
      </w:r>
    </w:p>
    <w:p w14:paraId="4B5B5193"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16.1.</w:t>
      </w:r>
      <w:r w:rsidRPr="00923411">
        <w:rPr>
          <w:sz w:val="22"/>
          <w:szCs w:val="22"/>
        </w:rPr>
        <w:t xml:space="preserve"> A execução da perfuração de poço tubular poderá gerar impactos ambientais localizados, especialmente em razão da movimentação e operação de equipamentos, geração de resíduos e intervenção temporária na área de execução.</w:t>
      </w:r>
    </w:p>
    <w:p w14:paraId="09554AB9"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16.2.</w:t>
      </w:r>
      <w:r w:rsidRPr="00923411">
        <w:rPr>
          <w:sz w:val="22"/>
          <w:szCs w:val="22"/>
        </w:rPr>
        <w:t xml:space="preserve"> A execução deverá observar a legislação ambiental aplicável e as exigências dos órgãos competentes.</w:t>
      </w:r>
    </w:p>
    <w:p w14:paraId="28205846"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16.3.</w:t>
      </w:r>
      <w:r w:rsidRPr="00923411">
        <w:rPr>
          <w:sz w:val="22"/>
          <w:szCs w:val="22"/>
        </w:rPr>
        <w:t xml:space="preserve"> Deverão ser adotadas, conforme os documentos técnicos, medidas destinadas a:</w:t>
      </w:r>
    </w:p>
    <w:p w14:paraId="7BE750B0"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a) prevenir a contaminação do aquífero;</w:t>
      </w:r>
    </w:p>
    <w:p w14:paraId="740F7947"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b) assegurar a adequada proteção sanitária do poço;</w:t>
      </w:r>
    </w:p>
    <w:p w14:paraId="10AC970D"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c) realizar a destinação adequada dos resíduos gerados;</w:t>
      </w:r>
    </w:p>
    <w:p w14:paraId="482B83BF"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d) controlar os impactos decorrentes da movimentação de máquinas e equipamentos;</w:t>
      </w:r>
    </w:p>
    <w:p w14:paraId="486A0ECD"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e) manter a área de execução em condições adequadas de segurança e limpeza;</w:t>
      </w:r>
    </w:p>
    <w:p w14:paraId="27C6B533" w14:textId="77777777" w:rsidR="00130E85" w:rsidRPr="00923411" w:rsidRDefault="00130E85" w:rsidP="00923411">
      <w:pPr>
        <w:widowControl w:val="0"/>
        <w:autoSpaceDE w:val="0"/>
        <w:autoSpaceDN w:val="0"/>
        <w:adjustRightInd w:val="0"/>
        <w:ind w:firstLine="709"/>
        <w:jc w:val="both"/>
        <w:rPr>
          <w:sz w:val="22"/>
          <w:szCs w:val="22"/>
        </w:rPr>
      </w:pPr>
      <w:r w:rsidRPr="00923411">
        <w:rPr>
          <w:sz w:val="22"/>
          <w:szCs w:val="22"/>
        </w:rPr>
        <w:t>f) promover a recuperação e limpeza da área após a execução.</w:t>
      </w:r>
    </w:p>
    <w:p w14:paraId="0D22407E" w14:textId="77777777" w:rsidR="00130E85" w:rsidRDefault="00130E85" w:rsidP="00923411">
      <w:pPr>
        <w:widowControl w:val="0"/>
        <w:autoSpaceDE w:val="0"/>
        <w:autoSpaceDN w:val="0"/>
        <w:adjustRightInd w:val="0"/>
        <w:ind w:firstLine="709"/>
        <w:jc w:val="both"/>
        <w:rPr>
          <w:sz w:val="22"/>
          <w:szCs w:val="22"/>
        </w:rPr>
      </w:pPr>
      <w:r w:rsidRPr="00923411">
        <w:rPr>
          <w:b/>
          <w:bCs/>
          <w:sz w:val="22"/>
          <w:szCs w:val="22"/>
        </w:rPr>
        <w:t xml:space="preserve">16.4. </w:t>
      </w:r>
      <w:r w:rsidRPr="00923411">
        <w:rPr>
          <w:sz w:val="22"/>
          <w:szCs w:val="22"/>
        </w:rPr>
        <w:t>O memorial descritivo estabelece medidas construtivas específicas de proteção sanitária, incluindo a cimentação integral do espaço anelar no trecho inicial e a execução de laje e cercamento de proteção.</w:t>
      </w:r>
    </w:p>
    <w:p w14:paraId="1DC98E28" w14:textId="77777777" w:rsidR="00923411" w:rsidRPr="00923411" w:rsidRDefault="00923411" w:rsidP="00923411">
      <w:pPr>
        <w:widowControl w:val="0"/>
        <w:autoSpaceDE w:val="0"/>
        <w:autoSpaceDN w:val="0"/>
        <w:adjustRightInd w:val="0"/>
        <w:ind w:firstLine="709"/>
        <w:jc w:val="both"/>
        <w:rPr>
          <w:sz w:val="22"/>
          <w:szCs w:val="22"/>
        </w:rPr>
      </w:pPr>
    </w:p>
    <w:p w14:paraId="10D36B6A" w14:textId="77777777" w:rsidR="002227D6" w:rsidRPr="00923411" w:rsidRDefault="002227D6" w:rsidP="00923411">
      <w:pPr>
        <w:widowControl w:val="0"/>
        <w:autoSpaceDE w:val="0"/>
        <w:autoSpaceDN w:val="0"/>
        <w:adjustRightInd w:val="0"/>
        <w:ind w:firstLine="709"/>
        <w:jc w:val="both"/>
        <w:rPr>
          <w:sz w:val="22"/>
          <w:szCs w:val="22"/>
        </w:rPr>
      </w:pPr>
    </w:p>
    <w:p w14:paraId="7610E8E1" w14:textId="77777777" w:rsidR="00130E85" w:rsidRPr="00923411" w:rsidRDefault="00130E85" w:rsidP="00923411">
      <w:pPr>
        <w:widowControl w:val="0"/>
        <w:autoSpaceDE w:val="0"/>
        <w:autoSpaceDN w:val="0"/>
        <w:adjustRightInd w:val="0"/>
        <w:ind w:firstLine="709"/>
        <w:jc w:val="both"/>
        <w:rPr>
          <w:b/>
          <w:bCs/>
          <w:sz w:val="22"/>
          <w:szCs w:val="22"/>
        </w:rPr>
      </w:pPr>
      <w:r w:rsidRPr="00923411">
        <w:rPr>
          <w:b/>
          <w:bCs/>
          <w:sz w:val="22"/>
          <w:szCs w:val="22"/>
        </w:rPr>
        <w:lastRenderedPageBreak/>
        <w:t>17. CONCLUSÃO SOBRE A ADEQUAÇÃO E VIABILIDADE DA CONTRATAÇÃO</w:t>
      </w:r>
    </w:p>
    <w:p w14:paraId="01C2E80B"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17.1.</w:t>
      </w:r>
      <w:r w:rsidRPr="00923411">
        <w:rPr>
          <w:sz w:val="22"/>
          <w:szCs w:val="22"/>
        </w:rPr>
        <w:t xml:space="preserve"> A análise da necessidade administrativa, das características do empreendimento e dos documentos técnicos demonstra que a implantação de poço tubular profundo constitui solução adequada para disponibilização de infraestrutura de captação de água subterrânea destinada ao abastecimento público do Loteamento Santa Bárbara.</w:t>
      </w:r>
    </w:p>
    <w:p w14:paraId="2D4C9B7B"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17.2.</w:t>
      </w:r>
      <w:r w:rsidRPr="00923411">
        <w:rPr>
          <w:sz w:val="22"/>
          <w:szCs w:val="22"/>
        </w:rPr>
        <w:t xml:space="preserve"> A solução encontra respaldo nas características geológicas e hidrogeológicas identificadas para a área, bem como no projeto e memorial descritivo elaborados especificamente para o empreendimento.</w:t>
      </w:r>
    </w:p>
    <w:p w14:paraId="6EF57AFA"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17.3.</w:t>
      </w:r>
      <w:r w:rsidRPr="00923411">
        <w:rPr>
          <w:sz w:val="22"/>
          <w:szCs w:val="22"/>
        </w:rPr>
        <w:t xml:space="preserve"> A profundidade de projeto, os métodos construtivos, os materiais, os ensaios e os demais procedimentos encontram-se tecnicamente definidos nos documentos elaborados para o empreendimento.</w:t>
      </w:r>
    </w:p>
    <w:p w14:paraId="5A7BA9A0" w14:textId="77777777" w:rsidR="00130E85" w:rsidRPr="00923411" w:rsidRDefault="00130E85" w:rsidP="00923411">
      <w:pPr>
        <w:widowControl w:val="0"/>
        <w:autoSpaceDE w:val="0"/>
        <w:autoSpaceDN w:val="0"/>
        <w:adjustRightInd w:val="0"/>
        <w:ind w:firstLine="709"/>
        <w:jc w:val="both"/>
        <w:rPr>
          <w:sz w:val="22"/>
          <w:szCs w:val="22"/>
        </w:rPr>
      </w:pPr>
      <w:r w:rsidRPr="00923411">
        <w:rPr>
          <w:b/>
          <w:bCs/>
          <w:sz w:val="22"/>
          <w:szCs w:val="22"/>
        </w:rPr>
        <w:t>17.4.</w:t>
      </w:r>
      <w:r w:rsidRPr="00923411">
        <w:rPr>
          <w:sz w:val="22"/>
          <w:szCs w:val="22"/>
        </w:rPr>
        <w:t xml:space="preserve"> A contratação mostra-se adequada ao atendimento da necessidade pública identificada, observadas as condições técnicas, orçamentárias, ambientais e administrativas aplicáveis.</w:t>
      </w:r>
    </w:p>
    <w:p w14:paraId="7F19CFB4" w14:textId="2323B03B" w:rsidR="00C512C9" w:rsidRPr="00923411" w:rsidRDefault="00130E85" w:rsidP="00923411">
      <w:pPr>
        <w:widowControl w:val="0"/>
        <w:autoSpaceDE w:val="0"/>
        <w:autoSpaceDN w:val="0"/>
        <w:adjustRightInd w:val="0"/>
        <w:ind w:firstLine="709"/>
        <w:jc w:val="both"/>
        <w:rPr>
          <w:sz w:val="22"/>
          <w:szCs w:val="22"/>
        </w:rPr>
      </w:pPr>
      <w:r w:rsidRPr="00923411">
        <w:rPr>
          <w:b/>
          <w:bCs/>
          <w:sz w:val="22"/>
          <w:szCs w:val="22"/>
        </w:rPr>
        <w:t>17.5.</w:t>
      </w:r>
      <w:r w:rsidRPr="00923411">
        <w:rPr>
          <w:sz w:val="22"/>
          <w:szCs w:val="22"/>
        </w:rPr>
        <w:t xml:space="preserve"> Dessa forma, considerando os elementos disponíveis nesta fase de planejamento, conclui-se pela viabilidade da contratação, condicionada à complementação dos elementos administrativos ainda não disponíveis neste ETP e à compatibilização final com o Termo de Referência e demais documentos da fase preparatória.</w:t>
      </w:r>
    </w:p>
    <w:p w14:paraId="13B94B41" w14:textId="77777777" w:rsidR="0056272F" w:rsidRPr="00923411" w:rsidRDefault="0056272F" w:rsidP="00923411">
      <w:pPr>
        <w:widowControl w:val="0"/>
        <w:autoSpaceDE w:val="0"/>
        <w:autoSpaceDN w:val="0"/>
        <w:adjustRightInd w:val="0"/>
        <w:ind w:firstLine="709"/>
        <w:jc w:val="both"/>
        <w:rPr>
          <w:sz w:val="22"/>
          <w:szCs w:val="22"/>
        </w:rPr>
      </w:pPr>
    </w:p>
    <w:bookmarkEnd w:id="5"/>
    <w:p w14:paraId="1BE9D5C8" w14:textId="473336F2" w:rsidR="00695040" w:rsidRPr="00923411" w:rsidRDefault="00D568E3" w:rsidP="00923411">
      <w:pPr>
        <w:widowControl w:val="0"/>
        <w:autoSpaceDE w:val="0"/>
        <w:autoSpaceDN w:val="0"/>
        <w:adjustRightInd w:val="0"/>
        <w:ind w:firstLine="709"/>
        <w:rPr>
          <w:sz w:val="22"/>
          <w:szCs w:val="22"/>
        </w:rPr>
      </w:pPr>
      <w:r w:rsidRPr="00923411">
        <w:rPr>
          <w:sz w:val="22"/>
          <w:szCs w:val="22"/>
        </w:rPr>
        <w:t xml:space="preserve">Doutor Ricardo - RS, </w:t>
      </w:r>
      <w:r w:rsidR="00921F94" w:rsidRPr="00923411">
        <w:rPr>
          <w:sz w:val="22"/>
          <w:szCs w:val="22"/>
        </w:rPr>
        <w:t>0</w:t>
      </w:r>
      <w:r w:rsidR="00923411" w:rsidRPr="00923411">
        <w:rPr>
          <w:sz w:val="22"/>
          <w:szCs w:val="22"/>
        </w:rPr>
        <w:t>2</w:t>
      </w:r>
      <w:r w:rsidRPr="00923411">
        <w:rPr>
          <w:sz w:val="22"/>
          <w:szCs w:val="22"/>
        </w:rPr>
        <w:t xml:space="preserve"> de</w:t>
      </w:r>
      <w:r w:rsidR="00D70435" w:rsidRPr="00923411">
        <w:rPr>
          <w:sz w:val="22"/>
          <w:szCs w:val="22"/>
        </w:rPr>
        <w:t xml:space="preserve"> </w:t>
      </w:r>
      <w:r w:rsidR="00923411" w:rsidRPr="00923411">
        <w:rPr>
          <w:sz w:val="22"/>
          <w:szCs w:val="22"/>
        </w:rPr>
        <w:t>outubro</w:t>
      </w:r>
      <w:r w:rsidRPr="00923411">
        <w:rPr>
          <w:sz w:val="22"/>
          <w:szCs w:val="22"/>
        </w:rPr>
        <w:t xml:space="preserve"> de 202</w:t>
      </w:r>
      <w:r w:rsidR="00824026" w:rsidRPr="00923411">
        <w:rPr>
          <w:sz w:val="22"/>
          <w:szCs w:val="22"/>
        </w:rPr>
        <w:t>6</w:t>
      </w:r>
      <w:r w:rsidRPr="00923411">
        <w:rPr>
          <w:sz w:val="22"/>
          <w:szCs w:val="22"/>
        </w:rPr>
        <w:t>.</w:t>
      </w:r>
    </w:p>
    <w:p w14:paraId="734772C2" w14:textId="77777777" w:rsidR="00A26133" w:rsidRPr="00923411" w:rsidRDefault="00A26133" w:rsidP="00923411">
      <w:pPr>
        <w:widowControl w:val="0"/>
        <w:autoSpaceDE w:val="0"/>
        <w:autoSpaceDN w:val="0"/>
        <w:adjustRightInd w:val="0"/>
        <w:ind w:firstLine="709"/>
        <w:rPr>
          <w:sz w:val="22"/>
          <w:szCs w:val="22"/>
        </w:rPr>
      </w:pPr>
    </w:p>
    <w:p w14:paraId="090D48FF" w14:textId="77777777" w:rsidR="00A26133" w:rsidRPr="00923411" w:rsidRDefault="00A26133" w:rsidP="00923411">
      <w:pPr>
        <w:widowControl w:val="0"/>
        <w:autoSpaceDE w:val="0"/>
        <w:autoSpaceDN w:val="0"/>
        <w:adjustRightInd w:val="0"/>
        <w:ind w:firstLine="709"/>
        <w:rPr>
          <w:sz w:val="22"/>
          <w:szCs w:val="22"/>
        </w:rPr>
      </w:pPr>
    </w:p>
    <w:p w14:paraId="0CEE7A69" w14:textId="77777777" w:rsidR="0004183F" w:rsidRPr="00923411" w:rsidRDefault="0004183F" w:rsidP="00923411">
      <w:pPr>
        <w:widowControl w:val="0"/>
        <w:autoSpaceDE w:val="0"/>
        <w:autoSpaceDN w:val="0"/>
        <w:adjustRightInd w:val="0"/>
        <w:ind w:firstLine="709"/>
        <w:rPr>
          <w:sz w:val="22"/>
          <w:szCs w:val="22"/>
        </w:rPr>
      </w:pPr>
    </w:p>
    <w:p w14:paraId="47761F71" w14:textId="5F847F5E" w:rsidR="007D16BD" w:rsidRPr="00923411" w:rsidRDefault="007D16BD" w:rsidP="00923411">
      <w:pPr>
        <w:widowControl w:val="0"/>
        <w:ind w:left="-107"/>
        <w:jc w:val="center"/>
        <w:rPr>
          <w:b/>
          <w:bCs/>
          <w:sz w:val="22"/>
          <w:szCs w:val="22"/>
          <w:lang w:eastAsia="en-US"/>
        </w:rPr>
      </w:pPr>
      <w:r w:rsidRPr="00923411">
        <w:rPr>
          <w:b/>
          <w:bCs/>
          <w:sz w:val="22"/>
          <w:szCs w:val="22"/>
          <w:lang w:eastAsia="en-US"/>
        </w:rPr>
        <w:t>ROGÉRIO B</w:t>
      </w:r>
      <w:r w:rsidR="009A0424" w:rsidRPr="00923411">
        <w:rPr>
          <w:b/>
          <w:bCs/>
          <w:sz w:val="22"/>
          <w:szCs w:val="22"/>
          <w:lang w:eastAsia="en-US"/>
        </w:rPr>
        <w:t>E</w:t>
      </w:r>
      <w:r w:rsidRPr="00923411">
        <w:rPr>
          <w:b/>
          <w:bCs/>
          <w:sz w:val="22"/>
          <w:szCs w:val="22"/>
          <w:lang w:eastAsia="en-US"/>
        </w:rPr>
        <w:t>RTONCELLI DORIGON</w:t>
      </w:r>
    </w:p>
    <w:p w14:paraId="682CE1EA" w14:textId="51AE22DF" w:rsidR="004E4C7F" w:rsidRPr="00923411" w:rsidRDefault="007D16BD" w:rsidP="00923411">
      <w:pPr>
        <w:widowControl w:val="0"/>
        <w:jc w:val="center"/>
        <w:rPr>
          <w:b/>
          <w:bCs/>
          <w:sz w:val="22"/>
          <w:szCs w:val="22"/>
          <w:lang w:eastAsia="en-US"/>
        </w:rPr>
      </w:pPr>
      <w:r w:rsidRPr="00923411">
        <w:rPr>
          <w:b/>
          <w:bCs/>
          <w:sz w:val="22"/>
          <w:szCs w:val="22"/>
          <w:lang w:eastAsia="en-US"/>
        </w:rPr>
        <w:t>Secretário de Obras e Trânsito</w:t>
      </w:r>
    </w:p>
    <w:sectPr w:rsidR="004E4C7F" w:rsidRPr="00923411" w:rsidSect="00CC2885">
      <w:headerReference w:type="default" r:id="rId8"/>
      <w:footerReference w:type="default" r:id="rId9"/>
      <w:pgSz w:w="11907" w:h="16839" w:code="9"/>
      <w:pgMar w:top="1418" w:right="1134" w:bottom="567" w:left="1418" w:header="284" w:footer="30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81464" w14:textId="77777777" w:rsidR="00AB4D86" w:rsidRDefault="00AB4D86">
      <w:r>
        <w:separator/>
      </w:r>
    </w:p>
  </w:endnote>
  <w:endnote w:type="continuationSeparator" w:id="0">
    <w:p w14:paraId="7D3C951B" w14:textId="77777777" w:rsidR="00AB4D86" w:rsidRDefault="00AB4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FD9D" w14:textId="57A87A5E" w:rsidR="00DA3BEF" w:rsidRPr="00CC2885" w:rsidRDefault="00DA3BEF" w:rsidP="00CC2885">
    <w:pPr>
      <w:pStyle w:val="Rodap"/>
      <w:jc w:val="right"/>
      <w:rPr>
        <w:rFonts w:ascii="Arial Narrow" w:hAnsi="Arial Narrow"/>
      </w:rPr>
    </w:pPr>
    <w:r w:rsidRPr="007A4035">
      <w:rPr>
        <w:rFonts w:ascii="Arial Narrow" w:hAnsi="Arial Narrow"/>
      </w:rPr>
      <w:t xml:space="preserve">Página | </w:t>
    </w:r>
    <w:r w:rsidRPr="007A4035">
      <w:rPr>
        <w:rFonts w:ascii="Arial Narrow" w:hAnsi="Arial Narrow"/>
      </w:rPr>
      <w:fldChar w:fldCharType="begin"/>
    </w:r>
    <w:r w:rsidRPr="007A4035">
      <w:rPr>
        <w:rFonts w:ascii="Arial Narrow" w:hAnsi="Arial Narrow"/>
      </w:rPr>
      <w:instrText>PAGE   \* MERGEFORMAT</w:instrText>
    </w:r>
    <w:r w:rsidRPr="007A4035">
      <w:rPr>
        <w:rFonts w:ascii="Arial Narrow" w:hAnsi="Arial Narrow"/>
      </w:rPr>
      <w:fldChar w:fldCharType="separate"/>
    </w:r>
    <w:r>
      <w:rPr>
        <w:rFonts w:ascii="Arial Narrow" w:hAnsi="Arial Narrow"/>
        <w:noProof/>
      </w:rPr>
      <w:t>1</w:t>
    </w:r>
    <w:r w:rsidRPr="007A4035">
      <w:rPr>
        <w:rFonts w:ascii="Arial Narrow" w:hAnsi="Arial Narrow"/>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9F2B5" w14:textId="77777777" w:rsidR="00AB4D86" w:rsidRDefault="00AB4D86">
      <w:r>
        <w:separator/>
      </w:r>
    </w:p>
  </w:footnote>
  <w:footnote w:type="continuationSeparator" w:id="0">
    <w:p w14:paraId="453D745C" w14:textId="77777777" w:rsidR="00AB4D86" w:rsidRDefault="00AB4D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719C" w14:textId="4E7E95CD" w:rsidR="00DA3BEF" w:rsidRDefault="00DA3BEF" w:rsidP="000E692C">
    <w:pPr>
      <w:pStyle w:val="Cabealho"/>
    </w:pPr>
    <w:r>
      <w:rPr>
        <w:noProof/>
      </w:rPr>
      <w:drawing>
        <wp:anchor distT="0" distB="0" distL="114300" distR="114300" simplePos="0" relativeHeight="251654656" behindDoc="0" locked="0" layoutInCell="1" allowOverlap="1" wp14:anchorId="7902F6DE" wp14:editId="01C5AB66">
          <wp:simplePos x="0" y="0"/>
          <wp:positionH relativeFrom="column">
            <wp:posOffset>39370</wp:posOffset>
          </wp:positionH>
          <wp:positionV relativeFrom="paragraph">
            <wp:posOffset>-76835</wp:posOffset>
          </wp:positionV>
          <wp:extent cx="1016000" cy="984250"/>
          <wp:effectExtent l="0" t="0" r="0" b="0"/>
          <wp:wrapNone/>
          <wp:docPr id="744022709" name="Imagem 744022709" descr="brasão doutor ricardo_terra do fil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são doutor ricardo_terra do filó"/>
                  <pic:cNvPicPr>
                    <a:picLocks noChangeAspect="1" noChangeArrowheads="1"/>
                  </pic:cNvPicPr>
                </pic:nvPicPr>
                <pic:blipFill>
                  <a:blip r:embed="rId1"/>
                  <a:srcRect/>
                  <a:stretch>
                    <a:fillRect/>
                  </a:stretch>
                </pic:blipFill>
                <pic:spPr bwMode="auto">
                  <a:xfrm>
                    <a:off x="0" y="0"/>
                    <a:ext cx="1016000" cy="984250"/>
                  </a:xfrm>
                  <a:prstGeom prst="rect">
                    <a:avLst/>
                  </a:prstGeom>
                  <a:noFill/>
                  <a:ln w="9525">
                    <a:noFill/>
                    <a:miter lim="800000"/>
                    <a:headEnd/>
                    <a:tailEnd/>
                  </a:ln>
                </pic:spPr>
              </pic:pic>
            </a:graphicData>
          </a:graphic>
        </wp:anchor>
      </w:drawing>
    </w:r>
  </w:p>
  <w:p w14:paraId="0A9E6D5A" w14:textId="77777777" w:rsidR="00DA3BEF" w:rsidRPr="00B239DE" w:rsidRDefault="00DA3BEF" w:rsidP="001651C8">
    <w:pPr>
      <w:pStyle w:val="Cabealho"/>
      <w:jc w:val="center"/>
      <w:rPr>
        <w:rFonts w:ascii="Arial" w:hAnsi="Arial" w:cs="Arial"/>
        <w:b/>
        <w:sz w:val="26"/>
        <w:szCs w:val="26"/>
      </w:rPr>
    </w:pPr>
    <w:r w:rsidRPr="00B239DE">
      <w:rPr>
        <w:rFonts w:ascii="Arial" w:hAnsi="Arial" w:cs="Arial"/>
        <w:b/>
        <w:sz w:val="26"/>
        <w:szCs w:val="26"/>
      </w:rPr>
      <w:t>MUNICÍPIO DE DOUTOR RICARDO</w:t>
    </w:r>
  </w:p>
  <w:p w14:paraId="7AD5DCF3" w14:textId="77777777" w:rsidR="00DA3BEF" w:rsidRDefault="00DA3BEF" w:rsidP="000E692C">
    <w:pPr>
      <w:pStyle w:val="Cabealho"/>
      <w:jc w:val="center"/>
      <w:rPr>
        <w:rFonts w:ascii="Arial" w:hAnsi="Arial" w:cs="Arial"/>
        <w:sz w:val="26"/>
        <w:szCs w:val="26"/>
      </w:rPr>
    </w:pPr>
    <w:r w:rsidRPr="00B239DE">
      <w:rPr>
        <w:rFonts w:ascii="Arial" w:hAnsi="Arial" w:cs="Arial"/>
        <w:sz w:val="26"/>
        <w:szCs w:val="26"/>
      </w:rPr>
      <w:t>Estado do Rio Grande do Sul</w:t>
    </w:r>
  </w:p>
  <w:p w14:paraId="798A4C83" w14:textId="77777777" w:rsidR="00DA3BEF" w:rsidRDefault="00DA3BEF" w:rsidP="00992815">
    <w:pPr>
      <w:pStyle w:val="Cabealho"/>
      <w:jc w:val="right"/>
    </w:pPr>
  </w:p>
  <w:p w14:paraId="40045602" w14:textId="7B1BA786" w:rsidR="00DA3BEF" w:rsidRDefault="00DA3BEF" w:rsidP="00CC2885">
    <w:pPr>
      <w:pStyle w:val="Cabealho"/>
    </w:pPr>
    <w:r>
      <w:t>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A76EB492"/>
    <w:name w:val="WW8Num2"/>
    <w:lvl w:ilvl="0">
      <w:start w:val="1"/>
      <w:numFmt w:val="upperLetter"/>
      <w:suff w:val="nothing"/>
      <w:lvlText w:val="%1)"/>
      <w:lvlJc w:val="left"/>
      <w:pPr>
        <w:tabs>
          <w:tab w:val="num" w:pos="0"/>
        </w:tabs>
        <w:ind w:left="432" w:hanging="432"/>
      </w:pPr>
      <w:rPr>
        <w:rFonts w:ascii="Arial" w:eastAsia="Times New Roman" w:hAnsi="Arial" w:cs="Aria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130475"/>
    <w:multiLevelType w:val="multilevel"/>
    <w:tmpl w:val="503A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E3C8E"/>
    <w:multiLevelType w:val="multilevel"/>
    <w:tmpl w:val="CD1A0AE8"/>
    <w:lvl w:ilvl="0">
      <w:start w:val="7"/>
      <w:numFmt w:val="decimal"/>
      <w:lvlText w:val="%1."/>
      <w:lvlJc w:val="left"/>
      <w:pPr>
        <w:ind w:left="1069" w:hanging="360"/>
      </w:pPr>
      <w:rPr>
        <w:rFonts w:hint="default"/>
      </w:rPr>
    </w:lvl>
    <w:lvl w:ilvl="1">
      <w:start w:val="1"/>
      <w:numFmt w:val="decimal"/>
      <w:isLgl/>
      <w:lvlText w:val="%1.%2"/>
      <w:lvlJc w:val="left"/>
      <w:pPr>
        <w:ind w:left="1069" w:hanging="360"/>
      </w:pPr>
      <w:rPr>
        <w:rFonts w:hint="default"/>
        <w:i/>
      </w:rPr>
    </w:lvl>
    <w:lvl w:ilvl="2">
      <w:start w:val="1"/>
      <w:numFmt w:val="decimal"/>
      <w:isLgl/>
      <w:lvlText w:val="%1.%2.%3"/>
      <w:lvlJc w:val="left"/>
      <w:pPr>
        <w:ind w:left="1429" w:hanging="720"/>
      </w:pPr>
      <w:rPr>
        <w:rFonts w:hint="default"/>
        <w:i/>
      </w:rPr>
    </w:lvl>
    <w:lvl w:ilvl="3">
      <w:start w:val="1"/>
      <w:numFmt w:val="decimal"/>
      <w:isLgl/>
      <w:lvlText w:val="%1.%2.%3.%4"/>
      <w:lvlJc w:val="left"/>
      <w:pPr>
        <w:ind w:left="1429" w:hanging="720"/>
      </w:pPr>
      <w:rPr>
        <w:rFonts w:hint="default"/>
        <w:i/>
      </w:rPr>
    </w:lvl>
    <w:lvl w:ilvl="4">
      <w:start w:val="1"/>
      <w:numFmt w:val="decimal"/>
      <w:isLgl/>
      <w:lvlText w:val="%1.%2.%3.%4.%5"/>
      <w:lvlJc w:val="left"/>
      <w:pPr>
        <w:ind w:left="1789" w:hanging="1080"/>
      </w:pPr>
      <w:rPr>
        <w:rFonts w:hint="default"/>
        <w:i/>
      </w:rPr>
    </w:lvl>
    <w:lvl w:ilvl="5">
      <w:start w:val="1"/>
      <w:numFmt w:val="decimal"/>
      <w:isLgl/>
      <w:lvlText w:val="%1.%2.%3.%4.%5.%6"/>
      <w:lvlJc w:val="left"/>
      <w:pPr>
        <w:ind w:left="1789" w:hanging="1080"/>
      </w:pPr>
      <w:rPr>
        <w:rFonts w:hint="default"/>
        <w:i/>
      </w:rPr>
    </w:lvl>
    <w:lvl w:ilvl="6">
      <w:start w:val="1"/>
      <w:numFmt w:val="decimal"/>
      <w:isLgl/>
      <w:lvlText w:val="%1.%2.%3.%4.%5.%6.%7"/>
      <w:lvlJc w:val="left"/>
      <w:pPr>
        <w:ind w:left="2149" w:hanging="1440"/>
      </w:pPr>
      <w:rPr>
        <w:rFonts w:hint="default"/>
        <w:i/>
      </w:rPr>
    </w:lvl>
    <w:lvl w:ilvl="7">
      <w:start w:val="1"/>
      <w:numFmt w:val="decimal"/>
      <w:isLgl/>
      <w:lvlText w:val="%1.%2.%3.%4.%5.%6.%7.%8"/>
      <w:lvlJc w:val="left"/>
      <w:pPr>
        <w:ind w:left="2149" w:hanging="1440"/>
      </w:pPr>
      <w:rPr>
        <w:rFonts w:hint="default"/>
        <w:i/>
      </w:rPr>
    </w:lvl>
    <w:lvl w:ilvl="8">
      <w:start w:val="1"/>
      <w:numFmt w:val="decimal"/>
      <w:isLgl/>
      <w:lvlText w:val="%1.%2.%3.%4.%5.%6.%7.%8.%9"/>
      <w:lvlJc w:val="left"/>
      <w:pPr>
        <w:ind w:left="2509" w:hanging="1800"/>
      </w:pPr>
      <w:rPr>
        <w:rFonts w:hint="default"/>
        <w:i/>
      </w:rPr>
    </w:lvl>
  </w:abstractNum>
  <w:abstractNum w:abstractNumId="3" w15:restartNumberingAfterBreak="0">
    <w:nsid w:val="1C09336A"/>
    <w:multiLevelType w:val="multilevel"/>
    <w:tmpl w:val="46AC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63ECE79E"/>
    <w:lvl w:ilvl="0">
      <w:start w:val="1"/>
      <w:numFmt w:val="decimal"/>
      <w:pStyle w:val="Nivel1"/>
      <w:lvlText w:val="%1."/>
      <w:lvlJc w:val="left"/>
      <w:pPr>
        <w:ind w:left="360" w:hanging="360"/>
      </w:pPr>
      <w:rPr>
        <w:b/>
        <w:color w:val="auto"/>
      </w:rPr>
    </w:lvl>
    <w:lvl w:ilvl="1">
      <w:start w:val="4"/>
      <w:numFmt w:val="decimal"/>
      <w:lvlText w:val="%1.%2."/>
      <w:lvlJc w:val="left"/>
      <w:pPr>
        <w:ind w:left="432" w:hanging="432"/>
      </w:pPr>
      <w:rPr>
        <w:b w:val="0"/>
        <w:i w:val="0"/>
        <w:strike w:val="0"/>
        <w:dstrike w:val="0"/>
        <w:color w:val="auto"/>
        <w:sz w:val="20"/>
        <w:szCs w:val="20"/>
        <w:u w:val="none"/>
        <w:effect w:val="none"/>
      </w:rPr>
    </w:lvl>
    <w:lvl w:ilvl="2">
      <w:start w:val="1"/>
      <w:numFmt w:val="decimal"/>
      <w:lvlText w:val="%1.%2.%3."/>
      <w:lvlJc w:val="left"/>
      <w:pPr>
        <w:ind w:left="1072" w:hanging="504"/>
      </w:pPr>
      <w:rPr>
        <w:b w:val="0"/>
        <w:i w:val="0"/>
        <w:color w:val="auto"/>
        <w:sz w:val="20"/>
        <w:szCs w:val="20"/>
      </w:rPr>
    </w:lvl>
    <w:lvl w:ilvl="3">
      <w:start w:val="1"/>
      <w:numFmt w:val="decimal"/>
      <w:lvlText w:val="%1.%2.%3.%4."/>
      <w:lvlJc w:val="left"/>
      <w:pPr>
        <w:ind w:left="2491" w:hanging="648"/>
      </w:pPr>
      <w:rPr>
        <w:sz w:val="20"/>
        <w:szCs w:val="20"/>
      </w:rPr>
    </w:lvl>
    <w:lvl w:ilvl="4">
      <w:start w:val="1"/>
      <w:numFmt w:val="decimal"/>
      <w:lvlText w:val="%1.%2.%3.%4.%5."/>
      <w:lvlJc w:val="left"/>
      <w:pPr>
        <w:ind w:left="2232" w:hanging="792"/>
      </w:pPr>
      <w:rPr>
        <w:sz w:val="20"/>
        <w:szCs w:val="2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CE1E60"/>
    <w:multiLevelType w:val="multilevel"/>
    <w:tmpl w:val="DED66232"/>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7A343A9"/>
    <w:multiLevelType w:val="multilevel"/>
    <w:tmpl w:val="CA18B25C"/>
    <w:lvl w:ilvl="0">
      <w:start w:val="8"/>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7" w15:restartNumberingAfterBreak="0">
    <w:nsid w:val="2EBD3D87"/>
    <w:multiLevelType w:val="multilevel"/>
    <w:tmpl w:val="6320316E"/>
    <w:lvl w:ilvl="0">
      <w:start w:val="8"/>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33FC0B42"/>
    <w:multiLevelType w:val="hybridMultilevel"/>
    <w:tmpl w:val="EC80A008"/>
    <w:lvl w:ilvl="0" w:tplc="E566FDF6">
      <w:start w:val="13"/>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48954D3C"/>
    <w:multiLevelType w:val="hybridMultilevel"/>
    <w:tmpl w:val="65E46C6A"/>
    <w:lvl w:ilvl="0" w:tplc="E566FDF6">
      <w:start w:val="9"/>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551C4E71"/>
    <w:multiLevelType w:val="multilevel"/>
    <w:tmpl w:val="ED48818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EDF582E"/>
    <w:multiLevelType w:val="multilevel"/>
    <w:tmpl w:val="577A66C4"/>
    <w:lvl w:ilvl="0">
      <w:start w:val="1"/>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2" w15:restartNumberingAfterBreak="0">
    <w:nsid w:val="684F7633"/>
    <w:multiLevelType w:val="multilevel"/>
    <w:tmpl w:val="B934802A"/>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hint="default"/>
        <w:b/>
        <w:color w:val="161B1B"/>
      </w:rPr>
    </w:lvl>
    <w:lvl w:ilvl="2">
      <w:start w:val="1"/>
      <w:numFmt w:val="decimal"/>
      <w:isLgl/>
      <w:lvlText w:val="%1.%2.%3."/>
      <w:lvlJc w:val="left"/>
      <w:pPr>
        <w:ind w:left="1429" w:hanging="720"/>
      </w:pPr>
      <w:rPr>
        <w:rFonts w:hint="default"/>
        <w:b/>
        <w:color w:val="161B1B"/>
      </w:rPr>
    </w:lvl>
    <w:lvl w:ilvl="3">
      <w:start w:val="1"/>
      <w:numFmt w:val="decimal"/>
      <w:isLgl/>
      <w:lvlText w:val="%1.%2.%3.%4."/>
      <w:lvlJc w:val="left"/>
      <w:pPr>
        <w:ind w:left="1429" w:hanging="720"/>
      </w:pPr>
      <w:rPr>
        <w:rFonts w:hint="default"/>
        <w:b/>
        <w:color w:val="161B1B"/>
      </w:rPr>
    </w:lvl>
    <w:lvl w:ilvl="4">
      <w:start w:val="1"/>
      <w:numFmt w:val="decimal"/>
      <w:isLgl/>
      <w:lvlText w:val="%1.%2.%3.%4.%5."/>
      <w:lvlJc w:val="left"/>
      <w:pPr>
        <w:ind w:left="1789" w:hanging="1080"/>
      </w:pPr>
      <w:rPr>
        <w:rFonts w:hint="default"/>
        <w:b/>
        <w:color w:val="161B1B"/>
      </w:rPr>
    </w:lvl>
    <w:lvl w:ilvl="5">
      <w:start w:val="1"/>
      <w:numFmt w:val="decimal"/>
      <w:isLgl/>
      <w:lvlText w:val="%1.%2.%3.%4.%5.%6."/>
      <w:lvlJc w:val="left"/>
      <w:pPr>
        <w:ind w:left="1789" w:hanging="1080"/>
      </w:pPr>
      <w:rPr>
        <w:rFonts w:hint="default"/>
        <w:b/>
        <w:color w:val="161B1B"/>
      </w:rPr>
    </w:lvl>
    <w:lvl w:ilvl="6">
      <w:start w:val="1"/>
      <w:numFmt w:val="decimal"/>
      <w:isLgl/>
      <w:lvlText w:val="%1.%2.%3.%4.%5.%6.%7."/>
      <w:lvlJc w:val="left"/>
      <w:pPr>
        <w:ind w:left="2149" w:hanging="1440"/>
      </w:pPr>
      <w:rPr>
        <w:rFonts w:hint="default"/>
        <w:b/>
        <w:color w:val="161B1B"/>
      </w:rPr>
    </w:lvl>
    <w:lvl w:ilvl="7">
      <w:start w:val="1"/>
      <w:numFmt w:val="decimal"/>
      <w:isLgl/>
      <w:lvlText w:val="%1.%2.%3.%4.%5.%6.%7.%8."/>
      <w:lvlJc w:val="left"/>
      <w:pPr>
        <w:ind w:left="2149" w:hanging="1440"/>
      </w:pPr>
      <w:rPr>
        <w:rFonts w:hint="default"/>
        <w:b/>
        <w:color w:val="161B1B"/>
      </w:rPr>
    </w:lvl>
    <w:lvl w:ilvl="8">
      <w:start w:val="1"/>
      <w:numFmt w:val="decimal"/>
      <w:isLgl/>
      <w:lvlText w:val="%1.%2.%3.%4.%5.%6.%7.%8.%9."/>
      <w:lvlJc w:val="left"/>
      <w:pPr>
        <w:ind w:left="2509" w:hanging="1800"/>
      </w:pPr>
      <w:rPr>
        <w:rFonts w:hint="default"/>
        <w:b/>
        <w:color w:val="161B1B"/>
      </w:rPr>
    </w:lvl>
  </w:abstractNum>
  <w:abstractNum w:abstractNumId="13" w15:restartNumberingAfterBreak="0">
    <w:nsid w:val="6AB442D7"/>
    <w:multiLevelType w:val="multilevel"/>
    <w:tmpl w:val="04A0B24E"/>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737C1BF5"/>
    <w:multiLevelType w:val="multilevel"/>
    <w:tmpl w:val="8FE4839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75017835"/>
    <w:multiLevelType w:val="multilevel"/>
    <w:tmpl w:val="BFF21FF0"/>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02462612">
    <w:abstractNumId w:val="10"/>
  </w:num>
  <w:num w:numId="2" w16cid:durableId="8065504">
    <w:abstractNumId w:val="12"/>
  </w:num>
  <w:num w:numId="3" w16cid:durableId="1950813429">
    <w:abstractNumId w:val="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550459">
    <w:abstractNumId w:val="14"/>
  </w:num>
  <w:num w:numId="5" w16cid:durableId="595287729">
    <w:abstractNumId w:val="2"/>
  </w:num>
  <w:num w:numId="6" w16cid:durableId="1620911842">
    <w:abstractNumId w:val="6"/>
  </w:num>
  <w:num w:numId="7" w16cid:durableId="478772056">
    <w:abstractNumId w:val="7"/>
  </w:num>
  <w:num w:numId="8" w16cid:durableId="1359967190">
    <w:abstractNumId w:val="9"/>
  </w:num>
  <w:num w:numId="9" w16cid:durableId="1180312707">
    <w:abstractNumId w:val="15"/>
  </w:num>
  <w:num w:numId="10" w16cid:durableId="971406773">
    <w:abstractNumId w:val="13"/>
  </w:num>
  <w:num w:numId="11" w16cid:durableId="837039570">
    <w:abstractNumId w:val="8"/>
  </w:num>
  <w:num w:numId="12" w16cid:durableId="1145123657">
    <w:abstractNumId w:val="11"/>
  </w:num>
  <w:num w:numId="13" w16cid:durableId="339744673">
    <w:abstractNumId w:val="5"/>
  </w:num>
  <w:num w:numId="14" w16cid:durableId="1507867714">
    <w:abstractNumId w:val="3"/>
  </w:num>
  <w:num w:numId="15" w16cid:durableId="937760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92C"/>
    <w:rsid w:val="00000380"/>
    <w:rsid w:val="00001940"/>
    <w:rsid w:val="000019C7"/>
    <w:rsid w:val="00002682"/>
    <w:rsid w:val="000037EE"/>
    <w:rsid w:val="00004D35"/>
    <w:rsid w:val="00004E7B"/>
    <w:rsid w:val="00006131"/>
    <w:rsid w:val="00007314"/>
    <w:rsid w:val="00010244"/>
    <w:rsid w:val="000116E7"/>
    <w:rsid w:val="000123AE"/>
    <w:rsid w:val="00013B48"/>
    <w:rsid w:val="00014005"/>
    <w:rsid w:val="0001449E"/>
    <w:rsid w:val="00015110"/>
    <w:rsid w:val="000151F6"/>
    <w:rsid w:val="0001739B"/>
    <w:rsid w:val="0001752F"/>
    <w:rsid w:val="00021D32"/>
    <w:rsid w:val="00022E28"/>
    <w:rsid w:val="0002689B"/>
    <w:rsid w:val="00027C56"/>
    <w:rsid w:val="00027D23"/>
    <w:rsid w:val="0003092A"/>
    <w:rsid w:val="000318EB"/>
    <w:rsid w:val="00031E3F"/>
    <w:rsid w:val="000376F0"/>
    <w:rsid w:val="0004053C"/>
    <w:rsid w:val="000415A2"/>
    <w:rsid w:val="0004183F"/>
    <w:rsid w:val="000418FA"/>
    <w:rsid w:val="0004198C"/>
    <w:rsid w:val="00044730"/>
    <w:rsid w:val="00044F30"/>
    <w:rsid w:val="000450FD"/>
    <w:rsid w:val="00053C92"/>
    <w:rsid w:val="00054367"/>
    <w:rsid w:val="00054571"/>
    <w:rsid w:val="000553F3"/>
    <w:rsid w:val="00056AE1"/>
    <w:rsid w:val="00057329"/>
    <w:rsid w:val="00057C5A"/>
    <w:rsid w:val="000607E5"/>
    <w:rsid w:val="0006221F"/>
    <w:rsid w:val="000624F5"/>
    <w:rsid w:val="0006513B"/>
    <w:rsid w:val="000664ED"/>
    <w:rsid w:val="0006744A"/>
    <w:rsid w:val="00067A8D"/>
    <w:rsid w:val="00070827"/>
    <w:rsid w:val="00073A6C"/>
    <w:rsid w:val="00073B72"/>
    <w:rsid w:val="00074E92"/>
    <w:rsid w:val="00075AD0"/>
    <w:rsid w:val="00076559"/>
    <w:rsid w:val="000766C0"/>
    <w:rsid w:val="00080047"/>
    <w:rsid w:val="00081ACA"/>
    <w:rsid w:val="000822D6"/>
    <w:rsid w:val="00082B1E"/>
    <w:rsid w:val="00083E6D"/>
    <w:rsid w:val="00084F9F"/>
    <w:rsid w:val="00090AA1"/>
    <w:rsid w:val="000912C0"/>
    <w:rsid w:val="00091D34"/>
    <w:rsid w:val="00092111"/>
    <w:rsid w:val="00092303"/>
    <w:rsid w:val="000925C3"/>
    <w:rsid w:val="0009356B"/>
    <w:rsid w:val="00094220"/>
    <w:rsid w:val="000944BD"/>
    <w:rsid w:val="00094878"/>
    <w:rsid w:val="00094CC9"/>
    <w:rsid w:val="00095C37"/>
    <w:rsid w:val="000964B6"/>
    <w:rsid w:val="000A34C9"/>
    <w:rsid w:val="000A4B40"/>
    <w:rsid w:val="000A6CCD"/>
    <w:rsid w:val="000A739E"/>
    <w:rsid w:val="000B169F"/>
    <w:rsid w:val="000B1D02"/>
    <w:rsid w:val="000B2E47"/>
    <w:rsid w:val="000B32D3"/>
    <w:rsid w:val="000B4D1D"/>
    <w:rsid w:val="000C0786"/>
    <w:rsid w:val="000C11CE"/>
    <w:rsid w:val="000C1E46"/>
    <w:rsid w:val="000C37B9"/>
    <w:rsid w:val="000C5324"/>
    <w:rsid w:val="000C6510"/>
    <w:rsid w:val="000D0176"/>
    <w:rsid w:val="000D0472"/>
    <w:rsid w:val="000D13B8"/>
    <w:rsid w:val="000D1E55"/>
    <w:rsid w:val="000D3135"/>
    <w:rsid w:val="000D3517"/>
    <w:rsid w:val="000D4FC0"/>
    <w:rsid w:val="000D509B"/>
    <w:rsid w:val="000D67FB"/>
    <w:rsid w:val="000D76BB"/>
    <w:rsid w:val="000E2653"/>
    <w:rsid w:val="000E2738"/>
    <w:rsid w:val="000E32E2"/>
    <w:rsid w:val="000E55D1"/>
    <w:rsid w:val="000E692C"/>
    <w:rsid w:val="000E7395"/>
    <w:rsid w:val="000E7F46"/>
    <w:rsid w:val="000F0419"/>
    <w:rsid w:val="000F27A0"/>
    <w:rsid w:val="000F2939"/>
    <w:rsid w:val="000F576D"/>
    <w:rsid w:val="000F67EB"/>
    <w:rsid w:val="000F683F"/>
    <w:rsid w:val="001005A2"/>
    <w:rsid w:val="00100AA0"/>
    <w:rsid w:val="00101457"/>
    <w:rsid w:val="001022C2"/>
    <w:rsid w:val="00103774"/>
    <w:rsid w:val="00103C1C"/>
    <w:rsid w:val="00104E22"/>
    <w:rsid w:val="001071DF"/>
    <w:rsid w:val="00111727"/>
    <w:rsid w:val="001136AC"/>
    <w:rsid w:val="00115887"/>
    <w:rsid w:val="00116407"/>
    <w:rsid w:val="00117548"/>
    <w:rsid w:val="001202EB"/>
    <w:rsid w:val="00121A8B"/>
    <w:rsid w:val="0012200A"/>
    <w:rsid w:val="001240A9"/>
    <w:rsid w:val="001253B4"/>
    <w:rsid w:val="0012603B"/>
    <w:rsid w:val="00126EED"/>
    <w:rsid w:val="00127166"/>
    <w:rsid w:val="00127454"/>
    <w:rsid w:val="0013054F"/>
    <w:rsid w:val="00130E00"/>
    <w:rsid w:val="00130E85"/>
    <w:rsid w:val="00133007"/>
    <w:rsid w:val="00133DFD"/>
    <w:rsid w:val="00134982"/>
    <w:rsid w:val="0014078F"/>
    <w:rsid w:val="001431CD"/>
    <w:rsid w:val="00143F3A"/>
    <w:rsid w:val="00143F49"/>
    <w:rsid w:val="00144F70"/>
    <w:rsid w:val="00146ADD"/>
    <w:rsid w:val="00151730"/>
    <w:rsid w:val="0015189B"/>
    <w:rsid w:val="00151D86"/>
    <w:rsid w:val="001524F8"/>
    <w:rsid w:val="00152862"/>
    <w:rsid w:val="00153828"/>
    <w:rsid w:val="00153EAF"/>
    <w:rsid w:val="001542CF"/>
    <w:rsid w:val="00154F6F"/>
    <w:rsid w:val="00156C26"/>
    <w:rsid w:val="0016020E"/>
    <w:rsid w:val="0016176A"/>
    <w:rsid w:val="001636D0"/>
    <w:rsid w:val="00163D9E"/>
    <w:rsid w:val="00164451"/>
    <w:rsid w:val="00164C1B"/>
    <w:rsid w:val="001651C8"/>
    <w:rsid w:val="00166E79"/>
    <w:rsid w:val="0017081E"/>
    <w:rsid w:val="00170E31"/>
    <w:rsid w:val="00170EF4"/>
    <w:rsid w:val="00171EDA"/>
    <w:rsid w:val="001726E6"/>
    <w:rsid w:val="00174231"/>
    <w:rsid w:val="00175BD7"/>
    <w:rsid w:val="00176077"/>
    <w:rsid w:val="00177E17"/>
    <w:rsid w:val="001816BC"/>
    <w:rsid w:val="001821A0"/>
    <w:rsid w:val="001832C3"/>
    <w:rsid w:val="001837A0"/>
    <w:rsid w:val="00184178"/>
    <w:rsid w:val="00184EA7"/>
    <w:rsid w:val="00186B9F"/>
    <w:rsid w:val="00187373"/>
    <w:rsid w:val="001928DE"/>
    <w:rsid w:val="00192D0C"/>
    <w:rsid w:val="00193CFD"/>
    <w:rsid w:val="001945C2"/>
    <w:rsid w:val="00194CA0"/>
    <w:rsid w:val="001954E7"/>
    <w:rsid w:val="00195635"/>
    <w:rsid w:val="001A03D7"/>
    <w:rsid w:val="001A1BC2"/>
    <w:rsid w:val="001A2BD7"/>
    <w:rsid w:val="001A2C56"/>
    <w:rsid w:val="001A36C9"/>
    <w:rsid w:val="001A532D"/>
    <w:rsid w:val="001A7086"/>
    <w:rsid w:val="001A7E94"/>
    <w:rsid w:val="001B1088"/>
    <w:rsid w:val="001B21B0"/>
    <w:rsid w:val="001B414D"/>
    <w:rsid w:val="001B424A"/>
    <w:rsid w:val="001B4F1E"/>
    <w:rsid w:val="001B531A"/>
    <w:rsid w:val="001B61FB"/>
    <w:rsid w:val="001B6FFC"/>
    <w:rsid w:val="001C12F0"/>
    <w:rsid w:val="001C13D7"/>
    <w:rsid w:val="001C1EE5"/>
    <w:rsid w:val="001C1F46"/>
    <w:rsid w:val="001C229C"/>
    <w:rsid w:val="001C28B7"/>
    <w:rsid w:val="001C31FD"/>
    <w:rsid w:val="001C3543"/>
    <w:rsid w:val="001C4B83"/>
    <w:rsid w:val="001C4DDA"/>
    <w:rsid w:val="001C778E"/>
    <w:rsid w:val="001D0FDC"/>
    <w:rsid w:val="001D19E6"/>
    <w:rsid w:val="001D235C"/>
    <w:rsid w:val="001D2992"/>
    <w:rsid w:val="001D2D88"/>
    <w:rsid w:val="001D395C"/>
    <w:rsid w:val="001D444D"/>
    <w:rsid w:val="001D5894"/>
    <w:rsid w:val="001D7F26"/>
    <w:rsid w:val="001E26B6"/>
    <w:rsid w:val="001E2BA5"/>
    <w:rsid w:val="001E4CA8"/>
    <w:rsid w:val="001E51F8"/>
    <w:rsid w:val="001E53B3"/>
    <w:rsid w:val="001E6593"/>
    <w:rsid w:val="001F44AC"/>
    <w:rsid w:val="001F52C8"/>
    <w:rsid w:val="001F5541"/>
    <w:rsid w:val="001F6407"/>
    <w:rsid w:val="001F65C8"/>
    <w:rsid w:val="001F7B04"/>
    <w:rsid w:val="001F7CBD"/>
    <w:rsid w:val="0020020E"/>
    <w:rsid w:val="00200371"/>
    <w:rsid w:val="002012DE"/>
    <w:rsid w:val="0020296E"/>
    <w:rsid w:val="00202F1C"/>
    <w:rsid w:val="00203B5C"/>
    <w:rsid w:val="00204EB2"/>
    <w:rsid w:val="002054C1"/>
    <w:rsid w:val="00207057"/>
    <w:rsid w:val="00207073"/>
    <w:rsid w:val="0021187C"/>
    <w:rsid w:val="002131BB"/>
    <w:rsid w:val="0021339F"/>
    <w:rsid w:val="00213BDF"/>
    <w:rsid w:val="00215604"/>
    <w:rsid w:val="00215C2D"/>
    <w:rsid w:val="00216C40"/>
    <w:rsid w:val="00216E11"/>
    <w:rsid w:val="00217614"/>
    <w:rsid w:val="0022026D"/>
    <w:rsid w:val="002227D6"/>
    <w:rsid w:val="00222B42"/>
    <w:rsid w:val="00222D13"/>
    <w:rsid w:val="00223862"/>
    <w:rsid w:val="00224971"/>
    <w:rsid w:val="00225C0E"/>
    <w:rsid w:val="00226235"/>
    <w:rsid w:val="002309E7"/>
    <w:rsid w:val="0023173A"/>
    <w:rsid w:val="00232C7D"/>
    <w:rsid w:val="0023337F"/>
    <w:rsid w:val="002356AB"/>
    <w:rsid w:val="00235CDC"/>
    <w:rsid w:val="0023782D"/>
    <w:rsid w:val="0023797E"/>
    <w:rsid w:val="002379AE"/>
    <w:rsid w:val="002406B4"/>
    <w:rsid w:val="002409A1"/>
    <w:rsid w:val="0024162F"/>
    <w:rsid w:val="00241856"/>
    <w:rsid w:val="00241B97"/>
    <w:rsid w:val="00242D0D"/>
    <w:rsid w:val="00242FCC"/>
    <w:rsid w:val="00243969"/>
    <w:rsid w:val="00243EAB"/>
    <w:rsid w:val="00244744"/>
    <w:rsid w:val="00244A57"/>
    <w:rsid w:val="00244BF1"/>
    <w:rsid w:val="00246693"/>
    <w:rsid w:val="0025155F"/>
    <w:rsid w:val="0025286C"/>
    <w:rsid w:val="00262459"/>
    <w:rsid w:val="00262B11"/>
    <w:rsid w:val="00262F95"/>
    <w:rsid w:val="0026352D"/>
    <w:rsid w:val="00263868"/>
    <w:rsid w:val="00264887"/>
    <w:rsid w:val="00265044"/>
    <w:rsid w:val="00266C8F"/>
    <w:rsid w:val="00266D48"/>
    <w:rsid w:val="00271B95"/>
    <w:rsid w:val="0027211A"/>
    <w:rsid w:val="002748B5"/>
    <w:rsid w:val="00275967"/>
    <w:rsid w:val="00275977"/>
    <w:rsid w:val="00275A90"/>
    <w:rsid w:val="00276B64"/>
    <w:rsid w:val="002816B0"/>
    <w:rsid w:val="00281ECC"/>
    <w:rsid w:val="002823DE"/>
    <w:rsid w:val="00282E67"/>
    <w:rsid w:val="00282F3D"/>
    <w:rsid w:val="002837AF"/>
    <w:rsid w:val="00284241"/>
    <w:rsid w:val="0028626A"/>
    <w:rsid w:val="00286689"/>
    <w:rsid w:val="0028694A"/>
    <w:rsid w:val="00287642"/>
    <w:rsid w:val="00287F28"/>
    <w:rsid w:val="00290D5A"/>
    <w:rsid w:val="002921F0"/>
    <w:rsid w:val="00292B75"/>
    <w:rsid w:val="00294590"/>
    <w:rsid w:val="002955B9"/>
    <w:rsid w:val="0029687C"/>
    <w:rsid w:val="002A16AB"/>
    <w:rsid w:val="002A389D"/>
    <w:rsid w:val="002B0A0A"/>
    <w:rsid w:val="002B421F"/>
    <w:rsid w:val="002B4222"/>
    <w:rsid w:val="002B455A"/>
    <w:rsid w:val="002B6C51"/>
    <w:rsid w:val="002B6FB8"/>
    <w:rsid w:val="002C0C52"/>
    <w:rsid w:val="002C2249"/>
    <w:rsid w:val="002C26FE"/>
    <w:rsid w:val="002C37E9"/>
    <w:rsid w:val="002C41F2"/>
    <w:rsid w:val="002C46D2"/>
    <w:rsid w:val="002C6C6B"/>
    <w:rsid w:val="002C6E7A"/>
    <w:rsid w:val="002C7DE4"/>
    <w:rsid w:val="002D0AB7"/>
    <w:rsid w:val="002D0E6D"/>
    <w:rsid w:val="002D1297"/>
    <w:rsid w:val="002D1FA6"/>
    <w:rsid w:val="002D28DD"/>
    <w:rsid w:val="002D2CD5"/>
    <w:rsid w:val="002D38DF"/>
    <w:rsid w:val="002D66C4"/>
    <w:rsid w:val="002D6DFC"/>
    <w:rsid w:val="002D71B3"/>
    <w:rsid w:val="002D7DE3"/>
    <w:rsid w:val="002E0F35"/>
    <w:rsid w:val="002E2513"/>
    <w:rsid w:val="002E353E"/>
    <w:rsid w:val="002E4272"/>
    <w:rsid w:val="002E5E15"/>
    <w:rsid w:val="002F1402"/>
    <w:rsid w:val="002F1CFD"/>
    <w:rsid w:val="002F26B5"/>
    <w:rsid w:val="002F44C0"/>
    <w:rsid w:val="002F57D8"/>
    <w:rsid w:val="002F6B9D"/>
    <w:rsid w:val="002F7144"/>
    <w:rsid w:val="00300665"/>
    <w:rsid w:val="00301B25"/>
    <w:rsid w:val="00301C7F"/>
    <w:rsid w:val="00302A3E"/>
    <w:rsid w:val="00303D99"/>
    <w:rsid w:val="00306571"/>
    <w:rsid w:val="00310C7B"/>
    <w:rsid w:val="00312D8D"/>
    <w:rsid w:val="00315AF5"/>
    <w:rsid w:val="003165C4"/>
    <w:rsid w:val="003166D8"/>
    <w:rsid w:val="00317CBE"/>
    <w:rsid w:val="00321D13"/>
    <w:rsid w:val="00321FE2"/>
    <w:rsid w:val="00323298"/>
    <w:rsid w:val="00323AEC"/>
    <w:rsid w:val="00324926"/>
    <w:rsid w:val="003256F2"/>
    <w:rsid w:val="00330809"/>
    <w:rsid w:val="0033161B"/>
    <w:rsid w:val="00333327"/>
    <w:rsid w:val="00333554"/>
    <w:rsid w:val="00333DC4"/>
    <w:rsid w:val="0033441B"/>
    <w:rsid w:val="00334C54"/>
    <w:rsid w:val="00336815"/>
    <w:rsid w:val="00336E21"/>
    <w:rsid w:val="00337DFF"/>
    <w:rsid w:val="00340BF9"/>
    <w:rsid w:val="00340E42"/>
    <w:rsid w:val="003426B7"/>
    <w:rsid w:val="003427E6"/>
    <w:rsid w:val="00344C6E"/>
    <w:rsid w:val="003523E0"/>
    <w:rsid w:val="00353227"/>
    <w:rsid w:val="00353A2A"/>
    <w:rsid w:val="0035425E"/>
    <w:rsid w:val="0035443D"/>
    <w:rsid w:val="0035488F"/>
    <w:rsid w:val="00355036"/>
    <w:rsid w:val="00356BC3"/>
    <w:rsid w:val="00357492"/>
    <w:rsid w:val="00364A7F"/>
    <w:rsid w:val="00364DB3"/>
    <w:rsid w:val="0036542C"/>
    <w:rsid w:val="00370815"/>
    <w:rsid w:val="00371C14"/>
    <w:rsid w:val="00371EB4"/>
    <w:rsid w:val="00372EE4"/>
    <w:rsid w:val="003736A9"/>
    <w:rsid w:val="00373D83"/>
    <w:rsid w:val="00375F50"/>
    <w:rsid w:val="00376B0F"/>
    <w:rsid w:val="00383B1C"/>
    <w:rsid w:val="00383B77"/>
    <w:rsid w:val="0038605D"/>
    <w:rsid w:val="00387184"/>
    <w:rsid w:val="00390306"/>
    <w:rsid w:val="003905CB"/>
    <w:rsid w:val="00390A33"/>
    <w:rsid w:val="00391337"/>
    <w:rsid w:val="00391945"/>
    <w:rsid w:val="00391B3F"/>
    <w:rsid w:val="003920F1"/>
    <w:rsid w:val="00392D28"/>
    <w:rsid w:val="003966EF"/>
    <w:rsid w:val="00396D93"/>
    <w:rsid w:val="003A15AA"/>
    <w:rsid w:val="003A19C2"/>
    <w:rsid w:val="003A1AC8"/>
    <w:rsid w:val="003A2162"/>
    <w:rsid w:val="003A3DA9"/>
    <w:rsid w:val="003A481C"/>
    <w:rsid w:val="003A5D02"/>
    <w:rsid w:val="003A7B95"/>
    <w:rsid w:val="003A7D5D"/>
    <w:rsid w:val="003B06D2"/>
    <w:rsid w:val="003B0E9C"/>
    <w:rsid w:val="003B2BB0"/>
    <w:rsid w:val="003B30F0"/>
    <w:rsid w:val="003B6370"/>
    <w:rsid w:val="003B657A"/>
    <w:rsid w:val="003B6989"/>
    <w:rsid w:val="003C0D85"/>
    <w:rsid w:val="003C0E4A"/>
    <w:rsid w:val="003C1061"/>
    <w:rsid w:val="003C1EBC"/>
    <w:rsid w:val="003C315D"/>
    <w:rsid w:val="003C3382"/>
    <w:rsid w:val="003C3DC8"/>
    <w:rsid w:val="003C3E20"/>
    <w:rsid w:val="003C4313"/>
    <w:rsid w:val="003C55B1"/>
    <w:rsid w:val="003C63DA"/>
    <w:rsid w:val="003C76DC"/>
    <w:rsid w:val="003C7FFA"/>
    <w:rsid w:val="003D04B3"/>
    <w:rsid w:val="003D0970"/>
    <w:rsid w:val="003D361A"/>
    <w:rsid w:val="003D3F6C"/>
    <w:rsid w:val="003D41C6"/>
    <w:rsid w:val="003D4910"/>
    <w:rsid w:val="003D5590"/>
    <w:rsid w:val="003D5D47"/>
    <w:rsid w:val="003D6558"/>
    <w:rsid w:val="003D6DA3"/>
    <w:rsid w:val="003D6EB5"/>
    <w:rsid w:val="003D7818"/>
    <w:rsid w:val="003D7C79"/>
    <w:rsid w:val="003E1510"/>
    <w:rsid w:val="003E1794"/>
    <w:rsid w:val="003E246B"/>
    <w:rsid w:val="003E264A"/>
    <w:rsid w:val="003E2ACB"/>
    <w:rsid w:val="003E3C09"/>
    <w:rsid w:val="003E5790"/>
    <w:rsid w:val="003E7EB7"/>
    <w:rsid w:val="003F0F25"/>
    <w:rsid w:val="003F3770"/>
    <w:rsid w:val="003F3AD8"/>
    <w:rsid w:val="003F519B"/>
    <w:rsid w:val="003F6F0E"/>
    <w:rsid w:val="003F7079"/>
    <w:rsid w:val="003F7E3B"/>
    <w:rsid w:val="00401DD9"/>
    <w:rsid w:val="00403284"/>
    <w:rsid w:val="00405E3C"/>
    <w:rsid w:val="00411F75"/>
    <w:rsid w:val="0041241A"/>
    <w:rsid w:val="0041418B"/>
    <w:rsid w:val="00420964"/>
    <w:rsid w:val="004212A5"/>
    <w:rsid w:val="0042207F"/>
    <w:rsid w:val="0042283E"/>
    <w:rsid w:val="004237C1"/>
    <w:rsid w:val="0042392F"/>
    <w:rsid w:val="00424135"/>
    <w:rsid w:val="00424AC8"/>
    <w:rsid w:val="004256F0"/>
    <w:rsid w:val="00425BE8"/>
    <w:rsid w:val="00425C0F"/>
    <w:rsid w:val="00426014"/>
    <w:rsid w:val="00427B5B"/>
    <w:rsid w:val="004302E7"/>
    <w:rsid w:val="00430709"/>
    <w:rsid w:val="0043122C"/>
    <w:rsid w:val="004315AC"/>
    <w:rsid w:val="00431C60"/>
    <w:rsid w:val="004324A3"/>
    <w:rsid w:val="00432D23"/>
    <w:rsid w:val="00436293"/>
    <w:rsid w:val="0044032D"/>
    <w:rsid w:val="0044131B"/>
    <w:rsid w:val="00441894"/>
    <w:rsid w:val="00441B2E"/>
    <w:rsid w:val="00444456"/>
    <w:rsid w:val="00445DAF"/>
    <w:rsid w:val="0045014C"/>
    <w:rsid w:val="00450377"/>
    <w:rsid w:val="00451AF3"/>
    <w:rsid w:val="00452C95"/>
    <w:rsid w:val="00454C49"/>
    <w:rsid w:val="00454F2E"/>
    <w:rsid w:val="00457349"/>
    <w:rsid w:val="004602B2"/>
    <w:rsid w:val="004638DD"/>
    <w:rsid w:val="004638EB"/>
    <w:rsid w:val="0046520F"/>
    <w:rsid w:val="004673EC"/>
    <w:rsid w:val="004679AA"/>
    <w:rsid w:val="004711FD"/>
    <w:rsid w:val="004732E2"/>
    <w:rsid w:val="0047351E"/>
    <w:rsid w:val="00473AC0"/>
    <w:rsid w:val="00474E17"/>
    <w:rsid w:val="004750AD"/>
    <w:rsid w:val="00480444"/>
    <w:rsid w:val="00480F90"/>
    <w:rsid w:val="00484B06"/>
    <w:rsid w:val="0049028A"/>
    <w:rsid w:val="00490E1C"/>
    <w:rsid w:val="0049110B"/>
    <w:rsid w:val="00492298"/>
    <w:rsid w:val="00492843"/>
    <w:rsid w:val="00495345"/>
    <w:rsid w:val="004957D2"/>
    <w:rsid w:val="004963C1"/>
    <w:rsid w:val="004A07EF"/>
    <w:rsid w:val="004A17EA"/>
    <w:rsid w:val="004A375B"/>
    <w:rsid w:val="004A4202"/>
    <w:rsid w:val="004A7A8C"/>
    <w:rsid w:val="004B1573"/>
    <w:rsid w:val="004B29DF"/>
    <w:rsid w:val="004B3848"/>
    <w:rsid w:val="004B3F28"/>
    <w:rsid w:val="004B5D7F"/>
    <w:rsid w:val="004B6E95"/>
    <w:rsid w:val="004B7C07"/>
    <w:rsid w:val="004B7F16"/>
    <w:rsid w:val="004C3661"/>
    <w:rsid w:val="004C420D"/>
    <w:rsid w:val="004C45FE"/>
    <w:rsid w:val="004C556B"/>
    <w:rsid w:val="004C56A5"/>
    <w:rsid w:val="004C6971"/>
    <w:rsid w:val="004D0340"/>
    <w:rsid w:val="004D0AFD"/>
    <w:rsid w:val="004D3987"/>
    <w:rsid w:val="004D4338"/>
    <w:rsid w:val="004D554A"/>
    <w:rsid w:val="004D566F"/>
    <w:rsid w:val="004D5B7F"/>
    <w:rsid w:val="004D6F98"/>
    <w:rsid w:val="004E1619"/>
    <w:rsid w:val="004E397A"/>
    <w:rsid w:val="004E3D79"/>
    <w:rsid w:val="004E4454"/>
    <w:rsid w:val="004E4C7F"/>
    <w:rsid w:val="004E5ADF"/>
    <w:rsid w:val="004E79A2"/>
    <w:rsid w:val="004E7A3B"/>
    <w:rsid w:val="004F0EB0"/>
    <w:rsid w:val="004F2346"/>
    <w:rsid w:val="004F535E"/>
    <w:rsid w:val="004F53FD"/>
    <w:rsid w:val="004F7142"/>
    <w:rsid w:val="00500414"/>
    <w:rsid w:val="005010B8"/>
    <w:rsid w:val="00501F3A"/>
    <w:rsid w:val="00503911"/>
    <w:rsid w:val="00510789"/>
    <w:rsid w:val="00511130"/>
    <w:rsid w:val="0051337F"/>
    <w:rsid w:val="00515957"/>
    <w:rsid w:val="00517E18"/>
    <w:rsid w:val="00521170"/>
    <w:rsid w:val="0052159B"/>
    <w:rsid w:val="0052161C"/>
    <w:rsid w:val="0052176F"/>
    <w:rsid w:val="0052188D"/>
    <w:rsid w:val="00521E7E"/>
    <w:rsid w:val="005248B9"/>
    <w:rsid w:val="005267D9"/>
    <w:rsid w:val="00527328"/>
    <w:rsid w:val="00527725"/>
    <w:rsid w:val="005300BF"/>
    <w:rsid w:val="00530385"/>
    <w:rsid w:val="00532881"/>
    <w:rsid w:val="005336EF"/>
    <w:rsid w:val="00533994"/>
    <w:rsid w:val="005362F1"/>
    <w:rsid w:val="005370A3"/>
    <w:rsid w:val="0053743A"/>
    <w:rsid w:val="00537F9C"/>
    <w:rsid w:val="00543273"/>
    <w:rsid w:val="00543D95"/>
    <w:rsid w:val="00544184"/>
    <w:rsid w:val="0054433D"/>
    <w:rsid w:val="005443E4"/>
    <w:rsid w:val="00546056"/>
    <w:rsid w:val="00547971"/>
    <w:rsid w:val="005506BC"/>
    <w:rsid w:val="00550F0A"/>
    <w:rsid w:val="0055201F"/>
    <w:rsid w:val="00555F45"/>
    <w:rsid w:val="00557D1F"/>
    <w:rsid w:val="00561A16"/>
    <w:rsid w:val="0056272F"/>
    <w:rsid w:val="00563317"/>
    <w:rsid w:val="0056520E"/>
    <w:rsid w:val="0056751A"/>
    <w:rsid w:val="0056763F"/>
    <w:rsid w:val="005678FE"/>
    <w:rsid w:val="0057070C"/>
    <w:rsid w:val="0057135E"/>
    <w:rsid w:val="00571E6D"/>
    <w:rsid w:val="005721CF"/>
    <w:rsid w:val="005727A4"/>
    <w:rsid w:val="00572A82"/>
    <w:rsid w:val="00574251"/>
    <w:rsid w:val="0057437B"/>
    <w:rsid w:val="005763ED"/>
    <w:rsid w:val="00576746"/>
    <w:rsid w:val="00576AC4"/>
    <w:rsid w:val="00581489"/>
    <w:rsid w:val="00581683"/>
    <w:rsid w:val="00581812"/>
    <w:rsid w:val="00583BB5"/>
    <w:rsid w:val="005843DD"/>
    <w:rsid w:val="005875D8"/>
    <w:rsid w:val="00587942"/>
    <w:rsid w:val="00590B28"/>
    <w:rsid w:val="0059313E"/>
    <w:rsid w:val="00593265"/>
    <w:rsid w:val="005934CC"/>
    <w:rsid w:val="005947A3"/>
    <w:rsid w:val="005953B1"/>
    <w:rsid w:val="00595B7A"/>
    <w:rsid w:val="0059799B"/>
    <w:rsid w:val="005A0063"/>
    <w:rsid w:val="005A339D"/>
    <w:rsid w:val="005A3D06"/>
    <w:rsid w:val="005A3D7C"/>
    <w:rsid w:val="005A4074"/>
    <w:rsid w:val="005A71F2"/>
    <w:rsid w:val="005A7FED"/>
    <w:rsid w:val="005B07B1"/>
    <w:rsid w:val="005B100E"/>
    <w:rsid w:val="005B1235"/>
    <w:rsid w:val="005B1F20"/>
    <w:rsid w:val="005B2A88"/>
    <w:rsid w:val="005B72CC"/>
    <w:rsid w:val="005C21F5"/>
    <w:rsid w:val="005C25AB"/>
    <w:rsid w:val="005C2D46"/>
    <w:rsid w:val="005C3249"/>
    <w:rsid w:val="005C3C7E"/>
    <w:rsid w:val="005C4252"/>
    <w:rsid w:val="005C67BE"/>
    <w:rsid w:val="005C717E"/>
    <w:rsid w:val="005C7FEE"/>
    <w:rsid w:val="005D087B"/>
    <w:rsid w:val="005D0985"/>
    <w:rsid w:val="005D0C3F"/>
    <w:rsid w:val="005D366C"/>
    <w:rsid w:val="005D371C"/>
    <w:rsid w:val="005D5225"/>
    <w:rsid w:val="005D65C6"/>
    <w:rsid w:val="005D7769"/>
    <w:rsid w:val="005D79D7"/>
    <w:rsid w:val="005E017F"/>
    <w:rsid w:val="005E058A"/>
    <w:rsid w:val="005E06E2"/>
    <w:rsid w:val="005E1BFC"/>
    <w:rsid w:val="005E2296"/>
    <w:rsid w:val="005E3F78"/>
    <w:rsid w:val="005E40DC"/>
    <w:rsid w:val="005E45CB"/>
    <w:rsid w:val="005E5629"/>
    <w:rsid w:val="005E5F9F"/>
    <w:rsid w:val="005E6F45"/>
    <w:rsid w:val="005F4431"/>
    <w:rsid w:val="005F58D9"/>
    <w:rsid w:val="005F59A4"/>
    <w:rsid w:val="005F5CAE"/>
    <w:rsid w:val="005F6104"/>
    <w:rsid w:val="005F78AB"/>
    <w:rsid w:val="005F7DC2"/>
    <w:rsid w:val="00600DD0"/>
    <w:rsid w:val="006015BE"/>
    <w:rsid w:val="00602958"/>
    <w:rsid w:val="006050C5"/>
    <w:rsid w:val="006052D4"/>
    <w:rsid w:val="00606B02"/>
    <w:rsid w:val="006105B1"/>
    <w:rsid w:val="006120D7"/>
    <w:rsid w:val="00613140"/>
    <w:rsid w:val="00615247"/>
    <w:rsid w:val="0061590B"/>
    <w:rsid w:val="0061720D"/>
    <w:rsid w:val="0061722F"/>
    <w:rsid w:val="00617AE8"/>
    <w:rsid w:val="0062169E"/>
    <w:rsid w:val="00624EE5"/>
    <w:rsid w:val="006259D1"/>
    <w:rsid w:val="006267AC"/>
    <w:rsid w:val="00630370"/>
    <w:rsid w:val="00631026"/>
    <w:rsid w:val="0063162A"/>
    <w:rsid w:val="006336B9"/>
    <w:rsid w:val="00635A11"/>
    <w:rsid w:val="00636269"/>
    <w:rsid w:val="0063701F"/>
    <w:rsid w:val="00637D18"/>
    <w:rsid w:val="00637F1C"/>
    <w:rsid w:val="00640FC3"/>
    <w:rsid w:val="006413F8"/>
    <w:rsid w:val="00641678"/>
    <w:rsid w:val="006472AF"/>
    <w:rsid w:val="00651E01"/>
    <w:rsid w:val="00652A28"/>
    <w:rsid w:val="00652EEB"/>
    <w:rsid w:val="00653EA0"/>
    <w:rsid w:val="00654CD4"/>
    <w:rsid w:val="00656C91"/>
    <w:rsid w:val="006602E7"/>
    <w:rsid w:val="0066188E"/>
    <w:rsid w:val="00661D5B"/>
    <w:rsid w:val="006625CF"/>
    <w:rsid w:val="006639C0"/>
    <w:rsid w:val="00663EED"/>
    <w:rsid w:val="006642A6"/>
    <w:rsid w:val="00665E22"/>
    <w:rsid w:val="00666EB0"/>
    <w:rsid w:val="00667BA8"/>
    <w:rsid w:val="00671639"/>
    <w:rsid w:val="006717A3"/>
    <w:rsid w:val="00671F92"/>
    <w:rsid w:val="00672ED9"/>
    <w:rsid w:val="00674F5B"/>
    <w:rsid w:val="0067504E"/>
    <w:rsid w:val="0067745A"/>
    <w:rsid w:val="0068273C"/>
    <w:rsid w:val="0068492A"/>
    <w:rsid w:val="006852E2"/>
    <w:rsid w:val="006904F6"/>
    <w:rsid w:val="00690FE8"/>
    <w:rsid w:val="006926FF"/>
    <w:rsid w:val="00692737"/>
    <w:rsid w:val="0069322B"/>
    <w:rsid w:val="00693718"/>
    <w:rsid w:val="00695040"/>
    <w:rsid w:val="0069733A"/>
    <w:rsid w:val="00697595"/>
    <w:rsid w:val="006A009B"/>
    <w:rsid w:val="006A1B1D"/>
    <w:rsid w:val="006A3655"/>
    <w:rsid w:val="006A4EC9"/>
    <w:rsid w:val="006A53BB"/>
    <w:rsid w:val="006A5D35"/>
    <w:rsid w:val="006A6B45"/>
    <w:rsid w:val="006B1E11"/>
    <w:rsid w:val="006B3080"/>
    <w:rsid w:val="006B3AFF"/>
    <w:rsid w:val="006B4408"/>
    <w:rsid w:val="006B493F"/>
    <w:rsid w:val="006B4AD4"/>
    <w:rsid w:val="006B5D0F"/>
    <w:rsid w:val="006B63D1"/>
    <w:rsid w:val="006B6AA8"/>
    <w:rsid w:val="006B6E97"/>
    <w:rsid w:val="006B6EC3"/>
    <w:rsid w:val="006C0B38"/>
    <w:rsid w:val="006C12CE"/>
    <w:rsid w:val="006C14BB"/>
    <w:rsid w:val="006C383C"/>
    <w:rsid w:val="006C5A66"/>
    <w:rsid w:val="006C7E39"/>
    <w:rsid w:val="006D0806"/>
    <w:rsid w:val="006D0C4B"/>
    <w:rsid w:val="006D241A"/>
    <w:rsid w:val="006D2977"/>
    <w:rsid w:val="006D3F81"/>
    <w:rsid w:val="006D527E"/>
    <w:rsid w:val="006D5327"/>
    <w:rsid w:val="006D6C78"/>
    <w:rsid w:val="006D748C"/>
    <w:rsid w:val="006D7944"/>
    <w:rsid w:val="006D7CB1"/>
    <w:rsid w:val="006E1272"/>
    <w:rsid w:val="006E548D"/>
    <w:rsid w:val="006E7759"/>
    <w:rsid w:val="006F021C"/>
    <w:rsid w:val="006F033E"/>
    <w:rsid w:val="006F15E4"/>
    <w:rsid w:val="006F2985"/>
    <w:rsid w:val="006F2B92"/>
    <w:rsid w:val="006F35FE"/>
    <w:rsid w:val="006F3F29"/>
    <w:rsid w:val="006F604F"/>
    <w:rsid w:val="006F6B30"/>
    <w:rsid w:val="006F726C"/>
    <w:rsid w:val="006F759A"/>
    <w:rsid w:val="006F7F40"/>
    <w:rsid w:val="007008E4"/>
    <w:rsid w:val="00700B2A"/>
    <w:rsid w:val="007030AC"/>
    <w:rsid w:val="007036DA"/>
    <w:rsid w:val="00703905"/>
    <w:rsid w:val="007039AB"/>
    <w:rsid w:val="0070490B"/>
    <w:rsid w:val="007115A7"/>
    <w:rsid w:val="007124B7"/>
    <w:rsid w:val="00713997"/>
    <w:rsid w:val="00713DC7"/>
    <w:rsid w:val="007161CF"/>
    <w:rsid w:val="0071723B"/>
    <w:rsid w:val="007172BB"/>
    <w:rsid w:val="00717F92"/>
    <w:rsid w:val="00721A5B"/>
    <w:rsid w:val="00722520"/>
    <w:rsid w:val="00723D47"/>
    <w:rsid w:val="0072787F"/>
    <w:rsid w:val="00730A34"/>
    <w:rsid w:val="00730E54"/>
    <w:rsid w:val="007325A4"/>
    <w:rsid w:val="0073353A"/>
    <w:rsid w:val="0073362A"/>
    <w:rsid w:val="00733A79"/>
    <w:rsid w:val="00734E06"/>
    <w:rsid w:val="007354F0"/>
    <w:rsid w:val="007366C0"/>
    <w:rsid w:val="0073759B"/>
    <w:rsid w:val="00740AD2"/>
    <w:rsid w:val="00740FB9"/>
    <w:rsid w:val="00741D51"/>
    <w:rsid w:val="007426DB"/>
    <w:rsid w:val="00742DD3"/>
    <w:rsid w:val="007438D5"/>
    <w:rsid w:val="00744ADC"/>
    <w:rsid w:val="00746687"/>
    <w:rsid w:val="00746741"/>
    <w:rsid w:val="00746B97"/>
    <w:rsid w:val="00747364"/>
    <w:rsid w:val="00747B3B"/>
    <w:rsid w:val="00750BFC"/>
    <w:rsid w:val="007515A1"/>
    <w:rsid w:val="0075218C"/>
    <w:rsid w:val="0075389A"/>
    <w:rsid w:val="0075410B"/>
    <w:rsid w:val="0075481E"/>
    <w:rsid w:val="00754A11"/>
    <w:rsid w:val="00755C22"/>
    <w:rsid w:val="0075622D"/>
    <w:rsid w:val="00756B1F"/>
    <w:rsid w:val="00760AA5"/>
    <w:rsid w:val="007612AD"/>
    <w:rsid w:val="007648D9"/>
    <w:rsid w:val="00765859"/>
    <w:rsid w:val="0076670C"/>
    <w:rsid w:val="007668A9"/>
    <w:rsid w:val="00766C3B"/>
    <w:rsid w:val="00771A0B"/>
    <w:rsid w:val="00771C5B"/>
    <w:rsid w:val="00773F76"/>
    <w:rsid w:val="007776D2"/>
    <w:rsid w:val="00777A1A"/>
    <w:rsid w:val="00780348"/>
    <w:rsid w:val="007810DC"/>
    <w:rsid w:val="00781732"/>
    <w:rsid w:val="00781A19"/>
    <w:rsid w:val="00782B7D"/>
    <w:rsid w:val="0078500A"/>
    <w:rsid w:val="00785198"/>
    <w:rsid w:val="00785D41"/>
    <w:rsid w:val="007864DE"/>
    <w:rsid w:val="00786B14"/>
    <w:rsid w:val="007906FE"/>
    <w:rsid w:val="00790A86"/>
    <w:rsid w:val="007928EC"/>
    <w:rsid w:val="00792A32"/>
    <w:rsid w:val="00792D99"/>
    <w:rsid w:val="00794220"/>
    <w:rsid w:val="007A1C26"/>
    <w:rsid w:val="007A4035"/>
    <w:rsid w:val="007A4F30"/>
    <w:rsid w:val="007A5B5C"/>
    <w:rsid w:val="007A5C4B"/>
    <w:rsid w:val="007A7454"/>
    <w:rsid w:val="007B0367"/>
    <w:rsid w:val="007B1DD5"/>
    <w:rsid w:val="007B490D"/>
    <w:rsid w:val="007B4BDE"/>
    <w:rsid w:val="007B61CC"/>
    <w:rsid w:val="007C09B3"/>
    <w:rsid w:val="007C1EC7"/>
    <w:rsid w:val="007C1F91"/>
    <w:rsid w:val="007C242D"/>
    <w:rsid w:val="007C5E31"/>
    <w:rsid w:val="007C5E54"/>
    <w:rsid w:val="007C6062"/>
    <w:rsid w:val="007C7AEC"/>
    <w:rsid w:val="007D0A5D"/>
    <w:rsid w:val="007D16BD"/>
    <w:rsid w:val="007D17F7"/>
    <w:rsid w:val="007D289D"/>
    <w:rsid w:val="007D5A47"/>
    <w:rsid w:val="007D7AA1"/>
    <w:rsid w:val="007D7FF4"/>
    <w:rsid w:val="007E00C4"/>
    <w:rsid w:val="007E2C38"/>
    <w:rsid w:val="007E2E65"/>
    <w:rsid w:val="007E4EC7"/>
    <w:rsid w:val="007E57A8"/>
    <w:rsid w:val="007E6187"/>
    <w:rsid w:val="007F075E"/>
    <w:rsid w:val="007F0EA1"/>
    <w:rsid w:val="007F189D"/>
    <w:rsid w:val="007F21A6"/>
    <w:rsid w:val="007F3F99"/>
    <w:rsid w:val="007F5022"/>
    <w:rsid w:val="007F5F1A"/>
    <w:rsid w:val="007F60A7"/>
    <w:rsid w:val="007F680D"/>
    <w:rsid w:val="007F7305"/>
    <w:rsid w:val="0080319D"/>
    <w:rsid w:val="008031F5"/>
    <w:rsid w:val="00804C3F"/>
    <w:rsid w:val="0080575F"/>
    <w:rsid w:val="008057D4"/>
    <w:rsid w:val="00805F1C"/>
    <w:rsid w:val="00806693"/>
    <w:rsid w:val="00807E47"/>
    <w:rsid w:val="0081052A"/>
    <w:rsid w:val="00813A42"/>
    <w:rsid w:val="00813C61"/>
    <w:rsid w:val="00813D49"/>
    <w:rsid w:val="00813D6A"/>
    <w:rsid w:val="00813F9F"/>
    <w:rsid w:val="00814147"/>
    <w:rsid w:val="00816F20"/>
    <w:rsid w:val="008170C2"/>
    <w:rsid w:val="008213A3"/>
    <w:rsid w:val="0082257B"/>
    <w:rsid w:val="00822E17"/>
    <w:rsid w:val="0082342A"/>
    <w:rsid w:val="008234D0"/>
    <w:rsid w:val="008235EB"/>
    <w:rsid w:val="0082386B"/>
    <w:rsid w:val="00824026"/>
    <w:rsid w:val="00824137"/>
    <w:rsid w:val="008245C7"/>
    <w:rsid w:val="00825277"/>
    <w:rsid w:val="0082596A"/>
    <w:rsid w:val="00830783"/>
    <w:rsid w:val="008311D9"/>
    <w:rsid w:val="00831B1D"/>
    <w:rsid w:val="00831E15"/>
    <w:rsid w:val="0083368F"/>
    <w:rsid w:val="008337B7"/>
    <w:rsid w:val="008350A2"/>
    <w:rsid w:val="00837CE1"/>
    <w:rsid w:val="00841161"/>
    <w:rsid w:val="008416AD"/>
    <w:rsid w:val="0084318F"/>
    <w:rsid w:val="0084398F"/>
    <w:rsid w:val="00844E73"/>
    <w:rsid w:val="0084568F"/>
    <w:rsid w:val="0084766E"/>
    <w:rsid w:val="00847A0E"/>
    <w:rsid w:val="00847D0F"/>
    <w:rsid w:val="00852AD4"/>
    <w:rsid w:val="008533B2"/>
    <w:rsid w:val="00856149"/>
    <w:rsid w:val="0085685F"/>
    <w:rsid w:val="00857432"/>
    <w:rsid w:val="008576A8"/>
    <w:rsid w:val="00857CD5"/>
    <w:rsid w:val="00860CCE"/>
    <w:rsid w:val="008629DA"/>
    <w:rsid w:val="00863FC5"/>
    <w:rsid w:val="0086410A"/>
    <w:rsid w:val="0086447D"/>
    <w:rsid w:val="00864BA2"/>
    <w:rsid w:val="008651A6"/>
    <w:rsid w:val="008653D8"/>
    <w:rsid w:val="00866CB7"/>
    <w:rsid w:val="00866F64"/>
    <w:rsid w:val="00871965"/>
    <w:rsid w:val="008725BF"/>
    <w:rsid w:val="0087432D"/>
    <w:rsid w:val="00876091"/>
    <w:rsid w:val="008769FF"/>
    <w:rsid w:val="008833E8"/>
    <w:rsid w:val="0088425D"/>
    <w:rsid w:val="0088477E"/>
    <w:rsid w:val="00885014"/>
    <w:rsid w:val="008850FC"/>
    <w:rsid w:val="00885F24"/>
    <w:rsid w:val="00885F7F"/>
    <w:rsid w:val="00886190"/>
    <w:rsid w:val="008874F7"/>
    <w:rsid w:val="00890A54"/>
    <w:rsid w:val="0089154A"/>
    <w:rsid w:val="008934D8"/>
    <w:rsid w:val="00893E33"/>
    <w:rsid w:val="00894307"/>
    <w:rsid w:val="00897C98"/>
    <w:rsid w:val="008A0FA8"/>
    <w:rsid w:val="008A1B28"/>
    <w:rsid w:val="008A1E21"/>
    <w:rsid w:val="008A2DAA"/>
    <w:rsid w:val="008A4BE1"/>
    <w:rsid w:val="008A62D7"/>
    <w:rsid w:val="008A744D"/>
    <w:rsid w:val="008A7C71"/>
    <w:rsid w:val="008B147F"/>
    <w:rsid w:val="008B1E4D"/>
    <w:rsid w:val="008B22E4"/>
    <w:rsid w:val="008B2CD9"/>
    <w:rsid w:val="008B385A"/>
    <w:rsid w:val="008B5BAF"/>
    <w:rsid w:val="008B69AD"/>
    <w:rsid w:val="008B6C15"/>
    <w:rsid w:val="008B712F"/>
    <w:rsid w:val="008B728A"/>
    <w:rsid w:val="008B7FEF"/>
    <w:rsid w:val="008C0EE1"/>
    <w:rsid w:val="008C0F61"/>
    <w:rsid w:val="008C21D5"/>
    <w:rsid w:val="008C2B72"/>
    <w:rsid w:val="008C2DA1"/>
    <w:rsid w:val="008C3196"/>
    <w:rsid w:val="008C3C7B"/>
    <w:rsid w:val="008C62B0"/>
    <w:rsid w:val="008D2345"/>
    <w:rsid w:val="008D2DA8"/>
    <w:rsid w:val="008D30BF"/>
    <w:rsid w:val="008D3E46"/>
    <w:rsid w:val="008D3F28"/>
    <w:rsid w:val="008D4683"/>
    <w:rsid w:val="008D4DC9"/>
    <w:rsid w:val="008D64A7"/>
    <w:rsid w:val="008D656E"/>
    <w:rsid w:val="008D6846"/>
    <w:rsid w:val="008E0229"/>
    <w:rsid w:val="008E07DF"/>
    <w:rsid w:val="008E2948"/>
    <w:rsid w:val="008E2DCB"/>
    <w:rsid w:val="008E3173"/>
    <w:rsid w:val="008E470A"/>
    <w:rsid w:val="008E4EC5"/>
    <w:rsid w:val="008E531C"/>
    <w:rsid w:val="008F0013"/>
    <w:rsid w:val="008F0ED7"/>
    <w:rsid w:val="008F1139"/>
    <w:rsid w:val="008F3B8E"/>
    <w:rsid w:val="008F5AEA"/>
    <w:rsid w:val="008F6312"/>
    <w:rsid w:val="008F71AC"/>
    <w:rsid w:val="00901572"/>
    <w:rsid w:val="00902899"/>
    <w:rsid w:val="00903227"/>
    <w:rsid w:val="0090378A"/>
    <w:rsid w:val="00904D63"/>
    <w:rsid w:val="0090512B"/>
    <w:rsid w:val="0090702B"/>
    <w:rsid w:val="00907948"/>
    <w:rsid w:val="00910499"/>
    <w:rsid w:val="00910F63"/>
    <w:rsid w:val="00913029"/>
    <w:rsid w:val="00913103"/>
    <w:rsid w:val="00913BB6"/>
    <w:rsid w:val="009142EF"/>
    <w:rsid w:val="00914E97"/>
    <w:rsid w:val="009151EC"/>
    <w:rsid w:val="00917214"/>
    <w:rsid w:val="00920B6A"/>
    <w:rsid w:val="00921ED8"/>
    <w:rsid w:val="00921F94"/>
    <w:rsid w:val="009228E4"/>
    <w:rsid w:val="009230D3"/>
    <w:rsid w:val="00923411"/>
    <w:rsid w:val="00924890"/>
    <w:rsid w:val="00924B42"/>
    <w:rsid w:val="00925190"/>
    <w:rsid w:val="00925280"/>
    <w:rsid w:val="00926A6D"/>
    <w:rsid w:val="00927430"/>
    <w:rsid w:val="009301E2"/>
    <w:rsid w:val="0093043A"/>
    <w:rsid w:val="0093294F"/>
    <w:rsid w:val="00932B68"/>
    <w:rsid w:val="009338A7"/>
    <w:rsid w:val="00934A90"/>
    <w:rsid w:val="0093549E"/>
    <w:rsid w:val="00937324"/>
    <w:rsid w:val="009404B4"/>
    <w:rsid w:val="00941CD2"/>
    <w:rsid w:val="009430C9"/>
    <w:rsid w:val="009433C4"/>
    <w:rsid w:val="00944C89"/>
    <w:rsid w:val="00950EE5"/>
    <w:rsid w:val="009522B1"/>
    <w:rsid w:val="009532A8"/>
    <w:rsid w:val="009543E2"/>
    <w:rsid w:val="00954A1B"/>
    <w:rsid w:val="00955ABD"/>
    <w:rsid w:val="0096206E"/>
    <w:rsid w:val="00962895"/>
    <w:rsid w:val="0096390D"/>
    <w:rsid w:val="0096448E"/>
    <w:rsid w:val="00964A8B"/>
    <w:rsid w:val="00964CA4"/>
    <w:rsid w:val="00973132"/>
    <w:rsid w:val="00973906"/>
    <w:rsid w:val="009747CE"/>
    <w:rsid w:val="0097583C"/>
    <w:rsid w:val="00976381"/>
    <w:rsid w:val="009776A1"/>
    <w:rsid w:val="00977EE3"/>
    <w:rsid w:val="00982A1B"/>
    <w:rsid w:val="00983C33"/>
    <w:rsid w:val="0098457A"/>
    <w:rsid w:val="00984DC9"/>
    <w:rsid w:val="00990BB3"/>
    <w:rsid w:val="00992815"/>
    <w:rsid w:val="0099357C"/>
    <w:rsid w:val="0099453D"/>
    <w:rsid w:val="009975AA"/>
    <w:rsid w:val="009975D7"/>
    <w:rsid w:val="009A02EC"/>
    <w:rsid w:val="009A0424"/>
    <w:rsid w:val="009A067D"/>
    <w:rsid w:val="009A15C3"/>
    <w:rsid w:val="009A5320"/>
    <w:rsid w:val="009A70C2"/>
    <w:rsid w:val="009A7BAC"/>
    <w:rsid w:val="009B1998"/>
    <w:rsid w:val="009B1D25"/>
    <w:rsid w:val="009B54E1"/>
    <w:rsid w:val="009B7023"/>
    <w:rsid w:val="009C0172"/>
    <w:rsid w:val="009C1346"/>
    <w:rsid w:val="009C13EE"/>
    <w:rsid w:val="009C22F8"/>
    <w:rsid w:val="009C2427"/>
    <w:rsid w:val="009C4BDA"/>
    <w:rsid w:val="009C50C0"/>
    <w:rsid w:val="009C6A83"/>
    <w:rsid w:val="009C7679"/>
    <w:rsid w:val="009D1E38"/>
    <w:rsid w:val="009D1F90"/>
    <w:rsid w:val="009D386B"/>
    <w:rsid w:val="009D4BAA"/>
    <w:rsid w:val="009D4C7E"/>
    <w:rsid w:val="009E0C28"/>
    <w:rsid w:val="009E0EB8"/>
    <w:rsid w:val="009E1A54"/>
    <w:rsid w:val="009E1B53"/>
    <w:rsid w:val="009E463E"/>
    <w:rsid w:val="009E6355"/>
    <w:rsid w:val="009E7CD4"/>
    <w:rsid w:val="009E7EAB"/>
    <w:rsid w:val="009F197A"/>
    <w:rsid w:val="009F2B06"/>
    <w:rsid w:val="009F31CE"/>
    <w:rsid w:val="009F4255"/>
    <w:rsid w:val="009F4B9E"/>
    <w:rsid w:val="009F4CDC"/>
    <w:rsid w:val="009F6108"/>
    <w:rsid w:val="009F6CCC"/>
    <w:rsid w:val="009F6D93"/>
    <w:rsid w:val="00A003CD"/>
    <w:rsid w:val="00A003CF"/>
    <w:rsid w:val="00A0097D"/>
    <w:rsid w:val="00A01B2D"/>
    <w:rsid w:val="00A03827"/>
    <w:rsid w:val="00A0479C"/>
    <w:rsid w:val="00A0684B"/>
    <w:rsid w:val="00A06ACC"/>
    <w:rsid w:val="00A10F1A"/>
    <w:rsid w:val="00A1276C"/>
    <w:rsid w:val="00A128D7"/>
    <w:rsid w:val="00A15AA2"/>
    <w:rsid w:val="00A16788"/>
    <w:rsid w:val="00A1692B"/>
    <w:rsid w:val="00A22D9E"/>
    <w:rsid w:val="00A233EC"/>
    <w:rsid w:val="00A25D19"/>
    <w:rsid w:val="00A25F4D"/>
    <w:rsid w:val="00A26133"/>
    <w:rsid w:val="00A26525"/>
    <w:rsid w:val="00A26F5D"/>
    <w:rsid w:val="00A2710F"/>
    <w:rsid w:val="00A2750A"/>
    <w:rsid w:val="00A27E70"/>
    <w:rsid w:val="00A3078A"/>
    <w:rsid w:val="00A30FDD"/>
    <w:rsid w:val="00A31488"/>
    <w:rsid w:val="00A314C7"/>
    <w:rsid w:val="00A344C6"/>
    <w:rsid w:val="00A34DFE"/>
    <w:rsid w:val="00A3596B"/>
    <w:rsid w:val="00A37DA6"/>
    <w:rsid w:val="00A41582"/>
    <w:rsid w:val="00A41676"/>
    <w:rsid w:val="00A42816"/>
    <w:rsid w:val="00A43516"/>
    <w:rsid w:val="00A44366"/>
    <w:rsid w:val="00A448C2"/>
    <w:rsid w:val="00A46228"/>
    <w:rsid w:val="00A47698"/>
    <w:rsid w:val="00A508F9"/>
    <w:rsid w:val="00A50B41"/>
    <w:rsid w:val="00A5322C"/>
    <w:rsid w:val="00A543B2"/>
    <w:rsid w:val="00A54609"/>
    <w:rsid w:val="00A548F7"/>
    <w:rsid w:val="00A55085"/>
    <w:rsid w:val="00A559BE"/>
    <w:rsid w:val="00A5646B"/>
    <w:rsid w:val="00A5670A"/>
    <w:rsid w:val="00A56C4F"/>
    <w:rsid w:val="00A56F59"/>
    <w:rsid w:val="00A571D5"/>
    <w:rsid w:val="00A60FBF"/>
    <w:rsid w:val="00A61A84"/>
    <w:rsid w:val="00A63CA9"/>
    <w:rsid w:val="00A63E9D"/>
    <w:rsid w:val="00A6465B"/>
    <w:rsid w:val="00A663A4"/>
    <w:rsid w:val="00A70CCC"/>
    <w:rsid w:val="00A7481D"/>
    <w:rsid w:val="00A75F3F"/>
    <w:rsid w:val="00A7613C"/>
    <w:rsid w:val="00A76431"/>
    <w:rsid w:val="00A77583"/>
    <w:rsid w:val="00A808DE"/>
    <w:rsid w:val="00A817B1"/>
    <w:rsid w:val="00A819B4"/>
    <w:rsid w:val="00A81E9C"/>
    <w:rsid w:val="00A82272"/>
    <w:rsid w:val="00A826DF"/>
    <w:rsid w:val="00A832E6"/>
    <w:rsid w:val="00A83EE0"/>
    <w:rsid w:val="00A85010"/>
    <w:rsid w:val="00A85621"/>
    <w:rsid w:val="00A863E4"/>
    <w:rsid w:val="00A86C01"/>
    <w:rsid w:val="00A92764"/>
    <w:rsid w:val="00A946DA"/>
    <w:rsid w:val="00A9493A"/>
    <w:rsid w:val="00A94FAF"/>
    <w:rsid w:val="00A97D2F"/>
    <w:rsid w:val="00AA00CA"/>
    <w:rsid w:val="00AA1653"/>
    <w:rsid w:val="00AA35D9"/>
    <w:rsid w:val="00AA3D69"/>
    <w:rsid w:val="00AA45AA"/>
    <w:rsid w:val="00AA4C59"/>
    <w:rsid w:val="00AA5614"/>
    <w:rsid w:val="00AA5AC1"/>
    <w:rsid w:val="00AA5E59"/>
    <w:rsid w:val="00AA5FE6"/>
    <w:rsid w:val="00AA7D19"/>
    <w:rsid w:val="00AB2DFD"/>
    <w:rsid w:val="00AB48D8"/>
    <w:rsid w:val="00AB4D86"/>
    <w:rsid w:val="00AB50A7"/>
    <w:rsid w:val="00AB758C"/>
    <w:rsid w:val="00AB7EED"/>
    <w:rsid w:val="00AC1492"/>
    <w:rsid w:val="00AC205D"/>
    <w:rsid w:val="00AC34EF"/>
    <w:rsid w:val="00AC5A34"/>
    <w:rsid w:val="00AC5D29"/>
    <w:rsid w:val="00AC5E4A"/>
    <w:rsid w:val="00AD097F"/>
    <w:rsid w:val="00AD100F"/>
    <w:rsid w:val="00AD1F8E"/>
    <w:rsid w:val="00AD2850"/>
    <w:rsid w:val="00AD3677"/>
    <w:rsid w:val="00AD37DD"/>
    <w:rsid w:val="00AD4D9B"/>
    <w:rsid w:val="00AD7884"/>
    <w:rsid w:val="00AE03A2"/>
    <w:rsid w:val="00AE1350"/>
    <w:rsid w:val="00AE15F5"/>
    <w:rsid w:val="00AE2E08"/>
    <w:rsid w:val="00AE3EA6"/>
    <w:rsid w:val="00AE4632"/>
    <w:rsid w:val="00AE5241"/>
    <w:rsid w:val="00AE5376"/>
    <w:rsid w:val="00AE586A"/>
    <w:rsid w:val="00AE597C"/>
    <w:rsid w:val="00AE73C0"/>
    <w:rsid w:val="00AE7EF1"/>
    <w:rsid w:val="00AF4E17"/>
    <w:rsid w:val="00AF6BE3"/>
    <w:rsid w:val="00AF7FD2"/>
    <w:rsid w:val="00B005B7"/>
    <w:rsid w:val="00B00656"/>
    <w:rsid w:val="00B00705"/>
    <w:rsid w:val="00B01045"/>
    <w:rsid w:val="00B03331"/>
    <w:rsid w:val="00B04109"/>
    <w:rsid w:val="00B04723"/>
    <w:rsid w:val="00B04CE3"/>
    <w:rsid w:val="00B0531E"/>
    <w:rsid w:val="00B0626F"/>
    <w:rsid w:val="00B07518"/>
    <w:rsid w:val="00B07AD3"/>
    <w:rsid w:val="00B07BC7"/>
    <w:rsid w:val="00B12F70"/>
    <w:rsid w:val="00B13AA4"/>
    <w:rsid w:val="00B17D7E"/>
    <w:rsid w:val="00B17E51"/>
    <w:rsid w:val="00B209B6"/>
    <w:rsid w:val="00B22DB9"/>
    <w:rsid w:val="00B23D12"/>
    <w:rsid w:val="00B24AAB"/>
    <w:rsid w:val="00B25728"/>
    <w:rsid w:val="00B268D6"/>
    <w:rsid w:val="00B27874"/>
    <w:rsid w:val="00B30D4B"/>
    <w:rsid w:val="00B31050"/>
    <w:rsid w:val="00B310C2"/>
    <w:rsid w:val="00B31237"/>
    <w:rsid w:val="00B340ED"/>
    <w:rsid w:val="00B34BF8"/>
    <w:rsid w:val="00B35390"/>
    <w:rsid w:val="00B37353"/>
    <w:rsid w:val="00B3796B"/>
    <w:rsid w:val="00B37BF5"/>
    <w:rsid w:val="00B4024F"/>
    <w:rsid w:val="00B404F8"/>
    <w:rsid w:val="00B40B91"/>
    <w:rsid w:val="00B40DBB"/>
    <w:rsid w:val="00B423BA"/>
    <w:rsid w:val="00B4347D"/>
    <w:rsid w:val="00B443C1"/>
    <w:rsid w:val="00B447DF"/>
    <w:rsid w:val="00B45C75"/>
    <w:rsid w:val="00B46149"/>
    <w:rsid w:val="00B464E9"/>
    <w:rsid w:val="00B468B2"/>
    <w:rsid w:val="00B47094"/>
    <w:rsid w:val="00B4721C"/>
    <w:rsid w:val="00B518D5"/>
    <w:rsid w:val="00B525AF"/>
    <w:rsid w:val="00B5386E"/>
    <w:rsid w:val="00B53C87"/>
    <w:rsid w:val="00B546B0"/>
    <w:rsid w:val="00B55046"/>
    <w:rsid w:val="00B552E0"/>
    <w:rsid w:val="00B5699C"/>
    <w:rsid w:val="00B61C89"/>
    <w:rsid w:val="00B6250E"/>
    <w:rsid w:val="00B62A7C"/>
    <w:rsid w:val="00B63B6A"/>
    <w:rsid w:val="00B6413C"/>
    <w:rsid w:val="00B66342"/>
    <w:rsid w:val="00B66D00"/>
    <w:rsid w:val="00B711C0"/>
    <w:rsid w:val="00B7134D"/>
    <w:rsid w:val="00B72AC3"/>
    <w:rsid w:val="00B72F13"/>
    <w:rsid w:val="00B7362C"/>
    <w:rsid w:val="00B73761"/>
    <w:rsid w:val="00B741D6"/>
    <w:rsid w:val="00B74725"/>
    <w:rsid w:val="00B747F8"/>
    <w:rsid w:val="00B76501"/>
    <w:rsid w:val="00B7746C"/>
    <w:rsid w:val="00B778A9"/>
    <w:rsid w:val="00B808FA"/>
    <w:rsid w:val="00B82980"/>
    <w:rsid w:val="00B82C8B"/>
    <w:rsid w:val="00B82ECD"/>
    <w:rsid w:val="00B834CB"/>
    <w:rsid w:val="00B84F13"/>
    <w:rsid w:val="00B855B5"/>
    <w:rsid w:val="00B86AC2"/>
    <w:rsid w:val="00B86D06"/>
    <w:rsid w:val="00B902E1"/>
    <w:rsid w:val="00B921FD"/>
    <w:rsid w:val="00B944F9"/>
    <w:rsid w:val="00B967DF"/>
    <w:rsid w:val="00BA1127"/>
    <w:rsid w:val="00BA221D"/>
    <w:rsid w:val="00BA3FB1"/>
    <w:rsid w:val="00BA4770"/>
    <w:rsid w:val="00BA6484"/>
    <w:rsid w:val="00BB10D8"/>
    <w:rsid w:val="00BB2287"/>
    <w:rsid w:val="00BB2D19"/>
    <w:rsid w:val="00BB4B6C"/>
    <w:rsid w:val="00BB5359"/>
    <w:rsid w:val="00BB53F5"/>
    <w:rsid w:val="00BB58C2"/>
    <w:rsid w:val="00BB5B5C"/>
    <w:rsid w:val="00BB6681"/>
    <w:rsid w:val="00BB74E6"/>
    <w:rsid w:val="00BB79D3"/>
    <w:rsid w:val="00BC075D"/>
    <w:rsid w:val="00BC13DC"/>
    <w:rsid w:val="00BC13F1"/>
    <w:rsid w:val="00BC24CF"/>
    <w:rsid w:val="00BC46EF"/>
    <w:rsid w:val="00BC4AB5"/>
    <w:rsid w:val="00BD0A5D"/>
    <w:rsid w:val="00BD0B02"/>
    <w:rsid w:val="00BD3C09"/>
    <w:rsid w:val="00BD3CB0"/>
    <w:rsid w:val="00BD3F32"/>
    <w:rsid w:val="00BD4363"/>
    <w:rsid w:val="00BD6038"/>
    <w:rsid w:val="00BD77D2"/>
    <w:rsid w:val="00BE1328"/>
    <w:rsid w:val="00BE14FA"/>
    <w:rsid w:val="00BE1A78"/>
    <w:rsid w:val="00BE464C"/>
    <w:rsid w:val="00BE544A"/>
    <w:rsid w:val="00BE69EB"/>
    <w:rsid w:val="00BE6F56"/>
    <w:rsid w:val="00BE7B62"/>
    <w:rsid w:val="00BF0F1E"/>
    <w:rsid w:val="00BF1AEF"/>
    <w:rsid w:val="00BF215C"/>
    <w:rsid w:val="00BF216F"/>
    <w:rsid w:val="00BF482B"/>
    <w:rsid w:val="00BF580D"/>
    <w:rsid w:val="00BF585A"/>
    <w:rsid w:val="00BF5C96"/>
    <w:rsid w:val="00BF63A5"/>
    <w:rsid w:val="00BF76ED"/>
    <w:rsid w:val="00C00041"/>
    <w:rsid w:val="00C0136B"/>
    <w:rsid w:val="00C02736"/>
    <w:rsid w:val="00C03B38"/>
    <w:rsid w:val="00C04159"/>
    <w:rsid w:val="00C04712"/>
    <w:rsid w:val="00C104C2"/>
    <w:rsid w:val="00C1248D"/>
    <w:rsid w:val="00C12AAB"/>
    <w:rsid w:val="00C14566"/>
    <w:rsid w:val="00C14B83"/>
    <w:rsid w:val="00C15EC6"/>
    <w:rsid w:val="00C1664C"/>
    <w:rsid w:val="00C16D67"/>
    <w:rsid w:val="00C16FD7"/>
    <w:rsid w:val="00C17C56"/>
    <w:rsid w:val="00C17FAE"/>
    <w:rsid w:val="00C211FF"/>
    <w:rsid w:val="00C22013"/>
    <w:rsid w:val="00C23213"/>
    <w:rsid w:val="00C2325D"/>
    <w:rsid w:val="00C23C30"/>
    <w:rsid w:val="00C24025"/>
    <w:rsid w:val="00C249F5"/>
    <w:rsid w:val="00C24AEB"/>
    <w:rsid w:val="00C252E0"/>
    <w:rsid w:val="00C2785D"/>
    <w:rsid w:val="00C31F0B"/>
    <w:rsid w:val="00C3272F"/>
    <w:rsid w:val="00C33069"/>
    <w:rsid w:val="00C33465"/>
    <w:rsid w:val="00C34561"/>
    <w:rsid w:val="00C354D0"/>
    <w:rsid w:val="00C355D0"/>
    <w:rsid w:val="00C35EF3"/>
    <w:rsid w:val="00C36033"/>
    <w:rsid w:val="00C363BA"/>
    <w:rsid w:val="00C3789C"/>
    <w:rsid w:val="00C40287"/>
    <w:rsid w:val="00C4120B"/>
    <w:rsid w:val="00C42532"/>
    <w:rsid w:val="00C43240"/>
    <w:rsid w:val="00C43770"/>
    <w:rsid w:val="00C439BD"/>
    <w:rsid w:val="00C44814"/>
    <w:rsid w:val="00C44B4F"/>
    <w:rsid w:val="00C4558D"/>
    <w:rsid w:val="00C4569A"/>
    <w:rsid w:val="00C46341"/>
    <w:rsid w:val="00C50741"/>
    <w:rsid w:val="00C512C9"/>
    <w:rsid w:val="00C51496"/>
    <w:rsid w:val="00C5243F"/>
    <w:rsid w:val="00C52F16"/>
    <w:rsid w:val="00C545EB"/>
    <w:rsid w:val="00C555E1"/>
    <w:rsid w:val="00C55B63"/>
    <w:rsid w:val="00C56987"/>
    <w:rsid w:val="00C56AC6"/>
    <w:rsid w:val="00C60352"/>
    <w:rsid w:val="00C61B61"/>
    <w:rsid w:val="00C641A6"/>
    <w:rsid w:val="00C66B8B"/>
    <w:rsid w:val="00C67F07"/>
    <w:rsid w:val="00C71FD0"/>
    <w:rsid w:val="00C7241F"/>
    <w:rsid w:val="00C73039"/>
    <w:rsid w:val="00C7591C"/>
    <w:rsid w:val="00C803C2"/>
    <w:rsid w:val="00C81577"/>
    <w:rsid w:val="00C82DA1"/>
    <w:rsid w:val="00C83EE5"/>
    <w:rsid w:val="00C84DA9"/>
    <w:rsid w:val="00C85162"/>
    <w:rsid w:val="00C86AC8"/>
    <w:rsid w:val="00C87ECA"/>
    <w:rsid w:val="00C87F58"/>
    <w:rsid w:val="00C908E6"/>
    <w:rsid w:val="00C91258"/>
    <w:rsid w:val="00C925DC"/>
    <w:rsid w:val="00C92F1D"/>
    <w:rsid w:val="00C930FB"/>
    <w:rsid w:val="00C96921"/>
    <w:rsid w:val="00C96B25"/>
    <w:rsid w:val="00C96E22"/>
    <w:rsid w:val="00C97F01"/>
    <w:rsid w:val="00CA0366"/>
    <w:rsid w:val="00CA0923"/>
    <w:rsid w:val="00CA14A3"/>
    <w:rsid w:val="00CA1675"/>
    <w:rsid w:val="00CA3C24"/>
    <w:rsid w:val="00CA5145"/>
    <w:rsid w:val="00CA56CB"/>
    <w:rsid w:val="00CA5F07"/>
    <w:rsid w:val="00CA6B27"/>
    <w:rsid w:val="00CA7B9C"/>
    <w:rsid w:val="00CB0091"/>
    <w:rsid w:val="00CB06C8"/>
    <w:rsid w:val="00CB0FAC"/>
    <w:rsid w:val="00CB299F"/>
    <w:rsid w:val="00CB42E1"/>
    <w:rsid w:val="00CB7C4A"/>
    <w:rsid w:val="00CC16E6"/>
    <w:rsid w:val="00CC2885"/>
    <w:rsid w:val="00CC375A"/>
    <w:rsid w:val="00CC3B63"/>
    <w:rsid w:val="00CC5488"/>
    <w:rsid w:val="00CD055B"/>
    <w:rsid w:val="00CD08A5"/>
    <w:rsid w:val="00CD285B"/>
    <w:rsid w:val="00CD5787"/>
    <w:rsid w:val="00CD69AC"/>
    <w:rsid w:val="00CE02B9"/>
    <w:rsid w:val="00CE17C7"/>
    <w:rsid w:val="00CE2940"/>
    <w:rsid w:val="00CE3841"/>
    <w:rsid w:val="00CE4196"/>
    <w:rsid w:val="00CE55CA"/>
    <w:rsid w:val="00CE7FDD"/>
    <w:rsid w:val="00CF032C"/>
    <w:rsid w:val="00CF0A53"/>
    <w:rsid w:val="00CF2E4F"/>
    <w:rsid w:val="00CF2FED"/>
    <w:rsid w:val="00CF6C15"/>
    <w:rsid w:val="00D01174"/>
    <w:rsid w:val="00D033B5"/>
    <w:rsid w:val="00D03DE0"/>
    <w:rsid w:val="00D03E3F"/>
    <w:rsid w:val="00D10F97"/>
    <w:rsid w:val="00D110D7"/>
    <w:rsid w:val="00D1219D"/>
    <w:rsid w:val="00D15C3D"/>
    <w:rsid w:val="00D172B9"/>
    <w:rsid w:val="00D1767E"/>
    <w:rsid w:val="00D176CF"/>
    <w:rsid w:val="00D21EE6"/>
    <w:rsid w:val="00D2249C"/>
    <w:rsid w:val="00D22B0C"/>
    <w:rsid w:val="00D245E9"/>
    <w:rsid w:val="00D2591C"/>
    <w:rsid w:val="00D2594B"/>
    <w:rsid w:val="00D25ADA"/>
    <w:rsid w:val="00D266EE"/>
    <w:rsid w:val="00D30267"/>
    <w:rsid w:val="00D302B9"/>
    <w:rsid w:val="00D30BE2"/>
    <w:rsid w:val="00D31916"/>
    <w:rsid w:val="00D3196D"/>
    <w:rsid w:val="00D32729"/>
    <w:rsid w:val="00D32E85"/>
    <w:rsid w:val="00D338D1"/>
    <w:rsid w:val="00D34EF5"/>
    <w:rsid w:val="00D36D20"/>
    <w:rsid w:val="00D41360"/>
    <w:rsid w:val="00D41455"/>
    <w:rsid w:val="00D41DAB"/>
    <w:rsid w:val="00D42DAB"/>
    <w:rsid w:val="00D443B7"/>
    <w:rsid w:val="00D44DFA"/>
    <w:rsid w:val="00D45A49"/>
    <w:rsid w:val="00D45D12"/>
    <w:rsid w:val="00D462B5"/>
    <w:rsid w:val="00D517E3"/>
    <w:rsid w:val="00D53C96"/>
    <w:rsid w:val="00D53E40"/>
    <w:rsid w:val="00D54FE1"/>
    <w:rsid w:val="00D555F1"/>
    <w:rsid w:val="00D55A02"/>
    <w:rsid w:val="00D568E3"/>
    <w:rsid w:val="00D57034"/>
    <w:rsid w:val="00D5723F"/>
    <w:rsid w:val="00D60025"/>
    <w:rsid w:val="00D61DDC"/>
    <w:rsid w:val="00D62423"/>
    <w:rsid w:val="00D6264D"/>
    <w:rsid w:val="00D629A1"/>
    <w:rsid w:val="00D63E89"/>
    <w:rsid w:val="00D64175"/>
    <w:rsid w:val="00D64A73"/>
    <w:rsid w:val="00D66298"/>
    <w:rsid w:val="00D70143"/>
    <w:rsid w:val="00D70435"/>
    <w:rsid w:val="00D73126"/>
    <w:rsid w:val="00D736E8"/>
    <w:rsid w:val="00D7391D"/>
    <w:rsid w:val="00D750AC"/>
    <w:rsid w:val="00D7540D"/>
    <w:rsid w:val="00D75D3B"/>
    <w:rsid w:val="00D763EB"/>
    <w:rsid w:val="00D76435"/>
    <w:rsid w:val="00D76719"/>
    <w:rsid w:val="00D770FE"/>
    <w:rsid w:val="00D77957"/>
    <w:rsid w:val="00D8087A"/>
    <w:rsid w:val="00D80B97"/>
    <w:rsid w:val="00D80E9D"/>
    <w:rsid w:val="00D81740"/>
    <w:rsid w:val="00D81869"/>
    <w:rsid w:val="00D81E51"/>
    <w:rsid w:val="00D83E84"/>
    <w:rsid w:val="00D87495"/>
    <w:rsid w:val="00D91B00"/>
    <w:rsid w:val="00D9263B"/>
    <w:rsid w:val="00D92BC6"/>
    <w:rsid w:val="00D9353B"/>
    <w:rsid w:val="00D95DC8"/>
    <w:rsid w:val="00D96B1B"/>
    <w:rsid w:val="00D96C5A"/>
    <w:rsid w:val="00D96F29"/>
    <w:rsid w:val="00DA1718"/>
    <w:rsid w:val="00DA2D23"/>
    <w:rsid w:val="00DA342D"/>
    <w:rsid w:val="00DA388E"/>
    <w:rsid w:val="00DA3BEF"/>
    <w:rsid w:val="00DA3E4B"/>
    <w:rsid w:val="00DA3F37"/>
    <w:rsid w:val="00DA5A7D"/>
    <w:rsid w:val="00DA60A9"/>
    <w:rsid w:val="00DA6B3A"/>
    <w:rsid w:val="00DB06A7"/>
    <w:rsid w:val="00DB1E3F"/>
    <w:rsid w:val="00DB20B5"/>
    <w:rsid w:val="00DB23BA"/>
    <w:rsid w:val="00DB2864"/>
    <w:rsid w:val="00DB2BD7"/>
    <w:rsid w:val="00DB32FC"/>
    <w:rsid w:val="00DB7389"/>
    <w:rsid w:val="00DB78F1"/>
    <w:rsid w:val="00DC1D4F"/>
    <w:rsid w:val="00DC2428"/>
    <w:rsid w:val="00DC4C6C"/>
    <w:rsid w:val="00DC6BCA"/>
    <w:rsid w:val="00DD23B7"/>
    <w:rsid w:val="00DD3578"/>
    <w:rsid w:val="00DD4E15"/>
    <w:rsid w:val="00DD60E5"/>
    <w:rsid w:val="00DD6CB1"/>
    <w:rsid w:val="00DE02F3"/>
    <w:rsid w:val="00DE1706"/>
    <w:rsid w:val="00DE1EDA"/>
    <w:rsid w:val="00DE5DCF"/>
    <w:rsid w:val="00DF033A"/>
    <w:rsid w:val="00DF0610"/>
    <w:rsid w:val="00DF1626"/>
    <w:rsid w:val="00DF4CCF"/>
    <w:rsid w:val="00DF6FDF"/>
    <w:rsid w:val="00DF74DB"/>
    <w:rsid w:val="00DF752E"/>
    <w:rsid w:val="00E00266"/>
    <w:rsid w:val="00E01152"/>
    <w:rsid w:val="00E01E2D"/>
    <w:rsid w:val="00E021C1"/>
    <w:rsid w:val="00E023B8"/>
    <w:rsid w:val="00E02769"/>
    <w:rsid w:val="00E029ED"/>
    <w:rsid w:val="00E02B29"/>
    <w:rsid w:val="00E02E5E"/>
    <w:rsid w:val="00E0438F"/>
    <w:rsid w:val="00E0469C"/>
    <w:rsid w:val="00E10414"/>
    <w:rsid w:val="00E110FF"/>
    <w:rsid w:val="00E125BA"/>
    <w:rsid w:val="00E13FC1"/>
    <w:rsid w:val="00E16861"/>
    <w:rsid w:val="00E16973"/>
    <w:rsid w:val="00E16D48"/>
    <w:rsid w:val="00E17565"/>
    <w:rsid w:val="00E20A51"/>
    <w:rsid w:val="00E227E1"/>
    <w:rsid w:val="00E22AC4"/>
    <w:rsid w:val="00E22D64"/>
    <w:rsid w:val="00E248D5"/>
    <w:rsid w:val="00E249BE"/>
    <w:rsid w:val="00E24D67"/>
    <w:rsid w:val="00E25512"/>
    <w:rsid w:val="00E26604"/>
    <w:rsid w:val="00E27480"/>
    <w:rsid w:val="00E31949"/>
    <w:rsid w:val="00E3295E"/>
    <w:rsid w:val="00E355DB"/>
    <w:rsid w:val="00E35B2B"/>
    <w:rsid w:val="00E41B3A"/>
    <w:rsid w:val="00E4247A"/>
    <w:rsid w:val="00E42F13"/>
    <w:rsid w:val="00E4304E"/>
    <w:rsid w:val="00E4417A"/>
    <w:rsid w:val="00E44AF4"/>
    <w:rsid w:val="00E47283"/>
    <w:rsid w:val="00E47830"/>
    <w:rsid w:val="00E51328"/>
    <w:rsid w:val="00E51F56"/>
    <w:rsid w:val="00E53A1C"/>
    <w:rsid w:val="00E570BE"/>
    <w:rsid w:val="00E62680"/>
    <w:rsid w:val="00E634C6"/>
    <w:rsid w:val="00E647E9"/>
    <w:rsid w:val="00E65C0A"/>
    <w:rsid w:val="00E65CC0"/>
    <w:rsid w:val="00E66083"/>
    <w:rsid w:val="00E66B27"/>
    <w:rsid w:val="00E66CF9"/>
    <w:rsid w:val="00E70AEA"/>
    <w:rsid w:val="00E7162A"/>
    <w:rsid w:val="00E71DFE"/>
    <w:rsid w:val="00E71F34"/>
    <w:rsid w:val="00E72AE7"/>
    <w:rsid w:val="00E730AD"/>
    <w:rsid w:val="00E75460"/>
    <w:rsid w:val="00E76A19"/>
    <w:rsid w:val="00E76C7E"/>
    <w:rsid w:val="00E77A4C"/>
    <w:rsid w:val="00E8055C"/>
    <w:rsid w:val="00E806A7"/>
    <w:rsid w:val="00E80E9C"/>
    <w:rsid w:val="00E81D42"/>
    <w:rsid w:val="00E8390D"/>
    <w:rsid w:val="00E8447F"/>
    <w:rsid w:val="00E854F7"/>
    <w:rsid w:val="00E86890"/>
    <w:rsid w:val="00E8753E"/>
    <w:rsid w:val="00E902B9"/>
    <w:rsid w:val="00E914C0"/>
    <w:rsid w:val="00E9184D"/>
    <w:rsid w:val="00E91A64"/>
    <w:rsid w:val="00E92AAF"/>
    <w:rsid w:val="00E94068"/>
    <w:rsid w:val="00E942F9"/>
    <w:rsid w:val="00E94AC9"/>
    <w:rsid w:val="00EA0ED7"/>
    <w:rsid w:val="00EA1B98"/>
    <w:rsid w:val="00EA1C14"/>
    <w:rsid w:val="00EA1D9C"/>
    <w:rsid w:val="00EA335B"/>
    <w:rsid w:val="00EA4E5F"/>
    <w:rsid w:val="00EA5141"/>
    <w:rsid w:val="00EA565F"/>
    <w:rsid w:val="00EB0751"/>
    <w:rsid w:val="00EB15ED"/>
    <w:rsid w:val="00EB1990"/>
    <w:rsid w:val="00EB1A57"/>
    <w:rsid w:val="00EB1AED"/>
    <w:rsid w:val="00EB5159"/>
    <w:rsid w:val="00EB5BD9"/>
    <w:rsid w:val="00EB5E3B"/>
    <w:rsid w:val="00EB5EA3"/>
    <w:rsid w:val="00EB76C0"/>
    <w:rsid w:val="00EC0306"/>
    <w:rsid w:val="00EC0612"/>
    <w:rsid w:val="00EC0686"/>
    <w:rsid w:val="00EC221A"/>
    <w:rsid w:val="00EC2773"/>
    <w:rsid w:val="00EC2D91"/>
    <w:rsid w:val="00EC36CB"/>
    <w:rsid w:val="00EC42CB"/>
    <w:rsid w:val="00EC7F6E"/>
    <w:rsid w:val="00ED0272"/>
    <w:rsid w:val="00ED0A41"/>
    <w:rsid w:val="00ED0C6F"/>
    <w:rsid w:val="00ED0D8B"/>
    <w:rsid w:val="00ED15D2"/>
    <w:rsid w:val="00ED16D4"/>
    <w:rsid w:val="00ED1E80"/>
    <w:rsid w:val="00ED27F7"/>
    <w:rsid w:val="00ED7A1D"/>
    <w:rsid w:val="00EE0F42"/>
    <w:rsid w:val="00EE1063"/>
    <w:rsid w:val="00EE621A"/>
    <w:rsid w:val="00EE6E94"/>
    <w:rsid w:val="00EE75D1"/>
    <w:rsid w:val="00EE7B4F"/>
    <w:rsid w:val="00EF0DB9"/>
    <w:rsid w:val="00EF2488"/>
    <w:rsid w:val="00EF2E83"/>
    <w:rsid w:val="00EF3AEB"/>
    <w:rsid w:val="00EF4198"/>
    <w:rsid w:val="00EF6D75"/>
    <w:rsid w:val="00F01307"/>
    <w:rsid w:val="00F0470E"/>
    <w:rsid w:val="00F06EA0"/>
    <w:rsid w:val="00F074C3"/>
    <w:rsid w:val="00F11084"/>
    <w:rsid w:val="00F11157"/>
    <w:rsid w:val="00F12820"/>
    <w:rsid w:val="00F1352B"/>
    <w:rsid w:val="00F155F6"/>
    <w:rsid w:val="00F157CD"/>
    <w:rsid w:val="00F16721"/>
    <w:rsid w:val="00F170B1"/>
    <w:rsid w:val="00F176E0"/>
    <w:rsid w:val="00F17FF1"/>
    <w:rsid w:val="00F216E9"/>
    <w:rsid w:val="00F23C03"/>
    <w:rsid w:val="00F26F87"/>
    <w:rsid w:val="00F27544"/>
    <w:rsid w:val="00F27A5F"/>
    <w:rsid w:val="00F304C9"/>
    <w:rsid w:val="00F31651"/>
    <w:rsid w:val="00F35688"/>
    <w:rsid w:val="00F36A70"/>
    <w:rsid w:val="00F36AD1"/>
    <w:rsid w:val="00F36F18"/>
    <w:rsid w:val="00F377B8"/>
    <w:rsid w:val="00F40184"/>
    <w:rsid w:val="00F42A20"/>
    <w:rsid w:val="00F42BB5"/>
    <w:rsid w:val="00F433C5"/>
    <w:rsid w:val="00F44389"/>
    <w:rsid w:val="00F459AC"/>
    <w:rsid w:val="00F45F0B"/>
    <w:rsid w:val="00F46431"/>
    <w:rsid w:val="00F468DE"/>
    <w:rsid w:val="00F47DE9"/>
    <w:rsid w:val="00F502B9"/>
    <w:rsid w:val="00F50831"/>
    <w:rsid w:val="00F5138E"/>
    <w:rsid w:val="00F51967"/>
    <w:rsid w:val="00F52BAB"/>
    <w:rsid w:val="00F548B1"/>
    <w:rsid w:val="00F55CBE"/>
    <w:rsid w:val="00F56010"/>
    <w:rsid w:val="00F56A36"/>
    <w:rsid w:val="00F56E1A"/>
    <w:rsid w:val="00F6013E"/>
    <w:rsid w:val="00F612E7"/>
    <w:rsid w:val="00F61482"/>
    <w:rsid w:val="00F61903"/>
    <w:rsid w:val="00F624A4"/>
    <w:rsid w:val="00F62705"/>
    <w:rsid w:val="00F63214"/>
    <w:rsid w:val="00F64451"/>
    <w:rsid w:val="00F64B6C"/>
    <w:rsid w:val="00F66C97"/>
    <w:rsid w:val="00F721A1"/>
    <w:rsid w:val="00F726F3"/>
    <w:rsid w:val="00F73116"/>
    <w:rsid w:val="00F73291"/>
    <w:rsid w:val="00F74F17"/>
    <w:rsid w:val="00F77390"/>
    <w:rsid w:val="00F77E68"/>
    <w:rsid w:val="00F81D98"/>
    <w:rsid w:val="00F829CB"/>
    <w:rsid w:val="00F83C9B"/>
    <w:rsid w:val="00F84171"/>
    <w:rsid w:val="00F843C3"/>
    <w:rsid w:val="00F85108"/>
    <w:rsid w:val="00F863A2"/>
    <w:rsid w:val="00F87889"/>
    <w:rsid w:val="00F91C7F"/>
    <w:rsid w:val="00F91D6A"/>
    <w:rsid w:val="00F920E7"/>
    <w:rsid w:val="00F962E7"/>
    <w:rsid w:val="00F96536"/>
    <w:rsid w:val="00F96C1C"/>
    <w:rsid w:val="00F96FCE"/>
    <w:rsid w:val="00FA144E"/>
    <w:rsid w:val="00FA17F1"/>
    <w:rsid w:val="00FA400E"/>
    <w:rsid w:val="00FA40E1"/>
    <w:rsid w:val="00FA4D23"/>
    <w:rsid w:val="00FA5713"/>
    <w:rsid w:val="00FA5BF6"/>
    <w:rsid w:val="00FA609A"/>
    <w:rsid w:val="00FA6451"/>
    <w:rsid w:val="00FA7039"/>
    <w:rsid w:val="00FB09D8"/>
    <w:rsid w:val="00FB15D5"/>
    <w:rsid w:val="00FB1756"/>
    <w:rsid w:val="00FB1F3E"/>
    <w:rsid w:val="00FB213E"/>
    <w:rsid w:val="00FB24EF"/>
    <w:rsid w:val="00FB313A"/>
    <w:rsid w:val="00FB3C6F"/>
    <w:rsid w:val="00FB41A9"/>
    <w:rsid w:val="00FB5CD4"/>
    <w:rsid w:val="00FB5F1D"/>
    <w:rsid w:val="00FB6586"/>
    <w:rsid w:val="00FB685C"/>
    <w:rsid w:val="00FC0AAA"/>
    <w:rsid w:val="00FC4218"/>
    <w:rsid w:val="00FC6A9A"/>
    <w:rsid w:val="00FD1262"/>
    <w:rsid w:val="00FD20B6"/>
    <w:rsid w:val="00FD2B0E"/>
    <w:rsid w:val="00FD3C01"/>
    <w:rsid w:val="00FD40DA"/>
    <w:rsid w:val="00FD59AB"/>
    <w:rsid w:val="00FD6FC5"/>
    <w:rsid w:val="00FD749C"/>
    <w:rsid w:val="00FE133A"/>
    <w:rsid w:val="00FE20D4"/>
    <w:rsid w:val="00FE4DE5"/>
    <w:rsid w:val="00FE59E0"/>
    <w:rsid w:val="00FE62A4"/>
    <w:rsid w:val="00FE6F0C"/>
    <w:rsid w:val="00FE7760"/>
    <w:rsid w:val="00FF00A6"/>
    <w:rsid w:val="00FF253D"/>
    <w:rsid w:val="00FF33FC"/>
    <w:rsid w:val="00FF3F04"/>
    <w:rsid w:val="00FF4465"/>
    <w:rsid w:val="00FF5263"/>
    <w:rsid w:val="00FF6734"/>
    <w:rsid w:val="00FF6C30"/>
    <w:rsid w:val="00FF6FD4"/>
    <w:rsid w:val="00FF74AE"/>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01406373"/>
  <w15:docId w15:val="{055420E4-C7ED-483D-AFDC-3C755D306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20F"/>
    <w:rPr>
      <w:rFonts w:ascii="Times New Roman" w:eastAsia="Times New Roman" w:hAnsi="Times New Roman"/>
      <w:sz w:val="24"/>
      <w:szCs w:val="24"/>
    </w:rPr>
  </w:style>
  <w:style w:type="paragraph" w:styleId="Ttulo1">
    <w:name w:val="heading 1"/>
    <w:basedOn w:val="Normal"/>
    <w:next w:val="Normal"/>
    <w:link w:val="Ttulo1Char"/>
    <w:qFormat/>
    <w:rsid w:val="00EA4E5F"/>
    <w:pPr>
      <w:keepNext/>
      <w:jc w:val="both"/>
      <w:outlineLvl w:val="0"/>
    </w:pPr>
    <w:rPr>
      <w:rFonts w:ascii="Arial" w:hAnsi="Arial"/>
      <w:b/>
      <w:szCs w:val="20"/>
    </w:rPr>
  </w:style>
  <w:style w:type="paragraph" w:styleId="Ttulo2">
    <w:name w:val="heading 2"/>
    <w:basedOn w:val="Normal"/>
    <w:next w:val="Normal"/>
    <w:link w:val="Ttulo2Char"/>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qFormat/>
    <w:rsid w:val="00CE2940"/>
    <w:pPr>
      <w:keepNext/>
      <w:outlineLvl w:val="2"/>
    </w:pPr>
    <w:rPr>
      <w:b/>
      <w:szCs w:val="20"/>
    </w:rPr>
  </w:style>
  <w:style w:type="paragraph" w:styleId="Ttulo4">
    <w:name w:val="heading 4"/>
    <w:basedOn w:val="Normal"/>
    <w:next w:val="Normal"/>
    <w:link w:val="Ttulo4Char"/>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Cs w:val="20"/>
    </w:rPr>
  </w:style>
  <w:style w:type="paragraph" w:styleId="Ttulo6">
    <w:name w:val="heading 6"/>
    <w:basedOn w:val="Normal"/>
    <w:next w:val="Normal"/>
    <w:link w:val="Ttulo6Char"/>
    <w:qFormat/>
    <w:rsid w:val="00CE2940"/>
    <w:pPr>
      <w:keepNext/>
      <w:ind w:firstLine="1620"/>
      <w:jc w:val="both"/>
      <w:outlineLvl w:val="5"/>
    </w:pPr>
    <w:rPr>
      <w:rFonts w:ascii="Arial Narrow" w:hAnsi="Arial Narrow"/>
      <w:sz w:val="28"/>
    </w:rPr>
  </w:style>
  <w:style w:type="paragraph" w:styleId="Ttulo7">
    <w:name w:val="heading 7"/>
    <w:basedOn w:val="Normal"/>
    <w:next w:val="Normal"/>
    <w:link w:val="Ttulo7Char"/>
    <w:qFormat/>
    <w:rsid w:val="00EA4E5F"/>
    <w:pPr>
      <w:spacing w:before="240" w:after="60"/>
      <w:outlineLvl w:val="6"/>
    </w:pPr>
  </w:style>
  <w:style w:type="paragraph" w:styleId="Ttulo8">
    <w:name w:val="heading 8"/>
    <w:basedOn w:val="Normal"/>
    <w:next w:val="Normal"/>
    <w:link w:val="Ttulo8Char"/>
    <w:unhideWhenUsed/>
    <w:qFormat/>
    <w:rsid w:val="0001752F"/>
    <w:pPr>
      <w:keepNext/>
      <w:keepLines/>
      <w:spacing w:before="200"/>
      <w:outlineLvl w:val="7"/>
    </w:pPr>
    <w:rPr>
      <w:rFonts w:ascii="Cambria" w:hAnsi="Cambria"/>
      <w:color w:val="404040"/>
      <w:sz w:val="20"/>
      <w:szCs w:val="20"/>
    </w:rPr>
  </w:style>
  <w:style w:type="paragraph" w:styleId="Ttulo9">
    <w:name w:val="heading 9"/>
    <w:basedOn w:val="Normal"/>
    <w:next w:val="Normal"/>
    <w:link w:val="Ttulo9Char"/>
    <w:qFormat/>
    <w:rsid w:val="00CE2940"/>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E692C"/>
    <w:pPr>
      <w:spacing w:line="360" w:lineRule="auto"/>
      <w:jc w:val="both"/>
    </w:pPr>
    <w:rPr>
      <w:rFonts w:ascii="Arial" w:hAnsi="Arial"/>
      <w:sz w:val="23"/>
      <w:szCs w:val="20"/>
    </w:rPr>
  </w:style>
  <w:style w:type="character" w:customStyle="1" w:styleId="CorpodetextoChar">
    <w:name w:val="Corpo de texto Char"/>
    <w:link w:val="Corpodetexto"/>
    <w:rsid w:val="000E692C"/>
    <w:rPr>
      <w:rFonts w:ascii="Arial" w:eastAsia="Times New Roman" w:hAnsi="Arial" w:cs="Times New Roman"/>
      <w:sz w:val="23"/>
      <w:szCs w:val="20"/>
      <w:lang w:eastAsia="pt-BR"/>
    </w:rPr>
  </w:style>
  <w:style w:type="paragraph" w:styleId="Cabealho">
    <w:name w:val="header"/>
    <w:aliases w:val="Cabeçalho superior,Heading 1a"/>
    <w:basedOn w:val="Normal"/>
    <w:link w:val="CabealhoChar"/>
    <w:unhideWhenUsed/>
    <w:rsid w:val="000E692C"/>
    <w:pPr>
      <w:tabs>
        <w:tab w:val="center" w:pos="4252"/>
        <w:tab w:val="right" w:pos="8504"/>
      </w:tabs>
    </w:pPr>
    <w:rPr>
      <w:sz w:val="20"/>
      <w:szCs w:val="20"/>
    </w:rPr>
  </w:style>
  <w:style w:type="character" w:customStyle="1" w:styleId="CabealhoChar">
    <w:name w:val="Cabeçalho Char"/>
    <w:aliases w:val="Cabeçalho superior Char,Heading 1a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nhideWhenUsed/>
    <w:rsid w:val="000E692C"/>
    <w:pPr>
      <w:tabs>
        <w:tab w:val="center" w:pos="4252"/>
        <w:tab w:val="right" w:pos="8504"/>
      </w:tabs>
    </w:pPr>
    <w:rPr>
      <w:sz w:val="20"/>
      <w:szCs w:val="20"/>
    </w:rPr>
  </w:style>
  <w:style w:type="character" w:customStyle="1" w:styleId="RodapChar">
    <w:name w:val="Rodapé Char"/>
    <w:link w:val="Rodap"/>
    <w:uiPriority w:val="99"/>
    <w:rsid w:val="000E692C"/>
    <w:rPr>
      <w:rFonts w:ascii="Times New Roman" w:eastAsia="Times New Roman" w:hAnsi="Times New Roman" w:cs="Times New Roman"/>
      <w:sz w:val="20"/>
      <w:szCs w:val="20"/>
      <w:lang w:eastAsia="pt-BR"/>
    </w:rPr>
  </w:style>
  <w:style w:type="character" w:styleId="Hyperlink">
    <w:name w:val="Hyperlink"/>
    <w:rsid w:val="000E692C"/>
    <w:rPr>
      <w:color w:val="0000FF"/>
      <w:u w:val="single"/>
    </w:rPr>
  </w:style>
  <w:style w:type="paragraph" w:customStyle="1" w:styleId="ecxmsonormal">
    <w:name w:val="ecxmsonormal"/>
    <w:basedOn w:val="Normal"/>
    <w:rsid w:val="000E692C"/>
    <w:pPr>
      <w:spacing w:before="100" w:beforeAutospacing="1" w:after="100" w:afterAutospacing="1"/>
    </w:pPr>
  </w:style>
  <w:style w:type="character" w:customStyle="1" w:styleId="apple-converted-space">
    <w:name w:val="apple-converted-space"/>
    <w:basedOn w:val="Fontepargpadro"/>
    <w:rsid w:val="000E692C"/>
  </w:style>
  <w:style w:type="paragraph" w:styleId="Textodebalo">
    <w:name w:val="Balloon Text"/>
    <w:basedOn w:val="Normal"/>
    <w:link w:val="TextodebaloChar"/>
    <w:semiHidden/>
    <w:unhideWhenUsed/>
    <w:rsid w:val="002D66C4"/>
    <w:rPr>
      <w:rFonts w:ascii="Tahoma" w:hAnsi="Tahoma"/>
      <w:sz w:val="16"/>
      <w:szCs w:val="16"/>
    </w:rPr>
  </w:style>
  <w:style w:type="character" w:customStyle="1" w:styleId="TextodebaloChar">
    <w:name w:val="Texto de balão Char"/>
    <w:link w:val="Textodebalo"/>
    <w:semiHidden/>
    <w:rsid w:val="002D66C4"/>
    <w:rPr>
      <w:rFonts w:ascii="Tahoma" w:eastAsia="Times New Roman" w:hAnsi="Tahoma" w:cs="Tahoma"/>
      <w:sz w:val="16"/>
      <w:szCs w:val="16"/>
    </w:rPr>
  </w:style>
  <w:style w:type="paragraph" w:styleId="Corpodetexto2">
    <w:name w:val="Body Text 2"/>
    <w:basedOn w:val="Normal"/>
    <w:link w:val="Corpodetexto2Char"/>
    <w:unhideWhenUsed/>
    <w:rsid w:val="00EA4E5F"/>
    <w:pPr>
      <w:spacing w:after="120" w:line="480" w:lineRule="auto"/>
    </w:pPr>
    <w:rPr>
      <w:sz w:val="20"/>
      <w:szCs w:val="20"/>
    </w:rPr>
  </w:style>
  <w:style w:type="character" w:customStyle="1" w:styleId="Corpodetexto2Char">
    <w:name w:val="Corpo de texto 2 Char"/>
    <w:link w:val="Corpodetexto2"/>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rPr>
      <w:sz w:val="20"/>
      <w:szCs w:val="20"/>
    </w:r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rsid w:val="00EA4E5F"/>
    <w:rPr>
      <w:rFonts w:ascii="Arial" w:eastAsia="Times New Roman" w:hAnsi="Arial"/>
      <w:b/>
      <w:sz w:val="24"/>
    </w:rPr>
  </w:style>
  <w:style w:type="character" w:customStyle="1" w:styleId="Ttulo2Char">
    <w:name w:val="Título 2 Char"/>
    <w:link w:val="Ttulo2"/>
    <w:rsid w:val="00EA4E5F"/>
    <w:rPr>
      <w:rFonts w:ascii="Arial" w:eastAsia="Times New Roman" w:hAnsi="Arial"/>
      <w:color w:val="FF6600"/>
      <w:w w:val="120"/>
      <w:sz w:val="22"/>
      <w:szCs w:val="16"/>
    </w:rPr>
  </w:style>
  <w:style w:type="character" w:customStyle="1" w:styleId="Ttulo4Char">
    <w:name w:val="Título 4 Char"/>
    <w:link w:val="Ttulo4"/>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Cs w:val="20"/>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szCs w:val="20"/>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szCs w:val="20"/>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qFormat/>
    <w:rsid w:val="00EA4E5F"/>
    <w:rPr>
      <w:i/>
      <w:iCs/>
    </w:rPr>
  </w:style>
  <w:style w:type="paragraph" w:styleId="Ttulo">
    <w:name w:val="Title"/>
    <w:basedOn w:val="Normal"/>
    <w:link w:val="TtuloChar"/>
    <w:qFormat/>
    <w:rsid w:val="00EA4E5F"/>
    <w:pPr>
      <w:widowControl w:val="0"/>
      <w:jc w:val="center"/>
    </w:pPr>
    <w:rPr>
      <w:rFonts w:ascii="Arial" w:hAnsi="Arial"/>
      <w:b/>
      <w:sz w:val="28"/>
      <w:szCs w:val="20"/>
    </w:rPr>
  </w:style>
  <w:style w:type="character" w:customStyle="1" w:styleId="TtuloChar">
    <w:name w:val="Título Char"/>
    <w:link w:val="Ttulo"/>
    <w:rsid w:val="00EA4E5F"/>
    <w:rPr>
      <w:rFonts w:ascii="Arial" w:eastAsia="Times New Roman" w:hAnsi="Arial"/>
      <w:b/>
      <w:snapToGrid/>
      <w:sz w:val="28"/>
    </w:rPr>
  </w:style>
  <w:style w:type="table" w:styleId="Tabelacomgrade">
    <w:name w:val="Table Grid"/>
    <w:basedOn w:val="Tabelanormal"/>
    <w:uiPriority w:val="5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sz w:val="20"/>
      <w:szCs w:val="20"/>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character" w:customStyle="1" w:styleId="Ttulo3Char">
    <w:name w:val="Título 3 Char"/>
    <w:basedOn w:val="Fontepargpadro"/>
    <w:link w:val="Ttulo3"/>
    <w:rsid w:val="00CE2940"/>
    <w:rPr>
      <w:rFonts w:ascii="Times New Roman" w:eastAsia="Times New Roman" w:hAnsi="Times New Roman"/>
      <w:b/>
      <w:sz w:val="24"/>
    </w:rPr>
  </w:style>
  <w:style w:type="character" w:customStyle="1" w:styleId="Ttulo6Char">
    <w:name w:val="Título 6 Char"/>
    <w:basedOn w:val="Fontepargpadro"/>
    <w:link w:val="Ttulo6"/>
    <w:rsid w:val="00CE2940"/>
    <w:rPr>
      <w:rFonts w:ascii="Arial Narrow" w:eastAsia="Times New Roman" w:hAnsi="Arial Narrow"/>
      <w:sz w:val="28"/>
      <w:szCs w:val="24"/>
    </w:rPr>
  </w:style>
  <w:style w:type="character" w:customStyle="1" w:styleId="Ttulo9Char">
    <w:name w:val="Título 9 Char"/>
    <w:basedOn w:val="Fontepargpadro"/>
    <w:link w:val="Ttulo9"/>
    <w:rsid w:val="00CE2940"/>
    <w:rPr>
      <w:rFonts w:ascii="Arial" w:eastAsia="Times New Roman" w:hAnsi="Arial" w:cs="Arial"/>
      <w:sz w:val="22"/>
      <w:szCs w:val="22"/>
    </w:rPr>
  </w:style>
  <w:style w:type="numbering" w:customStyle="1" w:styleId="Semlista2">
    <w:name w:val="Sem lista2"/>
    <w:next w:val="Semlista"/>
    <w:uiPriority w:val="99"/>
    <w:semiHidden/>
    <w:unhideWhenUsed/>
    <w:rsid w:val="00CE2940"/>
  </w:style>
  <w:style w:type="table" w:customStyle="1" w:styleId="Tabelacomgrade1">
    <w:name w:val="Tabela com grade1"/>
    <w:basedOn w:val="Tabelanormal"/>
    <w:next w:val="Tabelacomgrade"/>
    <w:rsid w:val="00CE294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CE2940"/>
    <w:rPr>
      <w:rFonts w:ascii="Arial" w:eastAsia="Calibri" w:hAnsi="Arial"/>
      <w:szCs w:val="21"/>
      <w:lang w:eastAsia="en-US"/>
    </w:rPr>
  </w:style>
  <w:style w:type="character" w:customStyle="1" w:styleId="TextosemFormataoChar">
    <w:name w:val="Texto sem Formatação Char"/>
    <w:basedOn w:val="Fontepargpadro"/>
    <w:link w:val="TextosemFormatao"/>
    <w:uiPriority w:val="99"/>
    <w:rsid w:val="00CE2940"/>
    <w:rPr>
      <w:rFonts w:ascii="Arial" w:hAnsi="Arial"/>
      <w:sz w:val="24"/>
      <w:szCs w:val="21"/>
      <w:lang w:eastAsia="en-US"/>
    </w:rPr>
  </w:style>
  <w:style w:type="paragraph" w:customStyle="1" w:styleId="Textopadro">
    <w:name w:val="Texto padrão"/>
    <w:basedOn w:val="Normal"/>
    <w:link w:val="TextopadroChar"/>
    <w:rsid w:val="00CE2940"/>
    <w:rPr>
      <w:szCs w:val="20"/>
      <w:lang w:val="en-US"/>
    </w:rPr>
  </w:style>
  <w:style w:type="character" w:customStyle="1" w:styleId="TextopadroChar">
    <w:name w:val="Texto padrão Char"/>
    <w:link w:val="Textopadro"/>
    <w:rsid w:val="00CE2940"/>
    <w:rPr>
      <w:rFonts w:ascii="Times New Roman" w:eastAsia="Times New Roman" w:hAnsi="Times New Roman"/>
      <w:sz w:val="24"/>
      <w:lang w:val="en-US"/>
    </w:rPr>
  </w:style>
  <w:style w:type="character" w:styleId="Refdecomentrio">
    <w:name w:val="annotation reference"/>
    <w:uiPriority w:val="99"/>
    <w:unhideWhenUsed/>
    <w:rsid w:val="00CE2940"/>
    <w:rPr>
      <w:sz w:val="16"/>
      <w:szCs w:val="16"/>
    </w:rPr>
  </w:style>
  <w:style w:type="paragraph" w:styleId="Textodecomentrio">
    <w:name w:val="annotation text"/>
    <w:basedOn w:val="Normal"/>
    <w:link w:val="TextodecomentrioChar"/>
    <w:uiPriority w:val="99"/>
    <w:unhideWhenUsed/>
    <w:rsid w:val="00CE2940"/>
    <w:pPr>
      <w:spacing w:after="160"/>
    </w:pPr>
    <w:rPr>
      <w:rFonts w:ascii="Calibri" w:eastAsia="Calibri" w:hAnsi="Calibri"/>
      <w:sz w:val="20"/>
      <w:szCs w:val="20"/>
      <w:lang w:eastAsia="en-US"/>
    </w:rPr>
  </w:style>
  <w:style w:type="character" w:customStyle="1" w:styleId="TextodecomentrioChar">
    <w:name w:val="Texto de comentário Char"/>
    <w:basedOn w:val="Fontepargpadro"/>
    <w:link w:val="Textodecomentrio"/>
    <w:uiPriority w:val="99"/>
    <w:rsid w:val="00CE2940"/>
    <w:rPr>
      <w:lang w:eastAsia="en-US"/>
    </w:rPr>
  </w:style>
  <w:style w:type="numbering" w:customStyle="1" w:styleId="Semlista3">
    <w:name w:val="Sem lista3"/>
    <w:next w:val="Semlista"/>
    <w:uiPriority w:val="99"/>
    <w:semiHidden/>
    <w:unhideWhenUsed/>
    <w:rsid w:val="00CC2885"/>
  </w:style>
  <w:style w:type="table" w:customStyle="1" w:styleId="Tabelacomgrade2">
    <w:name w:val="Tabela com grade2"/>
    <w:basedOn w:val="Tabelanormal"/>
    <w:next w:val="Tabelacomgrade"/>
    <w:rsid w:val="00CC28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CC288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1Char">
    <w:name w:val="Nivel1 Char"/>
    <w:basedOn w:val="Fontepargpadro"/>
    <w:link w:val="Nivel1"/>
    <w:locked/>
    <w:rsid w:val="00D568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D568E3"/>
    <w:pPr>
      <w:keepLines/>
      <w:numPr>
        <w:numId w:val="3"/>
      </w:numPr>
      <w:spacing w:before="480" w:after="120" w:line="276" w:lineRule="auto"/>
    </w:pPr>
    <w:rPr>
      <w:rFonts w:eastAsiaTheme="majorEastAsia" w:cs="Arial"/>
      <w:color w:val="000000"/>
      <w:sz w:val="32"/>
      <w:szCs w:val="32"/>
    </w:rPr>
  </w:style>
  <w:style w:type="character" w:customStyle="1" w:styleId="Nivel2Char">
    <w:name w:val="Nivel 2 Char"/>
    <w:basedOn w:val="Fontepargpadro"/>
    <w:link w:val="Nivel2"/>
    <w:locked/>
    <w:rsid w:val="00D568E3"/>
    <w:rPr>
      <w:rFonts w:ascii="Arial" w:hAnsi="Arial" w:cs="Arial"/>
      <w:color w:val="000000"/>
    </w:rPr>
  </w:style>
  <w:style w:type="paragraph" w:customStyle="1" w:styleId="Nivel2">
    <w:name w:val="Nivel 2"/>
    <w:basedOn w:val="Normal"/>
    <w:link w:val="Nivel2Char"/>
    <w:qFormat/>
    <w:rsid w:val="00D568E3"/>
    <w:pPr>
      <w:spacing w:before="120" w:after="120" w:line="276" w:lineRule="auto"/>
      <w:jc w:val="both"/>
    </w:pPr>
    <w:rPr>
      <w:rFonts w:ascii="Arial" w:eastAsia="Calibri" w:hAnsi="Arial" w:cs="Arial"/>
      <w:color w:val="000000"/>
      <w:sz w:val="20"/>
      <w:szCs w:val="20"/>
    </w:rPr>
  </w:style>
  <w:style w:type="character" w:styleId="MenoPendente">
    <w:name w:val="Unresolved Mention"/>
    <w:basedOn w:val="Fontepargpadro"/>
    <w:uiPriority w:val="99"/>
    <w:semiHidden/>
    <w:unhideWhenUsed/>
    <w:rsid w:val="000925C3"/>
    <w:rPr>
      <w:color w:val="605E5C"/>
      <w:shd w:val="clear" w:color="auto" w:fill="E1DFDD"/>
    </w:rPr>
  </w:style>
  <w:style w:type="table" w:customStyle="1" w:styleId="Tabelacomgrade3">
    <w:name w:val="Tabela com grade3"/>
    <w:basedOn w:val="Tabelanormal"/>
    <w:next w:val="Tabelacomgrade"/>
    <w:uiPriority w:val="59"/>
    <w:rsid w:val="00D8174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8174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AB2DF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23849749">
      <w:bodyDiv w:val="1"/>
      <w:marLeft w:val="0"/>
      <w:marRight w:val="0"/>
      <w:marTop w:val="0"/>
      <w:marBottom w:val="0"/>
      <w:divBdr>
        <w:top w:val="none" w:sz="0" w:space="0" w:color="auto"/>
        <w:left w:val="none" w:sz="0" w:space="0" w:color="auto"/>
        <w:bottom w:val="none" w:sz="0" w:space="0" w:color="auto"/>
        <w:right w:val="none" w:sz="0" w:space="0" w:color="auto"/>
      </w:divBdr>
      <w:divsChild>
        <w:div w:id="1146320645">
          <w:marLeft w:val="0"/>
          <w:marRight w:val="0"/>
          <w:marTop w:val="0"/>
          <w:marBottom w:val="0"/>
          <w:divBdr>
            <w:top w:val="none" w:sz="0" w:space="0" w:color="auto"/>
            <w:left w:val="none" w:sz="0" w:space="0" w:color="auto"/>
            <w:bottom w:val="none" w:sz="0" w:space="0" w:color="auto"/>
            <w:right w:val="none" w:sz="0" w:space="0" w:color="auto"/>
          </w:divBdr>
          <w:divsChild>
            <w:div w:id="1783650115">
              <w:marLeft w:val="0"/>
              <w:marRight w:val="0"/>
              <w:marTop w:val="0"/>
              <w:marBottom w:val="0"/>
              <w:divBdr>
                <w:top w:val="none" w:sz="0" w:space="0" w:color="auto"/>
                <w:left w:val="none" w:sz="0" w:space="0" w:color="auto"/>
                <w:bottom w:val="none" w:sz="0" w:space="0" w:color="auto"/>
                <w:right w:val="none" w:sz="0" w:space="0" w:color="auto"/>
              </w:divBdr>
              <w:divsChild>
                <w:div w:id="102401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31080710">
      <w:bodyDiv w:val="1"/>
      <w:marLeft w:val="0"/>
      <w:marRight w:val="0"/>
      <w:marTop w:val="0"/>
      <w:marBottom w:val="0"/>
      <w:divBdr>
        <w:top w:val="none" w:sz="0" w:space="0" w:color="auto"/>
        <w:left w:val="none" w:sz="0" w:space="0" w:color="auto"/>
        <w:bottom w:val="none" w:sz="0" w:space="0" w:color="auto"/>
        <w:right w:val="none" w:sz="0" w:space="0" w:color="auto"/>
      </w:divBdr>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51530861">
      <w:bodyDiv w:val="1"/>
      <w:marLeft w:val="0"/>
      <w:marRight w:val="0"/>
      <w:marTop w:val="0"/>
      <w:marBottom w:val="0"/>
      <w:divBdr>
        <w:top w:val="none" w:sz="0" w:space="0" w:color="auto"/>
        <w:left w:val="none" w:sz="0" w:space="0" w:color="auto"/>
        <w:bottom w:val="none" w:sz="0" w:space="0" w:color="auto"/>
        <w:right w:val="none" w:sz="0" w:space="0" w:color="auto"/>
      </w:divBdr>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0181500">
      <w:bodyDiv w:val="1"/>
      <w:marLeft w:val="0"/>
      <w:marRight w:val="0"/>
      <w:marTop w:val="0"/>
      <w:marBottom w:val="0"/>
      <w:divBdr>
        <w:top w:val="none" w:sz="0" w:space="0" w:color="auto"/>
        <w:left w:val="none" w:sz="0" w:space="0" w:color="auto"/>
        <w:bottom w:val="none" w:sz="0" w:space="0" w:color="auto"/>
        <w:right w:val="none" w:sz="0" w:space="0" w:color="auto"/>
      </w:divBdr>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03784288">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01483904">
      <w:bodyDiv w:val="1"/>
      <w:marLeft w:val="0"/>
      <w:marRight w:val="0"/>
      <w:marTop w:val="0"/>
      <w:marBottom w:val="0"/>
      <w:divBdr>
        <w:top w:val="none" w:sz="0" w:space="0" w:color="auto"/>
        <w:left w:val="none" w:sz="0" w:space="0" w:color="auto"/>
        <w:bottom w:val="none" w:sz="0" w:space="0" w:color="auto"/>
        <w:right w:val="none" w:sz="0" w:space="0" w:color="auto"/>
      </w:divBdr>
      <w:divsChild>
        <w:div w:id="945115215">
          <w:marLeft w:val="0"/>
          <w:marRight w:val="0"/>
          <w:marTop w:val="0"/>
          <w:marBottom w:val="0"/>
          <w:divBdr>
            <w:top w:val="none" w:sz="0" w:space="0" w:color="auto"/>
            <w:left w:val="none" w:sz="0" w:space="0" w:color="auto"/>
            <w:bottom w:val="none" w:sz="0" w:space="0" w:color="auto"/>
            <w:right w:val="none" w:sz="0" w:space="0" w:color="auto"/>
          </w:divBdr>
          <w:divsChild>
            <w:div w:id="1672293634">
              <w:marLeft w:val="0"/>
              <w:marRight w:val="0"/>
              <w:marTop w:val="0"/>
              <w:marBottom w:val="0"/>
              <w:divBdr>
                <w:top w:val="none" w:sz="0" w:space="0" w:color="auto"/>
                <w:left w:val="none" w:sz="0" w:space="0" w:color="auto"/>
                <w:bottom w:val="none" w:sz="0" w:space="0" w:color="auto"/>
                <w:right w:val="none" w:sz="0" w:space="0" w:color="auto"/>
              </w:divBdr>
              <w:divsChild>
                <w:div w:id="70552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10287-6983-4B98-86EF-C32E2FAB0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2875</Words>
  <Characters>15525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18364</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MUNICIPIO DOUTOR RICARDO</cp:lastModifiedBy>
  <cp:revision>4</cp:revision>
  <cp:lastPrinted>2026-01-28T10:47:00Z</cp:lastPrinted>
  <dcterms:created xsi:type="dcterms:W3CDTF">2026-10-06T18:54:00Z</dcterms:created>
  <dcterms:modified xsi:type="dcterms:W3CDTF">2026-10-07T11:59:00Z</dcterms:modified>
</cp:coreProperties>
</file>