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8E713E" w14:textId="77777777" w:rsidR="003B7EA7" w:rsidRDefault="003B7EA7" w:rsidP="003B7EA7">
      <w:pPr>
        <w:ind w:right="-2" w:firstLine="20"/>
        <w:jc w:val="center"/>
        <w:rPr>
          <w:rFonts w:ascii="Arial Narrow" w:hAnsi="Arial Narrow"/>
          <w:b/>
          <w:bCs/>
          <w:iCs/>
          <w:sz w:val="21"/>
          <w:szCs w:val="21"/>
        </w:rPr>
      </w:pPr>
      <w:r>
        <w:rPr>
          <w:rFonts w:ascii="Arial Narrow" w:hAnsi="Arial Narrow"/>
          <w:b/>
          <w:bCs/>
          <w:iCs/>
          <w:sz w:val="21"/>
          <w:szCs w:val="21"/>
        </w:rPr>
        <w:t>ANEXO I</w:t>
      </w:r>
    </w:p>
    <w:p w14:paraId="3D9B442C" w14:textId="77777777" w:rsidR="003B7EA7" w:rsidRDefault="003B7EA7" w:rsidP="003B7EA7">
      <w:pPr>
        <w:ind w:firstLine="20"/>
        <w:jc w:val="center"/>
        <w:rPr>
          <w:rFonts w:ascii="Arial Narrow" w:hAnsi="Arial Narrow"/>
          <w:b/>
          <w:sz w:val="21"/>
          <w:szCs w:val="21"/>
        </w:rPr>
      </w:pPr>
      <w:r>
        <w:rPr>
          <w:rFonts w:ascii="Arial Narrow" w:hAnsi="Arial Narrow"/>
          <w:b/>
          <w:sz w:val="21"/>
          <w:szCs w:val="21"/>
        </w:rPr>
        <w:t>ESTUDO TÉCNICO PRELIMINAR</w:t>
      </w:r>
    </w:p>
    <w:p w14:paraId="08930E00" w14:textId="77777777" w:rsidR="003B7EA7" w:rsidRDefault="003B7EA7" w:rsidP="003B7EA7">
      <w:pPr>
        <w:ind w:firstLine="20"/>
        <w:jc w:val="center"/>
        <w:rPr>
          <w:rFonts w:ascii="Arial Narrow" w:hAnsi="Arial Narrow"/>
          <w:b/>
          <w:sz w:val="21"/>
          <w:szCs w:val="21"/>
        </w:rPr>
      </w:pPr>
    </w:p>
    <w:p w14:paraId="0C8CCA74" w14:textId="77777777" w:rsidR="003B7EA7" w:rsidRDefault="003B7EA7" w:rsidP="003B7EA7">
      <w:pPr>
        <w:ind w:right="2" w:firstLine="720"/>
        <w:jc w:val="both"/>
        <w:rPr>
          <w:rFonts w:ascii="Arial Narrow" w:hAnsi="Arial Narrow"/>
          <w:color w:val="000000"/>
          <w:sz w:val="21"/>
          <w:szCs w:val="21"/>
        </w:rPr>
      </w:pPr>
      <w:r>
        <w:rPr>
          <w:rFonts w:ascii="Arial Narrow" w:eastAsia="Calibri" w:hAnsi="Arial Narrow"/>
          <w:color w:val="000000"/>
          <w:sz w:val="21"/>
          <w:szCs w:val="21"/>
        </w:rPr>
        <w:t xml:space="preserve">Este documento é a primeira etapa do planejamento de uma contratação que caracteriza o </w:t>
      </w:r>
      <w:r>
        <w:rPr>
          <w:rFonts w:ascii="Arial Narrow" w:hAnsi="Arial Narrow"/>
          <w:b/>
          <w:color w:val="000000"/>
          <w:sz w:val="21"/>
          <w:szCs w:val="21"/>
          <w:u w:val="single"/>
        </w:rPr>
        <w:t>interesse público</w:t>
      </w:r>
      <w:r>
        <w:rPr>
          <w:rFonts w:ascii="Arial Narrow" w:hAnsi="Arial Narrow"/>
          <w:b/>
          <w:color w:val="000000"/>
          <w:sz w:val="21"/>
          <w:szCs w:val="21"/>
        </w:rPr>
        <w:t xml:space="preserve"> </w:t>
      </w:r>
      <w:r>
        <w:rPr>
          <w:rFonts w:ascii="Arial Narrow" w:hAnsi="Arial Narrow"/>
          <w:color w:val="000000"/>
          <w:sz w:val="21"/>
          <w:szCs w:val="21"/>
        </w:rPr>
        <w:t xml:space="preserve">envolvido e a sua </w:t>
      </w:r>
      <w:r>
        <w:rPr>
          <w:rFonts w:ascii="Arial Narrow" w:hAnsi="Arial Narrow"/>
          <w:b/>
          <w:color w:val="000000"/>
          <w:sz w:val="21"/>
          <w:szCs w:val="21"/>
          <w:u w:val="single"/>
        </w:rPr>
        <w:t>melhor solução</w:t>
      </w:r>
      <w:r>
        <w:rPr>
          <w:rFonts w:ascii="Arial Narrow" w:hAnsi="Arial Narrow"/>
          <w:b/>
          <w:color w:val="000000"/>
          <w:sz w:val="21"/>
          <w:szCs w:val="21"/>
        </w:rPr>
        <w:t xml:space="preserve"> </w:t>
      </w:r>
      <w:r>
        <w:rPr>
          <w:rFonts w:ascii="Arial Narrow" w:hAnsi="Arial Narrow"/>
          <w:color w:val="000000"/>
          <w:sz w:val="21"/>
          <w:szCs w:val="21"/>
        </w:rPr>
        <w:t>e da base ao projeto básico e ao termo de referência a serem elaborados caso se conclua pela viabilidade da contratação.</w:t>
      </w:r>
    </w:p>
    <w:p w14:paraId="103F7D50" w14:textId="77777777" w:rsidR="003B7EA7" w:rsidRDefault="003B7EA7" w:rsidP="003B7EA7">
      <w:pPr>
        <w:ind w:right="2" w:firstLine="20"/>
        <w:rPr>
          <w:rFonts w:ascii="Arial Narrow" w:hAnsi="Arial Narrow"/>
          <w:sz w:val="21"/>
          <w:szCs w:val="21"/>
        </w:rPr>
      </w:pPr>
      <w:r>
        <w:rPr>
          <w:rFonts w:ascii="Arial Narrow" w:hAnsi="Arial Narrow"/>
          <w:b/>
          <w:i/>
          <w:sz w:val="21"/>
          <w:szCs w:val="21"/>
        </w:rPr>
        <w:t>‘’Art. 5º, Inciso XX, da Lei 14.133/2021’’</w:t>
      </w:r>
    </w:p>
    <w:p w14:paraId="6EB7303D" w14:textId="77777777" w:rsidR="003B7EA7" w:rsidRDefault="003B7EA7" w:rsidP="003B7EA7">
      <w:pPr>
        <w:ind w:right="2" w:firstLine="20"/>
        <w:rPr>
          <w:rFonts w:ascii="Arial Narrow" w:hAnsi="Arial Narrow"/>
          <w:color w:val="000000"/>
          <w:sz w:val="21"/>
          <w:szCs w:val="21"/>
        </w:rPr>
      </w:pPr>
    </w:p>
    <w:p w14:paraId="04C28D9F" w14:textId="77777777" w:rsidR="003B7EA7" w:rsidRDefault="003B7EA7" w:rsidP="003B7EA7">
      <w:pPr>
        <w:ind w:right="2" w:firstLine="20"/>
        <w:rPr>
          <w:rFonts w:ascii="Arial Narrow" w:hAnsi="Arial Narrow"/>
          <w:sz w:val="21"/>
          <w:szCs w:val="21"/>
        </w:rPr>
      </w:pPr>
      <w:r>
        <w:rPr>
          <w:rFonts w:ascii="Arial Narrow" w:hAnsi="Arial Narrow"/>
          <w:b/>
          <w:sz w:val="21"/>
          <w:szCs w:val="21"/>
        </w:rPr>
        <w:t>PROCESSO ADMINISTRATIVO Nº 126</w:t>
      </w:r>
      <w:r>
        <w:rPr>
          <w:rFonts w:ascii="Arial Narrow" w:hAnsi="Arial Narrow"/>
          <w:b/>
          <w:color w:val="000000"/>
          <w:sz w:val="21"/>
          <w:szCs w:val="21"/>
        </w:rPr>
        <w:t>/2025</w:t>
      </w:r>
    </w:p>
    <w:p w14:paraId="36BFD12C" w14:textId="77777777" w:rsidR="003B7EA7" w:rsidRDefault="003B7EA7" w:rsidP="003B7EA7">
      <w:pPr>
        <w:ind w:right="2" w:firstLine="20"/>
        <w:rPr>
          <w:rFonts w:ascii="Arial Narrow" w:eastAsia="Calibri" w:hAnsi="Arial Narrow"/>
          <w:color w:val="000000"/>
          <w:sz w:val="21"/>
          <w:szCs w:val="21"/>
        </w:rPr>
      </w:pPr>
      <w:r>
        <w:rPr>
          <w:rFonts w:ascii="Arial Narrow" w:eastAsia="Calibri" w:hAnsi="Arial Narrow"/>
          <w:color w:val="000000"/>
          <w:sz w:val="21"/>
          <w:szCs w:val="21"/>
        </w:rPr>
        <w:t xml:space="preserve">Município de Esperança do Sul </w:t>
      </w:r>
    </w:p>
    <w:p w14:paraId="77C8589A" w14:textId="77777777" w:rsidR="003B7EA7" w:rsidRDefault="003B7EA7" w:rsidP="003B7EA7">
      <w:pPr>
        <w:ind w:right="2" w:firstLine="20"/>
        <w:rPr>
          <w:rFonts w:ascii="Arial Narrow" w:eastAsia="Calibri" w:hAnsi="Arial Narrow"/>
          <w:color w:val="000000"/>
          <w:sz w:val="21"/>
          <w:szCs w:val="21"/>
        </w:rPr>
      </w:pPr>
      <w:r>
        <w:rPr>
          <w:rFonts w:ascii="Arial Narrow" w:eastAsia="Calibri" w:hAnsi="Arial Narrow"/>
          <w:color w:val="000000"/>
          <w:sz w:val="21"/>
          <w:szCs w:val="21"/>
        </w:rPr>
        <w:t>Secretaria Municipal de Educação Cultura e Desporto - SMECD</w:t>
      </w:r>
    </w:p>
    <w:p w14:paraId="5BFC010F" w14:textId="77777777" w:rsidR="003B7EA7" w:rsidRDefault="003B7EA7" w:rsidP="003B7EA7">
      <w:pPr>
        <w:ind w:right="2" w:firstLine="20"/>
        <w:rPr>
          <w:rFonts w:ascii="Arial Narrow" w:eastAsia="Calibri" w:hAnsi="Arial Narrow"/>
          <w:b/>
          <w:sz w:val="21"/>
          <w:szCs w:val="21"/>
        </w:rPr>
      </w:pPr>
      <w:r>
        <w:rPr>
          <w:rFonts w:ascii="Arial Narrow" w:eastAsia="Calibri" w:hAnsi="Arial Narrow"/>
          <w:sz w:val="21"/>
          <w:szCs w:val="21"/>
        </w:rPr>
        <w:t xml:space="preserve">Necessidade da Administração: </w:t>
      </w:r>
      <w:r>
        <w:rPr>
          <w:rFonts w:ascii="Arial Narrow" w:hAnsi="Arial Narrow"/>
          <w:b/>
          <w:sz w:val="21"/>
          <w:szCs w:val="21"/>
        </w:rPr>
        <w:t xml:space="preserve">Compra de materiais para ornamentação natalina. </w:t>
      </w:r>
    </w:p>
    <w:p w14:paraId="6DC172B0" w14:textId="77777777" w:rsidR="003B7EA7" w:rsidRDefault="003B7EA7" w:rsidP="003B7EA7">
      <w:pPr>
        <w:ind w:right="2" w:firstLine="20"/>
        <w:rPr>
          <w:rFonts w:ascii="Arial Narrow" w:eastAsia="Calibri" w:hAnsi="Arial Narrow"/>
          <w:b/>
          <w:sz w:val="21"/>
          <w:szCs w:val="21"/>
        </w:rPr>
      </w:pPr>
    </w:p>
    <w:p w14:paraId="3159CCC3" w14:textId="77777777" w:rsidR="003B7EA7" w:rsidRDefault="003B7EA7" w:rsidP="003B7EA7">
      <w:pPr>
        <w:widowControl/>
        <w:numPr>
          <w:ilvl w:val="0"/>
          <w:numId w:val="1"/>
        </w:numPr>
        <w:tabs>
          <w:tab w:val="left" w:pos="465"/>
        </w:tabs>
        <w:autoSpaceDE/>
        <w:ind w:right="2"/>
        <w:rPr>
          <w:rFonts w:ascii="Arial Narrow" w:eastAsia="Calibri" w:hAnsi="Arial Narrow"/>
          <w:b/>
          <w:color w:val="000000"/>
          <w:sz w:val="21"/>
          <w:szCs w:val="21"/>
        </w:rPr>
      </w:pPr>
      <w:r>
        <w:rPr>
          <w:rFonts w:ascii="Arial Narrow" w:eastAsia="Calibri" w:hAnsi="Arial Narrow"/>
          <w:b/>
          <w:color w:val="000000"/>
          <w:sz w:val="21"/>
          <w:szCs w:val="21"/>
        </w:rPr>
        <w:t>DESCRIÇÃO DA NECESSIDADE</w:t>
      </w:r>
    </w:p>
    <w:p w14:paraId="5D11345F" w14:textId="77777777" w:rsidR="003B7EA7" w:rsidRDefault="003B7EA7" w:rsidP="003B7EA7">
      <w:pPr>
        <w:ind w:firstLine="20"/>
        <w:jc w:val="both"/>
        <w:rPr>
          <w:rFonts w:ascii="Arial Narrow" w:hAnsi="Arial Narrow"/>
          <w:sz w:val="21"/>
          <w:szCs w:val="21"/>
        </w:rPr>
      </w:pPr>
      <w:r>
        <w:rPr>
          <w:rFonts w:ascii="Arial Narrow" w:hAnsi="Arial Narrow"/>
          <w:sz w:val="21"/>
          <w:szCs w:val="21"/>
        </w:rPr>
        <w:t xml:space="preserve">O objeto da presente licitação é aquisição de itens para decoração natalina de afim de ano. A organização do município é de extrema importância, deixando o ambiente mais aconchegante e ressaltando as culturas que já se propagam a anos.  </w:t>
      </w:r>
    </w:p>
    <w:p w14:paraId="7813110D" w14:textId="77777777" w:rsidR="003B7EA7" w:rsidRDefault="003B7EA7" w:rsidP="003B7EA7">
      <w:pPr>
        <w:ind w:firstLine="20"/>
        <w:rPr>
          <w:rFonts w:ascii="Arial Narrow" w:eastAsia="Calibri" w:hAnsi="Arial Narrow"/>
          <w:color w:val="000000"/>
          <w:sz w:val="21"/>
          <w:szCs w:val="21"/>
        </w:rPr>
      </w:pPr>
    </w:p>
    <w:p w14:paraId="0E82192F" w14:textId="77777777" w:rsidR="003B7EA7" w:rsidRDefault="003B7EA7" w:rsidP="003B7EA7">
      <w:pPr>
        <w:widowControl/>
        <w:numPr>
          <w:ilvl w:val="0"/>
          <w:numId w:val="2"/>
        </w:numPr>
        <w:tabs>
          <w:tab w:val="left" w:pos="465"/>
        </w:tabs>
        <w:autoSpaceDE/>
        <w:rPr>
          <w:rFonts w:ascii="Arial Narrow" w:eastAsia="Calibri" w:hAnsi="Arial Narrow"/>
          <w:b/>
          <w:color w:val="000000"/>
          <w:sz w:val="21"/>
          <w:szCs w:val="21"/>
        </w:rPr>
      </w:pPr>
      <w:r>
        <w:rPr>
          <w:rFonts w:ascii="Arial Narrow" w:eastAsia="Calibri" w:hAnsi="Arial Narrow"/>
          <w:b/>
          <w:color w:val="000000"/>
          <w:sz w:val="21"/>
          <w:szCs w:val="21"/>
        </w:rPr>
        <w:t>DOS REQUISITOS DA CONTRATAÇÃO</w:t>
      </w:r>
    </w:p>
    <w:p w14:paraId="300CE47C" w14:textId="77777777" w:rsidR="003B7EA7" w:rsidRDefault="003B7EA7" w:rsidP="003B7EA7">
      <w:pPr>
        <w:ind w:firstLine="720"/>
        <w:jc w:val="both"/>
        <w:rPr>
          <w:rFonts w:ascii="Arial Narrow" w:eastAsia="Calibri" w:hAnsi="Arial Narrow"/>
          <w:color w:val="000000"/>
          <w:sz w:val="21"/>
          <w:szCs w:val="21"/>
        </w:rPr>
      </w:pPr>
      <w:r>
        <w:rPr>
          <w:rFonts w:ascii="Arial Narrow" w:eastAsia="Calibri" w:hAnsi="Arial Narrow"/>
          <w:color w:val="000000"/>
          <w:sz w:val="21"/>
          <w:szCs w:val="21"/>
        </w:rPr>
        <w:t>Os bens têm natureza de bens comuns, tendo em vista que seus padrões de desempenho e qualidade podem ser objetivamente definidos pelo edital, por meio de especificações usuais de mercado, nos termos do art. 6º, inciso XIII, da Lei Federal nº 14.133/2021.</w:t>
      </w:r>
    </w:p>
    <w:p w14:paraId="79A63CAA" w14:textId="77777777" w:rsidR="003B7EA7" w:rsidRDefault="003B7EA7" w:rsidP="003B7EA7">
      <w:pPr>
        <w:ind w:firstLine="720"/>
        <w:jc w:val="both"/>
        <w:rPr>
          <w:rFonts w:ascii="Arial Narrow" w:eastAsia="Calibri" w:hAnsi="Arial Narrow"/>
          <w:color w:val="000000"/>
          <w:sz w:val="21"/>
          <w:szCs w:val="21"/>
        </w:rPr>
      </w:pPr>
      <w:r>
        <w:rPr>
          <w:rFonts w:ascii="Arial Narrow" w:eastAsia="Calibri" w:hAnsi="Arial Narrow"/>
          <w:color w:val="000000"/>
          <w:sz w:val="21"/>
          <w:szCs w:val="21"/>
        </w:rPr>
        <w:t xml:space="preserve">A presente aquisição tem por objeto a organização e ornamentação dos pontos turísticos da cidade. O prazo de </w:t>
      </w:r>
      <w:r>
        <w:rPr>
          <w:rFonts w:ascii="Arial Narrow" w:eastAsia="Calibri" w:hAnsi="Arial Narrow"/>
          <w:sz w:val="21"/>
          <w:szCs w:val="21"/>
        </w:rPr>
        <w:t>entrega do</w:t>
      </w:r>
      <w:r>
        <w:rPr>
          <w:rFonts w:ascii="Arial Narrow" w:eastAsia="Calibri" w:hAnsi="Arial Narrow"/>
          <w:color w:val="000000"/>
          <w:sz w:val="21"/>
          <w:szCs w:val="21"/>
        </w:rPr>
        <w:t xml:space="preserve"> objeto licitado deverá ser de até 10 (dez) dias, a contar da data de envio da nota de empenho.</w:t>
      </w:r>
    </w:p>
    <w:p w14:paraId="79723ADE" w14:textId="77777777" w:rsidR="003B7EA7" w:rsidRDefault="003B7EA7" w:rsidP="003B7EA7">
      <w:pPr>
        <w:widowControl/>
        <w:tabs>
          <w:tab w:val="left" w:pos="941"/>
        </w:tabs>
        <w:autoSpaceDE/>
        <w:ind w:firstLine="20"/>
        <w:jc w:val="both"/>
        <w:rPr>
          <w:rFonts w:ascii="Arial Narrow" w:eastAsia="Calibri" w:hAnsi="Arial Narrow"/>
          <w:color w:val="000000"/>
          <w:sz w:val="21"/>
          <w:szCs w:val="21"/>
        </w:rPr>
      </w:pPr>
      <w:r>
        <w:rPr>
          <w:rFonts w:ascii="Arial Narrow" w:eastAsia="Calibri" w:hAnsi="Arial Narrow"/>
          <w:color w:val="000000"/>
          <w:sz w:val="21"/>
          <w:szCs w:val="21"/>
        </w:rPr>
        <w:tab/>
        <w:t xml:space="preserve">Os produtos deverão ser entregues junto a Secretaria de Educação, Cultura e Desporto, sito à Av. Rio Branco, 1626, no Município de Esperança do Sul/RS. A entrega deverá ocorrer sem ônus no horário de expediente administrativo. </w:t>
      </w:r>
    </w:p>
    <w:p w14:paraId="2E495341" w14:textId="77777777" w:rsidR="003B7EA7" w:rsidRDefault="003B7EA7" w:rsidP="003B7EA7">
      <w:pPr>
        <w:widowControl/>
        <w:tabs>
          <w:tab w:val="left" w:pos="865"/>
        </w:tabs>
        <w:autoSpaceDE/>
        <w:ind w:firstLine="20"/>
        <w:jc w:val="both"/>
        <w:rPr>
          <w:rFonts w:ascii="Arial Narrow" w:eastAsia="Calibri" w:hAnsi="Arial Narrow"/>
          <w:color w:val="000000"/>
          <w:sz w:val="21"/>
          <w:szCs w:val="21"/>
        </w:rPr>
      </w:pPr>
      <w:r>
        <w:rPr>
          <w:rFonts w:ascii="Arial Narrow" w:eastAsia="Calibri" w:hAnsi="Arial Narrow"/>
          <w:color w:val="000000"/>
          <w:sz w:val="21"/>
          <w:szCs w:val="21"/>
        </w:rPr>
        <w:tab/>
        <w:t>Especificações e Quantidades:</w:t>
      </w:r>
    </w:p>
    <w:tbl>
      <w:tblPr>
        <w:tblW w:w="9645" w:type="dxa"/>
        <w:tblInd w:w="-34" w:type="dxa"/>
        <w:tblLayout w:type="fixed"/>
        <w:tblCellMar>
          <w:left w:w="10" w:type="dxa"/>
          <w:right w:w="10" w:type="dxa"/>
        </w:tblCellMar>
        <w:tblLook w:val="04A0" w:firstRow="1" w:lastRow="0" w:firstColumn="1" w:lastColumn="0" w:noHBand="0" w:noVBand="1"/>
      </w:tblPr>
      <w:tblGrid>
        <w:gridCol w:w="597"/>
        <w:gridCol w:w="709"/>
        <w:gridCol w:w="851"/>
        <w:gridCol w:w="7488"/>
      </w:tblGrid>
      <w:tr w:rsidR="003B7EA7" w14:paraId="68A9C0AF" w14:textId="77777777" w:rsidTr="003B7EA7">
        <w:tc>
          <w:tcPr>
            <w:tcW w:w="596"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hideMark/>
          </w:tcPr>
          <w:p w14:paraId="4E0BC126" w14:textId="77777777" w:rsidR="003B7EA7" w:rsidRDefault="003B7EA7">
            <w:pPr>
              <w:tabs>
                <w:tab w:val="left" w:pos="865"/>
              </w:tabs>
              <w:ind w:left="-75" w:firstLine="20"/>
              <w:jc w:val="center"/>
              <w:rPr>
                <w:rFonts w:ascii="Arial Narrow" w:eastAsia="Calibri" w:hAnsi="Arial Narrow"/>
                <w:sz w:val="21"/>
                <w:szCs w:val="21"/>
              </w:rPr>
            </w:pPr>
            <w:r>
              <w:rPr>
                <w:rFonts w:ascii="Arial Narrow" w:eastAsia="Calibri" w:hAnsi="Arial Narrow"/>
                <w:b/>
                <w:color w:val="000000"/>
                <w:sz w:val="21"/>
                <w:szCs w:val="21"/>
              </w:rPr>
              <w:t>Item</w:t>
            </w:r>
          </w:p>
        </w:tc>
        <w:tc>
          <w:tcPr>
            <w:tcW w:w="709"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hideMark/>
          </w:tcPr>
          <w:p w14:paraId="33FDB528" w14:textId="77777777" w:rsidR="003B7EA7" w:rsidRDefault="003B7EA7">
            <w:pPr>
              <w:tabs>
                <w:tab w:val="left" w:pos="865"/>
              </w:tabs>
              <w:ind w:left="-75" w:firstLine="20"/>
              <w:jc w:val="center"/>
              <w:rPr>
                <w:rFonts w:ascii="Arial Narrow" w:eastAsia="Calibri" w:hAnsi="Arial Narrow"/>
                <w:sz w:val="21"/>
                <w:szCs w:val="21"/>
              </w:rPr>
            </w:pPr>
            <w:r>
              <w:rPr>
                <w:rFonts w:ascii="Arial Narrow" w:eastAsia="Calibri" w:hAnsi="Arial Narrow"/>
                <w:b/>
                <w:color w:val="000000"/>
                <w:sz w:val="21"/>
                <w:szCs w:val="21"/>
              </w:rPr>
              <w:t>Quant.</w:t>
            </w:r>
          </w:p>
        </w:tc>
        <w:tc>
          <w:tcPr>
            <w:tcW w:w="851"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hideMark/>
          </w:tcPr>
          <w:p w14:paraId="271B9E05" w14:textId="77777777" w:rsidR="003B7EA7" w:rsidRDefault="003B7EA7">
            <w:pPr>
              <w:tabs>
                <w:tab w:val="left" w:pos="865"/>
              </w:tabs>
              <w:ind w:left="-75" w:firstLine="20"/>
              <w:jc w:val="center"/>
              <w:rPr>
                <w:rFonts w:ascii="Arial Narrow" w:eastAsia="Calibri" w:hAnsi="Arial Narrow"/>
                <w:sz w:val="21"/>
                <w:szCs w:val="21"/>
              </w:rPr>
            </w:pPr>
            <w:r>
              <w:rPr>
                <w:rFonts w:ascii="Arial Narrow" w:eastAsia="Calibri" w:hAnsi="Arial Narrow"/>
                <w:b/>
                <w:color w:val="000000"/>
                <w:sz w:val="21"/>
                <w:szCs w:val="21"/>
              </w:rPr>
              <w:t>Unid.</w:t>
            </w:r>
          </w:p>
        </w:tc>
        <w:tc>
          <w:tcPr>
            <w:tcW w:w="7484"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hideMark/>
          </w:tcPr>
          <w:p w14:paraId="6989DB2A" w14:textId="77777777" w:rsidR="003B7EA7" w:rsidRDefault="003B7EA7">
            <w:pPr>
              <w:tabs>
                <w:tab w:val="left" w:pos="865"/>
              </w:tabs>
              <w:ind w:firstLine="20"/>
              <w:jc w:val="center"/>
              <w:rPr>
                <w:rFonts w:ascii="Arial Narrow" w:eastAsia="Calibri" w:hAnsi="Arial Narrow"/>
                <w:sz w:val="21"/>
                <w:szCs w:val="21"/>
              </w:rPr>
            </w:pPr>
            <w:r>
              <w:rPr>
                <w:rFonts w:ascii="Arial Narrow" w:eastAsia="Calibri" w:hAnsi="Arial Narrow"/>
                <w:b/>
                <w:color w:val="000000"/>
                <w:sz w:val="21"/>
                <w:szCs w:val="21"/>
              </w:rPr>
              <w:t>Descrição</w:t>
            </w:r>
          </w:p>
        </w:tc>
      </w:tr>
      <w:tr w:rsidR="003B7EA7" w14:paraId="27D3F46F" w14:textId="77777777" w:rsidTr="003B7EA7">
        <w:trPr>
          <w:trHeight w:val="740"/>
        </w:trPr>
        <w:tc>
          <w:tcPr>
            <w:tcW w:w="59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5351DF07" w14:textId="77777777" w:rsidR="003B7EA7" w:rsidRDefault="003B7EA7">
            <w:pPr>
              <w:tabs>
                <w:tab w:val="left" w:pos="865"/>
              </w:tabs>
              <w:ind w:firstLine="20"/>
              <w:jc w:val="both"/>
              <w:rPr>
                <w:rFonts w:ascii="Arial Narrow" w:eastAsia="Calibri" w:hAnsi="Arial Narrow"/>
                <w:sz w:val="21"/>
                <w:szCs w:val="21"/>
              </w:rPr>
            </w:pPr>
            <w:r>
              <w:rPr>
                <w:rFonts w:ascii="Arial Narrow" w:eastAsia="Calibri" w:hAnsi="Arial Narrow"/>
                <w:sz w:val="21"/>
                <w:szCs w:val="21"/>
              </w:rPr>
              <w:t>01</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6E5E723" w14:textId="77777777" w:rsidR="003B7EA7" w:rsidRDefault="003B7EA7">
            <w:pPr>
              <w:tabs>
                <w:tab w:val="left" w:pos="865"/>
              </w:tabs>
              <w:ind w:firstLine="20"/>
              <w:jc w:val="center"/>
              <w:rPr>
                <w:rFonts w:ascii="Arial Narrow" w:eastAsia="Calibri" w:hAnsi="Arial Narrow"/>
                <w:sz w:val="21"/>
                <w:szCs w:val="21"/>
              </w:rPr>
            </w:pPr>
            <w:r>
              <w:rPr>
                <w:rFonts w:ascii="Arial Narrow" w:eastAsia="Calibri" w:hAnsi="Arial Narrow"/>
                <w:sz w:val="21"/>
                <w:szCs w:val="21"/>
              </w:rPr>
              <w:t>33</w:t>
            </w:r>
          </w:p>
        </w:tc>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3CE0EA27" w14:textId="77777777" w:rsidR="003B7EA7" w:rsidRDefault="003B7EA7">
            <w:pPr>
              <w:tabs>
                <w:tab w:val="left" w:pos="865"/>
              </w:tabs>
              <w:ind w:firstLine="20"/>
              <w:jc w:val="both"/>
              <w:rPr>
                <w:rFonts w:ascii="Arial Narrow" w:eastAsia="Calibri" w:hAnsi="Arial Narrow"/>
                <w:sz w:val="21"/>
                <w:szCs w:val="21"/>
              </w:rPr>
            </w:pPr>
            <w:r>
              <w:rPr>
                <w:rFonts w:ascii="Arial Narrow" w:eastAsia="Calibri" w:hAnsi="Arial Narrow"/>
                <w:sz w:val="21"/>
                <w:szCs w:val="21"/>
              </w:rPr>
              <w:t>UND</w:t>
            </w:r>
          </w:p>
        </w:tc>
        <w:tc>
          <w:tcPr>
            <w:tcW w:w="748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1B83BC1A" w14:textId="77777777" w:rsidR="003B7EA7" w:rsidRDefault="003B7EA7">
            <w:pPr>
              <w:tabs>
                <w:tab w:val="left" w:pos="865"/>
              </w:tabs>
              <w:ind w:firstLine="20"/>
              <w:jc w:val="both"/>
              <w:rPr>
                <w:rFonts w:ascii="Arial Narrow" w:eastAsia="Calibri" w:hAnsi="Arial Narrow"/>
                <w:sz w:val="21"/>
                <w:szCs w:val="21"/>
              </w:rPr>
            </w:pPr>
            <w:r>
              <w:rPr>
                <w:rFonts w:ascii="Arial Narrow" w:eastAsia="Arial Unicode MS" w:hAnsi="Arial Narrow"/>
                <w:sz w:val="21"/>
                <w:szCs w:val="21"/>
              </w:rPr>
              <w:t>Cascata reforçada, IP44, 400Leds, diam. Fio 2,.2mm, comprimento 10mt - largura * 0,5mt queda, com cabo blindado 1mt, cor branco - branco, com conector macho/femea blindado, 220V, s/strobinho. Potencia 5V, 220V. Material e composto por LEDe Polipropileno</w:t>
            </w:r>
            <w:r>
              <w:rPr>
                <w:rFonts w:ascii="Arial Narrow" w:eastAsia="Calibri" w:hAnsi="Arial Narrow"/>
                <w:sz w:val="21"/>
                <w:szCs w:val="21"/>
              </w:rPr>
              <w:t xml:space="preserve"> </w:t>
            </w:r>
          </w:p>
        </w:tc>
      </w:tr>
      <w:tr w:rsidR="003B7EA7" w14:paraId="67BC4D1F" w14:textId="77777777" w:rsidTr="003B7EA7">
        <w:trPr>
          <w:trHeight w:val="708"/>
        </w:trPr>
        <w:tc>
          <w:tcPr>
            <w:tcW w:w="59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95508A4" w14:textId="77777777" w:rsidR="003B7EA7" w:rsidRDefault="003B7EA7">
            <w:pPr>
              <w:tabs>
                <w:tab w:val="left" w:pos="865"/>
              </w:tabs>
              <w:ind w:firstLine="20"/>
              <w:rPr>
                <w:rFonts w:ascii="Arial Narrow" w:hAnsi="Arial Narrow"/>
                <w:color w:val="000000"/>
                <w:sz w:val="21"/>
                <w:szCs w:val="21"/>
              </w:rPr>
            </w:pPr>
            <w:r>
              <w:rPr>
                <w:rFonts w:ascii="Arial Narrow" w:hAnsi="Arial Narrow"/>
                <w:color w:val="000000"/>
                <w:sz w:val="21"/>
                <w:szCs w:val="21"/>
              </w:rPr>
              <w:t>02</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1E39258A" w14:textId="77777777" w:rsidR="003B7EA7" w:rsidRDefault="003B7EA7">
            <w:pPr>
              <w:tabs>
                <w:tab w:val="left" w:pos="865"/>
              </w:tabs>
              <w:ind w:firstLine="20"/>
              <w:jc w:val="center"/>
              <w:rPr>
                <w:rFonts w:ascii="Arial Narrow" w:eastAsia="Calibri" w:hAnsi="Arial Narrow"/>
                <w:sz w:val="21"/>
                <w:szCs w:val="21"/>
              </w:rPr>
            </w:pPr>
            <w:r>
              <w:rPr>
                <w:rFonts w:ascii="Arial Narrow" w:eastAsia="Calibri" w:hAnsi="Arial Narrow"/>
                <w:sz w:val="21"/>
                <w:szCs w:val="21"/>
              </w:rPr>
              <w:t>10</w:t>
            </w:r>
          </w:p>
        </w:tc>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1161EE2F" w14:textId="77777777" w:rsidR="003B7EA7" w:rsidRDefault="003B7EA7">
            <w:pPr>
              <w:tabs>
                <w:tab w:val="left" w:pos="865"/>
              </w:tabs>
              <w:ind w:firstLine="20"/>
              <w:jc w:val="both"/>
              <w:rPr>
                <w:rFonts w:ascii="Arial Narrow" w:eastAsia="Calibri" w:hAnsi="Arial Narrow"/>
                <w:sz w:val="21"/>
                <w:szCs w:val="21"/>
              </w:rPr>
            </w:pPr>
            <w:r>
              <w:rPr>
                <w:rFonts w:ascii="Arial Narrow" w:eastAsia="Calibri" w:hAnsi="Arial Narrow"/>
                <w:sz w:val="21"/>
                <w:szCs w:val="21"/>
              </w:rPr>
              <w:t>UND</w:t>
            </w:r>
          </w:p>
        </w:tc>
        <w:tc>
          <w:tcPr>
            <w:tcW w:w="748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74FB4CC0" w14:textId="77777777" w:rsidR="003B7EA7" w:rsidRDefault="003B7EA7">
            <w:pPr>
              <w:tabs>
                <w:tab w:val="left" w:pos="865"/>
              </w:tabs>
              <w:ind w:firstLine="20"/>
              <w:jc w:val="both"/>
              <w:rPr>
                <w:rFonts w:ascii="Arial Narrow" w:eastAsia="Arial Unicode MS" w:hAnsi="Arial Narrow"/>
                <w:sz w:val="21"/>
                <w:szCs w:val="21"/>
              </w:rPr>
            </w:pPr>
            <w:r>
              <w:rPr>
                <w:rFonts w:ascii="Arial Narrow" w:eastAsia="Arial Unicode MS" w:hAnsi="Arial Narrow"/>
                <w:sz w:val="21"/>
                <w:szCs w:val="21"/>
              </w:rPr>
              <w:t>Cascata reforçada, IP44, 400Leds, diam. Fio 2,.2mm, comprimento 10mt  - largura * 0,5mt queda, com cabo blindado 1mt, cor branco - branco, com conector macho/femea blindado, 220V, s/strobinho. Potencia 5V, 220V. Material e composto por LEDe Polipropileno.</w:t>
            </w:r>
          </w:p>
        </w:tc>
      </w:tr>
      <w:tr w:rsidR="003B7EA7" w14:paraId="2E20E325" w14:textId="77777777" w:rsidTr="003B7EA7">
        <w:trPr>
          <w:trHeight w:val="677"/>
        </w:trPr>
        <w:tc>
          <w:tcPr>
            <w:tcW w:w="59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3DE78357" w14:textId="77777777" w:rsidR="003B7EA7" w:rsidRDefault="003B7EA7">
            <w:pPr>
              <w:tabs>
                <w:tab w:val="left" w:pos="865"/>
              </w:tabs>
              <w:ind w:firstLine="20"/>
              <w:rPr>
                <w:rFonts w:ascii="Arial Narrow" w:hAnsi="Arial Narrow"/>
                <w:color w:val="000000"/>
                <w:sz w:val="21"/>
                <w:szCs w:val="21"/>
              </w:rPr>
            </w:pPr>
            <w:r>
              <w:rPr>
                <w:rFonts w:ascii="Arial Narrow" w:hAnsi="Arial Narrow"/>
                <w:color w:val="000000"/>
                <w:sz w:val="21"/>
                <w:szCs w:val="21"/>
              </w:rPr>
              <w:t>03</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75A67BB7" w14:textId="77777777" w:rsidR="003B7EA7" w:rsidRDefault="003B7EA7">
            <w:pPr>
              <w:tabs>
                <w:tab w:val="left" w:pos="865"/>
              </w:tabs>
              <w:ind w:firstLine="20"/>
              <w:jc w:val="center"/>
              <w:rPr>
                <w:rFonts w:ascii="Arial Narrow" w:eastAsia="Calibri" w:hAnsi="Arial Narrow"/>
                <w:sz w:val="21"/>
                <w:szCs w:val="21"/>
              </w:rPr>
            </w:pPr>
            <w:r>
              <w:rPr>
                <w:rFonts w:ascii="Arial Narrow" w:eastAsia="Calibri" w:hAnsi="Arial Narrow"/>
                <w:sz w:val="21"/>
                <w:szCs w:val="21"/>
              </w:rPr>
              <w:t>12</w:t>
            </w:r>
          </w:p>
        </w:tc>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EE516E4" w14:textId="77777777" w:rsidR="003B7EA7" w:rsidRDefault="003B7EA7">
            <w:pPr>
              <w:tabs>
                <w:tab w:val="left" w:pos="865"/>
              </w:tabs>
              <w:ind w:firstLine="20"/>
              <w:jc w:val="both"/>
              <w:rPr>
                <w:rFonts w:ascii="Arial Narrow" w:eastAsia="Calibri" w:hAnsi="Arial Narrow"/>
                <w:sz w:val="21"/>
                <w:szCs w:val="21"/>
              </w:rPr>
            </w:pPr>
            <w:r>
              <w:rPr>
                <w:rFonts w:ascii="Arial Narrow" w:eastAsia="Calibri" w:hAnsi="Arial Narrow"/>
                <w:sz w:val="21"/>
                <w:szCs w:val="21"/>
              </w:rPr>
              <w:t>UND</w:t>
            </w:r>
          </w:p>
        </w:tc>
        <w:tc>
          <w:tcPr>
            <w:tcW w:w="748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5ABE29A" w14:textId="77777777" w:rsidR="003B7EA7" w:rsidRDefault="003B7EA7">
            <w:pPr>
              <w:tabs>
                <w:tab w:val="left" w:pos="865"/>
              </w:tabs>
              <w:ind w:firstLine="20"/>
              <w:jc w:val="both"/>
              <w:rPr>
                <w:rFonts w:ascii="Arial Narrow" w:eastAsia="Arial Unicode MS" w:hAnsi="Arial Narrow"/>
                <w:sz w:val="21"/>
                <w:szCs w:val="21"/>
              </w:rPr>
            </w:pPr>
            <w:r>
              <w:rPr>
                <w:rFonts w:ascii="Arial Narrow" w:eastAsia="Arial Unicode MS" w:hAnsi="Arial Narrow"/>
                <w:sz w:val="21"/>
                <w:szCs w:val="21"/>
              </w:rPr>
              <w:t>Cortina 900 LED fixo: 220V, 13W de Potencia, quantidade de lâmpadas 900, cor da lâmpada: branco quente, cor do fio branco, comprimento: 4metros X 3 metros, com possibilidade de conecta-las.</w:t>
            </w:r>
          </w:p>
        </w:tc>
      </w:tr>
      <w:tr w:rsidR="003B7EA7" w14:paraId="5BEFF8D6" w14:textId="77777777" w:rsidTr="003B7EA7">
        <w:trPr>
          <w:trHeight w:val="1523"/>
        </w:trPr>
        <w:tc>
          <w:tcPr>
            <w:tcW w:w="59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3EB6DAEF" w14:textId="77777777" w:rsidR="003B7EA7" w:rsidRDefault="003B7EA7">
            <w:pPr>
              <w:tabs>
                <w:tab w:val="left" w:pos="865"/>
              </w:tabs>
              <w:ind w:firstLine="20"/>
              <w:rPr>
                <w:rFonts w:ascii="Arial Narrow" w:hAnsi="Arial Narrow"/>
                <w:color w:val="000000"/>
                <w:sz w:val="21"/>
                <w:szCs w:val="21"/>
              </w:rPr>
            </w:pPr>
            <w:r>
              <w:rPr>
                <w:rFonts w:ascii="Arial Narrow" w:hAnsi="Arial Narrow"/>
                <w:color w:val="000000"/>
                <w:sz w:val="21"/>
                <w:szCs w:val="21"/>
              </w:rPr>
              <w:t>04</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7F9CA29" w14:textId="77777777" w:rsidR="003B7EA7" w:rsidRDefault="003B7EA7">
            <w:pPr>
              <w:tabs>
                <w:tab w:val="left" w:pos="865"/>
              </w:tabs>
              <w:ind w:firstLine="20"/>
              <w:jc w:val="center"/>
              <w:rPr>
                <w:rFonts w:ascii="Arial Narrow" w:eastAsia="Calibri" w:hAnsi="Arial Narrow"/>
                <w:sz w:val="21"/>
                <w:szCs w:val="21"/>
              </w:rPr>
            </w:pPr>
            <w:r>
              <w:rPr>
                <w:rFonts w:ascii="Arial Narrow" w:eastAsia="Calibri" w:hAnsi="Arial Narrow"/>
                <w:sz w:val="21"/>
                <w:szCs w:val="21"/>
              </w:rPr>
              <w:t>04</w:t>
            </w:r>
          </w:p>
        </w:tc>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14CD3760" w14:textId="77777777" w:rsidR="003B7EA7" w:rsidRDefault="003B7EA7">
            <w:pPr>
              <w:tabs>
                <w:tab w:val="left" w:pos="865"/>
              </w:tabs>
              <w:ind w:firstLine="20"/>
              <w:jc w:val="both"/>
              <w:rPr>
                <w:rFonts w:ascii="Arial Narrow" w:eastAsia="Calibri" w:hAnsi="Arial Narrow"/>
                <w:sz w:val="21"/>
                <w:szCs w:val="21"/>
              </w:rPr>
            </w:pPr>
            <w:r>
              <w:rPr>
                <w:rFonts w:ascii="Arial Narrow" w:eastAsia="Calibri" w:hAnsi="Arial Narrow"/>
                <w:sz w:val="21"/>
                <w:szCs w:val="21"/>
              </w:rPr>
              <w:t>ROLO</w:t>
            </w:r>
          </w:p>
        </w:tc>
        <w:tc>
          <w:tcPr>
            <w:tcW w:w="748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1FD2255C" w14:textId="77777777" w:rsidR="003B7EA7" w:rsidRDefault="003B7EA7">
            <w:pPr>
              <w:tabs>
                <w:tab w:val="left" w:pos="865"/>
              </w:tabs>
              <w:ind w:firstLine="20"/>
              <w:jc w:val="both"/>
              <w:rPr>
                <w:rFonts w:ascii="Arial Narrow" w:eastAsia="Arial Unicode MS" w:hAnsi="Arial Narrow"/>
                <w:sz w:val="21"/>
                <w:szCs w:val="21"/>
              </w:rPr>
            </w:pPr>
            <w:r>
              <w:rPr>
                <w:rFonts w:ascii="Arial Narrow" w:eastAsia="Arial Unicode MS" w:hAnsi="Arial Narrow"/>
                <w:sz w:val="21"/>
                <w:szCs w:val="21"/>
              </w:rPr>
              <w:t>flexível extrusado, transparente, de 13mm de diâmetro, 02 fios, com no mínimo 30 LED/Metro, 220 V, disposto na horizontal vista com a mangueira na horizontal que permite a ampla iluminação, permite corte a cada 1 ou 2 metros, cada rolo com 100 metros, acompanha 15 rabichos transformador para mangueira luminosa de led, medindo aprox.. 1 metro de comprimento, com plug de 2 pinos, soquete de encaixe adequado a mangueira de LED de 2 fios 13 mm, com 5 tampas de vedação em silicone. Prova d’água. Branco frio.</w:t>
            </w:r>
          </w:p>
        </w:tc>
      </w:tr>
      <w:tr w:rsidR="003B7EA7" w14:paraId="0FD64347" w14:textId="77777777" w:rsidTr="003B7EA7">
        <w:trPr>
          <w:trHeight w:val="1488"/>
        </w:trPr>
        <w:tc>
          <w:tcPr>
            <w:tcW w:w="59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202A0F59" w14:textId="77777777" w:rsidR="003B7EA7" w:rsidRDefault="003B7EA7">
            <w:pPr>
              <w:tabs>
                <w:tab w:val="left" w:pos="865"/>
              </w:tabs>
              <w:ind w:firstLine="20"/>
              <w:rPr>
                <w:rFonts w:ascii="Arial Narrow" w:hAnsi="Arial Narrow"/>
                <w:color w:val="000000"/>
                <w:sz w:val="21"/>
                <w:szCs w:val="21"/>
              </w:rPr>
            </w:pPr>
            <w:r>
              <w:rPr>
                <w:rFonts w:ascii="Arial Narrow" w:hAnsi="Arial Narrow"/>
                <w:color w:val="000000"/>
                <w:sz w:val="21"/>
                <w:szCs w:val="21"/>
              </w:rPr>
              <w:t>05</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89B8880" w14:textId="77777777" w:rsidR="003B7EA7" w:rsidRDefault="003B7EA7">
            <w:pPr>
              <w:tabs>
                <w:tab w:val="left" w:pos="865"/>
              </w:tabs>
              <w:ind w:firstLine="20"/>
              <w:jc w:val="center"/>
              <w:rPr>
                <w:rFonts w:ascii="Arial Narrow" w:eastAsia="Calibri" w:hAnsi="Arial Narrow"/>
                <w:sz w:val="21"/>
                <w:szCs w:val="21"/>
              </w:rPr>
            </w:pPr>
            <w:r>
              <w:rPr>
                <w:rFonts w:ascii="Arial Narrow" w:eastAsia="Calibri" w:hAnsi="Arial Narrow"/>
                <w:sz w:val="21"/>
                <w:szCs w:val="21"/>
              </w:rPr>
              <w:t>06</w:t>
            </w:r>
          </w:p>
        </w:tc>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51D04EB2" w14:textId="77777777" w:rsidR="003B7EA7" w:rsidRDefault="003B7EA7">
            <w:pPr>
              <w:tabs>
                <w:tab w:val="left" w:pos="865"/>
              </w:tabs>
              <w:ind w:firstLine="20"/>
              <w:jc w:val="both"/>
              <w:rPr>
                <w:rFonts w:ascii="Arial Narrow" w:eastAsia="Calibri" w:hAnsi="Arial Narrow"/>
                <w:sz w:val="21"/>
                <w:szCs w:val="21"/>
              </w:rPr>
            </w:pPr>
            <w:r>
              <w:rPr>
                <w:rFonts w:ascii="Arial Narrow" w:eastAsia="Calibri" w:hAnsi="Arial Narrow"/>
                <w:sz w:val="21"/>
                <w:szCs w:val="21"/>
              </w:rPr>
              <w:t>ROLO</w:t>
            </w:r>
          </w:p>
        </w:tc>
        <w:tc>
          <w:tcPr>
            <w:tcW w:w="748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3F67E558" w14:textId="77777777" w:rsidR="003B7EA7" w:rsidRDefault="003B7EA7">
            <w:pPr>
              <w:tabs>
                <w:tab w:val="left" w:pos="865"/>
              </w:tabs>
              <w:ind w:firstLine="20"/>
              <w:jc w:val="both"/>
              <w:rPr>
                <w:rFonts w:ascii="Arial Narrow" w:eastAsia="Arial Unicode MS" w:hAnsi="Arial Narrow"/>
                <w:sz w:val="21"/>
                <w:szCs w:val="21"/>
              </w:rPr>
            </w:pPr>
            <w:r>
              <w:rPr>
                <w:rFonts w:ascii="Arial Narrow" w:eastAsia="Arial Unicode MS" w:hAnsi="Arial Narrow"/>
                <w:sz w:val="21"/>
                <w:szCs w:val="21"/>
              </w:rPr>
              <w:t>flexível extrusado, transparente, de 13mm de diâmetro, 02 fios, com no mínimo 30 LED/Metro, 220 V, disposto na horizontal vista com a mangueira na horizontal que permite a ampla iluminação, permite corte a cada 1 metro, cada rolo com 100 metros, acompanha 15 rabichos transformador para mangueira luminosa de led, medindo aprox.. 1 metro de comprimento, com plug de 2 pinos, soquete de encaixe adequado a mangueira de LED de 2 fios 13 mm, com 5 tampas de vedação em silicone. Prova d’água. Branco quente</w:t>
            </w:r>
          </w:p>
        </w:tc>
      </w:tr>
      <w:tr w:rsidR="003B7EA7" w14:paraId="56B5F311" w14:textId="77777777" w:rsidTr="003B7EA7">
        <w:trPr>
          <w:trHeight w:val="262"/>
        </w:trPr>
        <w:tc>
          <w:tcPr>
            <w:tcW w:w="59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29DFBA42" w14:textId="77777777" w:rsidR="003B7EA7" w:rsidRDefault="003B7EA7">
            <w:pPr>
              <w:tabs>
                <w:tab w:val="left" w:pos="865"/>
              </w:tabs>
              <w:ind w:firstLine="20"/>
              <w:rPr>
                <w:rFonts w:ascii="Arial Narrow" w:hAnsi="Arial Narrow"/>
                <w:color w:val="000000"/>
                <w:sz w:val="21"/>
                <w:szCs w:val="21"/>
              </w:rPr>
            </w:pPr>
            <w:r>
              <w:rPr>
                <w:rFonts w:ascii="Arial Narrow" w:hAnsi="Arial Narrow"/>
                <w:color w:val="000000"/>
                <w:sz w:val="21"/>
                <w:szCs w:val="21"/>
              </w:rPr>
              <w:t>06</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6F94A0D" w14:textId="77777777" w:rsidR="003B7EA7" w:rsidRDefault="003B7EA7">
            <w:pPr>
              <w:tabs>
                <w:tab w:val="left" w:pos="865"/>
              </w:tabs>
              <w:ind w:firstLine="20"/>
              <w:jc w:val="center"/>
              <w:rPr>
                <w:rFonts w:ascii="Arial Narrow" w:eastAsia="Calibri" w:hAnsi="Arial Narrow"/>
                <w:sz w:val="21"/>
                <w:szCs w:val="21"/>
              </w:rPr>
            </w:pPr>
            <w:r>
              <w:rPr>
                <w:rFonts w:ascii="Arial Narrow" w:eastAsia="Calibri" w:hAnsi="Arial Narrow"/>
                <w:sz w:val="21"/>
                <w:szCs w:val="21"/>
              </w:rPr>
              <w:t>03</w:t>
            </w:r>
          </w:p>
        </w:tc>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249A808F" w14:textId="77777777" w:rsidR="003B7EA7" w:rsidRDefault="003B7EA7">
            <w:pPr>
              <w:tabs>
                <w:tab w:val="left" w:pos="865"/>
              </w:tabs>
              <w:ind w:firstLine="20"/>
              <w:jc w:val="both"/>
              <w:rPr>
                <w:rFonts w:ascii="Arial Narrow" w:eastAsia="Calibri" w:hAnsi="Arial Narrow"/>
                <w:sz w:val="21"/>
                <w:szCs w:val="21"/>
              </w:rPr>
            </w:pPr>
            <w:r>
              <w:rPr>
                <w:rFonts w:ascii="Arial Narrow" w:eastAsia="Calibri" w:hAnsi="Arial Narrow"/>
                <w:sz w:val="21"/>
                <w:szCs w:val="21"/>
              </w:rPr>
              <w:t>ROLO</w:t>
            </w:r>
          </w:p>
        </w:tc>
        <w:tc>
          <w:tcPr>
            <w:tcW w:w="748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5642AB64" w14:textId="77777777" w:rsidR="003B7EA7" w:rsidRDefault="003B7EA7">
            <w:pPr>
              <w:tabs>
                <w:tab w:val="left" w:pos="865"/>
              </w:tabs>
              <w:ind w:firstLine="20"/>
              <w:jc w:val="both"/>
              <w:rPr>
                <w:rFonts w:ascii="Arial Narrow" w:eastAsia="Arial Unicode MS" w:hAnsi="Arial Narrow"/>
                <w:sz w:val="21"/>
                <w:szCs w:val="21"/>
              </w:rPr>
            </w:pPr>
            <w:r>
              <w:rPr>
                <w:rFonts w:ascii="Arial Narrow" w:eastAsia="Arial Unicode MS" w:hAnsi="Arial Narrow"/>
                <w:sz w:val="21"/>
                <w:szCs w:val="21"/>
              </w:rPr>
              <w:t>100 Metros 220v 5050 Branco Quente 3000k A prova D'Água: Temperatura de Cor: Branco Quente 3000-3000K: Tensão: 220v; Potência: 14,4W/metro; Fluxo Luminoso: 790 lúmens/metro, Modelo LED: 5050, Comprimento: 100m, Grau de Proteção: À Prova D'Água IP65 (Siliconada), sem conector incluso</w:t>
            </w:r>
          </w:p>
        </w:tc>
      </w:tr>
    </w:tbl>
    <w:p w14:paraId="1D3AC7EB" w14:textId="77777777" w:rsidR="003B7EA7" w:rsidRDefault="003B7EA7" w:rsidP="003B7EA7">
      <w:pPr>
        <w:ind w:firstLine="720"/>
        <w:jc w:val="both"/>
        <w:rPr>
          <w:rFonts w:ascii="Arial Narrow" w:eastAsia="Calibri" w:hAnsi="Arial Narrow"/>
          <w:color w:val="000000"/>
          <w:sz w:val="21"/>
          <w:szCs w:val="21"/>
        </w:rPr>
      </w:pPr>
      <w:r>
        <w:rPr>
          <w:rFonts w:ascii="Arial Narrow" w:eastAsia="Calibri" w:hAnsi="Arial Narrow"/>
          <w:color w:val="000000"/>
          <w:sz w:val="21"/>
          <w:szCs w:val="21"/>
        </w:rPr>
        <w:t xml:space="preserve"> A contratação será realizada por meio de licitação, na modalidade Pregão, na sua forma eletrônica, com critério de julgamento por menor preço por item, nos termos dos artigos 6º, inciso XLI, 17, § 2º, e 34, todos da Lei Federal nº </w:t>
      </w:r>
      <w:r>
        <w:rPr>
          <w:rFonts w:ascii="Arial Narrow" w:eastAsia="Calibri" w:hAnsi="Arial Narrow"/>
          <w:color w:val="000000"/>
          <w:sz w:val="21"/>
          <w:szCs w:val="21"/>
        </w:rPr>
        <w:lastRenderedPageBreak/>
        <w:t>14.133/2021.</w:t>
      </w:r>
    </w:p>
    <w:p w14:paraId="731435B2" w14:textId="77777777" w:rsidR="003B7EA7" w:rsidRDefault="003B7EA7" w:rsidP="003B7EA7">
      <w:pPr>
        <w:tabs>
          <w:tab w:val="left" w:pos="649"/>
        </w:tabs>
        <w:ind w:firstLine="20"/>
        <w:jc w:val="both"/>
        <w:rPr>
          <w:rFonts w:ascii="Arial Narrow" w:eastAsia="Calibri" w:hAnsi="Arial Narrow"/>
          <w:b/>
          <w:color w:val="000000"/>
          <w:sz w:val="21"/>
          <w:szCs w:val="21"/>
        </w:rPr>
      </w:pPr>
    </w:p>
    <w:p w14:paraId="695CD7C3" w14:textId="77777777" w:rsidR="003B7EA7" w:rsidRDefault="003B7EA7" w:rsidP="003B7EA7">
      <w:pPr>
        <w:widowControl/>
        <w:numPr>
          <w:ilvl w:val="0"/>
          <w:numId w:val="3"/>
        </w:numPr>
        <w:tabs>
          <w:tab w:val="left" w:pos="649"/>
        </w:tabs>
        <w:autoSpaceDE/>
        <w:jc w:val="both"/>
        <w:rPr>
          <w:rFonts w:ascii="Arial Narrow" w:eastAsia="Calibri" w:hAnsi="Arial Narrow"/>
          <w:b/>
          <w:color w:val="000000"/>
          <w:sz w:val="21"/>
          <w:szCs w:val="21"/>
        </w:rPr>
      </w:pPr>
      <w:r>
        <w:rPr>
          <w:rFonts w:ascii="Arial Narrow" w:eastAsia="Calibri" w:hAnsi="Arial Narrow"/>
          <w:b/>
          <w:color w:val="000000"/>
          <w:sz w:val="21"/>
          <w:szCs w:val="21"/>
        </w:rPr>
        <w:t>DAS OBRIGAÇÕES DA CONTRATANTE</w:t>
      </w:r>
    </w:p>
    <w:p w14:paraId="29CE3579" w14:textId="77777777" w:rsidR="003B7EA7" w:rsidRDefault="003B7EA7" w:rsidP="003B7EA7">
      <w:pPr>
        <w:ind w:firstLine="720"/>
        <w:rPr>
          <w:rFonts w:ascii="Arial Narrow" w:eastAsia="Calibri" w:hAnsi="Arial Narrow"/>
          <w:color w:val="000000"/>
          <w:sz w:val="21"/>
          <w:szCs w:val="21"/>
        </w:rPr>
      </w:pPr>
      <w:r>
        <w:rPr>
          <w:rFonts w:ascii="Arial Narrow" w:eastAsia="Calibri" w:hAnsi="Arial Narrow"/>
          <w:color w:val="000000"/>
          <w:sz w:val="21"/>
          <w:szCs w:val="21"/>
        </w:rPr>
        <w:t>São obrigações da CONTRATANTE:</w:t>
      </w:r>
    </w:p>
    <w:p w14:paraId="66E6306E" w14:textId="77777777" w:rsidR="003B7EA7" w:rsidRDefault="003B7EA7" w:rsidP="003B7EA7">
      <w:pPr>
        <w:widowControl/>
        <w:numPr>
          <w:ilvl w:val="0"/>
          <w:numId w:val="4"/>
        </w:numPr>
        <w:tabs>
          <w:tab w:val="left" w:pos="567"/>
        </w:tabs>
        <w:autoSpaceDE/>
        <w:jc w:val="both"/>
        <w:rPr>
          <w:rFonts w:ascii="Arial Narrow" w:eastAsia="Calibri" w:hAnsi="Arial Narrow"/>
          <w:color w:val="000000"/>
          <w:sz w:val="21"/>
          <w:szCs w:val="21"/>
        </w:rPr>
      </w:pPr>
      <w:r>
        <w:rPr>
          <w:rFonts w:ascii="Arial Narrow" w:eastAsia="Calibri" w:hAnsi="Arial Narrow"/>
          <w:color w:val="000000"/>
          <w:sz w:val="21"/>
          <w:szCs w:val="21"/>
        </w:rPr>
        <w:tab/>
        <w:t>Efetuar o devido pagamento à CONTRATADA, nos termos do presente instrumento.</w:t>
      </w:r>
    </w:p>
    <w:p w14:paraId="27DCE51F" w14:textId="77777777" w:rsidR="003B7EA7" w:rsidRDefault="003B7EA7" w:rsidP="003B7EA7">
      <w:pPr>
        <w:widowControl/>
        <w:numPr>
          <w:ilvl w:val="0"/>
          <w:numId w:val="4"/>
        </w:numPr>
        <w:tabs>
          <w:tab w:val="left" w:pos="567"/>
        </w:tabs>
        <w:autoSpaceDE/>
        <w:jc w:val="both"/>
        <w:rPr>
          <w:rFonts w:ascii="Arial Narrow" w:eastAsia="Calibri" w:hAnsi="Arial Narrow"/>
          <w:color w:val="000000"/>
          <w:sz w:val="21"/>
          <w:szCs w:val="21"/>
        </w:rPr>
      </w:pPr>
      <w:r>
        <w:rPr>
          <w:rFonts w:ascii="Arial Narrow" w:eastAsia="Calibri" w:hAnsi="Arial Narrow"/>
          <w:color w:val="000000"/>
          <w:sz w:val="21"/>
          <w:szCs w:val="21"/>
        </w:rPr>
        <w:tab/>
        <w:t xml:space="preserve">Cumprir todas as demais cláusulas do Edital </w:t>
      </w:r>
    </w:p>
    <w:p w14:paraId="604EA516" w14:textId="77777777" w:rsidR="003B7EA7" w:rsidRDefault="003B7EA7" w:rsidP="003B7EA7">
      <w:pPr>
        <w:widowControl/>
        <w:tabs>
          <w:tab w:val="left" w:pos="832"/>
        </w:tabs>
        <w:autoSpaceDE/>
        <w:ind w:left="20"/>
        <w:jc w:val="both"/>
        <w:rPr>
          <w:rFonts w:ascii="Arial Narrow" w:eastAsia="Calibri" w:hAnsi="Arial Narrow"/>
          <w:color w:val="000000"/>
          <w:sz w:val="21"/>
          <w:szCs w:val="21"/>
        </w:rPr>
      </w:pPr>
    </w:p>
    <w:p w14:paraId="44201A21" w14:textId="77777777" w:rsidR="003B7EA7" w:rsidRDefault="003B7EA7" w:rsidP="003B7EA7">
      <w:pPr>
        <w:widowControl/>
        <w:numPr>
          <w:ilvl w:val="0"/>
          <w:numId w:val="5"/>
        </w:numPr>
        <w:tabs>
          <w:tab w:val="left" w:pos="649"/>
        </w:tabs>
        <w:autoSpaceDE/>
        <w:jc w:val="both"/>
        <w:rPr>
          <w:rFonts w:ascii="Arial Narrow" w:eastAsia="Calibri" w:hAnsi="Arial Narrow"/>
          <w:b/>
          <w:color w:val="000000"/>
          <w:sz w:val="21"/>
          <w:szCs w:val="21"/>
        </w:rPr>
      </w:pPr>
      <w:r>
        <w:rPr>
          <w:rFonts w:ascii="Arial Narrow" w:eastAsia="Calibri" w:hAnsi="Arial Narrow"/>
          <w:b/>
          <w:color w:val="000000"/>
          <w:sz w:val="21"/>
          <w:szCs w:val="21"/>
        </w:rPr>
        <w:t>DAS OBRIGAÇÕES DA CONTRATADA</w:t>
      </w:r>
    </w:p>
    <w:p w14:paraId="1E97355D" w14:textId="77777777" w:rsidR="003B7EA7" w:rsidRDefault="003B7EA7" w:rsidP="003B7EA7">
      <w:pPr>
        <w:widowControl/>
        <w:numPr>
          <w:ilvl w:val="0"/>
          <w:numId w:val="4"/>
        </w:numPr>
        <w:tabs>
          <w:tab w:val="left" w:pos="940"/>
        </w:tabs>
        <w:autoSpaceDE/>
        <w:jc w:val="both"/>
        <w:rPr>
          <w:rFonts w:ascii="Arial Narrow" w:eastAsia="Calibri" w:hAnsi="Arial Narrow"/>
          <w:color w:val="000000"/>
          <w:sz w:val="21"/>
          <w:szCs w:val="21"/>
        </w:rPr>
      </w:pPr>
      <w:r>
        <w:rPr>
          <w:rFonts w:ascii="Arial Narrow" w:eastAsia="Calibri" w:hAnsi="Arial Narrow"/>
          <w:color w:val="000000"/>
          <w:sz w:val="21"/>
          <w:szCs w:val="21"/>
        </w:rPr>
        <w:t>Respeitar as normas e procedimentos de controle interno, inclusive de acesso às dependências da SMEDC (Secretaria Municipal de Educação Cultura e Desporto).</w:t>
      </w:r>
    </w:p>
    <w:p w14:paraId="29E6EE4E" w14:textId="77777777" w:rsidR="003B7EA7" w:rsidRDefault="003B7EA7" w:rsidP="003B7EA7">
      <w:pPr>
        <w:widowControl/>
        <w:numPr>
          <w:ilvl w:val="0"/>
          <w:numId w:val="4"/>
        </w:numPr>
        <w:tabs>
          <w:tab w:val="left" w:pos="940"/>
        </w:tabs>
        <w:autoSpaceDE/>
        <w:jc w:val="both"/>
        <w:rPr>
          <w:rFonts w:ascii="Arial Narrow" w:eastAsia="Calibri" w:hAnsi="Arial Narrow"/>
          <w:color w:val="000000"/>
          <w:sz w:val="21"/>
          <w:szCs w:val="21"/>
        </w:rPr>
      </w:pPr>
      <w:r>
        <w:rPr>
          <w:rFonts w:ascii="Arial Narrow" w:eastAsia="Calibri" w:hAnsi="Arial Narrow"/>
          <w:color w:val="000000"/>
          <w:sz w:val="21"/>
          <w:szCs w:val="21"/>
        </w:rPr>
        <w:t>Entregar os materiais no prazo máximo de até 10 (dez) dias contados da data de envio da nota de empenho.</w:t>
      </w:r>
    </w:p>
    <w:p w14:paraId="1B50DEAF" w14:textId="77777777" w:rsidR="003B7EA7" w:rsidRDefault="003B7EA7" w:rsidP="003B7EA7">
      <w:pPr>
        <w:widowControl/>
        <w:numPr>
          <w:ilvl w:val="0"/>
          <w:numId w:val="4"/>
        </w:numPr>
        <w:tabs>
          <w:tab w:val="left" w:pos="940"/>
        </w:tabs>
        <w:autoSpaceDE/>
        <w:jc w:val="both"/>
        <w:rPr>
          <w:rFonts w:ascii="Arial Narrow" w:eastAsia="Calibri" w:hAnsi="Arial Narrow"/>
          <w:color w:val="000000"/>
          <w:sz w:val="21"/>
          <w:szCs w:val="21"/>
        </w:rPr>
      </w:pPr>
      <w:r>
        <w:rPr>
          <w:rFonts w:ascii="Arial Narrow" w:eastAsia="Calibri" w:hAnsi="Arial Narrow"/>
          <w:color w:val="000000"/>
          <w:sz w:val="21"/>
          <w:szCs w:val="21"/>
        </w:rPr>
        <w:t>Comunicar à Secretaria de Educação qualquer anormalidade constatada e prestar os esclarecimentos solicitados.</w:t>
      </w:r>
    </w:p>
    <w:p w14:paraId="087BA9D5" w14:textId="77777777" w:rsidR="003B7EA7" w:rsidRDefault="003B7EA7" w:rsidP="003B7EA7">
      <w:pPr>
        <w:widowControl/>
        <w:numPr>
          <w:ilvl w:val="0"/>
          <w:numId w:val="4"/>
        </w:numPr>
        <w:tabs>
          <w:tab w:val="left" w:pos="940"/>
        </w:tabs>
        <w:autoSpaceDE/>
        <w:jc w:val="both"/>
        <w:rPr>
          <w:rFonts w:ascii="Arial Narrow" w:eastAsia="Calibri" w:hAnsi="Arial Narrow"/>
          <w:color w:val="000000"/>
          <w:sz w:val="21"/>
          <w:szCs w:val="21"/>
        </w:rPr>
      </w:pPr>
      <w:r>
        <w:rPr>
          <w:rFonts w:ascii="Arial Narrow" w:eastAsia="Calibri" w:hAnsi="Arial Narrow"/>
          <w:color w:val="000000"/>
          <w:sz w:val="21"/>
          <w:szCs w:val="21"/>
        </w:rPr>
        <w:t>Arcar com todos os ônus e encargos decorrentes do fornecimento do produto no endereço estabelecido neste termo.</w:t>
      </w:r>
    </w:p>
    <w:p w14:paraId="0B2F0415" w14:textId="77777777" w:rsidR="003B7EA7" w:rsidRDefault="003B7EA7" w:rsidP="003B7EA7">
      <w:pPr>
        <w:widowControl/>
        <w:numPr>
          <w:ilvl w:val="0"/>
          <w:numId w:val="4"/>
        </w:numPr>
        <w:tabs>
          <w:tab w:val="left" w:pos="940"/>
        </w:tabs>
        <w:autoSpaceDE/>
        <w:jc w:val="both"/>
        <w:rPr>
          <w:rFonts w:ascii="Arial Narrow" w:eastAsia="Calibri" w:hAnsi="Arial Narrow"/>
          <w:sz w:val="21"/>
          <w:szCs w:val="21"/>
        </w:rPr>
      </w:pPr>
      <w:r>
        <w:rPr>
          <w:rFonts w:ascii="Arial Narrow" w:eastAsia="Calibri" w:hAnsi="Arial Narrow"/>
          <w:color w:val="000000"/>
          <w:sz w:val="21"/>
          <w:szCs w:val="21"/>
        </w:rPr>
        <w:t>Responsabilizar-se integralmente pelo fiel cumprimento da entrega dos produtos nas condições previstas neste termo,</w:t>
      </w:r>
      <w:r>
        <w:rPr>
          <w:rFonts w:ascii="Arial Narrow" w:eastAsia="Calibri" w:hAnsi="Arial Narrow"/>
          <w:sz w:val="21"/>
          <w:szCs w:val="21"/>
        </w:rPr>
        <w:t xml:space="preserve"> prestando todos os esclarecimentos solicitados, cujas reclamações se obrigam a atender no prazo de até 5 (cinco) dias.</w:t>
      </w:r>
    </w:p>
    <w:p w14:paraId="25BC59D8" w14:textId="77777777" w:rsidR="003B7EA7" w:rsidRDefault="003B7EA7" w:rsidP="003B7EA7">
      <w:pPr>
        <w:widowControl/>
        <w:numPr>
          <w:ilvl w:val="0"/>
          <w:numId w:val="6"/>
        </w:numPr>
        <w:tabs>
          <w:tab w:val="left" w:pos="940"/>
        </w:tabs>
        <w:autoSpaceDE/>
        <w:jc w:val="both"/>
        <w:rPr>
          <w:rFonts w:ascii="Arial Narrow" w:eastAsia="Calibri" w:hAnsi="Arial Narrow"/>
          <w:sz w:val="21"/>
          <w:szCs w:val="21"/>
        </w:rPr>
      </w:pPr>
      <w:r>
        <w:rPr>
          <w:rFonts w:ascii="Arial Narrow" w:eastAsia="Calibri" w:hAnsi="Arial Narrow"/>
          <w:sz w:val="21"/>
          <w:szCs w:val="21"/>
        </w:rPr>
        <w:t>Quando solicitada, informar na composição dos preços, todas as despesas e custos diretos e indiretos, como: taxas, impostos e demais encargos.</w:t>
      </w:r>
    </w:p>
    <w:p w14:paraId="45CF807F" w14:textId="77777777" w:rsidR="003B7EA7" w:rsidRDefault="003B7EA7" w:rsidP="003B7EA7">
      <w:pPr>
        <w:widowControl/>
        <w:numPr>
          <w:ilvl w:val="0"/>
          <w:numId w:val="7"/>
        </w:numPr>
        <w:tabs>
          <w:tab w:val="left" w:pos="940"/>
        </w:tabs>
        <w:autoSpaceDE/>
        <w:jc w:val="both"/>
        <w:rPr>
          <w:rFonts w:ascii="Arial Narrow" w:eastAsia="Calibri" w:hAnsi="Arial Narrow"/>
          <w:sz w:val="21"/>
          <w:szCs w:val="21"/>
        </w:rPr>
      </w:pPr>
      <w:r>
        <w:rPr>
          <w:rFonts w:ascii="Arial Narrow" w:eastAsia="Calibri" w:hAnsi="Arial Narrow"/>
          <w:sz w:val="21"/>
          <w:szCs w:val="21"/>
        </w:rPr>
        <w:t>Responsabilizar-se por quaisquer danos ou prejuízos causados às instalações eventualmente provocados por seus funcionários.</w:t>
      </w:r>
    </w:p>
    <w:p w14:paraId="4481577C" w14:textId="77777777" w:rsidR="003B7EA7" w:rsidRDefault="003B7EA7" w:rsidP="003B7EA7">
      <w:pPr>
        <w:widowControl/>
        <w:numPr>
          <w:ilvl w:val="0"/>
          <w:numId w:val="8"/>
        </w:numPr>
        <w:tabs>
          <w:tab w:val="left" w:pos="940"/>
        </w:tabs>
        <w:autoSpaceDE/>
        <w:jc w:val="both"/>
        <w:rPr>
          <w:rFonts w:ascii="Arial Narrow" w:eastAsia="Calibri" w:hAnsi="Arial Narrow"/>
          <w:sz w:val="21"/>
          <w:szCs w:val="21"/>
        </w:rPr>
      </w:pPr>
      <w:r>
        <w:rPr>
          <w:rFonts w:ascii="Arial Narrow" w:eastAsia="Calibri" w:hAnsi="Arial Narrow"/>
          <w:sz w:val="21"/>
          <w:szCs w:val="21"/>
        </w:rPr>
        <w:t>Assumir a responsabilidade pelos encargos fiscais, comerciais e previdenciários resultantes do fornecimento.</w:t>
      </w:r>
    </w:p>
    <w:p w14:paraId="31061799" w14:textId="77777777" w:rsidR="003B7EA7" w:rsidRDefault="003B7EA7" w:rsidP="003B7EA7">
      <w:pPr>
        <w:widowControl/>
        <w:numPr>
          <w:ilvl w:val="0"/>
          <w:numId w:val="8"/>
        </w:numPr>
        <w:tabs>
          <w:tab w:val="left" w:pos="940"/>
        </w:tabs>
        <w:autoSpaceDE/>
        <w:jc w:val="both"/>
        <w:rPr>
          <w:rFonts w:ascii="Arial Narrow" w:eastAsia="Calibri" w:hAnsi="Arial Narrow"/>
          <w:sz w:val="21"/>
          <w:szCs w:val="21"/>
        </w:rPr>
      </w:pPr>
      <w:r>
        <w:rPr>
          <w:rFonts w:ascii="Arial Narrow" w:eastAsia="Calibri" w:hAnsi="Arial Narrow"/>
          <w:sz w:val="21"/>
          <w:szCs w:val="21"/>
        </w:rPr>
        <w:t>A CONTRATADA responsabiliza-se por todas as despesas decorrentes de transportes dos materiais.</w:t>
      </w:r>
    </w:p>
    <w:p w14:paraId="51C42378" w14:textId="77777777" w:rsidR="003B7EA7" w:rsidRDefault="003B7EA7" w:rsidP="003B7EA7">
      <w:pPr>
        <w:widowControl/>
        <w:numPr>
          <w:ilvl w:val="0"/>
          <w:numId w:val="9"/>
        </w:numPr>
        <w:tabs>
          <w:tab w:val="left" w:pos="971"/>
        </w:tabs>
        <w:autoSpaceDE/>
        <w:jc w:val="both"/>
        <w:rPr>
          <w:rFonts w:ascii="Arial Narrow" w:eastAsia="Calibri" w:hAnsi="Arial Narrow"/>
          <w:sz w:val="21"/>
          <w:szCs w:val="21"/>
        </w:rPr>
      </w:pPr>
      <w:r>
        <w:rPr>
          <w:rFonts w:ascii="Arial Narrow" w:eastAsia="Calibri" w:hAnsi="Arial Narrow"/>
          <w:sz w:val="21"/>
          <w:szCs w:val="21"/>
        </w:rPr>
        <w:t>Responsabilizar-se pelos vícios e danos decorrentes do produto, de acordo com os artigos 12, 13,18 e 26, do Código de Defesa do Consumidor (Lei n. 8.078, de 1990).</w:t>
      </w:r>
    </w:p>
    <w:p w14:paraId="6C919918" w14:textId="77777777" w:rsidR="003B7EA7" w:rsidRDefault="003B7EA7" w:rsidP="003B7EA7">
      <w:pPr>
        <w:widowControl/>
        <w:numPr>
          <w:ilvl w:val="0"/>
          <w:numId w:val="10"/>
        </w:numPr>
        <w:tabs>
          <w:tab w:val="left" w:pos="1018"/>
        </w:tabs>
        <w:autoSpaceDE/>
        <w:jc w:val="both"/>
        <w:rPr>
          <w:rFonts w:ascii="Arial Narrow" w:eastAsia="Calibri" w:hAnsi="Arial Narrow"/>
          <w:sz w:val="21"/>
          <w:szCs w:val="21"/>
        </w:rPr>
      </w:pPr>
      <w:r>
        <w:rPr>
          <w:rFonts w:ascii="Arial Narrow" w:eastAsia="Calibri" w:hAnsi="Arial Narrow"/>
          <w:sz w:val="21"/>
          <w:szCs w:val="21"/>
        </w:rPr>
        <w:t>Prestar garantia técnica dos bens fornecidos, contados a partir do recebimento definitivo dos bens.</w:t>
      </w:r>
    </w:p>
    <w:p w14:paraId="28AB1A24" w14:textId="77777777" w:rsidR="003B7EA7" w:rsidRDefault="003B7EA7" w:rsidP="003B7EA7">
      <w:pPr>
        <w:widowControl/>
        <w:numPr>
          <w:ilvl w:val="0"/>
          <w:numId w:val="11"/>
        </w:numPr>
        <w:tabs>
          <w:tab w:val="left" w:pos="988"/>
        </w:tabs>
        <w:autoSpaceDE/>
        <w:jc w:val="both"/>
        <w:rPr>
          <w:rFonts w:ascii="Arial Narrow" w:eastAsia="Calibri" w:hAnsi="Arial Narrow"/>
          <w:sz w:val="21"/>
          <w:szCs w:val="21"/>
        </w:rPr>
      </w:pPr>
      <w:r>
        <w:rPr>
          <w:rFonts w:ascii="Arial Narrow" w:eastAsia="Calibri" w:hAnsi="Arial Narrow"/>
          <w:sz w:val="21"/>
          <w:szCs w:val="21"/>
        </w:rPr>
        <w:t>A retirada e a substituição dos bens defeituosos e/ ou por qualquer outro motivo, serão custeados exclusivamente pelo fornecedor.</w:t>
      </w:r>
    </w:p>
    <w:p w14:paraId="4716AAA0" w14:textId="77777777" w:rsidR="003B7EA7" w:rsidRDefault="003B7EA7" w:rsidP="003B7EA7">
      <w:pPr>
        <w:widowControl/>
        <w:numPr>
          <w:ilvl w:val="0"/>
          <w:numId w:val="12"/>
        </w:numPr>
        <w:tabs>
          <w:tab w:val="left" w:pos="1003"/>
        </w:tabs>
        <w:autoSpaceDE/>
        <w:jc w:val="both"/>
        <w:rPr>
          <w:rFonts w:ascii="Arial Narrow" w:eastAsia="Calibri" w:hAnsi="Arial Narrow"/>
          <w:sz w:val="21"/>
          <w:szCs w:val="21"/>
        </w:rPr>
      </w:pPr>
      <w:r>
        <w:rPr>
          <w:rFonts w:ascii="Arial Narrow" w:eastAsia="Calibri" w:hAnsi="Arial Narrow"/>
          <w:sz w:val="21"/>
          <w:szCs w:val="21"/>
        </w:rPr>
        <w:t>Comunicar à Administração, no prazo máximo de 24 (vinte e quatro) horas que antecede a data da entrega, os motivos que impossibilitem o cumprimento do prazo previsto, com a devida comprovação.</w:t>
      </w:r>
    </w:p>
    <w:p w14:paraId="4B9C83E8" w14:textId="77777777" w:rsidR="003B7EA7" w:rsidRDefault="003B7EA7" w:rsidP="003B7EA7">
      <w:pPr>
        <w:widowControl/>
        <w:numPr>
          <w:ilvl w:val="0"/>
          <w:numId w:val="13"/>
        </w:numPr>
        <w:tabs>
          <w:tab w:val="left" w:pos="1050"/>
        </w:tabs>
        <w:autoSpaceDE/>
        <w:jc w:val="both"/>
        <w:rPr>
          <w:rFonts w:ascii="Arial Narrow" w:eastAsia="Calibri" w:hAnsi="Arial Narrow"/>
          <w:sz w:val="21"/>
          <w:szCs w:val="21"/>
        </w:rPr>
      </w:pPr>
      <w:r>
        <w:rPr>
          <w:rFonts w:ascii="Arial Narrow" w:eastAsia="Calibri" w:hAnsi="Arial Narrow"/>
          <w:sz w:val="21"/>
          <w:szCs w:val="21"/>
        </w:rPr>
        <w:t>Não transferir a terceiros, por qualquer forma, nem mesmo participante, as obrigações assumidas, nem subcontratar qualquer das prestações a que está obrigada, exceto nas condições autorizadas no termo de referência.</w:t>
      </w:r>
    </w:p>
    <w:p w14:paraId="4E7D3592" w14:textId="77777777" w:rsidR="003B7EA7" w:rsidRDefault="003B7EA7" w:rsidP="003B7EA7">
      <w:pPr>
        <w:ind w:firstLine="20"/>
        <w:rPr>
          <w:rFonts w:ascii="Arial Narrow" w:eastAsia="Calibri" w:hAnsi="Arial Narrow"/>
          <w:sz w:val="21"/>
          <w:szCs w:val="21"/>
        </w:rPr>
      </w:pPr>
    </w:p>
    <w:p w14:paraId="347CF729" w14:textId="77777777" w:rsidR="003B7EA7" w:rsidRDefault="003B7EA7" w:rsidP="003B7EA7">
      <w:pPr>
        <w:widowControl/>
        <w:numPr>
          <w:ilvl w:val="0"/>
          <w:numId w:val="14"/>
        </w:numPr>
        <w:tabs>
          <w:tab w:val="left" w:pos="426"/>
        </w:tabs>
        <w:autoSpaceDE/>
        <w:jc w:val="both"/>
        <w:rPr>
          <w:rFonts w:ascii="Arial Narrow" w:eastAsia="Calibri" w:hAnsi="Arial Narrow"/>
          <w:b/>
          <w:color w:val="000000"/>
          <w:sz w:val="21"/>
          <w:szCs w:val="21"/>
        </w:rPr>
      </w:pPr>
      <w:r>
        <w:rPr>
          <w:rFonts w:ascii="Arial Narrow" w:eastAsia="Calibri" w:hAnsi="Arial Narrow"/>
          <w:b/>
          <w:color w:val="000000"/>
          <w:sz w:val="21"/>
          <w:szCs w:val="21"/>
        </w:rPr>
        <w:t>DAS PENALIDADES E EXTINÇÃO</w:t>
      </w:r>
    </w:p>
    <w:p w14:paraId="3922A08F" w14:textId="77777777" w:rsidR="003B7EA7" w:rsidRDefault="003B7EA7" w:rsidP="003B7EA7">
      <w:pPr>
        <w:widowControl/>
        <w:numPr>
          <w:ilvl w:val="0"/>
          <w:numId w:val="14"/>
        </w:numPr>
        <w:tabs>
          <w:tab w:val="left" w:pos="426"/>
          <w:tab w:val="left" w:pos="993"/>
        </w:tabs>
        <w:autoSpaceDE/>
        <w:jc w:val="both"/>
        <w:rPr>
          <w:rFonts w:ascii="Arial Narrow" w:eastAsia="Calibri" w:hAnsi="Arial Narrow"/>
          <w:color w:val="000000"/>
          <w:sz w:val="21"/>
          <w:szCs w:val="21"/>
        </w:rPr>
      </w:pPr>
      <w:r>
        <w:rPr>
          <w:rFonts w:ascii="Arial Narrow" w:eastAsia="Calibri" w:hAnsi="Arial Narrow"/>
          <w:color w:val="000000"/>
          <w:sz w:val="21"/>
          <w:szCs w:val="21"/>
        </w:rPr>
        <w:t>O licitante ou o contratado será responsabilizado administrativamente pelas seguintes infrações:</w:t>
      </w:r>
    </w:p>
    <w:p w14:paraId="00765E6D" w14:textId="77777777" w:rsidR="003B7EA7" w:rsidRDefault="003B7EA7" w:rsidP="003B7EA7">
      <w:pPr>
        <w:widowControl/>
        <w:numPr>
          <w:ilvl w:val="0"/>
          <w:numId w:val="14"/>
        </w:numPr>
        <w:tabs>
          <w:tab w:val="left" w:pos="426"/>
          <w:tab w:val="left" w:pos="993"/>
          <w:tab w:val="left" w:pos="1783"/>
        </w:tabs>
        <w:autoSpaceDE/>
        <w:jc w:val="both"/>
        <w:rPr>
          <w:rFonts w:ascii="Arial Narrow" w:eastAsia="Calibri" w:hAnsi="Arial Narrow"/>
          <w:color w:val="000000"/>
          <w:sz w:val="21"/>
          <w:szCs w:val="21"/>
        </w:rPr>
      </w:pPr>
      <w:r>
        <w:rPr>
          <w:rFonts w:ascii="Arial Narrow" w:eastAsia="Calibri" w:hAnsi="Arial Narrow"/>
          <w:color w:val="000000"/>
          <w:sz w:val="21"/>
          <w:szCs w:val="21"/>
        </w:rPr>
        <w:t>- dar causa à inexecução parcial do contrato;</w:t>
      </w:r>
    </w:p>
    <w:p w14:paraId="58113238" w14:textId="77777777" w:rsidR="003B7EA7" w:rsidRDefault="003B7EA7" w:rsidP="003B7EA7">
      <w:pPr>
        <w:widowControl/>
        <w:numPr>
          <w:ilvl w:val="0"/>
          <w:numId w:val="14"/>
        </w:numPr>
        <w:tabs>
          <w:tab w:val="left" w:pos="426"/>
          <w:tab w:val="left" w:pos="993"/>
          <w:tab w:val="left" w:pos="1904"/>
        </w:tabs>
        <w:autoSpaceDE/>
        <w:jc w:val="both"/>
        <w:rPr>
          <w:rFonts w:ascii="Arial Narrow" w:eastAsia="Calibri" w:hAnsi="Arial Narrow"/>
          <w:color w:val="000000"/>
          <w:sz w:val="21"/>
          <w:szCs w:val="21"/>
        </w:rPr>
      </w:pPr>
      <w:r>
        <w:rPr>
          <w:rFonts w:ascii="Arial Narrow" w:eastAsia="Calibri" w:hAnsi="Arial Narrow"/>
          <w:color w:val="000000"/>
          <w:sz w:val="21"/>
          <w:szCs w:val="21"/>
        </w:rPr>
        <w:t>- dar causa à inexecução parcial do contrato que cause grave dano à Administração, ao funcionamento dos serviços públicos ou ao interesse coletivo;- dar causa à inexecução total do contrato;</w:t>
      </w:r>
    </w:p>
    <w:p w14:paraId="26C07825" w14:textId="77777777" w:rsidR="003B7EA7" w:rsidRDefault="003B7EA7" w:rsidP="003B7EA7">
      <w:pPr>
        <w:widowControl/>
        <w:numPr>
          <w:ilvl w:val="0"/>
          <w:numId w:val="14"/>
        </w:numPr>
        <w:tabs>
          <w:tab w:val="left" w:pos="426"/>
          <w:tab w:val="left" w:pos="993"/>
          <w:tab w:val="left" w:pos="1929"/>
        </w:tabs>
        <w:autoSpaceDE/>
        <w:jc w:val="both"/>
        <w:rPr>
          <w:rFonts w:ascii="Arial Narrow" w:eastAsia="Calibri" w:hAnsi="Arial Narrow"/>
          <w:color w:val="000000"/>
          <w:sz w:val="21"/>
          <w:szCs w:val="21"/>
        </w:rPr>
      </w:pPr>
      <w:r>
        <w:rPr>
          <w:rFonts w:ascii="Arial Narrow" w:eastAsia="Calibri" w:hAnsi="Arial Narrow"/>
          <w:color w:val="000000"/>
          <w:sz w:val="21"/>
          <w:szCs w:val="21"/>
        </w:rPr>
        <w:t>- deixar de entregar a documentação exigida para o certame;</w:t>
      </w:r>
    </w:p>
    <w:p w14:paraId="40CDF4AA" w14:textId="77777777" w:rsidR="003B7EA7" w:rsidRDefault="003B7EA7" w:rsidP="003B7EA7">
      <w:pPr>
        <w:widowControl/>
        <w:numPr>
          <w:ilvl w:val="0"/>
          <w:numId w:val="14"/>
        </w:numPr>
        <w:tabs>
          <w:tab w:val="left" w:pos="426"/>
          <w:tab w:val="left" w:pos="993"/>
          <w:tab w:val="left" w:pos="1930"/>
        </w:tabs>
        <w:autoSpaceDE/>
        <w:jc w:val="both"/>
        <w:rPr>
          <w:rFonts w:ascii="Arial Narrow" w:eastAsia="Calibri" w:hAnsi="Arial Narrow"/>
          <w:color w:val="000000"/>
          <w:sz w:val="21"/>
          <w:szCs w:val="21"/>
        </w:rPr>
      </w:pPr>
      <w:r>
        <w:rPr>
          <w:rFonts w:ascii="Arial Narrow" w:eastAsia="Calibri" w:hAnsi="Arial Narrow"/>
          <w:color w:val="000000"/>
          <w:sz w:val="21"/>
          <w:szCs w:val="21"/>
        </w:rPr>
        <w:t>- não manter a proposta, salvo em decorrência de fato superveniente devidamente justificado;</w:t>
      </w:r>
    </w:p>
    <w:p w14:paraId="382FF3B4" w14:textId="77777777" w:rsidR="003B7EA7" w:rsidRDefault="003B7EA7" w:rsidP="003B7EA7">
      <w:pPr>
        <w:widowControl/>
        <w:numPr>
          <w:ilvl w:val="0"/>
          <w:numId w:val="14"/>
        </w:numPr>
        <w:tabs>
          <w:tab w:val="left" w:pos="426"/>
          <w:tab w:val="left" w:pos="993"/>
          <w:tab w:val="left" w:pos="1997"/>
        </w:tabs>
        <w:autoSpaceDE/>
        <w:jc w:val="both"/>
        <w:rPr>
          <w:rFonts w:ascii="Arial Narrow" w:eastAsia="Calibri" w:hAnsi="Arial Narrow"/>
          <w:color w:val="000000"/>
          <w:sz w:val="21"/>
          <w:szCs w:val="21"/>
        </w:rPr>
      </w:pPr>
      <w:r>
        <w:rPr>
          <w:rFonts w:ascii="Arial Narrow" w:eastAsia="Calibri" w:hAnsi="Arial Narrow"/>
          <w:color w:val="000000"/>
          <w:sz w:val="21"/>
          <w:szCs w:val="21"/>
        </w:rPr>
        <w:t>- ensejar o retardamento da execução ou do serviço do objeto da licitação sem motivo justificado;</w:t>
      </w:r>
    </w:p>
    <w:p w14:paraId="22A500FB" w14:textId="77777777" w:rsidR="003B7EA7" w:rsidRDefault="003B7EA7" w:rsidP="003B7EA7">
      <w:pPr>
        <w:widowControl/>
        <w:numPr>
          <w:ilvl w:val="0"/>
          <w:numId w:val="14"/>
        </w:numPr>
        <w:tabs>
          <w:tab w:val="left" w:pos="426"/>
          <w:tab w:val="left" w:pos="993"/>
          <w:tab w:val="left" w:pos="2080"/>
        </w:tabs>
        <w:autoSpaceDE/>
        <w:jc w:val="both"/>
        <w:rPr>
          <w:rFonts w:ascii="Arial Narrow" w:eastAsia="Calibri" w:hAnsi="Arial Narrow"/>
          <w:color w:val="000000"/>
          <w:sz w:val="21"/>
          <w:szCs w:val="21"/>
        </w:rPr>
      </w:pPr>
      <w:r>
        <w:rPr>
          <w:rFonts w:ascii="Arial Narrow" w:eastAsia="Calibri" w:hAnsi="Arial Narrow"/>
          <w:color w:val="000000"/>
          <w:sz w:val="21"/>
          <w:szCs w:val="21"/>
        </w:rPr>
        <w:t>- apresentar declaração ou documentação falsa exigida para o certame ou prestar declaração falsa durante a licitação ou a execução do contrato;</w:t>
      </w:r>
    </w:p>
    <w:p w14:paraId="2F2366B1" w14:textId="77777777" w:rsidR="003B7EA7" w:rsidRDefault="003B7EA7" w:rsidP="003B7EA7">
      <w:pPr>
        <w:widowControl/>
        <w:numPr>
          <w:ilvl w:val="0"/>
          <w:numId w:val="14"/>
        </w:numPr>
        <w:tabs>
          <w:tab w:val="left" w:pos="426"/>
          <w:tab w:val="left" w:pos="993"/>
          <w:tab w:val="left" w:pos="1929"/>
        </w:tabs>
        <w:autoSpaceDE/>
        <w:jc w:val="both"/>
        <w:rPr>
          <w:rFonts w:ascii="Arial Narrow" w:eastAsia="Calibri" w:hAnsi="Arial Narrow"/>
          <w:color w:val="000000"/>
          <w:sz w:val="21"/>
          <w:szCs w:val="21"/>
        </w:rPr>
      </w:pPr>
      <w:r>
        <w:rPr>
          <w:rFonts w:ascii="Arial Narrow" w:eastAsia="Calibri" w:hAnsi="Arial Narrow"/>
          <w:color w:val="000000"/>
          <w:sz w:val="21"/>
          <w:szCs w:val="21"/>
        </w:rPr>
        <w:t>- fraudar a licitação ou praticar ato fraudulento na execução do contrato;</w:t>
      </w:r>
    </w:p>
    <w:p w14:paraId="7C274F0B" w14:textId="77777777" w:rsidR="003B7EA7" w:rsidRDefault="003B7EA7" w:rsidP="003B7EA7">
      <w:pPr>
        <w:widowControl/>
        <w:numPr>
          <w:ilvl w:val="0"/>
          <w:numId w:val="14"/>
        </w:numPr>
        <w:tabs>
          <w:tab w:val="left" w:pos="426"/>
          <w:tab w:val="left" w:pos="993"/>
          <w:tab w:val="left" w:pos="1868"/>
        </w:tabs>
        <w:autoSpaceDE/>
        <w:jc w:val="both"/>
        <w:rPr>
          <w:rFonts w:ascii="Arial Narrow" w:eastAsia="Calibri" w:hAnsi="Arial Narrow"/>
          <w:color w:val="000000"/>
          <w:sz w:val="21"/>
          <w:szCs w:val="21"/>
        </w:rPr>
      </w:pPr>
      <w:r>
        <w:rPr>
          <w:rFonts w:ascii="Arial Narrow" w:eastAsia="Calibri" w:hAnsi="Arial Narrow"/>
          <w:color w:val="000000"/>
          <w:sz w:val="21"/>
          <w:szCs w:val="21"/>
        </w:rPr>
        <w:t>- comportar-se de modo inidôneo ou cometer fraude de qualquer natureza;</w:t>
      </w:r>
    </w:p>
    <w:p w14:paraId="0B10426C" w14:textId="77777777" w:rsidR="003B7EA7" w:rsidRDefault="003B7EA7" w:rsidP="003B7EA7">
      <w:pPr>
        <w:widowControl/>
        <w:numPr>
          <w:ilvl w:val="0"/>
          <w:numId w:val="14"/>
        </w:numPr>
        <w:tabs>
          <w:tab w:val="left" w:pos="426"/>
          <w:tab w:val="left" w:pos="993"/>
          <w:tab w:val="left" w:pos="1929"/>
        </w:tabs>
        <w:autoSpaceDE/>
        <w:jc w:val="both"/>
        <w:rPr>
          <w:rFonts w:ascii="Arial Narrow" w:eastAsia="Calibri" w:hAnsi="Arial Narrow"/>
          <w:color w:val="000000"/>
          <w:sz w:val="21"/>
          <w:szCs w:val="21"/>
        </w:rPr>
      </w:pPr>
      <w:r>
        <w:rPr>
          <w:rFonts w:ascii="Arial Narrow" w:eastAsia="Calibri" w:hAnsi="Arial Narrow"/>
          <w:color w:val="000000"/>
          <w:sz w:val="21"/>
          <w:szCs w:val="21"/>
        </w:rPr>
        <w:t>- praticar atos ilícitos com vistas a frustrar os objetivos da licitação;</w:t>
      </w:r>
    </w:p>
    <w:p w14:paraId="09D0F298" w14:textId="77777777" w:rsidR="003B7EA7" w:rsidRDefault="003B7EA7" w:rsidP="003B7EA7">
      <w:pPr>
        <w:widowControl/>
        <w:numPr>
          <w:ilvl w:val="0"/>
          <w:numId w:val="14"/>
        </w:numPr>
        <w:tabs>
          <w:tab w:val="left" w:pos="426"/>
          <w:tab w:val="left" w:pos="993"/>
          <w:tab w:val="left" w:pos="1993"/>
        </w:tabs>
        <w:autoSpaceDE/>
        <w:jc w:val="both"/>
        <w:rPr>
          <w:rFonts w:ascii="Arial Narrow" w:eastAsia="Calibri" w:hAnsi="Arial Narrow"/>
          <w:color w:val="000000"/>
          <w:sz w:val="21"/>
          <w:szCs w:val="21"/>
        </w:rPr>
      </w:pPr>
      <w:r>
        <w:rPr>
          <w:rFonts w:ascii="Arial Narrow" w:eastAsia="Calibri" w:hAnsi="Arial Narrow"/>
          <w:color w:val="000000"/>
          <w:sz w:val="21"/>
          <w:szCs w:val="21"/>
        </w:rPr>
        <w:t xml:space="preserve">- praticar ato lesivo previsto no </w:t>
      </w:r>
      <w:r>
        <w:rPr>
          <w:rFonts w:ascii="Arial Narrow" w:eastAsia="Calibri" w:hAnsi="Arial Narrow"/>
          <w:color w:val="000000"/>
          <w:sz w:val="21"/>
          <w:szCs w:val="21"/>
          <w:u w:val="single"/>
        </w:rPr>
        <w:t>art. 5º da Lei nº 12.846, de 1º de agosto de 2013.</w:t>
      </w:r>
    </w:p>
    <w:p w14:paraId="2FF75E07" w14:textId="77777777" w:rsidR="003B7EA7" w:rsidRDefault="003B7EA7" w:rsidP="003B7EA7">
      <w:pPr>
        <w:widowControl/>
        <w:numPr>
          <w:ilvl w:val="0"/>
          <w:numId w:val="15"/>
        </w:numPr>
        <w:tabs>
          <w:tab w:val="left" w:pos="426"/>
          <w:tab w:val="left" w:pos="567"/>
        </w:tabs>
        <w:autoSpaceDE/>
        <w:jc w:val="both"/>
        <w:rPr>
          <w:rFonts w:ascii="Arial Narrow" w:eastAsia="Calibri" w:hAnsi="Arial Narrow"/>
          <w:color w:val="000000"/>
          <w:sz w:val="21"/>
          <w:szCs w:val="21"/>
        </w:rPr>
      </w:pPr>
      <w:r>
        <w:rPr>
          <w:rFonts w:ascii="Arial Narrow" w:eastAsia="Calibri" w:hAnsi="Arial Narrow"/>
          <w:color w:val="000000"/>
          <w:sz w:val="21"/>
          <w:szCs w:val="21"/>
        </w:rPr>
        <w:t>Serão aplicadas ao responsável pelas infrações administrativas previstas na Lei as 14.133/2021, seguintes sanções:</w:t>
      </w:r>
    </w:p>
    <w:p w14:paraId="3FDEFDD9" w14:textId="77777777" w:rsidR="003B7EA7" w:rsidRDefault="003B7EA7" w:rsidP="003B7EA7">
      <w:pPr>
        <w:widowControl/>
        <w:numPr>
          <w:ilvl w:val="0"/>
          <w:numId w:val="15"/>
        </w:numPr>
        <w:tabs>
          <w:tab w:val="left" w:pos="426"/>
          <w:tab w:val="left" w:pos="567"/>
          <w:tab w:val="left" w:pos="1783"/>
        </w:tabs>
        <w:autoSpaceDE/>
        <w:jc w:val="both"/>
        <w:rPr>
          <w:rFonts w:ascii="Arial Narrow" w:eastAsia="Calibri" w:hAnsi="Arial Narrow"/>
          <w:color w:val="000000"/>
          <w:sz w:val="21"/>
          <w:szCs w:val="21"/>
        </w:rPr>
      </w:pPr>
      <w:r>
        <w:rPr>
          <w:rFonts w:ascii="Arial Narrow" w:eastAsia="Calibri" w:hAnsi="Arial Narrow"/>
          <w:color w:val="000000"/>
          <w:sz w:val="21"/>
          <w:szCs w:val="21"/>
        </w:rPr>
        <w:t>- advertência;</w:t>
      </w:r>
    </w:p>
    <w:p w14:paraId="68BD365C" w14:textId="77777777" w:rsidR="003B7EA7" w:rsidRDefault="003B7EA7" w:rsidP="003B7EA7">
      <w:pPr>
        <w:widowControl/>
        <w:numPr>
          <w:ilvl w:val="0"/>
          <w:numId w:val="15"/>
        </w:numPr>
        <w:tabs>
          <w:tab w:val="left" w:pos="426"/>
          <w:tab w:val="left" w:pos="567"/>
          <w:tab w:val="left" w:pos="1843"/>
        </w:tabs>
        <w:autoSpaceDE/>
        <w:jc w:val="both"/>
        <w:rPr>
          <w:rFonts w:ascii="Arial Narrow" w:eastAsia="Calibri" w:hAnsi="Arial Narrow"/>
          <w:color w:val="000000"/>
          <w:sz w:val="21"/>
          <w:szCs w:val="21"/>
        </w:rPr>
      </w:pPr>
      <w:r>
        <w:rPr>
          <w:rFonts w:ascii="Arial Narrow" w:eastAsia="Calibri" w:hAnsi="Arial Narrow"/>
          <w:color w:val="000000"/>
          <w:sz w:val="21"/>
          <w:szCs w:val="21"/>
        </w:rPr>
        <w:t>- multa;</w:t>
      </w:r>
    </w:p>
    <w:p w14:paraId="3DDB6108" w14:textId="77777777" w:rsidR="003B7EA7" w:rsidRDefault="003B7EA7" w:rsidP="003B7EA7">
      <w:pPr>
        <w:widowControl/>
        <w:numPr>
          <w:ilvl w:val="0"/>
          <w:numId w:val="15"/>
        </w:numPr>
        <w:tabs>
          <w:tab w:val="left" w:pos="426"/>
          <w:tab w:val="left" w:pos="567"/>
          <w:tab w:val="left" w:pos="1904"/>
        </w:tabs>
        <w:autoSpaceDE/>
        <w:jc w:val="both"/>
        <w:rPr>
          <w:rFonts w:ascii="Arial Narrow" w:eastAsia="Calibri" w:hAnsi="Arial Narrow"/>
          <w:color w:val="000000"/>
          <w:sz w:val="21"/>
          <w:szCs w:val="21"/>
        </w:rPr>
      </w:pPr>
      <w:r>
        <w:rPr>
          <w:rFonts w:ascii="Arial Narrow" w:eastAsia="Calibri" w:hAnsi="Arial Narrow"/>
          <w:color w:val="000000"/>
          <w:sz w:val="21"/>
          <w:szCs w:val="21"/>
        </w:rPr>
        <w:t>- impedimento de licitar e contratar;</w:t>
      </w:r>
    </w:p>
    <w:p w14:paraId="2426422E" w14:textId="77777777" w:rsidR="003B7EA7" w:rsidRDefault="003B7EA7" w:rsidP="003B7EA7">
      <w:pPr>
        <w:widowControl/>
        <w:numPr>
          <w:ilvl w:val="0"/>
          <w:numId w:val="15"/>
        </w:numPr>
        <w:tabs>
          <w:tab w:val="left" w:pos="426"/>
          <w:tab w:val="left" w:pos="567"/>
          <w:tab w:val="left" w:pos="1929"/>
        </w:tabs>
        <w:autoSpaceDE/>
        <w:jc w:val="both"/>
        <w:rPr>
          <w:rFonts w:ascii="Arial Narrow" w:eastAsia="Calibri" w:hAnsi="Arial Narrow"/>
          <w:color w:val="000000"/>
          <w:sz w:val="21"/>
          <w:szCs w:val="21"/>
        </w:rPr>
      </w:pPr>
      <w:r>
        <w:rPr>
          <w:rFonts w:ascii="Arial Narrow" w:eastAsia="Calibri" w:hAnsi="Arial Narrow"/>
          <w:color w:val="000000"/>
          <w:sz w:val="21"/>
          <w:szCs w:val="21"/>
        </w:rPr>
        <w:t>- declaração de inidoneidade para licitar ou contratar.</w:t>
      </w:r>
    </w:p>
    <w:p w14:paraId="6AC5A31E" w14:textId="77777777" w:rsidR="003B7EA7" w:rsidRDefault="003B7EA7" w:rsidP="003B7EA7">
      <w:pPr>
        <w:ind w:firstLine="20"/>
        <w:rPr>
          <w:rFonts w:ascii="Arial Narrow" w:eastAsia="Calibri" w:hAnsi="Arial Narrow"/>
          <w:color w:val="000000"/>
          <w:sz w:val="21"/>
          <w:szCs w:val="21"/>
        </w:rPr>
      </w:pPr>
      <w:r>
        <w:rPr>
          <w:rFonts w:ascii="Arial Narrow" w:eastAsia="Calibri" w:hAnsi="Arial Narrow"/>
          <w:b/>
          <w:bCs/>
          <w:color w:val="000000"/>
          <w:sz w:val="21"/>
          <w:szCs w:val="21"/>
        </w:rPr>
        <w:t>§ 1º</w:t>
      </w:r>
      <w:r>
        <w:rPr>
          <w:rFonts w:ascii="Arial Narrow" w:eastAsia="Calibri" w:hAnsi="Arial Narrow"/>
          <w:color w:val="000000"/>
          <w:sz w:val="21"/>
          <w:szCs w:val="21"/>
        </w:rPr>
        <w:t xml:space="preserve"> - Na aplicação das sanções serão considerados:</w:t>
      </w:r>
    </w:p>
    <w:p w14:paraId="3B0FAFE2" w14:textId="77777777" w:rsidR="003B7EA7" w:rsidRDefault="003B7EA7" w:rsidP="003B7EA7">
      <w:pPr>
        <w:widowControl/>
        <w:numPr>
          <w:ilvl w:val="0"/>
          <w:numId w:val="16"/>
        </w:numPr>
        <w:tabs>
          <w:tab w:val="left" w:pos="993"/>
        </w:tabs>
        <w:autoSpaceDE/>
        <w:jc w:val="both"/>
        <w:rPr>
          <w:rFonts w:ascii="Arial Narrow" w:eastAsia="Calibri" w:hAnsi="Arial Narrow"/>
          <w:color w:val="000000"/>
          <w:sz w:val="21"/>
          <w:szCs w:val="21"/>
        </w:rPr>
      </w:pPr>
      <w:r>
        <w:rPr>
          <w:rFonts w:ascii="Arial Narrow" w:eastAsia="Calibri" w:hAnsi="Arial Narrow"/>
          <w:color w:val="000000"/>
          <w:sz w:val="21"/>
          <w:szCs w:val="21"/>
        </w:rPr>
        <w:t>- a natureza e a gravidade da infração cometida;</w:t>
      </w:r>
    </w:p>
    <w:p w14:paraId="63DB3FD9" w14:textId="77777777" w:rsidR="003B7EA7" w:rsidRDefault="003B7EA7" w:rsidP="003B7EA7">
      <w:pPr>
        <w:widowControl/>
        <w:numPr>
          <w:ilvl w:val="0"/>
          <w:numId w:val="16"/>
        </w:numPr>
        <w:tabs>
          <w:tab w:val="left" w:pos="993"/>
          <w:tab w:val="left" w:pos="1843"/>
        </w:tabs>
        <w:autoSpaceDE/>
        <w:jc w:val="both"/>
        <w:rPr>
          <w:rFonts w:ascii="Arial Narrow" w:eastAsia="Calibri" w:hAnsi="Arial Narrow"/>
          <w:color w:val="000000"/>
          <w:sz w:val="21"/>
          <w:szCs w:val="21"/>
        </w:rPr>
      </w:pPr>
      <w:r>
        <w:rPr>
          <w:rFonts w:ascii="Arial Narrow" w:eastAsia="Calibri" w:hAnsi="Arial Narrow"/>
          <w:color w:val="000000"/>
          <w:sz w:val="21"/>
          <w:szCs w:val="21"/>
        </w:rPr>
        <w:t>- as peculiaridades do caso concreto;</w:t>
      </w:r>
    </w:p>
    <w:p w14:paraId="6D2D645C" w14:textId="77777777" w:rsidR="003B7EA7" w:rsidRDefault="003B7EA7" w:rsidP="003B7EA7">
      <w:pPr>
        <w:widowControl/>
        <w:numPr>
          <w:ilvl w:val="0"/>
          <w:numId w:val="16"/>
        </w:numPr>
        <w:tabs>
          <w:tab w:val="left" w:pos="993"/>
          <w:tab w:val="left" w:pos="1904"/>
        </w:tabs>
        <w:autoSpaceDE/>
        <w:jc w:val="both"/>
        <w:rPr>
          <w:rFonts w:ascii="Arial Narrow" w:eastAsia="Calibri" w:hAnsi="Arial Narrow"/>
          <w:color w:val="000000"/>
          <w:sz w:val="21"/>
          <w:szCs w:val="21"/>
        </w:rPr>
      </w:pPr>
      <w:r>
        <w:rPr>
          <w:rFonts w:ascii="Arial Narrow" w:eastAsia="Calibri" w:hAnsi="Arial Narrow"/>
          <w:color w:val="000000"/>
          <w:sz w:val="21"/>
          <w:szCs w:val="21"/>
        </w:rPr>
        <w:t>- as circunstâncias agravantes ou atenuantes;</w:t>
      </w:r>
    </w:p>
    <w:p w14:paraId="01701948" w14:textId="77777777" w:rsidR="003B7EA7" w:rsidRDefault="003B7EA7" w:rsidP="003B7EA7">
      <w:pPr>
        <w:widowControl/>
        <w:numPr>
          <w:ilvl w:val="0"/>
          <w:numId w:val="16"/>
        </w:numPr>
        <w:tabs>
          <w:tab w:val="left" w:pos="993"/>
          <w:tab w:val="left" w:pos="1929"/>
        </w:tabs>
        <w:autoSpaceDE/>
        <w:jc w:val="both"/>
        <w:rPr>
          <w:rFonts w:ascii="Arial Narrow" w:eastAsia="Calibri" w:hAnsi="Arial Narrow"/>
          <w:color w:val="000000"/>
          <w:sz w:val="21"/>
          <w:szCs w:val="21"/>
        </w:rPr>
      </w:pPr>
      <w:r>
        <w:rPr>
          <w:rFonts w:ascii="Arial Narrow" w:eastAsia="Calibri" w:hAnsi="Arial Narrow"/>
          <w:color w:val="000000"/>
          <w:sz w:val="21"/>
          <w:szCs w:val="21"/>
        </w:rPr>
        <w:lastRenderedPageBreak/>
        <w:t>- os danos que dela provierem para a Administração Pública;</w:t>
      </w:r>
    </w:p>
    <w:p w14:paraId="44869C5F" w14:textId="77777777" w:rsidR="003B7EA7" w:rsidRDefault="003B7EA7" w:rsidP="003B7EA7">
      <w:pPr>
        <w:widowControl/>
        <w:numPr>
          <w:ilvl w:val="0"/>
          <w:numId w:val="16"/>
        </w:numPr>
        <w:tabs>
          <w:tab w:val="left" w:pos="993"/>
          <w:tab w:val="left" w:pos="1958"/>
        </w:tabs>
        <w:autoSpaceDE/>
        <w:jc w:val="both"/>
        <w:rPr>
          <w:rFonts w:ascii="Arial Narrow" w:eastAsia="Calibri" w:hAnsi="Arial Narrow"/>
          <w:color w:val="000000"/>
          <w:sz w:val="21"/>
          <w:szCs w:val="21"/>
        </w:rPr>
      </w:pPr>
      <w:r>
        <w:rPr>
          <w:rFonts w:ascii="Arial Narrow" w:eastAsia="Calibri" w:hAnsi="Arial Narrow"/>
          <w:color w:val="000000"/>
          <w:sz w:val="21"/>
          <w:szCs w:val="21"/>
        </w:rPr>
        <w:t>- a implantação ou o aperfeiçoamento de programa de integridade, conforme normas e orientações dos órgãos de controle.</w:t>
      </w:r>
    </w:p>
    <w:p w14:paraId="7B29D1B5" w14:textId="77777777" w:rsidR="003B7EA7" w:rsidRDefault="003B7EA7" w:rsidP="003B7EA7">
      <w:pPr>
        <w:widowControl/>
        <w:numPr>
          <w:ilvl w:val="0"/>
          <w:numId w:val="16"/>
        </w:numPr>
        <w:tabs>
          <w:tab w:val="left" w:pos="993"/>
          <w:tab w:val="left" w:pos="1958"/>
        </w:tabs>
        <w:autoSpaceDE/>
        <w:jc w:val="both"/>
        <w:rPr>
          <w:rFonts w:ascii="Arial Narrow" w:eastAsia="Calibri" w:hAnsi="Arial Narrow"/>
          <w:color w:val="000000"/>
          <w:sz w:val="21"/>
          <w:szCs w:val="21"/>
        </w:rPr>
      </w:pPr>
      <w:r>
        <w:rPr>
          <w:rFonts w:ascii="Arial Narrow" w:eastAsia="Calibri" w:hAnsi="Arial Narrow"/>
          <w:color w:val="000000"/>
          <w:sz w:val="21"/>
          <w:szCs w:val="21"/>
        </w:rPr>
        <w:t xml:space="preserve"> As hipóteses que constituem motivo para extinção contratual estão elencadas no art. 137 da Lei nº 14.133/2021, a extinção do contrato poderá ser:</w:t>
      </w:r>
    </w:p>
    <w:p w14:paraId="0E5F1953" w14:textId="77777777" w:rsidR="003B7EA7" w:rsidRDefault="003B7EA7" w:rsidP="003B7EA7">
      <w:pPr>
        <w:widowControl/>
        <w:numPr>
          <w:ilvl w:val="0"/>
          <w:numId w:val="16"/>
        </w:numPr>
        <w:tabs>
          <w:tab w:val="left" w:pos="993"/>
        </w:tabs>
        <w:autoSpaceDE/>
        <w:jc w:val="both"/>
        <w:rPr>
          <w:rFonts w:ascii="Arial Narrow" w:eastAsia="Calibri" w:hAnsi="Arial Narrow"/>
          <w:color w:val="000000"/>
          <w:sz w:val="21"/>
          <w:szCs w:val="21"/>
        </w:rPr>
      </w:pPr>
      <w:r>
        <w:rPr>
          <w:rFonts w:ascii="Arial Narrow" w:eastAsia="Calibri" w:hAnsi="Arial Narrow"/>
          <w:color w:val="000000"/>
          <w:sz w:val="21"/>
          <w:szCs w:val="21"/>
        </w:rPr>
        <w:t>- determinada por ato unilateral e escrito da Administração, exceto no caso de descumprimento decorrente de sua própria conduta;</w:t>
      </w:r>
    </w:p>
    <w:p w14:paraId="715B2F56" w14:textId="77777777" w:rsidR="003B7EA7" w:rsidRDefault="003B7EA7" w:rsidP="003B7EA7">
      <w:pPr>
        <w:widowControl/>
        <w:numPr>
          <w:ilvl w:val="0"/>
          <w:numId w:val="16"/>
        </w:numPr>
        <w:tabs>
          <w:tab w:val="left" w:pos="993"/>
          <w:tab w:val="left" w:pos="1885"/>
        </w:tabs>
        <w:autoSpaceDE/>
        <w:jc w:val="both"/>
        <w:rPr>
          <w:rFonts w:ascii="Arial Narrow" w:eastAsia="Calibri" w:hAnsi="Arial Narrow"/>
          <w:color w:val="000000"/>
          <w:sz w:val="21"/>
          <w:szCs w:val="21"/>
        </w:rPr>
      </w:pPr>
      <w:r>
        <w:rPr>
          <w:rFonts w:ascii="Arial Narrow" w:eastAsia="Calibri" w:hAnsi="Arial Narrow"/>
          <w:color w:val="000000"/>
          <w:sz w:val="21"/>
          <w:szCs w:val="21"/>
        </w:rPr>
        <w:t>- consensual, por acordo entre as partes, por conciliação, por mediação ou por comitê de resolução de disputas, desde que haja interesse da Administração;</w:t>
      </w:r>
    </w:p>
    <w:p w14:paraId="5233DA32" w14:textId="77777777" w:rsidR="003B7EA7" w:rsidRDefault="003B7EA7" w:rsidP="003B7EA7">
      <w:pPr>
        <w:widowControl/>
        <w:numPr>
          <w:ilvl w:val="0"/>
          <w:numId w:val="16"/>
        </w:numPr>
        <w:tabs>
          <w:tab w:val="left" w:pos="993"/>
          <w:tab w:val="left" w:pos="2048"/>
          <w:tab w:val="left" w:pos="2325"/>
          <w:tab w:val="left" w:pos="3751"/>
          <w:tab w:val="left" w:pos="4273"/>
          <w:tab w:val="left" w:pos="5235"/>
          <w:tab w:val="left" w:pos="6173"/>
          <w:tab w:val="left" w:pos="6682"/>
          <w:tab w:val="left" w:pos="8035"/>
          <w:tab w:val="left" w:pos="8484"/>
        </w:tabs>
        <w:autoSpaceDE/>
        <w:jc w:val="both"/>
        <w:rPr>
          <w:rFonts w:ascii="Arial Narrow" w:eastAsia="Calibri" w:hAnsi="Arial Narrow"/>
          <w:color w:val="000000"/>
          <w:sz w:val="21"/>
          <w:szCs w:val="21"/>
        </w:rPr>
      </w:pPr>
      <w:r>
        <w:rPr>
          <w:rFonts w:ascii="Arial Narrow" w:eastAsia="Calibri" w:hAnsi="Arial Narrow"/>
          <w:color w:val="000000"/>
          <w:sz w:val="21"/>
          <w:szCs w:val="21"/>
        </w:rPr>
        <w:t>- determinada por decisão arbitral, em decorrência de cláusula compromissória ou compromisso arbitral, ou por decisão judicial.</w:t>
      </w:r>
    </w:p>
    <w:p w14:paraId="2A4695FE" w14:textId="77777777" w:rsidR="003B7EA7" w:rsidRDefault="003B7EA7" w:rsidP="003B7EA7">
      <w:pPr>
        <w:tabs>
          <w:tab w:val="left" w:pos="465"/>
        </w:tabs>
        <w:ind w:firstLine="20"/>
        <w:jc w:val="both"/>
        <w:rPr>
          <w:rFonts w:ascii="Arial Narrow" w:eastAsia="Calibri" w:hAnsi="Arial Narrow"/>
          <w:b/>
          <w:color w:val="000000"/>
          <w:sz w:val="21"/>
          <w:szCs w:val="21"/>
        </w:rPr>
      </w:pPr>
    </w:p>
    <w:p w14:paraId="70F50557" w14:textId="77777777" w:rsidR="003B7EA7" w:rsidRDefault="003B7EA7" w:rsidP="003B7EA7">
      <w:pPr>
        <w:widowControl/>
        <w:numPr>
          <w:ilvl w:val="0"/>
          <w:numId w:val="17"/>
        </w:numPr>
        <w:tabs>
          <w:tab w:val="left" w:pos="465"/>
        </w:tabs>
        <w:autoSpaceDE/>
        <w:jc w:val="both"/>
        <w:rPr>
          <w:rFonts w:ascii="Arial Narrow" w:eastAsia="Calibri" w:hAnsi="Arial Narrow"/>
          <w:b/>
          <w:color w:val="000000"/>
          <w:sz w:val="21"/>
          <w:szCs w:val="21"/>
        </w:rPr>
      </w:pPr>
      <w:r>
        <w:rPr>
          <w:rFonts w:ascii="Arial Narrow" w:eastAsia="Calibri" w:hAnsi="Arial Narrow"/>
          <w:b/>
          <w:color w:val="000000"/>
          <w:sz w:val="21"/>
          <w:szCs w:val="21"/>
        </w:rPr>
        <w:t>ALTERNATIVAS DISPONÍVEIS NO MERCADO</w:t>
      </w:r>
    </w:p>
    <w:p w14:paraId="02DAD32B" w14:textId="77777777" w:rsidR="003B7EA7" w:rsidRDefault="003B7EA7" w:rsidP="003B7EA7">
      <w:pPr>
        <w:widowControl/>
        <w:numPr>
          <w:ilvl w:val="0"/>
          <w:numId w:val="18"/>
        </w:numPr>
        <w:tabs>
          <w:tab w:val="left" w:pos="567"/>
        </w:tabs>
        <w:autoSpaceDE/>
        <w:jc w:val="both"/>
        <w:rPr>
          <w:rFonts w:ascii="Arial Narrow" w:eastAsia="Calibri" w:hAnsi="Arial Narrow"/>
          <w:color w:val="000000"/>
          <w:sz w:val="21"/>
          <w:szCs w:val="21"/>
        </w:rPr>
      </w:pPr>
      <w:r>
        <w:rPr>
          <w:rFonts w:ascii="Arial Narrow" w:eastAsia="Calibri" w:hAnsi="Arial Narrow"/>
          <w:color w:val="000000"/>
          <w:sz w:val="21"/>
          <w:szCs w:val="21"/>
        </w:rPr>
        <w:t>Conforme pesquisa de mercado realizada para solução da necessidade administrativa, objeto do presente Estudo Técnico Preliminar, segue pesquisa de preço realizada no Licitacon/RS.</w:t>
      </w:r>
    </w:p>
    <w:p w14:paraId="1FE3D624" w14:textId="77777777" w:rsidR="003B7EA7" w:rsidRDefault="003B7EA7" w:rsidP="003B7EA7">
      <w:pPr>
        <w:widowControl/>
        <w:tabs>
          <w:tab w:val="left" w:pos="567"/>
        </w:tabs>
        <w:autoSpaceDE/>
        <w:jc w:val="both"/>
        <w:rPr>
          <w:rFonts w:ascii="Arial Narrow" w:eastAsia="Calibri" w:hAnsi="Arial Narrow"/>
          <w:color w:val="000000"/>
          <w:sz w:val="21"/>
          <w:szCs w:val="21"/>
        </w:rPr>
      </w:pPr>
    </w:p>
    <w:p w14:paraId="029ADB6E" w14:textId="77777777" w:rsidR="003B7EA7" w:rsidRDefault="003B7EA7" w:rsidP="003B7EA7">
      <w:pPr>
        <w:widowControl/>
        <w:numPr>
          <w:ilvl w:val="0"/>
          <w:numId w:val="19"/>
        </w:numPr>
        <w:tabs>
          <w:tab w:val="left" w:pos="487"/>
          <w:tab w:val="left" w:pos="567"/>
        </w:tabs>
        <w:autoSpaceDE/>
        <w:jc w:val="both"/>
        <w:rPr>
          <w:rFonts w:ascii="Arial Narrow" w:eastAsia="Calibri" w:hAnsi="Arial Narrow"/>
          <w:b/>
          <w:color w:val="000000"/>
          <w:sz w:val="21"/>
          <w:szCs w:val="21"/>
        </w:rPr>
      </w:pPr>
      <w:r>
        <w:rPr>
          <w:rFonts w:ascii="Arial Narrow" w:eastAsia="Calibri" w:hAnsi="Arial Narrow"/>
          <w:b/>
          <w:color w:val="000000"/>
          <w:sz w:val="21"/>
          <w:szCs w:val="21"/>
        </w:rPr>
        <w:t>DESCRIÇÃO DA SOLUÇÃO COMO UM TODO</w:t>
      </w:r>
    </w:p>
    <w:p w14:paraId="09E0C5DC" w14:textId="77777777" w:rsidR="003B7EA7" w:rsidRDefault="003B7EA7" w:rsidP="003B7EA7">
      <w:pPr>
        <w:widowControl/>
        <w:numPr>
          <w:ilvl w:val="0"/>
          <w:numId w:val="20"/>
        </w:numPr>
        <w:tabs>
          <w:tab w:val="left" w:pos="567"/>
        </w:tabs>
        <w:autoSpaceDE/>
        <w:jc w:val="both"/>
        <w:rPr>
          <w:rFonts w:ascii="Arial Narrow" w:hAnsi="Arial Narrow"/>
          <w:color w:val="000000"/>
          <w:sz w:val="21"/>
          <w:szCs w:val="21"/>
        </w:rPr>
      </w:pPr>
      <w:r>
        <w:rPr>
          <w:rFonts w:ascii="Arial Narrow" w:eastAsia="Calibri" w:hAnsi="Arial Narrow"/>
          <w:color w:val="000000"/>
          <w:sz w:val="21"/>
          <w:szCs w:val="21"/>
        </w:rPr>
        <w:t>A Contratada fica obrigada a manter a garantia de todos os produtos ofertados, contra defeitos de fabricação pelo prazo mínimo de 1 ano, sob pena de sofrer as sanções legais aplicáveis, além de ser obrigada a reparar os prejuízos que causar à Contratante ou a terceiros, decorrentes de falhas nos produtos ou de sua respectiva entrega ou ainda relacionados à fabricação ou armazenagem.</w:t>
      </w:r>
    </w:p>
    <w:p w14:paraId="0F133390" w14:textId="77777777" w:rsidR="003B7EA7" w:rsidRDefault="003B7EA7" w:rsidP="003B7EA7">
      <w:pPr>
        <w:widowControl/>
        <w:numPr>
          <w:ilvl w:val="0"/>
          <w:numId w:val="20"/>
        </w:numPr>
        <w:tabs>
          <w:tab w:val="left" w:pos="567"/>
        </w:tabs>
        <w:autoSpaceDE/>
        <w:jc w:val="both"/>
        <w:rPr>
          <w:rFonts w:ascii="Arial Narrow" w:hAnsi="Arial Narrow"/>
          <w:color w:val="000000"/>
          <w:sz w:val="21"/>
          <w:szCs w:val="21"/>
        </w:rPr>
      </w:pPr>
      <w:r>
        <w:rPr>
          <w:rFonts w:ascii="Arial Narrow" w:eastAsia="Calibri" w:hAnsi="Arial Narrow"/>
          <w:color w:val="000000"/>
          <w:sz w:val="21"/>
          <w:szCs w:val="21"/>
        </w:rPr>
        <w:t>Essa garantia não se aplicará por uso indevido, acidente quando em uso ou desgaste natural.</w:t>
      </w:r>
    </w:p>
    <w:p w14:paraId="6EADCCFA" w14:textId="77777777" w:rsidR="003B7EA7" w:rsidRDefault="003B7EA7" w:rsidP="003B7EA7">
      <w:pPr>
        <w:widowControl/>
        <w:numPr>
          <w:ilvl w:val="0"/>
          <w:numId w:val="20"/>
        </w:numPr>
        <w:tabs>
          <w:tab w:val="left" w:pos="567"/>
        </w:tabs>
        <w:autoSpaceDE/>
        <w:jc w:val="both"/>
        <w:rPr>
          <w:rFonts w:ascii="Arial Narrow" w:hAnsi="Arial Narrow"/>
          <w:color w:val="000000"/>
          <w:sz w:val="21"/>
          <w:szCs w:val="21"/>
        </w:rPr>
      </w:pPr>
      <w:r>
        <w:rPr>
          <w:rFonts w:ascii="Arial Narrow" w:eastAsia="Calibri" w:hAnsi="Arial Narrow"/>
          <w:color w:val="000000"/>
          <w:sz w:val="21"/>
          <w:szCs w:val="21"/>
        </w:rPr>
        <w:t>Durante o período de garantia, a Empresa deverá arcar com substituições em decorrência de defeitos de fabricação, avarias, embalagem ou armazenamento e outros eventos, para os quais a Contratante não concorreu.</w:t>
      </w:r>
    </w:p>
    <w:p w14:paraId="1C9D9430" w14:textId="77777777" w:rsidR="003B7EA7" w:rsidRDefault="003B7EA7" w:rsidP="003B7EA7">
      <w:pPr>
        <w:widowControl/>
        <w:numPr>
          <w:ilvl w:val="0"/>
          <w:numId w:val="20"/>
        </w:numPr>
        <w:tabs>
          <w:tab w:val="left" w:pos="567"/>
          <w:tab w:val="left" w:pos="2273"/>
        </w:tabs>
        <w:autoSpaceDE/>
        <w:jc w:val="both"/>
        <w:rPr>
          <w:rFonts w:ascii="Arial Narrow" w:eastAsia="Calibri" w:hAnsi="Arial Narrow"/>
          <w:color w:val="000000"/>
          <w:sz w:val="21"/>
          <w:szCs w:val="21"/>
        </w:rPr>
      </w:pPr>
      <w:r>
        <w:rPr>
          <w:rFonts w:ascii="Arial Narrow" w:eastAsia="Calibri" w:hAnsi="Arial Narrow"/>
          <w:color w:val="000000"/>
          <w:sz w:val="21"/>
          <w:szCs w:val="21"/>
        </w:rPr>
        <w:t>As substituições necessárias durante o período de garantia deverão ser realizadas, preferencialmente, na unidade onde foi entregue, arcando com todos os custos envolvidos.</w:t>
      </w:r>
    </w:p>
    <w:p w14:paraId="644AACF5" w14:textId="77777777" w:rsidR="003B7EA7" w:rsidRDefault="003B7EA7" w:rsidP="003B7EA7">
      <w:pPr>
        <w:widowControl/>
        <w:numPr>
          <w:ilvl w:val="0"/>
          <w:numId w:val="20"/>
        </w:numPr>
        <w:tabs>
          <w:tab w:val="left" w:pos="567"/>
          <w:tab w:val="left" w:pos="2298"/>
        </w:tabs>
        <w:autoSpaceDE/>
        <w:jc w:val="both"/>
        <w:rPr>
          <w:rFonts w:ascii="Arial Narrow" w:eastAsia="Calibri" w:hAnsi="Arial Narrow"/>
          <w:color w:val="000000"/>
          <w:sz w:val="21"/>
          <w:szCs w:val="21"/>
        </w:rPr>
      </w:pPr>
      <w:r>
        <w:rPr>
          <w:rFonts w:ascii="Arial Narrow" w:eastAsia="Calibri" w:hAnsi="Arial Narrow"/>
          <w:color w:val="000000"/>
          <w:sz w:val="21"/>
          <w:szCs w:val="21"/>
        </w:rPr>
        <w:t>O prazo para retirada dos itens a serem substituídas deverá ser de no máximo até 5 (cinco) dias úteis, contados da notificação da Contratante e a devolução dos mesmos em até 10 (dez) dias úteis, a contar da retirada.</w:t>
      </w:r>
    </w:p>
    <w:p w14:paraId="1FDA23B3" w14:textId="77777777" w:rsidR="003B7EA7" w:rsidRDefault="003B7EA7" w:rsidP="003B7EA7">
      <w:pPr>
        <w:widowControl/>
        <w:numPr>
          <w:ilvl w:val="0"/>
          <w:numId w:val="20"/>
        </w:numPr>
        <w:tabs>
          <w:tab w:val="left" w:pos="567"/>
        </w:tabs>
        <w:autoSpaceDE/>
        <w:jc w:val="both"/>
        <w:rPr>
          <w:rFonts w:ascii="Arial Narrow" w:eastAsia="Calibri" w:hAnsi="Arial Narrow"/>
          <w:color w:val="000000"/>
          <w:sz w:val="21"/>
          <w:szCs w:val="21"/>
        </w:rPr>
      </w:pPr>
      <w:r>
        <w:rPr>
          <w:rFonts w:ascii="Arial Narrow" w:eastAsia="Calibri" w:hAnsi="Arial Narrow"/>
          <w:color w:val="000000"/>
          <w:sz w:val="21"/>
          <w:szCs w:val="21"/>
        </w:rPr>
        <w:t>Havendo necessidade de estender o prazo de devolução, a Contratada deverá apresentar justificativa à Secretaria de Educação, dentro do prazo de 10 (dez) dias.</w:t>
      </w:r>
    </w:p>
    <w:p w14:paraId="0E9844B3" w14:textId="77777777" w:rsidR="003B7EA7" w:rsidRDefault="003B7EA7" w:rsidP="003B7EA7">
      <w:pPr>
        <w:widowControl/>
        <w:numPr>
          <w:ilvl w:val="0"/>
          <w:numId w:val="21"/>
        </w:numPr>
        <w:tabs>
          <w:tab w:val="left" w:pos="567"/>
        </w:tabs>
        <w:autoSpaceDE/>
        <w:jc w:val="both"/>
        <w:rPr>
          <w:rFonts w:ascii="Arial Narrow" w:hAnsi="Arial Narrow"/>
          <w:color w:val="000000"/>
          <w:sz w:val="21"/>
          <w:szCs w:val="21"/>
        </w:rPr>
      </w:pPr>
      <w:r>
        <w:rPr>
          <w:rFonts w:ascii="Arial Narrow" w:eastAsia="Calibri" w:hAnsi="Arial Narrow"/>
          <w:color w:val="000000"/>
          <w:sz w:val="21"/>
          <w:szCs w:val="21"/>
        </w:rPr>
        <w:t>Para a perfeita execução do objeto deste contrato, aplica-se, no que couber, o Código de Defesa do Consumidor – Lei Nº 8.078/1990.</w:t>
      </w:r>
    </w:p>
    <w:p w14:paraId="02904320" w14:textId="77777777" w:rsidR="003B7EA7" w:rsidRDefault="003B7EA7" w:rsidP="003B7EA7">
      <w:pPr>
        <w:widowControl/>
        <w:tabs>
          <w:tab w:val="left" w:pos="929"/>
        </w:tabs>
        <w:autoSpaceDE/>
        <w:ind w:left="360"/>
        <w:jc w:val="both"/>
        <w:rPr>
          <w:rFonts w:ascii="Arial Narrow" w:hAnsi="Arial Narrow"/>
          <w:color w:val="000000"/>
          <w:sz w:val="21"/>
          <w:szCs w:val="21"/>
        </w:rPr>
      </w:pPr>
    </w:p>
    <w:p w14:paraId="736BC9A9" w14:textId="77777777" w:rsidR="003B7EA7" w:rsidRDefault="003B7EA7" w:rsidP="003B7EA7">
      <w:pPr>
        <w:ind w:firstLine="20"/>
        <w:rPr>
          <w:rFonts w:ascii="Arial Narrow" w:eastAsia="Calibri" w:hAnsi="Arial Narrow"/>
          <w:color w:val="000000"/>
          <w:sz w:val="21"/>
          <w:szCs w:val="21"/>
        </w:rPr>
      </w:pPr>
      <w:r>
        <w:rPr>
          <w:rFonts w:ascii="Arial Narrow" w:eastAsia="Calibri" w:hAnsi="Arial Narrow"/>
          <w:color w:val="000000"/>
          <w:sz w:val="21"/>
          <w:szCs w:val="21"/>
        </w:rPr>
        <w:tab/>
        <w:t xml:space="preserve">Esperança do Sul, 06 de outubro de 2025. </w:t>
      </w:r>
    </w:p>
    <w:p w14:paraId="09244A97" w14:textId="77777777" w:rsidR="003B7EA7" w:rsidRDefault="003B7EA7" w:rsidP="003B7EA7">
      <w:pPr>
        <w:ind w:firstLine="20"/>
        <w:rPr>
          <w:rFonts w:ascii="Arial Narrow" w:eastAsia="Calibri" w:hAnsi="Arial Narrow"/>
          <w:b/>
          <w:color w:val="000000"/>
          <w:sz w:val="21"/>
          <w:szCs w:val="21"/>
        </w:rPr>
      </w:pPr>
    </w:p>
    <w:p w14:paraId="504E4684" w14:textId="77777777" w:rsidR="003B7EA7" w:rsidRDefault="003B7EA7" w:rsidP="003B7EA7">
      <w:pPr>
        <w:ind w:firstLine="20"/>
        <w:jc w:val="center"/>
        <w:rPr>
          <w:rFonts w:ascii="Arial Narrow" w:eastAsia="Calibri" w:hAnsi="Arial Narrow"/>
          <w:b/>
          <w:color w:val="000000"/>
          <w:sz w:val="21"/>
          <w:szCs w:val="21"/>
        </w:rPr>
      </w:pPr>
    </w:p>
    <w:p w14:paraId="65F4109D" w14:textId="77777777" w:rsidR="003B7EA7" w:rsidRDefault="003B7EA7" w:rsidP="003B7EA7">
      <w:pPr>
        <w:ind w:firstLine="20"/>
        <w:jc w:val="center"/>
        <w:rPr>
          <w:rFonts w:ascii="Arial Narrow" w:eastAsia="Calibri" w:hAnsi="Arial Narrow"/>
          <w:b/>
          <w:color w:val="000000"/>
          <w:sz w:val="21"/>
          <w:szCs w:val="21"/>
        </w:rPr>
      </w:pPr>
    </w:p>
    <w:p w14:paraId="5F2E4EFE" w14:textId="77777777" w:rsidR="003B7EA7" w:rsidRDefault="003B7EA7" w:rsidP="003B7EA7">
      <w:pPr>
        <w:ind w:firstLine="20"/>
        <w:jc w:val="center"/>
        <w:rPr>
          <w:rFonts w:ascii="Arial Narrow" w:eastAsia="Calibri" w:hAnsi="Arial Narrow"/>
          <w:b/>
          <w:color w:val="000000"/>
          <w:sz w:val="21"/>
          <w:szCs w:val="21"/>
        </w:rPr>
      </w:pPr>
    </w:p>
    <w:p w14:paraId="0E995F10" w14:textId="77777777" w:rsidR="003B7EA7" w:rsidRDefault="003B7EA7" w:rsidP="003B7EA7">
      <w:pPr>
        <w:ind w:firstLine="20"/>
        <w:jc w:val="center"/>
        <w:rPr>
          <w:rFonts w:ascii="Arial Narrow" w:eastAsia="Calibri" w:hAnsi="Arial Narrow"/>
          <w:b/>
          <w:color w:val="000000"/>
          <w:sz w:val="21"/>
          <w:szCs w:val="21"/>
        </w:rPr>
      </w:pPr>
    </w:p>
    <w:p w14:paraId="2CE094CC" w14:textId="77777777" w:rsidR="003B7EA7" w:rsidRDefault="003B7EA7" w:rsidP="003B7EA7">
      <w:pPr>
        <w:ind w:firstLine="20"/>
        <w:jc w:val="center"/>
        <w:rPr>
          <w:rFonts w:ascii="Arial Narrow" w:eastAsia="Calibri" w:hAnsi="Arial Narrow"/>
          <w:b/>
          <w:color w:val="000000"/>
          <w:sz w:val="21"/>
          <w:szCs w:val="21"/>
        </w:rPr>
      </w:pPr>
    </w:p>
    <w:p w14:paraId="3EB9217D" w14:textId="77777777" w:rsidR="003B7EA7" w:rsidRDefault="003B7EA7" w:rsidP="003B7EA7">
      <w:pPr>
        <w:ind w:firstLine="20"/>
        <w:jc w:val="center"/>
        <w:rPr>
          <w:rFonts w:ascii="Arial Narrow" w:eastAsia="Calibri" w:hAnsi="Arial Narrow"/>
          <w:b/>
          <w:color w:val="000000"/>
          <w:sz w:val="21"/>
          <w:szCs w:val="21"/>
        </w:rPr>
      </w:pPr>
      <w:r>
        <w:rPr>
          <w:rFonts w:ascii="Arial Narrow" w:eastAsia="Calibri" w:hAnsi="Arial Narrow"/>
          <w:b/>
          <w:color w:val="000000"/>
          <w:sz w:val="21"/>
          <w:szCs w:val="21"/>
        </w:rPr>
        <w:t xml:space="preserve">NILTON CESAR DO NASCIMENTO  </w:t>
      </w:r>
    </w:p>
    <w:p w14:paraId="5F4687E8" w14:textId="77777777" w:rsidR="003B7EA7" w:rsidRDefault="003B7EA7" w:rsidP="003B7EA7">
      <w:pPr>
        <w:ind w:firstLine="20"/>
        <w:jc w:val="center"/>
        <w:rPr>
          <w:rFonts w:ascii="Arial Narrow" w:eastAsia="Calibri" w:hAnsi="Arial Narrow"/>
          <w:color w:val="000000"/>
          <w:sz w:val="21"/>
          <w:szCs w:val="21"/>
        </w:rPr>
      </w:pPr>
      <w:r>
        <w:rPr>
          <w:rFonts w:ascii="Arial Narrow" w:eastAsia="Calibri" w:hAnsi="Arial Narrow"/>
          <w:b/>
          <w:color w:val="000000"/>
          <w:sz w:val="21"/>
          <w:szCs w:val="21"/>
        </w:rPr>
        <w:t>Sec. de Educação Cultura e Desporto</w:t>
      </w:r>
    </w:p>
    <w:p w14:paraId="2FD8C4C5" w14:textId="77777777" w:rsidR="003B7EA7" w:rsidRDefault="003B7EA7" w:rsidP="003B7EA7">
      <w:pPr>
        <w:ind w:firstLine="20"/>
        <w:jc w:val="center"/>
        <w:rPr>
          <w:rFonts w:ascii="Arial Narrow" w:eastAsia="Calibri" w:hAnsi="Arial Narrow"/>
          <w:b/>
          <w:color w:val="000000"/>
          <w:sz w:val="21"/>
          <w:szCs w:val="21"/>
        </w:rPr>
      </w:pPr>
    </w:p>
    <w:p w14:paraId="2A018C37" w14:textId="77777777" w:rsidR="003B7EA7" w:rsidRDefault="003B7EA7" w:rsidP="003B7EA7">
      <w:pPr>
        <w:ind w:firstLine="20"/>
        <w:jc w:val="center"/>
        <w:rPr>
          <w:rFonts w:ascii="Arial Narrow" w:eastAsia="Calibri" w:hAnsi="Arial Narrow"/>
          <w:b/>
          <w:color w:val="000000"/>
          <w:sz w:val="21"/>
          <w:szCs w:val="21"/>
        </w:rPr>
      </w:pPr>
    </w:p>
    <w:p w14:paraId="186CDADF" w14:textId="77777777" w:rsidR="003B7EA7" w:rsidRDefault="003B7EA7" w:rsidP="003B7EA7">
      <w:pPr>
        <w:ind w:firstLine="20"/>
        <w:jc w:val="center"/>
        <w:rPr>
          <w:rFonts w:ascii="Arial Narrow" w:eastAsia="Calibri" w:hAnsi="Arial Narrow"/>
          <w:b/>
          <w:color w:val="000000"/>
          <w:sz w:val="21"/>
          <w:szCs w:val="21"/>
        </w:rPr>
      </w:pPr>
    </w:p>
    <w:p w14:paraId="23155C07" w14:textId="77777777" w:rsidR="003B7EA7" w:rsidRDefault="003B7EA7" w:rsidP="003B7EA7">
      <w:pPr>
        <w:ind w:firstLine="20"/>
        <w:jc w:val="center"/>
        <w:rPr>
          <w:rFonts w:ascii="Arial Narrow" w:eastAsia="Calibri" w:hAnsi="Arial Narrow"/>
          <w:b/>
          <w:color w:val="000000"/>
          <w:sz w:val="21"/>
          <w:szCs w:val="21"/>
        </w:rPr>
      </w:pPr>
    </w:p>
    <w:p w14:paraId="0578492B" w14:textId="77777777" w:rsidR="003B7EA7" w:rsidRDefault="003B7EA7" w:rsidP="003B7EA7">
      <w:pPr>
        <w:ind w:firstLine="20"/>
        <w:jc w:val="center"/>
        <w:rPr>
          <w:rFonts w:ascii="Arial Narrow" w:eastAsia="Calibri" w:hAnsi="Arial Narrow"/>
          <w:b/>
          <w:color w:val="000000"/>
          <w:sz w:val="21"/>
          <w:szCs w:val="21"/>
        </w:rPr>
      </w:pPr>
    </w:p>
    <w:p w14:paraId="729BBB2D" w14:textId="77777777" w:rsidR="003B7EA7" w:rsidRDefault="003B7EA7" w:rsidP="003B7EA7">
      <w:pPr>
        <w:ind w:firstLine="20"/>
        <w:jc w:val="center"/>
        <w:rPr>
          <w:rFonts w:ascii="Arial Narrow" w:eastAsia="Calibri" w:hAnsi="Arial Narrow"/>
          <w:b/>
          <w:color w:val="000000"/>
          <w:sz w:val="21"/>
          <w:szCs w:val="21"/>
        </w:rPr>
      </w:pPr>
    </w:p>
    <w:p w14:paraId="5B68B544" w14:textId="77777777" w:rsidR="003B7EA7" w:rsidRDefault="003B7EA7" w:rsidP="003B7EA7">
      <w:pPr>
        <w:ind w:firstLine="20"/>
        <w:jc w:val="center"/>
        <w:rPr>
          <w:rFonts w:ascii="Arial Narrow" w:eastAsia="Calibri" w:hAnsi="Arial Narrow"/>
          <w:b/>
          <w:color w:val="000000"/>
          <w:sz w:val="21"/>
          <w:szCs w:val="21"/>
        </w:rPr>
      </w:pPr>
      <w:r>
        <w:rPr>
          <w:rFonts w:ascii="Arial Narrow" w:eastAsia="Calibri" w:hAnsi="Arial Narrow"/>
          <w:b/>
          <w:color w:val="000000"/>
          <w:sz w:val="21"/>
          <w:szCs w:val="21"/>
        </w:rPr>
        <w:t>ADEMIR VILLERS DA CRUZ</w:t>
      </w:r>
    </w:p>
    <w:p w14:paraId="5AFEDEB9" w14:textId="77777777" w:rsidR="003B7EA7" w:rsidRDefault="003B7EA7" w:rsidP="003B7EA7">
      <w:pPr>
        <w:ind w:firstLine="20"/>
        <w:jc w:val="center"/>
        <w:rPr>
          <w:rFonts w:ascii="Arial Narrow" w:eastAsia="Calibri" w:hAnsi="Arial Narrow"/>
          <w:color w:val="000000"/>
          <w:sz w:val="21"/>
          <w:szCs w:val="21"/>
        </w:rPr>
      </w:pPr>
      <w:r>
        <w:rPr>
          <w:rFonts w:ascii="Arial Narrow" w:eastAsia="Calibri" w:hAnsi="Arial Narrow"/>
          <w:b/>
          <w:color w:val="000000"/>
          <w:sz w:val="21"/>
          <w:szCs w:val="21"/>
        </w:rPr>
        <w:t>Prefeito Municipal</w:t>
      </w:r>
    </w:p>
    <w:p w14:paraId="7EB3440F" w14:textId="77777777" w:rsidR="003B7EA7" w:rsidRDefault="003B7EA7" w:rsidP="003B7EA7">
      <w:pPr>
        <w:ind w:firstLine="20"/>
        <w:rPr>
          <w:rFonts w:ascii="Arial Narrow" w:hAnsi="Arial Narrow"/>
          <w:color w:val="000000"/>
          <w:sz w:val="21"/>
          <w:szCs w:val="21"/>
        </w:rPr>
      </w:pPr>
    </w:p>
    <w:p w14:paraId="656747A9" w14:textId="683BA0A3" w:rsidR="00910891" w:rsidRPr="003B7EA7" w:rsidRDefault="00910891" w:rsidP="003B7EA7"/>
    <w:sectPr w:rsidR="00910891" w:rsidRPr="003B7EA7" w:rsidSect="00CB2D63">
      <w:headerReference w:type="default" r:id="rId7"/>
      <w:footerReference w:type="default" r:id="rId8"/>
      <w:pgSz w:w="11910" w:h="16840"/>
      <w:pgMar w:top="1701" w:right="853" w:bottom="1701" w:left="1701" w:header="301" w:footer="14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6EA92A" w14:textId="77777777" w:rsidR="00AD7E6F" w:rsidRDefault="00AD7E6F">
      <w:r>
        <w:separator/>
      </w:r>
    </w:p>
  </w:endnote>
  <w:endnote w:type="continuationSeparator" w:id="0">
    <w:p w14:paraId="27728F86" w14:textId="77777777" w:rsidR="00AD7E6F" w:rsidRDefault="00AD7E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Franklin Gothic Heavy">
    <w:panose1 w:val="020B09030201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63B8C6" w14:textId="77777777" w:rsidR="00C82213" w:rsidRDefault="00F2137E">
    <w:pPr>
      <w:pStyle w:val="Corpodetexto"/>
      <w:spacing w:line="14" w:lineRule="auto"/>
      <w:rPr>
        <w:sz w:val="20"/>
      </w:rPr>
    </w:pPr>
    <w:r>
      <w:rPr>
        <w:noProof/>
        <w:sz w:val="20"/>
      </w:rPr>
      <w:drawing>
        <wp:anchor distT="0" distB="0" distL="0" distR="0" simplePos="0" relativeHeight="487407616" behindDoc="1" locked="0" layoutInCell="1" allowOverlap="1" wp14:anchorId="29FA59DA" wp14:editId="0455C2A9">
          <wp:simplePos x="0" y="0"/>
          <wp:positionH relativeFrom="page">
            <wp:posOffset>144623</wp:posOffset>
          </wp:positionH>
          <wp:positionV relativeFrom="page">
            <wp:posOffset>9609160</wp:posOffset>
          </wp:positionV>
          <wp:extent cx="1083038" cy="560059"/>
          <wp:effectExtent l="0" t="0" r="0" b="0"/>
          <wp:wrapNone/>
          <wp:docPr id="24"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 cstate="print"/>
                  <a:stretch>
                    <a:fillRect/>
                  </a:stretch>
                </pic:blipFill>
                <pic:spPr>
                  <a:xfrm>
                    <a:off x="0" y="0"/>
                    <a:ext cx="1083038" cy="560059"/>
                  </a:xfrm>
                  <a:prstGeom prst="rect">
                    <a:avLst/>
                  </a:prstGeom>
                </pic:spPr>
              </pic:pic>
            </a:graphicData>
          </a:graphic>
        </wp:anchor>
      </w:drawing>
    </w:r>
    <w:r>
      <w:rPr>
        <w:noProof/>
        <w:sz w:val="20"/>
      </w:rPr>
      <mc:AlternateContent>
        <mc:Choice Requires="wps">
          <w:drawing>
            <wp:anchor distT="0" distB="0" distL="0" distR="0" simplePos="0" relativeHeight="487408128" behindDoc="1" locked="0" layoutInCell="1" allowOverlap="1" wp14:anchorId="6919854A" wp14:editId="131B550E">
              <wp:simplePos x="0" y="0"/>
              <wp:positionH relativeFrom="page">
                <wp:posOffset>2513710</wp:posOffset>
              </wp:positionH>
              <wp:positionV relativeFrom="page">
                <wp:posOffset>9844721</wp:posOffset>
              </wp:positionV>
              <wp:extent cx="1468120" cy="160655"/>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68120" cy="160655"/>
                      </a:xfrm>
                      <a:prstGeom prst="rect">
                        <a:avLst/>
                      </a:prstGeom>
                    </wps:spPr>
                    <wps:txbx>
                      <w:txbxContent>
                        <w:p w14:paraId="4643C099" w14:textId="77777777" w:rsidR="00C82213" w:rsidRDefault="00F2137E">
                          <w:pPr>
                            <w:spacing w:before="13"/>
                            <w:ind w:left="20"/>
                            <w:rPr>
                              <w:b/>
                              <w:sz w:val="19"/>
                            </w:rPr>
                          </w:pPr>
                          <w:r>
                            <w:rPr>
                              <w:b/>
                              <w:spacing w:val="-2"/>
                              <w:sz w:val="19"/>
                            </w:rPr>
                            <w:t>CNPJ:01.613.464/0001-</w:t>
                          </w:r>
                          <w:r>
                            <w:rPr>
                              <w:b/>
                              <w:spacing w:val="-5"/>
                              <w:sz w:val="19"/>
                            </w:rPr>
                            <w:t>36</w:t>
                          </w:r>
                        </w:p>
                      </w:txbxContent>
                    </wps:txbx>
                    <wps:bodyPr wrap="square" lIns="0" tIns="0" rIns="0" bIns="0" rtlCol="0">
                      <a:noAutofit/>
                    </wps:bodyPr>
                  </wps:wsp>
                </a:graphicData>
              </a:graphic>
            </wp:anchor>
          </w:drawing>
        </mc:Choice>
        <mc:Fallback>
          <w:pict>
            <v:shapetype w14:anchorId="6919854A" id="_x0000_t202" coordsize="21600,21600" o:spt="202" path="m,l,21600r21600,l21600,xe">
              <v:stroke joinstyle="miter"/>
              <v:path gradientshapeok="t" o:connecttype="rect"/>
            </v:shapetype>
            <v:shape id="Textbox 10" o:spid="_x0000_s1027" type="#_x0000_t202" style="position:absolute;margin-left:197.95pt;margin-top:775.15pt;width:115.6pt;height:12.65pt;z-index:-159083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" filled="f" stroked="f">
              <v:textbox inset="0,0,0,0">
                <w:txbxContent>
                  <w:p w14:paraId="4643C099" w14:textId="77777777" w:rsidR="00C82213" w:rsidRDefault="00F2137E">
                    <w:pPr>
                      <w:spacing w:before="13"/>
                      <w:ind w:left="20"/>
                      <w:rPr>
                        <w:b/>
                        <w:sz w:val="19"/>
                      </w:rPr>
                    </w:pPr>
                    <w:r>
                      <w:rPr>
                        <w:b/>
                        <w:spacing w:val="-2"/>
                        <w:sz w:val="19"/>
                      </w:rPr>
                      <w:t>CNPJ:01.613.464/0001-</w:t>
                    </w:r>
                    <w:r>
                      <w:rPr>
                        <w:b/>
                        <w:spacing w:val="-5"/>
                        <w:sz w:val="19"/>
                      </w:rPr>
                      <w:t>36</w:t>
                    </w:r>
                  </w:p>
                </w:txbxContent>
              </v:textbox>
              <w10:wrap anchorx="page" anchory="page"/>
            </v:shape>
          </w:pict>
        </mc:Fallback>
      </mc:AlternateContent>
    </w:r>
    <w:r>
      <w:rPr>
        <w:noProof/>
        <w:sz w:val="20"/>
      </w:rPr>
      <mc:AlternateContent>
        <mc:Choice Requires="wps">
          <w:drawing>
            <wp:anchor distT="0" distB="0" distL="0" distR="0" simplePos="0" relativeHeight="487408640" behindDoc="1" locked="0" layoutInCell="1" allowOverlap="1" wp14:anchorId="1A9AC684" wp14:editId="3EBE73EB">
              <wp:simplePos x="0" y="0"/>
              <wp:positionH relativeFrom="page">
                <wp:posOffset>4758671</wp:posOffset>
              </wp:positionH>
              <wp:positionV relativeFrom="page">
                <wp:posOffset>9844721</wp:posOffset>
              </wp:positionV>
              <wp:extent cx="1381125" cy="16065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81125" cy="160655"/>
                      </a:xfrm>
                      <a:prstGeom prst="rect">
                        <a:avLst/>
                      </a:prstGeom>
                    </wps:spPr>
                    <wps:txbx>
                      <w:txbxContent>
                        <w:p w14:paraId="391BEEF0" w14:textId="77777777" w:rsidR="00C82213" w:rsidRDefault="00F2137E">
                          <w:pPr>
                            <w:spacing w:before="13"/>
                            <w:ind w:left="20"/>
                            <w:rPr>
                              <w:b/>
                              <w:sz w:val="19"/>
                            </w:rPr>
                          </w:pPr>
                          <w:r>
                            <w:rPr>
                              <w:b/>
                              <w:sz w:val="19"/>
                            </w:rPr>
                            <w:t>Inscr.</w:t>
                          </w:r>
                          <w:r>
                            <w:rPr>
                              <w:b/>
                              <w:spacing w:val="-4"/>
                              <w:sz w:val="19"/>
                            </w:rPr>
                            <w:t xml:space="preserve"> </w:t>
                          </w:r>
                          <w:r>
                            <w:rPr>
                              <w:b/>
                              <w:sz w:val="19"/>
                            </w:rPr>
                            <w:t>Est.:</w:t>
                          </w:r>
                          <w:r>
                            <w:rPr>
                              <w:b/>
                              <w:spacing w:val="-6"/>
                              <w:sz w:val="19"/>
                            </w:rPr>
                            <w:t xml:space="preserve"> </w:t>
                          </w:r>
                          <w:r>
                            <w:rPr>
                              <w:b/>
                              <w:spacing w:val="-2"/>
                              <w:sz w:val="19"/>
                            </w:rPr>
                            <w:t>442/0000545</w:t>
                          </w:r>
                        </w:p>
                      </w:txbxContent>
                    </wps:txbx>
                    <wps:bodyPr wrap="square" lIns="0" tIns="0" rIns="0" bIns="0" rtlCol="0">
                      <a:noAutofit/>
                    </wps:bodyPr>
                  </wps:wsp>
                </a:graphicData>
              </a:graphic>
            </wp:anchor>
          </w:drawing>
        </mc:Choice>
        <mc:Fallback>
          <w:pict>
            <v:shape w14:anchorId="1A9AC684" id="Textbox 11" o:spid="_x0000_s1028" type="#_x0000_t202" style="position:absolute;margin-left:374.7pt;margin-top:775.15pt;width:108.75pt;height:12.65pt;z-index:-159078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" filled="f" stroked="f">
              <v:textbox inset="0,0,0,0">
                <w:txbxContent>
                  <w:p w14:paraId="391BEEF0" w14:textId="77777777" w:rsidR="00C82213" w:rsidRDefault="00F2137E">
                    <w:pPr>
                      <w:spacing w:before="13"/>
                      <w:ind w:left="20"/>
                      <w:rPr>
                        <w:b/>
                        <w:sz w:val="19"/>
                      </w:rPr>
                    </w:pPr>
                    <w:r>
                      <w:rPr>
                        <w:b/>
                        <w:sz w:val="19"/>
                      </w:rPr>
                      <w:t>Inscr.</w:t>
                    </w:r>
                    <w:r>
                      <w:rPr>
                        <w:b/>
                        <w:spacing w:val="-4"/>
                        <w:sz w:val="19"/>
                      </w:rPr>
                      <w:t xml:space="preserve"> </w:t>
                    </w:r>
                    <w:r>
                      <w:rPr>
                        <w:b/>
                        <w:sz w:val="19"/>
                      </w:rPr>
                      <w:t>Est.:</w:t>
                    </w:r>
                    <w:r>
                      <w:rPr>
                        <w:b/>
                        <w:spacing w:val="-6"/>
                        <w:sz w:val="19"/>
                      </w:rPr>
                      <w:t xml:space="preserve"> </w:t>
                    </w:r>
                    <w:r>
                      <w:rPr>
                        <w:b/>
                        <w:spacing w:val="-2"/>
                        <w:sz w:val="19"/>
                      </w:rPr>
                      <w:t>442/0000545</w:t>
                    </w:r>
                  </w:p>
                </w:txbxContent>
              </v:textbox>
              <w10:wrap anchorx="page" anchory="page"/>
            </v:shape>
          </w:pict>
        </mc:Fallback>
      </mc:AlternateContent>
    </w:r>
    <w:r>
      <w:rPr>
        <w:noProof/>
        <w:sz w:val="20"/>
      </w:rPr>
      <mc:AlternateContent>
        <mc:Choice Requires="wps">
          <w:drawing>
            <wp:anchor distT="0" distB="0" distL="0" distR="0" simplePos="0" relativeHeight="487409152" behindDoc="1" locked="0" layoutInCell="1" allowOverlap="1" wp14:anchorId="2B71E087" wp14:editId="4ABF72EF">
              <wp:simplePos x="0" y="0"/>
              <wp:positionH relativeFrom="page">
                <wp:posOffset>1317244</wp:posOffset>
              </wp:positionH>
              <wp:positionV relativeFrom="page">
                <wp:posOffset>9983151</wp:posOffset>
              </wp:positionV>
              <wp:extent cx="6020435" cy="437515"/>
              <wp:effectExtent l="0" t="0" r="0" b="0"/>
              <wp:wrapNone/>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20435" cy="437515"/>
                      </a:xfrm>
                      <a:prstGeom prst="rect">
                        <a:avLst/>
                      </a:prstGeom>
                    </wps:spPr>
                    <wps:txbx>
                      <w:txbxContent>
                        <w:p w14:paraId="42066E21" w14:textId="77777777" w:rsidR="00C82213" w:rsidRDefault="00F2137E">
                          <w:pPr>
                            <w:spacing w:before="13"/>
                            <w:ind w:left="20" w:right="18"/>
                            <w:jc w:val="center"/>
                            <w:rPr>
                              <w:b/>
                              <w:sz w:val="19"/>
                            </w:rPr>
                          </w:pPr>
                          <w:r>
                            <w:rPr>
                              <w:b/>
                              <w:sz w:val="19"/>
                            </w:rPr>
                            <w:t>Avenida</w:t>
                          </w:r>
                          <w:r>
                            <w:rPr>
                              <w:b/>
                              <w:spacing w:val="-2"/>
                              <w:sz w:val="19"/>
                            </w:rPr>
                            <w:t xml:space="preserve"> </w:t>
                          </w:r>
                          <w:r>
                            <w:rPr>
                              <w:b/>
                              <w:sz w:val="19"/>
                            </w:rPr>
                            <w:t>Rio</w:t>
                          </w:r>
                          <w:r>
                            <w:rPr>
                              <w:b/>
                              <w:spacing w:val="-4"/>
                              <w:sz w:val="19"/>
                            </w:rPr>
                            <w:t xml:space="preserve"> </w:t>
                          </w:r>
                          <w:r>
                            <w:rPr>
                              <w:b/>
                              <w:sz w:val="19"/>
                            </w:rPr>
                            <w:t>Branco,</w:t>
                          </w:r>
                          <w:r>
                            <w:rPr>
                              <w:b/>
                              <w:spacing w:val="-4"/>
                              <w:sz w:val="19"/>
                            </w:rPr>
                            <w:t xml:space="preserve"> </w:t>
                          </w:r>
                          <w:r>
                            <w:rPr>
                              <w:b/>
                              <w:sz w:val="19"/>
                            </w:rPr>
                            <w:t>1626</w:t>
                          </w:r>
                          <w:r>
                            <w:rPr>
                              <w:b/>
                              <w:spacing w:val="-2"/>
                              <w:sz w:val="19"/>
                            </w:rPr>
                            <w:t xml:space="preserve"> </w:t>
                          </w:r>
                          <w:r>
                            <w:rPr>
                              <w:b/>
                              <w:sz w:val="19"/>
                            </w:rPr>
                            <w:t>–</w:t>
                          </w:r>
                          <w:r>
                            <w:rPr>
                              <w:b/>
                              <w:spacing w:val="-3"/>
                              <w:sz w:val="19"/>
                            </w:rPr>
                            <w:t xml:space="preserve"> </w:t>
                          </w:r>
                          <w:r>
                            <w:rPr>
                              <w:b/>
                              <w:sz w:val="19"/>
                            </w:rPr>
                            <w:t>Fone:</w:t>
                          </w:r>
                          <w:r>
                            <w:rPr>
                              <w:b/>
                              <w:spacing w:val="-4"/>
                              <w:sz w:val="19"/>
                            </w:rPr>
                            <w:t xml:space="preserve"> </w:t>
                          </w:r>
                          <w:r>
                            <w:rPr>
                              <w:b/>
                              <w:sz w:val="19"/>
                            </w:rPr>
                            <w:t>(55)</w:t>
                          </w:r>
                          <w:r>
                            <w:rPr>
                              <w:b/>
                              <w:spacing w:val="-3"/>
                              <w:sz w:val="19"/>
                            </w:rPr>
                            <w:t xml:space="preserve"> </w:t>
                          </w:r>
                          <w:r>
                            <w:rPr>
                              <w:b/>
                              <w:sz w:val="19"/>
                            </w:rPr>
                            <w:t>3616-4150</w:t>
                          </w:r>
                          <w:r>
                            <w:rPr>
                              <w:b/>
                              <w:spacing w:val="-3"/>
                              <w:sz w:val="19"/>
                            </w:rPr>
                            <w:t xml:space="preserve"> </w:t>
                          </w:r>
                          <w:r>
                            <w:rPr>
                              <w:b/>
                              <w:sz w:val="19"/>
                            </w:rPr>
                            <w:t>/</w:t>
                          </w:r>
                          <w:r>
                            <w:rPr>
                              <w:b/>
                              <w:spacing w:val="-4"/>
                              <w:sz w:val="19"/>
                            </w:rPr>
                            <w:t xml:space="preserve"> </w:t>
                          </w:r>
                          <w:r>
                            <w:rPr>
                              <w:b/>
                              <w:sz w:val="19"/>
                            </w:rPr>
                            <w:t>3616-4189</w:t>
                          </w:r>
                          <w:r>
                            <w:rPr>
                              <w:b/>
                              <w:spacing w:val="-3"/>
                              <w:sz w:val="19"/>
                            </w:rPr>
                            <w:t xml:space="preserve"> </w:t>
                          </w:r>
                          <w:r>
                            <w:rPr>
                              <w:b/>
                              <w:sz w:val="19"/>
                            </w:rPr>
                            <w:t>–</w:t>
                          </w:r>
                          <w:r>
                            <w:rPr>
                              <w:b/>
                              <w:spacing w:val="-3"/>
                              <w:sz w:val="19"/>
                            </w:rPr>
                            <w:t xml:space="preserve"> </w:t>
                          </w:r>
                          <w:r>
                            <w:rPr>
                              <w:b/>
                              <w:sz w:val="19"/>
                            </w:rPr>
                            <w:t>CEP:</w:t>
                          </w:r>
                          <w:r>
                            <w:rPr>
                              <w:b/>
                              <w:spacing w:val="-4"/>
                              <w:sz w:val="19"/>
                            </w:rPr>
                            <w:t xml:space="preserve"> </w:t>
                          </w:r>
                          <w:r>
                            <w:rPr>
                              <w:b/>
                              <w:sz w:val="19"/>
                            </w:rPr>
                            <w:t>98.635-000</w:t>
                          </w:r>
                          <w:r>
                            <w:rPr>
                              <w:b/>
                              <w:spacing w:val="-3"/>
                              <w:sz w:val="19"/>
                            </w:rPr>
                            <w:t xml:space="preserve"> </w:t>
                          </w:r>
                          <w:r>
                            <w:rPr>
                              <w:b/>
                              <w:sz w:val="19"/>
                            </w:rPr>
                            <w:t>–</w:t>
                          </w:r>
                          <w:r>
                            <w:rPr>
                              <w:b/>
                              <w:spacing w:val="-3"/>
                              <w:sz w:val="19"/>
                            </w:rPr>
                            <w:t xml:space="preserve"> </w:t>
                          </w:r>
                          <w:r>
                            <w:rPr>
                              <w:b/>
                              <w:sz w:val="19"/>
                            </w:rPr>
                            <w:t>Esperança</w:t>
                          </w:r>
                          <w:r>
                            <w:rPr>
                              <w:b/>
                              <w:spacing w:val="-2"/>
                              <w:sz w:val="19"/>
                            </w:rPr>
                            <w:t xml:space="preserve"> </w:t>
                          </w:r>
                          <w:r>
                            <w:rPr>
                              <w:b/>
                              <w:sz w:val="19"/>
                            </w:rPr>
                            <w:t>do</w:t>
                          </w:r>
                          <w:r>
                            <w:rPr>
                              <w:b/>
                              <w:spacing w:val="-4"/>
                              <w:sz w:val="19"/>
                            </w:rPr>
                            <w:t xml:space="preserve"> </w:t>
                          </w:r>
                          <w:r>
                            <w:rPr>
                              <w:b/>
                              <w:sz w:val="19"/>
                            </w:rPr>
                            <w:t>Sul</w:t>
                          </w:r>
                          <w:r>
                            <w:rPr>
                              <w:b/>
                              <w:spacing w:val="-1"/>
                              <w:sz w:val="19"/>
                            </w:rPr>
                            <w:t xml:space="preserve"> </w:t>
                          </w:r>
                          <w:r>
                            <w:rPr>
                              <w:b/>
                              <w:sz w:val="19"/>
                            </w:rPr>
                            <w:t>–</w:t>
                          </w:r>
                          <w:r>
                            <w:rPr>
                              <w:b/>
                              <w:spacing w:val="-3"/>
                              <w:sz w:val="19"/>
                            </w:rPr>
                            <w:t xml:space="preserve"> </w:t>
                          </w:r>
                          <w:r>
                            <w:rPr>
                              <w:b/>
                              <w:sz w:val="19"/>
                            </w:rPr>
                            <w:t xml:space="preserve">RS e-mail: </w:t>
                          </w:r>
                          <w:hyperlink r:id="rId2">
                            <w:r>
                              <w:rPr>
                                <w:b/>
                                <w:sz w:val="19"/>
                              </w:rPr>
                              <w:t>adm@esperancadosul.rs.gov.br</w:t>
                            </w:r>
                          </w:hyperlink>
                          <w:r>
                            <w:rPr>
                              <w:b/>
                              <w:sz w:val="19"/>
                            </w:rPr>
                            <w:t xml:space="preserve"> / </w:t>
                          </w:r>
                          <w:hyperlink r:id="rId3">
                            <w:r>
                              <w:rPr>
                                <w:b/>
                                <w:sz w:val="19"/>
                              </w:rPr>
                              <w:t>contato@esperancadosul.rs.gov.br</w:t>
                            </w:r>
                          </w:hyperlink>
                        </w:p>
                        <w:p w14:paraId="0BBBC487" w14:textId="77777777" w:rsidR="00C82213" w:rsidRDefault="00F2137E">
                          <w:pPr>
                            <w:spacing w:line="218" w:lineRule="exact"/>
                            <w:jc w:val="center"/>
                            <w:rPr>
                              <w:b/>
                              <w:sz w:val="19"/>
                            </w:rPr>
                          </w:pPr>
                          <w:r>
                            <w:rPr>
                              <w:b/>
                              <w:sz w:val="19"/>
                            </w:rPr>
                            <w:t>Site:</w:t>
                          </w:r>
                          <w:r>
                            <w:rPr>
                              <w:b/>
                              <w:spacing w:val="-4"/>
                              <w:sz w:val="19"/>
                            </w:rPr>
                            <w:t xml:space="preserve"> </w:t>
                          </w:r>
                          <w:hyperlink r:id="rId4">
                            <w:r>
                              <w:rPr>
                                <w:b/>
                                <w:spacing w:val="-2"/>
                                <w:sz w:val="19"/>
                              </w:rPr>
                              <w:t>www.esperancadosul.rs.gov.br</w:t>
                            </w:r>
                          </w:hyperlink>
                        </w:p>
                      </w:txbxContent>
                    </wps:txbx>
                    <wps:bodyPr wrap="square" lIns="0" tIns="0" rIns="0" bIns="0" rtlCol="0">
                      <a:noAutofit/>
                    </wps:bodyPr>
                  </wps:wsp>
                </a:graphicData>
              </a:graphic>
            </wp:anchor>
          </w:drawing>
        </mc:Choice>
        <mc:Fallback>
          <w:pict>
            <v:shape w14:anchorId="2B71E087" id="Textbox 12" o:spid="_x0000_s1029" type="#_x0000_t202" style="position:absolute;margin-left:103.7pt;margin-top:786.05pt;width:474.05pt;height:34.45pt;z-index:-159073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" filled="f" stroked="f">
              <v:textbox inset="0,0,0,0">
                <w:txbxContent>
                  <w:p w14:paraId="42066E21" w14:textId="77777777" w:rsidR="00C82213" w:rsidRDefault="00F2137E">
                    <w:pPr>
                      <w:spacing w:before="13"/>
                      <w:ind w:left="20" w:right="18"/>
                      <w:jc w:val="center"/>
                      <w:rPr>
                        <w:b/>
                        <w:sz w:val="19"/>
                      </w:rPr>
                    </w:pPr>
                    <w:r>
                      <w:rPr>
                        <w:b/>
                        <w:sz w:val="19"/>
                      </w:rPr>
                      <w:t>Avenida</w:t>
                    </w:r>
                    <w:r>
                      <w:rPr>
                        <w:b/>
                        <w:spacing w:val="-2"/>
                        <w:sz w:val="19"/>
                      </w:rPr>
                      <w:t xml:space="preserve"> </w:t>
                    </w:r>
                    <w:r>
                      <w:rPr>
                        <w:b/>
                        <w:sz w:val="19"/>
                      </w:rPr>
                      <w:t>Rio</w:t>
                    </w:r>
                    <w:r>
                      <w:rPr>
                        <w:b/>
                        <w:spacing w:val="-4"/>
                        <w:sz w:val="19"/>
                      </w:rPr>
                      <w:t xml:space="preserve"> </w:t>
                    </w:r>
                    <w:r>
                      <w:rPr>
                        <w:b/>
                        <w:sz w:val="19"/>
                      </w:rPr>
                      <w:t>Branco,</w:t>
                    </w:r>
                    <w:r>
                      <w:rPr>
                        <w:b/>
                        <w:spacing w:val="-4"/>
                        <w:sz w:val="19"/>
                      </w:rPr>
                      <w:t xml:space="preserve"> </w:t>
                    </w:r>
                    <w:r>
                      <w:rPr>
                        <w:b/>
                        <w:sz w:val="19"/>
                      </w:rPr>
                      <w:t>1626</w:t>
                    </w:r>
                    <w:r>
                      <w:rPr>
                        <w:b/>
                        <w:spacing w:val="-2"/>
                        <w:sz w:val="19"/>
                      </w:rPr>
                      <w:t xml:space="preserve"> </w:t>
                    </w:r>
                    <w:r>
                      <w:rPr>
                        <w:b/>
                        <w:sz w:val="19"/>
                      </w:rPr>
                      <w:t>–</w:t>
                    </w:r>
                    <w:r>
                      <w:rPr>
                        <w:b/>
                        <w:spacing w:val="-3"/>
                        <w:sz w:val="19"/>
                      </w:rPr>
                      <w:t xml:space="preserve"> </w:t>
                    </w:r>
                    <w:r>
                      <w:rPr>
                        <w:b/>
                        <w:sz w:val="19"/>
                      </w:rPr>
                      <w:t>Fone:</w:t>
                    </w:r>
                    <w:r>
                      <w:rPr>
                        <w:b/>
                        <w:spacing w:val="-4"/>
                        <w:sz w:val="19"/>
                      </w:rPr>
                      <w:t xml:space="preserve"> </w:t>
                    </w:r>
                    <w:r>
                      <w:rPr>
                        <w:b/>
                        <w:sz w:val="19"/>
                      </w:rPr>
                      <w:t>(55)</w:t>
                    </w:r>
                    <w:r>
                      <w:rPr>
                        <w:b/>
                        <w:spacing w:val="-3"/>
                        <w:sz w:val="19"/>
                      </w:rPr>
                      <w:t xml:space="preserve"> </w:t>
                    </w:r>
                    <w:r>
                      <w:rPr>
                        <w:b/>
                        <w:sz w:val="19"/>
                      </w:rPr>
                      <w:t>3616-4150</w:t>
                    </w:r>
                    <w:r>
                      <w:rPr>
                        <w:b/>
                        <w:spacing w:val="-3"/>
                        <w:sz w:val="19"/>
                      </w:rPr>
                      <w:t xml:space="preserve"> </w:t>
                    </w:r>
                    <w:r>
                      <w:rPr>
                        <w:b/>
                        <w:sz w:val="19"/>
                      </w:rPr>
                      <w:t>/</w:t>
                    </w:r>
                    <w:r>
                      <w:rPr>
                        <w:b/>
                        <w:spacing w:val="-4"/>
                        <w:sz w:val="19"/>
                      </w:rPr>
                      <w:t xml:space="preserve"> </w:t>
                    </w:r>
                    <w:r>
                      <w:rPr>
                        <w:b/>
                        <w:sz w:val="19"/>
                      </w:rPr>
                      <w:t>3616-4189</w:t>
                    </w:r>
                    <w:r>
                      <w:rPr>
                        <w:b/>
                        <w:spacing w:val="-3"/>
                        <w:sz w:val="19"/>
                      </w:rPr>
                      <w:t xml:space="preserve"> </w:t>
                    </w:r>
                    <w:r>
                      <w:rPr>
                        <w:b/>
                        <w:sz w:val="19"/>
                      </w:rPr>
                      <w:t>–</w:t>
                    </w:r>
                    <w:r>
                      <w:rPr>
                        <w:b/>
                        <w:spacing w:val="-3"/>
                        <w:sz w:val="19"/>
                      </w:rPr>
                      <w:t xml:space="preserve"> </w:t>
                    </w:r>
                    <w:r>
                      <w:rPr>
                        <w:b/>
                        <w:sz w:val="19"/>
                      </w:rPr>
                      <w:t>CEP:</w:t>
                    </w:r>
                    <w:r>
                      <w:rPr>
                        <w:b/>
                        <w:spacing w:val="-4"/>
                        <w:sz w:val="19"/>
                      </w:rPr>
                      <w:t xml:space="preserve"> </w:t>
                    </w:r>
                    <w:r>
                      <w:rPr>
                        <w:b/>
                        <w:sz w:val="19"/>
                      </w:rPr>
                      <w:t>98.635-000</w:t>
                    </w:r>
                    <w:r>
                      <w:rPr>
                        <w:b/>
                        <w:spacing w:val="-3"/>
                        <w:sz w:val="19"/>
                      </w:rPr>
                      <w:t xml:space="preserve"> </w:t>
                    </w:r>
                    <w:r>
                      <w:rPr>
                        <w:b/>
                        <w:sz w:val="19"/>
                      </w:rPr>
                      <w:t>–</w:t>
                    </w:r>
                    <w:r>
                      <w:rPr>
                        <w:b/>
                        <w:spacing w:val="-3"/>
                        <w:sz w:val="19"/>
                      </w:rPr>
                      <w:t xml:space="preserve"> </w:t>
                    </w:r>
                    <w:r>
                      <w:rPr>
                        <w:b/>
                        <w:sz w:val="19"/>
                      </w:rPr>
                      <w:t>Esperança</w:t>
                    </w:r>
                    <w:r>
                      <w:rPr>
                        <w:b/>
                        <w:spacing w:val="-2"/>
                        <w:sz w:val="19"/>
                      </w:rPr>
                      <w:t xml:space="preserve"> </w:t>
                    </w:r>
                    <w:r>
                      <w:rPr>
                        <w:b/>
                        <w:sz w:val="19"/>
                      </w:rPr>
                      <w:t>do</w:t>
                    </w:r>
                    <w:r>
                      <w:rPr>
                        <w:b/>
                        <w:spacing w:val="-4"/>
                        <w:sz w:val="19"/>
                      </w:rPr>
                      <w:t xml:space="preserve"> </w:t>
                    </w:r>
                    <w:r>
                      <w:rPr>
                        <w:b/>
                        <w:sz w:val="19"/>
                      </w:rPr>
                      <w:t>Sul</w:t>
                    </w:r>
                    <w:r>
                      <w:rPr>
                        <w:b/>
                        <w:spacing w:val="-1"/>
                        <w:sz w:val="19"/>
                      </w:rPr>
                      <w:t xml:space="preserve"> </w:t>
                    </w:r>
                    <w:r>
                      <w:rPr>
                        <w:b/>
                        <w:sz w:val="19"/>
                      </w:rPr>
                      <w:t>–</w:t>
                    </w:r>
                    <w:r>
                      <w:rPr>
                        <w:b/>
                        <w:spacing w:val="-3"/>
                        <w:sz w:val="19"/>
                      </w:rPr>
                      <w:t xml:space="preserve"> </w:t>
                    </w:r>
                    <w:r>
                      <w:rPr>
                        <w:b/>
                        <w:sz w:val="19"/>
                      </w:rPr>
                      <w:t xml:space="preserve">RS e-mail: </w:t>
                    </w:r>
                    <w:hyperlink r:id="rId5">
                      <w:r>
                        <w:rPr>
                          <w:b/>
                          <w:sz w:val="19"/>
                        </w:rPr>
                        <w:t>adm@esperancadosul.rs.gov.br</w:t>
                      </w:r>
                    </w:hyperlink>
                    <w:r>
                      <w:rPr>
                        <w:b/>
                        <w:sz w:val="19"/>
                      </w:rPr>
                      <w:t xml:space="preserve"> / </w:t>
                    </w:r>
                    <w:hyperlink r:id="rId6">
                      <w:r>
                        <w:rPr>
                          <w:b/>
                          <w:sz w:val="19"/>
                        </w:rPr>
                        <w:t>contato@esperancadosul.rs.gov.br</w:t>
                      </w:r>
                    </w:hyperlink>
                  </w:p>
                  <w:p w14:paraId="0BBBC487" w14:textId="77777777" w:rsidR="00C82213" w:rsidRDefault="00F2137E">
                    <w:pPr>
                      <w:spacing w:line="218" w:lineRule="exact"/>
                      <w:jc w:val="center"/>
                      <w:rPr>
                        <w:b/>
                        <w:sz w:val="19"/>
                      </w:rPr>
                    </w:pPr>
                    <w:r>
                      <w:rPr>
                        <w:b/>
                        <w:sz w:val="19"/>
                      </w:rPr>
                      <w:t>Site:</w:t>
                    </w:r>
                    <w:r>
                      <w:rPr>
                        <w:b/>
                        <w:spacing w:val="-4"/>
                        <w:sz w:val="19"/>
                      </w:rPr>
                      <w:t xml:space="preserve"> </w:t>
                    </w:r>
                    <w:hyperlink r:id="rId7">
                      <w:r>
                        <w:rPr>
                          <w:b/>
                          <w:spacing w:val="-2"/>
                          <w:sz w:val="19"/>
                        </w:rPr>
                        <w:t>www.esperancadosul.rs.gov.br</w:t>
                      </w:r>
                    </w:hyperlink>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8C3332" w14:textId="77777777" w:rsidR="00AD7E6F" w:rsidRDefault="00AD7E6F">
      <w:r>
        <w:separator/>
      </w:r>
    </w:p>
  </w:footnote>
  <w:footnote w:type="continuationSeparator" w:id="0">
    <w:p w14:paraId="7B451D2D" w14:textId="77777777" w:rsidR="00AD7E6F" w:rsidRDefault="00AD7E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8ED1B4" w14:textId="77777777" w:rsidR="00C82213" w:rsidRDefault="00F2137E">
    <w:pPr>
      <w:pStyle w:val="Corpodetexto"/>
      <w:spacing w:line="14" w:lineRule="auto"/>
      <w:rPr>
        <w:sz w:val="20"/>
      </w:rPr>
    </w:pPr>
    <w:r>
      <w:rPr>
        <w:noProof/>
        <w:sz w:val="20"/>
      </w:rPr>
      <w:drawing>
        <wp:anchor distT="0" distB="0" distL="0" distR="0" simplePos="0" relativeHeight="487406592" behindDoc="1" locked="0" layoutInCell="1" allowOverlap="1" wp14:anchorId="570426D3" wp14:editId="55524B96">
          <wp:simplePos x="0" y="0"/>
          <wp:positionH relativeFrom="page">
            <wp:posOffset>367029</wp:posOffset>
          </wp:positionH>
          <wp:positionV relativeFrom="page">
            <wp:posOffset>190500</wp:posOffset>
          </wp:positionV>
          <wp:extent cx="796823" cy="899795"/>
          <wp:effectExtent l="0" t="0" r="0" b="0"/>
          <wp:wrapNone/>
          <wp:docPr id="23"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 cstate="print"/>
                  <a:stretch>
                    <a:fillRect/>
                  </a:stretch>
                </pic:blipFill>
                <pic:spPr>
                  <a:xfrm>
                    <a:off x="0" y="0"/>
                    <a:ext cx="796823" cy="899795"/>
                  </a:xfrm>
                  <a:prstGeom prst="rect">
                    <a:avLst/>
                  </a:prstGeom>
                </pic:spPr>
              </pic:pic>
            </a:graphicData>
          </a:graphic>
        </wp:anchor>
      </w:drawing>
    </w:r>
    <w:r>
      <w:rPr>
        <w:noProof/>
        <w:sz w:val="20"/>
      </w:rPr>
      <mc:AlternateContent>
        <mc:Choice Requires="wps">
          <w:drawing>
            <wp:anchor distT="0" distB="0" distL="0" distR="0" simplePos="0" relativeHeight="487407104" behindDoc="1" locked="0" layoutInCell="1" allowOverlap="1" wp14:anchorId="512A98A7" wp14:editId="6A2F0C5E">
              <wp:simplePos x="0" y="0"/>
              <wp:positionH relativeFrom="page">
                <wp:posOffset>1269111</wp:posOffset>
              </wp:positionH>
              <wp:positionV relativeFrom="page">
                <wp:posOffset>441022</wp:posOffset>
              </wp:positionV>
              <wp:extent cx="4587240" cy="437515"/>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587240" cy="437515"/>
                      </a:xfrm>
                      <a:prstGeom prst="rect">
                        <a:avLst/>
                      </a:prstGeom>
                    </wps:spPr>
                    <wps:txbx>
                      <w:txbxContent>
                        <w:p w14:paraId="6CAF7834" w14:textId="77777777" w:rsidR="00C82213" w:rsidRDefault="00F2137E">
                          <w:pPr>
                            <w:spacing w:before="11" w:line="309" w:lineRule="exact"/>
                            <w:ind w:left="20"/>
                            <w:rPr>
                              <w:sz w:val="28"/>
                            </w:rPr>
                          </w:pPr>
                          <w:r>
                            <w:rPr>
                              <w:sz w:val="28"/>
                            </w:rPr>
                            <w:t>ESTADO</w:t>
                          </w:r>
                          <w:r>
                            <w:rPr>
                              <w:spacing w:val="-4"/>
                              <w:sz w:val="28"/>
                            </w:rPr>
                            <w:t xml:space="preserve"> </w:t>
                          </w:r>
                          <w:r>
                            <w:rPr>
                              <w:sz w:val="28"/>
                            </w:rPr>
                            <w:t>DO</w:t>
                          </w:r>
                          <w:r>
                            <w:rPr>
                              <w:spacing w:val="-4"/>
                              <w:sz w:val="28"/>
                            </w:rPr>
                            <w:t xml:space="preserve"> </w:t>
                          </w:r>
                          <w:r>
                            <w:rPr>
                              <w:sz w:val="28"/>
                            </w:rPr>
                            <w:t>RIO</w:t>
                          </w:r>
                          <w:r>
                            <w:rPr>
                              <w:spacing w:val="-3"/>
                              <w:sz w:val="28"/>
                            </w:rPr>
                            <w:t xml:space="preserve"> </w:t>
                          </w:r>
                          <w:r>
                            <w:rPr>
                              <w:sz w:val="28"/>
                            </w:rPr>
                            <w:t>GRANDE</w:t>
                          </w:r>
                          <w:r>
                            <w:rPr>
                              <w:spacing w:val="-6"/>
                              <w:sz w:val="28"/>
                            </w:rPr>
                            <w:t xml:space="preserve"> </w:t>
                          </w:r>
                          <w:r>
                            <w:rPr>
                              <w:sz w:val="28"/>
                            </w:rPr>
                            <w:t>DO</w:t>
                          </w:r>
                          <w:r>
                            <w:rPr>
                              <w:spacing w:val="-1"/>
                              <w:sz w:val="28"/>
                            </w:rPr>
                            <w:t xml:space="preserve"> </w:t>
                          </w:r>
                          <w:r>
                            <w:rPr>
                              <w:spacing w:val="-5"/>
                              <w:sz w:val="28"/>
                            </w:rPr>
                            <w:t>SUL</w:t>
                          </w:r>
                        </w:p>
                        <w:p w14:paraId="22A35190" w14:textId="77777777" w:rsidR="00C82213" w:rsidRDefault="00F2137E">
                          <w:pPr>
                            <w:spacing w:line="350" w:lineRule="exact"/>
                            <w:ind w:left="20"/>
                            <w:rPr>
                              <w:rFonts w:ascii="Franklin Gothic Heavy" w:hAnsi="Franklin Gothic Heavy"/>
                              <w:sz w:val="32"/>
                            </w:rPr>
                          </w:pPr>
                          <w:r>
                            <w:rPr>
                              <w:rFonts w:ascii="Franklin Gothic Heavy" w:hAnsi="Franklin Gothic Heavy"/>
                              <w:sz w:val="32"/>
                            </w:rPr>
                            <w:t>PREFEITURA</w:t>
                          </w:r>
                          <w:r>
                            <w:rPr>
                              <w:rFonts w:ascii="Franklin Gothic Heavy" w:hAnsi="Franklin Gothic Heavy"/>
                              <w:spacing w:val="-3"/>
                              <w:sz w:val="32"/>
                            </w:rPr>
                            <w:t xml:space="preserve"> </w:t>
                          </w:r>
                          <w:r>
                            <w:rPr>
                              <w:rFonts w:ascii="Franklin Gothic Heavy" w:hAnsi="Franklin Gothic Heavy"/>
                              <w:sz w:val="32"/>
                            </w:rPr>
                            <w:t>MUNICIPAL</w:t>
                          </w:r>
                          <w:r>
                            <w:rPr>
                              <w:rFonts w:ascii="Franklin Gothic Heavy" w:hAnsi="Franklin Gothic Heavy"/>
                              <w:spacing w:val="-3"/>
                              <w:sz w:val="32"/>
                            </w:rPr>
                            <w:t xml:space="preserve"> </w:t>
                          </w:r>
                          <w:r>
                            <w:rPr>
                              <w:rFonts w:ascii="Franklin Gothic Heavy" w:hAnsi="Franklin Gothic Heavy"/>
                              <w:sz w:val="32"/>
                            </w:rPr>
                            <w:t>DE</w:t>
                          </w:r>
                          <w:r>
                            <w:rPr>
                              <w:rFonts w:ascii="Franklin Gothic Heavy" w:hAnsi="Franklin Gothic Heavy"/>
                              <w:spacing w:val="-3"/>
                              <w:sz w:val="32"/>
                            </w:rPr>
                            <w:t xml:space="preserve"> </w:t>
                          </w:r>
                          <w:r>
                            <w:rPr>
                              <w:rFonts w:ascii="Franklin Gothic Heavy" w:hAnsi="Franklin Gothic Heavy"/>
                              <w:sz w:val="32"/>
                            </w:rPr>
                            <w:t>ESPERANÇA</w:t>
                          </w:r>
                          <w:r>
                            <w:rPr>
                              <w:rFonts w:ascii="Franklin Gothic Heavy" w:hAnsi="Franklin Gothic Heavy"/>
                              <w:spacing w:val="-2"/>
                              <w:sz w:val="32"/>
                            </w:rPr>
                            <w:t xml:space="preserve"> </w:t>
                          </w:r>
                          <w:r>
                            <w:rPr>
                              <w:rFonts w:ascii="Franklin Gothic Heavy" w:hAnsi="Franklin Gothic Heavy"/>
                              <w:sz w:val="32"/>
                            </w:rPr>
                            <w:t>DO</w:t>
                          </w:r>
                          <w:r>
                            <w:rPr>
                              <w:rFonts w:ascii="Franklin Gothic Heavy" w:hAnsi="Franklin Gothic Heavy"/>
                              <w:spacing w:val="-3"/>
                              <w:sz w:val="32"/>
                            </w:rPr>
                            <w:t xml:space="preserve"> </w:t>
                          </w:r>
                          <w:r>
                            <w:rPr>
                              <w:rFonts w:ascii="Franklin Gothic Heavy" w:hAnsi="Franklin Gothic Heavy"/>
                              <w:spacing w:val="-5"/>
                              <w:sz w:val="32"/>
                            </w:rPr>
                            <w:t>SUL</w:t>
                          </w:r>
                        </w:p>
                      </w:txbxContent>
                    </wps:txbx>
                    <wps:bodyPr wrap="square" lIns="0" tIns="0" rIns="0" bIns="0" rtlCol="0">
                      <a:noAutofit/>
                    </wps:bodyPr>
                  </wps:wsp>
                </a:graphicData>
              </a:graphic>
            </wp:anchor>
          </w:drawing>
        </mc:Choice>
        <mc:Fallback>
          <w:pict>
            <v:shapetype w14:anchorId="512A98A7" id="_x0000_t202" coordsize="21600,21600" o:spt="202" path="m,l,21600r21600,l21600,xe">
              <v:stroke joinstyle="miter"/>
              <v:path gradientshapeok="t" o:connecttype="rect"/>
            </v:shapetype>
            <v:shape id="Textbox 8" o:spid="_x0000_s1026" type="#_x0000_t202" style="position:absolute;margin-left:99.95pt;margin-top:34.75pt;width:361.2pt;height:34.45pt;z-index:-159093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" filled="f" stroked="f">
              <v:textbox inset="0,0,0,0">
                <w:txbxContent>
                  <w:p w14:paraId="6CAF7834" w14:textId="77777777" w:rsidR="00C82213" w:rsidRDefault="00F2137E">
                    <w:pPr>
                      <w:spacing w:before="11" w:line="309" w:lineRule="exact"/>
                      <w:ind w:left="20"/>
                      <w:rPr>
                        <w:sz w:val="28"/>
                      </w:rPr>
                    </w:pPr>
                    <w:r>
                      <w:rPr>
                        <w:sz w:val="28"/>
                      </w:rPr>
                      <w:t>ESTADO</w:t>
                    </w:r>
                    <w:r>
                      <w:rPr>
                        <w:spacing w:val="-4"/>
                        <w:sz w:val="28"/>
                      </w:rPr>
                      <w:t xml:space="preserve"> </w:t>
                    </w:r>
                    <w:r>
                      <w:rPr>
                        <w:sz w:val="28"/>
                      </w:rPr>
                      <w:t>DO</w:t>
                    </w:r>
                    <w:r>
                      <w:rPr>
                        <w:spacing w:val="-4"/>
                        <w:sz w:val="28"/>
                      </w:rPr>
                      <w:t xml:space="preserve"> </w:t>
                    </w:r>
                    <w:r>
                      <w:rPr>
                        <w:sz w:val="28"/>
                      </w:rPr>
                      <w:t>RIO</w:t>
                    </w:r>
                    <w:r>
                      <w:rPr>
                        <w:spacing w:val="-3"/>
                        <w:sz w:val="28"/>
                      </w:rPr>
                      <w:t xml:space="preserve"> </w:t>
                    </w:r>
                    <w:r>
                      <w:rPr>
                        <w:sz w:val="28"/>
                      </w:rPr>
                      <w:t>GRANDE</w:t>
                    </w:r>
                    <w:r>
                      <w:rPr>
                        <w:spacing w:val="-6"/>
                        <w:sz w:val="28"/>
                      </w:rPr>
                      <w:t xml:space="preserve"> </w:t>
                    </w:r>
                    <w:r>
                      <w:rPr>
                        <w:sz w:val="28"/>
                      </w:rPr>
                      <w:t>DO</w:t>
                    </w:r>
                    <w:r>
                      <w:rPr>
                        <w:spacing w:val="-1"/>
                        <w:sz w:val="28"/>
                      </w:rPr>
                      <w:t xml:space="preserve"> </w:t>
                    </w:r>
                    <w:r>
                      <w:rPr>
                        <w:spacing w:val="-5"/>
                        <w:sz w:val="28"/>
                      </w:rPr>
                      <w:t>SUL</w:t>
                    </w:r>
                  </w:p>
                  <w:p w14:paraId="22A35190" w14:textId="77777777" w:rsidR="00C82213" w:rsidRDefault="00F2137E">
                    <w:pPr>
                      <w:spacing w:line="350" w:lineRule="exact"/>
                      <w:ind w:left="20"/>
                      <w:rPr>
                        <w:rFonts w:ascii="Franklin Gothic Heavy" w:hAnsi="Franklin Gothic Heavy"/>
                        <w:sz w:val="32"/>
                      </w:rPr>
                    </w:pPr>
                    <w:r>
                      <w:rPr>
                        <w:rFonts w:ascii="Franklin Gothic Heavy" w:hAnsi="Franklin Gothic Heavy"/>
                        <w:sz w:val="32"/>
                      </w:rPr>
                      <w:t>PREFEITURA</w:t>
                    </w:r>
                    <w:r>
                      <w:rPr>
                        <w:rFonts w:ascii="Franklin Gothic Heavy" w:hAnsi="Franklin Gothic Heavy"/>
                        <w:spacing w:val="-3"/>
                        <w:sz w:val="32"/>
                      </w:rPr>
                      <w:t xml:space="preserve"> </w:t>
                    </w:r>
                    <w:r>
                      <w:rPr>
                        <w:rFonts w:ascii="Franklin Gothic Heavy" w:hAnsi="Franklin Gothic Heavy"/>
                        <w:sz w:val="32"/>
                      </w:rPr>
                      <w:t>MUNICIPAL</w:t>
                    </w:r>
                    <w:r>
                      <w:rPr>
                        <w:rFonts w:ascii="Franklin Gothic Heavy" w:hAnsi="Franklin Gothic Heavy"/>
                        <w:spacing w:val="-3"/>
                        <w:sz w:val="32"/>
                      </w:rPr>
                      <w:t xml:space="preserve"> </w:t>
                    </w:r>
                    <w:r>
                      <w:rPr>
                        <w:rFonts w:ascii="Franklin Gothic Heavy" w:hAnsi="Franklin Gothic Heavy"/>
                        <w:sz w:val="32"/>
                      </w:rPr>
                      <w:t>DE</w:t>
                    </w:r>
                    <w:r>
                      <w:rPr>
                        <w:rFonts w:ascii="Franklin Gothic Heavy" w:hAnsi="Franklin Gothic Heavy"/>
                        <w:spacing w:val="-3"/>
                        <w:sz w:val="32"/>
                      </w:rPr>
                      <w:t xml:space="preserve"> </w:t>
                    </w:r>
                    <w:r>
                      <w:rPr>
                        <w:rFonts w:ascii="Franklin Gothic Heavy" w:hAnsi="Franklin Gothic Heavy"/>
                        <w:sz w:val="32"/>
                      </w:rPr>
                      <w:t>ESPERANÇA</w:t>
                    </w:r>
                    <w:r>
                      <w:rPr>
                        <w:rFonts w:ascii="Franklin Gothic Heavy" w:hAnsi="Franklin Gothic Heavy"/>
                        <w:spacing w:val="-2"/>
                        <w:sz w:val="32"/>
                      </w:rPr>
                      <w:t xml:space="preserve"> </w:t>
                    </w:r>
                    <w:r>
                      <w:rPr>
                        <w:rFonts w:ascii="Franklin Gothic Heavy" w:hAnsi="Franklin Gothic Heavy"/>
                        <w:sz w:val="32"/>
                      </w:rPr>
                      <w:t>DO</w:t>
                    </w:r>
                    <w:r>
                      <w:rPr>
                        <w:rFonts w:ascii="Franklin Gothic Heavy" w:hAnsi="Franklin Gothic Heavy"/>
                        <w:spacing w:val="-3"/>
                        <w:sz w:val="32"/>
                      </w:rPr>
                      <w:t xml:space="preserve"> </w:t>
                    </w:r>
                    <w:r>
                      <w:rPr>
                        <w:rFonts w:ascii="Franklin Gothic Heavy" w:hAnsi="Franklin Gothic Heavy"/>
                        <w:spacing w:val="-5"/>
                        <w:sz w:val="32"/>
                      </w:rPr>
                      <w:t>SUL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50642"/>
    <w:multiLevelType w:val="multilevel"/>
    <w:tmpl w:val="61FC964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84611A3"/>
    <w:multiLevelType w:val="multilevel"/>
    <w:tmpl w:val="7548B50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E8661E0"/>
    <w:multiLevelType w:val="multilevel"/>
    <w:tmpl w:val="3C82C56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20C7828"/>
    <w:multiLevelType w:val="multilevel"/>
    <w:tmpl w:val="D1DEA75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28E13AD"/>
    <w:multiLevelType w:val="multilevel"/>
    <w:tmpl w:val="170EC53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2992E9C"/>
    <w:multiLevelType w:val="multilevel"/>
    <w:tmpl w:val="C8E0BC6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13F26CE3"/>
    <w:multiLevelType w:val="multilevel"/>
    <w:tmpl w:val="2DE89FD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23407938"/>
    <w:multiLevelType w:val="multilevel"/>
    <w:tmpl w:val="62EECBD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277B4EAC"/>
    <w:multiLevelType w:val="multilevel"/>
    <w:tmpl w:val="DA4C4F6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2B8C5CB7"/>
    <w:multiLevelType w:val="multilevel"/>
    <w:tmpl w:val="5BA2CD0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3CA67218"/>
    <w:multiLevelType w:val="multilevel"/>
    <w:tmpl w:val="ABCC4E9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3D4E2BB2"/>
    <w:multiLevelType w:val="multilevel"/>
    <w:tmpl w:val="1032C6D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58712412"/>
    <w:multiLevelType w:val="multilevel"/>
    <w:tmpl w:val="059A5D4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5D304536"/>
    <w:multiLevelType w:val="multilevel"/>
    <w:tmpl w:val="BC8847B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60020A15"/>
    <w:multiLevelType w:val="multilevel"/>
    <w:tmpl w:val="0E04EA1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65693438"/>
    <w:multiLevelType w:val="multilevel"/>
    <w:tmpl w:val="EADCA98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66452F24"/>
    <w:multiLevelType w:val="multilevel"/>
    <w:tmpl w:val="4628DB4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66825567"/>
    <w:multiLevelType w:val="multilevel"/>
    <w:tmpl w:val="1B8E78F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69F36800"/>
    <w:multiLevelType w:val="multilevel"/>
    <w:tmpl w:val="4964D5C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6AB86CB0"/>
    <w:multiLevelType w:val="multilevel"/>
    <w:tmpl w:val="F54E365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6D8A0B04"/>
    <w:multiLevelType w:val="multilevel"/>
    <w:tmpl w:val="B408274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848105245">
    <w:abstractNumId w:val="3"/>
    <w:lvlOverride w:ilvl="0"/>
    <w:lvlOverride w:ilvl="1"/>
    <w:lvlOverride w:ilvl="2"/>
    <w:lvlOverride w:ilvl="3"/>
    <w:lvlOverride w:ilvl="4"/>
    <w:lvlOverride w:ilvl="5"/>
    <w:lvlOverride w:ilvl="6"/>
    <w:lvlOverride w:ilvl="7"/>
    <w:lvlOverride w:ilvl="8"/>
  </w:num>
  <w:num w:numId="2" w16cid:durableId="1687438880">
    <w:abstractNumId w:val="16"/>
    <w:lvlOverride w:ilvl="0"/>
    <w:lvlOverride w:ilvl="1"/>
    <w:lvlOverride w:ilvl="2"/>
    <w:lvlOverride w:ilvl="3"/>
    <w:lvlOverride w:ilvl="4"/>
    <w:lvlOverride w:ilvl="5"/>
    <w:lvlOverride w:ilvl="6"/>
    <w:lvlOverride w:ilvl="7"/>
    <w:lvlOverride w:ilvl="8"/>
  </w:num>
  <w:num w:numId="3" w16cid:durableId="436564734">
    <w:abstractNumId w:val="15"/>
    <w:lvlOverride w:ilvl="0"/>
    <w:lvlOverride w:ilvl="1"/>
    <w:lvlOverride w:ilvl="2"/>
    <w:lvlOverride w:ilvl="3"/>
    <w:lvlOverride w:ilvl="4"/>
    <w:lvlOverride w:ilvl="5"/>
    <w:lvlOverride w:ilvl="6"/>
    <w:lvlOverride w:ilvl="7"/>
    <w:lvlOverride w:ilvl="8"/>
  </w:num>
  <w:num w:numId="4" w16cid:durableId="874267539">
    <w:abstractNumId w:val="19"/>
    <w:lvlOverride w:ilvl="0"/>
    <w:lvlOverride w:ilvl="1"/>
    <w:lvlOverride w:ilvl="2"/>
    <w:lvlOverride w:ilvl="3"/>
    <w:lvlOverride w:ilvl="4"/>
    <w:lvlOverride w:ilvl="5"/>
    <w:lvlOverride w:ilvl="6"/>
    <w:lvlOverride w:ilvl="7"/>
    <w:lvlOverride w:ilvl="8"/>
  </w:num>
  <w:num w:numId="5" w16cid:durableId="1252471269">
    <w:abstractNumId w:val="17"/>
    <w:lvlOverride w:ilvl="0"/>
    <w:lvlOverride w:ilvl="1"/>
    <w:lvlOverride w:ilvl="2"/>
    <w:lvlOverride w:ilvl="3"/>
    <w:lvlOverride w:ilvl="4"/>
    <w:lvlOverride w:ilvl="5"/>
    <w:lvlOverride w:ilvl="6"/>
    <w:lvlOverride w:ilvl="7"/>
    <w:lvlOverride w:ilvl="8"/>
  </w:num>
  <w:num w:numId="6" w16cid:durableId="1285817102">
    <w:abstractNumId w:val="7"/>
    <w:lvlOverride w:ilvl="0"/>
    <w:lvlOverride w:ilvl="1"/>
    <w:lvlOverride w:ilvl="2"/>
    <w:lvlOverride w:ilvl="3"/>
    <w:lvlOverride w:ilvl="4"/>
    <w:lvlOverride w:ilvl="5"/>
    <w:lvlOverride w:ilvl="6"/>
    <w:lvlOverride w:ilvl="7"/>
    <w:lvlOverride w:ilvl="8"/>
  </w:num>
  <w:num w:numId="7" w16cid:durableId="786236579">
    <w:abstractNumId w:val="13"/>
    <w:lvlOverride w:ilvl="0"/>
    <w:lvlOverride w:ilvl="1"/>
    <w:lvlOverride w:ilvl="2"/>
    <w:lvlOverride w:ilvl="3"/>
    <w:lvlOverride w:ilvl="4"/>
    <w:lvlOverride w:ilvl="5"/>
    <w:lvlOverride w:ilvl="6"/>
    <w:lvlOverride w:ilvl="7"/>
    <w:lvlOverride w:ilvl="8"/>
  </w:num>
  <w:num w:numId="8" w16cid:durableId="1463617405">
    <w:abstractNumId w:val="11"/>
    <w:lvlOverride w:ilvl="0"/>
    <w:lvlOverride w:ilvl="1"/>
    <w:lvlOverride w:ilvl="2"/>
    <w:lvlOverride w:ilvl="3"/>
    <w:lvlOverride w:ilvl="4"/>
    <w:lvlOverride w:ilvl="5"/>
    <w:lvlOverride w:ilvl="6"/>
    <w:lvlOverride w:ilvl="7"/>
    <w:lvlOverride w:ilvl="8"/>
  </w:num>
  <w:num w:numId="9" w16cid:durableId="84619206">
    <w:abstractNumId w:val="8"/>
    <w:lvlOverride w:ilvl="0"/>
    <w:lvlOverride w:ilvl="1"/>
    <w:lvlOverride w:ilvl="2"/>
    <w:lvlOverride w:ilvl="3"/>
    <w:lvlOverride w:ilvl="4"/>
    <w:lvlOverride w:ilvl="5"/>
    <w:lvlOverride w:ilvl="6"/>
    <w:lvlOverride w:ilvl="7"/>
    <w:lvlOverride w:ilvl="8"/>
  </w:num>
  <w:num w:numId="10" w16cid:durableId="1423065605">
    <w:abstractNumId w:val="18"/>
    <w:lvlOverride w:ilvl="0"/>
    <w:lvlOverride w:ilvl="1"/>
    <w:lvlOverride w:ilvl="2"/>
    <w:lvlOverride w:ilvl="3"/>
    <w:lvlOverride w:ilvl="4"/>
    <w:lvlOverride w:ilvl="5"/>
    <w:lvlOverride w:ilvl="6"/>
    <w:lvlOverride w:ilvl="7"/>
    <w:lvlOverride w:ilvl="8"/>
  </w:num>
  <w:num w:numId="11" w16cid:durableId="924455436">
    <w:abstractNumId w:val="4"/>
    <w:lvlOverride w:ilvl="0"/>
    <w:lvlOverride w:ilvl="1"/>
    <w:lvlOverride w:ilvl="2"/>
    <w:lvlOverride w:ilvl="3"/>
    <w:lvlOverride w:ilvl="4"/>
    <w:lvlOverride w:ilvl="5"/>
    <w:lvlOverride w:ilvl="6"/>
    <w:lvlOverride w:ilvl="7"/>
    <w:lvlOverride w:ilvl="8"/>
  </w:num>
  <w:num w:numId="12" w16cid:durableId="257712071">
    <w:abstractNumId w:val="12"/>
    <w:lvlOverride w:ilvl="0"/>
    <w:lvlOverride w:ilvl="1"/>
    <w:lvlOverride w:ilvl="2"/>
    <w:lvlOverride w:ilvl="3"/>
    <w:lvlOverride w:ilvl="4"/>
    <w:lvlOverride w:ilvl="5"/>
    <w:lvlOverride w:ilvl="6"/>
    <w:lvlOverride w:ilvl="7"/>
    <w:lvlOverride w:ilvl="8"/>
  </w:num>
  <w:num w:numId="13" w16cid:durableId="551888593">
    <w:abstractNumId w:val="6"/>
    <w:lvlOverride w:ilvl="0"/>
    <w:lvlOverride w:ilvl="1"/>
    <w:lvlOverride w:ilvl="2"/>
    <w:lvlOverride w:ilvl="3"/>
    <w:lvlOverride w:ilvl="4"/>
    <w:lvlOverride w:ilvl="5"/>
    <w:lvlOverride w:ilvl="6"/>
    <w:lvlOverride w:ilvl="7"/>
    <w:lvlOverride w:ilvl="8"/>
  </w:num>
  <w:num w:numId="14" w16cid:durableId="355890378">
    <w:abstractNumId w:val="10"/>
    <w:lvlOverride w:ilvl="0"/>
    <w:lvlOverride w:ilvl="1"/>
    <w:lvlOverride w:ilvl="2"/>
    <w:lvlOverride w:ilvl="3"/>
    <w:lvlOverride w:ilvl="4"/>
    <w:lvlOverride w:ilvl="5"/>
    <w:lvlOverride w:ilvl="6"/>
    <w:lvlOverride w:ilvl="7"/>
    <w:lvlOverride w:ilvl="8"/>
  </w:num>
  <w:num w:numId="15" w16cid:durableId="1237279388">
    <w:abstractNumId w:val="9"/>
    <w:lvlOverride w:ilvl="0"/>
    <w:lvlOverride w:ilvl="1"/>
    <w:lvlOverride w:ilvl="2"/>
    <w:lvlOverride w:ilvl="3"/>
    <w:lvlOverride w:ilvl="4"/>
    <w:lvlOverride w:ilvl="5"/>
    <w:lvlOverride w:ilvl="6"/>
    <w:lvlOverride w:ilvl="7"/>
    <w:lvlOverride w:ilvl="8"/>
  </w:num>
  <w:num w:numId="16" w16cid:durableId="757291411">
    <w:abstractNumId w:val="2"/>
    <w:lvlOverride w:ilvl="0"/>
    <w:lvlOverride w:ilvl="1"/>
    <w:lvlOverride w:ilvl="2"/>
    <w:lvlOverride w:ilvl="3"/>
    <w:lvlOverride w:ilvl="4"/>
    <w:lvlOverride w:ilvl="5"/>
    <w:lvlOverride w:ilvl="6"/>
    <w:lvlOverride w:ilvl="7"/>
    <w:lvlOverride w:ilvl="8"/>
  </w:num>
  <w:num w:numId="17" w16cid:durableId="931165887">
    <w:abstractNumId w:val="0"/>
    <w:lvlOverride w:ilvl="0"/>
    <w:lvlOverride w:ilvl="1"/>
    <w:lvlOverride w:ilvl="2"/>
    <w:lvlOverride w:ilvl="3"/>
    <w:lvlOverride w:ilvl="4"/>
    <w:lvlOverride w:ilvl="5"/>
    <w:lvlOverride w:ilvl="6"/>
    <w:lvlOverride w:ilvl="7"/>
    <w:lvlOverride w:ilvl="8"/>
  </w:num>
  <w:num w:numId="18" w16cid:durableId="1944678608">
    <w:abstractNumId w:val="14"/>
    <w:lvlOverride w:ilvl="0"/>
    <w:lvlOverride w:ilvl="1"/>
    <w:lvlOverride w:ilvl="2"/>
    <w:lvlOverride w:ilvl="3"/>
    <w:lvlOverride w:ilvl="4"/>
    <w:lvlOverride w:ilvl="5"/>
    <w:lvlOverride w:ilvl="6"/>
    <w:lvlOverride w:ilvl="7"/>
    <w:lvlOverride w:ilvl="8"/>
  </w:num>
  <w:num w:numId="19" w16cid:durableId="1333144451">
    <w:abstractNumId w:val="20"/>
    <w:lvlOverride w:ilvl="0"/>
    <w:lvlOverride w:ilvl="1"/>
    <w:lvlOverride w:ilvl="2"/>
    <w:lvlOverride w:ilvl="3"/>
    <w:lvlOverride w:ilvl="4"/>
    <w:lvlOverride w:ilvl="5"/>
    <w:lvlOverride w:ilvl="6"/>
    <w:lvlOverride w:ilvl="7"/>
    <w:lvlOverride w:ilvl="8"/>
  </w:num>
  <w:num w:numId="20" w16cid:durableId="1054039147">
    <w:abstractNumId w:val="1"/>
    <w:lvlOverride w:ilvl="0"/>
    <w:lvlOverride w:ilvl="1"/>
    <w:lvlOverride w:ilvl="2"/>
    <w:lvlOverride w:ilvl="3"/>
    <w:lvlOverride w:ilvl="4"/>
    <w:lvlOverride w:ilvl="5"/>
    <w:lvlOverride w:ilvl="6"/>
    <w:lvlOverride w:ilvl="7"/>
    <w:lvlOverride w:ilvl="8"/>
  </w:num>
  <w:num w:numId="21" w16cid:durableId="1404139992">
    <w:abstractNumId w:val="5"/>
    <w:lvlOverride w:ilvl="0"/>
    <w:lvlOverride w:ilvl="1"/>
    <w:lvlOverride w:ilvl="2"/>
    <w:lvlOverride w:ilvl="3"/>
    <w:lvlOverride w:ilvl="4"/>
    <w:lvlOverride w:ilvl="5"/>
    <w:lvlOverride w:ilvl="6"/>
    <w:lvlOverride w:ilvl="7"/>
    <w:lvlOverride w:ilvl="8"/>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2213"/>
    <w:rsid w:val="00116E59"/>
    <w:rsid w:val="00197FAC"/>
    <w:rsid w:val="001F456B"/>
    <w:rsid w:val="00200B83"/>
    <w:rsid w:val="00220998"/>
    <w:rsid w:val="002D798A"/>
    <w:rsid w:val="00317ED5"/>
    <w:rsid w:val="003B7EA7"/>
    <w:rsid w:val="00406DBA"/>
    <w:rsid w:val="0041724C"/>
    <w:rsid w:val="00430532"/>
    <w:rsid w:val="00665D16"/>
    <w:rsid w:val="00672D56"/>
    <w:rsid w:val="00763DCA"/>
    <w:rsid w:val="008A004E"/>
    <w:rsid w:val="00910891"/>
    <w:rsid w:val="00946FA3"/>
    <w:rsid w:val="009F4EE9"/>
    <w:rsid w:val="00A90D8C"/>
    <w:rsid w:val="00AD7E6F"/>
    <w:rsid w:val="00B04A11"/>
    <w:rsid w:val="00B30A8A"/>
    <w:rsid w:val="00C64136"/>
    <w:rsid w:val="00C82213"/>
    <w:rsid w:val="00CB2D63"/>
    <w:rsid w:val="00CF23CA"/>
    <w:rsid w:val="00D775A5"/>
    <w:rsid w:val="00DF4E0C"/>
    <w:rsid w:val="00F2137E"/>
    <w:rsid w:val="00FB1308"/>
    <w:rsid w:val="00FE64B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82210"/>
  <w15:docId w15:val="{B786B9D8-68C8-44D3-AEAF-5044E9C6AD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pt-PT"/>
    </w:rPr>
  </w:style>
  <w:style w:type="paragraph" w:styleId="Ttulo1">
    <w:name w:val="heading 1"/>
    <w:basedOn w:val="Normal"/>
    <w:link w:val="Ttulo1Char"/>
    <w:uiPriority w:val="1"/>
    <w:qFormat/>
    <w:pPr>
      <w:ind w:left="2"/>
      <w:outlineLvl w:val="0"/>
    </w:pPr>
    <w:rPr>
      <w:sz w:val="24"/>
      <w:szCs w:val="24"/>
    </w:rPr>
  </w:style>
  <w:style w:type="paragraph" w:styleId="Ttulo2">
    <w:name w:val="heading 2"/>
    <w:basedOn w:val="Normal"/>
    <w:next w:val="Normal"/>
    <w:link w:val="Ttulo2Char"/>
    <w:uiPriority w:val="9"/>
    <w:unhideWhenUsed/>
    <w:qFormat/>
    <w:rsid w:val="00910891"/>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4"/>
      <w:szCs w:val="24"/>
    </w:rPr>
  </w:style>
  <w:style w:type="paragraph" w:styleId="Ttulo">
    <w:name w:val="Title"/>
    <w:basedOn w:val="Normal"/>
    <w:link w:val="TtuloChar"/>
    <w:qFormat/>
    <w:pPr>
      <w:spacing w:line="350" w:lineRule="exact"/>
      <w:ind w:left="20"/>
    </w:pPr>
    <w:rPr>
      <w:rFonts w:ascii="Franklin Gothic Heavy" w:eastAsia="Franklin Gothic Heavy" w:hAnsi="Franklin Gothic Heavy" w:cs="Franklin Gothic Heavy"/>
      <w:sz w:val="32"/>
      <w:szCs w:val="32"/>
    </w:rPr>
  </w:style>
  <w:style w:type="paragraph" w:styleId="PargrafodaLista">
    <w:name w:val="List Paragraph"/>
    <w:basedOn w:val="Normal"/>
    <w:uiPriority w:val="34"/>
    <w:qFormat/>
    <w:pPr>
      <w:ind w:left="2"/>
    </w:pPr>
  </w:style>
  <w:style w:type="paragraph" w:customStyle="1" w:styleId="TableParagraph">
    <w:name w:val="Table Paragraph"/>
    <w:basedOn w:val="Normal"/>
    <w:uiPriority w:val="1"/>
    <w:qFormat/>
  </w:style>
  <w:style w:type="paragraph" w:styleId="Recuodecorpodetexto">
    <w:name w:val="Body Text Indent"/>
    <w:basedOn w:val="Normal"/>
    <w:link w:val="RecuodecorpodetextoChar"/>
    <w:uiPriority w:val="99"/>
    <w:semiHidden/>
    <w:unhideWhenUsed/>
    <w:rsid w:val="00B04A11"/>
    <w:pPr>
      <w:spacing w:after="120"/>
      <w:ind w:left="283"/>
    </w:pPr>
  </w:style>
  <w:style w:type="character" w:customStyle="1" w:styleId="RecuodecorpodetextoChar">
    <w:name w:val="Recuo de corpo de texto Char"/>
    <w:basedOn w:val="Fontepargpadro"/>
    <w:link w:val="Recuodecorpodetexto"/>
    <w:uiPriority w:val="99"/>
    <w:semiHidden/>
    <w:rsid w:val="00B04A11"/>
    <w:rPr>
      <w:rFonts w:ascii="Arial" w:eastAsia="Arial" w:hAnsi="Arial" w:cs="Arial"/>
      <w:lang w:val="pt-PT"/>
    </w:rPr>
  </w:style>
  <w:style w:type="character" w:customStyle="1" w:styleId="Ttulo2Char">
    <w:name w:val="Título 2 Char"/>
    <w:basedOn w:val="Fontepargpadro"/>
    <w:link w:val="Ttulo2"/>
    <w:uiPriority w:val="9"/>
    <w:rsid w:val="00910891"/>
    <w:rPr>
      <w:rFonts w:asciiTheme="majorHAnsi" w:eastAsiaTheme="majorEastAsia" w:hAnsiTheme="majorHAnsi" w:cstheme="majorBidi"/>
      <w:color w:val="365F91" w:themeColor="accent1" w:themeShade="BF"/>
      <w:sz w:val="26"/>
      <w:szCs w:val="26"/>
      <w:lang w:val="pt-PT"/>
    </w:rPr>
  </w:style>
  <w:style w:type="character" w:customStyle="1" w:styleId="Ttulo1Char">
    <w:name w:val="Título 1 Char"/>
    <w:basedOn w:val="Fontepargpadro"/>
    <w:link w:val="Ttulo1"/>
    <w:uiPriority w:val="1"/>
    <w:rsid w:val="00910891"/>
    <w:rPr>
      <w:rFonts w:ascii="Arial" w:eastAsia="Arial" w:hAnsi="Arial" w:cs="Arial"/>
      <w:sz w:val="24"/>
      <w:szCs w:val="24"/>
      <w:lang w:val="pt-PT"/>
    </w:rPr>
  </w:style>
  <w:style w:type="character" w:customStyle="1" w:styleId="CorpodetextoChar">
    <w:name w:val="Corpo de texto Char"/>
    <w:basedOn w:val="Fontepargpadro"/>
    <w:link w:val="Corpodetexto"/>
    <w:uiPriority w:val="1"/>
    <w:rsid w:val="00910891"/>
    <w:rPr>
      <w:rFonts w:ascii="Arial" w:eastAsia="Arial" w:hAnsi="Arial" w:cs="Arial"/>
      <w:sz w:val="24"/>
      <w:szCs w:val="24"/>
      <w:lang w:val="pt-PT"/>
    </w:rPr>
  </w:style>
  <w:style w:type="paragraph" w:styleId="Cabealho">
    <w:name w:val="header"/>
    <w:basedOn w:val="Normal"/>
    <w:link w:val="CabealhoChar"/>
    <w:uiPriority w:val="99"/>
    <w:unhideWhenUsed/>
    <w:rsid w:val="00910891"/>
    <w:pPr>
      <w:tabs>
        <w:tab w:val="center" w:pos="4252"/>
        <w:tab w:val="right" w:pos="8504"/>
      </w:tabs>
    </w:pPr>
    <w:rPr>
      <w:rFonts w:ascii="Times New Roman" w:eastAsia="Times New Roman" w:hAnsi="Times New Roman" w:cs="Times New Roman"/>
    </w:rPr>
  </w:style>
  <w:style w:type="character" w:customStyle="1" w:styleId="CabealhoChar">
    <w:name w:val="Cabeçalho Char"/>
    <w:basedOn w:val="Fontepargpadro"/>
    <w:link w:val="Cabealho"/>
    <w:uiPriority w:val="99"/>
    <w:rsid w:val="00910891"/>
    <w:rPr>
      <w:rFonts w:ascii="Times New Roman" w:eastAsia="Times New Roman" w:hAnsi="Times New Roman" w:cs="Times New Roman"/>
      <w:lang w:val="pt-PT"/>
    </w:rPr>
  </w:style>
  <w:style w:type="paragraph" w:styleId="Rodap">
    <w:name w:val="footer"/>
    <w:basedOn w:val="Normal"/>
    <w:link w:val="RodapChar"/>
    <w:uiPriority w:val="99"/>
    <w:unhideWhenUsed/>
    <w:rsid w:val="00910891"/>
    <w:pPr>
      <w:tabs>
        <w:tab w:val="center" w:pos="4252"/>
        <w:tab w:val="right" w:pos="8504"/>
      </w:tabs>
    </w:pPr>
    <w:rPr>
      <w:rFonts w:ascii="Times New Roman" w:eastAsia="Times New Roman" w:hAnsi="Times New Roman" w:cs="Times New Roman"/>
    </w:rPr>
  </w:style>
  <w:style w:type="character" w:customStyle="1" w:styleId="RodapChar">
    <w:name w:val="Rodapé Char"/>
    <w:basedOn w:val="Fontepargpadro"/>
    <w:link w:val="Rodap"/>
    <w:uiPriority w:val="99"/>
    <w:rsid w:val="00910891"/>
    <w:rPr>
      <w:rFonts w:ascii="Times New Roman" w:eastAsia="Times New Roman" w:hAnsi="Times New Roman" w:cs="Times New Roman"/>
      <w:lang w:val="pt-PT"/>
    </w:rPr>
  </w:style>
  <w:style w:type="character" w:customStyle="1" w:styleId="TtuloChar">
    <w:name w:val="Título Char"/>
    <w:basedOn w:val="Fontepargpadro"/>
    <w:link w:val="Ttulo"/>
    <w:rsid w:val="00910891"/>
    <w:rPr>
      <w:rFonts w:ascii="Franklin Gothic Heavy" w:eastAsia="Franklin Gothic Heavy" w:hAnsi="Franklin Gothic Heavy" w:cs="Franklin Gothic Heavy"/>
      <w:sz w:val="32"/>
      <w:szCs w:val="32"/>
      <w:lang w:val="pt-PT"/>
    </w:rPr>
  </w:style>
  <w:style w:type="character" w:styleId="Hyperlink">
    <w:name w:val="Hyperlink"/>
    <w:uiPriority w:val="99"/>
    <w:unhideWhenUsed/>
    <w:rsid w:val="00910891"/>
    <w:rPr>
      <w:color w:val="0563C1"/>
      <w:u w:val="single"/>
    </w:rPr>
  </w:style>
  <w:style w:type="paragraph" w:styleId="Recuodecorpodetexto3">
    <w:name w:val="Body Text Indent 3"/>
    <w:basedOn w:val="Normal"/>
    <w:link w:val="Recuodecorpodetexto3Char"/>
    <w:uiPriority w:val="99"/>
    <w:semiHidden/>
    <w:unhideWhenUsed/>
    <w:rsid w:val="00910891"/>
    <w:pPr>
      <w:spacing w:after="120"/>
      <w:ind w:left="283"/>
    </w:pPr>
    <w:rPr>
      <w:rFonts w:ascii="Times New Roman" w:eastAsia="Times New Roman" w:hAnsi="Times New Roman" w:cs="Times New Roman"/>
      <w:sz w:val="16"/>
      <w:szCs w:val="16"/>
    </w:rPr>
  </w:style>
  <w:style w:type="character" w:customStyle="1" w:styleId="Recuodecorpodetexto3Char">
    <w:name w:val="Recuo de corpo de texto 3 Char"/>
    <w:basedOn w:val="Fontepargpadro"/>
    <w:link w:val="Recuodecorpodetexto3"/>
    <w:uiPriority w:val="99"/>
    <w:semiHidden/>
    <w:rsid w:val="00910891"/>
    <w:rPr>
      <w:rFonts w:ascii="Times New Roman" w:eastAsia="Times New Roman" w:hAnsi="Times New Roman" w:cs="Times New Roman"/>
      <w:sz w:val="16"/>
      <w:szCs w:val="16"/>
      <w:lang w:val="pt-PT"/>
    </w:rPr>
  </w:style>
  <w:style w:type="paragraph" w:styleId="Textodebalo">
    <w:name w:val="Balloon Text"/>
    <w:basedOn w:val="Normal"/>
    <w:link w:val="TextodebaloChar"/>
    <w:uiPriority w:val="99"/>
    <w:semiHidden/>
    <w:unhideWhenUsed/>
    <w:rsid w:val="00910891"/>
    <w:rPr>
      <w:rFonts w:ascii="Segoe UI" w:eastAsia="Times New Roman" w:hAnsi="Segoe UI" w:cs="Segoe UI"/>
      <w:sz w:val="18"/>
      <w:szCs w:val="18"/>
    </w:rPr>
  </w:style>
  <w:style w:type="character" w:customStyle="1" w:styleId="TextodebaloChar">
    <w:name w:val="Texto de balão Char"/>
    <w:basedOn w:val="Fontepargpadro"/>
    <w:link w:val="Textodebalo"/>
    <w:uiPriority w:val="99"/>
    <w:semiHidden/>
    <w:rsid w:val="00910891"/>
    <w:rPr>
      <w:rFonts w:ascii="Segoe UI" w:eastAsia="Times New Roman" w:hAnsi="Segoe UI" w:cs="Segoe UI"/>
      <w:sz w:val="18"/>
      <w:szCs w:val="18"/>
      <w:lang w:val="pt-PT"/>
    </w:rPr>
  </w:style>
  <w:style w:type="paragraph" w:styleId="SemEspaamento">
    <w:name w:val="No Spacing"/>
    <w:uiPriority w:val="1"/>
    <w:qFormat/>
    <w:rsid w:val="00910891"/>
    <w:pPr>
      <w:widowControl/>
      <w:autoSpaceDE/>
      <w:autoSpaceDN/>
    </w:pPr>
    <w:rPr>
      <w:rFonts w:ascii="Times New Roman" w:eastAsia="Times New Roman" w:hAnsi="Times New Roman" w:cs="Times New Roman"/>
      <w:sz w:val="24"/>
      <w:szCs w:val="24"/>
      <w:lang w:val="pt-BR" w:eastAsia="pt-BR"/>
    </w:rPr>
  </w:style>
  <w:style w:type="character" w:styleId="HiperlinkVisitado">
    <w:name w:val="FollowedHyperlink"/>
    <w:uiPriority w:val="99"/>
    <w:semiHidden/>
    <w:unhideWhenUsed/>
    <w:rsid w:val="00910891"/>
    <w:rPr>
      <w:color w:val="954F72"/>
      <w:u w:val="single"/>
    </w:rPr>
  </w:style>
  <w:style w:type="paragraph" w:customStyle="1" w:styleId="font5">
    <w:name w:val="font5"/>
    <w:basedOn w:val="Normal"/>
    <w:rsid w:val="00910891"/>
    <w:pPr>
      <w:widowControl/>
      <w:autoSpaceDE/>
      <w:autoSpaceDN/>
      <w:spacing w:before="100" w:beforeAutospacing="1" w:after="100" w:afterAutospacing="1"/>
    </w:pPr>
    <w:rPr>
      <w:rFonts w:eastAsia="Times New Roman"/>
      <w:color w:val="000000"/>
      <w:sz w:val="16"/>
      <w:szCs w:val="16"/>
      <w:lang w:val="pt-BR" w:eastAsia="pt-BR"/>
    </w:rPr>
  </w:style>
  <w:style w:type="paragraph" w:customStyle="1" w:styleId="xl63">
    <w:name w:val="xl63"/>
    <w:basedOn w:val="Normal"/>
    <w:rsid w:val="00910891"/>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eastAsia="Times New Roman"/>
      <w:sz w:val="16"/>
      <w:szCs w:val="16"/>
      <w:lang w:val="pt-BR" w:eastAsia="pt-BR"/>
    </w:rPr>
  </w:style>
  <w:style w:type="paragraph" w:customStyle="1" w:styleId="xl64">
    <w:name w:val="xl64"/>
    <w:basedOn w:val="Normal"/>
    <w:rsid w:val="00910891"/>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sz w:val="16"/>
      <w:szCs w:val="16"/>
      <w:lang w:val="pt-BR" w:eastAsia="pt-BR"/>
    </w:rPr>
  </w:style>
  <w:style w:type="paragraph" w:customStyle="1" w:styleId="xl65">
    <w:name w:val="xl65"/>
    <w:basedOn w:val="Normal"/>
    <w:rsid w:val="00910891"/>
    <w:pPr>
      <w:widowControl/>
      <w:pBdr>
        <w:top w:val="single" w:sz="8" w:space="0" w:color="000000"/>
        <w:left w:val="single" w:sz="8" w:space="0" w:color="000000"/>
        <w:right w:val="single" w:sz="8" w:space="0" w:color="000000"/>
      </w:pBdr>
      <w:shd w:val="clear" w:color="000000" w:fill="BFBFBF"/>
      <w:autoSpaceDE/>
      <w:autoSpaceDN/>
      <w:spacing w:before="100" w:beforeAutospacing="1" w:after="100" w:afterAutospacing="1"/>
      <w:textAlignment w:val="center"/>
    </w:pPr>
    <w:rPr>
      <w:rFonts w:eastAsia="Times New Roman"/>
      <w:b/>
      <w:bCs/>
      <w:sz w:val="16"/>
      <w:szCs w:val="16"/>
      <w:lang w:val="pt-BR" w:eastAsia="pt-BR"/>
    </w:rPr>
  </w:style>
  <w:style w:type="paragraph" w:customStyle="1" w:styleId="xl66">
    <w:name w:val="xl66"/>
    <w:basedOn w:val="Normal"/>
    <w:rsid w:val="00910891"/>
    <w:pPr>
      <w:widowControl/>
      <w:pBdr>
        <w:top w:val="single" w:sz="8" w:space="0" w:color="000000"/>
        <w:right w:val="single" w:sz="8" w:space="0" w:color="000000"/>
      </w:pBdr>
      <w:shd w:val="clear" w:color="000000" w:fill="BFBFBF"/>
      <w:autoSpaceDE/>
      <w:autoSpaceDN/>
      <w:spacing w:before="100" w:beforeAutospacing="1" w:after="100" w:afterAutospacing="1"/>
      <w:textAlignment w:val="center"/>
    </w:pPr>
    <w:rPr>
      <w:rFonts w:eastAsia="Times New Roman"/>
      <w:b/>
      <w:bCs/>
      <w:sz w:val="16"/>
      <w:szCs w:val="16"/>
      <w:lang w:val="pt-BR" w:eastAsia="pt-BR"/>
    </w:rPr>
  </w:style>
  <w:style w:type="paragraph" w:customStyle="1" w:styleId="xl67">
    <w:name w:val="xl67"/>
    <w:basedOn w:val="Normal"/>
    <w:rsid w:val="00910891"/>
    <w:pPr>
      <w:widowControl/>
      <w:pBdr>
        <w:top w:val="single" w:sz="8" w:space="0" w:color="000000"/>
        <w:right w:val="single" w:sz="8" w:space="0" w:color="000000"/>
      </w:pBdr>
      <w:shd w:val="clear" w:color="000000" w:fill="BFBFBF"/>
      <w:autoSpaceDE/>
      <w:autoSpaceDN/>
      <w:spacing w:before="100" w:beforeAutospacing="1" w:after="100" w:afterAutospacing="1"/>
      <w:jc w:val="right"/>
      <w:textAlignment w:val="center"/>
    </w:pPr>
    <w:rPr>
      <w:rFonts w:eastAsia="Times New Roman"/>
      <w:b/>
      <w:bCs/>
      <w:sz w:val="16"/>
      <w:szCs w:val="16"/>
      <w:lang w:val="pt-BR" w:eastAsia="pt-BR"/>
    </w:rPr>
  </w:style>
  <w:style w:type="paragraph" w:customStyle="1" w:styleId="xl68">
    <w:name w:val="xl68"/>
    <w:basedOn w:val="Normal"/>
    <w:rsid w:val="00910891"/>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16"/>
      <w:szCs w:val="16"/>
      <w:lang w:val="pt-BR" w:eastAsia="pt-BR"/>
    </w:rPr>
  </w:style>
  <w:style w:type="paragraph" w:customStyle="1" w:styleId="xl69">
    <w:name w:val="xl69"/>
    <w:basedOn w:val="Normal"/>
    <w:rsid w:val="00910891"/>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b/>
      <w:bCs/>
      <w:sz w:val="16"/>
      <w:szCs w:val="16"/>
      <w:lang w:val="pt-BR" w:eastAsia="pt-BR"/>
    </w:rPr>
  </w:style>
  <w:style w:type="paragraph" w:customStyle="1" w:styleId="xl70">
    <w:name w:val="xl70"/>
    <w:basedOn w:val="Normal"/>
    <w:rsid w:val="00910891"/>
    <w:pPr>
      <w:widowControl/>
      <w:pBdr>
        <w:top w:val="single" w:sz="8" w:space="0" w:color="000000"/>
        <w:left w:val="single" w:sz="8" w:space="0" w:color="000000"/>
      </w:pBdr>
      <w:shd w:val="clear" w:color="000000" w:fill="BFBFBF"/>
      <w:autoSpaceDE/>
      <w:autoSpaceDN/>
      <w:spacing w:before="100" w:beforeAutospacing="1" w:after="100" w:afterAutospacing="1"/>
      <w:textAlignment w:val="center"/>
    </w:pPr>
    <w:rPr>
      <w:rFonts w:eastAsia="Times New Roman"/>
      <w:b/>
      <w:bCs/>
      <w:sz w:val="16"/>
      <w:szCs w:val="16"/>
      <w:lang w:val="pt-BR" w:eastAsia="pt-BR"/>
    </w:rPr>
  </w:style>
  <w:style w:type="paragraph" w:customStyle="1" w:styleId="xl71">
    <w:name w:val="xl71"/>
    <w:basedOn w:val="Normal"/>
    <w:rsid w:val="00910891"/>
    <w:pPr>
      <w:widowControl/>
      <w:pBdr>
        <w:top w:val="single" w:sz="4" w:space="0" w:color="auto"/>
        <w:left w:val="single" w:sz="4" w:space="0" w:color="auto"/>
        <w:bottom w:val="single" w:sz="4" w:space="0" w:color="auto"/>
      </w:pBdr>
      <w:shd w:val="clear" w:color="000000" w:fill="BFBFBF"/>
      <w:autoSpaceDE/>
      <w:autoSpaceDN/>
      <w:spacing w:before="100" w:beforeAutospacing="1" w:after="100" w:afterAutospacing="1"/>
      <w:textAlignment w:val="center"/>
    </w:pPr>
    <w:rPr>
      <w:rFonts w:eastAsia="Times New Roman"/>
      <w:b/>
      <w:bCs/>
      <w:sz w:val="16"/>
      <w:szCs w:val="16"/>
      <w:lang w:val="pt-BR" w:eastAsia="pt-BR"/>
    </w:rPr>
  </w:style>
  <w:style w:type="paragraph" w:customStyle="1" w:styleId="xl72">
    <w:name w:val="xl72"/>
    <w:basedOn w:val="Normal"/>
    <w:rsid w:val="00910891"/>
    <w:pPr>
      <w:widowControl/>
      <w:pBdr>
        <w:top w:val="single" w:sz="4" w:space="0" w:color="auto"/>
        <w:bottom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val="pt-BR" w:eastAsia="pt-BR"/>
    </w:rPr>
  </w:style>
  <w:style w:type="paragraph" w:customStyle="1" w:styleId="xl73">
    <w:name w:val="xl73"/>
    <w:basedOn w:val="Normal"/>
    <w:rsid w:val="00910891"/>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val="pt-BR" w:eastAsia="pt-BR"/>
    </w:rPr>
  </w:style>
  <w:style w:type="paragraph" w:customStyle="1" w:styleId="xl74">
    <w:name w:val="xl74"/>
    <w:basedOn w:val="Normal"/>
    <w:rsid w:val="00910891"/>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textAlignment w:val="center"/>
    </w:pPr>
    <w:rPr>
      <w:rFonts w:eastAsia="Times New Roman"/>
      <w:sz w:val="16"/>
      <w:szCs w:val="16"/>
      <w:lang w:val="pt-BR" w:eastAsia="pt-BR"/>
    </w:rPr>
  </w:style>
  <w:style w:type="paragraph" w:customStyle="1" w:styleId="xl75">
    <w:name w:val="xl75"/>
    <w:basedOn w:val="Normal"/>
    <w:rsid w:val="00910891"/>
    <w:pPr>
      <w:widowControl/>
      <w:pBdr>
        <w:left w:val="single" w:sz="8" w:space="0" w:color="000000"/>
      </w:pBdr>
      <w:shd w:val="clear" w:color="000000" w:fill="BFBFBF"/>
      <w:autoSpaceDE/>
      <w:autoSpaceDN/>
      <w:spacing w:before="100" w:beforeAutospacing="1" w:after="100" w:afterAutospacing="1"/>
      <w:textAlignment w:val="center"/>
    </w:pPr>
    <w:rPr>
      <w:rFonts w:eastAsia="Times New Roman"/>
      <w:b/>
      <w:bCs/>
      <w:sz w:val="16"/>
      <w:szCs w:val="16"/>
      <w:lang w:val="pt-BR" w:eastAsia="pt-BR"/>
    </w:rPr>
  </w:style>
  <w:style w:type="paragraph" w:customStyle="1" w:styleId="xl76">
    <w:name w:val="xl76"/>
    <w:basedOn w:val="Normal"/>
    <w:rsid w:val="00910891"/>
    <w:pPr>
      <w:widowControl/>
      <w:autoSpaceDE/>
      <w:autoSpaceDN/>
      <w:spacing w:before="100" w:beforeAutospacing="1" w:after="100" w:afterAutospacing="1"/>
      <w:textAlignment w:val="center"/>
    </w:pPr>
    <w:rPr>
      <w:rFonts w:ascii="Times New Roman" w:eastAsia="Times New Roman" w:hAnsi="Times New Roman" w:cs="Times New Roman"/>
      <w:sz w:val="24"/>
      <w:szCs w:val="24"/>
      <w:lang w:val="pt-BR" w:eastAsia="pt-BR"/>
    </w:rPr>
  </w:style>
  <w:style w:type="paragraph" w:customStyle="1" w:styleId="xl77">
    <w:name w:val="xl77"/>
    <w:basedOn w:val="Normal"/>
    <w:rsid w:val="00910891"/>
    <w:pPr>
      <w:widowControl/>
      <w:pBdr>
        <w:right w:val="single" w:sz="8" w:space="0" w:color="000000"/>
      </w:pBdr>
      <w:autoSpaceDE/>
      <w:autoSpaceDN/>
      <w:spacing w:before="100" w:beforeAutospacing="1" w:after="100" w:afterAutospacing="1"/>
      <w:textAlignment w:val="center"/>
    </w:pPr>
    <w:rPr>
      <w:rFonts w:ascii="Times New Roman" w:eastAsia="Times New Roman" w:hAnsi="Times New Roman" w:cs="Times New Roman"/>
      <w:sz w:val="24"/>
      <w:szCs w:val="24"/>
      <w:lang w:val="pt-BR" w:eastAsia="pt-BR"/>
    </w:rPr>
  </w:style>
  <w:style w:type="paragraph" w:customStyle="1" w:styleId="xl78">
    <w:name w:val="xl78"/>
    <w:basedOn w:val="Normal"/>
    <w:rsid w:val="00910891"/>
    <w:pPr>
      <w:widowControl/>
      <w:pBdr>
        <w:top w:val="single" w:sz="8" w:space="0" w:color="000000"/>
      </w:pBdr>
      <w:autoSpaceDE/>
      <w:autoSpaceDN/>
      <w:spacing w:before="100" w:beforeAutospacing="1" w:after="100" w:afterAutospacing="1"/>
      <w:textAlignment w:val="center"/>
    </w:pPr>
    <w:rPr>
      <w:rFonts w:ascii="Times New Roman" w:eastAsia="Times New Roman" w:hAnsi="Times New Roman" w:cs="Times New Roman"/>
      <w:sz w:val="24"/>
      <w:szCs w:val="24"/>
      <w:lang w:val="pt-BR" w:eastAsia="pt-BR"/>
    </w:rPr>
  </w:style>
  <w:style w:type="paragraph" w:customStyle="1" w:styleId="xl79">
    <w:name w:val="xl79"/>
    <w:basedOn w:val="Normal"/>
    <w:rsid w:val="00910891"/>
    <w:pPr>
      <w:widowControl/>
      <w:pBdr>
        <w:top w:val="single" w:sz="8" w:space="0" w:color="000000"/>
        <w:right w:val="single" w:sz="8" w:space="0" w:color="000000"/>
      </w:pBdr>
      <w:autoSpaceDE/>
      <w:autoSpaceDN/>
      <w:spacing w:before="100" w:beforeAutospacing="1" w:after="100" w:afterAutospacing="1"/>
      <w:textAlignment w:val="center"/>
    </w:pPr>
    <w:rPr>
      <w:rFonts w:ascii="Times New Roman" w:eastAsia="Times New Roman" w:hAnsi="Times New Roman" w:cs="Times New Roman"/>
      <w:sz w:val="24"/>
      <w:szCs w:val="24"/>
      <w:lang w:val="pt-BR" w:eastAsia="pt-BR"/>
    </w:rPr>
  </w:style>
  <w:style w:type="character" w:customStyle="1" w:styleId="markedcontent">
    <w:name w:val="markedcontent"/>
    <w:rsid w:val="00910891"/>
  </w:style>
  <w:style w:type="paragraph" w:styleId="NormalWeb">
    <w:name w:val="Normal (Web)"/>
    <w:basedOn w:val="Normal"/>
    <w:uiPriority w:val="99"/>
    <w:unhideWhenUsed/>
    <w:rsid w:val="0091089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Standard">
    <w:name w:val="Standard"/>
    <w:qFormat/>
    <w:rsid w:val="00910891"/>
    <w:pPr>
      <w:widowControl/>
      <w:suppressAutoHyphens/>
      <w:autoSpaceDE/>
      <w:autoSpaceDN/>
      <w:textAlignment w:val="baseline"/>
    </w:pPr>
    <w:rPr>
      <w:rFonts w:ascii="Liberation Serif" w:eastAsia="NSimSun" w:hAnsi="Liberation Serif" w:cs="Arial"/>
      <w:kern w:val="2"/>
      <w:sz w:val="24"/>
      <w:szCs w:val="24"/>
      <w:lang w:val="pt-BR" w:eastAsia="zh-CN" w:bidi="hi-IN"/>
    </w:rPr>
  </w:style>
  <w:style w:type="table" w:styleId="Tabelacomgrade">
    <w:name w:val="Table Grid"/>
    <w:basedOn w:val="Tabelanormal"/>
    <w:uiPriority w:val="39"/>
    <w:rsid w:val="00910891"/>
    <w:pPr>
      <w:widowControl/>
      <w:autoSpaceDE/>
      <w:autoSpaceDN/>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x-btn-inner">
    <w:name w:val="x-btn-inner"/>
    <w:basedOn w:val="Fontepargpadro"/>
    <w:rsid w:val="00910891"/>
  </w:style>
  <w:style w:type="character" w:styleId="MenoPendente">
    <w:name w:val="Unresolved Mention"/>
    <w:uiPriority w:val="99"/>
    <w:semiHidden/>
    <w:unhideWhenUsed/>
    <w:rsid w:val="009108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68040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mailto:contato@esperancadosul.rs.gov.br" TargetMode="External"/><Relationship Id="rId7" Type="http://schemas.openxmlformats.org/officeDocument/2006/relationships/hyperlink" Target="http://www.esperancadosul.rs.gov.br/" TargetMode="External"/><Relationship Id="rId2" Type="http://schemas.openxmlformats.org/officeDocument/2006/relationships/hyperlink" Target="mailto:adm@esperancadosul.rs.gov.br" TargetMode="External"/><Relationship Id="rId1" Type="http://schemas.openxmlformats.org/officeDocument/2006/relationships/image" Target="media/image2.png"/><Relationship Id="rId6" Type="http://schemas.openxmlformats.org/officeDocument/2006/relationships/hyperlink" Target="mailto:contato@esperancadosul.rs.gov.br" TargetMode="External"/><Relationship Id="rId5" Type="http://schemas.openxmlformats.org/officeDocument/2006/relationships/hyperlink" Target="mailto:adm@esperancadosul.rs.gov.br" TargetMode="External"/><Relationship Id="rId4" Type="http://schemas.openxmlformats.org/officeDocument/2006/relationships/hyperlink" Target="http://www.esperancadosul.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3</Pages>
  <Words>1581</Words>
  <Characters>8542</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18</cp:revision>
  <cp:lastPrinted>2025-10-06T19:55:00Z</cp:lastPrinted>
  <dcterms:created xsi:type="dcterms:W3CDTF">2025-10-06T19:19:00Z</dcterms:created>
  <dcterms:modified xsi:type="dcterms:W3CDTF">2025-10-06T19:56:00Z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2025-07-02T00:00:00Z</vt:filetime>
  </property>
  <property fmtid="{D5CDD505-2E9C-101B-9397-08002B2CF9AE}" pid="3" name="Creator">
    <vt:lpwstr>Microsoft® Word 2016</vt:lpwstr>
  </property>
  <property fmtid="{D5CDD505-2E9C-101B-9397-08002B2CF9AE}" pid="4" name="LastSaved">
    <vt:filetime>2025-07-04T00:00:00Z</vt:filetime>
  </property>
  <property fmtid="{D5CDD505-2E9C-101B-9397-08002B2CF9AE}" pid="5" name="Producer">
    <vt:lpwstr>3-Heights(TM) PDF Security Shell 4.8.25.2 (http://www.pdf-tools.com)</vt:lpwstr>
  </property>
</Properties>
</file>