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85277" w14:textId="77777777" w:rsidR="00B638B3" w:rsidRPr="00A4221D" w:rsidRDefault="00B638B3" w:rsidP="0000597F">
      <w:pPr>
        <w:pStyle w:val="Ttulo1"/>
        <w:ind w:firstLine="320"/>
        <w:jc w:val="center"/>
        <w:rPr>
          <w:rFonts w:ascii="Arial" w:hAnsi="Arial" w:cs="Arial"/>
          <w:b w:val="0"/>
          <w:i/>
        </w:rPr>
      </w:pPr>
    </w:p>
    <w:p w14:paraId="1C3974BA" w14:textId="77777777" w:rsidR="00B868E3" w:rsidRPr="00A4221D" w:rsidRDefault="00B868E3" w:rsidP="0000597F">
      <w:pPr>
        <w:pStyle w:val="Ttulo1"/>
        <w:ind w:firstLine="320"/>
        <w:jc w:val="center"/>
        <w:rPr>
          <w:rFonts w:ascii="Arial" w:hAnsi="Arial" w:cs="Arial"/>
        </w:rPr>
      </w:pPr>
    </w:p>
    <w:p w14:paraId="2A28084C" w14:textId="5E8D5A54" w:rsidR="00816889" w:rsidRPr="00A4221D" w:rsidRDefault="00B638B3" w:rsidP="0000597F">
      <w:pPr>
        <w:pStyle w:val="Ttulo1"/>
        <w:ind w:firstLine="320"/>
        <w:jc w:val="center"/>
        <w:rPr>
          <w:rFonts w:ascii="Arial" w:hAnsi="Arial" w:cs="Arial"/>
        </w:rPr>
      </w:pPr>
      <w:r w:rsidRPr="00A4221D">
        <w:rPr>
          <w:rFonts w:ascii="Arial" w:hAnsi="Arial" w:cs="Arial"/>
        </w:rPr>
        <w:t xml:space="preserve">MINUTA DO CONTRATO ADMINISTRATIVO N º </w:t>
      </w:r>
      <w:r w:rsidR="004402FB" w:rsidRPr="00A4221D">
        <w:rPr>
          <w:rFonts w:ascii="Arial" w:hAnsi="Arial" w:cs="Arial"/>
        </w:rPr>
        <w:t>00</w:t>
      </w:r>
      <w:r w:rsidR="00E161D9">
        <w:rPr>
          <w:rFonts w:ascii="Arial" w:hAnsi="Arial" w:cs="Arial"/>
        </w:rPr>
        <w:t>5</w:t>
      </w:r>
      <w:bookmarkStart w:id="0" w:name="_GoBack"/>
      <w:bookmarkEnd w:id="0"/>
      <w:r w:rsidR="003F5250">
        <w:rPr>
          <w:rFonts w:ascii="Arial" w:hAnsi="Arial" w:cs="Arial"/>
        </w:rPr>
        <w:t>,</w:t>
      </w:r>
      <w:r w:rsidR="004F1255" w:rsidRPr="00A4221D">
        <w:rPr>
          <w:rFonts w:ascii="Arial" w:hAnsi="Arial" w:cs="Arial"/>
        </w:rPr>
        <w:t>/2025</w:t>
      </w:r>
    </w:p>
    <w:p w14:paraId="7C2093F7" w14:textId="65168C64" w:rsidR="00B638B3" w:rsidRPr="00A4221D" w:rsidRDefault="00816889" w:rsidP="0000597F">
      <w:pPr>
        <w:pStyle w:val="Ttulo1"/>
        <w:ind w:firstLine="320"/>
        <w:jc w:val="center"/>
        <w:rPr>
          <w:rFonts w:ascii="Arial" w:hAnsi="Arial" w:cs="Arial"/>
          <w:b w:val="0"/>
          <w:i/>
        </w:rPr>
      </w:pPr>
      <w:r w:rsidRPr="00A4221D">
        <w:rPr>
          <w:rFonts w:ascii="Arial" w:hAnsi="Arial" w:cs="Arial"/>
        </w:rPr>
        <w:t xml:space="preserve">DISPENSA Nº XXXXXX ARTIGO 75 INCISO II, LEI </w:t>
      </w:r>
      <w:r w:rsidR="000E0C6E" w:rsidRPr="00A4221D">
        <w:rPr>
          <w:rFonts w:ascii="Arial" w:hAnsi="Arial" w:cs="Arial"/>
        </w:rPr>
        <w:t>14.133/2021</w:t>
      </w:r>
    </w:p>
    <w:p w14:paraId="08D96AF0" w14:textId="77777777" w:rsidR="00B638B3" w:rsidRPr="00A4221D" w:rsidRDefault="00B638B3" w:rsidP="0000597F">
      <w:pPr>
        <w:spacing w:after="0" w:line="240" w:lineRule="auto"/>
        <w:ind w:firstLine="320"/>
        <w:jc w:val="center"/>
        <w:rPr>
          <w:rFonts w:ascii="Arial" w:hAnsi="Arial" w:cs="Arial"/>
          <w:b/>
          <w:sz w:val="24"/>
          <w:szCs w:val="24"/>
        </w:rPr>
      </w:pPr>
    </w:p>
    <w:p w14:paraId="17E82493" w14:textId="4EF58450" w:rsidR="00B638B3" w:rsidRPr="00A4221D" w:rsidRDefault="00B638B3" w:rsidP="0000597F">
      <w:pPr>
        <w:pStyle w:val="Corpodetexto"/>
        <w:ind w:left="-567" w:firstLine="320"/>
        <w:rPr>
          <w:rFonts w:ascii="Arial" w:hAnsi="Arial" w:cs="Arial"/>
          <w:sz w:val="24"/>
          <w:szCs w:val="24"/>
        </w:rPr>
      </w:pPr>
      <w:r w:rsidRPr="00A4221D">
        <w:rPr>
          <w:rFonts w:ascii="Arial" w:hAnsi="Arial" w:cs="Arial"/>
          <w:sz w:val="24"/>
          <w:szCs w:val="24"/>
        </w:rPr>
        <w:t xml:space="preserve">Instrumento de Contrato de </w:t>
      </w:r>
      <w:r w:rsidRPr="00A4221D">
        <w:rPr>
          <w:rFonts w:ascii="Arial" w:hAnsi="Arial" w:cs="Arial"/>
          <w:b/>
          <w:sz w:val="24"/>
          <w:szCs w:val="24"/>
        </w:rPr>
        <w:t>Prestação de Serviços</w:t>
      </w:r>
      <w:r w:rsidRPr="00A4221D">
        <w:rPr>
          <w:rFonts w:ascii="Arial" w:hAnsi="Arial" w:cs="Arial"/>
          <w:sz w:val="24"/>
          <w:szCs w:val="24"/>
        </w:rPr>
        <w:t xml:space="preserve">, que entre si celebram, de </w:t>
      </w:r>
      <w:r w:rsidR="004F12F4" w:rsidRPr="00A4221D">
        <w:rPr>
          <w:rFonts w:ascii="Arial" w:hAnsi="Arial" w:cs="Arial"/>
          <w:sz w:val="24"/>
          <w:szCs w:val="24"/>
        </w:rPr>
        <w:t>um lado o  Município de Belterra</w:t>
      </w:r>
      <w:r w:rsidRPr="00A4221D">
        <w:rPr>
          <w:rFonts w:ascii="Arial" w:hAnsi="Arial" w:cs="Arial"/>
          <w:sz w:val="24"/>
          <w:szCs w:val="24"/>
        </w:rPr>
        <w:t xml:space="preserve">, através da </w:t>
      </w:r>
      <w:r w:rsidRPr="00A4221D">
        <w:rPr>
          <w:rFonts w:ascii="Arial" w:hAnsi="Arial" w:cs="Arial"/>
          <w:b/>
          <w:sz w:val="24"/>
          <w:szCs w:val="24"/>
        </w:rPr>
        <w:t>Secretaria Municipal de</w:t>
      </w:r>
      <w:r w:rsidR="00025ADA">
        <w:rPr>
          <w:rFonts w:ascii="Arial" w:hAnsi="Arial" w:cs="Arial"/>
          <w:b/>
          <w:sz w:val="24"/>
          <w:szCs w:val="24"/>
        </w:rPr>
        <w:t xml:space="preserve"> Adminiostração e Governo – SEMAG,</w:t>
      </w:r>
      <w:r w:rsidRPr="00A4221D">
        <w:rPr>
          <w:rFonts w:ascii="Arial" w:hAnsi="Arial" w:cs="Arial"/>
          <w:sz w:val="24"/>
          <w:szCs w:val="24"/>
        </w:rPr>
        <w:t xml:space="preserve"> pessoa jurídica de direito público, inscrita no </w:t>
      </w:r>
      <w:r w:rsidRPr="00A4221D">
        <w:rPr>
          <w:rFonts w:ascii="Arial" w:hAnsi="Arial" w:cs="Arial"/>
          <w:b/>
          <w:sz w:val="24"/>
          <w:szCs w:val="24"/>
        </w:rPr>
        <w:t xml:space="preserve">CNPJ </w:t>
      </w:r>
      <w:r w:rsidR="00025ADA">
        <w:rPr>
          <w:rFonts w:ascii="Arial" w:hAnsi="Arial" w:cs="Arial"/>
          <w:b/>
          <w:sz w:val="24"/>
          <w:szCs w:val="24"/>
        </w:rPr>
        <w:t>29.578.965/0001-48</w:t>
      </w:r>
      <w:r w:rsidRPr="00A4221D">
        <w:rPr>
          <w:rFonts w:ascii="Arial" w:hAnsi="Arial" w:cs="Arial"/>
          <w:sz w:val="24"/>
          <w:szCs w:val="24"/>
        </w:rPr>
        <w:t xml:space="preserve">, com sede e foro na cidade de Belterra, Estado do Pará, representada neste ato por sua Secretária Municipal da </w:t>
      </w:r>
      <w:r w:rsidRPr="00A4221D">
        <w:rPr>
          <w:rFonts w:ascii="Arial" w:hAnsi="Arial" w:cs="Arial"/>
          <w:b/>
          <w:sz w:val="24"/>
          <w:szCs w:val="24"/>
        </w:rPr>
        <w:t xml:space="preserve">Sra. </w:t>
      </w:r>
      <w:r w:rsidR="00025ADA">
        <w:rPr>
          <w:rFonts w:ascii="Arial" w:hAnsi="Arial" w:cs="Arial"/>
          <w:b/>
          <w:sz w:val="24"/>
          <w:szCs w:val="24"/>
        </w:rPr>
        <w:t>Simone Braga Monteiro</w:t>
      </w:r>
      <w:r w:rsidR="004F770C" w:rsidRPr="00A4221D">
        <w:rPr>
          <w:rFonts w:ascii="Arial" w:hAnsi="Arial" w:cs="Arial"/>
          <w:sz w:val="24"/>
          <w:szCs w:val="24"/>
        </w:rPr>
        <w:t>, brasileira</w:t>
      </w:r>
      <w:r w:rsidRPr="00A4221D">
        <w:rPr>
          <w:rFonts w:ascii="Arial" w:hAnsi="Arial" w:cs="Arial"/>
          <w:sz w:val="24"/>
          <w:szCs w:val="24"/>
        </w:rPr>
        <w:t>, tit</w:t>
      </w:r>
      <w:r w:rsidR="004F12F4" w:rsidRPr="00A4221D">
        <w:rPr>
          <w:rFonts w:ascii="Arial" w:hAnsi="Arial" w:cs="Arial"/>
          <w:sz w:val="24"/>
          <w:szCs w:val="24"/>
        </w:rPr>
        <w:t xml:space="preserve">ular do RG nº </w:t>
      </w:r>
      <w:r w:rsidR="002A323D">
        <w:rPr>
          <w:rFonts w:ascii="Arial" w:hAnsi="Arial" w:cs="Arial"/>
          <w:sz w:val="24"/>
          <w:szCs w:val="24"/>
        </w:rPr>
        <w:t>4228186</w:t>
      </w:r>
      <w:r w:rsidR="004F12F4" w:rsidRPr="00A4221D">
        <w:rPr>
          <w:rFonts w:ascii="Arial" w:hAnsi="Arial" w:cs="Arial"/>
          <w:sz w:val="24"/>
          <w:szCs w:val="24"/>
        </w:rPr>
        <w:t>, CPF</w:t>
      </w:r>
      <w:r w:rsidRPr="00A4221D">
        <w:rPr>
          <w:rFonts w:ascii="Arial" w:hAnsi="Arial" w:cs="Arial"/>
          <w:sz w:val="24"/>
          <w:szCs w:val="24"/>
        </w:rPr>
        <w:t xml:space="preserve"> nº </w:t>
      </w:r>
      <w:r w:rsidR="002A323D">
        <w:rPr>
          <w:rFonts w:ascii="Arial" w:hAnsi="Arial" w:cs="Arial"/>
          <w:sz w:val="24"/>
          <w:szCs w:val="24"/>
        </w:rPr>
        <w:t>757.403.032-49</w:t>
      </w:r>
      <w:r w:rsidRPr="00A4221D">
        <w:rPr>
          <w:rFonts w:ascii="Arial" w:hAnsi="Arial" w:cs="Arial"/>
          <w:sz w:val="24"/>
          <w:szCs w:val="24"/>
        </w:rPr>
        <w:t>, residente e domicilia</w:t>
      </w:r>
      <w:r w:rsidR="004F770C" w:rsidRPr="00A4221D">
        <w:rPr>
          <w:rFonts w:ascii="Arial" w:hAnsi="Arial" w:cs="Arial"/>
          <w:sz w:val="24"/>
          <w:szCs w:val="24"/>
        </w:rPr>
        <w:t>da nesta cidade de Belterra-Pá</w:t>
      </w:r>
      <w:r w:rsidRPr="00A4221D">
        <w:rPr>
          <w:rFonts w:ascii="Arial" w:eastAsia="Batang" w:hAnsi="Arial" w:cs="Arial"/>
          <w:sz w:val="24"/>
          <w:szCs w:val="24"/>
        </w:rPr>
        <w:t xml:space="preserve">, aqui denominado simplesmente </w:t>
      </w:r>
      <w:r w:rsidRPr="00A4221D">
        <w:rPr>
          <w:rFonts w:ascii="Arial" w:eastAsia="Batang" w:hAnsi="Arial" w:cs="Arial"/>
          <w:b/>
          <w:bCs/>
          <w:sz w:val="24"/>
          <w:szCs w:val="24"/>
        </w:rPr>
        <w:t>CONTRATANTE</w:t>
      </w:r>
      <w:r w:rsidRPr="00A4221D">
        <w:rPr>
          <w:rFonts w:ascii="Arial" w:hAnsi="Arial" w:cs="Arial"/>
          <w:sz w:val="24"/>
          <w:szCs w:val="24"/>
        </w:rPr>
        <w:t xml:space="preserve"> e, de outro lado, </w:t>
      </w:r>
      <w:r w:rsidR="00A537BC" w:rsidRPr="00A4221D">
        <w:rPr>
          <w:rFonts w:ascii="Arial" w:hAnsi="Arial" w:cs="Arial"/>
          <w:sz w:val="24"/>
          <w:szCs w:val="24"/>
        </w:rPr>
        <w:t>e</w:t>
      </w:r>
      <w:r w:rsidRPr="00A4221D">
        <w:rPr>
          <w:rFonts w:ascii="Arial" w:hAnsi="Arial" w:cs="Arial"/>
          <w:b/>
          <w:iCs/>
          <w:sz w:val="24"/>
          <w:szCs w:val="24"/>
        </w:rPr>
        <w:t xml:space="preserve"> a empresa </w:t>
      </w:r>
      <w:r w:rsidR="006C0014" w:rsidRPr="00A4221D">
        <w:rPr>
          <w:rFonts w:ascii="Arial" w:hAnsi="Arial" w:cs="Arial"/>
          <w:iCs/>
          <w:sz w:val="24"/>
          <w:szCs w:val="24"/>
        </w:rPr>
        <w:t>XXXXXXXXXXXXXXX</w:t>
      </w:r>
      <w:r w:rsidR="004F770C" w:rsidRPr="00A4221D">
        <w:rPr>
          <w:rFonts w:ascii="Arial" w:hAnsi="Arial" w:cs="Arial"/>
          <w:iCs/>
          <w:sz w:val="24"/>
          <w:szCs w:val="24"/>
        </w:rPr>
        <w:t xml:space="preserve">, </w:t>
      </w:r>
      <w:r w:rsidRPr="00A4221D">
        <w:rPr>
          <w:rFonts w:ascii="Arial" w:hAnsi="Arial" w:cs="Arial"/>
          <w:sz w:val="24"/>
          <w:szCs w:val="24"/>
        </w:rPr>
        <w:t>CNPJ:</w:t>
      </w:r>
      <w:r w:rsidR="00217727" w:rsidRPr="00A4221D">
        <w:rPr>
          <w:rFonts w:ascii="Arial" w:hAnsi="Arial" w:cs="Arial"/>
          <w:sz w:val="24"/>
          <w:szCs w:val="24"/>
        </w:rPr>
        <w:t xml:space="preserve"> XXXXXXXXXXXXX</w:t>
      </w:r>
      <w:r w:rsidRPr="00A4221D">
        <w:rPr>
          <w:rFonts w:ascii="Arial" w:hAnsi="Arial" w:cs="Arial"/>
          <w:sz w:val="24"/>
          <w:szCs w:val="24"/>
        </w:rPr>
        <w:t xml:space="preserve">, localizada na XXXXXXXXXXXXXXX, município de </w:t>
      </w:r>
      <w:r w:rsidR="00217727" w:rsidRPr="00A4221D">
        <w:rPr>
          <w:rFonts w:ascii="Arial" w:hAnsi="Arial" w:cs="Arial"/>
          <w:sz w:val="24"/>
          <w:szCs w:val="24"/>
        </w:rPr>
        <w:t>XXXXXXXXX</w:t>
      </w:r>
      <w:r w:rsidRPr="00A4221D">
        <w:rPr>
          <w:rFonts w:ascii="Arial" w:hAnsi="Arial" w:cs="Arial"/>
          <w:sz w:val="24"/>
          <w:szCs w:val="24"/>
        </w:rPr>
        <w:t xml:space="preserve">, CEP: </w:t>
      </w:r>
      <w:r w:rsidR="00F41164" w:rsidRPr="00A4221D">
        <w:rPr>
          <w:rFonts w:ascii="Arial" w:hAnsi="Arial" w:cs="Arial"/>
          <w:sz w:val="24"/>
          <w:szCs w:val="24"/>
        </w:rPr>
        <w:t>XXXXXXXXXXX</w:t>
      </w:r>
      <w:r w:rsidRPr="00A4221D">
        <w:rPr>
          <w:rFonts w:ascii="Arial" w:hAnsi="Arial" w:cs="Arial"/>
          <w:sz w:val="24"/>
          <w:szCs w:val="24"/>
        </w:rPr>
        <w:t xml:space="preserve">, telefone </w:t>
      </w:r>
      <w:r w:rsidR="00F41164" w:rsidRPr="00A4221D">
        <w:rPr>
          <w:rFonts w:ascii="Arial" w:hAnsi="Arial" w:cs="Arial"/>
          <w:sz w:val="24"/>
          <w:szCs w:val="24"/>
        </w:rPr>
        <w:t>XXXXXXXXXXXXXX</w:t>
      </w:r>
      <w:r w:rsidRPr="00A4221D">
        <w:rPr>
          <w:rFonts w:ascii="Arial" w:hAnsi="Arial" w:cs="Arial"/>
          <w:sz w:val="24"/>
          <w:szCs w:val="24"/>
        </w:rPr>
        <w:t xml:space="preserve">, e-mail: </w:t>
      </w:r>
      <w:r w:rsidR="00F41164" w:rsidRPr="00A4221D">
        <w:rPr>
          <w:rFonts w:ascii="Arial" w:hAnsi="Arial" w:cs="Arial"/>
          <w:sz w:val="24"/>
          <w:szCs w:val="24"/>
        </w:rPr>
        <w:t>XXXXXXXXXXXXXXXX</w:t>
      </w:r>
      <w:r w:rsidRPr="00A4221D">
        <w:rPr>
          <w:rFonts w:ascii="Arial" w:hAnsi="Arial" w:cs="Arial"/>
          <w:sz w:val="24"/>
          <w:szCs w:val="24"/>
        </w:rPr>
        <w:t xml:space="preserve"> doravante denominada </w:t>
      </w:r>
      <w:r w:rsidRPr="00A4221D">
        <w:rPr>
          <w:rFonts w:ascii="Arial" w:hAnsi="Arial" w:cs="Arial"/>
          <w:b/>
          <w:bCs/>
          <w:sz w:val="24"/>
          <w:szCs w:val="24"/>
        </w:rPr>
        <w:t>CONTRATADO</w:t>
      </w:r>
      <w:r w:rsidRPr="00A4221D">
        <w:rPr>
          <w:rFonts w:ascii="Arial" w:hAnsi="Arial" w:cs="Arial"/>
          <w:sz w:val="24"/>
          <w:szCs w:val="24"/>
        </w:rPr>
        <w:t xml:space="preserve">, tendo em vista o que consta no Processo Administrativo </w:t>
      </w:r>
      <w:r w:rsidR="00955A63" w:rsidRPr="00A4221D">
        <w:rPr>
          <w:rFonts w:ascii="Arial" w:hAnsi="Arial" w:cs="Arial"/>
          <w:b/>
          <w:sz w:val="24"/>
          <w:szCs w:val="24"/>
        </w:rPr>
        <w:t>Nº XXXX/202X</w:t>
      </w:r>
      <w:r w:rsidR="00955A63" w:rsidRPr="00A4221D">
        <w:rPr>
          <w:rFonts w:ascii="Arial" w:hAnsi="Arial" w:cs="Arial"/>
          <w:sz w:val="24"/>
          <w:szCs w:val="24"/>
        </w:rPr>
        <w:t xml:space="preserve"> </w:t>
      </w:r>
      <w:r w:rsidRPr="00A4221D">
        <w:rPr>
          <w:rFonts w:ascii="Arial" w:hAnsi="Arial" w:cs="Arial"/>
          <w:b/>
          <w:sz w:val="24"/>
          <w:szCs w:val="24"/>
        </w:rPr>
        <w:t xml:space="preserve">- </w:t>
      </w:r>
      <w:r w:rsidR="00955A63" w:rsidRPr="00A4221D">
        <w:rPr>
          <w:rFonts w:ascii="Arial" w:hAnsi="Arial" w:cs="Arial"/>
          <w:b/>
          <w:sz w:val="24"/>
          <w:szCs w:val="24"/>
        </w:rPr>
        <w:t>XXX</w:t>
      </w:r>
      <w:r w:rsidRPr="00A4221D">
        <w:rPr>
          <w:rFonts w:ascii="Arial" w:hAnsi="Arial" w:cs="Arial"/>
          <w:sz w:val="24"/>
          <w:szCs w:val="24"/>
        </w:rPr>
        <w:t xml:space="preserve"> e em observância às disposições da Lei nº 14.133, de 1º de abril de 2021, e demais legislação aplicável, resolvem celebrar </w:t>
      </w:r>
      <w:r w:rsidR="004E14FE" w:rsidRPr="00A4221D">
        <w:rPr>
          <w:rFonts w:ascii="Arial" w:hAnsi="Arial" w:cs="Arial"/>
          <w:sz w:val="24"/>
          <w:szCs w:val="24"/>
        </w:rPr>
        <w:t>o presente Termo de Contrato</w:t>
      </w:r>
      <w:r w:rsidRPr="00A4221D">
        <w:rPr>
          <w:rFonts w:ascii="Arial" w:hAnsi="Arial" w:cs="Arial"/>
          <w:sz w:val="24"/>
          <w:szCs w:val="24"/>
        </w:rPr>
        <w:t>, mediante as cláusulas e condições a seguir enunciadas.</w:t>
      </w:r>
    </w:p>
    <w:p w14:paraId="3FCFD566" w14:textId="77777777" w:rsidR="00B638B3" w:rsidRPr="00A4221D" w:rsidRDefault="00B638B3" w:rsidP="0000597F">
      <w:pPr>
        <w:pStyle w:val="Corpodetexto"/>
        <w:ind w:left="-284" w:firstLine="320"/>
        <w:rPr>
          <w:rFonts w:ascii="Arial" w:hAnsi="Arial" w:cs="Arial"/>
          <w:sz w:val="24"/>
          <w:szCs w:val="24"/>
        </w:rPr>
      </w:pPr>
    </w:p>
    <w:p w14:paraId="233A7429" w14:textId="77777777" w:rsidR="00B638B3" w:rsidRPr="00A4221D" w:rsidRDefault="00B638B3" w:rsidP="0000597F">
      <w:pPr>
        <w:autoSpaceDE w:val="0"/>
        <w:spacing w:after="0" w:line="240" w:lineRule="auto"/>
        <w:ind w:left="-567" w:firstLine="320"/>
        <w:jc w:val="both"/>
        <w:rPr>
          <w:rFonts w:ascii="Arial" w:hAnsi="Arial" w:cs="Arial"/>
          <w:b/>
          <w:bCs/>
          <w:color w:val="000000"/>
          <w:sz w:val="24"/>
          <w:szCs w:val="24"/>
        </w:rPr>
      </w:pPr>
      <w:r w:rsidRPr="00A4221D">
        <w:rPr>
          <w:rFonts w:ascii="Arial" w:hAnsi="Arial" w:cs="Arial"/>
          <w:b/>
          <w:color w:val="000000"/>
          <w:sz w:val="24"/>
          <w:szCs w:val="24"/>
        </w:rPr>
        <w:t>CLÁUSULA PRIMEIRA –</w:t>
      </w:r>
      <w:r w:rsidRPr="00A4221D">
        <w:rPr>
          <w:rFonts w:ascii="Arial" w:hAnsi="Arial" w:cs="Arial"/>
          <w:color w:val="000000"/>
          <w:sz w:val="24"/>
          <w:szCs w:val="24"/>
        </w:rPr>
        <w:t xml:space="preserve"> </w:t>
      </w:r>
      <w:r w:rsidRPr="00A4221D">
        <w:rPr>
          <w:rFonts w:ascii="Arial" w:hAnsi="Arial" w:cs="Arial"/>
          <w:b/>
          <w:bCs/>
          <w:color w:val="000000"/>
          <w:sz w:val="24"/>
          <w:szCs w:val="24"/>
        </w:rPr>
        <w:t>DO OBJETO E FUNDAMENTAÇÃO</w:t>
      </w:r>
    </w:p>
    <w:p w14:paraId="5B164E36" w14:textId="7C8AC6D3" w:rsidR="004402FB" w:rsidRPr="00A4221D" w:rsidRDefault="00B638B3" w:rsidP="0000597F">
      <w:pPr>
        <w:pStyle w:val="PargrafodaLista"/>
        <w:widowControl/>
        <w:numPr>
          <w:ilvl w:val="1"/>
          <w:numId w:val="6"/>
        </w:numPr>
        <w:autoSpaceDE/>
        <w:autoSpaceDN/>
        <w:ind w:left="-567" w:firstLine="320"/>
        <w:contextualSpacing/>
        <w:rPr>
          <w:rFonts w:ascii="Arial" w:hAnsi="Arial" w:cs="Arial"/>
          <w:sz w:val="24"/>
          <w:szCs w:val="24"/>
        </w:rPr>
      </w:pPr>
      <w:r w:rsidRPr="00A4221D">
        <w:rPr>
          <w:rFonts w:ascii="Arial" w:hAnsi="Arial" w:cs="Arial"/>
          <w:sz w:val="24"/>
          <w:szCs w:val="24"/>
        </w:rPr>
        <w:t xml:space="preserve">O presente instrumento destina-se a </w:t>
      </w:r>
      <w:r w:rsidR="007309CE" w:rsidRPr="00A4221D">
        <w:rPr>
          <w:rFonts w:ascii="Arial" w:hAnsi="Arial" w:cs="Arial"/>
          <w:b/>
        </w:rPr>
        <w:t>CONTRATAÇÃO DE EMPRESA ESPECIALIZADA PARA FORNECIMENTO, DE TONERS, CARTUCHOS E KITS DE TINTA, VISANDO O ABASTECIMENTO CONTÍNUO E EFICIENTE DAS IMPRESSORAS UTILIZADAS PELA SECRETARIA MUNICIPAL DE ADMINISTRAÇÃO E GOVERNO (SEMAG) E PELOS SETORES VINCULADOS</w:t>
      </w:r>
      <w:r w:rsidR="004402FB" w:rsidRPr="00A4221D">
        <w:rPr>
          <w:rFonts w:ascii="Arial" w:hAnsi="Arial" w:cs="Arial"/>
          <w:b/>
          <w:color w:val="000000" w:themeColor="text1"/>
        </w:rPr>
        <w:t>.</w:t>
      </w:r>
    </w:p>
    <w:p w14:paraId="54172C0B" w14:textId="01C34D9B" w:rsidR="008B6780" w:rsidRPr="00A4221D" w:rsidRDefault="00B638B3" w:rsidP="0000597F">
      <w:pPr>
        <w:pStyle w:val="PargrafodaLista"/>
        <w:widowControl/>
        <w:numPr>
          <w:ilvl w:val="1"/>
          <w:numId w:val="6"/>
        </w:numPr>
        <w:autoSpaceDE/>
        <w:autoSpaceDN/>
        <w:ind w:left="-567" w:firstLine="320"/>
        <w:contextualSpacing/>
        <w:rPr>
          <w:rFonts w:ascii="Arial" w:hAnsi="Arial" w:cs="Arial"/>
          <w:sz w:val="24"/>
          <w:szCs w:val="24"/>
        </w:rPr>
      </w:pPr>
      <w:r w:rsidRPr="00A4221D">
        <w:rPr>
          <w:rFonts w:ascii="Arial" w:hAnsi="Arial" w:cs="Arial"/>
          <w:sz w:val="24"/>
          <w:szCs w:val="24"/>
        </w:rPr>
        <w:t>A licitação e</w:t>
      </w:r>
      <w:r w:rsidR="00AA0702" w:rsidRPr="00A4221D">
        <w:rPr>
          <w:rFonts w:ascii="Arial" w:hAnsi="Arial" w:cs="Arial"/>
          <w:sz w:val="24"/>
          <w:szCs w:val="24"/>
        </w:rPr>
        <w:t>stá devidamente fundamentada no</w:t>
      </w:r>
      <w:r w:rsidR="00AA0702" w:rsidRPr="00A4221D">
        <w:rPr>
          <w:rFonts w:ascii="Arial" w:hAnsi="Arial" w:cs="Arial"/>
        </w:rPr>
        <w:t xml:space="preserve"> </w:t>
      </w:r>
      <w:r w:rsidR="00AA0702" w:rsidRPr="00A4221D">
        <w:rPr>
          <w:rFonts w:ascii="Arial" w:eastAsia="Arial" w:hAnsi="Arial" w:cs="Arial"/>
          <w:sz w:val="24"/>
          <w:szCs w:val="24"/>
        </w:rPr>
        <w:t>Artigo 75 Inciso II, LEI 14.133/2021</w:t>
      </w:r>
      <w:r w:rsidRPr="00A4221D">
        <w:rPr>
          <w:rFonts w:ascii="Arial" w:hAnsi="Arial" w:cs="Arial"/>
          <w:sz w:val="24"/>
          <w:szCs w:val="24"/>
        </w:rPr>
        <w:t>, com preços praticados de acordo com o mercado</w:t>
      </w:r>
      <w:r w:rsidR="00AA0702" w:rsidRPr="00A4221D">
        <w:rPr>
          <w:rFonts w:ascii="Arial" w:hAnsi="Arial" w:cs="Arial"/>
          <w:sz w:val="24"/>
          <w:szCs w:val="24"/>
        </w:rPr>
        <w:t>.</w:t>
      </w:r>
    </w:p>
    <w:p w14:paraId="655A742A" w14:textId="575C97C8" w:rsidR="00B638B3" w:rsidRPr="00A4221D" w:rsidRDefault="00B638B3" w:rsidP="0000597F">
      <w:pPr>
        <w:pStyle w:val="PargrafodaLista"/>
        <w:widowControl/>
        <w:numPr>
          <w:ilvl w:val="1"/>
          <w:numId w:val="6"/>
        </w:numPr>
        <w:autoSpaceDE/>
        <w:autoSpaceDN/>
        <w:ind w:left="-567" w:firstLine="320"/>
        <w:contextualSpacing/>
        <w:rPr>
          <w:rFonts w:ascii="Arial" w:hAnsi="Arial" w:cs="Arial"/>
          <w:sz w:val="24"/>
          <w:szCs w:val="24"/>
        </w:rPr>
      </w:pPr>
      <w:r w:rsidRPr="00A4221D">
        <w:rPr>
          <w:rFonts w:ascii="Arial" w:hAnsi="Arial" w:cs="Arial"/>
          <w:sz w:val="24"/>
          <w:szCs w:val="24"/>
        </w:rPr>
        <w:t>Discriminação do objeto:</w:t>
      </w:r>
    </w:p>
    <w:p w14:paraId="71EFD2F7" w14:textId="77777777" w:rsidR="009D72A7" w:rsidRPr="00A4221D" w:rsidRDefault="009D72A7" w:rsidP="0000597F">
      <w:pPr>
        <w:pStyle w:val="PargrafodaLista"/>
        <w:widowControl/>
        <w:autoSpaceDE/>
        <w:autoSpaceDN/>
        <w:ind w:left="-284" w:firstLine="320"/>
        <w:contextualSpacing/>
        <w:rPr>
          <w:rFonts w:ascii="Arial" w:hAnsi="Arial" w:cs="Arial"/>
          <w:sz w:val="24"/>
          <w:szCs w:val="24"/>
        </w:rPr>
      </w:pPr>
    </w:p>
    <w:tbl>
      <w:tblPr>
        <w:tblW w:w="949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5812"/>
        <w:gridCol w:w="850"/>
        <w:gridCol w:w="567"/>
        <w:gridCol w:w="1560"/>
      </w:tblGrid>
      <w:tr w:rsidR="007309CE" w:rsidRPr="00A4221D" w14:paraId="138F467B" w14:textId="77777777" w:rsidTr="00E12F20">
        <w:trPr>
          <w:cantSplit/>
          <w:trHeight w:val="889"/>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0CA110" w14:textId="77777777" w:rsidR="007309CE" w:rsidRPr="00A4221D" w:rsidRDefault="007309CE" w:rsidP="0064657B">
            <w:pPr>
              <w:jc w:val="center"/>
              <w:rPr>
                <w:rFonts w:ascii="Arial" w:hAnsi="Arial" w:cs="Arial"/>
                <w:b/>
                <w:color w:val="000000"/>
              </w:rPr>
            </w:pPr>
            <w:r w:rsidRPr="00A4221D">
              <w:rPr>
                <w:rFonts w:ascii="Arial" w:hAnsi="Arial" w:cs="Arial"/>
                <w:b/>
                <w:color w:val="000000"/>
                <w:sz w:val="18"/>
              </w:rPr>
              <w:t>ITENS</w:t>
            </w:r>
          </w:p>
        </w:tc>
        <w:tc>
          <w:tcPr>
            <w:tcW w:w="58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8BC3FF" w14:textId="77777777" w:rsidR="007309CE" w:rsidRPr="00A4221D" w:rsidRDefault="007309CE" w:rsidP="0064657B">
            <w:pPr>
              <w:jc w:val="center"/>
              <w:rPr>
                <w:rFonts w:ascii="Arial" w:hAnsi="Arial" w:cs="Arial"/>
                <w:b/>
                <w:color w:val="000000"/>
              </w:rPr>
            </w:pPr>
            <w:r w:rsidRPr="00A4221D">
              <w:rPr>
                <w:rFonts w:ascii="Arial" w:hAnsi="Arial" w:cs="Arial"/>
                <w:b/>
                <w:color w:val="000000"/>
              </w:rPr>
              <w:t>DESCRIÇÃO/ TONER E KIT DE TINTA</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EAD7BD" w14:textId="77777777" w:rsidR="007309CE" w:rsidRPr="00A4221D" w:rsidRDefault="007309CE" w:rsidP="0064657B">
            <w:pPr>
              <w:jc w:val="center"/>
              <w:rPr>
                <w:rFonts w:ascii="Arial" w:hAnsi="Arial" w:cs="Arial"/>
                <w:b/>
                <w:color w:val="000000"/>
              </w:rPr>
            </w:pPr>
            <w:r w:rsidRPr="00A4221D">
              <w:rPr>
                <w:rFonts w:ascii="Arial" w:hAnsi="Arial" w:cs="Arial"/>
                <w:b/>
                <w:color w:val="000000"/>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636026" w14:textId="77777777" w:rsidR="007309CE" w:rsidRPr="00A4221D" w:rsidRDefault="007309CE" w:rsidP="0064657B">
            <w:pPr>
              <w:jc w:val="center"/>
              <w:rPr>
                <w:rFonts w:ascii="Arial" w:hAnsi="Arial" w:cs="Arial"/>
                <w:b/>
                <w:color w:val="000000"/>
              </w:rPr>
            </w:pPr>
            <w:r w:rsidRPr="00A4221D">
              <w:rPr>
                <w:rFonts w:ascii="Arial" w:hAnsi="Arial" w:cs="Arial"/>
                <w:b/>
                <w:sz w:val="20"/>
              </w:rPr>
              <w:t>QTD</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6C80A0" w14:textId="77777777" w:rsidR="007309CE" w:rsidRPr="00A4221D" w:rsidRDefault="007309CE" w:rsidP="0064657B">
            <w:pPr>
              <w:jc w:val="center"/>
              <w:rPr>
                <w:rFonts w:ascii="Arial" w:hAnsi="Arial" w:cs="Arial"/>
                <w:b/>
              </w:rPr>
            </w:pPr>
            <w:r w:rsidRPr="00A4221D">
              <w:rPr>
                <w:rFonts w:ascii="Arial" w:hAnsi="Arial" w:cs="Arial"/>
                <w:b/>
              </w:rPr>
              <w:t>VALOR TOTAL</w:t>
            </w:r>
          </w:p>
        </w:tc>
      </w:tr>
      <w:tr w:rsidR="007309CE" w:rsidRPr="00A4221D" w14:paraId="635989A8"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F93AD" w14:textId="77777777" w:rsidR="007309CE" w:rsidRPr="00A4221D" w:rsidRDefault="007309CE" w:rsidP="0064657B">
            <w:pPr>
              <w:jc w:val="center"/>
              <w:rPr>
                <w:rFonts w:ascii="Arial" w:hAnsi="Arial" w:cs="Arial"/>
                <w:b/>
                <w:color w:val="000000"/>
              </w:rPr>
            </w:pPr>
            <w:r w:rsidRPr="00A4221D">
              <w:rPr>
                <w:rFonts w:ascii="Arial" w:hAnsi="Arial" w:cs="Arial"/>
                <w:b/>
              </w:rPr>
              <w:t>01</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121607C" w14:textId="77777777" w:rsidR="007309CE" w:rsidRPr="00A4221D" w:rsidRDefault="007309CE" w:rsidP="0064657B">
            <w:pPr>
              <w:rPr>
                <w:rFonts w:ascii="Arial" w:hAnsi="Arial" w:cs="Arial"/>
                <w:b/>
                <w:color w:val="000000"/>
              </w:rPr>
            </w:pPr>
            <w:r w:rsidRPr="00A4221D">
              <w:rPr>
                <w:rFonts w:ascii="Arial" w:hAnsi="Arial" w:cs="Arial"/>
                <w:b/>
              </w:rPr>
              <w:t>TONER PARA ELGIN PANTUM 6550 - ORIGINAL OU SIMILAR</w:t>
            </w:r>
          </w:p>
        </w:tc>
        <w:tc>
          <w:tcPr>
            <w:tcW w:w="850" w:type="dxa"/>
            <w:tcBorders>
              <w:top w:val="single" w:sz="4" w:space="0" w:color="000000"/>
              <w:left w:val="single" w:sz="4" w:space="0" w:color="000000"/>
              <w:bottom w:val="single" w:sz="4" w:space="0" w:color="000000"/>
              <w:right w:val="single" w:sz="4" w:space="0" w:color="000000"/>
            </w:tcBorders>
          </w:tcPr>
          <w:p w14:paraId="287F7301"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3C6BADE1" w14:textId="77777777" w:rsidR="007309CE" w:rsidRPr="00A4221D" w:rsidRDefault="007309CE" w:rsidP="0064657B">
            <w:pPr>
              <w:jc w:val="center"/>
              <w:rPr>
                <w:rFonts w:ascii="Arial" w:hAnsi="Arial" w:cs="Arial"/>
                <w:b/>
                <w:color w:val="000000"/>
              </w:rPr>
            </w:pPr>
            <w:r w:rsidRPr="00A4221D">
              <w:rPr>
                <w:rFonts w:ascii="Arial" w:hAnsi="Arial" w:cs="Arial"/>
                <w:b/>
              </w:rPr>
              <w:t>30</w:t>
            </w:r>
          </w:p>
        </w:tc>
        <w:tc>
          <w:tcPr>
            <w:tcW w:w="1560" w:type="dxa"/>
            <w:tcBorders>
              <w:top w:val="single" w:sz="4" w:space="0" w:color="000000"/>
              <w:left w:val="single" w:sz="4" w:space="0" w:color="000000"/>
              <w:bottom w:val="single" w:sz="4" w:space="0" w:color="000000"/>
              <w:right w:val="single" w:sz="4" w:space="0" w:color="000000"/>
            </w:tcBorders>
          </w:tcPr>
          <w:p w14:paraId="09FA5347" w14:textId="77777777" w:rsidR="007309CE" w:rsidRPr="00A4221D" w:rsidRDefault="007309CE" w:rsidP="0064657B">
            <w:pPr>
              <w:jc w:val="center"/>
              <w:rPr>
                <w:rFonts w:ascii="Arial" w:hAnsi="Arial" w:cs="Arial"/>
                <w:b/>
                <w:color w:val="000000"/>
              </w:rPr>
            </w:pPr>
          </w:p>
        </w:tc>
      </w:tr>
      <w:tr w:rsidR="007309CE" w:rsidRPr="00A4221D" w14:paraId="31E91E6D"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2DB14" w14:textId="77777777" w:rsidR="007309CE" w:rsidRPr="00A4221D" w:rsidRDefault="007309CE" w:rsidP="0064657B">
            <w:pPr>
              <w:jc w:val="center"/>
              <w:rPr>
                <w:rFonts w:ascii="Arial" w:hAnsi="Arial" w:cs="Arial"/>
                <w:b/>
                <w:color w:val="000000"/>
              </w:rPr>
            </w:pPr>
            <w:r w:rsidRPr="00A4221D">
              <w:rPr>
                <w:rFonts w:ascii="Arial" w:hAnsi="Arial" w:cs="Arial"/>
                <w:b/>
                <w:color w:val="000000"/>
              </w:rPr>
              <w:t>02</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19B816D" w14:textId="77777777" w:rsidR="007309CE" w:rsidRPr="00A4221D" w:rsidRDefault="007309CE" w:rsidP="0064657B">
            <w:pPr>
              <w:keepNext/>
              <w:keepLines/>
              <w:spacing w:before="40"/>
              <w:jc w:val="both"/>
              <w:rPr>
                <w:rFonts w:ascii="Arial" w:hAnsi="Arial" w:cs="Arial"/>
              </w:rPr>
            </w:pPr>
            <w:r w:rsidRPr="00A4221D">
              <w:rPr>
                <w:rFonts w:ascii="Arial" w:hAnsi="Arial" w:cs="Arial"/>
                <w:b/>
              </w:rPr>
              <w:t>TONER PARA BROTHER MFC 8512 / DCP 8112 - ORIGINAL OU SIMILAR</w:t>
            </w:r>
          </w:p>
        </w:tc>
        <w:tc>
          <w:tcPr>
            <w:tcW w:w="850" w:type="dxa"/>
            <w:tcBorders>
              <w:top w:val="single" w:sz="4" w:space="0" w:color="000000"/>
              <w:left w:val="single" w:sz="4" w:space="0" w:color="000000"/>
              <w:bottom w:val="single" w:sz="4" w:space="0" w:color="000000"/>
              <w:right w:val="single" w:sz="4" w:space="0" w:color="000000"/>
            </w:tcBorders>
          </w:tcPr>
          <w:p w14:paraId="75C139D7"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10D4E811" w14:textId="77777777" w:rsidR="007309CE" w:rsidRPr="00A4221D" w:rsidRDefault="007309CE" w:rsidP="0064657B">
            <w:pPr>
              <w:jc w:val="center"/>
              <w:rPr>
                <w:rFonts w:ascii="Arial" w:hAnsi="Arial" w:cs="Arial"/>
                <w:b/>
                <w:color w:val="000000"/>
              </w:rPr>
            </w:pPr>
            <w:r w:rsidRPr="00A4221D">
              <w:rPr>
                <w:rFonts w:ascii="Arial" w:hAnsi="Arial" w:cs="Arial"/>
                <w:b/>
              </w:rPr>
              <w:t>30</w:t>
            </w:r>
          </w:p>
        </w:tc>
        <w:tc>
          <w:tcPr>
            <w:tcW w:w="1560" w:type="dxa"/>
            <w:tcBorders>
              <w:top w:val="single" w:sz="4" w:space="0" w:color="000000"/>
              <w:left w:val="single" w:sz="4" w:space="0" w:color="000000"/>
              <w:bottom w:val="single" w:sz="4" w:space="0" w:color="000000"/>
              <w:right w:val="single" w:sz="4" w:space="0" w:color="000000"/>
            </w:tcBorders>
          </w:tcPr>
          <w:p w14:paraId="52D78A7F" w14:textId="77777777" w:rsidR="007309CE" w:rsidRPr="00A4221D" w:rsidRDefault="007309CE" w:rsidP="0064657B">
            <w:pPr>
              <w:jc w:val="center"/>
              <w:rPr>
                <w:rFonts w:ascii="Arial" w:hAnsi="Arial" w:cs="Arial"/>
                <w:b/>
                <w:color w:val="000000"/>
              </w:rPr>
            </w:pPr>
          </w:p>
        </w:tc>
      </w:tr>
      <w:tr w:rsidR="007309CE" w:rsidRPr="00A4221D" w14:paraId="4D94EC13"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111D7" w14:textId="77777777" w:rsidR="007309CE" w:rsidRPr="00A4221D" w:rsidRDefault="007309CE" w:rsidP="0064657B">
            <w:pPr>
              <w:jc w:val="center"/>
              <w:rPr>
                <w:rFonts w:ascii="Arial" w:hAnsi="Arial" w:cs="Arial"/>
                <w:b/>
                <w:color w:val="000000"/>
              </w:rPr>
            </w:pPr>
            <w:r w:rsidRPr="00A4221D">
              <w:rPr>
                <w:rFonts w:ascii="Arial" w:hAnsi="Arial" w:cs="Arial"/>
                <w:b/>
                <w:color w:val="000000"/>
              </w:rPr>
              <w:t>03</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6564190" w14:textId="77777777" w:rsidR="007309CE" w:rsidRPr="00A4221D" w:rsidRDefault="007309CE" w:rsidP="0064657B">
            <w:pPr>
              <w:rPr>
                <w:rFonts w:ascii="Arial" w:hAnsi="Arial" w:cs="Arial"/>
                <w:b/>
                <w:color w:val="000000"/>
              </w:rPr>
            </w:pPr>
            <w:r w:rsidRPr="00A4221D">
              <w:rPr>
                <w:rFonts w:ascii="Arial" w:hAnsi="Arial" w:cs="Arial"/>
                <w:b/>
              </w:rPr>
              <w:t>TONER PARA SAMSUNG — 6555 NX - ORIGINAL OU SIMILAR</w:t>
            </w:r>
          </w:p>
        </w:tc>
        <w:tc>
          <w:tcPr>
            <w:tcW w:w="850" w:type="dxa"/>
            <w:tcBorders>
              <w:top w:val="single" w:sz="4" w:space="0" w:color="000000"/>
              <w:left w:val="single" w:sz="4" w:space="0" w:color="000000"/>
              <w:bottom w:val="single" w:sz="4" w:space="0" w:color="000000"/>
              <w:right w:val="single" w:sz="4" w:space="0" w:color="000000"/>
            </w:tcBorders>
          </w:tcPr>
          <w:p w14:paraId="661E370F"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30331D22" w14:textId="77777777" w:rsidR="007309CE" w:rsidRPr="00A4221D" w:rsidRDefault="007309CE" w:rsidP="0064657B">
            <w:pPr>
              <w:jc w:val="center"/>
              <w:rPr>
                <w:rFonts w:ascii="Arial" w:hAnsi="Arial" w:cs="Arial"/>
                <w:b/>
                <w:color w:val="000000"/>
              </w:rPr>
            </w:pPr>
            <w:r w:rsidRPr="00A4221D">
              <w:rPr>
                <w:rFonts w:ascii="Arial" w:hAnsi="Arial" w:cs="Arial"/>
                <w:b/>
              </w:rPr>
              <w:t>15</w:t>
            </w:r>
          </w:p>
        </w:tc>
        <w:tc>
          <w:tcPr>
            <w:tcW w:w="1560" w:type="dxa"/>
            <w:tcBorders>
              <w:top w:val="single" w:sz="4" w:space="0" w:color="000000"/>
              <w:left w:val="single" w:sz="4" w:space="0" w:color="000000"/>
              <w:bottom w:val="single" w:sz="4" w:space="0" w:color="000000"/>
              <w:right w:val="single" w:sz="4" w:space="0" w:color="000000"/>
            </w:tcBorders>
          </w:tcPr>
          <w:p w14:paraId="33F15D4C" w14:textId="77777777" w:rsidR="007309CE" w:rsidRPr="00A4221D" w:rsidRDefault="007309CE" w:rsidP="0064657B">
            <w:pPr>
              <w:jc w:val="center"/>
              <w:rPr>
                <w:rFonts w:ascii="Arial" w:hAnsi="Arial" w:cs="Arial"/>
                <w:b/>
                <w:color w:val="000000"/>
              </w:rPr>
            </w:pPr>
          </w:p>
        </w:tc>
      </w:tr>
      <w:tr w:rsidR="007309CE" w:rsidRPr="00A4221D" w14:paraId="15D7C2FB"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168F8" w14:textId="77777777" w:rsidR="007309CE" w:rsidRPr="00A4221D" w:rsidRDefault="007309CE" w:rsidP="0064657B">
            <w:pPr>
              <w:jc w:val="center"/>
              <w:rPr>
                <w:rFonts w:ascii="Arial" w:hAnsi="Arial" w:cs="Arial"/>
                <w:b/>
                <w:color w:val="000000"/>
              </w:rPr>
            </w:pPr>
            <w:r w:rsidRPr="00A4221D">
              <w:rPr>
                <w:rFonts w:ascii="Arial" w:hAnsi="Arial" w:cs="Arial"/>
                <w:b/>
                <w:color w:val="000000"/>
              </w:rPr>
              <w:t>04</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394EAA8" w14:textId="77777777" w:rsidR="007309CE" w:rsidRPr="00A4221D" w:rsidRDefault="007309CE" w:rsidP="0064657B">
            <w:pPr>
              <w:rPr>
                <w:rFonts w:ascii="Arial" w:hAnsi="Arial" w:cs="Arial"/>
                <w:b/>
                <w:color w:val="000000"/>
              </w:rPr>
            </w:pPr>
            <w:r w:rsidRPr="00A4221D">
              <w:rPr>
                <w:rFonts w:ascii="Arial" w:hAnsi="Arial" w:cs="Arial"/>
                <w:b/>
              </w:rPr>
              <w:t>TONER PARA BROTHER DCP 2520DW - ORIGINAL OU SIMILAR</w:t>
            </w:r>
          </w:p>
        </w:tc>
        <w:tc>
          <w:tcPr>
            <w:tcW w:w="850" w:type="dxa"/>
            <w:tcBorders>
              <w:top w:val="single" w:sz="4" w:space="0" w:color="000000"/>
              <w:left w:val="single" w:sz="4" w:space="0" w:color="000000"/>
              <w:bottom w:val="single" w:sz="4" w:space="0" w:color="000000"/>
              <w:right w:val="single" w:sz="4" w:space="0" w:color="000000"/>
            </w:tcBorders>
          </w:tcPr>
          <w:p w14:paraId="72FAEC78"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1F4EB5B3" w14:textId="77777777" w:rsidR="007309CE" w:rsidRPr="00A4221D" w:rsidRDefault="007309CE" w:rsidP="0064657B">
            <w:pPr>
              <w:jc w:val="center"/>
              <w:rPr>
                <w:rFonts w:ascii="Arial" w:hAnsi="Arial" w:cs="Arial"/>
                <w:b/>
                <w:color w:val="000000"/>
              </w:rPr>
            </w:pPr>
            <w:r w:rsidRPr="00A4221D">
              <w:rPr>
                <w:rFonts w:ascii="Arial" w:hAnsi="Arial" w:cs="Arial"/>
                <w:b/>
              </w:rPr>
              <w:t>05</w:t>
            </w:r>
          </w:p>
        </w:tc>
        <w:tc>
          <w:tcPr>
            <w:tcW w:w="1560" w:type="dxa"/>
            <w:tcBorders>
              <w:top w:val="single" w:sz="4" w:space="0" w:color="000000"/>
              <w:left w:val="single" w:sz="4" w:space="0" w:color="000000"/>
              <w:bottom w:val="single" w:sz="4" w:space="0" w:color="000000"/>
              <w:right w:val="single" w:sz="4" w:space="0" w:color="000000"/>
            </w:tcBorders>
          </w:tcPr>
          <w:p w14:paraId="299D627B" w14:textId="77777777" w:rsidR="007309CE" w:rsidRPr="00A4221D" w:rsidRDefault="007309CE" w:rsidP="0064657B">
            <w:pPr>
              <w:jc w:val="center"/>
              <w:rPr>
                <w:rFonts w:ascii="Arial" w:hAnsi="Arial" w:cs="Arial"/>
                <w:b/>
                <w:color w:val="000000"/>
              </w:rPr>
            </w:pPr>
          </w:p>
        </w:tc>
      </w:tr>
      <w:tr w:rsidR="007309CE" w:rsidRPr="00A4221D" w14:paraId="4478C60C" w14:textId="77777777" w:rsidTr="00E12F20">
        <w:trPr>
          <w:trHeight w:val="61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FD6CD" w14:textId="77777777" w:rsidR="007309CE" w:rsidRPr="00A4221D" w:rsidRDefault="007309CE" w:rsidP="0064657B">
            <w:pPr>
              <w:jc w:val="center"/>
              <w:rPr>
                <w:rFonts w:ascii="Arial" w:hAnsi="Arial" w:cs="Arial"/>
                <w:b/>
                <w:color w:val="000000"/>
              </w:rPr>
            </w:pPr>
            <w:r w:rsidRPr="00A4221D">
              <w:rPr>
                <w:rFonts w:ascii="Arial" w:hAnsi="Arial" w:cs="Arial"/>
                <w:b/>
                <w:color w:val="000000"/>
              </w:rPr>
              <w:t>05</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4C0321E" w14:textId="77777777" w:rsidR="007309CE" w:rsidRPr="00A4221D" w:rsidRDefault="007309CE" w:rsidP="0064657B">
            <w:pPr>
              <w:rPr>
                <w:rFonts w:ascii="Arial" w:hAnsi="Arial" w:cs="Arial"/>
                <w:b/>
                <w:color w:val="000000"/>
              </w:rPr>
            </w:pPr>
            <w:r w:rsidRPr="00A4221D">
              <w:rPr>
                <w:rFonts w:ascii="Arial" w:hAnsi="Arial" w:cs="Arial"/>
                <w:b/>
              </w:rPr>
              <w:t>TONER PARA SAMSUNG XPRESS M2070 - ORIGINAL OU SIMILAR</w:t>
            </w:r>
          </w:p>
        </w:tc>
        <w:tc>
          <w:tcPr>
            <w:tcW w:w="850" w:type="dxa"/>
            <w:tcBorders>
              <w:top w:val="single" w:sz="4" w:space="0" w:color="000000"/>
              <w:left w:val="single" w:sz="4" w:space="0" w:color="000000"/>
              <w:bottom w:val="single" w:sz="4" w:space="0" w:color="000000"/>
              <w:right w:val="single" w:sz="4" w:space="0" w:color="000000"/>
            </w:tcBorders>
          </w:tcPr>
          <w:p w14:paraId="7C4F72D9"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0EF5F9C1" w14:textId="77777777" w:rsidR="007309CE" w:rsidRPr="00A4221D" w:rsidRDefault="007309CE" w:rsidP="0064657B">
            <w:pPr>
              <w:jc w:val="center"/>
              <w:rPr>
                <w:rFonts w:ascii="Arial" w:hAnsi="Arial" w:cs="Arial"/>
                <w:b/>
                <w:color w:val="000000"/>
              </w:rPr>
            </w:pPr>
            <w:r w:rsidRPr="00A4221D">
              <w:rPr>
                <w:rFonts w:ascii="Arial" w:hAnsi="Arial" w:cs="Arial"/>
                <w:b/>
              </w:rPr>
              <w:t>05</w:t>
            </w:r>
          </w:p>
        </w:tc>
        <w:tc>
          <w:tcPr>
            <w:tcW w:w="1560" w:type="dxa"/>
            <w:tcBorders>
              <w:top w:val="single" w:sz="4" w:space="0" w:color="000000"/>
              <w:left w:val="single" w:sz="4" w:space="0" w:color="000000"/>
              <w:bottom w:val="single" w:sz="4" w:space="0" w:color="000000"/>
              <w:right w:val="single" w:sz="4" w:space="0" w:color="000000"/>
            </w:tcBorders>
          </w:tcPr>
          <w:p w14:paraId="0D7B0B9A" w14:textId="77777777" w:rsidR="007309CE" w:rsidRPr="00A4221D" w:rsidRDefault="007309CE" w:rsidP="0064657B">
            <w:pPr>
              <w:jc w:val="center"/>
              <w:rPr>
                <w:rFonts w:ascii="Arial" w:hAnsi="Arial" w:cs="Arial"/>
                <w:b/>
                <w:color w:val="000000"/>
              </w:rPr>
            </w:pPr>
          </w:p>
        </w:tc>
      </w:tr>
      <w:tr w:rsidR="007309CE" w:rsidRPr="00A4221D" w14:paraId="3B8A6805" w14:textId="77777777" w:rsidTr="00E12F20">
        <w:trPr>
          <w:trHeight w:val="562"/>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28F8D" w14:textId="77777777" w:rsidR="007309CE" w:rsidRPr="00A4221D" w:rsidRDefault="007309CE" w:rsidP="0064657B">
            <w:pPr>
              <w:jc w:val="center"/>
              <w:rPr>
                <w:rFonts w:ascii="Arial" w:hAnsi="Arial" w:cs="Arial"/>
                <w:b/>
                <w:color w:val="000000"/>
              </w:rPr>
            </w:pPr>
            <w:r w:rsidRPr="00A4221D">
              <w:rPr>
                <w:rFonts w:ascii="Arial" w:hAnsi="Arial" w:cs="Arial"/>
                <w:b/>
                <w:color w:val="000000"/>
              </w:rPr>
              <w:t>06</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425A0238" w14:textId="77777777" w:rsidR="007309CE" w:rsidRPr="00A4221D" w:rsidRDefault="007309CE" w:rsidP="0064657B">
            <w:pPr>
              <w:rPr>
                <w:rFonts w:ascii="Arial" w:hAnsi="Arial" w:cs="Arial"/>
                <w:b/>
                <w:color w:val="000000"/>
              </w:rPr>
            </w:pPr>
            <w:r w:rsidRPr="00A4221D">
              <w:rPr>
                <w:rFonts w:ascii="Arial" w:hAnsi="Arial" w:cs="Arial"/>
                <w:b/>
              </w:rPr>
              <w:t>TONER PARA RICOH SP 377 - ORIGINAL OU SIMILAR</w:t>
            </w:r>
          </w:p>
        </w:tc>
        <w:tc>
          <w:tcPr>
            <w:tcW w:w="850" w:type="dxa"/>
            <w:tcBorders>
              <w:top w:val="single" w:sz="4" w:space="0" w:color="000000"/>
              <w:left w:val="single" w:sz="4" w:space="0" w:color="000000"/>
              <w:bottom w:val="single" w:sz="4" w:space="0" w:color="000000"/>
              <w:right w:val="single" w:sz="4" w:space="0" w:color="000000"/>
            </w:tcBorders>
          </w:tcPr>
          <w:p w14:paraId="1213EAB3"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211F8C07" w14:textId="77777777" w:rsidR="007309CE" w:rsidRPr="00A4221D" w:rsidRDefault="007309CE" w:rsidP="0064657B">
            <w:pPr>
              <w:jc w:val="center"/>
              <w:rPr>
                <w:rFonts w:ascii="Arial" w:hAnsi="Arial" w:cs="Arial"/>
                <w:b/>
                <w:color w:val="000000"/>
              </w:rPr>
            </w:pPr>
            <w:r w:rsidRPr="00A4221D">
              <w:rPr>
                <w:rFonts w:ascii="Arial" w:hAnsi="Arial" w:cs="Arial"/>
                <w:b/>
              </w:rPr>
              <w:t>12</w:t>
            </w:r>
          </w:p>
        </w:tc>
        <w:tc>
          <w:tcPr>
            <w:tcW w:w="1560" w:type="dxa"/>
            <w:tcBorders>
              <w:top w:val="single" w:sz="4" w:space="0" w:color="000000"/>
              <w:left w:val="single" w:sz="4" w:space="0" w:color="000000"/>
              <w:bottom w:val="single" w:sz="4" w:space="0" w:color="000000"/>
              <w:right w:val="single" w:sz="4" w:space="0" w:color="000000"/>
            </w:tcBorders>
          </w:tcPr>
          <w:p w14:paraId="524BA875" w14:textId="77777777" w:rsidR="007309CE" w:rsidRPr="00A4221D" w:rsidRDefault="007309CE" w:rsidP="0064657B">
            <w:pPr>
              <w:jc w:val="center"/>
              <w:rPr>
                <w:rFonts w:ascii="Arial" w:hAnsi="Arial" w:cs="Arial"/>
                <w:b/>
                <w:color w:val="000000"/>
              </w:rPr>
            </w:pPr>
          </w:p>
        </w:tc>
      </w:tr>
      <w:tr w:rsidR="007309CE" w:rsidRPr="00A4221D" w14:paraId="593A26F2" w14:textId="77777777" w:rsidTr="00E12F20">
        <w:trPr>
          <w:trHeight w:val="258"/>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567A6" w14:textId="77777777" w:rsidR="007309CE" w:rsidRPr="00A4221D" w:rsidRDefault="007309CE" w:rsidP="0064657B">
            <w:pPr>
              <w:jc w:val="center"/>
              <w:rPr>
                <w:rFonts w:ascii="Arial" w:hAnsi="Arial" w:cs="Arial"/>
                <w:b/>
                <w:color w:val="000000"/>
              </w:rPr>
            </w:pPr>
            <w:r w:rsidRPr="00A4221D">
              <w:rPr>
                <w:rFonts w:ascii="Arial" w:hAnsi="Arial" w:cs="Arial"/>
                <w:b/>
                <w:color w:val="000000"/>
              </w:rPr>
              <w:t>07</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B26315B" w14:textId="77777777" w:rsidR="007309CE" w:rsidRPr="00A4221D" w:rsidRDefault="007309CE" w:rsidP="0064657B">
            <w:pPr>
              <w:rPr>
                <w:rFonts w:ascii="Arial" w:hAnsi="Arial" w:cs="Arial"/>
                <w:b/>
                <w:color w:val="000000"/>
              </w:rPr>
            </w:pPr>
            <w:r w:rsidRPr="00A4221D">
              <w:rPr>
                <w:rFonts w:ascii="Arial" w:hAnsi="Arial" w:cs="Arial"/>
                <w:b/>
              </w:rPr>
              <w:t>TONER PARA XEROX B225</w:t>
            </w:r>
          </w:p>
        </w:tc>
        <w:tc>
          <w:tcPr>
            <w:tcW w:w="850" w:type="dxa"/>
            <w:tcBorders>
              <w:top w:val="single" w:sz="4" w:space="0" w:color="000000"/>
              <w:left w:val="single" w:sz="4" w:space="0" w:color="000000"/>
              <w:bottom w:val="single" w:sz="4" w:space="0" w:color="000000"/>
              <w:right w:val="single" w:sz="4" w:space="0" w:color="000000"/>
            </w:tcBorders>
          </w:tcPr>
          <w:p w14:paraId="0340590A"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56A4742D" w14:textId="77777777" w:rsidR="007309CE" w:rsidRPr="00A4221D" w:rsidRDefault="007309CE" w:rsidP="0064657B">
            <w:pPr>
              <w:jc w:val="center"/>
              <w:rPr>
                <w:rFonts w:ascii="Arial" w:hAnsi="Arial" w:cs="Arial"/>
                <w:b/>
                <w:color w:val="000000"/>
              </w:rPr>
            </w:pPr>
            <w:r w:rsidRPr="00A4221D">
              <w:rPr>
                <w:rFonts w:ascii="Arial" w:hAnsi="Arial" w:cs="Arial"/>
                <w:b/>
              </w:rPr>
              <w:t>10</w:t>
            </w:r>
          </w:p>
        </w:tc>
        <w:tc>
          <w:tcPr>
            <w:tcW w:w="1560" w:type="dxa"/>
            <w:tcBorders>
              <w:top w:val="single" w:sz="4" w:space="0" w:color="000000"/>
              <w:left w:val="single" w:sz="4" w:space="0" w:color="000000"/>
              <w:bottom w:val="single" w:sz="4" w:space="0" w:color="000000"/>
              <w:right w:val="single" w:sz="4" w:space="0" w:color="000000"/>
            </w:tcBorders>
          </w:tcPr>
          <w:p w14:paraId="7E09CE3E" w14:textId="77777777" w:rsidR="007309CE" w:rsidRPr="00A4221D" w:rsidRDefault="007309CE" w:rsidP="0064657B">
            <w:pPr>
              <w:jc w:val="center"/>
              <w:rPr>
                <w:rFonts w:ascii="Arial" w:hAnsi="Arial" w:cs="Arial"/>
                <w:b/>
                <w:color w:val="000000"/>
              </w:rPr>
            </w:pPr>
          </w:p>
        </w:tc>
      </w:tr>
      <w:tr w:rsidR="007309CE" w:rsidRPr="00A4221D" w14:paraId="4E402D1E" w14:textId="77777777" w:rsidTr="00E12F20">
        <w:trPr>
          <w:trHeight w:val="518"/>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4E6A9" w14:textId="77777777" w:rsidR="007309CE" w:rsidRPr="00A4221D" w:rsidRDefault="007309CE" w:rsidP="0064657B">
            <w:pPr>
              <w:jc w:val="center"/>
              <w:rPr>
                <w:rFonts w:ascii="Arial" w:hAnsi="Arial" w:cs="Arial"/>
                <w:b/>
                <w:color w:val="000000"/>
              </w:rPr>
            </w:pPr>
            <w:r w:rsidRPr="00A4221D">
              <w:rPr>
                <w:rFonts w:ascii="Arial" w:hAnsi="Arial" w:cs="Arial"/>
                <w:b/>
                <w:color w:val="000000"/>
              </w:rPr>
              <w:t>08</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C41A595" w14:textId="77777777" w:rsidR="007309CE" w:rsidRPr="00A4221D" w:rsidRDefault="007309CE" w:rsidP="0064657B">
            <w:pPr>
              <w:rPr>
                <w:rFonts w:ascii="Arial" w:hAnsi="Arial" w:cs="Arial"/>
              </w:rPr>
            </w:pPr>
            <w:r w:rsidRPr="00A4221D">
              <w:rPr>
                <w:rFonts w:ascii="Arial" w:hAnsi="Arial" w:cs="Arial"/>
                <w:b/>
              </w:rPr>
              <w:t>TONER PARA BROTHER DCP 1602 - ORIGINAL OU SIMILAR</w:t>
            </w:r>
          </w:p>
        </w:tc>
        <w:tc>
          <w:tcPr>
            <w:tcW w:w="850" w:type="dxa"/>
            <w:tcBorders>
              <w:top w:val="single" w:sz="4" w:space="0" w:color="000000"/>
              <w:left w:val="single" w:sz="4" w:space="0" w:color="000000"/>
              <w:bottom w:val="single" w:sz="4" w:space="0" w:color="000000"/>
              <w:right w:val="single" w:sz="4" w:space="0" w:color="000000"/>
            </w:tcBorders>
          </w:tcPr>
          <w:p w14:paraId="1D7A03D9" w14:textId="77777777" w:rsidR="007309CE" w:rsidRPr="00A4221D" w:rsidRDefault="007309CE" w:rsidP="0064657B">
            <w:pPr>
              <w:jc w:val="center"/>
              <w:rPr>
                <w:rFonts w:ascii="Arial" w:hAnsi="Arial" w:cs="Arial"/>
                <w:b/>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6CF25094" w14:textId="77777777" w:rsidR="007309CE" w:rsidRPr="00A4221D" w:rsidRDefault="007309CE" w:rsidP="0064657B">
            <w:pPr>
              <w:jc w:val="center"/>
              <w:rPr>
                <w:rFonts w:ascii="Arial" w:hAnsi="Arial" w:cs="Arial"/>
                <w:b/>
                <w:color w:val="000000"/>
              </w:rPr>
            </w:pPr>
            <w:r w:rsidRPr="00A4221D">
              <w:rPr>
                <w:rFonts w:ascii="Arial" w:hAnsi="Arial" w:cs="Arial"/>
                <w:b/>
              </w:rPr>
              <w:t>05</w:t>
            </w:r>
          </w:p>
        </w:tc>
        <w:tc>
          <w:tcPr>
            <w:tcW w:w="1560" w:type="dxa"/>
            <w:tcBorders>
              <w:top w:val="single" w:sz="4" w:space="0" w:color="000000"/>
              <w:left w:val="single" w:sz="4" w:space="0" w:color="000000"/>
              <w:bottom w:val="single" w:sz="4" w:space="0" w:color="000000"/>
              <w:right w:val="single" w:sz="4" w:space="0" w:color="000000"/>
            </w:tcBorders>
          </w:tcPr>
          <w:p w14:paraId="270A392D" w14:textId="77777777" w:rsidR="007309CE" w:rsidRPr="00A4221D" w:rsidRDefault="007309CE" w:rsidP="0064657B">
            <w:pPr>
              <w:jc w:val="center"/>
              <w:rPr>
                <w:rFonts w:ascii="Arial" w:hAnsi="Arial" w:cs="Arial"/>
                <w:b/>
                <w:color w:val="000000"/>
              </w:rPr>
            </w:pPr>
          </w:p>
        </w:tc>
      </w:tr>
      <w:tr w:rsidR="007309CE" w:rsidRPr="00A4221D" w14:paraId="22132FB3" w14:textId="77777777" w:rsidTr="00E12F20">
        <w:trPr>
          <w:trHeight w:val="626"/>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FB377" w14:textId="77777777" w:rsidR="007309CE" w:rsidRPr="00A4221D" w:rsidRDefault="007309CE" w:rsidP="0064657B">
            <w:pPr>
              <w:jc w:val="center"/>
              <w:rPr>
                <w:rFonts w:ascii="Arial" w:hAnsi="Arial" w:cs="Arial"/>
                <w:b/>
                <w:color w:val="000000"/>
              </w:rPr>
            </w:pPr>
            <w:r w:rsidRPr="00A4221D">
              <w:rPr>
                <w:rFonts w:ascii="Arial" w:hAnsi="Arial" w:cs="Arial"/>
                <w:b/>
                <w:color w:val="000000"/>
              </w:rPr>
              <w:lastRenderedPageBreak/>
              <w:t>09</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8648E5B" w14:textId="77777777" w:rsidR="007309CE" w:rsidRPr="00A4221D" w:rsidRDefault="007309CE" w:rsidP="0064657B">
            <w:pPr>
              <w:rPr>
                <w:rFonts w:ascii="Arial" w:hAnsi="Arial" w:cs="Arial"/>
              </w:rPr>
            </w:pPr>
            <w:r w:rsidRPr="00A4221D">
              <w:rPr>
                <w:rFonts w:ascii="Arial" w:hAnsi="Arial" w:cs="Arial"/>
                <w:b/>
              </w:rPr>
              <w:t>CARTUCHO PARA HP DESKJET 2774 PRETO - ORIGINAL</w:t>
            </w:r>
          </w:p>
        </w:tc>
        <w:tc>
          <w:tcPr>
            <w:tcW w:w="850" w:type="dxa"/>
            <w:tcBorders>
              <w:top w:val="single" w:sz="4" w:space="0" w:color="000000"/>
              <w:left w:val="single" w:sz="4" w:space="0" w:color="000000"/>
              <w:bottom w:val="single" w:sz="4" w:space="0" w:color="000000"/>
              <w:right w:val="single" w:sz="4" w:space="0" w:color="000000"/>
            </w:tcBorders>
          </w:tcPr>
          <w:p w14:paraId="74B626C0" w14:textId="77777777" w:rsidR="007309CE" w:rsidRPr="00A4221D" w:rsidRDefault="007309CE" w:rsidP="0064657B">
            <w:pPr>
              <w:jc w:val="center"/>
              <w:rPr>
                <w:rFonts w:ascii="Arial" w:hAnsi="Arial" w:cs="Arial"/>
                <w:b/>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0AF990F5" w14:textId="77777777" w:rsidR="007309CE" w:rsidRPr="00A4221D" w:rsidRDefault="007309CE" w:rsidP="0064657B">
            <w:pPr>
              <w:jc w:val="center"/>
              <w:rPr>
                <w:rFonts w:ascii="Arial" w:hAnsi="Arial" w:cs="Arial"/>
                <w:b/>
                <w:color w:val="000000"/>
              </w:rPr>
            </w:pPr>
            <w:r w:rsidRPr="00A4221D">
              <w:rPr>
                <w:rFonts w:ascii="Arial" w:hAnsi="Arial" w:cs="Arial"/>
                <w:b/>
              </w:rPr>
              <w:t>10</w:t>
            </w:r>
          </w:p>
        </w:tc>
        <w:tc>
          <w:tcPr>
            <w:tcW w:w="1560" w:type="dxa"/>
            <w:tcBorders>
              <w:top w:val="single" w:sz="4" w:space="0" w:color="000000"/>
              <w:left w:val="single" w:sz="4" w:space="0" w:color="000000"/>
              <w:bottom w:val="single" w:sz="4" w:space="0" w:color="000000"/>
              <w:right w:val="single" w:sz="4" w:space="0" w:color="000000"/>
            </w:tcBorders>
          </w:tcPr>
          <w:p w14:paraId="233ACE90" w14:textId="77777777" w:rsidR="007309CE" w:rsidRPr="00A4221D" w:rsidRDefault="007309CE" w:rsidP="0064657B">
            <w:pPr>
              <w:jc w:val="center"/>
              <w:rPr>
                <w:rFonts w:ascii="Arial" w:hAnsi="Arial" w:cs="Arial"/>
                <w:b/>
                <w:color w:val="000000"/>
              </w:rPr>
            </w:pPr>
          </w:p>
        </w:tc>
      </w:tr>
      <w:tr w:rsidR="007309CE" w:rsidRPr="00A4221D" w14:paraId="623675E3" w14:textId="77777777" w:rsidTr="00E12F20">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9A125"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10</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347EE58" w14:textId="77777777" w:rsidR="007309CE" w:rsidRPr="00A4221D" w:rsidRDefault="007309CE" w:rsidP="0064657B">
            <w:pPr>
              <w:rPr>
                <w:rFonts w:ascii="Arial" w:hAnsi="Arial" w:cs="Arial"/>
              </w:rPr>
            </w:pPr>
            <w:r w:rsidRPr="00A4221D">
              <w:rPr>
                <w:rFonts w:ascii="Arial" w:hAnsi="Arial" w:cs="Arial"/>
                <w:b/>
              </w:rPr>
              <w:t>CARTUCHO PARA HP DESKJET 2774 COLORIDO - ORIGINAL</w:t>
            </w:r>
          </w:p>
        </w:tc>
        <w:tc>
          <w:tcPr>
            <w:tcW w:w="850" w:type="dxa"/>
            <w:tcBorders>
              <w:top w:val="single" w:sz="4" w:space="0" w:color="000000"/>
              <w:left w:val="single" w:sz="4" w:space="0" w:color="000000"/>
              <w:bottom w:val="single" w:sz="4" w:space="0" w:color="000000"/>
              <w:right w:val="single" w:sz="4" w:space="0" w:color="000000"/>
            </w:tcBorders>
          </w:tcPr>
          <w:p w14:paraId="098F8103" w14:textId="77777777" w:rsidR="007309CE" w:rsidRPr="00A4221D" w:rsidRDefault="007309CE" w:rsidP="0064657B">
            <w:pPr>
              <w:jc w:val="center"/>
              <w:rPr>
                <w:rFonts w:ascii="Arial" w:hAnsi="Arial" w:cs="Arial"/>
                <w:b/>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6154F7CD" w14:textId="77777777" w:rsidR="007309CE" w:rsidRPr="00A4221D" w:rsidRDefault="007309CE" w:rsidP="0064657B">
            <w:pPr>
              <w:jc w:val="center"/>
              <w:rPr>
                <w:rFonts w:ascii="Arial" w:hAnsi="Arial" w:cs="Arial"/>
                <w:b/>
                <w:color w:val="000000"/>
              </w:rPr>
            </w:pPr>
            <w:r w:rsidRPr="00A4221D">
              <w:rPr>
                <w:rFonts w:ascii="Arial" w:hAnsi="Arial" w:cs="Arial"/>
                <w:b/>
              </w:rPr>
              <w:t>10</w:t>
            </w:r>
          </w:p>
        </w:tc>
        <w:tc>
          <w:tcPr>
            <w:tcW w:w="1560" w:type="dxa"/>
            <w:tcBorders>
              <w:top w:val="single" w:sz="4" w:space="0" w:color="000000"/>
              <w:left w:val="single" w:sz="4" w:space="0" w:color="000000"/>
              <w:bottom w:val="single" w:sz="4" w:space="0" w:color="000000"/>
              <w:right w:val="single" w:sz="4" w:space="0" w:color="000000"/>
            </w:tcBorders>
          </w:tcPr>
          <w:p w14:paraId="13B357A8" w14:textId="77777777" w:rsidR="007309CE" w:rsidRPr="00A4221D" w:rsidRDefault="007309CE" w:rsidP="0064657B">
            <w:pPr>
              <w:jc w:val="center"/>
              <w:rPr>
                <w:rFonts w:ascii="Arial" w:hAnsi="Arial" w:cs="Arial"/>
                <w:b/>
                <w:color w:val="000000"/>
              </w:rPr>
            </w:pPr>
          </w:p>
        </w:tc>
      </w:tr>
      <w:tr w:rsidR="007309CE" w:rsidRPr="00A4221D" w14:paraId="3AF46C5B"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56599"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11</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0D277A26" w14:textId="77777777" w:rsidR="007309CE" w:rsidRPr="00A4221D" w:rsidRDefault="007309CE" w:rsidP="0064657B">
            <w:pPr>
              <w:rPr>
                <w:rFonts w:ascii="Arial" w:hAnsi="Arial" w:cs="Arial"/>
              </w:rPr>
            </w:pPr>
            <w:r w:rsidRPr="00A4221D">
              <w:rPr>
                <w:rFonts w:ascii="Arial" w:hAnsi="Arial" w:cs="Arial"/>
                <w:b/>
              </w:rPr>
              <w:t>REFIL DE TINTA 544 - TIPO BK (PRETO) - PARA IMPRESSORA EPSON L3150 / L3250 - ORIGINAL</w:t>
            </w:r>
          </w:p>
        </w:tc>
        <w:tc>
          <w:tcPr>
            <w:tcW w:w="850" w:type="dxa"/>
            <w:tcBorders>
              <w:top w:val="single" w:sz="4" w:space="0" w:color="000000"/>
              <w:left w:val="single" w:sz="4" w:space="0" w:color="000000"/>
              <w:bottom w:val="single" w:sz="4" w:space="0" w:color="000000"/>
              <w:right w:val="single" w:sz="4" w:space="0" w:color="000000"/>
            </w:tcBorders>
          </w:tcPr>
          <w:p w14:paraId="3E85B5EF" w14:textId="77777777" w:rsidR="007309CE" w:rsidRPr="00A4221D" w:rsidRDefault="007309CE" w:rsidP="0064657B">
            <w:pPr>
              <w:jc w:val="center"/>
              <w:rPr>
                <w:rFonts w:ascii="Arial" w:hAnsi="Arial" w:cs="Arial"/>
                <w:b/>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2AA15928" w14:textId="77777777" w:rsidR="007309CE" w:rsidRPr="00A4221D" w:rsidRDefault="007309CE" w:rsidP="0064657B">
            <w:pPr>
              <w:jc w:val="center"/>
              <w:rPr>
                <w:rFonts w:ascii="Arial" w:hAnsi="Arial" w:cs="Arial"/>
                <w:b/>
                <w:color w:val="000000"/>
              </w:rPr>
            </w:pPr>
            <w:r w:rsidRPr="00A4221D">
              <w:rPr>
                <w:rFonts w:ascii="Arial" w:hAnsi="Arial" w:cs="Arial"/>
                <w:b/>
              </w:rPr>
              <w:t>40</w:t>
            </w:r>
          </w:p>
        </w:tc>
        <w:tc>
          <w:tcPr>
            <w:tcW w:w="1560" w:type="dxa"/>
            <w:tcBorders>
              <w:top w:val="single" w:sz="4" w:space="0" w:color="000000"/>
              <w:left w:val="single" w:sz="4" w:space="0" w:color="000000"/>
              <w:bottom w:val="single" w:sz="4" w:space="0" w:color="000000"/>
              <w:right w:val="single" w:sz="4" w:space="0" w:color="000000"/>
            </w:tcBorders>
          </w:tcPr>
          <w:p w14:paraId="0AE62A60" w14:textId="77777777" w:rsidR="007309CE" w:rsidRPr="00A4221D" w:rsidRDefault="007309CE" w:rsidP="0064657B">
            <w:pPr>
              <w:jc w:val="center"/>
              <w:rPr>
                <w:rFonts w:ascii="Arial" w:hAnsi="Arial" w:cs="Arial"/>
                <w:b/>
                <w:color w:val="000000"/>
              </w:rPr>
            </w:pPr>
          </w:p>
        </w:tc>
      </w:tr>
      <w:tr w:rsidR="007309CE" w:rsidRPr="00A4221D" w14:paraId="72DF3246" w14:textId="77777777" w:rsidTr="00E12F20">
        <w:trPr>
          <w:trHeight w:val="582"/>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DC3D6"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12</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57ECE59" w14:textId="77777777" w:rsidR="007309CE" w:rsidRPr="00A4221D" w:rsidRDefault="007309CE" w:rsidP="0064657B">
            <w:pPr>
              <w:rPr>
                <w:rFonts w:ascii="Arial" w:hAnsi="Arial" w:cs="Arial"/>
              </w:rPr>
            </w:pPr>
            <w:r w:rsidRPr="00A4221D">
              <w:rPr>
                <w:rFonts w:ascii="Arial" w:hAnsi="Arial" w:cs="Arial"/>
                <w:b/>
              </w:rPr>
              <w:t>REFIL DE TINTA 544 - TIPO C (CIANO) - PARA IMPRESSORA EPSON L3150 / L3250 - ORIGINAL</w:t>
            </w:r>
          </w:p>
        </w:tc>
        <w:tc>
          <w:tcPr>
            <w:tcW w:w="850" w:type="dxa"/>
            <w:tcBorders>
              <w:top w:val="single" w:sz="4" w:space="0" w:color="000000"/>
              <w:left w:val="single" w:sz="4" w:space="0" w:color="000000"/>
              <w:bottom w:val="single" w:sz="4" w:space="0" w:color="000000"/>
              <w:right w:val="single" w:sz="4" w:space="0" w:color="000000"/>
            </w:tcBorders>
          </w:tcPr>
          <w:p w14:paraId="5CBEEB7F"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235D45B3" w14:textId="77777777" w:rsidR="007309CE" w:rsidRPr="00A4221D" w:rsidRDefault="007309CE" w:rsidP="0064657B">
            <w:pPr>
              <w:jc w:val="center"/>
              <w:rPr>
                <w:rFonts w:ascii="Arial" w:hAnsi="Arial" w:cs="Arial"/>
                <w:b/>
                <w:color w:val="000000"/>
              </w:rPr>
            </w:pPr>
            <w:r w:rsidRPr="00A4221D">
              <w:rPr>
                <w:rFonts w:ascii="Arial" w:hAnsi="Arial" w:cs="Arial"/>
                <w:b/>
              </w:rPr>
              <w:t>20</w:t>
            </w:r>
          </w:p>
        </w:tc>
        <w:tc>
          <w:tcPr>
            <w:tcW w:w="1560" w:type="dxa"/>
            <w:tcBorders>
              <w:top w:val="single" w:sz="4" w:space="0" w:color="000000"/>
              <w:left w:val="single" w:sz="4" w:space="0" w:color="000000"/>
              <w:bottom w:val="single" w:sz="4" w:space="0" w:color="000000"/>
              <w:right w:val="single" w:sz="4" w:space="0" w:color="000000"/>
            </w:tcBorders>
          </w:tcPr>
          <w:p w14:paraId="4C47A058" w14:textId="77777777" w:rsidR="007309CE" w:rsidRPr="00A4221D" w:rsidRDefault="007309CE" w:rsidP="0064657B">
            <w:pPr>
              <w:jc w:val="center"/>
              <w:rPr>
                <w:rFonts w:ascii="Arial" w:hAnsi="Arial" w:cs="Arial"/>
                <w:b/>
                <w:color w:val="000000"/>
              </w:rPr>
            </w:pPr>
          </w:p>
        </w:tc>
      </w:tr>
      <w:tr w:rsidR="007309CE" w:rsidRPr="00A4221D" w14:paraId="4037467C"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88D41"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13</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26FF11F" w14:textId="77777777" w:rsidR="007309CE" w:rsidRPr="00A4221D" w:rsidRDefault="007309CE" w:rsidP="0064657B">
            <w:pPr>
              <w:rPr>
                <w:rFonts w:ascii="Arial" w:hAnsi="Arial" w:cs="Arial"/>
              </w:rPr>
            </w:pPr>
            <w:r w:rsidRPr="00A4221D">
              <w:rPr>
                <w:rFonts w:ascii="Arial" w:hAnsi="Arial" w:cs="Arial"/>
                <w:b/>
              </w:rPr>
              <w:t>REFIL DE TINTA 544 - TIPO Y (AMARELO) - PARA IMPRESSORA EPSON L3150 / L3250 - ORIGINAL</w:t>
            </w:r>
          </w:p>
        </w:tc>
        <w:tc>
          <w:tcPr>
            <w:tcW w:w="850" w:type="dxa"/>
            <w:tcBorders>
              <w:top w:val="single" w:sz="4" w:space="0" w:color="000000"/>
              <w:left w:val="single" w:sz="4" w:space="0" w:color="000000"/>
              <w:bottom w:val="single" w:sz="4" w:space="0" w:color="000000"/>
              <w:right w:val="single" w:sz="4" w:space="0" w:color="000000"/>
            </w:tcBorders>
          </w:tcPr>
          <w:p w14:paraId="0B820B81"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17001428" w14:textId="77777777" w:rsidR="007309CE" w:rsidRPr="00A4221D" w:rsidRDefault="007309CE" w:rsidP="0064657B">
            <w:pPr>
              <w:jc w:val="center"/>
              <w:rPr>
                <w:rFonts w:ascii="Arial" w:hAnsi="Arial" w:cs="Arial"/>
                <w:b/>
                <w:color w:val="000000"/>
              </w:rPr>
            </w:pPr>
            <w:r w:rsidRPr="00A4221D">
              <w:rPr>
                <w:rFonts w:ascii="Arial" w:hAnsi="Arial" w:cs="Arial"/>
                <w:b/>
              </w:rPr>
              <w:t>20</w:t>
            </w:r>
          </w:p>
        </w:tc>
        <w:tc>
          <w:tcPr>
            <w:tcW w:w="1560" w:type="dxa"/>
            <w:tcBorders>
              <w:top w:val="single" w:sz="4" w:space="0" w:color="000000"/>
              <w:left w:val="single" w:sz="4" w:space="0" w:color="000000"/>
              <w:bottom w:val="single" w:sz="4" w:space="0" w:color="000000"/>
              <w:right w:val="single" w:sz="4" w:space="0" w:color="000000"/>
            </w:tcBorders>
          </w:tcPr>
          <w:p w14:paraId="7911F029" w14:textId="77777777" w:rsidR="007309CE" w:rsidRPr="00A4221D" w:rsidRDefault="007309CE" w:rsidP="0064657B">
            <w:pPr>
              <w:jc w:val="center"/>
              <w:rPr>
                <w:rFonts w:ascii="Arial" w:hAnsi="Arial" w:cs="Arial"/>
                <w:b/>
                <w:color w:val="000000"/>
              </w:rPr>
            </w:pPr>
          </w:p>
        </w:tc>
      </w:tr>
      <w:tr w:rsidR="007309CE" w:rsidRPr="00A4221D" w14:paraId="478D4991"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7EAF9"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14</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61E29D4" w14:textId="77777777" w:rsidR="007309CE" w:rsidRPr="00A4221D" w:rsidRDefault="007309CE" w:rsidP="0064657B">
            <w:pPr>
              <w:rPr>
                <w:rFonts w:ascii="Arial" w:hAnsi="Arial" w:cs="Arial"/>
              </w:rPr>
            </w:pPr>
            <w:r w:rsidRPr="00A4221D">
              <w:rPr>
                <w:rFonts w:ascii="Arial" w:hAnsi="Arial" w:cs="Arial"/>
                <w:b/>
              </w:rPr>
              <w:t>REFIL DE TINTA 544 - TIPO M (MAGENTA) - PARA IMPRESSORA EPSON L3150 / L3250 - ORIGINAL</w:t>
            </w:r>
          </w:p>
        </w:tc>
        <w:tc>
          <w:tcPr>
            <w:tcW w:w="850" w:type="dxa"/>
            <w:tcBorders>
              <w:top w:val="single" w:sz="4" w:space="0" w:color="000000"/>
              <w:left w:val="single" w:sz="4" w:space="0" w:color="000000"/>
              <w:bottom w:val="single" w:sz="4" w:space="0" w:color="000000"/>
              <w:right w:val="single" w:sz="4" w:space="0" w:color="000000"/>
            </w:tcBorders>
          </w:tcPr>
          <w:p w14:paraId="1E37558D"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4BD9CA27" w14:textId="77777777" w:rsidR="007309CE" w:rsidRPr="00A4221D" w:rsidRDefault="007309CE" w:rsidP="0064657B">
            <w:pPr>
              <w:jc w:val="center"/>
              <w:rPr>
                <w:rFonts w:ascii="Arial" w:hAnsi="Arial" w:cs="Arial"/>
                <w:b/>
                <w:color w:val="000000"/>
              </w:rPr>
            </w:pPr>
            <w:r w:rsidRPr="00A4221D">
              <w:rPr>
                <w:rFonts w:ascii="Arial" w:hAnsi="Arial" w:cs="Arial"/>
                <w:b/>
              </w:rPr>
              <w:t>20</w:t>
            </w:r>
          </w:p>
        </w:tc>
        <w:tc>
          <w:tcPr>
            <w:tcW w:w="1560" w:type="dxa"/>
            <w:tcBorders>
              <w:top w:val="single" w:sz="4" w:space="0" w:color="000000"/>
              <w:left w:val="single" w:sz="4" w:space="0" w:color="000000"/>
              <w:bottom w:val="single" w:sz="4" w:space="0" w:color="000000"/>
              <w:right w:val="single" w:sz="4" w:space="0" w:color="000000"/>
            </w:tcBorders>
          </w:tcPr>
          <w:p w14:paraId="7D2D2264" w14:textId="77777777" w:rsidR="007309CE" w:rsidRPr="00A4221D" w:rsidRDefault="007309CE" w:rsidP="0064657B">
            <w:pPr>
              <w:jc w:val="center"/>
              <w:rPr>
                <w:rFonts w:ascii="Arial" w:hAnsi="Arial" w:cs="Arial"/>
                <w:b/>
                <w:color w:val="000000"/>
              </w:rPr>
            </w:pPr>
          </w:p>
        </w:tc>
      </w:tr>
      <w:tr w:rsidR="007309CE" w:rsidRPr="00A4221D" w14:paraId="1ECDE32D"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4C279B" w14:textId="77777777" w:rsidR="007309CE" w:rsidRPr="00A4221D" w:rsidRDefault="007309CE" w:rsidP="0064657B">
            <w:pPr>
              <w:pStyle w:val="Ttulo1"/>
              <w:tabs>
                <w:tab w:val="left" w:pos="1125"/>
                <w:tab w:val="left" w:pos="1126"/>
              </w:tabs>
              <w:spacing w:before="78"/>
              <w:ind w:left="0"/>
              <w:jc w:val="center"/>
              <w:rPr>
                <w:rFonts w:ascii="Arial" w:eastAsia="Arial" w:hAnsi="Arial" w:cs="Arial"/>
                <w:sz w:val="22"/>
                <w:szCs w:val="22"/>
              </w:rPr>
            </w:pPr>
            <w:r w:rsidRPr="00A4221D">
              <w:rPr>
                <w:rFonts w:ascii="Arial" w:eastAsia="Arial" w:hAnsi="Arial" w:cs="Arial"/>
                <w:sz w:val="22"/>
                <w:szCs w:val="22"/>
              </w:rPr>
              <w:t>15</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0E981651" w14:textId="77777777" w:rsidR="007309CE" w:rsidRPr="00A4221D" w:rsidRDefault="007309CE" w:rsidP="0064657B">
            <w:pPr>
              <w:widowControl w:val="0"/>
              <w:pBdr>
                <w:top w:val="nil"/>
                <w:left w:val="nil"/>
                <w:bottom w:val="nil"/>
                <w:right w:val="nil"/>
                <w:between w:val="nil"/>
              </w:pBdr>
              <w:rPr>
                <w:rFonts w:ascii="Arial" w:hAnsi="Arial" w:cs="Arial"/>
                <w:b/>
                <w:color w:val="000000"/>
              </w:rPr>
            </w:pPr>
            <w:r w:rsidRPr="00A4221D">
              <w:rPr>
                <w:rFonts w:ascii="Arial" w:hAnsi="Arial" w:cs="Arial"/>
                <w:b/>
              </w:rPr>
              <w:t>REFIL DE TINTA 664 - TIPO BK (PRETO) - PARA IMPRESSORA EPSON L220 / L375 / L395 - ORIGINAL</w:t>
            </w:r>
          </w:p>
        </w:tc>
        <w:tc>
          <w:tcPr>
            <w:tcW w:w="850" w:type="dxa"/>
            <w:tcBorders>
              <w:top w:val="single" w:sz="4" w:space="0" w:color="000000"/>
              <w:left w:val="single" w:sz="4" w:space="0" w:color="000000"/>
              <w:bottom w:val="single" w:sz="4" w:space="0" w:color="000000"/>
              <w:right w:val="single" w:sz="4" w:space="0" w:color="000000"/>
            </w:tcBorders>
          </w:tcPr>
          <w:p w14:paraId="7B9CCCF5" w14:textId="77777777" w:rsidR="007309CE" w:rsidRPr="00A4221D" w:rsidRDefault="007309CE" w:rsidP="0064657B">
            <w:pPr>
              <w:pStyle w:val="Ttulo1"/>
              <w:tabs>
                <w:tab w:val="left" w:pos="1125"/>
                <w:tab w:val="left" w:pos="1126"/>
              </w:tabs>
              <w:spacing w:before="78"/>
              <w:ind w:left="0"/>
              <w:jc w:val="center"/>
              <w:rPr>
                <w:rFonts w:ascii="Arial" w:eastAsia="Arial" w:hAnsi="Arial" w:cs="Arial"/>
              </w:rPr>
            </w:pPr>
            <w:r w:rsidRPr="00A4221D">
              <w:rPr>
                <w:rFonts w:ascii="Arial" w:hAnsi="Arial" w:cs="Arial"/>
              </w:rPr>
              <w:t>UND</w:t>
            </w:r>
          </w:p>
          <w:p w14:paraId="496FC14C" w14:textId="77777777" w:rsidR="007309CE" w:rsidRPr="00A4221D" w:rsidRDefault="007309CE" w:rsidP="0064657B">
            <w:pPr>
              <w:rPr>
                <w:rFonts w:ascii="Arial" w:hAnsi="Arial" w:cs="Arial"/>
                <w:b/>
                <w:lang w:val="pt-PT"/>
              </w:rPr>
            </w:pPr>
          </w:p>
        </w:tc>
        <w:tc>
          <w:tcPr>
            <w:tcW w:w="567" w:type="dxa"/>
            <w:tcBorders>
              <w:top w:val="single" w:sz="4" w:space="0" w:color="000000"/>
              <w:left w:val="single" w:sz="4" w:space="0" w:color="000000"/>
              <w:bottom w:val="single" w:sz="4" w:space="0" w:color="000000"/>
              <w:right w:val="single" w:sz="4" w:space="0" w:color="000000"/>
            </w:tcBorders>
          </w:tcPr>
          <w:p w14:paraId="5F5768D5" w14:textId="77777777" w:rsidR="007309CE" w:rsidRPr="00A4221D" w:rsidRDefault="007309CE" w:rsidP="0064657B">
            <w:pPr>
              <w:pStyle w:val="Ttulo1"/>
              <w:tabs>
                <w:tab w:val="left" w:pos="1125"/>
                <w:tab w:val="left" w:pos="1126"/>
              </w:tabs>
              <w:spacing w:before="78"/>
              <w:ind w:left="0"/>
              <w:jc w:val="center"/>
              <w:rPr>
                <w:rFonts w:ascii="Arial" w:eastAsia="Arial" w:hAnsi="Arial" w:cs="Arial"/>
                <w:sz w:val="22"/>
                <w:szCs w:val="22"/>
              </w:rPr>
            </w:pPr>
            <w:r w:rsidRPr="00A4221D">
              <w:rPr>
                <w:rFonts w:ascii="Arial" w:hAnsi="Arial" w:cs="Arial"/>
                <w:sz w:val="22"/>
                <w:szCs w:val="22"/>
              </w:rPr>
              <w:t>30</w:t>
            </w:r>
          </w:p>
        </w:tc>
        <w:tc>
          <w:tcPr>
            <w:tcW w:w="1560" w:type="dxa"/>
            <w:tcBorders>
              <w:top w:val="single" w:sz="4" w:space="0" w:color="000000"/>
              <w:left w:val="single" w:sz="4" w:space="0" w:color="000000"/>
              <w:bottom w:val="single" w:sz="4" w:space="0" w:color="000000"/>
              <w:right w:val="single" w:sz="4" w:space="0" w:color="000000"/>
            </w:tcBorders>
          </w:tcPr>
          <w:p w14:paraId="375DA69F" w14:textId="77777777" w:rsidR="007309CE" w:rsidRPr="00A4221D" w:rsidRDefault="007309CE" w:rsidP="0064657B">
            <w:pPr>
              <w:pStyle w:val="Ttulo1"/>
              <w:tabs>
                <w:tab w:val="left" w:pos="1125"/>
                <w:tab w:val="left" w:pos="1126"/>
              </w:tabs>
              <w:spacing w:before="78"/>
              <w:ind w:left="0"/>
              <w:jc w:val="center"/>
              <w:rPr>
                <w:rFonts w:ascii="Arial" w:eastAsia="Arial" w:hAnsi="Arial" w:cs="Arial"/>
                <w:sz w:val="22"/>
                <w:szCs w:val="22"/>
              </w:rPr>
            </w:pPr>
          </w:p>
        </w:tc>
      </w:tr>
      <w:tr w:rsidR="007309CE" w:rsidRPr="00A4221D" w14:paraId="321D4E2F"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0FEC7"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16</w:t>
            </w:r>
          </w:p>
          <w:p w14:paraId="648AF26E" w14:textId="77777777" w:rsidR="007309CE" w:rsidRPr="00A4221D" w:rsidRDefault="007309CE" w:rsidP="0064657B">
            <w:pPr>
              <w:jc w:val="center"/>
              <w:rPr>
                <w:rFonts w:ascii="Arial" w:hAnsi="Arial" w:cs="Arial"/>
                <w:b/>
                <w:color w:val="000000"/>
              </w:rPr>
            </w:pP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41835382" w14:textId="77777777" w:rsidR="007309CE" w:rsidRPr="00A4221D" w:rsidRDefault="007309CE" w:rsidP="0064657B">
            <w:pPr>
              <w:rPr>
                <w:rFonts w:ascii="Arial" w:hAnsi="Arial" w:cs="Arial"/>
              </w:rPr>
            </w:pPr>
            <w:r w:rsidRPr="00A4221D">
              <w:rPr>
                <w:rFonts w:ascii="Arial" w:hAnsi="Arial" w:cs="Arial"/>
              </w:rPr>
              <w:t>REFIL DE TINTA 664 - TIPO C (CIANO) - PARA IMPRESSORA EPSON L220 / L375 / L395 - ORIGINAL</w:t>
            </w:r>
          </w:p>
        </w:tc>
        <w:tc>
          <w:tcPr>
            <w:tcW w:w="850" w:type="dxa"/>
            <w:tcBorders>
              <w:top w:val="single" w:sz="4" w:space="0" w:color="000000"/>
              <w:left w:val="single" w:sz="4" w:space="0" w:color="000000"/>
              <w:bottom w:val="single" w:sz="4" w:space="0" w:color="000000"/>
              <w:right w:val="single" w:sz="4" w:space="0" w:color="000000"/>
            </w:tcBorders>
          </w:tcPr>
          <w:p w14:paraId="66276B21" w14:textId="77777777" w:rsidR="007309CE" w:rsidRPr="00A4221D" w:rsidRDefault="007309CE" w:rsidP="0064657B">
            <w:pPr>
              <w:pStyle w:val="Ttulo1"/>
              <w:tabs>
                <w:tab w:val="left" w:pos="1125"/>
                <w:tab w:val="left" w:pos="1126"/>
              </w:tabs>
              <w:spacing w:before="78"/>
              <w:ind w:left="0"/>
              <w:jc w:val="center"/>
              <w:rPr>
                <w:rFonts w:ascii="Arial" w:eastAsia="Arial" w:hAnsi="Arial" w:cs="Arial"/>
              </w:rPr>
            </w:pPr>
            <w:r w:rsidRPr="00A4221D">
              <w:rPr>
                <w:rFonts w:ascii="Arial" w:hAnsi="Arial" w:cs="Arial"/>
              </w:rPr>
              <w:t>UND</w:t>
            </w:r>
          </w:p>
          <w:p w14:paraId="1145C714" w14:textId="77777777" w:rsidR="007309CE" w:rsidRPr="00A4221D" w:rsidRDefault="007309CE" w:rsidP="0064657B">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14:paraId="3CF307EF" w14:textId="77777777" w:rsidR="007309CE" w:rsidRPr="00A4221D" w:rsidRDefault="007309CE" w:rsidP="0064657B">
            <w:pPr>
              <w:jc w:val="center"/>
              <w:rPr>
                <w:rFonts w:ascii="Arial" w:hAnsi="Arial" w:cs="Arial"/>
                <w:b/>
                <w:color w:val="000000"/>
              </w:rPr>
            </w:pPr>
            <w:r w:rsidRPr="00A4221D">
              <w:rPr>
                <w:rFonts w:ascii="Arial" w:hAnsi="Arial" w:cs="Arial"/>
              </w:rPr>
              <w:t>10</w:t>
            </w:r>
          </w:p>
        </w:tc>
        <w:tc>
          <w:tcPr>
            <w:tcW w:w="1560" w:type="dxa"/>
            <w:tcBorders>
              <w:top w:val="single" w:sz="4" w:space="0" w:color="000000"/>
              <w:left w:val="single" w:sz="4" w:space="0" w:color="000000"/>
              <w:bottom w:val="single" w:sz="4" w:space="0" w:color="000000"/>
              <w:right w:val="single" w:sz="4" w:space="0" w:color="000000"/>
            </w:tcBorders>
          </w:tcPr>
          <w:p w14:paraId="5284221B" w14:textId="77777777" w:rsidR="007309CE" w:rsidRPr="00A4221D" w:rsidRDefault="007309CE" w:rsidP="0064657B">
            <w:pPr>
              <w:jc w:val="center"/>
              <w:rPr>
                <w:rFonts w:ascii="Arial" w:hAnsi="Arial" w:cs="Arial"/>
                <w:b/>
                <w:color w:val="000000"/>
              </w:rPr>
            </w:pPr>
          </w:p>
        </w:tc>
      </w:tr>
      <w:tr w:rsidR="007309CE" w:rsidRPr="00A4221D" w14:paraId="735CBD6B"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D3BE4"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17</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2FF5300" w14:textId="77777777" w:rsidR="007309CE" w:rsidRPr="00A4221D" w:rsidRDefault="007309CE" w:rsidP="0064657B">
            <w:pPr>
              <w:rPr>
                <w:rFonts w:ascii="Arial" w:hAnsi="Arial" w:cs="Arial"/>
                <w:b/>
              </w:rPr>
            </w:pPr>
            <w:r w:rsidRPr="00A4221D">
              <w:rPr>
                <w:rFonts w:ascii="Arial" w:hAnsi="Arial" w:cs="Arial"/>
              </w:rPr>
              <w:t>REFIL DE TINTA 664 - TIPO Y (AMARELO) - PARA IMPRESSORA EPSON L220 / L375 / L395 - ORIGINAL</w:t>
            </w:r>
          </w:p>
        </w:tc>
        <w:tc>
          <w:tcPr>
            <w:tcW w:w="850" w:type="dxa"/>
            <w:tcBorders>
              <w:top w:val="single" w:sz="4" w:space="0" w:color="000000"/>
              <w:left w:val="single" w:sz="4" w:space="0" w:color="000000"/>
              <w:bottom w:val="single" w:sz="4" w:space="0" w:color="000000"/>
              <w:right w:val="single" w:sz="4" w:space="0" w:color="000000"/>
            </w:tcBorders>
          </w:tcPr>
          <w:p w14:paraId="681FF12D"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2C7444CF" w14:textId="77777777" w:rsidR="007309CE" w:rsidRPr="00A4221D" w:rsidRDefault="007309CE" w:rsidP="0064657B">
            <w:pPr>
              <w:jc w:val="center"/>
              <w:rPr>
                <w:rFonts w:ascii="Arial" w:hAnsi="Arial" w:cs="Arial"/>
                <w:b/>
                <w:color w:val="000000"/>
              </w:rPr>
            </w:pPr>
            <w:r w:rsidRPr="00A4221D">
              <w:rPr>
                <w:rFonts w:ascii="Arial" w:hAnsi="Arial" w:cs="Arial"/>
              </w:rPr>
              <w:t>10</w:t>
            </w:r>
          </w:p>
        </w:tc>
        <w:tc>
          <w:tcPr>
            <w:tcW w:w="1560" w:type="dxa"/>
            <w:tcBorders>
              <w:top w:val="single" w:sz="4" w:space="0" w:color="000000"/>
              <w:left w:val="single" w:sz="4" w:space="0" w:color="000000"/>
              <w:bottom w:val="single" w:sz="4" w:space="0" w:color="000000"/>
              <w:right w:val="single" w:sz="4" w:space="0" w:color="000000"/>
            </w:tcBorders>
          </w:tcPr>
          <w:p w14:paraId="03807D8A" w14:textId="77777777" w:rsidR="007309CE" w:rsidRPr="00A4221D" w:rsidRDefault="007309CE" w:rsidP="0064657B">
            <w:pPr>
              <w:jc w:val="center"/>
              <w:rPr>
                <w:rFonts w:ascii="Arial" w:hAnsi="Arial" w:cs="Arial"/>
                <w:b/>
                <w:color w:val="000000"/>
              </w:rPr>
            </w:pPr>
          </w:p>
        </w:tc>
      </w:tr>
      <w:tr w:rsidR="007309CE" w:rsidRPr="00A4221D" w14:paraId="568B2508"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BAB1B"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18</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14000C0" w14:textId="77777777" w:rsidR="007309CE" w:rsidRPr="00A4221D" w:rsidRDefault="007309CE" w:rsidP="0064657B">
            <w:pPr>
              <w:rPr>
                <w:rFonts w:ascii="Arial" w:hAnsi="Arial" w:cs="Arial"/>
                <w:b/>
              </w:rPr>
            </w:pPr>
            <w:r w:rsidRPr="00A4221D">
              <w:rPr>
                <w:rFonts w:ascii="Arial" w:hAnsi="Arial" w:cs="Arial"/>
              </w:rPr>
              <w:t>REFIL DE TINTA 664 - TIPO M (MAGNETA) - PARA IMPRESSORA EPSON L220 / L375 / L395 - ORIGINAL</w:t>
            </w:r>
          </w:p>
        </w:tc>
        <w:tc>
          <w:tcPr>
            <w:tcW w:w="850" w:type="dxa"/>
            <w:tcBorders>
              <w:top w:val="single" w:sz="4" w:space="0" w:color="000000"/>
              <w:left w:val="single" w:sz="4" w:space="0" w:color="000000"/>
              <w:bottom w:val="single" w:sz="4" w:space="0" w:color="000000"/>
              <w:right w:val="single" w:sz="4" w:space="0" w:color="000000"/>
            </w:tcBorders>
          </w:tcPr>
          <w:p w14:paraId="1F69ACB4"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34133EE5" w14:textId="77777777" w:rsidR="007309CE" w:rsidRPr="00A4221D" w:rsidRDefault="007309CE" w:rsidP="0064657B">
            <w:pPr>
              <w:jc w:val="center"/>
              <w:rPr>
                <w:rFonts w:ascii="Arial" w:hAnsi="Arial" w:cs="Arial"/>
                <w:b/>
                <w:color w:val="000000"/>
              </w:rPr>
            </w:pPr>
            <w:r w:rsidRPr="00A4221D">
              <w:rPr>
                <w:rFonts w:ascii="Arial" w:hAnsi="Arial" w:cs="Arial"/>
              </w:rPr>
              <w:t>10</w:t>
            </w:r>
          </w:p>
        </w:tc>
        <w:tc>
          <w:tcPr>
            <w:tcW w:w="1560" w:type="dxa"/>
            <w:tcBorders>
              <w:top w:val="single" w:sz="4" w:space="0" w:color="000000"/>
              <w:left w:val="single" w:sz="4" w:space="0" w:color="000000"/>
              <w:bottom w:val="single" w:sz="4" w:space="0" w:color="000000"/>
              <w:right w:val="single" w:sz="4" w:space="0" w:color="000000"/>
            </w:tcBorders>
          </w:tcPr>
          <w:p w14:paraId="6160B84C" w14:textId="77777777" w:rsidR="007309CE" w:rsidRPr="00A4221D" w:rsidRDefault="007309CE" w:rsidP="0064657B">
            <w:pPr>
              <w:jc w:val="center"/>
              <w:rPr>
                <w:rFonts w:ascii="Arial" w:hAnsi="Arial" w:cs="Arial"/>
                <w:b/>
                <w:color w:val="000000"/>
              </w:rPr>
            </w:pPr>
          </w:p>
        </w:tc>
      </w:tr>
      <w:tr w:rsidR="007309CE" w:rsidRPr="00A4221D" w14:paraId="6A739079"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8938D" w14:textId="77777777" w:rsidR="007309CE" w:rsidRPr="00A4221D" w:rsidRDefault="007309CE" w:rsidP="0064657B">
            <w:pPr>
              <w:jc w:val="center"/>
              <w:rPr>
                <w:rFonts w:ascii="Arial" w:hAnsi="Arial" w:cs="Arial"/>
                <w:b/>
                <w:color w:val="000000"/>
              </w:rPr>
            </w:pPr>
            <w:r w:rsidRPr="00A4221D">
              <w:rPr>
                <w:rFonts w:ascii="Arial" w:hAnsi="Arial" w:cs="Arial"/>
                <w:b/>
                <w:color w:val="000000"/>
              </w:rPr>
              <w:t>19</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1546D" w14:textId="77777777" w:rsidR="007309CE" w:rsidRPr="00A4221D" w:rsidRDefault="007309CE" w:rsidP="0064657B">
            <w:pPr>
              <w:rPr>
                <w:rFonts w:ascii="Arial" w:hAnsi="Arial" w:cs="Arial"/>
                <w:b/>
              </w:rPr>
            </w:pPr>
            <w:r w:rsidRPr="00A4221D">
              <w:rPr>
                <w:rFonts w:ascii="Arial" w:hAnsi="Arial" w:cs="Arial"/>
                <w:bCs/>
              </w:rPr>
              <w:t>REFIL DE TINTA 774 – TIPO BK (PRETO) – PARA IMPRESSORA EPSON M205 – ORIGINAL</w:t>
            </w:r>
          </w:p>
        </w:tc>
        <w:tc>
          <w:tcPr>
            <w:tcW w:w="850" w:type="dxa"/>
            <w:tcBorders>
              <w:top w:val="single" w:sz="4" w:space="0" w:color="000000"/>
              <w:left w:val="single" w:sz="4" w:space="0" w:color="000000"/>
              <w:bottom w:val="single" w:sz="4" w:space="0" w:color="000000"/>
              <w:right w:val="single" w:sz="4" w:space="0" w:color="000000"/>
            </w:tcBorders>
          </w:tcPr>
          <w:p w14:paraId="6F70A905"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50111356" w14:textId="77777777" w:rsidR="007309CE" w:rsidRPr="00A4221D" w:rsidRDefault="007309CE" w:rsidP="0064657B">
            <w:pPr>
              <w:jc w:val="center"/>
              <w:rPr>
                <w:rFonts w:ascii="Arial" w:hAnsi="Arial" w:cs="Arial"/>
                <w:b/>
                <w:color w:val="000000"/>
              </w:rPr>
            </w:pPr>
            <w:r w:rsidRPr="00A4221D">
              <w:rPr>
                <w:rFonts w:ascii="Arial" w:eastAsia="Times New Roman" w:hAnsi="Arial" w:cs="Arial"/>
                <w:bCs/>
                <w:color w:val="000000"/>
              </w:rPr>
              <w:t>03</w:t>
            </w:r>
          </w:p>
        </w:tc>
        <w:tc>
          <w:tcPr>
            <w:tcW w:w="1560" w:type="dxa"/>
            <w:tcBorders>
              <w:top w:val="single" w:sz="4" w:space="0" w:color="000000"/>
              <w:left w:val="single" w:sz="4" w:space="0" w:color="000000"/>
              <w:bottom w:val="single" w:sz="4" w:space="0" w:color="000000"/>
              <w:right w:val="single" w:sz="4" w:space="0" w:color="000000"/>
            </w:tcBorders>
          </w:tcPr>
          <w:p w14:paraId="3A1FA116" w14:textId="77777777" w:rsidR="007309CE" w:rsidRPr="00A4221D" w:rsidRDefault="007309CE" w:rsidP="0064657B">
            <w:pPr>
              <w:jc w:val="center"/>
              <w:rPr>
                <w:rFonts w:ascii="Arial" w:hAnsi="Arial" w:cs="Arial"/>
                <w:b/>
                <w:color w:val="000000"/>
              </w:rPr>
            </w:pPr>
          </w:p>
        </w:tc>
      </w:tr>
      <w:tr w:rsidR="007309CE" w:rsidRPr="00A4221D" w14:paraId="0F381948"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A56BC" w14:textId="77777777" w:rsidR="007309CE" w:rsidRPr="00A4221D" w:rsidRDefault="007309CE" w:rsidP="0064657B">
            <w:pPr>
              <w:jc w:val="center"/>
              <w:rPr>
                <w:rFonts w:ascii="Arial" w:hAnsi="Arial" w:cs="Arial"/>
                <w:b/>
                <w:color w:val="000000"/>
              </w:rPr>
            </w:pPr>
            <w:r w:rsidRPr="00A4221D">
              <w:rPr>
                <w:rFonts w:ascii="Arial" w:hAnsi="Arial" w:cs="Arial"/>
                <w:b/>
                <w:color w:val="000000"/>
              </w:rPr>
              <w:t>20</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E4FE6" w14:textId="77777777" w:rsidR="007309CE" w:rsidRPr="00A4221D" w:rsidRDefault="007309CE" w:rsidP="0064657B">
            <w:pPr>
              <w:rPr>
                <w:rFonts w:ascii="Arial" w:hAnsi="Arial" w:cs="Arial"/>
                <w:b/>
              </w:rPr>
            </w:pPr>
            <w:r w:rsidRPr="00A4221D">
              <w:rPr>
                <w:rFonts w:ascii="Arial" w:hAnsi="Arial" w:cs="Arial"/>
                <w:bCs/>
              </w:rPr>
              <w:t>TONER PARA IMPRESSORA MULTIFUNCIONAL HP LASERJET PRO M1132</w:t>
            </w:r>
          </w:p>
        </w:tc>
        <w:tc>
          <w:tcPr>
            <w:tcW w:w="850" w:type="dxa"/>
            <w:tcBorders>
              <w:top w:val="single" w:sz="4" w:space="0" w:color="000000"/>
              <w:left w:val="single" w:sz="4" w:space="0" w:color="000000"/>
              <w:bottom w:val="single" w:sz="4" w:space="0" w:color="000000"/>
              <w:right w:val="single" w:sz="4" w:space="0" w:color="000000"/>
            </w:tcBorders>
          </w:tcPr>
          <w:p w14:paraId="4B2C1015" w14:textId="77777777" w:rsidR="007309CE" w:rsidRPr="00A4221D" w:rsidRDefault="007309CE" w:rsidP="0064657B">
            <w:pPr>
              <w:jc w:val="center"/>
              <w:rPr>
                <w:rFonts w:ascii="Arial" w:hAnsi="Arial" w:cs="Arial"/>
                <w:b/>
                <w:color w:val="000000"/>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7471D42F" w14:textId="77777777" w:rsidR="007309CE" w:rsidRPr="00A4221D" w:rsidRDefault="007309CE" w:rsidP="0064657B">
            <w:pPr>
              <w:jc w:val="center"/>
              <w:rPr>
                <w:rFonts w:ascii="Arial" w:hAnsi="Arial" w:cs="Arial"/>
                <w:b/>
                <w:color w:val="000000"/>
              </w:rPr>
            </w:pPr>
            <w:r w:rsidRPr="00A4221D">
              <w:rPr>
                <w:rFonts w:ascii="Arial" w:hAnsi="Arial" w:cs="Arial"/>
              </w:rPr>
              <w:t>10</w:t>
            </w:r>
          </w:p>
        </w:tc>
        <w:tc>
          <w:tcPr>
            <w:tcW w:w="1560" w:type="dxa"/>
            <w:tcBorders>
              <w:top w:val="single" w:sz="4" w:space="0" w:color="000000"/>
              <w:left w:val="single" w:sz="4" w:space="0" w:color="000000"/>
              <w:bottom w:val="single" w:sz="4" w:space="0" w:color="000000"/>
              <w:right w:val="single" w:sz="4" w:space="0" w:color="000000"/>
            </w:tcBorders>
          </w:tcPr>
          <w:p w14:paraId="4DE6181E" w14:textId="77777777" w:rsidR="007309CE" w:rsidRPr="00A4221D" w:rsidRDefault="007309CE" w:rsidP="0064657B">
            <w:pPr>
              <w:jc w:val="center"/>
              <w:rPr>
                <w:rFonts w:ascii="Arial" w:hAnsi="Arial" w:cs="Arial"/>
                <w:b/>
                <w:color w:val="000000"/>
              </w:rPr>
            </w:pPr>
          </w:p>
        </w:tc>
      </w:tr>
      <w:tr w:rsidR="007309CE" w:rsidRPr="00A4221D" w14:paraId="44E78667"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EA596" w14:textId="77777777" w:rsidR="007309CE" w:rsidRPr="00A4221D" w:rsidRDefault="007309CE" w:rsidP="0064657B">
            <w:pPr>
              <w:jc w:val="center"/>
              <w:rPr>
                <w:rFonts w:ascii="Arial" w:hAnsi="Arial" w:cs="Arial"/>
                <w:b/>
                <w:color w:val="000000"/>
              </w:rPr>
            </w:pPr>
            <w:r w:rsidRPr="00A4221D">
              <w:rPr>
                <w:rFonts w:ascii="Arial" w:hAnsi="Arial" w:cs="Arial"/>
                <w:b/>
                <w:color w:val="000000"/>
              </w:rPr>
              <w:t>21</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361CD" w14:textId="77777777" w:rsidR="007309CE" w:rsidRPr="00A4221D" w:rsidRDefault="007309CE" w:rsidP="0064657B">
            <w:pPr>
              <w:rPr>
                <w:rFonts w:ascii="Arial" w:hAnsi="Arial" w:cs="Arial"/>
                <w:b/>
                <w:bCs/>
              </w:rPr>
            </w:pPr>
            <w:r w:rsidRPr="00A4221D">
              <w:rPr>
                <w:rFonts w:ascii="Arial" w:hAnsi="Arial" w:cs="Arial"/>
                <w:b/>
                <w:bCs/>
              </w:rPr>
              <w:t xml:space="preserve">CARTUCHO 20N4XYO ORIGINAL – PRETO </w:t>
            </w:r>
            <w:r w:rsidRPr="00A4221D">
              <w:rPr>
                <w:rFonts w:ascii="Arial" w:hAnsi="Arial" w:cs="Arial"/>
                <w:bCs/>
              </w:rPr>
              <w:t>– PARA IMPRESSORA LEXMARK CS431</w:t>
            </w:r>
          </w:p>
        </w:tc>
        <w:tc>
          <w:tcPr>
            <w:tcW w:w="850" w:type="dxa"/>
            <w:tcBorders>
              <w:top w:val="single" w:sz="4" w:space="0" w:color="000000"/>
              <w:left w:val="single" w:sz="4" w:space="0" w:color="000000"/>
              <w:bottom w:val="single" w:sz="4" w:space="0" w:color="000000"/>
              <w:right w:val="single" w:sz="4" w:space="0" w:color="000000"/>
            </w:tcBorders>
          </w:tcPr>
          <w:p w14:paraId="0F1BEE7C" w14:textId="77777777" w:rsidR="007309CE" w:rsidRPr="00A4221D" w:rsidRDefault="007309CE" w:rsidP="0064657B">
            <w:pPr>
              <w:jc w:val="center"/>
              <w:rPr>
                <w:rFonts w:ascii="Arial" w:hAnsi="Arial" w:cs="Arial"/>
                <w:b/>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3D98CC03" w14:textId="77777777" w:rsidR="007309CE" w:rsidRPr="00A4221D" w:rsidRDefault="007309CE" w:rsidP="0064657B">
            <w:pPr>
              <w:jc w:val="center"/>
              <w:rPr>
                <w:rFonts w:ascii="Arial" w:hAnsi="Arial" w:cs="Arial"/>
              </w:rPr>
            </w:pPr>
            <w:r w:rsidRPr="00A4221D">
              <w:rPr>
                <w:rFonts w:ascii="Arial" w:hAnsi="Arial" w:cs="Arial"/>
              </w:rPr>
              <w:t>1</w:t>
            </w:r>
          </w:p>
        </w:tc>
        <w:tc>
          <w:tcPr>
            <w:tcW w:w="1560" w:type="dxa"/>
            <w:tcBorders>
              <w:top w:val="single" w:sz="4" w:space="0" w:color="000000"/>
              <w:left w:val="single" w:sz="4" w:space="0" w:color="000000"/>
              <w:bottom w:val="single" w:sz="4" w:space="0" w:color="000000"/>
              <w:right w:val="single" w:sz="4" w:space="0" w:color="000000"/>
            </w:tcBorders>
          </w:tcPr>
          <w:p w14:paraId="29D75513" w14:textId="77777777" w:rsidR="007309CE" w:rsidRPr="00A4221D" w:rsidRDefault="007309CE" w:rsidP="0064657B">
            <w:pPr>
              <w:jc w:val="center"/>
              <w:rPr>
                <w:rFonts w:ascii="Arial" w:hAnsi="Arial" w:cs="Arial"/>
                <w:b/>
                <w:color w:val="000000"/>
              </w:rPr>
            </w:pPr>
          </w:p>
        </w:tc>
      </w:tr>
      <w:tr w:rsidR="007309CE" w:rsidRPr="00A4221D" w14:paraId="43000854"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C08B8" w14:textId="77777777" w:rsidR="007309CE" w:rsidRPr="00A4221D" w:rsidRDefault="007309CE" w:rsidP="0064657B">
            <w:pPr>
              <w:jc w:val="center"/>
              <w:rPr>
                <w:rFonts w:ascii="Arial" w:hAnsi="Arial" w:cs="Arial"/>
                <w:b/>
                <w:color w:val="000000"/>
              </w:rPr>
            </w:pPr>
            <w:r w:rsidRPr="00A4221D">
              <w:rPr>
                <w:rFonts w:ascii="Arial" w:hAnsi="Arial" w:cs="Arial"/>
                <w:b/>
                <w:color w:val="000000"/>
              </w:rPr>
              <w:t>22</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73284" w14:textId="77777777" w:rsidR="007309CE" w:rsidRPr="00A4221D" w:rsidRDefault="007309CE" w:rsidP="0064657B">
            <w:pPr>
              <w:rPr>
                <w:rFonts w:ascii="Arial" w:hAnsi="Arial" w:cs="Arial"/>
                <w:bCs/>
              </w:rPr>
            </w:pPr>
            <w:r w:rsidRPr="00A4221D">
              <w:rPr>
                <w:rFonts w:ascii="Arial" w:hAnsi="Arial" w:cs="Arial"/>
                <w:b/>
                <w:bCs/>
              </w:rPr>
              <w:t xml:space="preserve">CARTUCHO 20N4XYO ORIGINAL – AMARELO </w:t>
            </w:r>
            <w:r w:rsidRPr="00A4221D">
              <w:rPr>
                <w:rFonts w:ascii="Arial" w:hAnsi="Arial" w:cs="Arial"/>
                <w:bCs/>
              </w:rPr>
              <w:t>– PARA IMPRESSORA LEXMARK CS431</w:t>
            </w:r>
          </w:p>
        </w:tc>
        <w:tc>
          <w:tcPr>
            <w:tcW w:w="850" w:type="dxa"/>
            <w:tcBorders>
              <w:top w:val="single" w:sz="4" w:space="0" w:color="000000"/>
              <w:left w:val="single" w:sz="4" w:space="0" w:color="000000"/>
              <w:bottom w:val="single" w:sz="4" w:space="0" w:color="000000"/>
              <w:right w:val="single" w:sz="4" w:space="0" w:color="000000"/>
            </w:tcBorders>
          </w:tcPr>
          <w:p w14:paraId="7CA9CA37" w14:textId="77777777" w:rsidR="007309CE" w:rsidRPr="00A4221D" w:rsidRDefault="007309CE" w:rsidP="0064657B">
            <w:pPr>
              <w:jc w:val="center"/>
              <w:rPr>
                <w:rFonts w:ascii="Arial" w:hAnsi="Arial" w:cs="Arial"/>
                <w:b/>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18BFAAA3" w14:textId="77777777" w:rsidR="007309CE" w:rsidRPr="00A4221D" w:rsidRDefault="007309CE" w:rsidP="0064657B">
            <w:pPr>
              <w:jc w:val="center"/>
              <w:rPr>
                <w:rFonts w:ascii="Arial" w:hAnsi="Arial" w:cs="Arial"/>
              </w:rPr>
            </w:pPr>
            <w:r w:rsidRPr="00A4221D">
              <w:rPr>
                <w:rFonts w:ascii="Arial" w:hAnsi="Arial" w:cs="Arial"/>
              </w:rPr>
              <w:t>1</w:t>
            </w:r>
          </w:p>
        </w:tc>
        <w:tc>
          <w:tcPr>
            <w:tcW w:w="1560" w:type="dxa"/>
            <w:tcBorders>
              <w:top w:val="single" w:sz="4" w:space="0" w:color="000000"/>
              <w:left w:val="single" w:sz="4" w:space="0" w:color="000000"/>
              <w:bottom w:val="single" w:sz="4" w:space="0" w:color="000000"/>
              <w:right w:val="single" w:sz="4" w:space="0" w:color="000000"/>
            </w:tcBorders>
          </w:tcPr>
          <w:p w14:paraId="0C01FAD2" w14:textId="77777777" w:rsidR="007309CE" w:rsidRPr="00A4221D" w:rsidRDefault="007309CE" w:rsidP="0064657B">
            <w:pPr>
              <w:jc w:val="center"/>
              <w:rPr>
                <w:rFonts w:ascii="Arial" w:hAnsi="Arial" w:cs="Arial"/>
                <w:b/>
                <w:color w:val="000000"/>
              </w:rPr>
            </w:pPr>
          </w:p>
        </w:tc>
      </w:tr>
      <w:tr w:rsidR="007309CE" w:rsidRPr="00A4221D" w14:paraId="0CDC86A6"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C67A3" w14:textId="77777777" w:rsidR="007309CE" w:rsidRPr="00A4221D" w:rsidRDefault="007309CE" w:rsidP="0064657B">
            <w:pPr>
              <w:jc w:val="center"/>
              <w:rPr>
                <w:rFonts w:ascii="Arial" w:hAnsi="Arial" w:cs="Arial"/>
                <w:b/>
                <w:color w:val="000000"/>
              </w:rPr>
            </w:pPr>
            <w:r w:rsidRPr="00A4221D">
              <w:rPr>
                <w:rFonts w:ascii="Arial" w:hAnsi="Arial" w:cs="Arial"/>
                <w:b/>
                <w:color w:val="000000"/>
              </w:rPr>
              <w:t>23</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0D259" w14:textId="77777777" w:rsidR="007309CE" w:rsidRPr="00A4221D" w:rsidRDefault="007309CE" w:rsidP="0064657B">
            <w:pPr>
              <w:rPr>
                <w:rFonts w:ascii="Arial" w:hAnsi="Arial" w:cs="Arial"/>
                <w:bCs/>
              </w:rPr>
            </w:pPr>
            <w:r w:rsidRPr="00A4221D">
              <w:rPr>
                <w:rFonts w:ascii="Arial" w:hAnsi="Arial" w:cs="Arial"/>
                <w:b/>
                <w:bCs/>
              </w:rPr>
              <w:t xml:space="preserve">CARTUCHO 20N4XYO ORIGINAL – CIANO </w:t>
            </w:r>
            <w:r w:rsidRPr="00A4221D">
              <w:rPr>
                <w:rFonts w:ascii="Arial" w:hAnsi="Arial" w:cs="Arial"/>
                <w:bCs/>
              </w:rPr>
              <w:t>– PARA IMPRESSORA LEXMARK CS431</w:t>
            </w:r>
          </w:p>
        </w:tc>
        <w:tc>
          <w:tcPr>
            <w:tcW w:w="850" w:type="dxa"/>
            <w:tcBorders>
              <w:top w:val="single" w:sz="4" w:space="0" w:color="000000"/>
              <w:left w:val="single" w:sz="4" w:space="0" w:color="000000"/>
              <w:bottom w:val="single" w:sz="4" w:space="0" w:color="000000"/>
              <w:right w:val="single" w:sz="4" w:space="0" w:color="000000"/>
            </w:tcBorders>
          </w:tcPr>
          <w:p w14:paraId="4D027D2B" w14:textId="77777777" w:rsidR="007309CE" w:rsidRPr="00A4221D" w:rsidRDefault="007309CE" w:rsidP="0064657B">
            <w:pPr>
              <w:jc w:val="center"/>
              <w:rPr>
                <w:rFonts w:ascii="Arial" w:hAnsi="Arial" w:cs="Arial"/>
                <w:b/>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7388B67B" w14:textId="77777777" w:rsidR="007309CE" w:rsidRPr="00A4221D" w:rsidRDefault="007309CE" w:rsidP="0064657B">
            <w:pPr>
              <w:jc w:val="center"/>
              <w:rPr>
                <w:rFonts w:ascii="Arial" w:hAnsi="Arial" w:cs="Arial"/>
              </w:rPr>
            </w:pPr>
            <w:r w:rsidRPr="00A4221D">
              <w:rPr>
                <w:rFonts w:ascii="Arial" w:hAnsi="Arial" w:cs="Arial"/>
              </w:rPr>
              <w:t>1</w:t>
            </w:r>
          </w:p>
        </w:tc>
        <w:tc>
          <w:tcPr>
            <w:tcW w:w="1560" w:type="dxa"/>
            <w:tcBorders>
              <w:top w:val="single" w:sz="4" w:space="0" w:color="000000"/>
              <w:left w:val="single" w:sz="4" w:space="0" w:color="000000"/>
              <w:bottom w:val="single" w:sz="4" w:space="0" w:color="000000"/>
              <w:right w:val="single" w:sz="4" w:space="0" w:color="000000"/>
            </w:tcBorders>
          </w:tcPr>
          <w:p w14:paraId="5ECD810C" w14:textId="77777777" w:rsidR="007309CE" w:rsidRPr="00A4221D" w:rsidRDefault="007309CE" w:rsidP="0064657B">
            <w:pPr>
              <w:jc w:val="center"/>
              <w:rPr>
                <w:rFonts w:ascii="Arial" w:hAnsi="Arial" w:cs="Arial"/>
                <w:b/>
                <w:color w:val="000000"/>
              </w:rPr>
            </w:pPr>
          </w:p>
        </w:tc>
      </w:tr>
      <w:tr w:rsidR="007309CE" w:rsidRPr="00A4221D" w14:paraId="2FE91587" w14:textId="77777777" w:rsidTr="00E12F20">
        <w:trPr>
          <w:trHeight w:val="64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64741" w14:textId="77777777" w:rsidR="007309CE" w:rsidRPr="00A4221D" w:rsidRDefault="007309CE" w:rsidP="0064657B">
            <w:pPr>
              <w:jc w:val="center"/>
              <w:rPr>
                <w:rFonts w:ascii="Arial" w:hAnsi="Arial" w:cs="Arial"/>
                <w:b/>
                <w:color w:val="000000"/>
              </w:rPr>
            </w:pPr>
            <w:r w:rsidRPr="00A4221D">
              <w:rPr>
                <w:rFonts w:ascii="Arial" w:hAnsi="Arial" w:cs="Arial"/>
                <w:b/>
                <w:color w:val="000000"/>
              </w:rPr>
              <w:t>24</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83DE3" w14:textId="77777777" w:rsidR="007309CE" w:rsidRPr="00A4221D" w:rsidRDefault="007309CE" w:rsidP="0064657B">
            <w:pPr>
              <w:rPr>
                <w:rFonts w:ascii="Arial" w:hAnsi="Arial" w:cs="Arial"/>
                <w:bCs/>
              </w:rPr>
            </w:pPr>
            <w:r w:rsidRPr="00A4221D">
              <w:rPr>
                <w:rFonts w:ascii="Arial" w:hAnsi="Arial" w:cs="Arial"/>
                <w:b/>
                <w:bCs/>
              </w:rPr>
              <w:t xml:space="preserve">CARTUCHO 20N4XYO ORIGINAL – MAGNETA </w:t>
            </w:r>
            <w:r w:rsidRPr="00A4221D">
              <w:rPr>
                <w:rFonts w:ascii="Arial" w:hAnsi="Arial" w:cs="Arial"/>
                <w:bCs/>
              </w:rPr>
              <w:t>– PARA IMPRESSORA LEXMARK CS431</w:t>
            </w:r>
          </w:p>
        </w:tc>
        <w:tc>
          <w:tcPr>
            <w:tcW w:w="850" w:type="dxa"/>
            <w:tcBorders>
              <w:top w:val="single" w:sz="4" w:space="0" w:color="000000"/>
              <w:left w:val="single" w:sz="4" w:space="0" w:color="000000"/>
              <w:bottom w:val="single" w:sz="4" w:space="0" w:color="000000"/>
              <w:right w:val="single" w:sz="4" w:space="0" w:color="000000"/>
            </w:tcBorders>
          </w:tcPr>
          <w:p w14:paraId="7BBB0CEC" w14:textId="77777777" w:rsidR="007309CE" w:rsidRPr="00A4221D" w:rsidRDefault="007309CE" w:rsidP="0064657B">
            <w:pPr>
              <w:jc w:val="center"/>
              <w:rPr>
                <w:rFonts w:ascii="Arial" w:hAnsi="Arial" w:cs="Arial"/>
                <w:b/>
              </w:rPr>
            </w:pPr>
            <w:r w:rsidRPr="00A4221D">
              <w:rPr>
                <w:rFonts w:ascii="Arial" w:hAnsi="Arial" w:cs="Arial"/>
                <w:b/>
              </w:rPr>
              <w:t>UND</w:t>
            </w:r>
          </w:p>
        </w:tc>
        <w:tc>
          <w:tcPr>
            <w:tcW w:w="567" w:type="dxa"/>
            <w:tcBorders>
              <w:top w:val="single" w:sz="4" w:space="0" w:color="000000"/>
              <w:left w:val="single" w:sz="4" w:space="0" w:color="000000"/>
              <w:bottom w:val="single" w:sz="4" w:space="0" w:color="000000"/>
              <w:right w:val="single" w:sz="4" w:space="0" w:color="000000"/>
            </w:tcBorders>
          </w:tcPr>
          <w:p w14:paraId="51EBBA63" w14:textId="77777777" w:rsidR="007309CE" w:rsidRPr="00A4221D" w:rsidRDefault="007309CE" w:rsidP="0064657B">
            <w:pPr>
              <w:jc w:val="center"/>
              <w:rPr>
                <w:rFonts w:ascii="Arial" w:hAnsi="Arial" w:cs="Arial"/>
              </w:rPr>
            </w:pPr>
            <w:r w:rsidRPr="00A4221D">
              <w:rPr>
                <w:rFonts w:ascii="Arial" w:hAnsi="Arial" w:cs="Arial"/>
              </w:rPr>
              <w:t>1</w:t>
            </w:r>
          </w:p>
        </w:tc>
        <w:tc>
          <w:tcPr>
            <w:tcW w:w="1560" w:type="dxa"/>
            <w:tcBorders>
              <w:top w:val="single" w:sz="4" w:space="0" w:color="000000"/>
              <w:left w:val="single" w:sz="4" w:space="0" w:color="000000"/>
              <w:bottom w:val="single" w:sz="4" w:space="0" w:color="000000"/>
              <w:right w:val="single" w:sz="4" w:space="0" w:color="000000"/>
            </w:tcBorders>
          </w:tcPr>
          <w:p w14:paraId="5B5A3D28" w14:textId="77777777" w:rsidR="007309CE" w:rsidRPr="00A4221D" w:rsidRDefault="007309CE" w:rsidP="0064657B">
            <w:pPr>
              <w:jc w:val="center"/>
              <w:rPr>
                <w:rFonts w:ascii="Arial" w:hAnsi="Arial" w:cs="Arial"/>
                <w:b/>
                <w:color w:val="000000"/>
              </w:rPr>
            </w:pPr>
          </w:p>
        </w:tc>
      </w:tr>
      <w:tr w:rsidR="007309CE" w:rsidRPr="00A4221D" w14:paraId="5B49C100" w14:textId="77777777" w:rsidTr="00E12F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4"/>
        </w:trPr>
        <w:tc>
          <w:tcPr>
            <w:tcW w:w="7938" w:type="dxa"/>
            <w:gridSpan w:val="4"/>
            <w:shd w:val="clear" w:color="auto" w:fill="auto"/>
            <w:vAlign w:val="center"/>
          </w:tcPr>
          <w:p w14:paraId="1BEBA866" w14:textId="77777777" w:rsidR="007309CE" w:rsidRPr="00A4221D" w:rsidRDefault="007309CE" w:rsidP="0064657B">
            <w:pPr>
              <w:jc w:val="center"/>
              <w:rPr>
                <w:rFonts w:ascii="Arial" w:hAnsi="Arial" w:cs="Arial"/>
                <w:b/>
              </w:rPr>
            </w:pPr>
            <w:r w:rsidRPr="00A4221D">
              <w:rPr>
                <w:rFonts w:ascii="Arial" w:hAnsi="Arial" w:cs="Arial"/>
                <w:b/>
              </w:rPr>
              <w:t>VALOR TOTAL ESTIMADO R$</w:t>
            </w:r>
          </w:p>
        </w:tc>
        <w:tc>
          <w:tcPr>
            <w:tcW w:w="1560" w:type="dxa"/>
            <w:shd w:val="clear" w:color="auto" w:fill="auto"/>
          </w:tcPr>
          <w:p w14:paraId="3AA8080D" w14:textId="77777777" w:rsidR="007309CE" w:rsidRPr="00A4221D" w:rsidRDefault="007309CE" w:rsidP="0064657B">
            <w:pPr>
              <w:rPr>
                <w:rFonts w:ascii="Arial" w:hAnsi="Arial" w:cs="Arial"/>
                <w:b/>
              </w:rPr>
            </w:pPr>
          </w:p>
        </w:tc>
      </w:tr>
    </w:tbl>
    <w:p w14:paraId="06E4FA98" w14:textId="77777777" w:rsidR="009D72A7" w:rsidRPr="00A4221D" w:rsidRDefault="009D72A7" w:rsidP="0000597F">
      <w:pPr>
        <w:spacing w:after="0" w:line="240" w:lineRule="auto"/>
        <w:ind w:firstLine="320"/>
        <w:jc w:val="both"/>
        <w:rPr>
          <w:rFonts w:ascii="Arial" w:hAnsi="Arial" w:cs="Arial"/>
          <w:sz w:val="24"/>
          <w:szCs w:val="24"/>
        </w:rPr>
      </w:pPr>
    </w:p>
    <w:p w14:paraId="5A1992CD" w14:textId="7F15B1F6" w:rsidR="00B868E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 Vinculam esta contratação, independentemente de transcrição:</w:t>
      </w:r>
    </w:p>
    <w:p w14:paraId="02AD6081" w14:textId="6E194283"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1.4.1. O </w:t>
      </w:r>
      <w:r w:rsidR="00191523" w:rsidRPr="00A4221D">
        <w:rPr>
          <w:rFonts w:ascii="Arial" w:hAnsi="Arial" w:cs="Arial"/>
          <w:sz w:val="24"/>
          <w:szCs w:val="24"/>
        </w:rPr>
        <w:t>Termo de R</w:t>
      </w:r>
      <w:r w:rsidR="008F0120" w:rsidRPr="00A4221D">
        <w:rPr>
          <w:rFonts w:ascii="Arial" w:hAnsi="Arial" w:cs="Arial"/>
          <w:sz w:val="24"/>
          <w:szCs w:val="24"/>
        </w:rPr>
        <w:t>eferência</w:t>
      </w:r>
      <w:r w:rsidRPr="00A4221D">
        <w:rPr>
          <w:rFonts w:ascii="Arial" w:hAnsi="Arial" w:cs="Arial"/>
          <w:sz w:val="24"/>
          <w:szCs w:val="24"/>
        </w:rPr>
        <w:t>;</w:t>
      </w:r>
    </w:p>
    <w:p w14:paraId="50A1830F" w14:textId="2BED2783" w:rsidR="00B638B3" w:rsidRPr="00A4221D" w:rsidRDefault="007353D9"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1.4.2</w:t>
      </w:r>
      <w:r w:rsidR="00191523" w:rsidRPr="00A4221D">
        <w:rPr>
          <w:rFonts w:ascii="Arial" w:hAnsi="Arial" w:cs="Arial"/>
          <w:sz w:val="24"/>
          <w:szCs w:val="24"/>
        </w:rPr>
        <w:t>. Proposta do C</w:t>
      </w:r>
      <w:r w:rsidR="00B638B3" w:rsidRPr="00A4221D">
        <w:rPr>
          <w:rFonts w:ascii="Arial" w:hAnsi="Arial" w:cs="Arial"/>
          <w:sz w:val="24"/>
          <w:szCs w:val="24"/>
        </w:rPr>
        <w:t>ontratado;</w:t>
      </w:r>
    </w:p>
    <w:p w14:paraId="5F2DA6FF" w14:textId="77777777" w:rsidR="00B638B3" w:rsidRPr="00A4221D" w:rsidRDefault="00B638B3" w:rsidP="0000597F">
      <w:pPr>
        <w:spacing w:after="0" w:line="240" w:lineRule="auto"/>
        <w:ind w:left="-567" w:firstLine="320"/>
        <w:jc w:val="both"/>
        <w:rPr>
          <w:rFonts w:ascii="Arial" w:hAnsi="Arial" w:cs="Arial"/>
          <w:sz w:val="24"/>
          <w:szCs w:val="24"/>
        </w:rPr>
      </w:pPr>
    </w:p>
    <w:p w14:paraId="756C6897"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sz w:val="24"/>
          <w:szCs w:val="24"/>
        </w:rPr>
        <w:t>CLAUSUAL SEGUNDA – DA VIGÊNCIA E PRORROGAÇÃO</w:t>
      </w:r>
    </w:p>
    <w:p w14:paraId="0FD2A3FB" w14:textId="395FD1C8"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2.1. </w:t>
      </w:r>
      <w:r w:rsidR="0000597F" w:rsidRPr="00A4221D">
        <w:rPr>
          <w:rFonts w:ascii="Arial" w:eastAsia="Times New Roman" w:hAnsi="Arial" w:cs="Arial"/>
          <w:iCs/>
          <w:sz w:val="24"/>
          <w:szCs w:val="24"/>
          <w:lang w:eastAsia="pt-BR"/>
        </w:rPr>
        <w:t>A vigência deste instrumento contratual iniciará a partir da assinatura do contrato a 31 de dezembro de 2025</w:t>
      </w:r>
      <w:r w:rsidR="00656E4A" w:rsidRPr="00A4221D">
        <w:rPr>
          <w:rFonts w:ascii="Arial" w:eastAsia="Arial" w:hAnsi="Arial" w:cs="Arial"/>
          <w:sz w:val="24"/>
          <w:szCs w:val="24"/>
        </w:rPr>
        <w:t>.</w:t>
      </w:r>
    </w:p>
    <w:p w14:paraId="1EE98F3B" w14:textId="77777777" w:rsidR="00B638B3" w:rsidRPr="00A4221D" w:rsidRDefault="00B638B3" w:rsidP="0000597F">
      <w:pPr>
        <w:tabs>
          <w:tab w:val="left" w:pos="7797"/>
        </w:tabs>
        <w:spacing w:after="0" w:line="240" w:lineRule="auto"/>
        <w:ind w:left="-567" w:firstLine="320"/>
        <w:jc w:val="both"/>
        <w:rPr>
          <w:rFonts w:ascii="Arial" w:hAnsi="Arial" w:cs="Arial"/>
          <w:sz w:val="24"/>
          <w:szCs w:val="24"/>
        </w:rPr>
      </w:pPr>
    </w:p>
    <w:p w14:paraId="01288302"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TERCEIRA – MODELOS DE EXECUÇÃO E GESTÃO CONTRATUAIS</w:t>
      </w:r>
    </w:p>
    <w:p w14:paraId="0A369C87" w14:textId="2E3C82AD"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3.1. O regime de execução contratual, os modelos de gestão e de execução, assim como os prazos e condições de conclusão, entrega, observação e recebimento do objeto constam no </w:t>
      </w:r>
      <w:r w:rsidR="00854924" w:rsidRPr="00A4221D">
        <w:rPr>
          <w:rFonts w:ascii="Arial" w:hAnsi="Arial" w:cs="Arial"/>
          <w:sz w:val="24"/>
          <w:szCs w:val="24"/>
        </w:rPr>
        <w:t>termo</w:t>
      </w:r>
      <w:r w:rsidR="000E13BF" w:rsidRPr="00A4221D">
        <w:rPr>
          <w:rFonts w:ascii="Arial" w:hAnsi="Arial" w:cs="Arial"/>
          <w:sz w:val="24"/>
          <w:szCs w:val="24"/>
        </w:rPr>
        <w:t xml:space="preserve"> de referê</w:t>
      </w:r>
      <w:r w:rsidR="004D1676" w:rsidRPr="00A4221D">
        <w:rPr>
          <w:rFonts w:ascii="Arial" w:hAnsi="Arial" w:cs="Arial"/>
          <w:sz w:val="24"/>
          <w:szCs w:val="24"/>
        </w:rPr>
        <w:t>ncia</w:t>
      </w:r>
      <w:r w:rsidRPr="00A4221D">
        <w:rPr>
          <w:rFonts w:ascii="Arial" w:hAnsi="Arial" w:cs="Arial"/>
          <w:sz w:val="24"/>
          <w:szCs w:val="24"/>
        </w:rPr>
        <w:t>, anexo a este Contrato.</w:t>
      </w:r>
    </w:p>
    <w:p w14:paraId="6C1F8E61" w14:textId="77777777" w:rsidR="00B638B3" w:rsidRPr="00A4221D" w:rsidRDefault="00B638B3" w:rsidP="0000597F">
      <w:pPr>
        <w:spacing w:after="0" w:line="240" w:lineRule="auto"/>
        <w:ind w:left="-567" w:firstLine="320"/>
        <w:jc w:val="both"/>
        <w:rPr>
          <w:rFonts w:ascii="Arial" w:hAnsi="Arial" w:cs="Arial"/>
          <w:sz w:val="24"/>
          <w:szCs w:val="24"/>
        </w:rPr>
      </w:pPr>
    </w:p>
    <w:p w14:paraId="11A61272"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QUARTA – SUBCONTRATAÇÃO</w:t>
      </w:r>
    </w:p>
    <w:p w14:paraId="2B1E4A33"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4.1. Não será admitida a subcontratação do objeto contratual.</w:t>
      </w:r>
    </w:p>
    <w:p w14:paraId="1C1D3B3D" w14:textId="77777777" w:rsidR="000A2A1C" w:rsidRPr="00A4221D" w:rsidRDefault="000A2A1C" w:rsidP="0000597F">
      <w:pPr>
        <w:spacing w:after="0" w:line="240" w:lineRule="auto"/>
        <w:ind w:left="-567" w:firstLine="320"/>
        <w:jc w:val="both"/>
        <w:rPr>
          <w:rFonts w:ascii="Arial" w:hAnsi="Arial" w:cs="Arial"/>
          <w:sz w:val="24"/>
          <w:szCs w:val="24"/>
        </w:rPr>
      </w:pPr>
    </w:p>
    <w:p w14:paraId="44115580"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QUINTA - PREÇO</w:t>
      </w:r>
    </w:p>
    <w:p w14:paraId="6809FA92" w14:textId="259E96B2"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5.1. O valor total da contratação é de </w:t>
      </w:r>
      <w:r w:rsidR="00704C6E" w:rsidRPr="00A4221D">
        <w:rPr>
          <w:rFonts w:ascii="Arial" w:hAnsi="Arial" w:cs="Arial"/>
          <w:sz w:val="24"/>
          <w:szCs w:val="24"/>
        </w:rPr>
        <w:t>R$ _________________, (_________________________________________________________________</w:t>
      </w:r>
      <w:r w:rsidR="00BB7E0B" w:rsidRPr="00A4221D">
        <w:rPr>
          <w:rFonts w:ascii="Arial" w:hAnsi="Arial" w:cs="Arial"/>
          <w:sz w:val="24"/>
          <w:szCs w:val="24"/>
        </w:rPr>
        <w:t>_______).</w:t>
      </w:r>
    </w:p>
    <w:p w14:paraId="61DEA288"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5.2. No valor acima estão incluídas todas as despesas ordinárias diretas e indiretas decorrentes da execução do objeto, inclusive tributos e/ou impostos, encargos sociais, trabalhistas, previdenciários, fiscais.</w:t>
      </w:r>
    </w:p>
    <w:p w14:paraId="28764DD5" w14:textId="77777777" w:rsidR="000A2A1C" w:rsidRPr="00A4221D" w:rsidRDefault="000A2A1C" w:rsidP="0000597F">
      <w:pPr>
        <w:spacing w:after="0" w:line="240" w:lineRule="auto"/>
        <w:ind w:left="-567" w:firstLine="320"/>
        <w:jc w:val="both"/>
        <w:rPr>
          <w:rFonts w:ascii="Arial" w:hAnsi="Arial" w:cs="Arial"/>
          <w:sz w:val="24"/>
          <w:szCs w:val="24"/>
        </w:rPr>
      </w:pPr>
    </w:p>
    <w:p w14:paraId="053C0525" w14:textId="08334D53"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SEXTA –PAGAMENTO</w:t>
      </w:r>
    </w:p>
    <w:p w14:paraId="6A9DFF22" w14:textId="632C8024"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w:t>
      </w:r>
      <w:r w:rsidR="00B638B3" w:rsidRPr="00A4221D">
        <w:rPr>
          <w:rFonts w:ascii="Arial" w:hAnsi="Arial" w:cs="Arial"/>
          <w:sz w:val="24"/>
          <w:szCs w:val="24"/>
        </w:rPr>
        <w:t xml:space="preserve">. No caso de controvérsia sobre a execução do objeto, quanto à dimensão, qualidade e quantidade, deverá ser observado o teor do art. 143 da Lei nº 14.133, de 2021, comunicando-se à empresa para emissão de Nota Fiscal no que diz respeito à parcela incontroversa da execução do objeto, para efeito </w:t>
      </w:r>
      <w:r w:rsidR="00A61502" w:rsidRPr="00A4221D">
        <w:rPr>
          <w:rFonts w:ascii="Arial" w:hAnsi="Arial" w:cs="Arial"/>
          <w:sz w:val="24"/>
          <w:szCs w:val="24"/>
        </w:rPr>
        <w:t>de liquidação e pagamento;</w:t>
      </w:r>
    </w:p>
    <w:p w14:paraId="4A519903" w14:textId="60AE356F"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6.2</w:t>
      </w:r>
      <w:r w:rsidR="00B638B3" w:rsidRPr="00A4221D">
        <w:rPr>
          <w:rFonts w:ascii="Arial" w:hAnsi="Arial" w:cs="Arial"/>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w:t>
      </w:r>
      <w:r w:rsidR="00A61502" w:rsidRPr="00A4221D">
        <w:rPr>
          <w:rFonts w:ascii="Arial" w:hAnsi="Arial" w:cs="Arial"/>
          <w:sz w:val="24"/>
          <w:szCs w:val="24"/>
        </w:rPr>
        <w:t xml:space="preserve"> fins do recebimento definitivo;</w:t>
      </w:r>
    </w:p>
    <w:p w14:paraId="62F653C2" w14:textId="6A3B9656" w:rsidR="00C85C4F" w:rsidRPr="00A4221D" w:rsidRDefault="00CC7FF6"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6.3</w:t>
      </w:r>
      <w:r w:rsidR="008645F9" w:rsidRPr="00A4221D">
        <w:rPr>
          <w:rFonts w:ascii="Arial" w:eastAsia="Arial" w:hAnsi="Arial" w:cs="Arial"/>
          <w:sz w:val="24"/>
          <w:szCs w:val="24"/>
        </w:rPr>
        <w:t xml:space="preserve"> O pagamento será efetuado em até 30 (trinta) dias após a realização dos serviços mediante a apresentação da Nota Fiscal ou Fatura, acompanhada dos comprovantes de regularidade fiscal</w:t>
      </w:r>
      <w:r w:rsidR="00A61502" w:rsidRPr="00A4221D">
        <w:rPr>
          <w:rFonts w:ascii="Arial" w:eastAsia="Arial" w:hAnsi="Arial" w:cs="Arial"/>
          <w:sz w:val="24"/>
          <w:szCs w:val="24"/>
        </w:rPr>
        <w:t>;</w:t>
      </w:r>
    </w:p>
    <w:p w14:paraId="71EA67E5" w14:textId="253CCBC2"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6.4</w:t>
      </w:r>
      <w:r w:rsidR="00B638B3" w:rsidRPr="00A4221D">
        <w:rPr>
          <w:rFonts w:ascii="Arial" w:hAnsi="Arial" w:cs="Arial"/>
          <w:sz w:val="24"/>
          <w:szCs w:val="24"/>
        </w:rPr>
        <w:t>. Para fins de liquidação, o setor competente deverá verificar se a nota fiscal ou instrumento de cobrança equivalente apresentado expressa os elementos necessários e essenciais do documento, tais como:</w:t>
      </w:r>
    </w:p>
    <w:p w14:paraId="48A0BA85"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o prazo de validade;</w:t>
      </w:r>
    </w:p>
    <w:p w14:paraId="592063BF"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b) a data da emissão; </w:t>
      </w:r>
    </w:p>
    <w:p w14:paraId="4A9F71A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c) os dados do contrato e do órgão contratante; </w:t>
      </w:r>
    </w:p>
    <w:p w14:paraId="61D7D049"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d) o período respectivo de execução do contrato; </w:t>
      </w:r>
    </w:p>
    <w:p w14:paraId="2F5E585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e) o valor a pagar; e </w:t>
      </w:r>
    </w:p>
    <w:p w14:paraId="516FB09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f) eventual destaque do valor de retenções tributárias cabíveis.</w:t>
      </w:r>
    </w:p>
    <w:p w14:paraId="44D6400F" w14:textId="454C7BBA"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6.5</w:t>
      </w:r>
      <w:r w:rsidR="00B638B3" w:rsidRPr="00A4221D">
        <w:rPr>
          <w:rFonts w:ascii="Arial" w:hAnsi="Arial" w:cs="Arial"/>
          <w:sz w:val="24"/>
          <w:szCs w:val="24"/>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E3E8F4D" w14:textId="77777777" w:rsidR="00A537BC" w:rsidRPr="00A4221D" w:rsidRDefault="002F683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6.6</w:t>
      </w:r>
      <w:r w:rsidR="00B638B3" w:rsidRPr="00A4221D">
        <w:rPr>
          <w:rFonts w:ascii="Arial" w:hAnsi="Arial" w:cs="Arial"/>
          <w:sz w:val="24"/>
          <w:szCs w:val="24"/>
        </w:rPr>
        <w:t>. A nota fiscal ou instrumento de cobrança equivalente deverá ser obrigatoriamente acompanhado da comprovação da regularidade fiscal mencionada no ar</w:t>
      </w:r>
      <w:r w:rsidR="00A61502" w:rsidRPr="00A4221D">
        <w:rPr>
          <w:rFonts w:ascii="Arial" w:hAnsi="Arial" w:cs="Arial"/>
          <w:sz w:val="24"/>
          <w:szCs w:val="24"/>
        </w:rPr>
        <w:t>t. 68 da Lei nº 14.133, de 2021;</w:t>
      </w:r>
      <w:r w:rsidR="00B638B3" w:rsidRPr="00A4221D">
        <w:rPr>
          <w:rFonts w:ascii="Arial" w:hAnsi="Arial" w:cs="Arial"/>
          <w:sz w:val="24"/>
          <w:szCs w:val="24"/>
        </w:rPr>
        <w:t xml:space="preserve">   </w:t>
      </w:r>
    </w:p>
    <w:p w14:paraId="0C22DD8E" w14:textId="77777777" w:rsidR="00A537BC" w:rsidRPr="00A4221D" w:rsidRDefault="002F683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6.7</w:t>
      </w:r>
      <w:r w:rsidR="00B638B3" w:rsidRPr="00A4221D">
        <w:rPr>
          <w:rFonts w:ascii="Arial" w:hAnsi="Arial" w:cs="Arial"/>
          <w:sz w:val="24"/>
          <w:szCs w:val="24"/>
        </w:rPr>
        <w:t>.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w:t>
      </w:r>
      <w:r w:rsidR="00A61502" w:rsidRPr="00A4221D">
        <w:rPr>
          <w:rFonts w:ascii="Arial" w:hAnsi="Arial" w:cs="Arial"/>
          <w:sz w:val="24"/>
          <w:szCs w:val="24"/>
        </w:rPr>
        <w:t>orrências impeditivas indiretas;</w:t>
      </w:r>
    </w:p>
    <w:p w14:paraId="3C365C93" w14:textId="77777777" w:rsidR="00A537BC" w:rsidRPr="00A4221D" w:rsidRDefault="00AA15A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6.8</w:t>
      </w:r>
      <w:r w:rsidR="00B638B3" w:rsidRPr="00A4221D">
        <w:rPr>
          <w:rFonts w:ascii="Arial" w:hAnsi="Arial" w:cs="Arial"/>
          <w:sz w:val="24"/>
          <w:szCs w:val="24"/>
        </w:rPr>
        <w:t xml:space="preserve">. Constatando-se, situação de irregularidade do contratado, será providenciada sua notificação, por escrito, para que, no prazo de 5 (cinco) dias úteis, regularize sua situação </w:t>
      </w:r>
      <w:r w:rsidR="00B638B3" w:rsidRPr="00A4221D">
        <w:rPr>
          <w:rFonts w:ascii="Arial" w:hAnsi="Arial" w:cs="Arial"/>
          <w:sz w:val="24"/>
          <w:szCs w:val="24"/>
        </w:rPr>
        <w:lastRenderedPageBreak/>
        <w:t>ou, no mesmo prazo, apresente sua defesa. O prazo poderá ser prorrogado uma vez, por igual per</w:t>
      </w:r>
      <w:r w:rsidR="00A61502" w:rsidRPr="00A4221D">
        <w:rPr>
          <w:rFonts w:ascii="Arial" w:hAnsi="Arial" w:cs="Arial"/>
          <w:sz w:val="24"/>
          <w:szCs w:val="24"/>
        </w:rPr>
        <w:t>íodo, a critério do contratante;</w:t>
      </w:r>
    </w:p>
    <w:p w14:paraId="2E426F37"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6.9</w:t>
      </w:r>
      <w:r w:rsidR="00B638B3" w:rsidRPr="00A4221D">
        <w:rPr>
          <w:rFonts w:ascii="Arial" w:hAnsi="Arial" w:cs="Arial"/>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w:t>
      </w:r>
      <w:r w:rsidR="00A61502" w:rsidRPr="00A4221D">
        <w:rPr>
          <w:rFonts w:ascii="Arial" w:hAnsi="Arial" w:cs="Arial"/>
          <w:sz w:val="24"/>
          <w:szCs w:val="24"/>
        </w:rPr>
        <w:t>o recebimento de seus créditos;</w:t>
      </w:r>
      <w:r w:rsidR="00B638B3" w:rsidRPr="00A4221D">
        <w:rPr>
          <w:rFonts w:ascii="Arial" w:hAnsi="Arial" w:cs="Arial"/>
          <w:sz w:val="24"/>
          <w:szCs w:val="24"/>
        </w:rPr>
        <w:t xml:space="preserve"> </w:t>
      </w:r>
    </w:p>
    <w:p w14:paraId="48FEE1FD"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6.10</w:t>
      </w:r>
      <w:r w:rsidR="00B638B3" w:rsidRPr="00A4221D">
        <w:rPr>
          <w:rFonts w:ascii="Arial" w:hAnsi="Arial" w:cs="Arial"/>
          <w:sz w:val="24"/>
          <w:szCs w:val="24"/>
        </w:rPr>
        <w:t>. Persistindo a irregularidade, o contratante deverá adotar as medidas necessárias à rescisão contratual nos autos do processo administrativo correspondente, assegura</w:t>
      </w:r>
      <w:r w:rsidR="00CC7B1A" w:rsidRPr="00A4221D">
        <w:rPr>
          <w:rFonts w:ascii="Arial" w:hAnsi="Arial" w:cs="Arial"/>
          <w:sz w:val="24"/>
          <w:szCs w:val="24"/>
        </w:rPr>
        <w:t>da ao contratado a ampla defesa;</w:t>
      </w:r>
      <w:r w:rsidR="00B638B3" w:rsidRPr="00A4221D">
        <w:rPr>
          <w:rFonts w:ascii="Arial" w:hAnsi="Arial" w:cs="Arial"/>
          <w:sz w:val="24"/>
          <w:szCs w:val="24"/>
        </w:rPr>
        <w:t xml:space="preserve"> </w:t>
      </w:r>
    </w:p>
    <w:p w14:paraId="7B052BE6"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6.11</w:t>
      </w:r>
      <w:r w:rsidR="00B638B3" w:rsidRPr="00A4221D">
        <w:rPr>
          <w:rFonts w:ascii="Arial" w:hAnsi="Arial" w:cs="Arial"/>
          <w:sz w:val="24"/>
          <w:szCs w:val="24"/>
        </w:rPr>
        <w:t>. Havendo a efetiva execução do objeto, os pagamentos serão realizados normalmente, até que se decida pela rescisão do contrato, caso o contrat</w:t>
      </w:r>
      <w:r w:rsidR="00CC7B1A" w:rsidRPr="00A4221D">
        <w:rPr>
          <w:rFonts w:ascii="Arial" w:hAnsi="Arial" w:cs="Arial"/>
          <w:sz w:val="24"/>
          <w:szCs w:val="24"/>
        </w:rPr>
        <w:t>ado não regularize sua situação;</w:t>
      </w:r>
    </w:p>
    <w:p w14:paraId="1FB1582B"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6.12</w:t>
      </w:r>
      <w:r w:rsidR="00B638B3" w:rsidRPr="00A4221D">
        <w:rPr>
          <w:rFonts w:ascii="Arial" w:hAnsi="Arial" w:cs="Arial"/>
          <w:sz w:val="24"/>
          <w:szCs w:val="24"/>
        </w:rPr>
        <w:t>. O pagamento será realizado por meio de ordem bancária, para crédito em banco, agência e conta cor</w:t>
      </w:r>
      <w:r w:rsidR="00CC7B1A" w:rsidRPr="00A4221D">
        <w:rPr>
          <w:rFonts w:ascii="Arial" w:hAnsi="Arial" w:cs="Arial"/>
          <w:sz w:val="24"/>
          <w:szCs w:val="24"/>
        </w:rPr>
        <w:t>rente indicados pelo contratado;</w:t>
      </w:r>
    </w:p>
    <w:p w14:paraId="71EC0609"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6.13</w:t>
      </w:r>
      <w:r w:rsidR="00B638B3" w:rsidRPr="00A4221D">
        <w:rPr>
          <w:rFonts w:ascii="Arial" w:hAnsi="Arial" w:cs="Arial"/>
          <w:sz w:val="24"/>
          <w:szCs w:val="24"/>
        </w:rPr>
        <w:t xml:space="preserve">. Será considerada data do pagamento o dia em que constar como emitida </w:t>
      </w:r>
      <w:r w:rsidR="00CC7B1A" w:rsidRPr="00A4221D">
        <w:rPr>
          <w:rFonts w:ascii="Arial" w:hAnsi="Arial" w:cs="Arial"/>
          <w:sz w:val="24"/>
          <w:szCs w:val="24"/>
        </w:rPr>
        <w:t>a ordem bancária para pagamento;</w:t>
      </w:r>
    </w:p>
    <w:p w14:paraId="78DBD6F7"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6.14. </w:t>
      </w:r>
      <w:r w:rsidR="00B638B3" w:rsidRPr="00A4221D">
        <w:rPr>
          <w:rFonts w:ascii="Arial" w:hAnsi="Arial" w:cs="Arial"/>
          <w:sz w:val="24"/>
          <w:szCs w:val="24"/>
        </w:rPr>
        <w:t>Quando do pagamento, será efetuada a retenção tributária p</w:t>
      </w:r>
      <w:r w:rsidR="00CC7B1A" w:rsidRPr="00A4221D">
        <w:rPr>
          <w:rFonts w:ascii="Arial" w:hAnsi="Arial" w:cs="Arial"/>
          <w:sz w:val="24"/>
          <w:szCs w:val="24"/>
        </w:rPr>
        <w:t>revista na legislação aplicável;</w:t>
      </w:r>
    </w:p>
    <w:p w14:paraId="4AF3142B" w14:textId="77777777" w:rsidR="00A537BC" w:rsidRPr="00A4221D" w:rsidRDefault="00F05924"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6.15</w:t>
      </w:r>
      <w:r w:rsidR="00B638B3" w:rsidRPr="00A4221D">
        <w:rPr>
          <w:rFonts w:ascii="Arial" w:hAnsi="Arial" w:cs="Arial"/>
          <w:sz w:val="24"/>
          <w:szCs w:val="24"/>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826C4D" w14:textId="77777777" w:rsidR="00A537BC" w:rsidRPr="00A4221D" w:rsidRDefault="00A537BC" w:rsidP="0000597F">
      <w:pPr>
        <w:spacing w:after="0" w:line="240" w:lineRule="auto"/>
        <w:ind w:left="-567" w:firstLine="320"/>
        <w:jc w:val="both"/>
        <w:rPr>
          <w:rFonts w:ascii="Arial" w:hAnsi="Arial" w:cs="Arial"/>
          <w:sz w:val="24"/>
          <w:szCs w:val="24"/>
        </w:rPr>
      </w:pPr>
    </w:p>
    <w:p w14:paraId="60F4C442" w14:textId="4FF9F36B"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 xml:space="preserve">CLÁUSULA SÉTIMA </w:t>
      </w:r>
      <w:r w:rsidR="00A537BC" w:rsidRPr="00A4221D">
        <w:rPr>
          <w:rFonts w:ascii="Arial" w:hAnsi="Arial" w:cs="Arial"/>
          <w:b/>
          <w:bCs/>
          <w:sz w:val="24"/>
          <w:szCs w:val="24"/>
        </w:rPr>
        <w:t>–</w:t>
      </w:r>
      <w:r w:rsidRPr="00A4221D">
        <w:rPr>
          <w:rFonts w:ascii="Arial" w:hAnsi="Arial" w:cs="Arial"/>
          <w:b/>
          <w:bCs/>
          <w:sz w:val="24"/>
          <w:szCs w:val="24"/>
        </w:rPr>
        <w:t xml:space="preserve"> REAJUSTE</w:t>
      </w:r>
    </w:p>
    <w:p w14:paraId="5FC1D25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7.1. Os preços são fixos e irreajustáveis no prazo de um ano contado da data limite pa</w:t>
      </w:r>
      <w:r w:rsidR="000401AC" w:rsidRPr="00A4221D">
        <w:rPr>
          <w:rFonts w:ascii="Arial" w:hAnsi="Arial" w:cs="Arial"/>
          <w:iCs/>
          <w:sz w:val="24"/>
          <w:szCs w:val="24"/>
        </w:rPr>
        <w:t>ra a apresentação das propostas;</w:t>
      </w:r>
    </w:p>
    <w:p w14:paraId="7F9EBB2B" w14:textId="77777777" w:rsidR="00A537BC" w:rsidRPr="00A4221D" w:rsidRDefault="003E514F"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 xml:space="preserve">7.1.1. </w:t>
      </w:r>
      <w:r w:rsidR="00B638B3" w:rsidRPr="00A4221D">
        <w:rPr>
          <w:rFonts w:ascii="Arial" w:hAnsi="Arial" w:cs="Arial"/>
          <w:iCs/>
          <w:sz w:val="24"/>
          <w:szCs w:val="24"/>
        </w:rPr>
        <w:t xml:space="preserve">Dentro do prazo de vigência do contrato e mediante solicitação da contratada, os preços contratados poderão sofrer reajuste após o interregno de um ano, aplicando-se o índice INCC exclusivamente para as obrigações iniciadas e concluídas </w:t>
      </w:r>
      <w:r w:rsidR="00C87D5C" w:rsidRPr="00A4221D">
        <w:rPr>
          <w:rFonts w:ascii="Arial" w:hAnsi="Arial" w:cs="Arial"/>
          <w:iCs/>
          <w:sz w:val="24"/>
          <w:szCs w:val="24"/>
        </w:rPr>
        <w:t>após a ocorrência da anualidade;</w:t>
      </w:r>
    </w:p>
    <w:p w14:paraId="6A7759FA"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7.2. Nos reajustes subsequentes ao primeiro, o interregno mínimo de um ano será contado a partir dos efeitos financeiros do último</w:t>
      </w:r>
      <w:r w:rsidR="00C87D5C" w:rsidRPr="00A4221D">
        <w:rPr>
          <w:rFonts w:ascii="Arial" w:hAnsi="Arial" w:cs="Arial"/>
          <w:iCs/>
          <w:sz w:val="24"/>
          <w:szCs w:val="24"/>
        </w:rPr>
        <w:t xml:space="preserve"> reajuste;</w:t>
      </w:r>
    </w:p>
    <w:p w14:paraId="7D98295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7.3. Nas aferições finais, o índice utilizado para reajuste será,</w:t>
      </w:r>
      <w:r w:rsidR="00C87D5C" w:rsidRPr="00A4221D">
        <w:rPr>
          <w:rFonts w:ascii="Arial" w:hAnsi="Arial" w:cs="Arial"/>
          <w:iCs/>
          <w:sz w:val="24"/>
          <w:szCs w:val="24"/>
        </w:rPr>
        <w:t xml:space="preserve"> obrigatoriamente, o definitivo;</w:t>
      </w:r>
    </w:p>
    <w:p w14:paraId="18F6280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7.4. Caso o índice estabelecido para reajustamento venha a ser extinto ou de qualquer forma não possa mais ser utilizado, será adotado, em substituição, o que vier a ser determinado</w:t>
      </w:r>
      <w:r w:rsidR="00C87D5C" w:rsidRPr="00A4221D">
        <w:rPr>
          <w:rFonts w:ascii="Arial" w:hAnsi="Arial" w:cs="Arial"/>
          <w:iCs/>
          <w:sz w:val="24"/>
          <w:szCs w:val="24"/>
        </w:rPr>
        <w:t xml:space="preserve"> pela legislação então em vigor;</w:t>
      </w:r>
    </w:p>
    <w:p w14:paraId="4DA764F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OITAVA - OBRIGAÇÕES DO CONTRATANTE</w:t>
      </w:r>
    </w:p>
    <w:p w14:paraId="58FE8A6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 Exigir o cumprimento de todas as obrigações assumidas pelo Contratado, de acordo com o contrato e seus anexos;</w:t>
      </w:r>
    </w:p>
    <w:p w14:paraId="374B9FC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8.2. Receber o objeto no prazo e condições estabelecidas no Termo de Referência;</w:t>
      </w:r>
    </w:p>
    <w:p w14:paraId="7C996EA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8.3. Notificar o Contratado, por escrito, sobre vícios, defeitos ou incorreções</w:t>
      </w:r>
      <w:r w:rsidR="0026198A" w:rsidRPr="00A4221D">
        <w:rPr>
          <w:rFonts w:ascii="Arial" w:hAnsi="Arial" w:cs="Arial"/>
          <w:sz w:val="24"/>
          <w:szCs w:val="24"/>
        </w:rPr>
        <w:t xml:space="preserve"> verificadas no objeto executado</w:t>
      </w:r>
      <w:r w:rsidRPr="00A4221D">
        <w:rPr>
          <w:rFonts w:ascii="Arial" w:hAnsi="Arial" w:cs="Arial"/>
          <w:sz w:val="24"/>
          <w:szCs w:val="24"/>
        </w:rPr>
        <w:t>, p</w:t>
      </w:r>
      <w:r w:rsidR="0026198A" w:rsidRPr="00A4221D">
        <w:rPr>
          <w:rFonts w:ascii="Arial" w:hAnsi="Arial" w:cs="Arial"/>
          <w:sz w:val="24"/>
          <w:szCs w:val="24"/>
        </w:rPr>
        <w:t xml:space="preserve">ara que seja por ele </w:t>
      </w:r>
      <w:r w:rsidRPr="00A4221D">
        <w:rPr>
          <w:rFonts w:ascii="Arial" w:hAnsi="Arial" w:cs="Arial"/>
          <w:sz w:val="24"/>
          <w:szCs w:val="24"/>
        </w:rPr>
        <w:t>reparado ou corrigido, no total ou em parte, às suas expensas;</w:t>
      </w:r>
    </w:p>
    <w:p w14:paraId="00BEEA8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8.3.1. Notificar o Contratado por escrito da ocorrência de eventuais imperfeições, falhas ou irregularidades constatadas no curso da execução dos serviços, fixando prazo para a sua correção, certificando-se de que as soluções por ele pr</w:t>
      </w:r>
      <w:r w:rsidR="004D7CB9" w:rsidRPr="00A4221D">
        <w:rPr>
          <w:rFonts w:ascii="Arial" w:hAnsi="Arial" w:cs="Arial"/>
          <w:sz w:val="24"/>
          <w:szCs w:val="24"/>
        </w:rPr>
        <w:t>opostas sejam as mais adequadas;</w:t>
      </w:r>
    </w:p>
    <w:p w14:paraId="0BDB1EF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8.4. Acompanhar e fiscalizar a execução do contrato e o cumprimento das obrigações pelo Contratado;</w:t>
      </w:r>
    </w:p>
    <w:p w14:paraId="0AF11EC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8.5. Comunicar a empresa para emissão de Nota Fiscal no que diz respeito à parcela incontroversa da execução do objeto, para efeito de liquidação e pagamento, quando houver controvérsia sobre a execução do objeto, quanto à dimensão, qualidade e quantidade, conforme o art. 143 da Lei nº 14.133, de 2021;</w:t>
      </w:r>
    </w:p>
    <w:p w14:paraId="1F6FC1E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8.6. Efetuar o pagamento ao Contratado do valo</w:t>
      </w:r>
      <w:r w:rsidR="00D1460E" w:rsidRPr="00A4221D">
        <w:rPr>
          <w:rFonts w:ascii="Arial" w:hAnsi="Arial" w:cs="Arial"/>
          <w:sz w:val="24"/>
          <w:szCs w:val="24"/>
        </w:rPr>
        <w:t>r correspondente à execução</w:t>
      </w:r>
      <w:r w:rsidRPr="00A4221D">
        <w:rPr>
          <w:rFonts w:ascii="Arial" w:hAnsi="Arial" w:cs="Arial"/>
          <w:sz w:val="24"/>
          <w:szCs w:val="24"/>
        </w:rPr>
        <w:t xml:space="preserve"> do objeto, no prazo, forma e condições estabelecidos no presente Contrato;</w:t>
      </w:r>
    </w:p>
    <w:p w14:paraId="2FE7C60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8.7. Aplicar ao Contratado as sanções previstas na lei e neste Contrato;</w:t>
      </w:r>
    </w:p>
    <w:p w14:paraId="2894206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8.8. Cientificar o órgão de representação judicial do município para adoção das medidas cabíveis quando do descumprimento de obrigações pelo Contratado;</w:t>
      </w:r>
    </w:p>
    <w:p w14:paraId="3259E23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w:t>
      </w:r>
      <w:r w:rsidR="004303DA" w:rsidRPr="00A4221D">
        <w:rPr>
          <w:rFonts w:ascii="Arial" w:hAnsi="Arial" w:cs="Arial"/>
          <w:sz w:val="24"/>
          <w:szCs w:val="24"/>
        </w:rPr>
        <w:t>cução do ajuste;</w:t>
      </w:r>
    </w:p>
    <w:p w14:paraId="620BBFF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8.9.1. A Administração terá o prazo de 30 (trinta) dias, a contar da data do protocolo do requerimento para decidir, admitida a prorrogação motivada, por igual período. </w:t>
      </w:r>
    </w:p>
    <w:p w14:paraId="5DB01CF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8.10. Responder eventuais pedidos de reestabelecimento do equilíbrio econômico-financeiro feitos pelo contratado no p</w:t>
      </w:r>
      <w:r w:rsidR="004303DA" w:rsidRPr="00A4221D">
        <w:rPr>
          <w:rFonts w:ascii="Arial" w:hAnsi="Arial" w:cs="Arial"/>
          <w:sz w:val="24"/>
          <w:szCs w:val="24"/>
        </w:rPr>
        <w:t>razo máximo de 30 (trinta) dias;</w:t>
      </w:r>
    </w:p>
    <w:p w14:paraId="3B40A88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8.11. Notificar os emitentes das garantias quanto ao início de processo administrativo para apuração de descumpr</w:t>
      </w:r>
      <w:r w:rsidR="004303DA" w:rsidRPr="00A4221D">
        <w:rPr>
          <w:rFonts w:ascii="Arial" w:hAnsi="Arial" w:cs="Arial"/>
          <w:sz w:val="24"/>
          <w:szCs w:val="24"/>
        </w:rPr>
        <w:t>imento de cláusulas contratuais;</w:t>
      </w:r>
    </w:p>
    <w:p w14:paraId="14A8AC9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8.12.Comunicar o Contratado na hipótese de posterior alteração do projeto pelo Contratante, no caso </w:t>
      </w:r>
      <w:hyperlink r:id="rId7" w:anchor="art93§2" w:history="1">
        <w:r w:rsidRPr="00A4221D">
          <w:rPr>
            <w:rStyle w:val="Hyperlink"/>
            <w:rFonts w:ascii="Arial" w:hAnsi="Arial" w:cs="Arial"/>
            <w:sz w:val="24"/>
            <w:szCs w:val="24"/>
          </w:rPr>
          <w:t>do art. 93, §2º, da Lei nº 14.133, de 2021</w:t>
        </w:r>
      </w:hyperlink>
      <w:r w:rsidR="004303DA" w:rsidRPr="00A4221D">
        <w:rPr>
          <w:rFonts w:ascii="Arial" w:hAnsi="Arial" w:cs="Arial"/>
          <w:sz w:val="24"/>
          <w:szCs w:val="24"/>
        </w:rPr>
        <w:t>;</w:t>
      </w:r>
    </w:p>
    <w:p w14:paraId="485E90C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8.13.Fornecer por escrito as informações necessárias para o desenvolvimento </w:t>
      </w:r>
      <w:r w:rsidR="004303DA" w:rsidRPr="00A4221D">
        <w:rPr>
          <w:rFonts w:ascii="Arial" w:hAnsi="Arial" w:cs="Arial"/>
          <w:sz w:val="24"/>
          <w:szCs w:val="24"/>
        </w:rPr>
        <w:t>dos serviços objeto do contrato;</w:t>
      </w:r>
    </w:p>
    <w:p w14:paraId="553FA0F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8.14.Realizar avaliações periódicas da qualidade dos</w:t>
      </w:r>
      <w:r w:rsidR="004303DA" w:rsidRPr="00A4221D">
        <w:rPr>
          <w:rFonts w:ascii="Arial" w:hAnsi="Arial" w:cs="Arial"/>
          <w:sz w:val="24"/>
          <w:szCs w:val="24"/>
        </w:rPr>
        <w:t xml:space="preserve"> serviços, após seu recebimento;</w:t>
      </w:r>
    </w:p>
    <w:p w14:paraId="79AFE97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7C4532" w14:textId="77777777" w:rsidR="00A537BC" w:rsidRPr="00A4221D" w:rsidRDefault="00A537BC" w:rsidP="0000597F">
      <w:pPr>
        <w:spacing w:after="0" w:line="240" w:lineRule="auto"/>
        <w:ind w:left="-567" w:firstLine="320"/>
        <w:jc w:val="both"/>
        <w:rPr>
          <w:rFonts w:ascii="Arial" w:hAnsi="Arial" w:cs="Arial"/>
          <w:sz w:val="24"/>
          <w:szCs w:val="24"/>
        </w:rPr>
      </w:pPr>
    </w:p>
    <w:p w14:paraId="17CCFD0A"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NONA - OBRIGAÇÕES DO CONTRATADO</w:t>
      </w:r>
    </w:p>
    <w:p w14:paraId="1DCD63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5E75EB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19783B" w:rsidRPr="00A4221D">
        <w:rPr>
          <w:rFonts w:ascii="Arial" w:hAnsi="Arial" w:cs="Arial"/>
          <w:sz w:val="24"/>
          <w:szCs w:val="24"/>
        </w:rPr>
        <w:t>1.</w:t>
      </w:r>
      <w:r w:rsidRPr="00A4221D">
        <w:rPr>
          <w:rFonts w:ascii="Arial" w:hAnsi="Arial" w:cs="Arial"/>
          <w:sz w:val="24"/>
          <w:szCs w:val="24"/>
        </w:rPr>
        <w:t>2. Comunicar ao contratante, no prazo máximo de 24 (vinte e quatro) hora</w:t>
      </w:r>
      <w:r w:rsidR="0019783B" w:rsidRPr="00A4221D">
        <w:rPr>
          <w:rFonts w:ascii="Arial" w:hAnsi="Arial" w:cs="Arial"/>
          <w:sz w:val="24"/>
          <w:szCs w:val="24"/>
        </w:rPr>
        <w:t>s que antecede a data da execução do objeto</w:t>
      </w:r>
      <w:r w:rsidRPr="00A4221D">
        <w:rPr>
          <w:rFonts w:ascii="Arial" w:hAnsi="Arial" w:cs="Arial"/>
          <w:sz w:val="24"/>
          <w:szCs w:val="24"/>
        </w:rPr>
        <w:t>, os motivos que impossibilitem o cumprimento do prazo previsto, com a devida comprovação;</w:t>
      </w:r>
    </w:p>
    <w:p w14:paraId="5B13F5A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43043F" w:rsidRPr="00A4221D">
        <w:rPr>
          <w:rFonts w:ascii="Arial" w:hAnsi="Arial" w:cs="Arial"/>
          <w:sz w:val="24"/>
          <w:szCs w:val="24"/>
        </w:rPr>
        <w:t>.1</w:t>
      </w:r>
      <w:r w:rsidR="00165419" w:rsidRPr="00A4221D">
        <w:rPr>
          <w:rFonts w:ascii="Arial" w:hAnsi="Arial" w:cs="Arial"/>
          <w:sz w:val="24"/>
          <w:szCs w:val="24"/>
        </w:rPr>
        <w:t xml:space="preserve">.3. </w:t>
      </w:r>
      <w:r w:rsidRPr="00A4221D">
        <w:rPr>
          <w:rFonts w:ascii="Arial" w:hAnsi="Arial" w:cs="Arial"/>
          <w:sz w:val="24"/>
          <w:szCs w:val="24"/>
        </w:rPr>
        <w:t>Atender às determinações regulares emitidas pelo fiscal ou gestor do contrato ou autoridade superior (art. 137, II, da Lei n.º 14.133, de 2021) e prestar todo esclarecimento ou informação por eles solicitados;</w:t>
      </w:r>
    </w:p>
    <w:p w14:paraId="5CE58CA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43043F" w:rsidRPr="00A4221D">
        <w:rPr>
          <w:rFonts w:ascii="Arial" w:hAnsi="Arial" w:cs="Arial"/>
          <w:sz w:val="24"/>
          <w:szCs w:val="24"/>
        </w:rPr>
        <w:t>1.</w:t>
      </w:r>
      <w:r w:rsidRPr="00A4221D">
        <w:rPr>
          <w:rFonts w:ascii="Arial" w:hAnsi="Arial" w:cs="Arial"/>
          <w:sz w:val="24"/>
          <w:szCs w:val="24"/>
        </w:rPr>
        <w:t>4. Reparar, corrigir, remover, reconstruir ou substituir, às suas expensas, no total ou em parte, no prazo fixado pelo fiscal do contrato, os bens nos quais se verificarem vícios, defeitos ou incorreções resultantes da execu</w:t>
      </w:r>
      <w:r w:rsidR="00034213" w:rsidRPr="00A4221D">
        <w:rPr>
          <w:rFonts w:ascii="Arial" w:hAnsi="Arial" w:cs="Arial"/>
          <w:sz w:val="24"/>
          <w:szCs w:val="24"/>
        </w:rPr>
        <w:t>ção do objeto;</w:t>
      </w:r>
    </w:p>
    <w:p w14:paraId="7C94D5E3"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43043F" w:rsidRPr="00A4221D">
        <w:rPr>
          <w:rFonts w:ascii="Arial" w:hAnsi="Arial" w:cs="Arial"/>
          <w:sz w:val="24"/>
          <w:szCs w:val="24"/>
        </w:rPr>
        <w:t>1.</w:t>
      </w:r>
      <w:r w:rsidRPr="00A4221D">
        <w:rPr>
          <w:rFonts w:ascii="Arial" w:hAnsi="Arial" w:cs="Arial"/>
          <w:sz w:val="24"/>
          <w:szCs w:val="24"/>
        </w:rPr>
        <w:t xml:space="preserve">5. Responsabilizar-se pelos vícios e danos decorrentes da execução do objeto, bem como por todo e qualquer dano causado à Administração ou terceiros, não reduzindo essa </w:t>
      </w:r>
      <w:r w:rsidR="00AE4B40" w:rsidRPr="00A4221D">
        <w:rPr>
          <w:rFonts w:ascii="Arial" w:hAnsi="Arial" w:cs="Arial"/>
          <w:sz w:val="24"/>
          <w:szCs w:val="24"/>
        </w:rPr>
        <w:t xml:space="preserve">responsabilidade </w:t>
      </w:r>
      <w:r w:rsidRPr="00A4221D">
        <w:rPr>
          <w:rFonts w:ascii="Arial" w:hAnsi="Arial" w:cs="Arial"/>
          <w:sz w:val="24"/>
          <w:szCs w:val="24"/>
        </w:rPr>
        <w:t>a fiscalização ou o acompanhamento da execução contratual pelo contratante, que ficará autorizado a descontar dos pagamentos devidos ou da garantia, caso exigida, o valor correspondente aos danos sofridos;</w:t>
      </w:r>
    </w:p>
    <w:p w14:paraId="3A6F9E52" w14:textId="77777777" w:rsidR="00A537BC" w:rsidRPr="00A4221D" w:rsidRDefault="0043043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9.2</w:t>
      </w:r>
      <w:r w:rsidR="00B638B3" w:rsidRPr="00A4221D">
        <w:rPr>
          <w:rFonts w:ascii="Arial" w:hAnsi="Arial" w:cs="Arial"/>
          <w:sz w:val="24"/>
          <w:szCs w:val="24"/>
        </w:rPr>
        <w:t xml:space="preserve">. O contratado deverá entregar ao setor responsável pela fiscalização do contrato, junto com a Nota Fiscal para fins de pagamento, os seguintes documentos: </w:t>
      </w:r>
    </w:p>
    <w:p w14:paraId="6478738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 certidão conjunta relativa aos tributos federais e à Dívida Ativa da União; </w:t>
      </w:r>
    </w:p>
    <w:p w14:paraId="0FA981A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2) certidões que comprovem a regularidade perante a Fazenda Estadual ou Distrital do domicílio ou sede do contratado; </w:t>
      </w:r>
    </w:p>
    <w:p w14:paraId="16265C6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3) Certidão de Regularidade do FGTS – CRF; e</w:t>
      </w:r>
    </w:p>
    <w:p w14:paraId="0AB476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4) Certidão Negativa de Débitos Trabalhistas – CNDT;</w:t>
      </w:r>
    </w:p>
    <w:p w14:paraId="2744607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5) prova de regularidade relativa à Seguridade Soci</w:t>
      </w:r>
      <w:r w:rsidR="00674319" w:rsidRPr="00A4221D">
        <w:rPr>
          <w:rFonts w:ascii="Arial" w:hAnsi="Arial" w:cs="Arial"/>
          <w:sz w:val="24"/>
          <w:szCs w:val="24"/>
        </w:rPr>
        <w:t>al.</w:t>
      </w:r>
    </w:p>
    <w:p w14:paraId="056B8D06" w14:textId="77777777" w:rsidR="00A537BC" w:rsidRPr="00A4221D" w:rsidRDefault="0043043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9.3</w:t>
      </w:r>
      <w:r w:rsidR="00B638B3" w:rsidRPr="00A4221D">
        <w:rPr>
          <w:rFonts w:ascii="Arial" w:hAnsi="Arial" w:cs="Arial"/>
          <w:sz w:val="24"/>
          <w:szCs w:val="24"/>
        </w:rPr>
        <w:t>. Comunicar ao Fiscal do contrato, no prazo de 24 (vinte e quatro) horas, qualquer ocorrência anormal ou acidente que se verifique no local d</w:t>
      </w:r>
      <w:r w:rsidR="00674319" w:rsidRPr="00A4221D">
        <w:rPr>
          <w:rFonts w:ascii="Arial" w:hAnsi="Arial" w:cs="Arial"/>
          <w:sz w:val="24"/>
          <w:szCs w:val="24"/>
        </w:rPr>
        <w:t>a execução do objeto contratual;</w:t>
      </w:r>
    </w:p>
    <w:p w14:paraId="43640B1E" w14:textId="77777777" w:rsidR="00A537BC" w:rsidRPr="00A4221D" w:rsidRDefault="0002133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9.4</w:t>
      </w:r>
      <w:r w:rsidR="00B638B3" w:rsidRPr="00A4221D">
        <w:rPr>
          <w:rFonts w:ascii="Arial" w:hAnsi="Arial" w:cs="Arial"/>
          <w:sz w:val="24"/>
          <w:szCs w:val="24"/>
        </w:rPr>
        <w:t>. Paralisar, por determinação do contratante, qualquer atividade que não esteja sendo executada de acordo com a boa técnica ou que ponha em risco a segurança de pessoas ou bens de terceiros;</w:t>
      </w:r>
    </w:p>
    <w:p w14:paraId="0EBEBE04" w14:textId="77777777" w:rsidR="00A537BC" w:rsidRPr="00A4221D" w:rsidRDefault="0002133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9.5</w:t>
      </w:r>
      <w:r w:rsidR="00B638B3" w:rsidRPr="00A4221D">
        <w:rPr>
          <w:rFonts w:ascii="Arial" w:hAnsi="Arial" w:cs="Arial"/>
          <w:sz w:val="24"/>
          <w:szCs w:val="24"/>
        </w:rPr>
        <w:t>. Manter durante toda a vigência do contrato, em compatibilidade com as obrigações assumidas, todas as condições exigidas para habili</w:t>
      </w:r>
      <w:r w:rsidR="005A3AEF" w:rsidRPr="00A4221D">
        <w:rPr>
          <w:rFonts w:ascii="Arial" w:hAnsi="Arial" w:cs="Arial"/>
          <w:sz w:val="24"/>
          <w:szCs w:val="24"/>
        </w:rPr>
        <w:t>tação na contratação;</w:t>
      </w:r>
    </w:p>
    <w:p w14:paraId="3CF5C3C7"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9.6</w:t>
      </w:r>
      <w:r w:rsidR="00B638B3" w:rsidRPr="00A4221D">
        <w:rPr>
          <w:rFonts w:ascii="Arial" w:hAnsi="Arial" w:cs="Arial"/>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w:t>
      </w:r>
      <w:r w:rsidR="00674319" w:rsidRPr="00A4221D">
        <w:rPr>
          <w:rFonts w:ascii="Arial" w:hAnsi="Arial" w:cs="Arial"/>
          <w:sz w:val="24"/>
          <w:szCs w:val="24"/>
        </w:rPr>
        <w:t>, d, da Lei nº 14.133, de 2021;</w:t>
      </w:r>
    </w:p>
    <w:p w14:paraId="5041ABAE"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9.7</w:t>
      </w:r>
      <w:r w:rsidR="00B638B3" w:rsidRPr="00A4221D">
        <w:rPr>
          <w:rFonts w:ascii="Arial" w:hAnsi="Arial" w:cs="Arial"/>
          <w:sz w:val="24"/>
          <w:szCs w:val="24"/>
        </w:rPr>
        <w:t>. Cumprir, além dos postulados legais vigentes de âmbito federal, estadual ou municipal, as nor</w:t>
      </w:r>
      <w:r w:rsidR="00674319" w:rsidRPr="00A4221D">
        <w:rPr>
          <w:rFonts w:ascii="Arial" w:hAnsi="Arial" w:cs="Arial"/>
          <w:sz w:val="24"/>
          <w:szCs w:val="24"/>
        </w:rPr>
        <w:t>mas de segurança do contratante;</w:t>
      </w:r>
    </w:p>
    <w:p w14:paraId="3DFCCA97"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bCs/>
          <w:sz w:val="24"/>
          <w:szCs w:val="24"/>
        </w:rPr>
        <w:t>9.8</w:t>
      </w:r>
      <w:r w:rsidR="00B638B3" w:rsidRPr="00A4221D">
        <w:rPr>
          <w:rFonts w:ascii="Arial" w:hAnsi="Arial" w:cs="Arial"/>
          <w:bCs/>
          <w:sz w:val="24"/>
          <w:szCs w:val="24"/>
        </w:rPr>
        <w:t>. Possuir certificação digital do CNPJ da empresa, para assinatura dos contratos e aditivos que</w:t>
      </w:r>
      <w:r w:rsidR="00674319" w:rsidRPr="00A4221D">
        <w:rPr>
          <w:rFonts w:ascii="Arial" w:hAnsi="Arial" w:cs="Arial"/>
          <w:bCs/>
          <w:sz w:val="24"/>
          <w:szCs w:val="24"/>
        </w:rPr>
        <w:t xml:space="preserve"> vierem a surgir da contratação;</w:t>
      </w:r>
    </w:p>
    <w:p w14:paraId="09057682"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9.9</w:t>
      </w:r>
      <w:r w:rsidR="00B638B3" w:rsidRPr="00A4221D">
        <w:rPr>
          <w:rFonts w:ascii="Arial" w:eastAsia="Arial" w:hAnsi="Arial" w:cs="Arial"/>
          <w:sz w:val="24"/>
          <w:szCs w:val="24"/>
        </w:rPr>
        <w:t>.</w:t>
      </w:r>
      <w:r w:rsidR="00B638B3" w:rsidRPr="00A4221D">
        <w:rPr>
          <w:rFonts w:ascii="Arial" w:hAnsi="Arial" w:cs="Arial"/>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r w:rsidR="0037387B" w:rsidRPr="00A4221D">
        <w:rPr>
          <w:rFonts w:ascii="Arial" w:hAnsi="Arial" w:cs="Arial"/>
          <w:sz w:val="24"/>
          <w:szCs w:val="24"/>
        </w:rPr>
        <w:t>dentre elas:</w:t>
      </w:r>
    </w:p>
    <w:p w14:paraId="29582C88"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I - o cumprimento das normas de proteção ao trabalho, inclusive aquelas relativas à segurança e à saúde no trabalho; </w:t>
      </w:r>
    </w:p>
    <w:p w14:paraId="55011EED"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II - a erradicação do trabalho análogo ao de escravo e do trabalho infantil, sobre as obrigações de: </w:t>
      </w:r>
      <w:r w:rsidRPr="00A4221D">
        <w:rPr>
          <w:rFonts w:ascii="Arial" w:hAnsi="Arial" w:cs="Arial"/>
          <w:sz w:val="24"/>
          <w:szCs w:val="24"/>
        </w:rPr>
        <w:br/>
        <w:t xml:space="preserve">a) não submeter trabalhadores a condições degradantes de trabalho, jornadas exaustivas, servidão por dívida ou trabalhos forçados; </w:t>
      </w:r>
    </w:p>
    <w:p w14:paraId="1BE7F03D"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b) não utilizar qualquer trabalho realizado por menor de dezesseis anos de idade, exceto na condição de aprendiz, a partir de quatorze anos de idade, observada a legislação pertinente; </w:t>
      </w:r>
      <w:r w:rsidRPr="00A4221D">
        <w:rPr>
          <w:rFonts w:ascii="Arial" w:hAnsi="Arial" w:cs="Arial"/>
          <w:sz w:val="24"/>
          <w:szCs w:val="24"/>
        </w:rPr>
        <w:br/>
        <w:t>c)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252116B"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III - a recepção e o tratamento de denúncias de discriminação, violência e assédio no ambiente de trabalho; </w:t>
      </w:r>
    </w:p>
    <w:p w14:paraId="53692386"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IV - a responsabilizar-se solidariamente a empresa contratada por atos e omissões de eventual empresa subcontratada que resultem em descumprimento da legislação trabalhista.</w:t>
      </w:r>
    </w:p>
    <w:p w14:paraId="7EE26C50"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9.10</w:t>
      </w:r>
      <w:r w:rsidR="00B638B3" w:rsidRPr="00A4221D">
        <w:rPr>
          <w:rFonts w:ascii="Arial" w:eastAsia="Arial" w:hAnsi="Arial" w:cs="Arial"/>
          <w:sz w:val="24"/>
          <w:szCs w:val="24"/>
        </w:rPr>
        <w:t>.</w:t>
      </w:r>
      <w:r w:rsidR="00B638B3" w:rsidRPr="00A4221D">
        <w:rPr>
          <w:rFonts w:ascii="Arial" w:hAnsi="Arial" w:cs="Arial"/>
          <w:sz w:val="24"/>
          <w:szCs w:val="24"/>
        </w:rPr>
        <w:t xml:space="preserve"> Prestar todo esclarecimento ou informação solicitada pelo Contratante ou por seus prepostos, garantindo-lhes o acesso, a qualquer tempo, ao local dos trabalhos, bem como aos documentos relativ</w:t>
      </w:r>
      <w:r w:rsidR="00674319" w:rsidRPr="00A4221D">
        <w:rPr>
          <w:rFonts w:ascii="Arial" w:hAnsi="Arial" w:cs="Arial"/>
          <w:sz w:val="24"/>
          <w:szCs w:val="24"/>
        </w:rPr>
        <w:t>os à execução do empreendimento;</w:t>
      </w:r>
    </w:p>
    <w:p w14:paraId="59B81729"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9.11</w:t>
      </w:r>
      <w:r w:rsidR="00B638B3" w:rsidRPr="00A4221D">
        <w:rPr>
          <w:rFonts w:ascii="Arial" w:hAnsi="Arial" w:cs="Arial"/>
          <w:sz w:val="24"/>
          <w:szCs w:val="24"/>
        </w:rPr>
        <w:t>.Promover a guarda, manutenção e vigilância de materiais, ferramentas, e tudo o</w:t>
      </w:r>
      <w:r w:rsidR="00A60FBF" w:rsidRPr="00A4221D">
        <w:rPr>
          <w:rFonts w:ascii="Arial" w:hAnsi="Arial" w:cs="Arial"/>
          <w:sz w:val="24"/>
          <w:szCs w:val="24"/>
        </w:rPr>
        <w:t xml:space="preserve"> </w:t>
      </w:r>
      <w:r w:rsidR="00B638B3" w:rsidRPr="00A4221D">
        <w:rPr>
          <w:rFonts w:ascii="Arial" w:hAnsi="Arial" w:cs="Arial"/>
          <w:sz w:val="24"/>
          <w:szCs w:val="24"/>
        </w:rPr>
        <w:t>que for necessário à execução do objeto,</w:t>
      </w:r>
      <w:r w:rsidR="0076622C" w:rsidRPr="00A4221D">
        <w:rPr>
          <w:rFonts w:ascii="Arial" w:hAnsi="Arial" w:cs="Arial"/>
          <w:sz w:val="24"/>
          <w:szCs w:val="24"/>
        </w:rPr>
        <w:t xml:space="preserve"> durante a vigência do contrato;</w:t>
      </w:r>
    </w:p>
    <w:p w14:paraId="1841009F"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9.12</w:t>
      </w:r>
      <w:r w:rsidR="00B638B3" w:rsidRPr="00A4221D">
        <w:rPr>
          <w:rFonts w:ascii="Arial" w:hAnsi="Arial" w:cs="Arial"/>
          <w:sz w:val="24"/>
          <w:szCs w:val="24"/>
        </w:rPr>
        <w:t xml:space="preserve">.Conduzir os trabalhos com estrita observância às normas da legislação pertinente, cumprindo as determinações dos Poderes Públicos, mantendo sempre limpo o local dos serviços e nas melhores condições de </w:t>
      </w:r>
      <w:r w:rsidR="0076622C" w:rsidRPr="00A4221D">
        <w:rPr>
          <w:rFonts w:ascii="Arial" w:hAnsi="Arial" w:cs="Arial"/>
          <w:sz w:val="24"/>
          <w:szCs w:val="24"/>
        </w:rPr>
        <w:t>segurança, higiene e disciplina;</w:t>
      </w:r>
    </w:p>
    <w:p w14:paraId="32EB175A"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9.13</w:t>
      </w:r>
      <w:r w:rsidR="002E2DB6" w:rsidRPr="00A4221D">
        <w:rPr>
          <w:rFonts w:ascii="Arial" w:hAnsi="Arial" w:cs="Arial"/>
          <w:sz w:val="24"/>
          <w:szCs w:val="24"/>
        </w:rPr>
        <w:t xml:space="preserve">. </w:t>
      </w:r>
      <w:r w:rsidR="00B638B3" w:rsidRPr="00A4221D">
        <w:rPr>
          <w:rFonts w:ascii="Arial" w:hAnsi="Arial" w:cs="Arial"/>
          <w:sz w:val="24"/>
          <w:szCs w:val="24"/>
        </w:rPr>
        <w:t>Submeter previamente, por escrito, ao Contratante, para análise e aprovação, quaisquer mudanças nos métodos executivos que fujam às especificações do memorial desc</w:t>
      </w:r>
      <w:r w:rsidR="0076622C" w:rsidRPr="00A4221D">
        <w:rPr>
          <w:rFonts w:ascii="Arial" w:hAnsi="Arial" w:cs="Arial"/>
          <w:sz w:val="24"/>
          <w:szCs w:val="24"/>
        </w:rPr>
        <w:t>ritivo ou instrumento congênere;</w:t>
      </w:r>
    </w:p>
    <w:p w14:paraId="252CA238"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 xml:space="preserve">9.14. </w:t>
      </w:r>
      <w:r w:rsidR="00B638B3" w:rsidRPr="00A4221D">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BA10180"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9.15.</w:t>
      </w:r>
      <w:r w:rsidR="00B638B3" w:rsidRPr="00A4221D">
        <w:rPr>
          <w:rFonts w:ascii="Arial" w:hAnsi="Arial" w:cs="Arial"/>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8" w:anchor="art116" w:history="1">
        <w:r w:rsidR="00B638B3" w:rsidRPr="00A4221D">
          <w:rPr>
            <w:rStyle w:val="Hyperlink"/>
            <w:rFonts w:ascii="Arial" w:hAnsi="Arial" w:cs="Arial"/>
            <w:sz w:val="24"/>
            <w:szCs w:val="24"/>
          </w:rPr>
          <w:t>art. 116</w:t>
        </w:r>
      </w:hyperlink>
      <w:r w:rsidR="00B638B3" w:rsidRPr="00A4221D">
        <w:rPr>
          <w:rFonts w:ascii="Arial" w:hAnsi="Arial" w:cs="Arial"/>
          <w:sz w:val="24"/>
          <w:szCs w:val="24"/>
        </w:rPr>
        <w:t>);</w:t>
      </w:r>
    </w:p>
    <w:p w14:paraId="535F6BCE"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9.16.</w:t>
      </w:r>
      <w:r w:rsidR="00B638B3" w:rsidRPr="00A4221D">
        <w:rPr>
          <w:rFonts w:ascii="Arial" w:hAnsi="Arial" w:cs="Arial"/>
          <w:sz w:val="24"/>
          <w:szCs w:val="24"/>
        </w:rPr>
        <w:t xml:space="preserve"> Comprovar a reserva de cargos a que se refere a cláusula acima, no prazo fixado pelo fiscal do contrato, com a indicação dos empregados que preencheram as referidas vagas (</w:t>
      </w:r>
      <w:hyperlink r:id="rId9" w:anchor="art116" w:history="1">
        <w:r w:rsidR="00B638B3" w:rsidRPr="00A4221D">
          <w:rPr>
            <w:rStyle w:val="Hyperlink"/>
            <w:rFonts w:ascii="Arial" w:hAnsi="Arial" w:cs="Arial"/>
            <w:sz w:val="24"/>
            <w:szCs w:val="24"/>
          </w:rPr>
          <w:t>art. 116, parágrafo único</w:t>
        </w:r>
      </w:hyperlink>
      <w:r w:rsidR="00B638B3" w:rsidRPr="00A4221D">
        <w:rPr>
          <w:rFonts w:ascii="Arial" w:hAnsi="Arial" w:cs="Arial"/>
          <w:sz w:val="24"/>
          <w:szCs w:val="24"/>
        </w:rPr>
        <w:t>);</w:t>
      </w:r>
    </w:p>
    <w:p w14:paraId="2F2B1E40"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9.17. </w:t>
      </w:r>
      <w:r w:rsidR="00B638B3" w:rsidRPr="00A4221D">
        <w:rPr>
          <w:rFonts w:ascii="Arial" w:hAnsi="Arial" w:cs="Arial"/>
          <w:sz w:val="24"/>
          <w:szCs w:val="24"/>
        </w:rPr>
        <w:t>Guardar sigilo sobre todas as informações obtidas em decorrência do cumprimento do contrato;</w:t>
      </w:r>
    </w:p>
    <w:p w14:paraId="3906C166"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9.18. </w:t>
      </w:r>
      <w:r w:rsidR="00B638B3" w:rsidRPr="00A4221D">
        <w:rPr>
          <w:rFonts w:ascii="Arial" w:hAnsi="Arial" w:cs="Arial"/>
          <w:sz w:val="24"/>
          <w:szCs w:val="24"/>
        </w:rPr>
        <w:t>Manter os empregados nos horários p</w:t>
      </w:r>
      <w:r w:rsidR="00230FA9" w:rsidRPr="00A4221D">
        <w:rPr>
          <w:rFonts w:ascii="Arial" w:hAnsi="Arial" w:cs="Arial"/>
          <w:sz w:val="24"/>
          <w:szCs w:val="24"/>
        </w:rPr>
        <w:t>redeterminados pelo Contratante;</w:t>
      </w:r>
    </w:p>
    <w:p w14:paraId="1CDDADF7"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9.19 </w:t>
      </w:r>
      <w:r w:rsidR="00B638B3" w:rsidRPr="00A4221D">
        <w:rPr>
          <w:rFonts w:ascii="Arial" w:hAnsi="Arial" w:cs="Arial"/>
          <w:sz w:val="24"/>
          <w:szCs w:val="24"/>
        </w:rPr>
        <w:t>Apresentar os empregados devidamente identificados por meio de crachá</w:t>
      </w:r>
      <w:r w:rsidR="00230FA9" w:rsidRPr="00A4221D">
        <w:rPr>
          <w:rFonts w:ascii="Arial" w:hAnsi="Arial" w:cs="Arial"/>
          <w:sz w:val="24"/>
          <w:szCs w:val="24"/>
        </w:rPr>
        <w:t>;</w:t>
      </w:r>
    </w:p>
    <w:p w14:paraId="13119D17"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9.20. </w:t>
      </w:r>
      <w:r w:rsidR="00B638B3" w:rsidRPr="00A4221D">
        <w:rPr>
          <w:rFonts w:ascii="Arial" w:hAnsi="Arial" w:cs="Arial"/>
          <w:sz w:val="24"/>
          <w:szCs w:val="24"/>
        </w:rPr>
        <w:t>Apresentar ao Contratante, quando for o caso, a relação nominal dos empregados que adentrarão no ó</w:t>
      </w:r>
      <w:r w:rsidR="00230FA9" w:rsidRPr="00A4221D">
        <w:rPr>
          <w:rFonts w:ascii="Arial" w:hAnsi="Arial" w:cs="Arial"/>
          <w:sz w:val="24"/>
          <w:szCs w:val="24"/>
        </w:rPr>
        <w:t>rgão para a execução do serviço;</w:t>
      </w:r>
    </w:p>
    <w:p w14:paraId="3BFC98EA"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9.21. </w:t>
      </w:r>
      <w:r w:rsidR="00B638B3" w:rsidRPr="00A4221D">
        <w:rPr>
          <w:rFonts w:ascii="Arial" w:hAnsi="Arial" w:cs="Arial"/>
          <w:sz w:val="24"/>
          <w:szCs w:val="24"/>
        </w:rPr>
        <w:t>Observar os preceitos da legislação sobre a jornada de trabalho, co</w:t>
      </w:r>
      <w:r w:rsidR="00230FA9" w:rsidRPr="00A4221D">
        <w:rPr>
          <w:rFonts w:ascii="Arial" w:hAnsi="Arial" w:cs="Arial"/>
          <w:sz w:val="24"/>
          <w:szCs w:val="24"/>
        </w:rPr>
        <w:t>nforme a categoria profissional;</w:t>
      </w:r>
    </w:p>
    <w:p w14:paraId="061B562F" w14:textId="77777777" w:rsidR="00A537BC" w:rsidRPr="00A4221D" w:rsidRDefault="00B616CE"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9.22. </w:t>
      </w:r>
      <w:r w:rsidR="00B638B3" w:rsidRPr="00A4221D">
        <w:rPr>
          <w:rFonts w:ascii="Arial" w:hAnsi="Arial" w:cs="Arial"/>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w:t>
      </w:r>
      <w:r w:rsidR="00230FA9" w:rsidRPr="00A4221D">
        <w:rPr>
          <w:rFonts w:ascii="Arial" w:hAnsi="Arial" w:cs="Arial"/>
          <w:sz w:val="24"/>
          <w:szCs w:val="24"/>
        </w:rPr>
        <w:t>to nas especificações do objeto;</w:t>
      </w:r>
    </w:p>
    <w:p w14:paraId="69A5F23F" w14:textId="77777777" w:rsidR="00A537BC" w:rsidRPr="00A4221D" w:rsidRDefault="00B616CE"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9.23. </w:t>
      </w:r>
      <w:r w:rsidR="00B638B3" w:rsidRPr="00A4221D">
        <w:rPr>
          <w:rFonts w:ascii="Arial" w:hAnsi="Arial" w:cs="Arial"/>
          <w:sz w:val="24"/>
          <w:szCs w:val="24"/>
        </w:rPr>
        <w:t>Instruir seus empregados quanto à necessidade de acatar as</w:t>
      </w:r>
      <w:r w:rsidR="00230FA9" w:rsidRPr="00A4221D">
        <w:rPr>
          <w:rFonts w:ascii="Arial" w:hAnsi="Arial" w:cs="Arial"/>
          <w:sz w:val="24"/>
          <w:szCs w:val="24"/>
        </w:rPr>
        <w:t xml:space="preserve"> Normas Internas do Contratante;</w:t>
      </w:r>
    </w:p>
    <w:p w14:paraId="645B803E" w14:textId="77777777" w:rsidR="00A537BC" w:rsidRPr="00A4221D" w:rsidRDefault="00A318F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9.24. </w:t>
      </w:r>
      <w:r w:rsidR="00B638B3" w:rsidRPr="00A4221D">
        <w:rPr>
          <w:rFonts w:ascii="Arial" w:hAnsi="Arial" w:cs="Arial"/>
          <w:sz w:val="24"/>
          <w:szCs w:val="24"/>
        </w:rPr>
        <w:t>Instruir seus empregados a respeito das atividades a serem desempenhadas, alertando-os a não executarem atividades não abrangidas pelo contrato, devendo o Contratado relatar ao Contratante toda e qualquer ocorrência neste sentido, a</w:t>
      </w:r>
      <w:r w:rsidR="00230FA9" w:rsidRPr="00A4221D">
        <w:rPr>
          <w:rFonts w:ascii="Arial" w:hAnsi="Arial" w:cs="Arial"/>
          <w:sz w:val="24"/>
          <w:szCs w:val="24"/>
        </w:rPr>
        <w:t xml:space="preserve"> fim de evitar desvio de função;</w:t>
      </w:r>
    </w:p>
    <w:p w14:paraId="747E4E7D" w14:textId="77777777" w:rsidR="00A537BC" w:rsidRPr="00A4221D" w:rsidRDefault="00A318F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9.25. </w:t>
      </w:r>
      <w:r w:rsidR="00B638B3" w:rsidRPr="00A4221D">
        <w:rPr>
          <w:rFonts w:ascii="Arial" w:hAnsi="Arial" w:cs="Arial"/>
          <w:sz w:val="24"/>
          <w:szCs w:val="24"/>
        </w:rPr>
        <w:t>Instruir os seus empregados, quanto à prevenção de inc</w:t>
      </w:r>
      <w:r w:rsidR="00230FA9" w:rsidRPr="00A4221D">
        <w:rPr>
          <w:rFonts w:ascii="Arial" w:hAnsi="Arial" w:cs="Arial"/>
          <w:sz w:val="24"/>
          <w:szCs w:val="24"/>
        </w:rPr>
        <w:t>êndios nas áreas do Contratante;</w:t>
      </w:r>
    </w:p>
    <w:p w14:paraId="18A65ED0" w14:textId="77777777" w:rsidR="00A537BC" w:rsidRPr="00A4221D" w:rsidRDefault="00343D2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9.26. </w:t>
      </w:r>
      <w:r w:rsidR="00B638B3" w:rsidRPr="00A4221D">
        <w:rPr>
          <w:rFonts w:ascii="Arial" w:hAnsi="Arial" w:cs="Arial"/>
          <w:sz w:val="24"/>
          <w:szCs w:val="24"/>
        </w:rPr>
        <w:t>Obter junto aos órgãos competentes, conforme o caso, as licenças necessárias e demais documentos e autorizações exigíveis, n</w:t>
      </w:r>
      <w:r w:rsidR="00C14A43" w:rsidRPr="00A4221D">
        <w:rPr>
          <w:rFonts w:ascii="Arial" w:hAnsi="Arial" w:cs="Arial"/>
          <w:sz w:val="24"/>
          <w:szCs w:val="24"/>
        </w:rPr>
        <w:t>a forma da legislação aplicável;</w:t>
      </w:r>
    </w:p>
    <w:p w14:paraId="3558EF53" w14:textId="77777777" w:rsidR="00A537BC" w:rsidRPr="00A4221D" w:rsidRDefault="00343D2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9.27.</w:t>
      </w:r>
      <w:r w:rsidR="00B638B3" w:rsidRPr="00A4221D">
        <w:rPr>
          <w:rFonts w:ascii="Arial" w:hAnsi="Arial" w:cs="Arial"/>
          <w:sz w:val="24"/>
          <w:szCs w:val="24"/>
        </w:rPr>
        <w:t xml:space="preserve"> Refazer, às suas expensas, os trabalhos executados em desacordo com o estabelecido nas especificações, bem como substituir aqueles realizados com mate</w:t>
      </w:r>
      <w:r w:rsidR="00C14A43" w:rsidRPr="00A4221D">
        <w:rPr>
          <w:rFonts w:ascii="Arial" w:hAnsi="Arial" w:cs="Arial"/>
          <w:sz w:val="24"/>
          <w:szCs w:val="24"/>
        </w:rPr>
        <w:t>riais defeituosos ou com vício;</w:t>
      </w:r>
    </w:p>
    <w:p w14:paraId="361B2B3B" w14:textId="77777777" w:rsidR="00A537BC" w:rsidRPr="00A4221D" w:rsidRDefault="008E0D3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9.28. </w:t>
      </w:r>
      <w:r w:rsidR="00B638B3" w:rsidRPr="00A4221D">
        <w:rPr>
          <w:rFonts w:ascii="Arial" w:hAnsi="Arial" w:cs="Arial"/>
          <w:sz w:val="24"/>
          <w:szCs w:val="24"/>
        </w:rPr>
        <w:t>Observar as seguintes diretrizes de caráter ambiental:</w:t>
      </w:r>
    </w:p>
    <w:p w14:paraId="6AC70563"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w:t>
      </w:r>
      <w:r w:rsidR="00605936" w:rsidRPr="00A4221D">
        <w:rPr>
          <w:rFonts w:ascii="Arial" w:hAnsi="Arial" w:cs="Arial"/>
          <w:sz w:val="24"/>
          <w:szCs w:val="24"/>
        </w:rPr>
        <w:t xml:space="preserve"> </w:t>
      </w:r>
      <w:r w:rsidRPr="00A4221D">
        <w:rPr>
          <w:rFonts w:ascii="Arial" w:hAnsi="Arial" w:cs="Arial"/>
          <w:sz w:val="24"/>
          <w:szCs w:val="24"/>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10" w:history="1">
        <w:r w:rsidRPr="00A4221D">
          <w:rPr>
            <w:rStyle w:val="Hyperlink"/>
            <w:rFonts w:ascii="Arial" w:eastAsia="Calibri" w:hAnsi="Arial" w:cs="Arial"/>
            <w:sz w:val="24"/>
            <w:szCs w:val="24"/>
          </w:rPr>
          <w:t>Resolução CONAMA n° 382, de 26/12/2006</w:t>
        </w:r>
      </w:hyperlink>
      <w:r w:rsidRPr="00A4221D">
        <w:rPr>
          <w:rFonts w:ascii="Arial" w:hAnsi="Arial" w:cs="Arial"/>
          <w:sz w:val="24"/>
          <w:szCs w:val="24"/>
        </w:rPr>
        <w:t>, e legislação correlata, de acordo c</w:t>
      </w:r>
      <w:r w:rsidR="00C14A43" w:rsidRPr="00A4221D">
        <w:rPr>
          <w:rFonts w:ascii="Arial" w:hAnsi="Arial" w:cs="Arial"/>
          <w:sz w:val="24"/>
          <w:szCs w:val="24"/>
        </w:rPr>
        <w:t>om o poluente e o tipo de fonte;</w:t>
      </w:r>
    </w:p>
    <w:p w14:paraId="1021D17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w:t>
      </w:r>
      <w:r w:rsidR="00605936" w:rsidRPr="00A4221D">
        <w:rPr>
          <w:rFonts w:ascii="Arial" w:hAnsi="Arial" w:cs="Arial"/>
          <w:sz w:val="24"/>
          <w:szCs w:val="24"/>
        </w:rPr>
        <w:t xml:space="preserve"> </w:t>
      </w:r>
      <w:r w:rsidRPr="00A4221D">
        <w:rPr>
          <w:rFonts w:ascii="Arial" w:hAnsi="Arial" w:cs="Arial"/>
          <w:sz w:val="24"/>
          <w:szCs w:val="24"/>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11" w:history="1">
        <w:r w:rsidRPr="00A4221D">
          <w:rPr>
            <w:rStyle w:val="Hyperlink"/>
            <w:rFonts w:ascii="Arial" w:hAnsi="Arial" w:cs="Arial"/>
            <w:sz w:val="24"/>
            <w:szCs w:val="24"/>
          </w:rPr>
          <w:t>Resolução CONAMA n° 01, de 08/03/90</w:t>
        </w:r>
      </w:hyperlink>
      <w:r w:rsidR="00C14A43" w:rsidRPr="00A4221D">
        <w:rPr>
          <w:rFonts w:ascii="Arial" w:hAnsi="Arial" w:cs="Arial"/>
          <w:sz w:val="24"/>
          <w:szCs w:val="24"/>
        </w:rPr>
        <w:t>, e legislação correlata;</w:t>
      </w:r>
    </w:p>
    <w:p w14:paraId="0D3E6BA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w:t>
      </w:r>
      <w:r w:rsidR="00605936" w:rsidRPr="00A4221D">
        <w:rPr>
          <w:rFonts w:ascii="Arial" w:hAnsi="Arial" w:cs="Arial"/>
          <w:sz w:val="24"/>
          <w:szCs w:val="24"/>
        </w:rPr>
        <w:t xml:space="preserve"> </w:t>
      </w:r>
      <w:r w:rsidRPr="00A4221D">
        <w:rPr>
          <w:rFonts w:ascii="Arial" w:hAnsi="Arial" w:cs="Arial"/>
          <w:sz w:val="24"/>
          <w:szCs w:val="24"/>
        </w:rPr>
        <w:t xml:space="preserve">Nos termos do </w:t>
      </w:r>
      <w:hyperlink r:id="rId12" w:history="1">
        <w:r w:rsidRPr="00A4221D">
          <w:rPr>
            <w:rStyle w:val="Hyperlink"/>
            <w:rFonts w:ascii="Arial" w:hAnsi="Arial" w:cs="Arial"/>
            <w:sz w:val="24"/>
            <w:szCs w:val="24"/>
          </w:rPr>
          <w:t>artigo 4°, § 3°, da Instrução Normativa SLTI/MP n° 1, de 19/01/2010</w:t>
        </w:r>
      </w:hyperlink>
      <w:r w:rsidRPr="00A4221D">
        <w:rPr>
          <w:rFonts w:ascii="Arial" w:hAnsi="Arial" w:cs="Arial"/>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353B315" w14:textId="77777777" w:rsidR="00A537BC" w:rsidRPr="00A4221D" w:rsidRDefault="00633E5E"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 xml:space="preserve">9.29. </w:t>
      </w:r>
      <w:r w:rsidR="00B638B3" w:rsidRPr="00A4221D">
        <w:rPr>
          <w:rFonts w:ascii="Arial" w:hAnsi="Arial" w:cs="Arial"/>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w:t>
      </w:r>
    </w:p>
    <w:p w14:paraId="4F741725" w14:textId="77777777" w:rsidR="00A537BC" w:rsidRPr="00A4221D" w:rsidRDefault="00A537BC" w:rsidP="0000597F">
      <w:pPr>
        <w:spacing w:after="0" w:line="240" w:lineRule="auto"/>
        <w:ind w:left="-567" w:firstLine="320"/>
        <w:jc w:val="both"/>
        <w:rPr>
          <w:rFonts w:ascii="Arial" w:hAnsi="Arial" w:cs="Arial"/>
          <w:sz w:val="24"/>
          <w:szCs w:val="24"/>
        </w:rPr>
      </w:pPr>
    </w:p>
    <w:p w14:paraId="6A500E1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GARANTIA DE EXECUÇÃO</w:t>
      </w:r>
    </w:p>
    <w:p w14:paraId="3667FDD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10.1 Não haverá exigência de garantia contratual da execução.</w:t>
      </w:r>
    </w:p>
    <w:p w14:paraId="7E7ECD06" w14:textId="77777777" w:rsidR="00A537BC" w:rsidRPr="00A4221D" w:rsidRDefault="00A537BC" w:rsidP="0000597F">
      <w:pPr>
        <w:spacing w:after="0" w:line="240" w:lineRule="auto"/>
        <w:ind w:left="-567" w:firstLine="320"/>
        <w:jc w:val="both"/>
        <w:rPr>
          <w:rFonts w:ascii="Arial" w:hAnsi="Arial" w:cs="Arial"/>
          <w:sz w:val="24"/>
          <w:szCs w:val="24"/>
        </w:rPr>
      </w:pPr>
    </w:p>
    <w:p w14:paraId="63D318D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PRIMEIRA – INFRAÇÕES E SANÇÕES ADMINISTRATIVAS</w:t>
      </w:r>
    </w:p>
    <w:p w14:paraId="23530FD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11.1. Comete infração administrativa, nos termos da Lei nº 14.133, de 2021, o contratado que:</w:t>
      </w:r>
    </w:p>
    <w:p w14:paraId="6D87264E"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der causa à inexecução parcial do contrato;</w:t>
      </w:r>
    </w:p>
    <w:p w14:paraId="191F5F25"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der causa à inexecução parcial do contrato que cause grave dano à Administração ou ao funcionamento dos serviços públicos ou ao interesse coletivo;</w:t>
      </w:r>
    </w:p>
    <w:p w14:paraId="31BDA95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 der causa à inexecução total do contrato;</w:t>
      </w:r>
    </w:p>
    <w:p w14:paraId="5215471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ensejar o retardamento da execução ou da entrega do objeto da contratação sem motivo justificado;</w:t>
      </w:r>
    </w:p>
    <w:p w14:paraId="2D47BB8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e) apresentar documentação falsa ou prestar declaração falsa durante a execução do contrato;</w:t>
      </w:r>
    </w:p>
    <w:p w14:paraId="55DB365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f) praticar ato fraudulento na execução do contrato;</w:t>
      </w:r>
    </w:p>
    <w:p w14:paraId="0539441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g) comportar-se de modo inidôneo ou cometer fraude de qualquer natureza;</w:t>
      </w:r>
    </w:p>
    <w:p w14:paraId="0D29EE6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h) praticar ato lesivo previsto no art. 5º da Lei nº 12.846, de 1º de agosto de 2013.</w:t>
      </w:r>
    </w:p>
    <w:p w14:paraId="5B1490D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11.2. Serão aplicadas ao contratado que incorrer nas infrações acima descritas as seguintes sanções:</w:t>
      </w:r>
    </w:p>
    <w:p w14:paraId="3607F5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Advertência, quando o contratado der causa à inexecução parcial do contrato, sempre que não se justificar a imposição de penalidade mais grave (art. 156, §2º, da Lei nº 14.133, de 2021);</w:t>
      </w:r>
    </w:p>
    <w:p w14:paraId="6BEBA39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Impedimento de licitar e contratar, quando praticadas as condutas descritas nas alíneas “b”, “c” e “d” do subitem acima deste Contrato, sempre que não se justificar a imposição de penalidade mais grave (art. 156, § 4º, da Lei nº 14.133, de 2021);</w:t>
      </w:r>
    </w:p>
    <w:p w14:paraId="79EE3AF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c) Declaração de inidoneidade para licitar e contratar, quando praticadas as condutas descritas nas alíneas “e”, “f”, “g” e “h” do subitem acima deste Contrato, bem como nas alíneas “b”, “c” e “d”, que justifiquem a imposição de penalidade mais grave (art. 156, </w:t>
      </w:r>
      <w:r w:rsidR="002528A6" w:rsidRPr="00A4221D">
        <w:rPr>
          <w:rFonts w:ascii="Arial" w:hAnsi="Arial" w:cs="Arial"/>
          <w:sz w:val="24"/>
          <w:szCs w:val="24"/>
        </w:rPr>
        <w:t>§5º, da Lei nº 14.133, de 2021);</w:t>
      </w:r>
    </w:p>
    <w:p w14:paraId="698AD69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Multa:</w:t>
      </w:r>
    </w:p>
    <w:p w14:paraId="21238BC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 moratória de 0,5% (zero vírgula cinco por cento) por dia de atraso injustificado sobre o valor da parcela inadimplida, até o limite de 10% (dez por cento) dias;</w:t>
      </w:r>
    </w:p>
    <w:p w14:paraId="0C371605"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2. moratória de 0,5% (zero vírgula cinco por cento) por dia de atraso injustificado sobre o valor total do contrato, até o máximo de 10% (dez por cento), pela inobservância do prazo fixado para apresentação, supleme</w:t>
      </w:r>
      <w:r w:rsidR="00B6311F" w:rsidRPr="00A4221D">
        <w:rPr>
          <w:rFonts w:ascii="Arial" w:hAnsi="Arial" w:cs="Arial"/>
          <w:sz w:val="24"/>
          <w:szCs w:val="24"/>
        </w:rPr>
        <w:t>ntação ou reposição da garantia;</w:t>
      </w:r>
    </w:p>
    <w:p w14:paraId="10E8B95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3. compensatória de 5% (cinco por cento) sobre o valor total do contrato, no caso de inexecução total do objeto.</w:t>
      </w:r>
    </w:p>
    <w:p w14:paraId="59780B3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11.3. A aplicação das sanções previstas neste Contrato não exclui, em hipótese alguma, a obrigação de reparação integral do dano causado ao Contratante (art. 156, §9º, da Lei nº 14.133, de 2021)</w:t>
      </w:r>
      <w:r w:rsidR="00B6311F" w:rsidRPr="00A4221D">
        <w:rPr>
          <w:rFonts w:ascii="Arial" w:hAnsi="Arial" w:cs="Arial"/>
          <w:sz w:val="24"/>
          <w:szCs w:val="24"/>
        </w:rPr>
        <w:t>;</w:t>
      </w:r>
    </w:p>
    <w:p w14:paraId="5507D51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11.4. Todas as sanções previstas neste Contrato poderão ser aplicadas cumulativamente com a multa (art. 156, </w:t>
      </w:r>
      <w:r w:rsidR="00B6311F" w:rsidRPr="00A4221D">
        <w:rPr>
          <w:rFonts w:ascii="Arial" w:hAnsi="Arial" w:cs="Arial"/>
          <w:sz w:val="24"/>
          <w:szCs w:val="24"/>
        </w:rPr>
        <w:t>§7º, da Lei nº 14.133, de 2021).</w:t>
      </w:r>
    </w:p>
    <w:p w14:paraId="639B66F4"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11.4.1.</w:t>
      </w:r>
      <w:r w:rsidRPr="00A4221D">
        <w:rPr>
          <w:rFonts w:ascii="Arial" w:hAnsi="Arial" w:cs="Arial"/>
          <w:sz w:val="24"/>
          <w:szCs w:val="24"/>
        </w:rPr>
        <w:tab/>
        <w:t>Antes da aplicação da multa será facultada a defesa do interessado no prazo de 15 (quinze) dias úteis, contado da data de sua intimação (art. 157, da Lei nº 14.133, de 2021)</w:t>
      </w:r>
      <w:r w:rsidR="00B6311F" w:rsidRPr="00A4221D">
        <w:rPr>
          <w:rFonts w:ascii="Arial" w:hAnsi="Arial" w:cs="Arial"/>
          <w:sz w:val="24"/>
          <w:szCs w:val="24"/>
        </w:rPr>
        <w:t>;</w:t>
      </w:r>
    </w:p>
    <w:p w14:paraId="5754C94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11.4.2.</w:t>
      </w:r>
      <w:r w:rsidRPr="00A4221D">
        <w:rPr>
          <w:rFonts w:ascii="Arial" w:hAnsi="Arial" w:cs="Arial"/>
          <w:sz w:val="24"/>
          <w:szCs w:val="24"/>
        </w:rPr>
        <w:tab/>
        <w:t xml:space="preserve">Se a multa aplicada e as indenizações cabíveis forem superiores ao valor do pagamento eventualmente devido pelo Contratante ao Contratado, além da perda desse </w:t>
      </w:r>
      <w:r w:rsidRPr="00A4221D">
        <w:rPr>
          <w:rFonts w:ascii="Arial" w:hAnsi="Arial" w:cs="Arial"/>
          <w:sz w:val="24"/>
          <w:szCs w:val="24"/>
        </w:rPr>
        <w:lastRenderedPageBreak/>
        <w:t xml:space="preserve">valor, a diferença será descontada da garantia prestada ou será cobrada judicialmente (art. 156, </w:t>
      </w:r>
      <w:r w:rsidR="00CE5612" w:rsidRPr="00A4221D">
        <w:rPr>
          <w:rFonts w:ascii="Arial" w:hAnsi="Arial" w:cs="Arial"/>
          <w:sz w:val="24"/>
          <w:szCs w:val="24"/>
        </w:rPr>
        <w:t>§8º, da Lei nº 14.133, de 2021);</w:t>
      </w:r>
    </w:p>
    <w:p w14:paraId="36EEC33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11.4.3.</w:t>
      </w:r>
      <w:r w:rsidRPr="00A4221D">
        <w:rPr>
          <w:rFonts w:ascii="Arial" w:hAnsi="Arial" w:cs="Arial"/>
          <w:sz w:val="24"/>
          <w:szCs w:val="24"/>
        </w:rPr>
        <w:tab/>
        <w:t>Previamente ao encaminhamento à cobrança judicial, a multa poderá ser recolhida administrativamente no prazo máximo de 05 (cinco) dias, a contar da data do recebimento da comunicação enviada pela autoridade competente.</w:t>
      </w:r>
    </w:p>
    <w:p w14:paraId="3B090C4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w:t>
      </w:r>
      <w:r w:rsidR="00CE5612" w:rsidRPr="00A4221D">
        <w:rPr>
          <w:rFonts w:ascii="Arial" w:hAnsi="Arial" w:cs="Arial"/>
          <w:sz w:val="24"/>
          <w:szCs w:val="24"/>
        </w:rPr>
        <w:t>idade para licitar ou contratar;</w:t>
      </w:r>
    </w:p>
    <w:p w14:paraId="58360C50"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11.6. Na aplicação das sanções serão considerados (art. 156, §1º, da Lei nº 14.133, de 2021):</w:t>
      </w:r>
    </w:p>
    <w:p w14:paraId="349DC276"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a natureza e a gravidade da infração cometida;</w:t>
      </w:r>
    </w:p>
    <w:p w14:paraId="01D8790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as peculiaridades do caso concreto;</w:t>
      </w:r>
    </w:p>
    <w:p w14:paraId="02DC880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 as circunstâncias agravantes ou atenuantes;</w:t>
      </w:r>
    </w:p>
    <w:p w14:paraId="6A0CB20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os danos que dela provierem para o Contratante;</w:t>
      </w:r>
    </w:p>
    <w:p w14:paraId="1E8447BF"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e) a implantação ou o aperfeiçoamento de programa de integridade, conforme normas e orientações dos órgãos de controle.</w:t>
      </w:r>
    </w:p>
    <w:p w14:paraId="7CE23E6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w:t>
      </w:r>
      <w:r w:rsidR="00CE5612" w:rsidRPr="00A4221D">
        <w:rPr>
          <w:rFonts w:ascii="Arial" w:hAnsi="Arial" w:cs="Arial"/>
          <w:sz w:val="24"/>
          <w:szCs w:val="24"/>
        </w:rPr>
        <w:t>idos na referida Lei (art. 159);</w:t>
      </w:r>
    </w:p>
    <w:p w14:paraId="2DB7C2B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w:t>
      </w:r>
      <w:r w:rsidR="00CE5612" w:rsidRPr="00A4221D">
        <w:rPr>
          <w:rFonts w:ascii="Arial" w:hAnsi="Arial" w:cs="Arial"/>
          <w:sz w:val="24"/>
          <w:szCs w:val="24"/>
        </w:rPr>
        <w:t>160, da Lei nº 14.133, de 2021);</w:t>
      </w:r>
    </w:p>
    <w:p w14:paraId="068A2F6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4221D">
        <w:rPr>
          <w:rFonts w:ascii="Arial" w:hAnsi="Arial" w:cs="Arial"/>
          <w:sz w:val="24"/>
          <w:szCs w:val="24"/>
        </w:rPr>
        <w:t>Ceis</w:t>
      </w:r>
      <w:proofErr w:type="spellEnd"/>
      <w:r w:rsidRPr="00A4221D">
        <w:rPr>
          <w:rFonts w:ascii="Arial" w:hAnsi="Arial" w:cs="Arial"/>
          <w:sz w:val="24"/>
          <w:szCs w:val="24"/>
        </w:rPr>
        <w:t>) e no Cadastro Nacional de Empresas Punidas (</w:t>
      </w:r>
      <w:proofErr w:type="spellStart"/>
      <w:r w:rsidRPr="00A4221D">
        <w:rPr>
          <w:rFonts w:ascii="Arial" w:hAnsi="Arial" w:cs="Arial"/>
          <w:sz w:val="24"/>
          <w:szCs w:val="24"/>
        </w:rPr>
        <w:t>Cnep</w:t>
      </w:r>
      <w:proofErr w:type="spellEnd"/>
      <w:r w:rsidRPr="00A4221D">
        <w:rPr>
          <w:rFonts w:ascii="Arial" w:hAnsi="Arial" w:cs="Arial"/>
          <w:sz w:val="24"/>
          <w:szCs w:val="24"/>
        </w:rPr>
        <w:t xml:space="preserve">), instituídos no âmbito do Poder Executivo Federal. (Art. 161, da Lei </w:t>
      </w:r>
      <w:r w:rsidR="00CE5612" w:rsidRPr="00A4221D">
        <w:rPr>
          <w:rFonts w:ascii="Arial" w:hAnsi="Arial" w:cs="Arial"/>
          <w:sz w:val="24"/>
          <w:szCs w:val="24"/>
        </w:rPr>
        <w:t>nº 14.133, de 2021);</w:t>
      </w:r>
    </w:p>
    <w:p w14:paraId="59CFCA13"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11.10. As sanções de impedimento de licitar e contratar e declaração de inidoneidade para licitar ou contratar são passíveis de reabilitação na forma </w:t>
      </w:r>
      <w:r w:rsidR="00CE5612" w:rsidRPr="00A4221D">
        <w:rPr>
          <w:rFonts w:ascii="Arial" w:hAnsi="Arial" w:cs="Arial"/>
          <w:sz w:val="24"/>
          <w:szCs w:val="24"/>
        </w:rPr>
        <w:t>do art. 163 da Lei nº 14.133/21;</w:t>
      </w:r>
    </w:p>
    <w:p w14:paraId="255C3BE7"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2B2261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SEGUNDA– DA EXTINÇÃO CONTRATUAL</w:t>
      </w:r>
    </w:p>
    <w:p w14:paraId="5834816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12.1. O contrato se extingue quando cumpridas as obrigações de am</w:t>
      </w:r>
      <w:r w:rsidR="004E4A13" w:rsidRPr="00A4221D">
        <w:rPr>
          <w:rFonts w:ascii="Arial" w:hAnsi="Arial" w:cs="Arial"/>
          <w:sz w:val="24"/>
          <w:szCs w:val="24"/>
        </w:rPr>
        <w:t>bas as partes;</w:t>
      </w:r>
    </w:p>
    <w:p w14:paraId="12A8C291"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12.2. Se as obrigações não forem cumpridas no prazo estipulado, a vigência ficará prorrogada até a conclusão do objeto, caso em que deverá a Administração providenciar a readequação do cr</w:t>
      </w:r>
      <w:r w:rsidR="004E4A13" w:rsidRPr="00A4221D">
        <w:rPr>
          <w:rFonts w:ascii="Arial" w:hAnsi="Arial" w:cs="Arial"/>
          <w:sz w:val="24"/>
          <w:szCs w:val="24"/>
        </w:rPr>
        <w:t>onograma fixado para o contrato.</w:t>
      </w:r>
    </w:p>
    <w:p w14:paraId="414074B7"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12.2.1. Quando a não conclusão do contrato referida no item anterior decorrer de culpa do contratado:</w:t>
      </w:r>
    </w:p>
    <w:p w14:paraId="2CD9022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a) ficará ele constituído em mora, sendo-lhe aplicáveis as respecti</w:t>
      </w:r>
      <w:r w:rsidR="002041CB" w:rsidRPr="00A4221D">
        <w:rPr>
          <w:rFonts w:ascii="Arial" w:hAnsi="Arial" w:cs="Arial"/>
          <w:sz w:val="24"/>
          <w:szCs w:val="24"/>
        </w:rPr>
        <w:t>vas sanções administrativas;</w:t>
      </w:r>
    </w:p>
    <w:p w14:paraId="4775641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poderá a Administração optar pela extinção do contrato e, nesse caso, adotará as medidas admitidas em lei para a continuidade da execução contratual.</w:t>
      </w:r>
    </w:p>
    <w:p w14:paraId="04C7870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12.3</w:t>
      </w:r>
      <w:r w:rsidR="002041CB" w:rsidRPr="00A4221D">
        <w:rPr>
          <w:rFonts w:ascii="Arial" w:hAnsi="Arial" w:cs="Arial"/>
          <w:sz w:val="24"/>
          <w:szCs w:val="24"/>
        </w:rPr>
        <w:t xml:space="preserve">. </w:t>
      </w:r>
      <w:r w:rsidRPr="00A4221D">
        <w:rPr>
          <w:rFonts w:ascii="Arial" w:hAnsi="Arial" w:cs="Arial"/>
          <w:sz w:val="24"/>
          <w:szCs w:val="24"/>
        </w:rPr>
        <w:t xml:space="preserve">O contrato poderá ser extinto antes de cumpridas as obrigações nele estipuladas, ou antes do prazo nele fixado, por algum dos motivos previstos no </w:t>
      </w:r>
      <w:hyperlink r:id="rId13" w:anchor="art137" w:history="1">
        <w:r w:rsidRPr="00A4221D">
          <w:rPr>
            <w:rStyle w:val="Hyperlink"/>
            <w:rFonts w:ascii="Arial" w:hAnsi="Arial" w:cs="Arial"/>
            <w:sz w:val="24"/>
            <w:szCs w:val="24"/>
          </w:rPr>
          <w:t>artigo 137 da Lei nº 14.133/21</w:t>
        </w:r>
      </w:hyperlink>
      <w:r w:rsidRPr="00A4221D">
        <w:rPr>
          <w:rFonts w:ascii="Arial" w:hAnsi="Arial" w:cs="Arial"/>
          <w:sz w:val="24"/>
          <w:szCs w:val="24"/>
        </w:rPr>
        <w:t xml:space="preserve">, bem como amigavelmente, </w:t>
      </w:r>
      <w:r w:rsidRPr="00A4221D">
        <w:rPr>
          <w:rFonts w:ascii="Arial" w:hAnsi="Arial" w:cs="Arial"/>
          <w:color w:val="000000" w:themeColor="text1"/>
          <w:sz w:val="24"/>
          <w:szCs w:val="24"/>
        </w:rPr>
        <w:t>assegurados o contraditório e a ampla defesa</w:t>
      </w:r>
      <w:r w:rsidR="004E4A13" w:rsidRPr="00A4221D">
        <w:rPr>
          <w:rFonts w:ascii="Arial" w:hAnsi="Arial" w:cs="Arial"/>
          <w:sz w:val="24"/>
          <w:szCs w:val="24"/>
        </w:rPr>
        <w:t>;</w:t>
      </w:r>
    </w:p>
    <w:p w14:paraId="3690439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12.4.</w:t>
      </w:r>
      <w:r w:rsidR="002041CB" w:rsidRPr="00A4221D">
        <w:rPr>
          <w:rFonts w:ascii="Arial" w:hAnsi="Arial" w:cs="Arial"/>
          <w:sz w:val="24"/>
          <w:szCs w:val="24"/>
        </w:rPr>
        <w:t xml:space="preserve"> </w:t>
      </w:r>
      <w:r w:rsidRPr="00A4221D">
        <w:rPr>
          <w:rFonts w:ascii="Arial" w:hAnsi="Arial" w:cs="Arial"/>
          <w:sz w:val="24"/>
          <w:szCs w:val="24"/>
        </w:rPr>
        <w:t xml:space="preserve">Nesta hipótese, aplicam-se também os </w:t>
      </w:r>
      <w:hyperlink r:id="rId14" w:anchor="art138" w:history="1">
        <w:r w:rsidRPr="00A4221D">
          <w:rPr>
            <w:rStyle w:val="Hyperlink"/>
            <w:rFonts w:ascii="Arial" w:hAnsi="Arial" w:cs="Arial"/>
            <w:sz w:val="24"/>
            <w:szCs w:val="24"/>
          </w:rPr>
          <w:t>artigos 138 e 139</w:t>
        </w:r>
      </w:hyperlink>
      <w:r w:rsidR="004E4A13" w:rsidRPr="00A4221D">
        <w:rPr>
          <w:rFonts w:ascii="Arial" w:hAnsi="Arial" w:cs="Arial"/>
          <w:sz w:val="24"/>
          <w:szCs w:val="24"/>
        </w:rPr>
        <w:t xml:space="preserve"> da mesma Lei;</w:t>
      </w:r>
    </w:p>
    <w:p w14:paraId="2F3AF77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12.5.</w:t>
      </w:r>
      <w:r w:rsidR="002041CB" w:rsidRPr="00A4221D">
        <w:rPr>
          <w:rFonts w:ascii="Arial" w:hAnsi="Arial" w:cs="Arial"/>
          <w:sz w:val="24"/>
          <w:szCs w:val="24"/>
        </w:rPr>
        <w:t xml:space="preserve"> </w:t>
      </w:r>
      <w:r w:rsidRPr="00A4221D">
        <w:rPr>
          <w:rFonts w:ascii="Arial" w:hAnsi="Arial" w:cs="Arial"/>
          <w:sz w:val="24"/>
          <w:szCs w:val="24"/>
        </w:rPr>
        <w:t>A alteração social ou a modificação da finalidade ou da estrutura da empresa não ensejará a extinção se não restringir sua ca</w:t>
      </w:r>
      <w:r w:rsidR="004E4A13" w:rsidRPr="00A4221D">
        <w:rPr>
          <w:rFonts w:ascii="Arial" w:hAnsi="Arial" w:cs="Arial"/>
          <w:sz w:val="24"/>
          <w:szCs w:val="24"/>
        </w:rPr>
        <w:t>pacidade de concluir o contrato;</w:t>
      </w:r>
    </w:p>
    <w:p w14:paraId="2F3B0525"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color w:val="000000" w:themeColor="text1"/>
          <w:sz w:val="24"/>
          <w:szCs w:val="24"/>
        </w:rPr>
        <w:t>12.6.</w:t>
      </w:r>
      <w:r w:rsidR="002041CB" w:rsidRPr="00A4221D">
        <w:rPr>
          <w:rFonts w:ascii="Arial" w:hAnsi="Arial" w:cs="Arial"/>
          <w:color w:val="000000" w:themeColor="text1"/>
          <w:sz w:val="24"/>
          <w:szCs w:val="24"/>
        </w:rPr>
        <w:t xml:space="preserve"> </w:t>
      </w:r>
      <w:r w:rsidRPr="00A4221D">
        <w:rPr>
          <w:rFonts w:ascii="Arial" w:hAnsi="Arial" w:cs="Arial"/>
          <w:color w:val="000000" w:themeColor="text1"/>
          <w:sz w:val="24"/>
          <w:szCs w:val="24"/>
        </w:rPr>
        <w:t xml:space="preserve">Se a operação </w:t>
      </w:r>
      <w:r w:rsidRPr="00A4221D">
        <w:rPr>
          <w:rFonts w:ascii="Arial" w:hAnsi="Arial" w:cs="Arial"/>
          <w:sz w:val="24"/>
          <w:szCs w:val="24"/>
        </w:rPr>
        <w:t>implicar mudança da pessoa jurídica contratada, deverá ser formalizado termo a</w:t>
      </w:r>
      <w:r w:rsidR="004E4A13" w:rsidRPr="00A4221D">
        <w:rPr>
          <w:rFonts w:ascii="Arial" w:hAnsi="Arial" w:cs="Arial"/>
          <w:sz w:val="24"/>
          <w:szCs w:val="24"/>
        </w:rPr>
        <w:t>ditivo para alteração subjetiva;</w:t>
      </w:r>
    </w:p>
    <w:p w14:paraId="36E786B4"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12.7.O termo de extinção, sempre que possível, será precedido:</w:t>
      </w:r>
    </w:p>
    <w:p w14:paraId="3A5896C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12.7.1.Balanço dos eventos contratuais já cumpridos ou parcialmente cumpridos;</w:t>
      </w:r>
    </w:p>
    <w:p w14:paraId="4D7B800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12.7.2.Relação dos pagamentos já efetuados e ainda devidos;</w:t>
      </w:r>
    </w:p>
    <w:p w14:paraId="5E85345D" w14:textId="77777777" w:rsidR="008E326F" w:rsidRPr="00A4221D" w:rsidRDefault="002F0350"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12.7.3.Indenizações e multas.</w:t>
      </w:r>
    </w:p>
    <w:p w14:paraId="27C49ED0" w14:textId="77777777" w:rsidR="008E326F" w:rsidRPr="00A4221D" w:rsidRDefault="00B638B3" w:rsidP="0000597F">
      <w:pPr>
        <w:spacing w:after="0" w:line="240" w:lineRule="auto"/>
        <w:ind w:left="-567" w:firstLine="320"/>
        <w:jc w:val="both"/>
        <w:rPr>
          <w:rStyle w:val="Hyperlink"/>
          <w:rFonts w:ascii="Arial" w:hAnsi="Arial" w:cs="Arial"/>
          <w:color w:val="auto"/>
          <w:sz w:val="24"/>
          <w:szCs w:val="24"/>
          <w:u w:val="none"/>
        </w:rPr>
      </w:pPr>
      <w:r w:rsidRPr="00A4221D">
        <w:rPr>
          <w:rFonts w:ascii="Arial" w:hAnsi="Arial" w:cs="Arial"/>
          <w:sz w:val="24"/>
          <w:szCs w:val="24"/>
        </w:rPr>
        <w:t>12.8</w:t>
      </w:r>
      <w:r w:rsidR="002F0350" w:rsidRPr="00A4221D">
        <w:rPr>
          <w:rFonts w:ascii="Arial" w:hAnsi="Arial" w:cs="Arial"/>
          <w:sz w:val="24"/>
          <w:szCs w:val="24"/>
        </w:rPr>
        <w:t xml:space="preserve">. </w:t>
      </w:r>
      <w:r w:rsidRPr="00A4221D">
        <w:rPr>
          <w:rFonts w:ascii="Arial" w:hAnsi="Arial" w:cs="Arial"/>
          <w:sz w:val="24"/>
          <w:szCs w:val="24"/>
        </w:rPr>
        <w:t>A extinção do contrato não configura óbice para o reconhecimento do desequilíbrio econômico-financeiro, hipótese em que será concedida indenização por meio de termo indenizatório (</w:t>
      </w:r>
      <w:hyperlink r:id="rId15" w:anchor="art131">
        <w:r w:rsidRPr="00A4221D">
          <w:rPr>
            <w:rStyle w:val="Hyperlink"/>
            <w:rFonts w:ascii="Arial" w:hAnsi="Arial" w:cs="Arial"/>
            <w:sz w:val="24"/>
            <w:szCs w:val="24"/>
          </w:rPr>
          <w:t xml:space="preserve">art. 131, </w:t>
        </w:r>
        <w:r w:rsidRPr="00A4221D">
          <w:rPr>
            <w:rStyle w:val="Hyperlink"/>
            <w:rFonts w:ascii="Arial" w:hAnsi="Arial" w:cs="Arial"/>
            <w:i/>
            <w:iCs/>
            <w:sz w:val="24"/>
            <w:szCs w:val="24"/>
          </w:rPr>
          <w:t xml:space="preserve">caput, </w:t>
        </w:r>
        <w:r w:rsidRPr="00A4221D">
          <w:rPr>
            <w:rStyle w:val="Hyperlink"/>
            <w:rFonts w:ascii="Arial" w:hAnsi="Arial" w:cs="Arial"/>
            <w:sz w:val="24"/>
            <w:szCs w:val="24"/>
          </w:rPr>
          <w:t>da Lei n.º 14.133, de 2021).</w:t>
        </w:r>
      </w:hyperlink>
    </w:p>
    <w:p w14:paraId="07CDCB2F"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TERCEIRA – DOTAÇÃO ORÇAMENTÁRIA</w:t>
      </w:r>
    </w:p>
    <w:p w14:paraId="298041C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13.1. As despesas decorrentes da presente contratação correrão à conta de recursos específicos consignados no Orçamento da </w:t>
      </w:r>
      <w:r w:rsidRPr="00A4221D">
        <w:rPr>
          <w:rFonts w:ascii="Arial" w:hAnsi="Arial" w:cs="Arial"/>
          <w:b/>
          <w:sz w:val="24"/>
          <w:szCs w:val="24"/>
        </w:rPr>
        <w:t xml:space="preserve">Secretaria Municipal de </w:t>
      </w:r>
      <w:r w:rsidR="0011478F" w:rsidRPr="00A4221D">
        <w:rPr>
          <w:rFonts w:ascii="Arial" w:hAnsi="Arial" w:cs="Arial"/>
          <w:b/>
          <w:sz w:val="24"/>
          <w:szCs w:val="24"/>
        </w:rPr>
        <w:t>XXXXXXXXXXXXXXXXXXX</w:t>
      </w:r>
      <w:r w:rsidR="00894677" w:rsidRPr="00A4221D">
        <w:rPr>
          <w:rFonts w:ascii="Arial" w:hAnsi="Arial" w:cs="Arial"/>
          <w:sz w:val="24"/>
          <w:szCs w:val="24"/>
        </w:rPr>
        <w:t>;</w:t>
      </w:r>
    </w:p>
    <w:p w14:paraId="0F5C7503" w14:textId="77777777" w:rsidR="008E326F" w:rsidRPr="00A4221D" w:rsidRDefault="00B638B3" w:rsidP="0000597F">
      <w:pPr>
        <w:spacing w:after="0" w:line="240" w:lineRule="auto"/>
        <w:ind w:left="-567" w:firstLine="320"/>
        <w:jc w:val="both"/>
        <w:rPr>
          <w:rFonts w:ascii="Arial" w:eastAsia="Arial" w:hAnsi="Arial" w:cs="Arial"/>
          <w:sz w:val="24"/>
          <w:szCs w:val="24"/>
        </w:rPr>
      </w:pPr>
      <w:r w:rsidRPr="00A4221D">
        <w:rPr>
          <w:rFonts w:ascii="Arial" w:hAnsi="Arial" w:cs="Arial"/>
          <w:sz w:val="24"/>
          <w:szCs w:val="24"/>
        </w:rPr>
        <w:t xml:space="preserve">13.2 </w:t>
      </w:r>
      <w:r w:rsidR="00E332D1" w:rsidRPr="00A4221D">
        <w:rPr>
          <w:rFonts w:ascii="Arial" w:eastAsia="Arial" w:hAnsi="Arial" w:cs="Arial"/>
          <w:sz w:val="24"/>
          <w:szCs w:val="24"/>
        </w:rPr>
        <w:t>A ficha para dotação orçamentária indicada será de 2025 como ano em exercício.</w:t>
      </w:r>
    </w:p>
    <w:p w14:paraId="602FD7B6" w14:textId="77777777" w:rsidR="008E326F" w:rsidRPr="00A4221D" w:rsidRDefault="0011478F" w:rsidP="0000597F">
      <w:pPr>
        <w:spacing w:after="0" w:line="240" w:lineRule="auto"/>
        <w:ind w:left="-567" w:firstLine="320"/>
        <w:jc w:val="both"/>
        <w:rPr>
          <w:rFonts w:ascii="Arial" w:hAnsi="Arial" w:cs="Arial"/>
          <w:sz w:val="24"/>
          <w:szCs w:val="24"/>
        </w:rPr>
      </w:pPr>
      <w:r w:rsidRPr="00A4221D">
        <w:rPr>
          <w:rFonts w:ascii="Arial" w:hAnsi="Arial" w:cs="Arial"/>
          <w:b/>
          <w:sz w:val="24"/>
          <w:szCs w:val="24"/>
        </w:rPr>
        <w:t>XXXXXXXXXXXXXXXXXXXXXXXXXXXXXXXXXXXXXXXXXXXXXXXXXXXXXXXXXXXXXXXXXXXXXXXXXXXXXXXXXXXXXXXXXXXXXXXXXXXXXXXXXXXXXXXXXXXXXXXXXX</w:t>
      </w:r>
    </w:p>
    <w:p w14:paraId="41B21DC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QUARTA – DOS CASOS OMISSOS</w:t>
      </w:r>
    </w:p>
    <w:p w14:paraId="091700B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274C6FA" w14:textId="77777777" w:rsidR="008E326F"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 xml:space="preserve">CLÁUSULA DÉCIMA </w:t>
      </w:r>
      <w:r w:rsidR="008E326F" w:rsidRPr="00A4221D">
        <w:rPr>
          <w:rFonts w:ascii="Arial" w:hAnsi="Arial" w:cs="Arial"/>
          <w:b/>
          <w:bCs/>
          <w:sz w:val="24"/>
          <w:szCs w:val="24"/>
        </w:rPr>
        <w:t>QUINTA – ALTERAÇÕE</w:t>
      </w:r>
    </w:p>
    <w:p w14:paraId="40115CB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15.1. Eventuais alterações contratuais reger-se-ão pela disciplina dos </w:t>
      </w:r>
      <w:proofErr w:type="spellStart"/>
      <w:r w:rsidRPr="00A4221D">
        <w:rPr>
          <w:rFonts w:ascii="Arial" w:hAnsi="Arial" w:cs="Arial"/>
          <w:sz w:val="24"/>
          <w:szCs w:val="24"/>
        </w:rPr>
        <w:t>arts</w:t>
      </w:r>
      <w:proofErr w:type="spellEnd"/>
      <w:r w:rsidRPr="00A4221D">
        <w:rPr>
          <w:rFonts w:ascii="Arial" w:hAnsi="Arial" w:cs="Arial"/>
          <w:sz w:val="24"/>
          <w:szCs w:val="24"/>
        </w:rPr>
        <w:t>. 124 e segu</w:t>
      </w:r>
      <w:r w:rsidR="00894677" w:rsidRPr="00A4221D">
        <w:rPr>
          <w:rFonts w:ascii="Arial" w:hAnsi="Arial" w:cs="Arial"/>
          <w:sz w:val="24"/>
          <w:szCs w:val="24"/>
        </w:rPr>
        <w:t>intes da Lei nº 14.133, de 2021;</w:t>
      </w:r>
    </w:p>
    <w:p w14:paraId="6609934B" w14:textId="6676136C"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15.2. O contratado é obrigado a aceitar, nas mesmas condições contratuais, os acréscimos ou supressões que se fizerem necessários, até o limite de 25% (vinte e cinco por cento) do valor</w:t>
      </w:r>
      <w:r w:rsidR="008E326F" w:rsidRPr="00A4221D">
        <w:rPr>
          <w:rFonts w:ascii="Arial" w:hAnsi="Arial" w:cs="Arial"/>
          <w:sz w:val="24"/>
          <w:szCs w:val="24"/>
        </w:rPr>
        <w:t xml:space="preserve"> inicial atualizado do contrato;</w:t>
      </w:r>
    </w:p>
    <w:p w14:paraId="14F7BDA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w:t>
      </w:r>
      <w:r w:rsidR="00894677" w:rsidRPr="00A4221D">
        <w:rPr>
          <w:rFonts w:ascii="Arial" w:hAnsi="Arial" w:cs="Arial"/>
          <w:sz w:val="24"/>
          <w:szCs w:val="24"/>
        </w:rPr>
        <w:t xml:space="preserve"> 132 da Lei nº 14.133, de 2021);</w:t>
      </w:r>
    </w:p>
    <w:p w14:paraId="660C32F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15.4. Registros que não caracterizam alteração do contrato podem ser realizados por simples apostila, dispensada a celebração de termo aditivo, na forma do art</w:t>
      </w:r>
      <w:r w:rsidR="008E326F" w:rsidRPr="00A4221D">
        <w:rPr>
          <w:rFonts w:ascii="Arial" w:hAnsi="Arial" w:cs="Arial"/>
          <w:sz w:val="24"/>
          <w:szCs w:val="24"/>
        </w:rPr>
        <w:t>. 136 da Lei nº 14.133, de 2021.</w:t>
      </w:r>
    </w:p>
    <w:p w14:paraId="05484DD5"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SEXTA – PUBLICAÇÃO</w:t>
      </w:r>
    </w:p>
    <w:p w14:paraId="6F9F03AC" w14:textId="77777777" w:rsidR="008E326F" w:rsidRPr="00A4221D" w:rsidRDefault="00B638B3" w:rsidP="0000597F">
      <w:pPr>
        <w:spacing w:after="0" w:line="240" w:lineRule="auto"/>
        <w:ind w:left="-567" w:firstLine="320"/>
        <w:jc w:val="both"/>
        <w:rPr>
          <w:rStyle w:val="Hyperlink"/>
          <w:rFonts w:ascii="Arial" w:hAnsi="Arial" w:cs="Arial"/>
          <w:color w:val="auto"/>
          <w:sz w:val="24"/>
          <w:szCs w:val="24"/>
          <w:u w:val="none"/>
        </w:rPr>
      </w:pPr>
      <w:r w:rsidRPr="00A4221D">
        <w:rPr>
          <w:rFonts w:ascii="Arial" w:hAnsi="Arial" w:cs="Arial"/>
          <w:sz w:val="24"/>
          <w:szCs w:val="24"/>
        </w:rPr>
        <w:t xml:space="preserve">16.1. Incumbirá ao contratante divulgar o presente instrumento no Portal Nacional de Contratações Públicas (PNCP), na forma prevista no art. 94 da Lei 14.133, de 2021, bem como no sítio oficial da Prefeitura de Belterra: </w:t>
      </w:r>
      <w:hyperlink r:id="rId16" w:history="1">
        <w:r w:rsidRPr="00A4221D">
          <w:rPr>
            <w:rStyle w:val="Hyperlink"/>
            <w:rFonts w:ascii="Arial" w:hAnsi="Arial" w:cs="Arial"/>
            <w:color w:val="auto"/>
            <w:sz w:val="24"/>
            <w:szCs w:val="24"/>
            <w:u w:val="none"/>
          </w:rPr>
          <w:t>www.belterra.pa.gov.br</w:t>
        </w:r>
      </w:hyperlink>
      <w:r w:rsidRPr="00A4221D">
        <w:rPr>
          <w:rStyle w:val="Hyperlink"/>
          <w:rFonts w:ascii="Arial" w:hAnsi="Arial" w:cs="Arial"/>
          <w:color w:val="auto"/>
          <w:sz w:val="24"/>
          <w:szCs w:val="24"/>
          <w:u w:val="none"/>
        </w:rPr>
        <w:t xml:space="preserve"> e Diário oficial dos Municípios do Estado do Pará instituído pela Federação das associações de municípios do Estado do Pará (FAMEP) por ocasião de Lei Municipal.</w:t>
      </w:r>
    </w:p>
    <w:p w14:paraId="06539F2E"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lastRenderedPageBreak/>
        <w:t>CLÁUSULA DÉCIMA SÉTIMA – FORO</w:t>
      </w:r>
    </w:p>
    <w:p w14:paraId="0CDBD22B" w14:textId="510E5664"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17.1. Fica eleito o Foro da Justiça do Estado do Pará, Comarca de Santarém para dirimir os litígios que decorrerem da execução deste Termo de Contrato que não puderem ser compostos pela conciliação, conforme art. 92, §1º, da Lei nº 14.133/21.</w:t>
      </w:r>
    </w:p>
    <w:p w14:paraId="681A831A" w14:textId="77777777" w:rsidR="00B638B3" w:rsidRDefault="00B638B3" w:rsidP="0000597F">
      <w:pPr>
        <w:spacing w:after="0" w:line="240" w:lineRule="auto"/>
        <w:ind w:firstLine="320"/>
        <w:jc w:val="both"/>
        <w:rPr>
          <w:rFonts w:ascii="Arial" w:hAnsi="Arial" w:cs="Arial"/>
          <w:sz w:val="24"/>
          <w:szCs w:val="24"/>
        </w:rPr>
      </w:pPr>
    </w:p>
    <w:p w14:paraId="535CBE6A" w14:textId="77777777" w:rsidR="00A4221D" w:rsidRDefault="00A4221D" w:rsidP="0000597F">
      <w:pPr>
        <w:spacing w:after="0" w:line="240" w:lineRule="auto"/>
        <w:ind w:firstLine="320"/>
        <w:jc w:val="both"/>
        <w:rPr>
          <w:rFonts w:ascii="Arial" w:hAnsi="Arial" w:cs="Arial"/>
          <w:sz w:val="24"/>
          <w:szCs w:val="24"/>
        </w:rPr>
      </w:pPr>
    </w:p>
    <w:p w14:paraId="2801C92B" w14:textId="77777777" w:rsidR="00A4221D" w:rsidRDefault="00A4221D" w:rsidP="0000597F">
      <w:pPr>
        <w:spacing w:after="0" w:line="240" w:lineRule="auto"/>
        <w:ind w:firstLine="320"/>
        <w:jc w:val="both"/>
        <w:rPr>
          <w:rFonts w:ascii="Arial" w:hAnsi="Arial" w:cs="Arial"/>
          <w:sz w:val="24"/>
          <w:szCs w:val="24"/>
        </w:rPr>
      </w:pPr>
    </w:p>
    <w:p w14:paraId="678F363C" w14:textId="77777777" w:rsidR="00A4221D" w:rsidRDefault="00A4221D" w:rsidP="0000597F">
      <w:pPr>
        <w:spacing w:after="0" w:line="240" w:lineRule="auto"/>
        <w:ind w:firstLine="320"/>
        <w:jc w:val="both"/>
        <w:rPr>
          <w:rFonts w:ascii="Arial" w:hAnsi="Arial" w:cs="Arial"/>
          <w:sz w:val="24"/>
          <w:szCs w:val="24"/>
        </w:rPr>
      </w:pPr>
    </w:p>
    <w:p w14:paraId="7C207DCD" w14:textId="77777777" w:rsidR="00A4221D" w:rsidRDefault="00A4221D" w:rsidP="0000597F">
      <w:pPr>
        <w:spacing w:after="0" w:line="240" w:lineRule="auto"/>
        <w:ind w:firstLine="320"/>
        <w:jc w:val="both"/>
        <w:rPr>
          <w:rFonts w:ascii="Arial" w:hAnsi="Arial" w:cs="Arial"/>
          <w:sz w:val="24"/>
          <w:szCs w:val="24"/>
        </w:rPr>
      </w:pPr>
    </w:p>
    <w:p w14:paraId="058711CB" w14:textId="77777777" w:rsidR="00A4221D" w:rsidRPr="00A4221D" w:rsidRDefault="00A4221D" w:rsidP="0000597F">
      <w:pPr>
        <w:spacing w:after="0" w:line="240" w:lineRule="auto"/>
        <w:ind w:firstLine="320"/>
        <w:jc w:val="both"/>
        <w:rPr>
          <w:rFonts w:ascii="Arial" w:hAnsi="Arial" w:cs="Arial"/>
          <w:sz w:val="24"/>
          <w:szCs w:val="24"/>
        </w:rPr>
      </w:pPr>
    </w:p>
    <w:p w14:paraId="5C246139" w14:textId="4555AAD3" w:rsidR="00B638B3" w:rsidRPr="00A4221D" w:rsidRDefault="00B638B3" w:rsidP="0000597F">
      <w:pPr>
        <w:pStyle w:val="SemEspaamento"/>
        <w:ind w:firstLine="320"/>
        <w:jc w:val="right"/>
        <w:rPr>
          <w:rFonts w:ascii="Arial" w:hAnsi="Arial" w:cs="Arial"/>
          <w:sz w:val="24"/>
          <w:szCs w:val="24"/>
        </w:rPr>
      </w:pPr>
      <w:r w:rsidRPr="00A4221D">
        <w:rPr>
          <w:rFonts w:ascii="Arial" w:hAnsi="Arial" w:cs="Arial"/>
          <w:sz w:val="24"/>
          <w:szCs w:val="24"/>
        </w:rPr>
        <w:t>Belterra</w:t>
      </w:r>
      <w:r w:rsidR="00182D83" w:rsidRPr="00A4221D">
        <w:rPr>
          <w:rFonts w:ascii="Arial" w:hAnsi="Arial" w:cs="Arial"/>
          <w:sz w:val="24"/>
          <w:szCs w:val="24"/>
        </w:rPr>
        <w:t>-PA</w:t>
      </w:r>
      <w:r w:rsidRPr="00A4221D">
        <w:rPr>
          <w:rFonts w:ascii="Arial" w:hAnsi="Arial" w:cs="Arial"/>
          <w:sz w:val="24"/>
          <w:szCs w:val="24"/>
        </w:rPr>
        <w:t>,</w:t>
      </w:r>
      <w:r w:rsidR="00182D83" w:rsidRPr="00A4221D">
        <w:rPr>
          <w:rFonts w:ascii="Arial" w:hAnsi="Arial" w:cs="Arial"/>
          <w:sz w:val="24"/>
          <w:szCs w:val="24"/>
        </w:rPr>
        <w:t xml:space="preserve"> </w:t>
      </w:r>
      <w:r w:rsidR="008F3EF4">
        <w:rPr>
          <w:rFonts w:ascii="Arial" w:hAnsi="Arial" w:cs="Arial"/>
          <w:sz w:val="24"/>
          <w:szCs w:val="24"/>
        </w:rPr>
        <w:t>20</w:t>
      </w:r>
      <w:r w:rsidR="004402FB" w:rsidRPr="00A4221D">
        <w:rPr>
          <w:rFonts w:ascii="Arial" w:hAnsi="Arial" w:cs="Arial"/>
          <w:sz w:val="24"/>
          <w:szCs w:val="24"/>
        </w:rPr>
        <w:t xml:space="preserve"> de fever</w:t>
      </w:r>
      <w:r w:rsidR="008E326F" w:rsidRPr="00A4221D">
        <w:rPr>
          <w:rFonts w:ascii="Arial" w:hAnsi="Arial" w:cs="Arial"/>
          <w:sz w:val="24"/>
          <w:szCs w:val="24"/>
        </w:rPr>
        <w:t>eiro de 2025.</w:t>
      </w:r>
    </w:p>
    <w:p w14:paraId="7AB2AD4E" w14:textId="77777777" w:rsidR="00B638B3" w:rsidRPr="00A4221D" w:rsidRDefault="00B638B3" w:rsidP="0000597F">
      <w:pPr>
        <w:pStyle w:val="SemEspaamento"/>
        <w:ind w:firstLine="320"/>
        <w:jc w:val="right"/>
        <w:rPr>
          <w:rFonts w:ascii="Arial" w:hAnsi="Arial" w:cs="Arial"/>
          <w:sz w:val="24"/>
          <w:szCs w:val="24"/>
        </w:rPr>
      </w:pPr>
    </w:p>
    <w:p w14:paraId="33AF953A" w14:textId="77777777" w:rsidR="00B638B3" w:rsidRPr="00A4221D" w:rsidRDefault="00B638B3" w:rsidP="0000597F">
      <w:pPr>
        <w:pStyle w:val="SemEspaamento"/>
        <w:ind w:firstLine="320"/>
        <w:jc w:val="right"/>
        <w:rPr>
          <w:rFonts w:ascii="Arial" w:hAnsi="Arial" w:cs="Arial"/>
          <w:sz w:val="24"/>
          <w:szCs w:val="24"/>
        </w:rPr>
      </w:pPr>
    </w:p>
    <w:p w14:paraId="6B8F2463" w14:textId="77777777" w:rsidR="00182D83" w:rsidRPr="00A4221D" w:rsidRDefault="00182D83" w:rsidP="0000597F">
      <w:pPr>
        <w:pStyle w:val="SemEspaamento"/>
        <w:ind w:firstLine="320"/>
        <w:jc w:val="right"/>
        <w:rPr>
          <w:rFonts w:ascii="Arial" w:hAnsi="Arial" w:cs="Arial"/>
          <w:sz w:val="24"/>
          <w:szCs w:val="24"/>
        </w:rPr>
      </w:pPr>
    </w:p>
    <w:p w14:paraId="6D73C9B9" w14:textId="77777777" w:rsidR="00182D83" w:rsidRDefault="00182D83" w:rsidP="0000597F">
      <w:pPr>
        <w:pStyle w:val="SemEspaamento"/>
        <w:ind w:firstLine="320"/>
        <w:jc w:val="right"/>
        <w:rPr>
          <w:rFonts w:ascii="Arial" w:hAnsi="Arial" w:cs="Arial"/>
          <w:sz w:val="24"/>
          <w:szCs w:val="24"/>
        </w:rPr>
      </w:pPr>
    </w:p>
    <w:p w14:paraId="3C9F0F29" w14:textId="77777777" w:rsidR="00A4221D" w:rsidRDefault="00A4221D" w:rsidP="0000597F">
      <w:pPr>
        <w:pStyle w:val="SemEspaamento"/>
        <w:ind w:firstLine="320"/>
        <w:jc w:val="right"/>
        <w:rPr>
          <w:rFonts w:ascii="Arial" w:hAnsi="Arial" w:cs="Arial"/>
          <w:sz w:val="24"/>
          <w:szCs w:val="24"/>
        </w:rPr>
      </w:pPr>
    </w:p>
    <w:p w14:paraId="3D1568F8" w14:textId="77777777" w:rsidR="00A4221D" w:rsidRPr="00A4221D" w:rsidRDefault="00A4221D" w:rsidP="0000597F">
      <w:pPr>
        <w:pStyle w:val="SemEspaamento"/>
        <w:ind w:firstLine="320"/>
        <w:jc w:val="right"/>
        <w:rPr>
          <w:rFonts w:ascii="Arial" w:hAnsi="Arial" w:cs="Arial"/>
          <w:sz w:val="24"/>
          <w:szCs w:val="24"/>
        </w:rPr>
      </w:pPr>
    </w:p>
    <w:p w14:paraId="0E0E9D72" w14:textId="77777777" w:rsidR="00182D83" w:rsidRPr="00A4221D" w:rsidRDefault="00182D83" w:rsidP="00A4221D">
      <w:pPr>
        <w:pStyle w:val="SemEspaamento"/>
        <w:ind w:left="-567" w:right="141"/>
        <w:jc w:val="right"/>
        <w:rPr>
          <w:rFonts w:ascii="Arial" w:hAnsi="Arial" w:cs="Arial"/>
          <w:sz w:val="24"/>
          <w:szCs w:val="24"/>
        </w:rPr>
      </w:pPr>
    </w:p>
    <w:p w14:paraId="71FCB0B4" w14:textId="77777777" w:rsidR="00B638B3" w:rsidRPr="00A4221D" w:rsidRDefault="00B638B3" w:rsidP="00A4221D">
      <w:pPr>
        <w:pStyle w:val="Corpodetexto"/>
        <w:ind w:left="-567" w:right="141"/>
        <w:jc w:val="center"/>
        <w:rPr>
          <w:rFonts w:ascii="Arial" w:hAnsi="Arial" w:cs="Arial"/>
          <w:sz w:val="24"/>
          <w:szCs w:val="24"/>
        </w:rPr>
      </w:pPr>
      <w:r w:rsidRPr="00A4221D">
        <w:rPr>
          <w:rFonts w:ascii="Arial" w:hAnsi="Arial" w:cs="Arial"/>
          <w:sz w:val="24"/>
          <w:szCs w:val="24"/>
        </w:rPr>
        <w:t>____________________________________________</w:t>
      </w:r>
    </w:p>
    <w:p w14:paraId="0613D30B" w14:textId="77777777" w:rsidR="00B638B3" w:rsidRPr="00A4221D" w:rsidRDefault="00B638B3" w:rsidP="00A4221D">
      <w:pPr>
        <w:pStyle w:val="Corpodetexto"/>
        <w:ind w:left="-567" w:right="141"/>
        <w:jc w:val="center"/>
        <w:rPr>
          <w:rFonts w:ascii="Arial" w:hAnsi="Arial" w:cs="Arial"/>
          <w:b/>
          <w:w w:val="105"/>
          <w:sz w:val="24"/>
          <w:szCs w:val="24"/>
        </w:rPr>
      </w:pPr>
      <w:r w:rsidRPr="00A4221D">
        <w:rPr>
          <w:rFonts w:ascii="Arial" w:hAnsi="Arial" w:cs="Arial"/>
          <w:b/>
          <w:w w:val="105"/>
          <w:sz w:val="24"/>
          <w:szCs w:val="24"/>
        </w:rPr>
        <w:t>Secretaria Municipal de xxxxxxxxxxxxxxxxxxxxxxxxx</w:t>
      </w:r>
    </w:p>
    <w:p w14:paraId="419404F8" w14:textId="6C0AD580" w:rsidR="00B638B3" w:rsidRPr="00A4221D" w:rsidRDefault="00ED5003" w:rsidP="00A4221D">
      <w:pPr>
        <w:pStyle w:val="Corpodetexto"/>
        <w:ind w:left="-567" w:right="141"/>
        <w:jc w:val="center"/>
        <w:rPr>
          <w:rFonts w:ascii="Arial" w:hAnsi="Arial" w:cs="Arial"/>
          <w:b/>
          <w:w w:val="105"/>
          <w:sz w:val="24"/>
          <w:szCs w:val="24"/>
        </w:rPr>
      </w:pPr>
      <w:r w:rsidRPr="00A4221D">
        <w:rPr>
          <w:rFonts w:ascii="Arial" w:hAnsi="Arial" w:cs="Arial"/>
          <w:b/>
          <w:w w:val="105"/>
          <w:sz w:val="24"/>
          <w:szCs w:val="24"/>
        </w:rPr>
        <w:t>CONTRATANTE</w:t>
      </w:r>
    </w:p>
    <w:p w14:paraId="668F6BDE" w14:textId="77777777" w:rsidR="00B638B3" w:rsidRPr="00A4221D" w:rsidRDefault="00B638B3" w:rsidP="00A4221D">
      <w:pPr>
        <w:spacing w:after="0" w:line="240" w:lineRule="auto"/>
        <w:ind w:left="-567" w:right="141"/>
        <w:jc w:val="center"/>
        <w:rPr>
          <w:rFonts w:ascii="Arial" w:hAnsi="Arial" w:cs="Arial"/>
          <w:b/>
          <w:sz w:val="24"/>
          <w:szCs w:val="24"/>
        </w:rPr>
      </w:pPr>
    </w:p>
    <w:p w14:paraId="272A1252" w14:textId="77777777" w:rsidR="00B638B3" w:rsidRPr="00A4221D" w:rsidRDefault="00B638B3" w:rsidP="00A4221D">
      <w:pPr>
        <w:spacing w:after="0" w:line="240" w:lineRule="auto"/>
        <w:ind w:left="-567" w:right="141"/>
        <w:jc w:val="center"/>
        <w:rPr>
          <w:rFonts w:ascii="Arial" w:hAnsi="Arial" w:cs="Arial"/>
          <w:b/>
          <w:sz w:val="24"/>
          <w:szCs w:val="24"/>
        </w:rPr>
      </w:pPr>
    </w:p>
    <w:p w14:paraId="61BACCCB" w14:textId="77777777" w:rsidR="00182D83" w:rsidRPr="00A4221D" w:rsidRDefault="00182D83" w:rsidP="00A4221D">
      <w:pPr>
        <w:spacing w:after="0" w:line="240" w:lineRule="auto"/>
        <w:ind w:left="-567" w:right="141"/>
        <w:jc w:val="center"/>
        <w:rPr>
          <w:rFonts w:ascii="Arial" w:hAnsi="Arial" w:cs="Arial"/>
          <w:b/>
          <w:sz w:val="24"/>
          <w:szCs w:val="24"/>
        </w:rPr>
      </w:pPr>
    </w:p>
    <w:p w14:paraId="4891442F" w14:textId="77777777" w:rsidR="00182D83" w:rsidRPr="00A4221D" w:rsidRDefault="00182D83" w:rsidP="00A4221D">
      <w:pPr>
        <w:spacing w:after="0" w:line="240" w:lineRule="auto"/>
        <w:ind w:left="-567" w:right="141"/>
        <w:jc w:val="center"/>
        <w:rPr>
          <w:rFonts w:ascii="Arial" w:hAnsi="Arial" w:cs="Arial"/>
          <w:b/>
          <w:sz w:val="24"/>
          <w:szCs w:val="24"/>
        </w:rPr>
      </w:pPr>
    </w:p>
    <w:p w14:paraId="140D9222" w14:textId="77777777" w:rsidR="00B638B3" w:rsidRPr="00A4221D" w:rsidRDefault="00B638B3" w:rsidP="00A4221D">
      <w:pPr>
        <w:spacing w:after="0" w:line="240" w:lineRule="auto"/>
        <w:ind w:left="-567" w:right="141"/>
        <w:jc w:val="center"/>
        <w:rPr>
          <w:rFonts w:ascii="Arial" w:hAnsi="Arial" w:cs="Arial"/>
          <w:b/>
          <w:sz w:val="24"/>
          <w:szCs w:val="24"/>
        </w:rPr>
      </w:pPr>
      <w:r w:rsidRPr="00A4221D">
        <w:rPr>
          <w:rFonts w:ascii="Arial" w:hAnsi="Arial" w:cs="Arial"/>
          <w:b/>
          <w:sz w:val="24"/>
          <w:szCs w:val="24"/>
        </w:rPr>
        <w:t>________________________________</w:t>
      </w:r>
    </w:p>
    <w:p w14:paraId="67ABDA9F" w14:textId="77777777" w:rsidR="00B638B3" w:rsidRPr="00A4221D" w:rsidRDefault="00B638B3" w:rsidP="00A4221D">
      <w:pPr>
        <w:pStyle w:val="Corpodetexto"/>
        <w:ind w:left="-567" w:right="141"/>
        <w:jc w:val="center"/>
        <w:rPr>
          <w:rFonts w:ascii="Arial" w:hAnsi="Arial" w:cs="Arial"/>
          <w:b/>
          <w:spacing w:val="-12"/>
          <w:w w:val="105"/>
          <w:sz w:val="24"/>
          <w:szCs w:val="24"/>
        </w:rPr>
      </w:pPr>
      <w:r w:rsidRPr="00A4221D">
        <w:rPr>
          <w:rFonts w:ascii="Arial" w:hAnsi="Arial" w:cs="Arial"/>
          <w:b/>
          <w:spacing w:val="-12"/>
          <w:w w:val="105"/>
          <w:sz w:val="24"/>
          <w:szCs w:val="24"/>
        </w:rPr>
        <w:t>xxxxxxxxxxxxxxxxxxxxxx</w:t>
      </w:r>
    </w:p>
    <w:p w14:paraId="46EEEF69" w14:textId="710FD012" w:rsidR="00B638B3" w:rsidRPr="00A4221D" w:rsidRDefault="00B638B3" w:rsidP="00A4221D">
      <w:pPr>
        <w:pStyle w:val="Corpodetexto"/>
        <w:ind w:left="-567" w:right="141"/>
        <w:jc w:val="center"/>
        <w:rPr>
          <w:rFonts w:ascii="Arial" w:hAnsi="Arial" w:cs="Arial"/>
          <w:b/>
          <w:spacing w:val="-12"/>
          <w:w w:val="105"/>
          <w:sz w:val="24"/>
          <w:szCs w:val="24"/>
        </w:rPr>
      </w:pPr>
      <w:r w:rsidRPr="00A4221D">
        <w:rPr>
          <w:rFonts w:ascii="Arial" w:hAnsi="Arial" w:cs="Arial"/>
          <w:b/>
          <w:spacing w:val="-12"/>
          <w:w w:val="105"/>
          <w:sz w:val="24"/>
          <w:szCs w:val="24"/>
        </w:rPr>
        <w:t>CNPJ nº</w:t>
      </w:r>
      <w:r w:rsidR="00EA2BE0" w:rsidRPr="00A4221D">
        <w:rPr>
          <w:rFonts w:ascii="Arial" w:hAnsi="Arial" w:cs="Arial"/>
          <w:b/>
          <w:spacing w:val="-12"/>
          <w:w w:val="105"/>
          <w:sz w:val="24"/>
          <w:szCs w:val="24"/>
        </w:rPr>
        <w:t xml:space="preserve"> </w:t>
      </w:r>
      <w:r w:rsidRPr="00A4221D">
        <w:rPr>
          <w:rFonts w:ascii="Arial" w:hAnsi="Arial" w:cs="Arial"/>
          <w:b/>
          <w:spacing w:val="-12"/>
          <w:w w:val="105"/>
          <w:sz w:val="24"/>
          <w:szCs w:val="24"/>
        </w:rPr>
        <w:t>xxxxxxxxxxxxxxxxxxxx</w:t>
      </w:r>
    </w:p>
    <w:p w14:paraId="57636D54" w14:textId="77777777" w:rsidR="00B638B3" w:rsidRPr="00A4221D" w:rsidRDefault="00B638B3" w:rsidP="00A4221D">
      <w:pPr>
        <w:pStyle w:val="Corpodetexto"/>
        <w:ind w:left="-567" w:right="141"/>
        <w:jc w:val="center"/>
        <w:rPr>
          <w:rFonts w:ascii="Arial" w:hAnsi="Arial" w:cs="Arial"/>
          <w:b/>
          <w:w w:val="105"/>
          <w:sz w:val="24"/>
          <w:szCs w:val="24"/>
        </w:rPr>
      </w:pPr>
      <w:r w:rsidRPr="00A4221D">
        <w:rPr>
          <w:rFonts w:ascii="Arial" w:hAnsi="Arial" w:cs="Arial"/>
          <w:b/>
          <w:w w:val="105"/>
          <w:sz w:val="24"/>
          <w:szCs w:val="24"/>
        </w:rPr>
        <w:t>CONTRATADA</w:t>
      </w:r>
    </w:p>
    <w:p w14:paraId="377491D0" w14:textId="77777777" w:rsidR="00B638B3" w:rsidRPr="00A4221D" w:rsidRDefault="00B638B3" w:rsidP="00A4221D">
      <w:pPr>
        <w:spacing w:after="0" w:line="240" w:lineRule="auto"/>
        <w:ind w:left="-567" w:right="141"/>
        <w:rPr>
          <w:rFonts w:ascii="Arial" w:hAnsi="Arial" w:cs="Arial"/>
          <w:sz w:val="24"/>
          <w:szCs w:val="24"/>
        </w:rPr>
      </w:pPr>
    </w:p>
    <w:p w14:paraId="0E0ABB9F" w14:textId="77777777" w:rsidR="00B638B3" w:rsidRPr="00A4221D" w:rsidRDefault="00B638B3" w:rsidP="00A4221D">
      <w:pPr>
        <w:pStyle w:val="SemEspaamento"/>
        <w:ind w:left="-567" w:right="141"/>
        <w:jc w:val="center"/>
        <w:rPr>
          <w:rFonts w:ascii="Arial" w:hAnsi="Arial" w:cs="Arial"/>
          <w:sz w:val="24"/>
          <w:szCs w:val="24"/>
        </w:rPr>
      </w:pPr>
    </w:p>
    <w:p w14:paraId="4CCC7B2F" w14:textId="77777777" w:rsidR="00B638B3" w:rsidRPr="00A4221D" w:rsidRDefault="00B638B3" w:rsidP="0000597F">
      <w:pPr>
        <w:pStyle w:val="SemEspaamento"/>
        <w:ind w:left="-567" w:firstLine="320"/>
        <w:jc w:val="center"/>
        <w:rPr>
          <w:rFonts w:ascii="Arial" w:hAnsi="Arial" w:cs="Arial"/>
          <w:sz w:val="24"/>
          <w:szCs w:val="24"/>
        </w:rPr>
      </w:pPr>
    </w:p>
    <w:p w14:paraId="5B9E8B4C" w14:textId="77777777" w:rsidR="00B638B3" w:rsidRPr="00A4221D" w:rsidRDefault="00B638B3" w:rsidP="0000597F">
      <w:pPr>
        <w:pStyle w:val="SemEspaamento"/>
        <w:ind w:left="-567" w:firstLine="320"/>
        <w:jc w:val="center"/>
        <w:rPr>
          <w:rFonts w:ascii="Arial" w:hAnsi="Arial" w:cs="Arial"/>
          <w:sz w:val="24"/>
          <w:szCs w:val="24"/>
        </w:rPr>
      </w:pPr>
    </w:p>
    <w:p w14:paraId="6C52B88D" w14:textId="77777777" w:rsidR="00B638B3" w:rsidRPr="00A4221D" w:rsidRDefault="00B638B3" w:rsidP="0000597F">
      <w:pPr>
        <w:pStyle w:val="SemEspaamento"/>
        <w:ind w:left="-567" w:firstLine="320"/>
        <w:jc w:val="center"/>
        <w:rPr>
          <w:rFonts w:ascii="Arial" w:hAnsi="Arial" w:cs="Arial"/>
          <w:sz w:val="24"/>
          <w:szCs w:val="24"/>
        </w:rPr>
      </w:pPr>
    </w:p>
    <w:p w14:paraId="3C7EE02D" w14:textId="77777777" w:rsidR="00B638B3" w:rsidRPr="00A4221D" w:rsidRDefault="00B638B3" w:rsidP="0000597F">
      <w:pPr>
        <w:pStyle w:val="SemEspaamento"/>
        <w:ind w:left="-567" w:firstLine="320"/>
        <w:jc w:val="center"/>
        <w:rPr>
          <w:rFonts w:ascii="Arial" w:hAnsi="Arial" w:cs="Arial"/>
          <w:sz w:val="24"/>
          <w:szCs w:val="24"/>
        </w:rPr>
      </w:pPr>
    </w:p>
    <w:p w14:paraId="6539B772" w14:textId="77777777" w:rsidR="00624303" w:rsidRPr="00A4221D" w:rsidRDefault="00624303" w:rsidP="0000597F">
      <w:pPr>
        <w:ind w:firstLine="320"/>
        <w:rPr>
          <w:rFonts w:ascii="Arial" w:hAnsi="Arial" w:cs="Arial"/>
          <w:sz w:val="24"/>
          <w:szCs w:val="24"/>
        </w:rPr>
      </w:pPr>
    </w:p>
    <w:sectPr w:rsidR="00624303" w:rsidRPr="00A4221D" w:rsidSect="0000597F">
      <w:headerReference w:type="default" r:id="rId17"/>
      <w:pgSz w:w="11906" w:h="16838"/>
      <w:pgMar w:top="1560" w:right="1133" w:bottom="851"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D403D" w14:textId="77777777" w:rsidR="00187A6F" w:rsidRDefault="00187A6F">
      <w:pPr>
        <w:spacing w:after="0" w:line="240" w:lineRule="auto"/>
      </w:pPr>
      <w:r>
        <w:separator/>
      </w:r>
    </w:p>
  </w:endnote>
  <w:endnote w:type="continuationSeparator" w:id="0">
    <w:p w14:paraId="57BAEDCD" w14:textId="77777777" w:rsidR="00187A6F" w:rsidRDefault="00187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D47A3" w14:textId="77777777" w:rsidR="00187A6F" w:rsidRDefault="00187A6F">
      <w:pPr>
        <w:spacing w:after="0" w:line="240" w:lineRule="auto"/>
      </w:pPr>
      <w:r>
        <w:separator/>
      </w:r>
    </w:p>
  </w:footnote>
  <w:footnote w:type="continuationSeparator" w:id="0">
    <w:p w14:paraId="3BB123F2" w14:textId="77777777" w:rsidR="00187A6F" w:rsidRDefault="00187A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53004" w14:textId="77777777" w:rsidR="00853657" w:rsidRDefault="00853657" w:rsidP="001B3C93">
    <w:pPr>
      <w:pStyle w:val="Cabealho"/>
      <w:spacing w:line="100" w:lineRule="atLeast"/>
      <w:jc w:val="center"/>
      <w:rPr>
        <w:b/>
        <w:sz w:val="18"/>
        <w:szCs w:val="18"/>
      </w:rPr>
    </w:pPr>
    <w:r w:rsidRPr="002757E3">
      <w:rPr>
        <w:b/>
        <w:noProof/>
        <w:lang w:val="pt-BR" w:eastAsia="pt-BR"/>
      </w:rPr>
      <w:drawing>
        <wp:anchor distT="0" distB="0" distL="114300" distR="114300" simplePos="0" relativeHeight="251659264" behindDoc="1" locked="0" layoutInCell="1" allowOverlap="1" wp14:anchorId="13934949" wp14:editId="146F2C98">
          <wp:simplePos x="0" y="0"/>
          <wp:positionH relativeFrom="column">
            <wp:posOffset>-170815</wp:posOffset>
          </wp:positionH>
          <wp:positionV relativeFrom="paragraph">
            <wp:posOffset>144780</wp:posOffset>
          </wp:positionV>
          <wp:extent cx="733425" cy="762133"/>
          <wp:effectExtent l="0" t="0" r="0" b="0"/>
          <wp:wrapNone/>
          <wp:docPr id="2" name="Imagem 2" descr="Descriç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621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2FB7D6" w14:textId="77777777" w:rsidR="00853657" w:rsidRDefault="00853657" w:rsidP="001B3C93">
    <w:pPr>
      <w:pStyle w:val="Cabealho"/>
      <w:spacing w:line="100" w:lineRule="atLeast"/>
      <w:jc w:val="center"/>
      <w:rPr>
        <w:b/>
        <w:sz w:val="18"/>
        <w:szCs w:val="18"/>
      </w:rPr>
    </w:pPr>
  </w:p>
  <w:p w14:paraId="19AC50EE" w14:textId="3A7A254B" w:rsidR="00853657" w:rsidRPr="00BB5656" w:rsidRDefault="00853657" w:rsidP="001B3C93">
    <w:pPr>
      <w:pStyle w:val="Cabealho"/>
      <w:spacing w:line="100" w:lineRule="atLeast"/>
      <w:jc w:val="center"/>
      <w:rPr>
        <w:bCs/>
        <w:sz w:val="20"/>
      </w:rPr>
    </w:pPr>
    <w:r>
      <w:rPr>
        <w:b/>
        <w:sz w:val="18"/>
        <w:szCs w:val="18"/>
      </w:rPr>
      <w:t xml:space="preserve">PREFEITURA </w:t>
    </w:r>
    <w:r w:rsidRPr="00BB5656">
      <w:rPr>
        <w:b/>
        <w:sz w:val="20"/>
      </w:rPr>
      <w:t>MUNICIPAL DE BELTERRA</w:t>
    </w:r>
    <w:r w:rsidRPr="00BB5656">
      <w:rPr>
        <w:b/>
        <w:sz w:val="20"/>
      </w:rPr>
      <w:br/>
    </w:r>
    <w:r w:rsidR="00A537BC">
      <w:rPr>
        <w:sz w:val="20"/>
        <w:shd w:val="clear" w:color="auto" w:fill="FFFFFF"/>
      </w:rPr>
      <w:t>SECRETARIA MUNICIPAL DE ADMINISTRAÇÃO E GOVERNO</w:t>
    </w:r>
  </w:p>
  <w:p w14:paraId="02A9792E" w14:textId="7D81CB9D" w:rsidR="00853657" w:rsidRPr="00BB5656" w:rsidRDefault="00853657" w:rsidP="001B3C93">
    <w:pPr>
      <w:pStyle w:val="Cabealho"/>
      <w:tabs>
        <w:tab w:val="left" w:pos="3744"/>
        <w:tab w:val="center" w:pos="4955"/>
      </w:tabs>
      <w:jc w:val="center"/>
      <w:rPr>
        <w:bCs/>
        <w:sz w:val="20"/>
      </w:rPr>
    </w:pPr>
    <w:r w:rsidRPr="00BB5656">
      <w:rPr>
        <w:bCs/>
        <w:sz w:val="20"/>
      </w:rPr>
      <w:t xml:space="preserve">CNPJ: </w:t>
    </w:r>
    <w:r w:rsidR="00A537BC">
      <w:rPr>
        <w:bCs/>
        <w:sz w:val="20"/>
      </w:rPr>
      <w:t>29.578.965/0001-48</w:t>
    </w:r>
  </w:p>
  <w:p w14:paraId="3A9A8E76" w14:textId="41F5B7DA" w:rsidR="00853657" w:rsidRDefault="00853657" w:rsidP="001B3C93">
    <w:pPr>
      <w:pStyle w:val="Cabealho"/>
      <w:jc w:val="center"/>
      <w:rPr>
        <w:rStyle w:val="Hyperlink"/>
        <w:bCs/>
        <w:sz w:val="20"/>
      </w:rPr>
    </w:pPr>
    <w:r>
      <w:rPr>
        <w:bCs/>
        <w:sz w:val="20"/>
      </w:rPr>
      <w:t xml:space="preserve">E-mail: </w:t>
    </w:r>
    <w:r w:rsidR="00A537BC">
      <w:rPr>
        <w:bCs/>
        <w:sz w:val="20"/>
      </w:rPr>
      <w:t>semag</w:t>
    </w:r>
    <w:hyperlink r:id="rId2" w:history="1">
      <w:r w:rsidRPr="00BB5656">
        <w:rPr>
          <w:rStyle w:val="Hyperlink"/>
          <w:bCs/>
          <w:sz w:val="20"/>
        </w:rPr>
        <w:t>@belterra.pa.gov.br</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435F2"/>
    <w:multiLevelType w:val="hybridMultilevel"/>
    <w:tmpl w:val="F31C06B6"/>
    <w:lvl w:ilvl="0" w:tplc="1C02E1BE">
      <w:start w:val="1"/>
      <w:numFmt w:val="lowerLetter"/>
      <w:lvlText w:val="%1)"/>
      <w:lvlJc w:val="left"/>
      <w:pPr>
        <w:ind w:left="-207" w:hanging="360"/>
      </w:pPr>
      <w:rPr>
        <w:rFonts w:eastAsiaTheme="minorEastAsia"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
    <w:nsid w:val="033B0F01"/>
    <w:multiLevelType w:val="hybridMultilevel"/>
    <w:tmpl w:val="486261EC"/>
    <w:lvl w:ilvl="0" w:tplc="D936A12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
    <w:nsid w:val="0D582DB7"/>
    <w:multiLevelType w:val="multilevel"/>
    <w:tmpl w:val="FF8418A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0D6B6CFE"/>
    <w:multiLevelType w:val="multilevel"/>
    <w:tmpl w:val="30C0C4EE"/>
    <w:lvl w:ilvl="0">
      <w:start w:val="4"/>
      <w:numFmt w:val="decimal"/>
      <w:lvlText w:val="%1"/>
      <w:lvlJc w:val="left"/>
      <w:pPr>
        <w:ind w:left="1200" w:hanging="1200"/>
      </w:pPr>
      <w:rPr>
        <w:rFonts w:hint="default"/>
      </w:rPr>
    </w:lvl>
    <w:lvl w:ilvl="1">
      <w:start w:val="4"/>
      <w:numFmt w:val="decimal"/>
      <w:lvlText w:val="%1.%2"/>
      <w:lvlJc w:val="left"/>
      <w:pPr>
        <w:ind w:left="1106" w:hanging="1200"/>
      </w:pPr>
      <w:rPr>
        <w:rFonts w:hint="default"/>
      </w:rPr>
    </w:lvl>
    <w:lvl w:ilvl="2">
      <w:start w:val="90"/>
      <w:numFmt w:val="decimal"/>
      <w:lvlText w:val="%1.%2.%3"/>
      <w:lvlJc w:val="left"/>
      <w:pPr>
        <w:ind w:left="1012" w:hanging="1200"/>
      </w:pPr>
      <w:rPr>
        <w:rFonts w:hint="default"/>
      </w:rPr>
    </w:lvl>
    <w:lvl w:ilvl="3">
      <w:start w:val="51"/>
      <w:numFmt w:val="decimal"/>
      <w:lvlText w:val="%1.%2.%3.%4.0"/>
      <w:lvlJc w:val="left"/>
      <w:pPr>
        <w:ind w:left="918" w:hanging="1200"/>
      </w:pPr>
      <w:rPr>
        <w:rFonts w:hint="default"/>
      </w:rPr>
    </w:lvl>
    <w:lvl w:ilvl="4">
      <w:start w:val="1"/>
      <w:numFmt w:val="decimalZero"/>
      <w:lvlText w:val="%1.%2.%3.%4.%5"/>
      <w:lvlJc w:val="left"/>
      <w:pPr>
        <w:ind w:left="824" w:hanging="1200"/>
      </w:pPr>
      <w:rPr>
        <w:rFonts w:hint="default"/>
      </w:rPr>
    </w:lvl>
    <w:lvl w:ilvl="5">
      <w:start w:val="1"/>
      <w:numFmt w:val="decimal"/>
      <w:lvlText w:val="%1.%2.%3.%4.%5.%6"/>
      <w:lvlJc w:val="left"/>
      <w:pPr>
        <w:ind w:left="730" w:hanging="1200"/>
      </w:pPr>
      <w:rPr>
        <w:rFonts w:hint="default"/>
      </w:rPr>
    </w:lvl>
    <w:lvl w:ilvl="6">
      <w:start w:val="1"/>
      <w:numFmt w:val="decimal"/>
      <w:lvlText w:val="%1.%2.%3.%4.%5.%6.%7"/>
      <w:lvlJc w:val="left"/>
      <w:pPr>
        <w:ind w:left="876" w:hanging="1440"/>
      </w:pPr>
      <w:rPr>
        <w:rFonts w:hint="default"/>
      </w:rPr>
    </w:lvl>
    <w:lvl w:ilvl="7">
      <w:start w:val="1"/>
      <w:numFmt w:val="decimal"/>
      <w:lvlText w:val="%1.%2.%3.%4.%5.%6.%7.%8"/>
      <w:lvlJc w:val="left"/>
      <w:pPr>
        <w:ind w:left="782" w:hanging="1440"/>
      </w:pPr>
      <w:rPr>
        <w:rFonts w:hint="default"/>
      </w:rPr>
    </w:lvl>
    <w:lvl w:ilvl="8">
      <w:start w:val="1"/>
      <w:numFmt w:val="decimal"/>
      <w:lvlText w:val="%1.%2.%3.%4.%5.%6.%7.%8.%9"/>
      <w:lvlJc w:val="left"/>
      <w:pPr>
        <w:ind w:left="1048" w:hanging="1800"/>
      </w:pPr>
      <w:rPr>
        <w:rFonts w:hint="default"/>
      </w:rPr>
    </w:lvl>
  </w:abstractNum>
  <w:abstractNum w:abstractNumId="4">
    <w:nsid w:val="155E5FCA"/>
    <w:multiLevelType w:val="multilevel"/>
    <w:tmpl w:val="0180E2A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8F81B8D"/>
    <w:multiLevelType w:val="multilevel"/>
    <w:tmpl w:val="52ACF596"/>
    <w:lvl w:ilvl="0">
      <w:start w:val="7"/>
      <w:numFmt w:val="decimal"/>
      <w:lvlText w:val="%1"/>
      <w:lvlJc w:val="left"/>
      <w:pPr>
        <w:ind w:left="480" w:hanging="480"/>
      </w:pPr>
      <w:rPr>
        <w:rFonts w:hint="default"/>
      </w:rPr>
    </w:lvl>
    <w:lvl w:ilvl="1">
      <w:start w:val="2"/>
      <w:numFmt w:val="decimal"/>
      <w:lvlText w:val="%1.%2"/>
      <w:lvlJc w:val="left"/>
      <w:pPr>
        <w:ind w:left="197" w:hanging="48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129" w:hanging="72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335" w:hanging="108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541" w:hanging="1440"/>
      </w:pPr>
      <w:rPr>
        <w:rFonts w:hint="default"/>
      </w:rPr>
    </w:lvl>
    <w:lvl w:ilvl="8">
      <w:start w:val="1"/>
      <w:numFmt w:val="decimal"/>
      <w:lvlText w:val="%1.%2.%3.%4.%5.%6.%7.%8.%9"/>
      <w:lvlJc w:val="left"/>
      <w:pPr>
        <w:ind w:left="-464" w:hanging="1800"/>
      </w:pPr>
      <w:rPr>
        <w:rFonts w:hint="default"/>
      </w:rPr>
    </w:lvl>
  </w:abstractNum>
  <w:abstractNum w:abstractNumId="6">
    <w:nsid w:val="1BA40692"/>
    <w:multiLevelType w:val="multilevel"/>
    <w:tmpl w:val="79B69E80"/>
    <w:lvl w:ilvl="0">
      <w:start w:val="10"/>
      <w:numFmt w:val="decimal"/>
      <w:lvlText w:val="%1"/>
      <w:lvlJc w:val="left"/>
      <w:pPr>
        <w:ind w:left="600" w:hanging="600"/>
      </w:pPr>
      <w:rPr>
        <w:rFonts w:hint="default"/>
      </w:rPr>
    </w:lvl>
    <w:lvl w:ilvl="1">
      <w:start w:val="9"/>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1922"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4E147B"/>
    <w:multiLevelType w:val="hybridMultilevel"/>
    <w:tmpl w:val="0F9E9BA2"/>
    <w:lvl w:ilvl="0" w:tplc="6666E53E">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0">
    <w:nsid w:val="249A61A4"/>
    <w:multiLevelType w:val="hybridMultilevel"/>
    <w:tmpl w:val="62E088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57E1C92"/>
    <w:multiLevelType w:val="hybridMultilevel"/>
    <w:tmpl w:val="97AE859E"/>
    <w:lvl w:ilvl="0" w:tplc="04160001">
      <w:start w:val="1"/>
      <w:numFmt w:val="bullet"/>
      <w:lvlText w:val=""/>
      <w:lvlJc w:val="left"/>
      <w:pPr>
        <w:ind w:left="2008" w:hanging="360"/>
      </w:pPr>
      <w:rPr>
        <w:rFonts w:ascii="Symbol" w:hAnsi="Symbol" w:hint="default"/>
      </w:rPr>
    </w:lvl>
    <w:lvl w:ilvl="1" w:tplc="04160003" w:tentative="1">
      <w:start w:val="1"/>
      <w:numFmt w:val="bullet"/>
      <w:lvlText w:val="o"/>
      <w:lvlJc w:val="left"/>
      <w:pPr>
        <w:ind w:left="2728" w:hanging="360"/>
      </w:pPr>
      <w:rPr>
        <w:rFonts w:ascii="Courier New" w:hAnsi="Courier New" w:cs="Courier New" w:hint="default"/>
      </w:rPr>
    </w:lvl>
    <w:lvl w:ilvl="2" w:tplc="04160005" w:tentative="1">
      <w:start w:val="1"/>
      <w:numFmt w:val="bullet"/>
      <w:lvlText w:val=""/>
      <w:lvlJc w:val="left"/>
      <w:pPr>
        <w:ind w:left="3448" w:hanging="360"/>
      </w:pPr>
      <w:rPr>
        <w:rFonts w:ascii="Wingdings" w:hAnsi="Wingdings" w:hint="default"/>
      </w:rPr>
    </w:lvl>
    <w:lvl w:ilvl="3" w:tplc="04160001" w:tentative="1">
      <w:start w:val="1"/>
      <w:numFmt w:val="bullet"/>
      <w:lvlText w:val=""/>
      <w:lvlJc w:val="left"/>
      <w:pPr>
        <w:ind w:left="4168" w:hanging="360"/>
      </w:pPr>
      <w:rPr>
        <w:rFonts w:ascii="Symbol" w:hAnsi="Symbol" w:hint="default"/>
      </w:rPr>
    </w:lvl>
    <w:lvl w:ilvl="4" w:tplc="04160003" w:tentative="1">
      <w:start w:val="1"/>
      <w:numFmt w:val="bullet"/>
      <w:lvlText w:val="o"/>
      <w:lvlJc w:val="left"/>
      <w:pPr>
        <w:ind w:left="4888" w:hanging="360"/>
      </w:pPr>
      <w:rPr>
        <w:rFonts w:ascii="Courier New" w:hAnsi="Courier New" w:cs="Courier New" w:hint="default"/>
      </w:rPr>
    </w:lvl>
    <w:lvl w:ilvl="5" w:tplc="04160005" w:tentative="1">
      <w:start w:val="1"/>
      <w:numFmt w:val="bullet"/>
      <w:lvlText w:val=""/>
      <w:lvlJc w:val="left"/>
      <w:pPr>
        <w:ind w:left="5608" w:hanging="360"/>
      </w:pPr>
      <w:rPr>
        <w:rFonts w:ascii="Wingdings" w:hAnsi="Wingdings" w:hint="default"/>
      </w:rPr>
    </w:lvl>
    <w:lvl w:ilvl="6" w:tplc="04160001" w:tentative="1">
      <w:start w:val="1"/>
      <w:numFmt w:val="bullet"/>
      <w:lvlText w:val=""/>
      <w:lvlJc w:val="left"/>
      <w:pPr>
        <w:ind w:left="6328" w:hanging="360"/>
      </w:pPr>
      <w:rPr>
        <w:rFonts w:ascii="Symbol" w:hAnsi="Symbol" w:hint="default"/>
      </w:rPr>
    </w:lvl>
    <w:lvl w:ilvl="7" w:tplc="04160003" w:tentative="1">
      <w:start w:val="1"/>
      <w:numFmt w:val="bullet"/>
      <w:lvlText w:val="o"/>
      <w:lvlJc w:val="left"/>
      <w:pPr>
        <w:ind w:left="7048" w:hanging="360"/>
      </w:pPr>
      <w:rPr>
        <w:rFonts w:ascii="Courier New" w:hAnsi="Courier New" w:cs="Courier New" w:hint="default"/>
      </w:rPr>
    </w:lvl>
    <w:lvl w:ilvl="8" w:tplc="04160005" w:tentative="1">
      <w:start w:val="1"/>
      <w:numFmt w:val="bullet"/>
      <w:lvlText w:val=""/>
      <w:lvlJc w:val="left"/>
      <w:pPr>
        <w:ind w:left="7768" w:hanging="360"/>
      </w:pPr>
      <w:rPr>
        <w:rFonts w:ascii="Wingdings" w:hAnsi="Wingdings" w:hint="default"/>
      </w:rPr>
    </w:lvl>
  </w:abstractNum>
  <w:abstractNum w:abstractNumId="12">
    <w:nsid w:val="2DDB6910"/>
    <w:multiLevelType w:val="multilevel"/>
    <w:tmpl w:val="722689A8"/>
    <w:lvl w:ilvl="0">
      <w:start w:val="10"/>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2E40871"/>
    <w:multiLevelType w:val="multilevel"/>
    <w:tmpl w:val="F6C8E3EC"/>
    <w:lvl w:ilvl="0">
      <w:start w:val="10"/>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0082402"/>
    <w:multiLevelType w:val="hybridMultilevel"/>
    <w:tmpl w:val="A1FA851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nsid w:val="45FA4D51"/>
    <w:multiLevelType w:val="hybridMultilevel"/>
    <w:tmpl w:val="2AF2025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497D0398"/>
    <w:multiLevelType w:val="hybridMultilevel"/>
    <w:tmpl w:val="2DF8FE3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4C081A2D"/>
    <w:multiLevelType w:val="hybridMultilevel"/>
    <w:tmpl w:val="6A48AD78"/>
    <w:lvl w:ilvl="0" w:tplc="B5EA82F4">
      <w:start w:val="1"/>
      <w:numFmt w:val="lowerLetter"/>
      <w:lvlText w:val="%1)"/>
      <w:lvlJc w:val="left"/>
      <w:pPr>
        <w:ind w:left="720" w:hanging="360"/>
      </w:pPr>
      <w:rPr>
        <w:rFonts w:asciiTheme="minorHAnsi" w:hAnsiTheme="minorHAnsi" w:cstheme="minorBidi"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9">
    <w:nsid w:val="67D06037"/>
    <w:multiLevelType w:val="hybridMultilevel"/>
    <w:tmpl w:val="B05C561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1866C6E"/>
    <w:multiLevelType w:val="hybridMultilevel"/>
    <w:tmpl w:val="E7B81456"/>
    <w:lvl w:ilvl="0" w:tplc="04160013">
      <w:start w:val="1"/>
      <w:numFmt w:val="upperRoman"/>
      <w:lvlText w:val="%1."/>
      <w:lvlJc w:val="right"/>
      <w:pPr>
        <w:ind w:left="1920" w:hanging="360"/>
      </w:p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1">
    <w:nsid w:val="76737B0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6962C10"/>
    <w:multiLevelType w:val="multilevel"/>
    <w:tmpl w:val="9E14EB28"/>
    <w:lvl w:ilvl="0">
      <w:start w:val="1"/>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i w:val="0"/>
        <w:iCs w:val="0"/>
        <w:color w:val="auto"/>
        <w:sz w:val="23"/>
        <w:szCs w:val="23"/>
      </w:rPr>
    </w:lvl>
    <w:lvl w:ilvl="2">
      <w:start w:val="1"/>
      <w:numFmt w:val="decimal"/>
      <w:lvlText w:val="%1.%2.%3."/>
      <w:lvlJc w:val="left"/>
      <w:pPr>
        <w:ind w:left="1288"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3">
    <w:nsid w:val="77F013EF"/>
    <w:multiLevelType w:val="multilevel"/>
    <w:tmpl w:val="F1084150"/>
    <w:lvl w:ilvl="0">
      <w:start w:val="1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F1772AE"/>
    <w:multiLevelType w:val="multilevel"/>
    <w:tmpl w:val="62326EE0"/>
    <w:lvl w:ilvl="0">
      <w:start w:val="2"/>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i w:val="0"/>
        <w:iCs w:val="0"/>
        <w:color w:val="auto"/>
        <w:sz w:val="23"/>
        <w:szCs w:val="23"/>
      </w:rPr>
    </w:lvl>
    <w:lvl w:ilvl="2">
      <w:start w:val="1"/>
      <w:numFmt w:val="decimal"/>
      <w:lvlText w:val="%1.%2.%3."/>
      <w:lvlJc w:val="left"/>
      <w:pPr>
        <w:ind w:left="1288"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num w:numId="1">
    <w:abstractNumId w:val="8"/>
  </w:num>
  <w:num w:numId="2">
    <w:abstractNumId w:val="0"/>
  </w:num>
  <w:num w:numId="3">
    <w:abstractNumId w:val="1"/>
  </w:num>
  <w:num w:numId="4">
    <w:abstractNumId w:val="17"/>
  </w:num>
  <w:num w:numId="5">
    <w:abstractNumId w:val="9"/>
  </w:num>
  <w:num w:numId="6">
    <w:abstractNumId w:val="2"/>
  </w:num>
  <w:num w:numId="7">
    <w:abstractNumId w:val="5"/>
  </w:num>
  <w:num w:numId="8">
    <w:abstractNumId w:val="7"/>
  </w:num>
  <w:num w:numId="9">
    <w:abstractNumId w:val="18"/>
  </w:num>
  <w:num w:numId="10">
    <w:abstractNumId w:val="3"/>
  </w:num>
  <w:num w:numId="11">
    <w:abstractNumId w:val="21"/>
  </w:num>
  <w:num w:numId="12">
    <w:abstractNumId w:val="4"/>
  </w:num>
  <w:num w:numId="13">
    <w:abstractNumId w:val="19"/>
  </w:num>
  <w:num w:numId="14">
    <w:abstractNumId w:val="8"/>
    <w:lvlOverride w:ilvl="0">
      <w:startOverride w:val="6"/>
    </w:lvlOverride>
    <w:lvlOverride w:ilvl="1"/>
    <w:lvlOverride w:ilvl="2"/>
    <w:lvlOverride w:ilvl="3"/>
    <w:lvlOverride w:ilvl="4"/>
    <w:lvlOverride w:ilvl="5"/>
    <w:lvlOverride w:ilvl="6"/>
    <w:lvlOverride w:ilvl="7"/>
    <w:lvlOverride w:ilvl="8"/>
  </w:num>
  <w:num w:numId="15">
    <w:abstractNumId w:val="16"/>
  </w:num>
  <w:num w:numId="16">
    <w:abstractNumId w:val="20"/>
  </w:num>
  <w:num w:numId="17">
    <w:abstractNumId w:val="24"/>
  </w:num>
  <w:num w:numId="18">
    <w:abstractNumId w:val="14"/>
  </w:num>
  <w:num w:numId="19">
    <w:abstractNumId w:val="15"/>
  </w:num>
  <w:num w:numId="20">
    <w:abstractNumId w:val="22"/>
  </w:num>
  <w:num w:numId="21">
    <w:abstractNumId w:val="10"/>
  </w:num>
  <w:num w:numId="22">
    <w:abstractNumId w:val="11"/>
  </w:num>
  <w:num w:numId="23">
    <w:abstractNumId w:val="13"/>
  </w:num>
  <w:num w:numId="24">
    <w:abstractNumId w:val="23"/>
  </w:num>
  <w:num w:numId="25">
    <w:abstractNumId w:val="12"/>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8B3"/>
    <w:rsid w:val="0000597F"/>
    <w:rsid w:val="00014A00"/>
    <w:rsid w:val="00021333"/>
    <w:rsid w:val="00025ADA"/>
    <w:rsid w:val="00034213"/>
    <w:rsid w:val="00035A7F"/>
    <w:rsid w:val="000401AC"/>
    <w:rsid w:val="00050F0D"/>
    <w:rsid w:val="00085700"/>
    <w:rsid w:val="00095F92"/>
    <w:rsid w:val="000967F3"/>
    <w:rsid w:val="000A2A1C"/>
    <w:rsid w:val="000E0C6E"/>
    <w:rsid w:val="000E13BF"/>
    <w:rsid w:val="000E6FCB"/>
    <w:rsid w:val="0011478F"/>
    <w:rsid w:val="00117652"/>
    <w:rsid w:val="00165419"/>
    <w:rsid w:val="00172934"/>
    <w:rsid w:val="00182D83"/>
    <w:rsid w:val="001862EB"/>
    <w:rsid w:val="00187A6F"/>
    <w:rsid w:val="00191523"/>
    <w:rsid w:val="0019783B"/>
    <w:rsid w:val="001B3C93"/>
    <w:rsid w:val="001C3818"/>
    <w:rsid w:val="00200A78"/>
    <w:rsid w:val="002041CB"/>
    <w:rsid w:val="0021397C"/>
    <w:rsid w:val="00214190"/>
    <w:rsid w:val="00217727"/>
    <w:rsid w:val="00230FA9"/>
    <w:rsid w:val="00234A55"/>
    <w:rsid w:val="002528A6"/>
    <w:rsid w:val="00257222"/>
    <w:rsid w:val="0026198A"/>
    <w:rsid w:val="002623E8"/>
    <w:rsid w:val="0029415E"/>
    <w:rsid w:val="002A323D"/>
    <w:rsid w:val="002B5802"/>
    <w:rsid w:val="002C4AB2"/>
    <w:rsid w:val="002D7966"/>
    <w:rsid w:val="002E2DB6"/>
    <w:rsid w:val="002F0350"/>
    <w:rsid w:val="002F3BA0"/>
    <w:rsid w:val="002F683A"/>
    <w:rsid w:val="0031270B"/>
    <w:rsid w:val="0031314A"/>
    <w:rsid w:val="00316FBB"/>
    <w:rsid w:val="0032133A"/>
    <w:rsid w:val="00332873"/>
    <w:rsid w:val="00335639"/>
    <w:rsid w:val="00343D22"/>
    <w:rsid w:val="0037387B"/>
    <w:rsid w:val="00392E61"/>
    <w:rsid w:val="003A17FF"/>
    <w:rsid w:val="003A6AD9"/>
    <w:rsid w:val="003B2E3F"/>
    <w:rsid w:val="003B7CAD"/>
    <w:rsid w:val="003C4601"/>
    <w:rsid w:val="003E514F"/>
    <w:rsid w:val="003F2F20"/>
    <w:rsid w:val="003F5250"/>
    <w:rsid w:val="00402067"/>
    <w:rsid w:val="00415C10"/>
    <w:rsid w:val="004234F5"/>
    <w:rsid w:val="004303DA"/>
    <w:rsid w:val="0043043F"/>
    <w:rsid w:val="004402FB"/>
    <w:rsid w:val="004871C1"/>
    <w:rsid w:val="0049648F"/>
    <w:rsid w:val="004B3E53"/>
    <w:rsid w:val="004C6802"/>
    <w:rsid w:val="004D1676"/>
    <w:rsid w:val="004D7CB9"/>
    <w:rsid w:val="004E14FE"/>
    <w:rsid w:val="004E4A13"/>
    <w:rsid w:val="004F1255"/>
    <w:rsid w:val="004F12F4"/>
    <w:rsid w:val="004F770C"/>
    <w:rsid w:val="00596092"/>
    <w:rsid w:val="005A3AEF"/>
    <w:rsid w:val="005D4DA1"/>
    <w:rsid w:val="00605936"/>
    <w:rsid w:val="00617D98"/>
    <w:rsid w:val="00624303"/>
    <w:rsid w:val="00633E5E"/>
    <w:rsid w:val="0064614B"/>
    <w:rsid w:val="00656E4A"/>
    <w:rsid w:val="00674319"/>
    <w:rsid w:val="006911AA"/>
    <w:rsid w:val="006B436D"/>
    <w:rsid w:val="006C0014"/>
    <w:rsid w:val="00704C6E"/>
    <w:rsid w:val="00726ACF"/>
    <w:rsid w:val="007309CE"/>
    <w:rsid w:val="007353D9"/>
    <w:rsid w:val="0076622C"/>
    <w:rsid w:val="007702EB"/>
    <w:rsid w:val="00774CB5"/>
    <w:rsid w:val="007750F9"/>
    <w:rsid w:val="0079416A"/>
    <w:rsid w:val="007C0EC0"/>
    <w:rsid w:val="00804E42"/>
    <w:rsid w:val="00816889"/>
    <w:rsid w:val="00826B4A"/>
    <w:rsid w:val="00853657"/>
    <w:rsid w:val="00854924"/>
    <w:rsid w:val="008645F9"/>
    <w:rsid w:val="00887EE9"/>
    <w:rsid w:val="00894677"/>
    <w:rsid w:val="0089648F"/>
    <w:rsid w:val="008B6780"/>
    <w:rsid w:val="008E0D36"/>
    <w:rsid w:val="008E326F"/>
    <w:rsid w:val="008F0120"/>
    <w:rsid w:val="008F3EF4"/>
    <w:rsid w:val="00921525"/>
    <w:rsid w:val="009513DF"/>
    <w:rsid w:val="00955A63"/>
    <w:rsid w:val="00981266"/>
    <w:rsid w:val="009D72A7"/>
    <w:rsid w:val="009F0E43"/>
    <w:rsid w:val="00A02577"/>
    <w:rsid w:val="00A122F9"/>
    <w:rsid w:val="00A318FF"/>
    <w:rsid w:val="00A34DA2"/>
    <w:rsid w:val="00A367FE"/>
    <w:rsid w:val="00A4221D"/>
    <w:rsid w:val="00A537BC"/>
    <w:rsid w:val="00A60FBF"/>
    <w:rsid w:val="00A61502"/>
    <w:rsid w:val="00AA0702"/>
    <w:rsid w:val="00AA15AA"/>
    <w:rsid w:val="00AB2736"/>
    <w:rsid w:val="00AB48FD"/>
    <w:rsid w:val="00AD5602"/>
    <w:rsid w:val="00AD7DB4"/>
    <w:rsid w:val="00AE20BC"/>
    <w:rsid w:val="00AE4B40"/>
    <w:rsid w:val="00B05534"/>
    <w:rsid w:val="00B10259"/>
    <w:rsid w:val="00B616CE"/>
    <w:rsid w:val="00B6311F"/>
    <w:rsid w:val="00B638B3"/>
    <w:rsid w:val="00B868E3"/>
    <w:rsid w:val="00BB7E0B"/>
    <w:rsid w:val="00BD15ED"/>
    <w:rsid w:val="00C127B1"/>
    <w:rsid w:val="00C14A43"/>
    <w:rsid w:val="00C367D1"/>
    <w:rsid w:val="00C4006D"/>
    <w:rsid w:val="00C85C4F"/>
    <w:rsid w:val="00C87D5C"/>
    <w:rsid w:val="00CA5138"/>
    <w:rsid w:val="00CC4663"/>
    <w:rsid w:val="00CC7B1A"/>
    <w:rsid w:val="00CC7FF6"/>
    <w:rsid w:val="00CE5612"/>
    <w:rsid w:val="00D06735"/>
    <w:rsid w:val="00D1460E"/>
    <w:rsid w:val="00D51106"/>
    <w:rsid w:val="00D57A6B"/>
    <w:rsid w:val="00D7014B"/>
    <w:rsid w:val="00D751B1"/>
    <w:rsid w:val="00D827F2"/>
    <w:rsid w:val="00D84046"/>
    <w:rsid w:val="00D9603F"/>
    <w:rsid w:val="00DA567B"/>
    <w:rsid w:val="00E101BC"/>
    <w:rsid w:val="00E12F20"/>
    <w:rsid w:val="00E161D9"/>
    <w:rsid w:val="00E332D1"/>
    <w:rsid w:val="00E54488"/>
    <w:rsid w:val="00E61DB8"/>
    <w:rsid w:val="00EA2BE0"/>
    <w:rsid w:val="00ED5003"/>
    <w:rsid w:val="00F05924"/>
    <w:rsid w:val="00F41164"/>
    <w:rsid w:val="00F96D99"/>
    <w:rsid w:val="00FA2A45"/>
    <w:rsid w:val="00FA46D2"/>
    <w:rsid w:val="00FA7B45"/>
    <w:rsid w:val="00FE52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C1186"/>
  <w15:chartTrackingRefBased/>
  <w15:docId w15:val="{01FDBE52-D7CA-4A2B-BE9D-677CE51AE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8B3"/>
  </w:style>
  <w:style w:type="paragraph" w:styleId="Ttulo1">
    <w:name w:val="heading 1"/>
    <w:basedOn w:val="Normal"/>
    <w:link w:val="Ttulo1Char"/>
    <w:uiPriority w:val="1"/>
    <w:qFormat/>
    <w:rsid w:val="00B638B3"/>
    <w:pPr>
      <w:widowControl w:val="0"/>
      <w:autoSpaceDE w:val="0"/>
      <w:autoSpaceDN w:val="0"/>
      <w:spacing w:after="0" w:line="240" w:lineRule="auto"/>
      <w:ind w:left="106"/>
      <w:outlineLvl w:val="0"/>
    </w:pPr>
    <w:rPr>
      <w:rFonts w:ascii="Times New Roman" w:eastAsia="Times New Roman" w:hAnsi="Times New Roman" w:cs="Times New Roman"/>
      <w:b/>
      <w:bCs/>
      <w:sz w:val="24"/>
      <w:szCs w:val="24"/>
      <w:lang w:val="pt-PT"/>
    </w:rPr>
  </w:style>
  <w:style w:type="paragraph" w:styleId="Ttulo2">
    <w:name w:val="heading 2"/>
    <w:basedOn w:val="Normal"/>
    <w:link w:val="Ttulo2Char"/>
    <w:uiPriority w:val="1"/>
    <w:qFormat/>
    <w:rsid w:val="00B638B3"/>
    <w:pPr>
      <w:widowControl w:val="0"/>
      <w:autoSpaceDE w:val="0"/>
      <w:autoSpaceDN w:val="0"/>
      <w:spacing w:after="0" w:line="240" w:lineRule="auto"/>
      <w:ind w:left="679" w:hanging="570"/>
      <w:jc w:val="both"/>
      <w:outlineLvl w:val="1"/>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638B3"/>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B638B3"/>
    <w:rPr>
      <w:rFonts w:ascii="Arial" w:eastAsia="Arial" w:hAnsi="Arial" w:cs="Arial"/>
      <w:b/>
      <w:bCs/>
      <w:lang w:val="pt-PT"/>
    </w:rPr>
  </w:style>
  <w:style w:type="table" w:customStyle="1" w:styleId="TableNormal">
    <w:name w:val="Table Normal"/>
    <w:uiPriority w:val="2"/>
    <w:semiHidden/>
    <w:unhideWhenUsed/>
    <w:qFormat/>
    <w:rsid w:val="00B63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638B3"/>
    <w:pPr>
      <w:widowControl w:val="0"/>
      <w:autoSpaceDE w:val="0"/>
      <w:autoSpaceDN w:val="0"/>
      <w:spacing w:after="0" w:line="240" w:lineRule="auto"/>
      <w:ind w:left="113"/>
      <w:jc w:val="both"/>
    </w:pPr>
    <w:rPr>
      <w:rFonts w:ascii="Arial MT" w:eastAsia="Arial MT" w:hAnsi="Arial MT" w:cs="Arial MT"/>
      <w:lang w:val="pt-PT"/>
    </w:rPr>
  </w:style>
  <w:style w:type="character" w:customStyle="1" w:styleId="CorpodetextoChar">
    <w:name w:val="Corpo de texto Char"/>
    <w:basedOn w:val="Fontepargpadro"/>
    <w:link w:val="Corpodetexto"/>
    <w:uiPriority w:val="1"/>
    <w:rsid w:val="00B638B3"/>
    <w:rPr>
      <w:rFonts w:ascii="Arial MT" w:eastAsia="Arial MT" w:hAnsi="Arial MT" w:cs="Arial MT"/>
      <w:lang w:val="pt-PT"/>
    </w:rPr>
  </w:style>
  <w:style w:type="paragraph" w:styleId="PargrafodaLista">
    <w:name w:val="List Paragraph"/>
    <w:basedOn w:val="Normal"/>
    <w:link w:val="PargrafodaListaChar"/>
    <w:uiPriority w:val="34"/>
    <w:qFormat/>
    <w:rsid w:val="00B638B3"/>
    <w:pPr>
      <w:widowControl w:val="0"/>
      <w:autoSpaceDE w:val="0"/>
      <w:autoSpaceDN w:val="0"/>
      <w:spacing w:after="0" w:line="240" w:lineRule="auto"/>
      <w:ind w:left="113"/>
      <w:jc w:val="both"/>
    </w:pPr>
    <w:rPr>
      <w:rFonts w:ascii="Arial MT" w:eastAsia="Arial MT" w:hAnsi="Arial MT" w:cs="Arial MT"/>
      <w:lang w:val="pt-PT"/>
    </w:rPr>
  </w:style>
  <w:style w:type="paragraph" w:customStyle="1" w:styleId="TableParagraph">
    <w:name w:val="Table Paragraph"/>
    <w:basedOn w:val="Normal"/>
    <w:uiPriority w:val="1"/>
    <w:qFormat/>
    <w:rsid w:val="00B638B3"/>
    <w:pPr>
      <w:widowControl w:val="0"/>
      <w:autoSpaceDE w:val="0"/>
      <w:autoSpaceDN w:val="0"/>
      <w:spacing w:after="0" w:line="240" w:lineRule="auto"/>
    </w:pPr>
    <w:rPr>
      <w:rFonts w:ascii="Times New Roman" w:eastAsia="Times New Roman" w:hAnsi="Times New Roman" w:cs="Times New Roman"/>
      <w:lang w:val="pt-PT"/>
    </w:rPr>
  </w:style>
  <w:style w:type="table" w:styleId="Tabelacomgrade">
    <w:name w:val="Table Grid"/>
    <w:basedOn w:val="Tabelanormal"/>
    <w:uiPriority w:val="59"/>
    <w:rsid w:val="00B638B3"/>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rsid w:val="00B638B3"/>
    <w:rPr>
      <w:color w:val="000080"/>
      <w:u w:val="single"/>
    </w:rPr>
  </w:style>
  <w:style w:type="paragraph" w:customStyle="1" w:styleId="Nivel01">
    <w:name w:val="Nivel 01"/>
    <w:basedOn w:val="Ttulo1"/>
    <w:next w:val="Normal"/>
    <w:link w:val="Nivel01Char"/>
    <w:qFormat/>
    <w:rsid w:val="00B638B3"/>
    <w:pPr>
      <w:keepNext/>
      <w:keepLines/>
      <w:widowControl/>
      <w:numPr>
        <w:numId w:val="1"/>
      </w:numPr>
      <w:tabs>
        <w:tab w:val="left" w:pos="567"/>
      </w:tabs>
      <w:autoSpaceDE/>
      <w:autoSpaceDN/>
      <w:spacing w:before="240"/>
      <w:ind w:left="0" w:firstLine="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B638B3"/>
    <w:rPr>
      <w:rFonts w:ascii="Arial" w:eastAsiaTheme="majorEastAsia" w:hAnsi="Arial" w:cs="Arial"/>
      <w:b/>
      <w:bCs/>
      <w:sz w:val="20"/>
      <w:szCs w:val="20"/>
      <w:lang w:eastAsia="pt-BR"/>
    </w:rPr>
  </w:style>
  <w:style w:type="character" w:customStyle="1" w:styleId="normaltextrun">
    <w:name w:val="normaltextrun"/>
    <w:basedOn w:val="Fontepargpadro"/>
    <w:rsid w:val="00B638B3"/>
  </w:style>
  <w:style w:type="character" w:customStyle="1" w:styleId="eop">
    <w:name w:val="eop"/>
    <w:basedOn w:val="Fontepargpadro"/>
    <w:rsid w:val="00B638B3"/>
  </w:style>
  <w:style w:type="paragraph" w:customStyle="1" w:styleId="Nivel2">
    <w:name w:val="Nivel 2"/>
    <w:basedOn w:val="Normal"/>
    <w:link w:val="Nivel2Char"/>
    <w:qFormat/>
    <w:rsid w:val="00B638B3"/>
    <w:pPr>
      <w:numPr>
        <w:ilvl w:val="1"/>
        <w:numId w:val="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638B3"/>
    <w:pPr>
      <w:numPr>
        <w:ilvl w:val="2"/>
        <w:numId w:val="1"/>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B638B3"/>
    <w:pPr>
      <w:numPr>
        <w:ilvl w:val="3"/>
      </w:numPr>
      <w:ind w:left="567" w:firstLine="0"/>
    </w:pPr>
    <w:rPr>
      <w:color w:val="auto"/>
    </w:rPr>
  </w:style>
  <w:style w:type="paragraph" w:customStyle="1" w:styleId="Nivel5">
    <w:name w:val="Nivel 5"/>
    <w:basedOn w:val="Nivel4"/>
    <w:qFormat/>
    <w:rsid w:val="00B638B3"/>
    <w:pPr>
      <w:numPr>
        <w:ilvl w:val="4"/>
      </w:numPr>
      <w:ind w:left="851" w:firstLine="0"/>
    </w:pPr>
  </w:style>
  <w:style w:type="character" w:customStyle="1" w:styleId="Nivel4Char">
    <w:name w:val="Nivel 4 Char"/>
    <w:basedOn w:val="Fontepargpadro"/>
    <w:link w:val="Nivel4"/>
    <w:rsid w:val="00B638B3"/>
    <w:rPr>
      <w:rFonts w:ascii="Arial" w:eastAsiaTheme="minorEastAsia" w:hAnsi="Arial" w:cs="Arial"/>
      <w:sz w:val="20"/>
      <w:szCs w:val="20"/>
      <w:lang w:eastAsia="pt-BR"/>
    </w:rPr>
  </w:style>
  <w:style w:type="character" w:styleId="Forte">
    <w:name w:val="Strong"/>
    <w:basedOn w:val="Fontepargpadro"/>
    <w:uiPriority w:val="22"/>
    <w:qFormat/>
    <w:rsid w:val="00B638B3"/>
    <w:rPr>
      <w:b/>
      <w:bCs/>
    </w:rPr>
  </w:style>
  <w:style w:type="character" w:customStyle="1" w:styleId="Nivel2Char">
    <w:name w:val="Nivel 2 Char"/>
    <w:basedOn w:val="Fontepargpadro"/>
    <w:link w:val="Nivel2"/>
    <w:locked/>
    <w:rsid w:val="00B638B3"/>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B638B3"/>
    <w:rPr>
      <w:rFonts w:ascii="Arial MT" w:eastAsia="Arial MT" w:hAnsi="Arial MT" w:cs="Arial MT"/>
      <w:lang w:val="pt-PT"/>
    </w:rPr>
  </w:style>
  <w:style w:type="paragraph" w:customStyle="1" w:styleId="Nvel2-Red">
    <w:name w:val="Nível 2 -Red"/>
    <w:basedOn w:val="Nivel2"/>
    <w:link w:val="Nvel2-RedChar"/>
    <w:qFormat/>
    <w:rsid w:val="00B638B3"/>
    <w:rPr>
      <w:i/>
      <w:iCs/>
      <w:color w:val="FF0000"/>
    </w:rPr>
  </w:style>
  <w:style w:type="paragraph" w:customStyle="1" w:styleId="Nvel3-R">
    <w:name w:val="Nível 3-R"/>
    <w:basedOn w:val="Nivel3"/>
    <w:link w:val="Nvel3-RChar"/>
    <w:qFormat/>
    <w:rsid w:val="00B638B3"/>
    <w:rPr>
      <w:i/>
      <w:iCs/>
      <w:color w:val="FF0000"/>
    </w:rPr>
  </w:style>
  <w:style w:type="character" w:customStyle="1" w:styleId="Nvel2-RedChar">
    <w:name w:val="Nível 2 -Red Char"/>
    <w:basedOn w:val="Nivel2Char"/>
    <w:link w:val="Nvel2-Red"/>
    <w:rsid w:val="00B638B3"/>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B638B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638B3"/>
    <w:rPr>
      <w:rFonts w:ascii="Arial" w:eastAsiaTheme="minorEastAsia" w:hAnsi="Arial" w:cs="Arial"/>
      <w:i/>
      <w:iCs/>
      <w:color w:val="FF0000"/>
      <w:sz w:val="20"/>
      <w:szCs w:val="20"/>
      <w:lang w:eastAsia="pt-BR"/>
    </w:rPr>
  </w:style>
  <w:style w:type="paragraph" w:styleId="Cabealho">
    <w:name w:val="header"/>
    <w:aliases w:val="Cabeçalho superior,Heading 1a,h,he,HeaderNN,hd"/>
    <w:basedOn w:val="Normal"/>
    <w:link w:val="CabealhoChar"/>
    <w:uiPriority w:val="99"/>
    <w:unhideWhenUsed/>
    <w:rsid w:val="00B638B3"/>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aliases w:val="Cabeçalho superior Char,Heading 1a Char,h Char,he Char,HeaderNN Char,hd Char"/>
    <w:basedOn w:val="Fontepargpadro"/>
    <w:link w:val="Cabealho"/>
    <w:uiPriority w:val="99"/>
    <w:rsid w:val="00B638B3"/>
    <w:rPr>
      <w:rFonts w:ascii="Arial MT" w:eastAsia="Arial MT" w:hAnsi="Arial MT" w:cs="Arial MT"/>
      <w:lang w:val="pt-PT"/>
    </w:rPr>
  </w:style>
  <w:style w:type="paragraph" w:styleId="Rodap">
    <w:name w:val="footer"/>
    <w:basedOn w:val="Normal"/>
    <w:link w:val="RodapChar"/>
    <w:uiPriority w:val="99"/>
    <w:unhideWhenUsed/>
    <w:rsid w:val="00B638B3"/>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B638B3"/>
    <w:rPr>
      <w:rFonts w:ascii="Arial MT" w:eastAsia="Arial MT" w:hAnsi="Arial MT" w:cs="Arial MT"/>
      <w:lang w:val="pt-PT"/>
    </w:rPr>
  </w:style>
  <w:style w:type="paragraph" w:styleId="SemEspaamento">
    <w:name w:val="No Spacing"/>
    <w:aliases w:val="Títulos"/>
    <w:uiPriority w:val="1"/>
    <w:qFormat/>
    <w:rsid w:val="00B638B3"/>
    <w:pPr>
      <w:spacing w:after="0" w:line="240" w:lineRule="auto"/>
    </w:pPr>
  </w:style>
  <w:style w:type="paragraph" w:styleId="Textodebalo">
    <w:name w:val="Balloon Text"/>
    <w:basedOn w:val="Normal"/>
    <w:link w:val="TextodebaloChar"/>
    <w:uiPriority w:val="99"/>
    <w:semiHidden/>
    <w:unhideWhenUsed/>
    <w:rsid w:val="00B638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8B3"/>
    <w:rPr>
      <w:rFonts w:ascii="Segoe UI" w:hAnsi="Segoe UI" w:cs="Segoe UI"/>
      <w:sz w:val="18"/>
      <w:szCs w:val="18"/>
    </w:rPr>
  </w:style>
  <w:style w:type="paragraph" w:customStyle="1" w:styleId="Default">
    <w:name w:val="Default"/>
    <w:rsid w:val="00B638B3"/>
    <w:pPr>
      <w:autoSpaceDE w:val="0"/>
      <w:autoSpaceDN w:val="0"/>
      <w:adjustRightInd w:val="0"/>
      <w:spacing w:after="0" w:line="240" w:lineRule="auto"/>
    </w:pPr>
    <w:rPr>
      <w:rFonts w:ascii="Arial" w:eastAsiaTheme="minorEastAsia" w:hAnsi="Arial" w:cs="Arial"/>
      <w:color w:val="000000"/>
      <w:sz w:val="24"/>
      <w:szCs w:val="24"/>
      <w:lang w:eastAsia="pt-BR"/>
    </w:rPr>
  </w:style>
  <w:style w:type="paragraph" w:customStyle="1" w:styleId="Nvel1-SemNum">
    <w:name w:val="Nível 1-Sem Num"/>
    <w:basedOn w:val="Nivel01"/>
    <w:link w:val="Nvel1-SemNumChar"/>
    <w:qFormat/>
    <w:rsid w:val="00B638B3"/>
    <w:pPr>
      <w:numPr>
        <w:numId w:val="0"/>
      </w:numPr>
      <w:ind w:left="357"/>
      <w:outlineLvl w:val="1"/>
    </w:pPr>
    <w:rPr>
      <w:color w:val="FF0000"/>
    </w:rPr>
  </w:style>
  <w:style w:type="character" w:customStyle="1" w:styleId="Nvel1-SemNumChar">
    <w:name w:val="Nível 1-Sem Num Char"/>
    <w:basedOn w:val="Fontepargpadro"/>
    <w:link w:val="Nvel1-SemNum"/>
    <w:rsid w:val="00B638B3"/>
    <w:rPr>
      <w:rFonts w:ascii="Arial" w:eastAsiaTheme="majorEastAsia" w:hAnsi="Arial" w:cs="Arial"/>
      <w:b/>
      <w:bCs/>
      <w:color w:val="FF0000"/>
      <w:sz w:val="20"/>
      <w:szCs w:val="20"/>
      <w:lang w:eastAsia="pt-BR"/>
    </w:rPr>
  </w:style>
  <w:style w:type="character" w:styleId="Refdecomentrio">
    <w:name w:val="annotation reference"/>
    <w:basedOn w:val="Fontepargpadro"/>
    <w:unhideWhenUsed/>
    <w:qFormat/>
    <w:rsid w:val="00B638B3"/>
    <w:rPr>
      <w:sz w:val="16"/>
      <w:szCs w:val="16"/>
    </w:rPr>
  </w:style>
  <w:style w:type="paragraph" w:styleId="Textodecomentrio">
    <w:name w:val="annotation text"/>
    <w:basedOn w:val="Normal"/>
    <w:link w:val="TextodecomentrioChar"/>
    <w:uiPriority w:val="99"/>
    <w:unhideWhenUsed/>
    <w:qFormat/>
    <w:rsid w:val="00B638B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B638B3"/>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638B3"/>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qFormat/>
    <w:rsid w:val="00B638B3"/>
    <w:rPr>
      <w:rFonts w:ascii="Ecofont_Spranq_eco_Sans" w:eastAsiaTheme="minorEastAsia" w:hAnsi="Ecofont_Spranq_eco_Sans" w:cs="Tahoma"/>
      <w:b/>
      <w:bCs/>
      <w:sz w:val="20"/>
      <w:szCs w:val="20"/>
      <w:lang w:eastAsia="pt-BR"/>
    </w:rPr>
  </w:style>
  <w:style w:type="character" w:customStyle="1" w:styleId="UnresolvedMention">
    <w:name w:val="Unresolved Mention"/>
    <w:basedOn w:val="Fontepargpadro"/>
    <w:uiPriority w:val="99"/>
    <w:semiHidden/>
    <w:unhideWhenUsed/>
    <w:rsid w:val="00392E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gov.br/compras/pt-br/acesso-a-informacao/legislacao/instrucoes-normativas/instrucao-normativa-no-01-de-19-de-janeiro-de-201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elterra.pa.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bama.gov.br/sophia/cnia/legislacao/MMA/RE0001-080390.PDF"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ipaam.am.gov.br/wp-content/uploads/2021/01/Conama-382-Poluentes-atmosfericos.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belterra.pa.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11</Pages>
  <Words>5188</Words>
  <Characters>28016</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PMB</cp:lastModifiedBy>
  <cp:revision>49</cp:revision>
  <cp:lastPrinted>2025-03-17T14:38:00Z</cp:lastPrinted>
  <dcterms:created xsi:type="dcterms:W3CDTF">2024-12-19T17:50:00Z</dcterms:created>
  <dcterms:modified xsi:type="dcterms:W3CDTF">2025-03-17T14:40:00Z</dcterms:modified>
</cp:coreProperties>
</file>