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96DD8" w14:textId="1D97242B" w:rsidR="001D70EC" w:rsidRPr="0019018A" w:rsidRDefault="00E903ED">
      <w:pPr>
        <w:pStyle w:val="Standard"/>
        <w:jc w:val="center"/>
        <w:rPr>
          <w:rFonts w:ascii="Times New Roman" w:hAnsi="Times New Roman" w:cs="Times New Roman"/>
          <w:b/>
        </w:rPr>
      </w:pPr>
      <w:r>
        <w:rPr>
          <w:rFonts w:ascii="Times New Roman" w:hAnsi="Times New Roman" w:cs="Times New Roman"/>
          <w:b/>
        </w:rPr>
        <w:t>F</w:t>
      </w:r>
      <w:r w:rsidR="00681A89" w:rsidRPr="002C16D0">
        <w:rPr>
          <w:rFonts w:ascii="Times New Roman" w:hAnsi="Times New Roman" w:cs="Times New Roman"/>
          <w:b/>
        </w:rPr>
        <w:t>EDITAL DE LICITAÇÃO</w:t>
      </w:r>
    </w:p>
    <w:p w14:paraId="0F17FC52" w14:textId="77777777" w:rsidR="001D70EC" w:rsidRPr="002C16D0" w:rsidRDefault="00681A89">
      <w:pPr>
        <w:pStyle w:val="Standard"/>
        <w:jc w:val="center"/>
        <w:rPr>
          <w:rFonts w:ascii="Times New Roman" w:hAnsi="Times New Roman" w:cs="Times New Roman"/>
          <w:b/>
          <w:smallCaps/>
        </w:rPr>
      </w:pPr>
      <w:r w:rsidRPr="002C16D0">
        <w:rPr>
          <w:rFonts w:ascii="Times New Roman" w:hAnsi="Times New Roman" w:cs="Times New Roman"/>
          <w:b/>
          <w:smallCaps/>
        </w:rPr>
        <w:t xml:space="preserve">MODALIDADE </w:t>
      </w:r>
      <w:r w:rsidR="009D7D36" w:rsidRPr="002C16D0">
        <w:rPr>
          <w:rFonts w:ascii="Times New Roman" w:hAnsi="Times New Roman" w:cs="Times New Roman"/>
          <w:b/>
          <w:smallCaps/>
        </w:rPr>
        <w:t>CONCORRÊNCIA ELETRÔNICA</w:t>
      </w:r>
      <w:r w:rsidRPr="002C16D0">
        <w:rPr>
          <w:rFonts w:ascii="Times New Roman" w:hAnsi="Times New Roman" w:cs="Times New Roman"/>
          <w:b/>
          <w:smallCaps/>
        </w:rPr>
        <w:t xml:space="preserve"> Nº </w:t>
      </w:r>
      <w:r w:rsidR="00CC502B" w:rsidRPr="002C16D0">
        <w:rPr>
          <w:rFonts w:ascii="Times New Roman" w:hAnsi="Times New Roman" w:cs="Times New Roman"/>
          <w:b/>
          <w:smallCaps/>
        </w:rPr>
        <w:t>001</w:t>
      </w:r>
      <w:r w:rsidRPr="002C16D0">
        <w:rPr>
          <w:rFonts w:ascii="Times New Roman" w:hAnsi="Times New Roman" w:cs="Times New Roman"/>
          <w:b/>
          <w:smallCaps/>
        </w:rPr>
        <w:t>/202</w:t>
      </w:r>
      <w:r w:rsidR="00CC502B" w:rsidRPr="002C16D0">
        <w:rPr>
          <w:rFonts w:ascii="Times New Roman" w:hAnsi="Times New Roman" w:cs="Times New Roman"/>
          <w:b/>
          <w:smallCaps/>
        </w:rPr>
        <w:t>5</w:t>
      </w:r>
    </w:p>
    <w:p w14:paraId="26378B37" w14:textId="416B04CD" w:rsidR="001D70EC" w:rsidRDefault="00681A89">
      <w:pPr>
        <w:pStyle w:val="Standard"/>
        <w:jc w:val="center"/>
        <w:rPr>
          <w:rFonts w:ascii="Times New Roman" w:hAnsi="Times New Roman" w:cs="Times New Roman"/>
          <w:b/>
        </w:rPr>
      </w:pPr>
      <w:r w:rsidRPr="002C16D0">
        <w:rPr>
          <w:rFonts w:ascii="Times New Roman" w:hAnsi="Times New Roman" w:cs="Times New Roman"/>
          <w:b/>
        </w:rPr>
        <w:t xml:space="preserve">Processo Administrativo nº </w:t>
      </w:r>
      <w:r w:rsidR="002C16D0" w:rsidRPr="002C16D0">
        <w:rPr>
          <w:rFonts w:ascii="Times New Roman" w:hAnsi="Times New Roman" w:cs="Times New Roman" w:hint="eastAsia"/>
          <w:b/>
        </w:rPr>
        <w:t>000096</w:t>
      </w:r>
      <w:r w:rsidR="002C16D0" w:rsidRPr="002C16D0">
        <w:rPr>
          <w:rFonts w:ascii="Times New Roman" w:hAnsi="Times New Roman" w:cs="Times New Roman"/>
          <w:b/>
        </w:rPr>
        <w:t>/PMPB</w:t>
      </w:r>
    </w:p>
    <w:p w14:paraId="08093EFA" w14:textId="66890B13" w:rsidR="002C16D0" w:rsidRPr="002C16D0" w:rsidRDefault="002C16D0">
      <w:pPr>
        <w:pStyle w:val="Standard"/>
        <w:jc w:val="center"/>
        <w:rPr>
          <w:rFonts w:ascii="Times New Roman" w:hAnsi="Times New Roman" w:cs="Times New Roman"/>
          <w:b/>
          <w:sz w:val="26"/>
          <w:szCs w:val="26"/>
        </w:rPr>
      </w:pPr>
      <w:r>
        <w:rPr>
          <w:rFonts w:ascii="Times New Roman" w:hAnsi="Times New Roman" w:cs="Times New Roman"/>
          <w:b/>
        </w:rPr>
        <w:t>CÓDIGO CIDADES TCE N</w:t>
      </w:r>
      <w:r>
        <w:rPr>
          <w:rFonts w:ascii="Times New Roman" w:hAnsi="Times New Roman" w:cs="Times New Roman"/>
          <w:b/>
          <w:sz w:val="26"/>
          <w:szCs w:val="26"/>
        </w:rPr>
        <w:t xml:space="preserve">º </w:t>
      </w:r>
      <w:r w:rsidRPr="002C16D0">
        <w:rPr>
          <w:rFonts w:ascii="Times New Roman" w:hAnsi="Times New Roman" w:cs="Times New Roman" w:hint="eastAsia"/>
          <w:b/>
          <w:sz w:val="26"/>
          <w:szCs w:val="26"/>
        </w:rPr>
        <w:t>2025.057E0700001.01.0016</w:t>
      </w:r>
    </w:p>
    <w:p w14:paraId="02BB9AD0" w14:textId="77777777" w:rsidR="001D70EC" w:rsidRPr="0019018A" w:rsidRDefault="001D70EC">
      <w:pPr>
        <w:pStyle w:val="Standard"/>
        <w:jc w:val="both"/>
        <w:rPr>
          <w:rFonts w:ascii="Times New Roman" w:hAnsi="Times New Roman" w:cs="Times New Roman"/>
          <w:b/>
          <w:color w:val="FF0000"/>
        </w:rPr>
      </w:pPr>
    </w:p>
    <w:p w14:paraId="722EC486" w14:textId="3306A257" w:rsidR="001D70EC" w:rsidRPr="0019018A" w:rsidRDefault="00681A89">
      <w:pPr>
        <w:pStyle w:val="Standard"/>
        <w:jc w:val="both"/>
        <w:rPr>
          <w:rFonts w:ascii="Times New Roman" w:hAnsi="Times New Roman" w:cs="Times New Roman"/>
        </w:rPr>
      </w:pPr>
      <w:r w:rsidRPr="0019018A">
        <w:rPr>
          <w:rFonts w:ascii="Times New Roman" w:hAnsi="Times New Roman" w:cs="Times New Roman"/>
          <w:color w:val="000000"/>
        </w:rPr>
        <w:t xml:space="preserve">Torna-se público, para conhecimento dos interessados, que o </w:t>
      </w:r>
      <w:r w:rsidRPr="0019018A">
        <w:rPr>
          <w:rFonts w:ascii="Times New Roman" w:hAnsi="Times New Roman" w:cs="Times New Roman"/>
          <w:b/>
          <w:bCs/>
        </w:rPr>
        <w:t xml:space="preserve">MUNICÍPIO DE </w:t>
      </w:r>
      <w:r w:rsidR="002D3A1D">
        <w:rPr>
          <w:rFonts w:ascii="Times New Roman" w:hAnsi="Times New Roman" w:cs="Times New Roman"/>
          <w:b/>
          <w:bCs/>
        </w:rPr>
        <w:t>PONTO BELO</w:t>
      </w:r>
      <w:r w:rsidRPr="0019018A">
        <w:rPr>
          <w:rFonts w:ascii="Times New Roman" w:hAnsi="Times New Roman" w:cs="Times New Roman"/>
          <w:b/>
          <w:bCs/>
        </w:rPr>
        <w:t xml:space="preserve"> </w:t>
      </w:r>
      <w:r w:rsidRPr="0019018A">
        <w:rPr>
          <w:rFonts w:ascii="Times New Roman" w:hAnsi="Times New Roman" w:cs="Times New Roman"/>
          <w:b/>
          <w:color w:val="000000"/>
        </w:rPr>
        <w:t>- ESTADO DO ESPÍRITO SANTO</w:t>
      </w:r>
      <w:r w:rsidRPr="0019018A">
        <w:rPr>
          <w:rFonts w:ascii="Times New Roman" w:hAnsi="Times New Roman" w:cs="Times New Roman"/>
          <w:color w:val="000000"/>
        </w:rPr>
        <w:t xml:space="preserve">, </w:t>
      </w:r>
      <w:r w:rsidRPr="0019018A">
        <w:rPr>
          <w:rFonts w:ascii="Times New Roman" w:hAnsi="Times New Roman" w:cs="Times New Roman"/>
        </w:rPr>
        <w:t xml:space="preserve">pessoa jurídica de direito público interno, inscrito </w:t>
      </w:r>
      <w:r w:rsidRPr="002C16D0">
        <w:rPr>
          <w:rFonts w:ascii="Times New Roman" w:hAnsi="Times New Roman" w:cs="Times New Roman"/>
        </w:rPr>
        <w:t xml:space="preserve">no CNPJ </w:t>
      </w:r>
      <w:r w:rsidR="002C16D0" w:rsidRPr="002C16D0">
        <w:t xml:space="preserve"> </w:t>
      </w:r>
      <w:r w:rsidR="002C16D0" w:rsidRPr="00394342">
        <w:t>nº 01.614.334/0001-18</w:t>
      </w:r>
      <w:r w:rsidR="002C16D0">
        <w:t>,</w:t>
      </w:r>
      <w:r w:rsidRPr="0019018A">
        <w:rPr>
          <w:rFonts w:ascii="Times New Roman" w:hAnsi="Times New Roman" w:cs="Times New Roman"/>
        </w:rPr>
        <w:t xml:space="preserve"> </w:t>
      </w:r>
      <w:r w:rsidRPr="0019018A">
        <w:rPr>
          <w:rFonts w:ascii="Times New Roman" w:hAnsi="Times New Roman" w:cs="Times New Roman"/>
          <w:color w:val="000000"/>
        </w:rPr>
        <w:t xml:space="preserve">por meio do Departamento de Licitação e Compras, sediado na </w:t>
      </w:r>
      <w:r w:rsidR="00B81271">
        <w:rPr>
          <w:rFonts w:ascii="Times New Roman" w:hAnsi="Times New Roman" w:cs="Times New Roman"/>
          <w:color w:val="000000"/>
        </w:rPr>
        <w:t>Rua Guanabara, 115</w:t>
      </w:r>
      <w:r w:rsidRPr="0019018A">
        <w:rPr>
          <w:rFonts w:ascii="Times New Roman" w:hAnsi="Times New Roman" w:cs="Times New Roman"/>
          <w:color w:val="000000"/>
        </w:rPr>
        <w:t xml:space="preserve">, Centro, </w:t>
      </w:r>
      <w:r w:rsidR="00B81271">
        <w:rPr>
          <w:rFonts w:ascii="Times New Roman" w:hAnsi="Times New Roman" w:cs="Times New Roman"/>
          <w:color w:val="000000"/>
        </w:rPr>
        <w:t>Ponto Belo - ES</w:t>
      </w:r>
      <w:r w:rsidRPr="0019018A">
        <w:rPr>
          <w:rFonts w:ascii="Times New Roman" w:hAnsi="Times New Roman" w:cs="Times New Roman"/>
          <w:color w:val="000000"/>
        </w:rPr>
        <w:t>, CEP: 29.8</w:t>
      </w:r>
      <w:r w:rsidR="00B81271">
        <w:rPr>
          <w:rFonts w:ascii="Times New Roman" w:hAnsi="Times New Roman" w:cs="Times New Roman"/>
          <w:color w:val="000000"/>
        </w:rPr>
        <w:t>85</w:t>
      </w:r>
      <w:r w:rsidRPr="0019018A">
        <w:rPr>
          <w:rFonts w:ascii="Times New Roman" w:hAnsi="Times New Roman" w:cs="Times New Roman"/>
          <w:color w:val="000000"/>
        </w:rPr>
        <w:t xml:space="preserve">-000, realizará licitação, na modalidade </w:t>
      </w:r>
      <w:r w:rsidR="0080065C">
        <w:rPr>
          <w:rFonts w:ascii="Times New Roman" w:hAnsi="Times New Roman" w:cs="Times New Roman"/>
          <w:b/>
          <w:bCs/>
          <w:color w:val="000000"/>
        </w:rPr>
        <w:t>CONCORRÊNCIA</w:t>
      </w:r>
      <w:r w:rsidRPr="0019018A">
        <w:rPr>
          <w:rFonts w:ascii="Times New Roman" w:hAnsi="Times New Roman" w:cs="Times New Roman"/>
          <w:bCs/>
          <w:color w:val="000000"/>
        </w:rPr>
        <w:t xml:space="preserve">, </w:t>
      </w:r>
      <w:r w:rsidRPr="0019018A">
        <w:rPr>
          <w:rFonts w:ascii="Times New Roman" w:hAnsi="Times New Roman" w:cs="Times New Roman"/>
          <w:color w:val="000000"/>
        </w:rPr>
        <w:t>na forma</w:t>
      </w:r>
      <w:r w:rsidRPr="0019018A">
        <w:rPr>
          <w:rFonts w:ascii="Times New Roman" w:hAnsi="Times New Roman" w:cs="Times New Roman"/>
          <w:bCs/>
          <w:color w:val="000000"/>
        </w:rPr>
        <w:t xml:space="preserve"> </w:t>
      </w:r>
      <w:r w:rsidRPr="0019018A">
        <w:rPr>
          <w:rFonts w:ascii="Times New Roman" w:hAnsi="Times New Roman" w:cs="Times New Roman"/>
          <w:b/>
          <w:bCs/>
          <w:color w:val="000000"/>
        </w:rPr>
        <w:t>ELETRÔNICA</w:t>
      </w:r>
      <w:r w:rsidRPr="0019018A">
        <w:rPr>
          <w:rFonts w:ascii="Times New Roman" w:hAnsi="Times New Roman" w:cs="Times New Roman"/>
          <w:bCs/>
          <w:color w:val="000000"/>
        </w:rPr>
        <w:t xml:space="preserve">, com critério de julgamento </w:t>
      </w:r>
      <w:r w:rsidRPr="0080065C">
        <w:rPr>
          <w:rFonts w:ascii="Times New Roman" w:hAnsi="Times New Roman" w:cs="Times New Roman"/>
          <w:b/>
          <w:bCs/>
        </w:rPr>
        <w:t xml:space="preserve">menor preço </w:t>
      </w:r>
      <w:r w:rsidRPr="0080065C">
        <w:rPr>
          <w:rFonts w:ascii="Times New Roman" w:hAnsi="Times New Roman" w:cs="Times New Roman"/>
          <w:b/>
          <w:bCs/>
          <w:iCs/>
        </w:rPr>
        <w:t>global</w:t>
      </w:r>
      <w:r w:rsidRPr="0019018A">
        <w:rPr>
          <w:rFonts w:ascii="Times New Roman" w:hAnsi="Times New Roman" w:cs="Times New Roman"/>
          <w:bCs/>
        </w:rPr>
        <w:t>,</w:t>
      </w:r>
      <w:r w:rsidRPr="0019018A">
        <w:rPr>
          <w:rFonts w:ascii="Times New Roman" w:hAnsi="Times New Roman" w:cs="Times New Roman"/>
        </w:rPr>
        <w:t xml:space="preserve"> </w:t>
      </w:r>
      <w:r w:rsidR="0031736E">
        <w:rPr>
          <w:rFonts w:ascii="Times New Roman" w:hAnsi="Times New Roman"/>
        </w:rPr>
        <w:t xml:space="preserve">no regime de empreitada por preço </w:t>
      </w:r>
      <w:r w:rsidR="0080065C">
        <w:rPr>
          <w:rFonts w:ascii="Times New Roman" w:hAnsi="Times New Roman"/>
        </w:rPr>
        <w:t>global</w:t>
      </w:r>
      <w:r w:rsidR="0031736E">
        <w:rPr>
          <w:rFonts w:ascii="Times New Roman" w:hAnsi="Times New Roman"/>
        </w:rPr>
        <w:t>,</w:t>
      </w:r>
      <w:r w:rsidR="0031736E" w:rsidRPr="0019018A">
        <w:rPr>
          <w:rFonts w:ascii="Times New Roman" w:hAnsi="Times New Roman" w:cs="Times New Roman"/>
        </w:rPr>
        <w:t xml:space="preserve"> </w:t>
      </w:r>
      <w:r w:rsidRPr="0019018A">
        <w:rPr>
          <w:rFonts w:ascii="Times New Roman" w:hAnsi="Times New Roman" w:cs="Times New Roman"/>
        </w:rPr>
        <w:t xml:space="preserve">nos termos da Lei nº </w:t>
      </w:r>
      <w:r w:rsidR="00C43C0A" w:rsidRPr="0019018A">
        <w:rPr>
          <w:rFonts w:ascii="Times New Roman" w:hAnsi="Times New Roman" w:cs="Times New Roman"/>
        </w:rPr>
        <w:t>14.1</w:t>
      </w:r>
      <w:r w:rsidR="00E71E38" w:rsidRPr="0019018A">
        <w:rPr>
          <w:rFonts w:ascii="Times New Roman" w:hAnsi="Times New Roman" w:cs="Times New Roman"/>
        </w:rPr>
        <w:t>33</w:t>
      </w:r>
      <w:r w:rsidRPr="0019018A">
        <w:rPr>
          <w:rFonts w:ascii="Times New Roman" w:hAnsi="Times New Roman" w:cs="Times New Roman"/>
        </w:rPr>
        <w:t xml:space="preserve">, de </w:t>
      </w:r>
      <w:r w:rsidR="00E71E38" w:rsidRPr="0019018A">
        <w:rPr>
          <w:rFonts w:ascii="Times New Roman" w:hAnsi="Times New Roman" w:cs="Times New Roman"/>
        </w:rPr>
        <w:t>1º</w:t>
      </w:r>
      <w:r w:rsidRPr="0019018A">
        <w:rPr>
          <w:rFonts w:ascii="Times New Roman" w:hAnsi="Times New Roman" w:cs="Times New Roman"/>
        </w:rPr>
        <w:t xml:space="preserve"> de </w:t>
      </w:r>
      <w:r w:rsidR="00E71E38" w:rsidRPr="0019018A">
        <w:rPr>
          <w:rFonts w:ascii="Times New Roman" w:hAnsi="Times New Roman" w:cs="Times New Roman"/>
        </w:rPr>
        <w:t>abril</w:t>
      </w:r>
      <w:r w:rsidRPr="0019018A">
        <w:rPr>
          <w:rFonts w:ascii="Times New Roman" w:hAnsi="Times New Roman" w:cs="Times New Roman"/>
        </w:rPr>
        <w:t xml:space="preserve"> de 20</w:t>
      </w:r>
      <w:r w:rsidR="00E71E38" w:rsidRPr="0019018A">
        <w:rPr>
          <w:rFonts w:ascii="Times New Roman" w:hAnsi="Times New Roman" w:cs="Times New Roman"/>
        </w:rPr>
        <w:t>21</w:t>
      </w:r>
      <w:r w:rsidRPr="0019018A">
        <w:rPr>
          <w:rFonts w:ascii="Times New Roman" w:hAnsi="Times New Roman" w:cs="Times New Roman"/>
          <w:color w:val="000000"/>
        </w:rPr>
        <w:t xml:space="preserve"> </w:t>
      </w:r>
      <w:r w:rsidR="0048697E" w:rsidRPr="002707AC">
        <w:rPr>
          <w:rFonts w:cstheme="minorHAnsi"/>
          <w:color w:val="000000"/>
          <w:spacing w:val="-8"/>
          <w:w w:val="105"/>
        </w:rPr>
        <w:t xml:space="preserve">; Lei </w:t>
      </w:r>
      <w:r w:rsidR="0048697E" w:rsidRPr="002707AC">
        <w:rPr>
          <w:rFonts w:cstheme="minorHAnsi"/>
          <w:color w:val="000000"/>
          <w:spacing w:val="-4"/>
          <w:w w:val="105"/>
        </w:rPr>
        <w:t>Complementar Federal n° 123, de 14 de dezembro de 2006; Decreto</w:t>
      </w:r>
      <w:r w:rsidR="0048697E">
        <w:rPr>
          <w:rFonts w:cstheme="minorHAnsi"/>
          <w:color w:val="000000"/>
          <w:spacing w:val="-4"/>
          <w:w w:val="105"/>
        </w:rPr>
        <w:t xml:space="preserve"> Municipal nº 914/2024</w:t>
      </w:r>
      <w:r w:rsidR="0048697E" w:rsidRPr="002707AC">
        <w:rPr>
          <w:rFonts w:cstheme="minorHAnsi"/>
          <w:color w:val="000000"/>
          <w:spacing w:val="-5"/>
          <w:w w:val="105"/>
        </w:rPr>
        <w:t>, bem como</w:t>
      </w:r>
      <w:r w:rsidR="00F05EFF">
        <w:rPr>
          <w:rFonts w:cstheme="minorHAnsi"/>
          <w:color w:val="000000"/>
          <w:spacing w:val="-5"/>
          <w:w w:val="105"/>
        </w:rPr>
        <w:t>,</w:t>
      </w:r>
      <w:r w:rsidR="0048697E" w:rsidRPr="002707AC">
        <w:rPr>
          <w:rFonts w:cstheme="minorHAnsi"/>
          <w:color w:val="000000"/>
          <w:spacing w:val="-5"/>
          <w:w w:val="105"/>
        </w:rPr>
        <w:t xml:space="preserve"> pelas </w:t>
      </w:r>
      <w:r w:rsidRPr="0019018A">
        <w:rPr>
          <w:rFonts w:ascii="Times New Roman" w:hAnsi="Times New Roman" w:cs="Times New Roman"/>
          <w:color w:val="000000"/>
        </w:rPr>
        <w:t xml:space="preserve"> exigências estabelecidas neste Edital.</w:t>
      </w:r>
    </w:p>
    <w:p w14:paraId="073633E9" w14:textId="77777777" w:rsidR="001D70EC" w:rsidRPr="0019018A" w:rsidRDefault="001D70EC">
      <w:pPr>
        <w:pStyle w:val="Standard"/>
        <w:jc w:val="both"/>
        <w:rPr>
          <w:rFonts w:ascii="Times New Roman" w:hAnsi="Times New Roman" w:cs="Times New Roman"/>
        </w:rPr>
      </w:pPr>
    </w:p>
    <w:p w14:paraId="457212FD" w14:textId="77777777" w:rsidR="0031736E" w:rsidRPr="0031736E" w:rsidRDefault="0031736E" w:rsidP="0031736E">
      <w:pPr>
        <w:widowControl w:val="0"/>
        <w:suppressAutoHyphens w:val="0"/>
        <w:autoSpaceDE w:val="0"/>
        <w:adjustRightInd w:val="0"/>
        <w:jc w:val="both"/>
        <w:textAlignment w:val="auto"/>
        <w:rPr>
          <w:rFonts w:ascii="Times New Roman" w:eastAsia="Times New Roman" w:hAnsi="Times New Roman" w:cs="Times New Roman"/>
          <w:kern w:val="0"/>
          <w:lang w:eastAsia="pt-BR" w:bidi="ar-SA"/>
        </w:rPr>
      </w:pPr>
      <w:r w:rsidRPr="002C16D0">
        <w:rPr>
          <w:rFonts w:ascii="Times New Roman" w:eastAsia="Times New Roman" w:hAnsi="Times New Roman" w:cs="Times New Roman"/>
          <w:b/>
          <w:kern w:val="0"/>
          <w:u w:val="single"/>
          <w:lang w:eastAsia="pt-BR" w:bidi="ar-SA"/>
        </w:rPr>
        <w:t>REGIME DE EXECUÇÃO:</w:t>
      </w:r>
      <w:r w:rsidRPr="002C16D0">
        <w:rPr>
          <w:rFonts w:ascii="Times New Roman" w:eastAsia="Times New Roman" w:hAnsi="Times New Roman" w:cs="Times New Roman"/>
          <w:b/>
          <w:kern w:val="0"/>
          <w:lang w:eastAsia="pt-BR" w:bidi="ar-SA"/>
        </w:rPr>
        <w:t xml:space="preserve"> </w:t>
      </w:r>
      <w:r w:rsidRPr="002C16D0">
        <w:rPr>
          <w:rFonts w:ascii="Times New Roman" w:eastAsia="Times New Roman" w:hAnsi="Times New Roman" w:cs="Times New Roman"/>
          <w:kern w:val="0"/>
          <w:lang w:eastAsia="pt-BR" w:bidi="ar-SA"/>
        </w:rPr>
        <w:t>Indireta.</w:t>
      </w:r>
    </w:p>
    <w:p w14:paraId="444F473B" w14:textId="77777777" w:rsidR="0031736E" w:rsidRPr="0031736E" w:rsidRDefault="0031736E" w:rsidP="0031736E">
      <w:pPr>
        <w:widowControl w:val="0"/>
        <w:suppressAutoHyphens w:val="0"/>
        <w:autoSpaceDE w:val="0"/>
        <w:adjustRightInd w:val="0"/>
        <w:jc w:val="both"/>
        <w:textAlignment w:val="auto"/>
        <w:rPr>
          <w:rFonts w:ascii="Times New Roman" w:eastAsia="Times New Roman" w:hAnsi="Times New Roman" w:cs="Times New Roman"/>
          <w:b/>
          <w:kern w:val="0"/>
          <w:lang w:eastAsia="pt-BR" w:bidi="ar-SA"/>
        </w:rPr>
      </w:pPr>
    </w:p>
    <w:p w14:paraId="306C7BAD" w14:textId="77777777" w:rsidR="0031736E" w:rsidRPr="0031736E" w:rsidRDefault="0031736E" w:rsidP="0031736E">
      <w:pPr>
        <w:widowControl w:val="0"/>
        <w:suppressAutoHyphens w:val="0"/>
        <w:autoSpaceDE w:val="0"/>
        <w:adjustRightInd w:val="0"/>
        <w:jc w:val="both"/>
        <w:textAlignment w:val="auto"/>
        <w:rPr>
          <w:rFonts w:ascii="Times New Roman" w:eastAsia="Times New Roman" w:hAnsi="Times New Roman" w:cs="Times New Roman"/>
          <w:kern w:val="0"/>
          <w:lang w:eastAsia="pt-BR" w:bidi="ar-SA"/>
        </w:rPr>
      </w:pPr>
      <w:r w:rsidRPr="0031736E">
        <w:rPr>
          <w:rFonts w:ascii="Times New Roman" w:eastAsia="Times New Roman" w:hAnsi="Times New Roman" w:cs="Times New Roman"/>
          <w:b/>
          <w:kern w:val="0"/>
          <w:u w:val="single"/>
          <w:lang w:eastAsia="pt-BR" w:bidi="ar-SA"/>
        </w:rPr>
        <w:t>REPARTIÇÃO INTERESSADA:</w:t>
      </w:r>
      <w:r w:rsidRPr="0031736E">
        <w:rPr>
          <w:rFonts w:ascii="Times New Roman" w:eastAsia="Times New Roman" w:hAnsi="Times New Roman" w:cs="Times New Roman"/>
          <w:kern w:val="0"/>
          <w:lang w:eastAsia="pt-BR" w:bidi="ar-SA"/>
        </w:rPr>
        <w:t xml:space="preserve"> Secretaria Municipal de </w:t>
      </w:r>
      <w:r w:rsidR="00B81271">
        <w:rPr>
          <w:rFonts w:ascii="Times New Roman" w:eastAsia="Times New Roman" w:hAnsi="Times New Roman" w:cs="Times New Roman"/>
          <w:kern w:val="0"/>
          <w:lang w:eastAsia="pt-BR" w:bidi="ar-SA"/>
        </w:rPr>
        <w:t>Educação</w:t>
      </w:r>
      <w:r w:rsidRPr="0031736E">
        <w:rPr>
          <w:rFonts w:ascii="Times New Roman" w:eastAsia="Times New Roman" w:hAnsi="Times New Roman" w:cs="Times New Roman"/>
          <w:kern w:val="0"/>
          <w:lang w:eastAsia="pt-BR" w:bidi="ar-SA"/>
        </w:rPr>
        <w:t>.</w:t>
      </w:r>
    </w:p>
    <w:p w14:paraId="4CD15C23" w14:textId="77777777" w:rsidR="0031736E" w:rsidRDefault="0031736E">
      <w:pPr>
        <w:pStyle w:val="Standard"/>
        <w:jc w:val="both"/>
        <w:rPr>
          <w:rFonts w:ascii="Times New Roman" w:hAnsi="Times New Roman" w:cs="Times New Roman"/>
          <w:b/>
          <w:color w:val="000000"/>
        </w:rPr>
      </w:pPr>
    </w:p>
    <w:p w14:paraId="16C87EB6" w14:textId="2E85E0EF" w:rsidR="001D70EC" w:rsidRPr="002C16D0" w:rsidRDefault="00681A89">
      <w:pPr>
        <w:pStyle w:val="Standard"/>
        <w:jc w:val="both"/>
        <w:rPr>
          <w:rFonts w:ascii="Times New Roman" w:hAnsi="Times New Roman" w:cs="Times New Roman"/>
          <w:b/>
          <w:color w:val="000000"/>
        </w:rPr>
      </w:pPr>
      <w:r w:rsidRPr="002C16D0">
        <w:rPr>
          <w:rFonts w:ascii="Times New Roman" w:hAnsi="Times New Roman" w:cs="Times New Roman"/>
          <w:b/>
          <w:color w:val="000000"/>
        </w:rPr>
        <w:t xml:space="preserve">Data da sessão: </w:t>
      </w:r>
      <w:r w:rsidR="002C16D0" w:rsidRPr="002C16D0">
        <w:rPr>
          <w:rFonts w:ascii="Times New Roman" w:hAnsi="Times New Roman" w:cs="Times New Roman"/>
          <w:b/>
          <w:color w:val="000000"/>
        </w:rPr>
        <w:t>20</w:t>
      </w:r>
      <w:r w:rsidRPr="002C16D0">
        <w:rPr>
          <w:rFonts w:ascii="Times New Roman" w:hAnsi="Times New Roman" w:cs="Times New Roman"/>
          <w:b/>
          <w:color w:val="000000"/>
        </w:rPr>
        <w:t>/</w:t>
      </w:r>
      <w:r w:rsidR="002C16D0" w:rsidRPr="002C16D0">
        <w:rPr>
          <w:rFonts w:ascii="Times New Roman" w:hAnsi="Times New Roman" w:cs="Times New Roman"/>
          <w:b/>
          <w:color w:val="000000"/>
        </w:rPr>
        <w:t>10</w:t>
      </w:r>
      <w:r w:rsidRPr="002C16D0">
        <w:rPr>
          <w:rFonts w:ascii="Times New Roman" w:hAnsi="Times New Roman" w:cs="Times New Roman"/>
          <w:b/>
          <w:color w:val="000000"/>
        </w:rPr>
        <w:t>/202</w:t>
      </w:r>
      <w:r w:rsidR="0080065C" w:rsidRPr="002C16D0">
        <w:rPr>
          <w:rFonts w:ascii="Times New Roman" w:hAnsi="Times New Roman" w:cs="Times New Roman"/>
          <w:b/>
          <w:color w:val="000000"/>
        </w:rPr>
        <w:t>5</w:t>
      </w:r>
    </w:p>
    <w:p w14:paraId="24B1D759" w14:textId="50B6C989" w:rsidR="001D70EC" w:rsidRPr="002C16D0" w:rsidRDefault="00681A89">
      <w:pPr>
        <w:pStyle w:val="Standard"/>
        <w:jc w:val="both"/>
        <w:rPr>
          <w:rFonts w:ascii="Times New Roman" w:hAnsi="Times New Roman" w:cs="Times New Roman"/>
          <w:b/>
        </w:rPr>
      </w:pPr>
      <w:r w:rsidRPr="002C16D0">
        <w:rPr>
          <w:rFonts w:ascii="Times New Roman" w:hAnsi="Times New Roman" w:cs="Times New Roman"/>
          <w:b/>
        </w:rPr>
        <w:t xml:space="preserve">Horário Final de Recebimento de Propostas: </w:t>
      </w:r>
      <w:r w:rsidR="00932C81">
        <w:rPr>
          <w:rFonts w:ascii="Times New Roman" w:hAnsi="Times New Roman" w:cs="Times New Roman"/>
          <w:b/>
        </w:rPr>
        <w:t xml:space="preserve">20/10/2025 as </w:t>
      </w:r>
      <w:r w:rsidRPr="002C16D0">
        <w:rPr>
          <w:rFonts w:ascii="Times New Roman" w:hAnsi="Times New Roman" w:cs="Times New Roman"/>
          <w:b/>
        </w:rPr>
        <w:t>08h</w:t>
      </w:r>
      <w:r w:rsidR="002C16D0" w:rsidRPr="002C16D0">
        <w:rPr>
          <w:rFonts w:ascii="Times New Roman" w:hAnsi="Times New Roman" w:cs="Times New Roman"/>
          <w:b/>
        </w:rPr>
        <w:t>0</w:t>
      </w:r>
      <w:r w:rsidRPr="002C16D0">
        <w:rPr>
          <w:rFonts w:ascii="Times New Roman" w:hAnsi="Times New Roman" w:cs="Times New Roman"/>
          <w:b/>
        </w:rPr>
        <w:t>0min</w:t>
      </w:r>
    </w:p>
    <w:p w14:paraId="559F32E5" w14:textId="58F37AB1" w:rsidR="001D70EC" w:rsidRPr="002C16D0" w:rsidRDefault="00681A89">
      <w:pPr>
        <w:pStyle w:val="Standard"/>
        <w:jc w:val="both"/>
        <w:rPr>
          <w:rFonts w:ascii="Times New Roman" w:hAnsi="Times New Roman" w:cs="Times New Roman"/>
          <w:b/>
        </w:rPr>
      </w:pPr>
      <w:r w:rsidRPr="002C16D0">
        <w:rPr>
          <w:rFonts w:ascii="Times New Roman" w:hAnsi="Times New Roman" w:cs="Times New Roman"/>
          <w:b/>
        </w:rPr>
        <w:t xml:space="preserve">Início da Disputa: </w:t>
      </w:r>
      <w:r w:rsidR="00932C81">
        <w:rPr>
          <w:rFonts w:ascii="Times New Roman" w:hAnsi="Times New Roman" w:cs="Times New Roman"/>
          <w:b/>
        </w:rPr>
        <w:t xml:space="preserve">20/10/2025 as </w:t>
      </w:r>
      <w:r w:rsidRPr="002C16D0">
        <w:rPr>
          <w:rFonts w:ascii="Times New Roman" w:hAnsi="Times New Roman" w:cs="Times New Roman"/>
          <w:b/>
        </w:rPr>
        <w:t>09h00min</w:t>
      </w:r>
    </w:p>
    <w:p w14:paraId="5770528F" w14:textId="77777777" w:rsidR="001D70EC" w:rsidRPr="002C16D0" w:rsidRDefault="00681A89">
      <w:pPr>
        <w:pStyle w:val="Standard"/>
        <w:jc w:val="both"/>
        <w:rPr>
          <w:rFonts w:ascii="Times New Roman" w:hAnsi="Times New Roman" w:cs="Times New Roman"/>
        </w:rPr>
      </w:pPr>
      <w:r w:rsidRPr="002C16D0">
        <w:rPr>
          <w:rFonts w:ascii="Times New Roman" w:hAnsi="Times New Roman" w:cs="Times New Roman"/>
          <w:b/>
        </w:rPr>
        <w:t xml:space="preserve">Local: Bolsa de Licitações do Brasil - BLL – </w:t>
      </w:r>
      <w:r w:rsidRPr="002C16D0">
        <w:rPr>
          <w:rFonts w:ascii="Times New Roman" w:hAnsi="Times New Roman" w:cs="Times New Roman"/>
          <w:b/>
          <w:bCs/>
        </w:rPr>
        <w:t>https://bllcompras.com/Home/Login</w:t>
      </w:r>
    </w:p>
    <w:p w14:paraId="0B1C09D9" w14:textId="77777777" w:rsidR="001D70EC" w:rsidRPr="00B81271" w:rsidRDefault="001D70EC">
      <w:pPr>
        <w:pStyle w:val="Standard"/>
        <w:jc w:val="both"/>
        <w:rPr>
          <w:rFonts w:ascii="Times New Roman" w:hAnsi="Times New Roman" w:cs="Times New Roman"/>
          <w:b/>
          <w:highlight w:val="yellow"/>
          <w:shd w:val="clear" w:color="auto" w:fill="FFFF00"/>
        </w:rPr>
      </w:pPr>
    </w:p>
    <w:p w14:paraId="568ECE10" w14:textId="77777777" w:rsidR="0031736E" w:rsidRPr="0019018A" w:rsidRDefault="0031736E">
      <w:pPr>
        <w:pStyle w:val="Standard"/>
        <w:jc w:val="both"/>
        <w:rPr>
          <w:rFonts w:ascii="Times New Roman" w:hAnsi="Times New Roman" w:cs="Times New Roman"/>
          <w:b/>
          <w:shd w:val="clear" w:color="auto" w:fill="FFFF00"/>
        </w:rPr>
      </w:pPr>
    </w:p>
    <w:p w14:paraId="3F842F0D" w14:textId="77777777" w:rsidR="001D70EC" w:rsidRPr="0019018A" w:rsidRDefault="00681A89">
      <w:pPr>
        <w:pStyle w:val="Nivel01"/>
        <w:numPr>
          <w:ilvl w:val="0"/>
          <w:numId w:val="0"/>
        </w:numPr>
        <w:tabs>
          <w:tab w:val="clear" w:pos="-7713"/>
          <w:tab w:val="left" w:pos="567"/>
        </w:tabs>
        <w:spacing w:before="0"/>
        <w:ind w:left="360" w:hanging="360"/>
        <w:outlineLvl w:val="9"/>
        <w:rPr>
          <w:rFonts w:ascii="Times New Roman" w:hAnsi="Times New Roman"/>
          <w:sz w:val="24"/>
          <w:szCs w:val="24"/>
        </w:rPr>
      </w:pPr>
      <w:r w:rsidRPr="0019018A">
        <w:rPr>
          <w:rFonts w:ascii="Times New Roman" w:hAnsi="Times New Roman"/>
          <w:sz w:val="24"/>
          <w:szCs w:val="24"/>
        </w:rPr>
        <w:t>1. DO OBJETO</w:t>
      </w:r>
    </w:p>
    <w:p w14:paraId="4D0DED7F" w14:textId="77777777" w:rsidR="001D70EC" w:rsidRPr="0019018A" w:rsidRDefault="001D70EC">
      <w:pPr>
        <w:pStyle w:val="Standard"/>
        <w:jc w:val="both"/>
        <w:rPr>
          <w:rFonts w:ascii="Times New Roman" w:hAnsi="Times New Roman" w:cs="Times New Roman"/>
          <w:color w:val="000000"/>
        </w:rPr>
      </w:pPr>
    </w:p>
    <w:p w14:paraId="318BBA50" w14:textId="77777777" w:rsidR="00734F52" w:rsidRPr="00B81271" w:rsidRDefault="00734F52" w:rsidP="00B81271">
      <w:pPr>
        <w:pStyle w:val="Standard"/>
        <w:jc w:val="both"/>
        <w:rPr>
          <w:rFonts w:ascii="Times New Roman" w:hAnsi="Times New Roman" w:cs="Times New Roman"/>
          <w:color w:val="000000"/>
        </w:rPr>
      </w:pPr>
    </w:p>
    <w:p w14:paraId="46723F49" w14:textId="77777777" w:rsidR="00734F52" w:rsidRPr="00734F52" w:rsidRDefault="00734F52" w:rsidP="00734F52">
      <w:pPr>
        <w:pStyle w:val="Standard"/>
        <w:jc w:val="both"/>
        <w:rPr>
          <w:rFonts w:ascii="Times New Roman" w:hAnsi="Times New Roman" w:cs="Times New Roman"/>
        </w:rPr>
      </w:pPr>
      <w:r w:rsidRPr="00734F52">
        <w:rPr>
          <w:rFonts w:ascii="Times New Roman" w:hAnsi="Times New Roman" w:cs="Times New Roman"/>
          <w:b/>
          <w:bCs/>
        </w:rPr>
        <w:t>1.1.</w:t>
      </w:r>
      <w:r w:rsidRPr="00734F52">
        <w:rPr>
          <w:rFonts w:ascii="Times New Roman" w:hAnsi="Times New Roman" w:cs="Times New Roman"/>
        </w:rPr>
        <w:t xml:space="preserve"> O objeto da presente licitação é a escolha da proposta mais vantajosa para a contratação de empresa especializada para a execução de serviços de empreitada global, com fornecimento de mão de obra e materiais, visando à </w:t>
      </w:r>
      <w:r w:rsidRPr="00734F52">
        <w:rPr>
          <w:rFonts w:ascii="Times New Roman" w:hAnsi="Times New Roman" w:cs="Times New Roman"/>
          <w:b/>
          <w:bCs/>
        </w:rPr>
        <w:t>reforma e adequação da creche do FNDE</w:t>
      </w:r>
      <w:r w:rsidRPr="00734F52">
        <w:rPr>
          <w:rFonts w:ascii="Times New Roman" w:hAnsi="Times New Roman" w:cs="Times New Roman"/>
        </w:rPr>
        <w:t>, localizada no Bairro Castanheiras II, na sede do Município de Ponto Belo – ES, mediante requisição da Secretaria Municipal de Educação, conforme condições, quantidades e exigências estabelecidas neste Edital e em seus anexos.</w:t>
      </w:r>
    </w:p>
    <w:p w14:paraId="27F2BE5E" w14:textId="77777777" w:rsidR="00734F52" w:rsidRPr="00734F52" w:rsidRDefault="00734F52" w:rsidP="00734F52">
      <w:pPr>
        <w:pStyle w:val="Standard"/>
        <w:jc w:val="both"/>
        <w:rPr>
          <w:rFonts w:ascii="Times New Roman" w:hAnsi="Times New Roman" w:cs="Times New Roman"/>
        </w:rPr>
      </w:pPr>
      <w:r w:rsidRPr="00734F52">
        <w:rPr>
          <w:rFonts w:ascii="Times New Roman" w:hAnsi="Times New Roman" w:cs="Times New Roman"/>
          <w:b/>
          <w:bCs/>
        </w:rPr>
        <w:t>1.2.</w:t>
      </w:r>
      <w:r w:rsidRPr="00734F52">
        <w:rPr>
          <w:rFonts w:ascii="Times New Roman" w:hAnsi="Times New Roman" w:cs="Times New Roman"/>
        </w:rPr>
        <w:t xml:space="preserve"> A licitação será realizada em grupo único, contemplando todos os serviços e fornecimentos necessários para a execução integral da obra, devendo o licitante apresentar proposta global para a totalidade do objeto descrito.</w:t>
      </w:r>
    </w:p>
    <w:p w14:paraId="28773DE5" w14:textId="77777777" w:rsidR="001D70EC" w:rsidRPr="0019018A" w:rsidRDefault="001D70EC">
      <w:pPr>
        <w:pStyle w:val="Standard"/>
        <w:jc w:val="both"/>
        <w:rPr>
          <w:rFonts w:ascii="Times New Roman" w:hAnsi="Times New Roman" w:cs="Times New Roman"/>
        </w:rPr>
      </w:pPr>
    </w:p>
    <w:p w14:paraId="018E49EB" w14:textId="77777777" w:rsidR="001D70EC" w:rsidRPr="0019018A" w:rsidRDefault="00681A89">
      <w:pPr>
        <w:pStyle w:val="Nivel01"/>
        <w:numPr>
          <w:ilvl w:val="0"/>
          <w:numId w:val="0"/>
        </w:numPr>
        <w:tabs>
          <w:tab w:val="clear" w:pos="-7713"/>
          <w:tab w:val="left" w:pos="207"/>
        </w:tabs>
        <w:spacing w:before="0"/>
        <w:ind w:left="360" w:hanging="360"/>
        <w:outlineLvl w:val="9"/>
        <w:rPr>
          <w:rFonts w:ascii="Times New Roman" w:hAnsi="Times New Roman"/>
          <w:sz w:val="24"/>
          <w:szCs w:val="24"/>
        </w:rPr>
      </w:pPr>
      <w:r w:rsidRPr="0019018A">
        <w:rPr>
          <w:rFonts w:ascii="Times New Roman" w:hAnsi="Times New Roman"/>
          <w:sz w:val="24"/>
          <w:szCs w:val="24"/>
        </w:rPr>
        <w:t>2. DOS RECURSOS ORÇAMENTÁRIOS</w:t>
      </w:r>
    </w:p>
    <w:p w14:paraId="4AB67A09" w14:textId="77777777" w:rsidR="001D70EC" w:rsidRPr="0019018A" w:rsidRDefault="001D70EC">
      <w:pPr>
        <w:pStyle w:val="Standard"/>
        <w:jc w:val="both"/>
        <w:rPr>
          <w:rFonts w:ascii="Times New Roman" w:hAnsi="Times New Roman" w:cs="Times New Roman"/>
          <w:color w:val="000000"/>
        </w:rPr>
      </w:pPr>
    </w:p>
    <w:p w14:paraId="557497EA" w14:textId="77777777" w:rsidR="001D70EC" w:rsidRPr="00FD0D83" w:rsidRDefault="00681A89">
      <w:pPr>
        <w:pStyle w:val="Standard"/>
        <w:jc w:val="both"/>
        <w:rPr>
          <w:rFonts w:ascii="Times New Roman" w:hAnsi="Times New Roman" w:cs="Times New Roman"/>
          <w:iCs/>
          <w:shd w:val="clear" w:color="auto" w:fill="FFFF00"/>
        </w:rPr>
      </w:pPr>
      <w:r w:rsidRPr="00FD0D83">
        <w:rPr>
          <w:rFonts w:ascii="Times New Roman" w:hAnsi="Times New Roman" w:cs="Times New Roman"/>
          <w:iCs/>
        </w:rPr>
        <w:t xml:space="preserve">2.1. </w:t>
      </w:r>
      <w:r w:rsidR="004A4F13" w:rsidRPr="00FD0D83">
        <w:rPr>
          <w:rFonts w:ascii="Times New Roman" w:hAnsi="Times New Roman" w:cs="Times New Roman"/>
          <w:iCs/>
        </w:rPr>
        <w:t>As despesas decorrentes da presente contratação correrão à conta de recursos específicos consignados no Orçamento Municipal deste exercício, na dotação abaixo discriminada:</w:t>
      </w:r>
    </w:p>
    <w:p w14:paraId="74F4DFD8" w14:textId="77777777" w:rsidR="001D70EC" w:rsidRPr="00B81271" w:rsidRDefault="001D70EC">
      <w:pPr>
        <w:pStyle w:val="Standard"/>
        <w:jc w:val="both"/>
        <w:rPr>
          <w:rFonts w:ascii="Times New Roman" w:hAnsi="Times New Roman" w:cs="Times New Roman"/>
          <w:iCs/>
          <w:color w:val="FF0000"/>
          <w:highlight w:val="yellow"/>
          <w:shd w:val="clear" w:color="auto" w:fill="FFFF00"/>
        </w:rPr>
      </w:pPr>
    </w:p>
    <w:p w14:paraId="713C5AA0" w14:textId="29E5E54F" w:rsidR="007D650C" w:rsidRPr="00FD0D83" w:rsidRDefault="007D650C" w:rsidP="007D650C">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61" w:hanging="2461"/>
        <w:jc w:val="both"/>
        <w:textAlignment w:val="auto"/>
        <w:rPr>
          <w:rFonts w:ascii="Times New Roman" w:eastAsia="Times New Roman" w:hAnsi="Times New Roman" w:cs="Times New Roman"/>
          <w:b/>
          <w:kern w:val="0"/>
          <w:sz w:val="22"/>
          <w:szCs w:val="22"/>
          <w:lang w:eastAsia="pt-BR" w:bidi="ar-SA"/>
        </w:rPr>
      </w:pPr>
      <w:r w:rsidRPr="00FD0D83">
        <w:rPr>
          <w:rFonts w:ascii="Times New Roman" w:eastAsia="Times New Roman" w:hAnsi="Times New Roman" w:cs="Times New Roman"/>
          <w:b/>
          <w:kern w:val="0"/>
          <w:sz w:val="22"/>
          <w:szCs w:val="22"/>
          <w:lang w:eastAsia="pt-BR" w:bidi="ar-SA"/>
        </w:rPr>
        <w:t>ORGÃO:</w:t>
      </w:r>
      <w:r w:rsidRPr="00FD0D83">
        <w:rPr>
          <w:rFonts w:ascii="Times New Roman" w:eastAsia="Times New Roman" w:hAnsi="Times New Roman" w:cs="Times New Roman"/>
          <w:b/>
          <w:kern w:val="0"/>
          <w:sz w:val="22"/>
          <w:szCs w:val="22"/>
          <w:lang w:eastAsia="pt-BR" w:bidi="ar-SA"/>
        </w:rPr>
        <w:tab/>
      </w:r>
      <w:r w:rsidRPr="00FD0D83">
        <w:rPr>
          <w:rFonts w:ascii="Times New Roman" w:eastAsia="Times New Roman" w:hAnsi="Times New Roman" w:cs="Times New Roman"/>
          <w:b/>
          <w:kern w:val="0"/>
          <w:sz w:val="22"/>
          <w:szCs w:val="22"/>
          <w:lang w:eastAsia="pt-BR" w:bidi="ar-SA"/>
        </w:rPr>
        <w:tab/>
      </w:r>
      <w:r w:rsidRPr="00FD0D83">
        <w:rPr>
          <w:rFonts w:ascii="Times New Roman" w:eastAsia="Times New Roman" w:hAnsi="Times New Roman" w:cs="Times New Roman"/>
          <w:b/>
          <w:kern w:val="0"/>
          <w:sz w:val="22"/>
          <w:szCs w:val="22"/>
          <w:lang w:eastAsia="pt-BR" w:bidi="ar-SA"/>
        </w:rPr>
        <w:tab/>
      </w:r>
      <w:r w:rsidRPr="00FD0D83">
        <w:rPr>
          <w:rFonts w:ascii="Times New Roman" w:eastAsia="Times New Roman" w:hAnsi="Times New Roman" w:cs="Times New Roman" w:hint="eastAsia"/>
          <w:b/>
          <w:kern w:val="0"/>
          <w:sz w:val="22"/>
          <w:szCs w:val="22"/>
          <w:lang w:eastAsia="pt-BR" w:bidi="ar-SA"/>
        </w:rPr>
        <w:t xml:space="preserve">110 – SECRETARIA </w:t>
      </w:r>
      <w:r w:rsidR="00FD0D83" w:rsidRPr="00FD0D83">
        <w:rPr>
          <w:rFonts w:ascii="Times New Roman" w:eastAsia="Times New Roman" w:hAnsi="Times New Roman" w:cs="Times New Roman"/>
          <w:b/>
          <w:kern w:val="0"/>
          <w:sz w:val="22"/>
          <w:szCs w:val="22"/>
          <w:lang w:eastAsia="pt-BR" w:bidi="ar-SA"/>
        </w:rPr>
        <w:t>MUNICIPAL DE EDUCAÇÃO</w:t>
      </w:r>
    </w:p>
    <w:p w14:paraId="336DA164" w14:textId="7415FBE2" w:rsidR="007D650C" w:rsidRPr="00FD0D83" w:rsidRDefault="007D650C" w:rsidP="007D650C">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61" w:hanging="2461"/>
        <w:jc w:val="both"/>
        <w:textAlignment w:val="auto"/>
        <w:rPr>
          <w:rFonts w:ascii="Times New Roman" w:eastAsia="Times New Roman" w:hAnsi="Times New Roman" w:cs="Times New Roman"/>
          <w:b/>
          <w:kern w:val="0"/>
          <w:sz w:val="22"/>
          <w:szCs w:val="22"/>
          <w:lang w:eastAsia="pt-BR" w:bidi="ar-SA"/>
        </w:rPr>
      </w:pPr>
      <w:r w:rsidRPr="00FD0D83">
        <w:rPr>
          <w:rFonts w:ascii="Times New Roman" w:eastAsia="Times New Roman" w:hAnsi="Times New Roman" w:cs="Times New Roman"/>
          <w:b/>
          <w:kern w:val="0"/>
          <w:sz w:val="22"/>
          <w:szCs w:val="22"/>
          <w:lang w:eastAsia="pt-BR" w:bidi="ar-SA"/>
        </w:rPr>
        <w:t>UNIDADE:</w:t>
      </w:r>
      <w:r w:rsidRPr="00FD0D83">
        <w:rPr>
          <w:rFonts w:ascii="Times New Roman" w:eastAsia="Times New Roman" w:hAnsi="Times New Roman" w:cs="Times New Roman"/>
          <w:b/>
          <w:kern w:val="0"/>
          <w:sz w:val="22"/>
          <w:szCs w:val="22"/>
          <w:lang w:eastAsia="pt-BR" w:bidi="ar-SA"/>
        </w:rPr>
        <w:tab/>
      </w:r>
      <w:r w:rsidRPr="00FD0D83">
        <w:rPr>
          <w:rFonts w:ascii="Times New Roman" w:eastAsia="Times New Roman" w:hAnsi="Times New Roman" w:cs="Times New Roman"/>
          <w:b/>
          <w:kern w:val="0"/>
          <w:sz w:val="22"/>
          <w:szCs w:val="22"/>
          <w:lang w:eastAsia="pt-BR" w:bidi="ar-SA"/>
        </w:rPr>
        <w:tab/>
      </w:r>
      <w:r w:rsidRPr="00FD0D83">
        <w:rPr>
          <w:rFonts w:ascii="Times New Roman" w:eastAsia="Times New Roman" w:hAnsi="Times New Roman" w:cs="Times New Roman" w:hint="eastAsia"/>
          <w:b/>
          <w:kern w:val="0"/>
          <w:sz w:val="22"/>
          <w:szCs w:val="22"/>
          <w:lang w:eastAsia="pt-BR" w:bidi="ar-SA"/>
        </w:rPr>
        <w:t xml:space="preserve">001 – SECRETARIA MUNICIPAL </w:t>
      </w:r>
      <w:r w:rsidR="00FD0D83" w:rsidRPr="00FD0D83">
        <w:rPr>
          <w:rFonts w:ascii="Times New Roman" w:eastAsia="Times New Roman" w:hAnsi="Times New Roman" w:cs="Times New Roman"/>
          <w:b/>
          <w:kern w:val="0"/>
          <w:sz w:val="22"/>
          <w:szCs w:val="22"/>
          <w:lang w:eastAsia="pt-BR" w:bidi="ar-SA"/>
        </w:rPr>
        <w:t>DE EDUCAÇÃO</w:t>
      </w:r>
    </w:p>
    <w:p w14:paraId="266524DC" w14:textId="1143D2A8" w:rsidR="00FD0D83" w:rsidRPr="00FD0D83" w:rsidRDefault="007D650C" w:rsidP="007D650C">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61" w:hanging="2461"/>
        <w:jc w:val="both"/>
        <w:textAlignment w:val="auto"/>
        <w:rPr>
          <w:rFonts w:ascii="Times New Roman" w:eastAsia="Times New Roman" w:hAnsi="Times New Roman" w:cs="Times New Roman"/>
          <w:b/>
          <w:kern w:val="0"/>
          <w:sz w:val="22"/>
          <w:szCs w:val="22"/>
          <w:lang w:eastAsia="pt-BR" w:bidi="ar-SA"/>
        </w:rPr>
      </w:pPr>
      <w:proofErr w:type="gramStart"/>
      <w:r w:rsidRPr="00FD0D83">
        <w:rPr>
          <w:rFonts w:ascii="Times New Roman" w:eastAsia="Times New Roman" w:hAnsi="Times New Roman" w:cs="Times New Roman"/>
          <w:b/>
          <w:kern w:val="0"/>
          <w:sz w:val="22"/>
          <w:szCs w:val="22"/>
          <w:lang w:eastAsia="pt-BR" w:bidi="ar-SA"/>
        </w:rPr>
        <w:t>PROJ./</w:t>
      </w:r>
      <w:proofErr w:type="gramEnd"/>
      <w:r w:rsidRPr="00FD0D83">
        <w:rPr>
          <w:rFonts w:ascii="Times New Roman" w:eastAsia="Times New Roman" w:hAnsi="Times New Roman" w:cs="Times New Roman"/>
          <w:b/>
          <w:kern w:val="0"/>
          <w:sz w:val="22"/>
          <w:szCs w:val="22"/>
          <w:lang w:eastAsia="pt-BR" w:bidi="ar-SA"/>
        </w:rPr>
        <w:t>ATIV.:</w:t>
      </w:r>
      <w:r w:rsidRPr="00FD0D83">
        <w:rPr>
          <w:rFonts w:ascii="Times New Roman" w:eastAsia="Times New Roman" w:hAnsi="Times New Roman" w:cs="Times New Roman"/>
          <w:b/>
          <w:kern w:val="0"/>
          <w:sz w:val="22"/>
          <w:szCs w:val="22"/>
          <w:lang w:eastAsia="pt-BR" w:bidi="ar-SA"/>
        </w:rPr>
        <w:tab/>
      </w:r>
      <w:r w:rsidRPr="00FD0D83">
        <w:rPr>
          <w:rFonts w:ascii="Times New Roman" w:eastAsia="Times New Roman" w:hAnsi="Times New Roman" w:cs="Times New Roman"/>
          <w:b/>
          <w:kern w:val="0"/>
          <w:sz w:val="22"/>
          <w:szCs w:val="22"/>
          <w:lang w:eastAsia="pt-BR" w:bidi="ar-SA"/>
        </w:rPr>
        <w:tab/>
      </w:r>
      <w:r w:rsidR="00FD0D83" w:rsidRPr="00FD0D83">
        <w:rPr>
          <w:rFonts w:ascii="Times New Roman" w:eastAsia="Times New Roman" w:hAnsi="Times New Roman" w:cs="Times New Roman"/>
          <w:b/>
          <w:kern w:val="0"/>
          <w:sz w:val="22"/>
          <w:szCs w:val="22"/>
          <w:lang w:eastAsia="pt-BR" w:bidi="ar-SA"/>
        </w:rPr>
        <w:t>060006.1236500191.069 – CONSTRUÇÃO E/OU REFORMAS DE CRECHES</w:t>
      </w:r>
    </w:p>
    <w:p w14:paraId="35D8F4CB" w14:textId="77777777" w:rsidR="007D650C" w:rsidRPr="00FD0D83" w:rsidRDefault="007D650C" w:rsidP="007D650C">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jc w:val="both"/>
        <w:textAlignment w:val="auto"/>
        <w:rPr>
          <w:rFonts w:ascii="Times New Roman" w:eastAsia="Times New Roman" w:hAnsi="Times New Roman" w:cs="Times New Roman"/>
          <w:b/>
          <w:kern w:val="0"/>
          <w:sz w:val="22"/>
          <w:szCs w:val="22"/>
          <w:lang w:eastAsia="pt-BR" w:bidi="ar-SA"/>
        </w:rPr>
      </w:pPr>
      <w:r w:rsidRPr="00FD0D83">
        <w:rPr>
          <w:rFonts w:ascii="Times New Roman" w:eastAsia="Times New Roman" w:hAnsi="Times New Roman" w:cs="Times New Roman"/>
          <w:b/>
          <w:kern w:val="0"/>
          <w:sz w:val="22"/>
          <w:szCs w:val="22"/>
          <w:lang w:eastAsia="pt-BR" w:bidi="ar-SA"/>
        </w:rPr>
        <w:lastRenderedPageBreak/>
        <w:t>ELEMENTO DE DESPESA - 44905100000 – OBRAS E INSTALAÇÕES</w:t>
      </w:r>
    </w:p>
    <w:p w14:paraId="5F33E51E" w14:textId="3564E10D" w:rsidR="007D650C" w:rsidRPr="00FD0D83" w:rsidRDefault="007D650C" w:rsidP="007D650C">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jc w:val="both"/>
        <w:textAlignment w:val="auto"/>
        <w:rPr>
          <w:rFonts w:ascii="Times New Roman" w:eastAsia="Times New Roman" w:hAnsi="Times New Roman" w:cs="Times New Roman"/>
          <w:b/>
          <w:kern w:val="0"/>
          <w:sz w:val="22"/>
          <w:szCs w:val="22"/>
          <w:lang w:eastAsia="pt-BR" w:bidi="ar-SA"/>
        </w:rPr>
      </w:pPr>
      <w:r w:rsidRPr="00FD0D83">
        <w:rPr>
          <w:rFonts w:ascii="Times New Roman" w:eastAsia="Times New Roman" w:hAnsi="Times New Roman" w:cs="Times New Roman"/>
          <w:b/>
          <w:kern w:val="0"/>
          <w:sz w:val="22"/>
          <w:szCs w:val="22"/>
          <w:lang w:eastAsia="pt-BR" w:bidi="ar-SA"/>
        </w:rPr>
        <w:t>FICHA:</w:t>
      </w:r>
      <w:r w:rsidRPr="00FD0D83">
        <w:rPr>
          <w:rFonts w:ascii="Times New Roman" w:eastAsia="Times New Roman" w:hAnsi="Times New Roman" w:cs="Times New Roman"/>
          <w:b/>
          <w:kern w:val="0"/>
          <w:sz w:val="22"/>
          <w:szCs w:val="22"/>
          <w:lang w:eastAsia="pt-BR" w:bidi="ar-SA"/>
        </w:rPr>
        <w:tab/>
      </w:r>
      <w:r w:rsidRPr="00FD0D83">
        <w:rPr>
          <w:rFonts w:ascii="Times New Roman" w:eastAsia="Times New Roman" w:hAnsi="Times New Roman" w:cs="Times New Roman"/>
          <w:b/>
          <w:kern w:val="0"/>
          <w:sz w:val="22"/>
          <w:szCs w:val="22"/>
          <w:lang w:eastAsia="pt-BR" w:bidi="ar-SA"/>
        </w:rPr>
        <w:tab/>
      </w:r>
      <w:r w:rsidRPr="00FD0D83">
        <w:rPr>
          <w:rFonts w:ascii="Times New Roman" w:eastAsia="Times New Roman" w:hAnsi="Times New Roman" w:cs="Times New Roman"/>
          <w:b/>
          <w:kern w:val="0"/>
          <w:sz w:val="22"/>
          <w:szCs w:val="22"/>
          <w:lang w:eastAsia="pt-BR" w:bidi="ar-SA"/>
        </w:rPr>
        <w:tab/>
      </w:r>
      <w:r w:rsidR="00FD0D83" w:rsidRPr="00FD0D83">
        <w:rPr>
          <w:rFonts w:ascii="Times New Roman" w:eastAsia="Times New Roman" w:hAnsi="Times New Roman" w:cs="Times New Roman"/>
          <w:b/>
          <w:kern w:val="0"/>
          <w:sz w:val="22"/>
          <w:szCs w:val="22"/>
          <w:lang w:eastAsia="pt-BR" w:bidi="ar-SA"/>
        </w:rPr>
        <w:t>341</w:t>
      </w:r>
    </w:p>
    <w:p w14:paraId="08729AAE" w14:textId="77777777" w:rsidR="007D650C" w:rsidRDefault="007D650C" w:rsidP="007D650C">
      <w:pPr>
        <w:pStyle w:val="Nivel01"/>
        <w:numPr>
          <w:ilvl w:val="0"/>
          <w:numId w:val="0"/>
        </w:numPr>
        <w:tabs>
          <w:tab w:val="clear" w:pos="-7713"/>
          <w:tab w:val="left" w:pos="207"/>
        </w:tabs>
        <w:spacing w:before="0"/>
        <w:ind w:left="360" w:hanging="360"/>
        <w:outlineLvl w:val="9"/>
        <w:rPr>
          <w:rFonts w:ascii="Times New Roman" w:hAnsi="Times New Roman"/>
          <w:sz w:val="24"/>
          <w:szCs w:val="24"/>
        </w:rPr>
      </w:pPr>
    </w:p>
    <w:p w14:paraId="2FA4BCE2" w14:textId="77777777" w:rsidR="001D70EC" w:rsidRPr="0019018A" w:rsidRDefault="00681A89">
      <w:pPr>
        <w:pStyle w:val="Nivel01"/>
        <w:numPr>
          <w:ilvl w:val="0"/>
          <w:numId w:val="0"/>
        </w:numPr>
        <w:tabs>
          <w:tab w:val="clear" w:pos="-7713"/>
          <w:tab w:val="left" w:pos="207"/>
        </w:tabs>
        <w:spacing w:before="0"/>
        <w:ind w:left="360" w:hanging="360"/>
        <w:outlineLvl w:val="9"/>
        <w:rPr>
          <w:rFonts w:ascii="Times New Roman" w:hAnsi="Times New Roman"/>
          <w:sz w:val="24"/>
          <w:szCs w:val="24"/>
        </w:rPr>
      </w:pPr>
      <w:r w:rsidRPr="0019018A">
        <w:rPr>
          <w:rFonts w:ascii="Times New Roman" w:hAnsi="Times New Roman"/>
          <w:sz w:val="24"/>
          <w:szCs w:val="24"/>
        </w:rPr>
        <w:t>3. DO CREDENCIAMENTO</w:t>
      </w:r>
    </w:p>
    <w:p w14:paraId="5DEF025E" w14:textId="77777777" w:rsidR="001D70EC" w:rsidRPr="0019018A" w:rsidRDefault="001D70EC">
      <w:pPr>
        <w:pStyle w:val="Standard"/>
        <w:jc w:val="both"/>
        <w:rPr>
          <w:rFonts w:ascii="Times New Roman" w:hAnsi="Times New Roman" w:cs="Times New Roman"/>
          <w:bCs/>
          <w:iCs/>
          <w:color w:val="000000"/>
        </w:rPr>
      </w:pPr>
    </w:p>
    <w:p w14:paraId="353AA8F0" w14:textId="77777777" w:rsidR="001D70EC" w:rsidRPr="0019018A" w:rsidRDefault="00681A89">
      <w:pPr>
        <w:pStyle w:val="PargrafodaLista"/>
        <w:ind w:left="0"/>
        <w:jc w:val="both"/>
        <w:rPr>
          <w:rFonts w:ascii="Times New Roman" w:hAnsi="Times New Roman" w:cs="Times New Roman"/>
          <w:color w:val="000000"/>
        </w:rPr>
      </w:pPr>
      <w:r w:rsidRPr="0019018A">
        <w:rPr>
          <w:rFonts w:ascii="Times New Roman" w:hAnsi="Times New Roman" w:cs="Times New Roman"/>
          <w:color w:val="000000"/>
        </w:rPr>
        <w:t>3.1. As pessoas jurídicas ou firmas individuais interessadas deverão proceder o credenciado junto ao sistema via internet, atribuindo poderes para formular lances de preços e praticar todos os demais atos e operações no sistema de compras.</w:t>
      </w:r>
    </w:p>
    <w:p w14:paraId="266FE265" w14:textId="77777777" w:rsidR="001D70EC" w:rsidRPr="0019018A" w:rsidRDefault="001D70EC">
      <w:pPr>
        <w:pStyle w:val="PargrafodaLista"/>
        <w:ind w:left="0"/>
        <w:jc w:val="both"/>
        <w:rPr>
          <w:rFonts w:ascii="Times New Roman" w:hAnsi="Times New Roman" w:cs="Times New Roman"/>
          <w:color w:val="000000"/>
        </w:rPr>
      </w:pPr>
    </w:p>
    <w:p w14:paraId="2D4D030D" w14:textId="77777777" w:rsidR="001D70EC" w:rsidRPr="0019018A" w:rsidRDefault="00681A89">
      <w:pPr>
        <w:pStyle w:val="PargrafodaLista"/>
        <w:ind w:left="0"/>
        <w:jc w:val="both"/>
        <w:rPr>
          <w:rFonts w:ascii="Times New Roman" w:hAnsi="Times New Roman" w:cs="Times New Roman"/>
          <w:color w:val="000000"/>
        </w:rPr>
      </w:pPr>
      <w:r w:rsidRPr="0019018A">
        <w:rPr>
          <w:rFonts w:ascii="Times New Roman" w:hAnsi="Times New Roman" w:cs="Times New Roman"/>
          <w:color w:val="000000"/>
        </w:rPr>
        <w:t xml:space="preserve">3.2. O credenciamento dar-se-á pela atribuição de chave de identificação e de senha, pessoal </w:t>
      </w:r>
    </w:p>
    <w:p w14:paraId="7E7AD2B3" w14:textId="77777777" w:rsidR="001D70EC" w:rsidRPr="0019018A" w:rsidRDefault="00681A89">
      <w:pPr>
        <w:pStyle w:val="PargrafodaLista"/>
        <w:ind w:left="0"/>
        <w:jc w:val="both"/>
        <w:rPr>
          <w:rFonts w:ascii="Times New Roman" w:hAnsi="Times New Roman" w:cs="Times New Roman"/>
          <w:color w:val="000000"/>
        </w:rPr>
      </w:pPr>
      <w:r w:rsidRPr="0019018A">
        <w:rPr>
          <w:rFonts w:ascii="Times New Roman" w:hAnsi="Times New Roman" w:cs="Times New Roman"/>
          <w:color w:val="000000"/>
        </w:rPr>
        <w:t>e intransferível, para acesso ao Sistema Eletrônico, no site www.bll.org.br.</w:t>
      </w:r>
    </w:p>
    <w:p w14:paraId="48F21A15" w14:textId="77777777" w:rsidR="001D70EC" w:rsidRPr="0019018A" w:rsidRDefault="001D70EC">
      <w:pPr>
        <w:pStyle w:val="PargrafodaLista"/>
        <w:ind w:left="0"/>
        <w:jc w:val="both"/>
        <w:rPr>
          <w:rFonts w:ascii="Times New Roman" w:hAnsi="Times New Roman" w:cs="Times New Roman"/>
          <w:color w:val="000000"/>
        </w:rPr>
      </w:pPr>
    </w:p>
    <w:p w14:paraId="0ADF779E" w14:textId="6A21D357" w:rsidR="001D70EC" w:rsidRPr="0019018A" w:rsidRDefault="00681A89">
      <w:pPr>
        <w:pStyle w:val="PargrafodaLista"/>
        <w:ind w:left="0"/>
        <w:jc w:val="both"/>
        <w:rPr>
          <w:rFonts w:ascii="Times New Roman" w:hAnsi="Times New Roman" w:cs="Times New Roman"/>
          <w:color w:val="000000"/>
        </w:rPr>
      </w:pPr>
      <w:r w:rsidRPr="0019018A">
        <w:rPr>
          <w:rFonts w:ascii="Times New Roman" w:hAnsi="Times New Roman" w:cs="Times New Roman"/>
          <w:color w:val="000000"/>
        </w:rPr>
        <w:t>3.3. O credenciamento junto ao provedor do sistema implica a responsabilidade do licitante ou de seu representante legal e a presunção de sua capacidade técnica para realização das transações inerentes a est</w:t>
      </w:r>
      <w:r w:rsidR="004F3034">
        <w:rPr>
          <w:rFonts w:ascii="Times New Roman" w:hAnsi="Times New Roman" w:cs="Times New Roman"/>
          <w:color w:val="000000"/>
        </w:rPr>
        <w:t>a Concorrência</w:t>
      </w:r>
      <w:r w:rsidRPr="0019018A">
        <w:rPr>
          <w:rFonts w:ascii="Times New Roman" w:hAnsi="Times New Roman" w:cs="Times New Roman"/>
          <w:color w:val="000000"/>
        </w:rPr>
        <w:t>.</w:t>
      </w:r>
    </w:p>
    <w:p w14:paraId="39FC8FA9" w14:textId="77777777" w:rsidR="001D70EC" w:rsidRPr="0019018A" w:rsidRDefault="001D70EC">
      <w:pPr>
        <w:pStyle w:val="Standard"/>
        <w:jc w:val="both"/>
        <w:rPr>
          <w:rFonts w:ascii="Times New Roman" w:hAnsi="Times New Roman" w:cs="Times New Roman"/>
          <w:color w:val="000000"/>
        </w:rPr>
      </w:pPr>
    </w:p>
    <w:p w14:paraId="29202721" w14:textId="77777777" w:rsidR="001D70EC" w:rsidRPr="0019018A" w:rsidRDefault="00681A89">
      <w:pPr>
        <w:pStyle w:val="Standard"/>
        <w:jc w:val="both"/>
        <w:rPr>
          <w:rFonts w:ascii="Times New Roman" w:hAnsi="Times New Roman" w:cs="Times New Roman"/>
          <w:color w:val="000000"/>
        </w:rPr>
      </w:pPr>
      <w:r w:rsidRPr="0019018A">
        <w:rPr>
          <w:rFonts w:ascii="Times New Roman" w:hAnsi="Times New Roman" w:cs="Times New Roman"/>
          <w:color w:val="000000"/>
        </w:rPr>
        <w:t>3.4.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189E392" w14:textId="77777777" w:rsidR="001D70EC" w:rsidRPr="0019018A" w:rsidRDefault="001D70EC">
      <w:pPr>
        <w:pStyle w:val="Standard"/>
        <w:jc w:val="both"/>
        <w:rPr>
          <w:rFonts w:ascii="Times New Roman" w:hAnsi="Times New Roman" w:cs="Times New Roman"/>
          <w:color w:val="000000"/>
        </w:rPr>
      </w:pPr>
    </w:p>
    <w:p w14:paraId="31EC35ED" w14:textId="464393E7" w:rsidR="001D70EC" w:rsidRPr="0019018A" w:rsidRDefault="00681A89">
      <w:pPr>
        <w:pStyle w:val="PargrafodaLista"/>
        <w:ind w:left="0"/>
        <w:jc w:val="both"/>
        <w:rPr>
          <w:rFonts w:ascii="Times New Roman" w:hAnsi="Times New Roman" w:cs="Times New Roman"/>
          <w:color w:val="000000"/>
        </w:rPr>
      </w:pPr>
      <w:r w:rsidRPr="0019018A">
        <w:rPr>
          <w:rFonts w:ascii="Times New Roman" w:hAnsi="Times New Roman" w:cs="Times New Roman"/>
          <w:color w:val="000000"/>
        </w:rPr>
        <w:t>3.5. Como requisito para participação de</w:t>
      </w:r>
      <w:r w:rsidR="00F05EFF">
        <w:rPr>
          <w:rFonts w:ascii="Times New Roman" w:hAnsi="Times New Roman" w:cs="Times New Roman"/>
          <w:color w:val="000000"/>
        </w:rPr>
        <w:t>sta Concorrência</w:t>
      </w:r>
      <w:r w:rsidRPr="0019018A">
        <w:rPr>
          <w:rFonts w:ascii="Times New Roman" w:hAnsi="Times New Roman" w:cs="Times New Roman"/>
          <w:color w:val="000000"/>
        </w:rPr>
        <w:t xml:space="preserve"> Eletrônic</w:t>
      </w:r>
      <w:r w:rsidR="00F05EFF">
        <w:rPr>
          <w:rFonts w:ascii="Times New Roman" w:hAnsi="Times New Roman" w:cs="Times New Roman"/>
          <w:color w:val="000000"/>
        </w:rPr>
        <w:t>a</w:t>
      </w:r>
      <w:r w:rsidRPr="0019018A">
        <w:rPr>
          <w:rFonts w:ascii="Times New Roman" w:hAnsi="Times New Roman" w:cs="Times New Roman"/>
          <w:color w:val="000000"/>
        </w:rPr>
        <w:t>, o Licitante deverá manifestar, em campo próprio do Sistema Eletrônico, que cumpre plenamente os requisitos de habilitação e que sua proposta se encontra em conformidade com as exigências previstas neste Edital, ressalvados os casos de participação de microempresa e de empresa de pequeno porte, no que concerne a regularidade fiscal.</w:t>
      </w:r>
    </w:p>
    <w:p w14:paraId="4DDD8F6D" w14:textId="77777777" w:rsidR="001D70EC" w:rsidRPr="0019018A" w:rsidRDefault="001D70EC">
      <w:pPr>
        <w:pStyle w:val="Standard"/>
        <w:tabs>
          <w:tab w:val="left" w:pos="138"/>
          <w:tab w:val="left" w:pos="284"/>
        </w:tabs>
        <w:jc w:val="both"/>
        <w:rPr>
          <w:rFonts w:ascii="Times New Roman" w:hAnsi="Times New Roman" w:cs="Times New Roman"/>
          <w:color w:val="000000"/>
        </w:rPr>
      </w:pPr>
    </w:p>
    <w:p w14:paraId="47D429A1" w14:textId="77777777" w:rsidR="001D70EC" w:rsidRPr="0019018A" w:rsidRDefault="00681A89">
      <w:pPr>
        <w:pStyle w:val="Standard"/>
        <w:jc w:val="both"/>
        <w:rPr>
          <w:rFonts w:ascii="Times New Roman" w:hAnsi="Times New Roman" w:cs="Times New Roman"/>
          <w:b/>
          <w:color w:val="000000"/>
        </w:rPr>
      </w:pPr>
      <w:r w:rsidRPr="0019018A">
        <w:rPr>
          <w:rFonts w:ascii="Times New Roman" w:hAnsi="Times New Roman" w:cs="Times New Roman"/>
          <w:b/>
          <w:color w:val="000000"/>
        </w:rPr>
        <w:t>4. DA PARTICIPAÇÃO N</w:t>
      </w:r>
      <w:r w:rsidR="00AA0971">
        <w:rPr>
          <w:rFonts w:ascii="Times New Roman" w:hAnsi="Times New Roman" w:cs="Times New Roman"/>
          <w:b/>
          <w:color w:val="000000"/>
        </w:rPr>
        <w:t>A CONCORRÊNCIA</w:t>
      </w:r>
    </w:p>
    <w:p w14:paraId="314DE7F2" w14:textId="77777777" w:rsidR="001D70EC" w:rsidRPr="0019018A" w:rsidRDefault="001D70EC">
      <w:pPr>
        <w:pStyle w:val="Standard"/>
        <w:jc w:val="both"/>
        <w:rPr>
          <w:rFonts w:ascii="Times New Roman" w:hAnsi="Times New Roman" w:cs="Times New Roman"/>
          <w:b/>
          <w:color w:val="000000"/>
        </w:rPr>
      </w:pPr>
    </w:p>
    <w:p w14:paraId="14C7FC51" w14:textId="32574309" w:rsidR="001D70EC" w:rsidRPr="0019018A" w:rsidRDefault="00681A89">
      <w:pPr>
        <w:pStyle w:val="PargrafodaLista"/>
        <w:ind w:left="0"/>
        <w:jc w:val="both"/>
        <w:rPr>
          <w:rFonts w:ascii="Times New Roman" w:hAnsi="Times New Roman" w:cs="Times New Roman"/>
          <w:color w:val="000000"/>
        </w:rPr>
      </w:pPr>
      <w:r w:rsidRPr="0019018A">
        <w:rPr>
          <w:rFonts w:ascii="Times New Roman" w:hAnsi="Times New Roman" w:cs="Times New Roman"/>
          <w:color w:val="000000"/>
        </w:rPr>
        <w:t xml:space="preserve">4.1. Poderão participar </w:t>
      </w:r>
      <w:r w:rsidR="00394A98">
        <w:rPr>
          <w:rFonts w:ascii="Times New Roman" w:hAnsi="Times New Roman" w:cs="Times New Roman"/>
          <w:color w:val="000000"/>
        </w:rPr>
        <w:t>desta Concorrência</w:t>
      </w:r>
      <w:r w:rsidRPr="0019018A">
        <w:rPr>
          <w:rFonts w:ascii="Times New Roman" w:hAnsi="Times New Roman" w:cs="Times New Roman"/>
          <w:color w:val="000000"/>
        </w:rPr>
        <w:t xml:space="preserve"> interessados cujo ramo de atividade seja compatível com o objeto desta licitação, e que estejam previamente credenciados no sistema BLL, promovido pela Bolsa de Licitações do Brasil.</w:t>
      </w:r>
    </w:p>
    <w:p w14:paraId="57277B41" w14:textId="77777777" w:rsidR="001D70EC" w:rsidRPr="0019018A" w:rsidRDefault="001D70EC">
      <w:pPr>
        <w:pStyle w:val="PargrafodaLista"/>
        <w:ind w:left="0"/>
        <w:jc w:val="both"/>
        <w:rPr>
          <w:rFonts w:ascii="Times New Roman" w:hAnsi="Times New Roman" w:cs="Times New Roman"/>
          <w:color w:val="000000"/>
        </w:rPr>
      </w:pPr>
    </w:p>
    <w:p w14:paraId="20B03F90" w14:textId="77777777" w:rsidR="001D70EC" w:rsidRPr="0019018A" w:rsidRDefault="00681A89">
      <w:pPr>
        <w:pStyle w:val="Standard"/>
        <w:jc w:val="both"/>
        <w:rPr>
          <w:rFonts w:ascii="Times New Roman" w:hAnsi="Times New Roman" w:cs="Times New Roman"/>
          <w:color w:val="000000"/>
        </w:rPr>
      </w:pPr>
      <w:r w:rsidRPr="0019018A">
        <w:rPr>
          <w:rFonts w:ascii="Times New Roman" w:hAnsi="Times New Roman" w:cs="Times New Roman"/>
          <w:color w:val="000000"/>
        </w:rPr>
        <w:t xml:space="preserve">4.2. Será concedido tratamento favorecido para as microempresas e empresas de pequeno porte, para as sociedades cooperativas mencionadas no artigo </w:t>
      </w:r>
      <w:r w:rsidR="004A492B" w:rsidRPr="0019018A">
        <w:rPr>
          <w:rFonts w:ascii="Times New Roman" w:hAnsi="Times New Roman" w:cs="Times New Roman"/>
          <w:color w:val="000000"/>
        </w:rPr>
        <w:t>16</w:t>
      </w:r>
      <w:r w:rsidRPr="0019018A">
        <w:rPr>
          <w:rFonts w:ascii="Times New Roman" w:hAnsi="Times New Roman" w:cs="Times New Roman"/>
          <w:color w:val="000000"/>
        </w:rPr>
        <w:t xml:space="preserve"> da Lei nº </w:t>
      </w:r>
      <w:r w:rsidR="004A492B" w:rsidRPr="0019018A">
        <w:rPr>
          <w:rFonts w:ascii="Times New Roman" w:hAnsi="Times New Roman" w:cs="Times New Roman"/>
          <w:color w:val="000000"/>
        </w:rPr>
        <w:t>14.133,</w:t>
      </w:r>
      <w:r w:rsidRPr="0019018A">
        <w:rPr>
          <w:rFonts w:ascii="Times New Roman" w:hAnsi="Times New Roman" w:cs="Times New Roman"/>
          <w:color w:val="000000"/>
        </w:rPr>
        <w:t xml:space="preserve"> de 20</w:t>
      </w:r>
      <w:r w:rsidR="004A492B" w:rsidRPr="0019018A">
        <w:rPr>
          <w:rFonts w:ascii="Times New Roman" w:hAnsi="Times New Roman" w:cs="Times New Roman"/>
          <w:color w:val="000000"/>
        </w:rPr>
        <w:t>21</w:t>
      </w:r>
      <w:r w:rsidRPr="0019018A">
        <w:rPr>
          <w:rFonts w:ascii="Times New Roman" w:hAnsi="Times New Roman" w:cs="Times New Roman"/>
          <w:color w:val="000000"/>
        </w:rPr>
        <w:t>, para o agricultor familiar, o produtor rural pessoa física e para o microempreendedor individual – MEI, nos limites previstos da Lei Complementar nº 123, de 2006.</w:t>
      </w:r>
    </w:p>
    <w:p w14:paraId="24832DB6" w14:textId="77777777" w:rsidR="00CD2F47" w:rsidRPr="0019018A" w:rsidRDefault="00CD2F47">
      <w:pPr>
        <w:pStyle w:val="Standard"/>
        <w:jc w:val="both"/>
        <w:rPr>
          <w:rFonts w:ascii="Times New Roman" w:hAnsi="Times New Roman" w:cs="Times New Roman"/>
          <w:color w:val="000000"/>
        </w:rPr>
      </w:pPr>
    </w:p>
    <w:p w14:paraId="577D7403" w14:textId="77777777" w:rsidR="001D70EC" w:rsidRPr="0019018A" w:rsidRDefault="00681A89">
      <w:pPr>
        <w:pStyle w:val="Standard"/>
        <w:jc w:val="both"/>
        <w:rPr>
          <w:rFonts w:ascii="Times New Roman" w:hAnsi="Times New Roman" w:cs="Times New Roman"/>
          <w:color w:val="000000"/>
        </w:rPr>
      </w:pPr>
      <w:r w:rsidRPr="0019018A">
        <w:rPr>
          <w:rFonts w:ascii="Times New Roman" w:hAnsi="Times New Roman" w:cs="Times New Roman"/>
          <w:color w:val="000000"/>
        </w:rPr>
        <w:t>4.</w:t>
      </w:r>
      <w:r w:rsidR="007D650C">
        <w:rPr>
          <w:rFonts w:ascii="Times New Roman" w:hAnsi="Times New Roman" w:cs="Times New Roman"/>
          <w:color w:val="000000"/>
        </w:rPr>
        <w:t>3</w:t>
      </w:r>
      <w:r w:rsidRPr="0019018A">
        <w:rPr>
          <w:rFonts w:ascii="Times New Roman" w:hAnsi="Times New Roman" w:cs="Times New Roman"/>
          <w:color w:val="000000"/>
        </w:rPr>
        <w:t>. Não poderão participar desta licitação os interessados:</w:t>
      </w:r>
    </w:p>
    <w:p w14:paraId="02D86937" w14:textId="77777777" w:rsidR="001D70EC" w:rsidRPr="0019018A" w:rsidRDefault="001D70EC">
      <w:pPr>
        <w:pStyle w:val="Standard"/>
        <w:jc w:val="both"/>
        <w:rPr>
          <w:rFonts w:ascii="Times New Roman" w:hAnsi="Times New Roman" w:cs="Times New Roman"/>
          <w:color w:val="000000"/>
        </w:rPr>
      </w:pPr>
    </w:p>
    <w:p w14:paraId="43491974" w14:textId="77777777" w:rsidR="00402AC5" w:rsidRPr="0019018A" w:rsidRDefault="006254CE" w:rsidP="00402AC5">
      <w:pPr>
        <w:pStyle w:val="Standard"/>
        <w:jc w:val="both"/>
        <w:rPr>
          <w:rFonts w:ascii="Times New Roman" w:hAnsi="Times New Roman" w:cs="Times New Roman"/>
          <w:color w:val="000000"/>
        </w:rPr>
      </w:pPr>
      <w:r>
        <w:rPr>
          <w:rFonts w:ascii="Times New Roman" w:hAnsi="Times New Roman" w:cs="Times New Roman"/>
          <w:color w:val="000000"/>
        </w:rPr>
        <w:t>4</w:t>
      </w:r>
      <w:r w:rsidR="00402AC5" w:rsidRPr="0019018A">
        <w:rPr>
          <w:rFonts w:ascii="Times New Roman" w:hAnsi="Times New Roman" w:cs="Times New Roman"/>
          <w:color w:val="000000"/>
        </w:rPr>
        <w:t>.</w:t>
      </w:r>
      <w:r w:rsidR="007D650C">
        <w:rPr>
          <w:rFonts w:ascii="Times New Roman" w:hAnsi="Times New Roman" w:cs="Times New Roman"/>
          <w:color w:val="000000"/>
        </w:rPr>
        <w:t>3</w:t>
      </w:r>
      <w:r w:rsidR="00402AC5" w:rsidRPr="0019018A">
        <w:rPr>
          <w:rFonts w:ascii="Times New Roman" w:hAnsi="Times New Roman" w:cs="Times New Roman"/>
          <w:color w:val="000000"/>
        </w:rPr>
        <w:t>.1.</w:t>
      </w:r>
      <w:r w:rsidR="00402AC5" w:rsidRPr="0019018A">
        <w:rPr>
          <w:rFonts w:ascii="Times New Roman" w:hAnsi="Times New Roman" w:cs="Times New Roman"/>
          <w:color w:val="000000"/>
        </w:rPr>
        <w:tab/>
        <w:t>aquele que não atenda às condições deste Edital e seu(s) anexo(s);</w:t>
      </w:r>
    </w:p>
    <w:p w14:paraId="66625301" w14:textId="77777777" w:rsidR="00402AC5" w:rsidRPr="0019018A" w:rsidRDefault="00402AC5" w:rsidP="00402AC5">
      <w:pPr>
        <w:pStyle w:val="Standard"/>
        <w:jc w:val="both"/>
        <w:rPr>
          <w:rFonts w:ascii="Times New Roman" w:hAnsi="Times New Roman" w:cs="Times New Roman"/>
          <w:color w:val="000000"/>
        </w:rPr>
      </w:pPr>
    </w:p>
    <w:p w14:paraId="6517325D" w14:textId="77777777" w:rsidR="00402AC5" w:rsidRPr="0019018A" w:rsidRDefault="006254CE" w:rsidP="00402AC5">
      <w:pPr>
        <w:pStyle w:val="Standard"/>
        <w:jc w:val="both"/>
        <w:rPr>
          <w:rFonts w:ascii="Times New Roman" w:hAnsi="Times New Roman" w:cs="Times New Roman"/>
          <w:color w:val="000000"/>
        </w:rPr>
      </w:pPr>
      <w:r>
        <w:rPr>
          <w:rFonts w:ascii="Times New Roman" w:hAnsi="Times New Roman" w:cs="Times New Roman"/>
          <w:color w:val="000000"/>
        </w:rPr>
        <w:t>4</w:t>
      </w:r>
      <w:r w:rsidR="00402AC5" w:rsidRPr="0019018A">
        <w:rPr>
          <w:rFonts w:ascii="Times New Roman" w:hAnsi="Times New Roman" w:cs="Times New Roman"/>
          <w:color w:val="000000"/>
        </w:rPr>
        <w:t>.</w:t>
      </w:r>
      <w:r w:rsidR="007D650C">
        <w:rPr>
          <w:rFonts w:ascii="Times New Roman" w:hAnsi="Times New Roman" w:cs="Times New Roman"/>
          <w:color w:val="000000"/>
        </w:rPr>
        <w:t>3</w:t>
      </w:r>
      <w:r w:rsidR="00402AC5" w:rsidRPr="0019018A">
        <w:rPr>
          <w:rFonts w:ascii="Times New Roman" w:hAnsi="Times New Roman" w:cs="Times New Roman"/>
          <w:color w:val="000000"/>
        </w:rPr>
        <w:t>.2.</w:t>
      </w:r>
      <w:r w:rsidR="00402AC5" w:rsidRPr="0019018A">
        <w:rPr>
          <w:rFonts w:ascii="Times New Roman" w:hAnsi="Times New Roman" w:cs="Times New Roman"/>
          <w:color w:val="000000"/>
        </w:rPr>
        <w:tab/>
        <w:t>autor do anteprojeto, do projeto básico ou do projeto executivo, pessoa física ou jurídica, quando a licitação versar sobre serviços ou fornecimento de bens a ele relacionados;</w:t>
      </w:r>
    </w:p>
    <w:p w14:paraId="45F4144B" w14:textId="77777777" w:rsidR="00402AC5" w:rsidRPr="0019018A" w:rsidRDefault="00402AC5" w:rsidP="00402AC5">
      <w:pPr>
        <w:pStyle w:val="Standard"/>
        <w:jc w:val="both"/>
        <w:rPr>
          <w:rFonts w:ascii="Times New Roman" w:hAnsi="Times New Roman" w:cs="Times New Roman"/>
          <w:color w:val="000000"/>
        </w:rPr>
      </w:pPr>
    </w:p>
    <w:p w14:paraId="3FBB5A69" w14:textId="77777777" w:rsidR="00402AC5" w:rsidRPr="0019018A" w:rsidRDefault="006254CE" w:rsidP="00402AC5">
      <w:pPr>
        <w:pStyle w:val="Standard"/>
        <w:jc w:val="both"/>
        <w:rPr>
          <w:rFonts w:ascii="Times New Roman" w:hAnsi="Times New Roman" w:cs="Times New Roman"/>
          <w:color w:val="000000"/>
        </w:rPr>
      </w:pPr>
      <w:r>
        <w:rPr>
          <w:rFonts w:ascii="Times New Roman" w:hAnsi="Times New Roman" w:cs="Times New Roman"/>
          <w:color w:val="000000"/>
        </w:rPr>
        <w:lastRenderedPageBreak/>
        <w:t>4</w:t>
      </w:r>
      <w:r w:rsidR="00402AC5" w:rsidRPr="0019018A">
        <w:rPr>
          <w:rFonts w:ascii="Times New Roman" w:hAnsi="Times New Roman" w:cs="Times New Roman"/>
          <w:color w:val="000000"/>
        </w:rPr>
        <w:t>.</w:t>
      </w:r>
      <w:r w:rsidR="007D650C">
        <w:rPr>
          <w:rFonts w:ascii="Times New Roman" w:hAnsi="Times New Roman" w:cs="Times New Roman"/>
          <w:color w:val="000000"/>
        </w:rPr>
        <w:t>3</w:t>
      </w:r>
      <w:r w:rsidR="00402AC5" w:rsidRPr="0019018A">
        <w:rPr>
          <w:rFonts w:ascii="Times New Roman" w:hAnsi="Times New Roman" w:cs="Times New Roman"/>
          <w:color w:val="000000"/>
        </w:rPr>
        <w:t>.3.</w:t>
      </w:r>
      <w:r w:rsidR="00402AC5" w:rsidRPr="0019018A">
        <w:rPr>
          <w:rFonts w:ascii="Times New Roman" w:hAnsi="Times New Roman" w:cs="Times New Roman"/>
          <w:color w:val="000000"/>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1884DD5" w14:textId="77777777" w:rsidR="00402AC5" w:rsidRPr="0019018A" w:rsidRDefault="00402AC5" w:rsidP="00402AC5">
      <w:pPr>
        <w:pStyle w:val="Standard"/>
        <w:jc w:val="both"/>
        <w:rPr>
          <w:rFonts w:ascii="Times New Roman" w:hAnsi="Times New Roman" w:cs="Times New Roman"/>
          <w:color w:val="000000"/>
        </w:rPr>
      </w:pPr>
    </w:p>
    <w:p w14:paraId="351E9622" w14:textId="77777777" w:rsidR="00402AC5" w:rsidRPr="0019018A" w:rsidRDefault="006254CE" w:rsidP="00402AC5">
      <w:pPr>
        <w:pStyle w:val="Standard"/>
        <w:jc w:val="both"/>
        <w:rPr>
          <w:rFonts w:ascii="Times New Roman" w:hAnsi="Times New Roman" w:cs="Times New Roman"/>
          <w:color w:val="000000"/>
        </w:rPr>
      </w:pPr>
      <w:r>
        <w:rPr>
          <w:rFonts w:ascii="Times New Roman" w:hAnsi="Times New Roman" w:cs="Times New Roman"/>
          <w:color w:val="000000"/>
        </w:rPr>
        <w:t>4</w:t>
      </w:r>
      <w:r w:rsidR="00402AC5" w:rsidRPr="0019018A">
        <w:rPr>
          <w:rFonts w:ascii="Times New Roman" w:hAnsi="Times New Roman" w:cs="Times New Roman"/>
          <w:color w:val="000000"/>
        </w:rPr>
        <w:t>.</w:t>
      </w:r>
      <w:r w:rsidR="007D650C">
        <w:rPr>
          <w:rFonts w:ascii="Times New Roman" w:hAnsi="Times New Roman" w:cs="Times New Roman"/>
          <w:color w:val="000000"/>
        </w:rPr>
        <w:t>3</w:t>
      </w:r>
      <w:r w:rsidR="00402AC5" w:rsidRPr="0019018A">
        <w:rPr>
          <w:rFonts w:ascii="Times New Roman" w:hAnsi="Times New Roman" w:cs="Times New Roman"/>
          <w:color w:val="000000"/>
        </w:rPr>
        <w:t>.4.</w:t>
      </w:r>
      <w:r w:rsidR="00402AC5" w:rsidRPr="0019018A">
        <w:rPr>
          <w:rFonts w:ascii="Times New Roman" w:hAnsi="Times New Roman" w:cs="Times New Roman"/>
          <w:color w:val="000000"/>
        </w:rPr>
        <w:tab/>
        <w:t>pessoa física ou jurídica que se encontre, ao tempo da licitação, impossibilitada de participar da licitação em decorrência de sanção que lhe foi imposta;</w:t>
      </w:r>
    </w:p>
    <w:p w14:paraId="71726134" w14:textId="77777777" w:rsidR="00D81913" w:rsidRPr="0019018A" w:rsidRDefault="00D81913" w:rsidP="00402AC5">
      <w:pPr>
        <w:pStyle w:val="Standard"/>
        <w:jc w:val="both"/>
        <w:rPr>
          <w:rFonts w:ascii="Times New Roman" w:hAnsi="Times New Roman" w:cs="Times New Roman"/>
          <w:color w:val="000000"/>
        </w:rPr>
      </w:pPr>
    </w:p>
    <w:p w14:paraId="4C07F356" w14:textId="77777777" w:rsidR="00402AC5" w:rsidRPr="0019018A" w:rsidRDefault="006254CE" w:rsidP="00402AC5">
      <w:pPr>
        <w:pStyle w:val="Standard"/>
        <w:jc w:val="both"/>
        <w:rPr>
          <w:rFonts w:ascii="Times New Roman" w:hAnsi="Times New Roman" w:cs="Times New Roman"/>
          <w:color w:val="000000"/>
        </w:rPr>
      </w:pPr>
      <w:r>
        <w:rPr>
          <w:rFonts w:ascii="Times New Roman" w:hAnsi="Times New Roman" w:cs="Times New Roman"/>
          <w:color w:val="000000"/>
        </w:rPr>
        <w:t>4.</w:t>
      </w:r>
      <w:r w:rsidR="007D650C">
        <w:rPr>
          <w:rFonts w:ascii="Times New Roman" w:hAnsi="Times New Roman" w:cs="Times New Roman"/>
          <w:color w:val="000000"/>
        </w:rPr>
        <w:t>3</w:t>
      </w:r>
      <w:r w:rsidR="00402AC5" w:rsidRPr="0019018A">
        <w:rPr>
          <w:rFonts w:ascii="Times New Roman" w:hAnsi="Times New Roman" w:cs="Times New Roman"/>
          <w:color w:val="000000"/>
        </w:rPr>
        <w:t>.5.</w:t>
      </w:r>
      <w:r w:rsidR="00402AC5" w:rsidRPr="0019018A">
        <w:rPr>
          <w:rFonts w:ascii="Times New Roman" w:hAnsi="Times New Roman" w:cs="Times New Roman"/>
          <w:color w:val="000000"/>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0F165D" w14:textId="77777777" w:rsidR="00D81913" w:rsidRPr="0019018A" w:rsidRDefault="00D81913" w:rsidP="00402AC5">
      <w:pPr>
        <w:pStyle w:val="Standard"/>
        <w:jc w:val="both"/>
        <w:rPr>
          <w:rFonts w:ascii="Times New Roman" w:hAnsi="Times New Roman" w:cs="Times New Roman"/>
          <w:color w:val="000000"/>
        </w:rPr>
      </w:pPr>
    </w:p>
    <w:p w14:paraId="25D9CBBF" w14:textId="77777777" w:rsidR="00402AC5" w:rsidRPr="0019018A" w:rsidRDefault="006254CE" w:rsidP="00402AC5">
      <w:pPr>
        <w:pStyle w:val="Standard"/>
        <w:jc w:val="both"/>
        <w:rPr>
          <w:rFonts w:ascii="Times New Roman" w:hAnsi="Times New Roman" w:cs="Times New Roman"/>
          <w:color w:val="000000"/>
        </w:rPr>
      </w:pPr>
      <w:r>
        <w:rPr>
          <w:rFonts w:ascii="Times New Roman" w:hAnsi="Times New Roman" w:cs="Times New Roman"/>
          <w:color w:val="000000"/>
        </w:rPr>
        <w:t>4.</w:t>
      </w:r>
      <w:r w:rsidR="007D650C">
        <w:rPr>
          <w:rFonts w:ascii="Times New Roman" w:hAnsi="Times New Roman" w:cs="Times New Roman"/>
          <w:color w:val="000000"/>
        </w:rPr>
        <w:t>3</w:t>
      </w:r>
      <w:r w:rsidR="00402AC5" w:rsidRPr="0019018A">
        <w:rPr>
          <w:rFonts w:ascii="Times New Roman" w:hAnsi="Times New Roman" w:cs="Times New Roman"/>
          <w:color w:val="000000"/>
        </w:rPr>
        <w:t>.6.</w:t>
      </w:r>
      <w:r w:rsidR="00402AC5" w:rsidRPr="0019018A">
        <w:rPr>
          <w:rFonts w:ascii="Times New Roman" w:hAnsi="Times New Roman" w:cs="Times New Roman"/>
          <w:color w:val="000000"/>
        </w:rPr>
        <w:tab/>
        <w:t>empresas controladoras, controladas ou coligadas, nos termos da Lei nº 6.404, de 15 de dezembro de 1976, concorrendo entre si;</w:t>
      </w:r>
    </w:p>
    <w:p w14:paraId="2F6A2FAF" w14:textId="77777777" w:rsidR="00D81913" w:rsidRPr="0019018A" w:rsidRDefault="00D81913" w:rsidP="00402AC5">
      <w:pPr>
        <w:pStyle w:val="Standard"/>
        <w:jc w:val="both"/>
        <w:rPr>
          <w:rFonts w:ascii="Times New Roman" w:hAnsi="Times New Roman" w:cs="Times New Roman"/>
          <w:color w:val="000000"/>
        </w:rPr>
      </w:pPr>
    </w:p>
    <w:p w14:paraId="17B4297D" w14:textId="77777777" w:rsidR="00402AC5" w:rsidRPr="0019018A" w:rsidRDefault="006254CE" w:rsidP="00402AC5">
      <w:pPr>
        <w:pStyle w:val="Standard"/>
        <w:jc w:val="both"/>
        <w:rPr>
          <w:rFonts w:ascii="Times New Roman" w:hAnsi="Times New Roman" w:cs="Times New Roman"/>
          <w:color w:val="000000"/>
        </w:rPr>
      </w:pPr>
      <w:r>
        <w:rPr>
          <w:rFonts w:ascii="Times New Roman" w:hAnsi="Times New Roman" w:cs="Times New Roman"/>
          <w:color w:val="000000"/>
        </w:rPr>
        <w:t>4.</w:t>
      </w:r>
      <w:r w:rsidR="007D650C">
        <w:rPr>
          <w:rFonts w:ascii="Times New Roman" w:hAnsi="Times New Roman" w:cs="Times New Roman"/>
          <w:color w:val="000000"/>
        </w:rPr>
        <w:t>3</w:t>
      </w:r>
      <w:r w:rsidR="00402AC5" w:rsidRPr="0019018A">
        <w:rPr>
          <w:rFonts w:ascii="Times New Roman" w:hAnsi="Times New Roman" w:cs="Times New Roman"/>
          <w:color w:val="000000"/>
        </w:rPr>
        <w:t>.7.</w:t>
      </w:r>
      <w:r w:rsidR="00402AC5" w:rsidRPr="0019018A">
        <w:rPr>
          <w:rFonts w:ascii="Times New Roman" w:hAnsi="Times New Roman" w:cs="Times New Roman"/>
          <w:color w:val="000000"/>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5A85CE0" w14:textId="77777777" w:rsidR="00494A90" w:rsidRPr="0019018A" w:rsidRDefault="00494A90" w:rsidP="00402AC5">
      <w:pPr>
        <w:pStyle w:val="Standard"/>
        <w:jc w:val="both"/>
        <w:rPr>
          <w:rFonts w:ascii="Times New Roman" w:hAnsi="Times New Roman" w:cs="Times New Roman"/>
          <w:color w:val="000000"/>
        </w:rPr>
      </w:pPr>
    </w:p>
    <w:p w14:paraId="56FFED9E" w14:textId="77777777" w:rsidR="00402AC5" w:rsidRPr="0019018A" w:rsidRDefault="006254CE" w:rsidP="00402AC5">
      <w:pPr>
        <w:pStyle w:val="Standard"/>
        <w:jc w:val="both"/>
        <w:rPr>
          <w:rFonts w:ascii="Times New Roman" w:hAnsi="Times New Roman" w:cs="Times New Roman"/>
          <w:color w:val="000000"/>
        </w:rPr>
      </w:pPr>
      <w:r>
        <w:rPr>
          <w:rFonts w:ascii="Times New Roman" w:hAnsi="Times New Roman" w:cs="Times New Roman"/>
          <w:color w:val="000000"/>
        </w:rPr>
        <w:t>4.</w:t>
      </w:r>
      <w:r w:rsidR="007D650C">
        <w:rPr>
          <w:rFonts w:ascii="Times New Roman" w:hAnsi="Times New Roman" w:cs="Times New Roman"/>
          <w:color w:val="000000"/>
        </w:rPr>
        <w:t>3</w:t>
      </w:r>
      <w:r w:rsidR="00402AC5" w:rsidRPr="0019018A">
        <w:rPr>
          <w:rFonts w:ascii="Times New Roman" w:hAnsi="Times New Roman" w:cs="Times New Roman"/>
          <w:color w:val="000000"/>
        </w:rPr>
        <w:t>.8.</w:t>
      </w:r>
      <w:r w:rsidR="00402AC5" w:rsidRPr="0019018A">
        <w:rPr>
          <w:rFonts w:ascii="Times New Roman" w:hAnsi="Times New Roman" w:cs="Times New Roman"/>
          <w:color w:val="000000"/>
        </w:rPr>
        <w:tab/>
        <w:t>agente público do órgão ou entidade licitante;</w:t>
      </w:r>
    </w:p>
    <w:p w14:paraId="334BA423" w14:textId="77777777" w:rsidR="00494A90" w:rsidRPr="0019018A" w:rsidRDefault="00494A90" w:rsidP="00402AC5">
      <w:pPr>
        <w:pStyle w:val="Standard"/>
        <w:jc w:val="both"/>
        <w:rPr>
          <w:rFonts w:ascii="Times New Roman" w:hAnsi="Times New Roman" w:cs="Times New Roman"/>
          <w:color w:val="000000"/>
        </w:rPr>
      </w:pPr>
    </w:p>
    <w:p w14:paraId="77E48F1B" w14:textId="77777777" w:rsidR="00402AC5" w:rsidRDefault="006254CE" w:rsidP="00402AC5">
      <w:pPr>
        <w:pStyle w:val="Standard"/>
        <w:jc w:val="both"/>
        <w:rPr>
          <w:rFonts w:ascii="Times New Roman" w:hAnsi="Times New Roman" w:cs="Times New Roman"/>
          <w:color w:val="000000"/>
        </w:rPr>
      </w:pPr>
      <w:r>
        <w:rPr>
          <w:rFonts w:ascii="Times New Roman" w:hAnsi="Times New Roman" w:cs="Times New Roman"/>
          <w:color w:val="000000"/>
        </w:rPr>
        <w:t>4.</w:t>
      </w:r>
      <w:r w:rsidR="007D650C">
        <w:rPr>
          <w:rFonts w:ascii="Times New Roman" w:hAnsi="Times New Roman" w:cs="Times New Roman"/>
          <w:color w:val="000000"/>
        </w:rPr>
        <w:t>3</w:t>
      </w:r>
      <w:r w:rsidR="00402AC5" w:rsidRPr="0019018A">
        <w:rPr>
          <w:rFonts w:ascii="Times New Roman" w:hAnsi="Times New Roman" w:cs="Times New Roman"/>
          <w:color w:val="000000"/>
        </w:rPr>
        <w:t>.9.</w:t>
      </w:r>
      <w:r w:rsidR="00402AC5" w:rsidRPr="0019018A">
        <w:rPr>
          <w:rFonts w:ascii="Times New Roman" w:hAnsi="Times New Roman" w:cs="Times New Roman"/>
          <w:color w:val="000000"/>
        </w:rPr>
        <w:tab/>
        <w:t>pessoas jurídicas reunidas em consórcio;</w:t>
      </w:r>
    </w:p>
    <w:p w14:paraId="1652E816" w14:textId="77777777" w:rsidR="006254CE" w:rsidRPr="0019018A" w:rsidRDefault="006254CE" w:rsidP="00402AC5">
      <w:pPr>
        <w:pStyle w:val="Standard"/>
        <w:jc w:val="both"/>
        <w:rPr>
          <w:rFonts w:ascii="Times New Roman" w:hAnsi="Times New Roman" w:cs="Times New Roman"/>
          <w:color w:val="000000"/>
        </w:rPr>
      </w:pPr>
    </w:p>
    <w:p w14:paraId="132E224C" w14:textId="77777777" w:rsidR="000417B9" w:rsidRPr="000417B9" w:rsidRDefault="000417B9" w:rsidP="000417B9">
      <w:pPr>
        <w:suppressAutoHyphens w:val="0"/>
        <w:autoSpaceDN/>
        <w:spacing w:before="100" w:beforeAutospacing="1" w:after="100" w:afterAutospacing="1"/>
        <w:jc w:val="both"/>
        <w:textAlignment w:val="auto"/>
        <w:rPr>
          <w:rFonts w:ascii="Times New Roman" w:eastAsia="Times New Roman" w:hAnsi="Times New Roman" w:cs="Times New Roman"/>
          <w:kern w:val="0"/>
          <w:lang w:eastAsia="pt-BR" w:bidi="ar-SA"/>
        </w:rPr>
      </w:pPr>
      <w:r w:rsidRPr="000417B9">
        <w:rPr>
          <w:rFonts w:ascii="Times New Roman" w:eastAsia="Times New Roman" w:hAnsi="Times New Roman" w:cs="Times New Roman"/>
          <w:kern w:val="0"/>
          <w:lang w:eastAsia="pt-BR" w:bidi="ar-SA"/>
        </w:rPr>
        <w:t>A vedação à participação de interessadas constituídas sob a forma de consórcio se justifica na medida em que, nas contratações que envolvem fornecimentos e serviços comuns, plenamente compatíveis com a atuação de empresas de pequeno e médio porte do ramo licitado, é usual que tais empresas atendam, de forma individual, aos requisitos mínimos de qualificação técnica e econômico-financeira estabelecidos no edital. Dessa forma, não se verifica prejuízo à competitividade, uma vez que o universo de potenciais licitantes permanece amplo e acessível.</w:t>
      </w:r>
    </w:p>
    <w:p w14:paraId="6BE68709" w14:textId="77777777" w:rsidR="000417B9" w:rsidRPr="000417B9" w:rsidRDefault="000417B9" w:rsidP="000417B9">
      <w:pPr>
        <w:suppressAutoHyphens w:val="0"/>
        <w:autoSpaceDN/>
        <w:spacing w:before="100" w:beforeAutospacing="1" w:after="100" w:afterAutospacing="1"/>
        <w:jc w:val="both"/>
        <w:textAlignment w:val="auto"/>
        <w:rPr>
          <w:rFonts w:ascii="Times New Roman" w:eastAsia="Times New Roman" w:hAnsi="Times New Roman" w:cs="Times New Roman"/>
          <w:kern w:val="0"/>
          <w:lang w:eastAsia="pt-BR" w:bidi="ar-SA"/>
        </w:rPr>
      </w:pPr>
      <w:r w:rsidRPr="000417B9">
        <w:rPr>
          <w:rFonts w:ascii="Times New Roman" w:eastAsia="Times New Roman" w:hAnsi="Times New Roman" w:cs="Times New Roman"/>
          <w:kern w:val="0"/>
          <w:lang w:eastAsia="pt-BR" w:bidi="ar-SA"/>
        </w:rPr>
        <w:t>O presente edital não contempla a possibilidade de participação por meio de consórcio, uma vez que a experiência da Administração demonstra que a admissão dessa forma de participação é mais adequada em casos que envolvam objetos de grande vulto, alta complexidade técnica ou multidisciplinaridade, nos quais empresas individualmente possam encontrar dificuldades para atender, isoladamente, aos requisitos exigidos para a habilitação. Nesses casos, admite-se a formação de consórcio como medida para ampliar a competitividade.</w:t>
      </w:r>
    </w:p>
    <w:p w14:paraId="05D764C7" w14:textId="77777777" w:rsidR="000417B9" w:rsidRPr="000417B9" w:rsidRDefault="000417B9" w:rsidP="000417B9">
      <w:pPr>
        <w:suppressAutoHyphens w:val="0"/>
        <w:autoSpaceDN/>
        <w:spacing w:before="100" w:beforeAutospacing="1" w:after="100" w:afterAutospacing="1"/>
        <w:jc w:val="both"/>
        <w:textAlignment w:val="auto"/>
        <w:rPr>
          <w:rFonts w:ascii="Times New Roman" w:eastAsia="Times New Roman" w:hAnsi="Times New Roman" w:cs="Times New Roman"/>
          <w:kern w:val="0"/>
          <w:lang w:eastAsia="pt-BR" w:bidi="ar-SA"/>
        </w:rPr>
      </w:pPr>
      <w:r w:rsidRPr="000417B9">
        <w:rPr>
          <w:rFonts w:ascii="Times New Roman" w:eastAsia="Times New Roman" w:hAnsi="Times New Roman" w:cs="Times New Roman"/>
          <w:kern w:val="0"/>
          <w:lang w:eastAsia="pt-BR" w:bidi="ar-SA"/>
        </w:rPr>
        <w:t xml:space="preserve">Contudo, não é essa a situação do objeto ora licitado. A natureza da contratação não demanda tal excepcionalidade, sendo plenamente possível sua execução por empresas individualmente habilitadas. Assim, a exclusão da participação em consórcio, neste caso específico, revela-se </w:t>
      </w:r>
      <w:r w:rsidRPr="000417B9">
        <w:rPr>
          <w:rFonts w:ascii="Times New Roman" w:eastAsia="Times New Roman" w:hAnsi="Times New Roman" w:cs="Times New Roman"/>
          <w:kern w:val="0"/>
          <w:lang w:eastAsia="pt-BR" w:bidi="ar-SA"/>
        </w:rPr>
        <w:lastRenderedPageBreak/>
        <w:t>medida adequada à preservação do interesse público, à eficiência administrativa e ao respeito aos princípios da competitividade, economicidade e moralidade.</w:t>
      </w:r>
    </w:p>
    <w:p w14:paraId="3341C730" w14:textId="77777777" w:rsidR="000417B9" w:rsidRPr="000417B9" w:rsidRDefault="000417B9" w:rsidP="000417B9">
      <w:pPr>
        <w:suppressAutoHyphens w:val="0"/>
        <w:autoSpaceDN/>
        <w:spacing w:before="100" w:beforeAutospacing="1" w:after="100" w:afterAutospacing="1"/>
        <w:jc w:val="both"/>
        <w:textAlignment w:val="auto"/>
        <w:rPr>
          <w:rFonts w:ascii="Times New Roman" w:eastAsia="Times New Roman" w:hAnsi="Times New Roman" w:cs="Times New Roman"/>
          <w:kern w:val="0"/>
          <w:lang w:eastAsia="pt-BR" w:bidi="ar-SA"/>
        </w:rPr>
      </w:pPr>
      <w:r w:rsidRPr="000417B9">
        <w:rPr>
          <w:rFonts w:ascii="Times New Roman" w:eastAsia="Times New Roman" w:hAnsi="Times New Roman" w:cs="Times New Roman"/>
          <w:kern w:val="0"/>
          <w:lang w:eastAsia="pt-BR" w:bidi="ar-SA"/>
        </w:rPr>
        <w:t>Nos termos do §1º do art. 15 da Lei nº 14.133/2021, a formação de consórcio dependerá de autorização expressa no edital. Dessa forma, trata-se de uma faculdade da Administração Pública, não se tratando de direito assegurado aos licitantes. Em razão das justificativas apresentadas, a vedação à participação de empresas reunidas em consórcio neste certame encontra respaldo legal e técnico, sendo medida que melhor atende ao interesse público.</w:t>
      </w:r>
    </w:p>
    <w:p w14:paraId="66D8C6FD" w14:textId="77777777" w:rsidR="00402AC5" w:rsidRPr="0019018A" w:rsidRDefault="00AA502D" w:rsidP="00402AC5">
      <w:pPr>
        <w:pStyle w:val="Standard"/>
        <w:jc w:val="both"/>
        <w:rPr>
          <w:rFonts w:ascii="Times New Roman" w:hAnsi="Times New Roman" w:cs="Times New Roman"/>
          <w:color w:val="000000"/>
        </w:rPr>
      </w:pPr>
      <w:r>
        <w:rPr>
          <w:rFonts w:ascii="Times New Roman" w:hAnsi="Times New Roman" w:cs="Times New Roman"/>
          <w:color w:val="000000"/>
        </w:rPr>
        <w:t>4.</w:t>
      </w:r>
      <w:r w:rsidR="007D650C">
        <w:rPr>
          <w:rFonts w:ascii="Times New Roman" w:hAnsi="Times New Roman" w:cs="Times New Roman"/>
          <w:color w:val="000000"/>
        </w:rPr>
        <w:t>3</w:t>
      </w:r>
      <w:r w:rsidR="00402AC5" w:rsidRPr="0019018A">
        <w:rPr>
          <w:rFonts w:ascii="Times New Roman" w:hAnsi="Times New Roman" w:cs="Times New Roman"/>
          <w:color w:val="000000"/>
        </w:rPr>
        <w:t>.10.</w:t>
      </w:r>
      <w:r w:rsidR="00402AC5" w:rsidRPr="0019018A">
        <w:rPr>
          <w:rFonts w:ascii="Times New Roman" w:hAnsi="Times New Roman" w:cs="Times New Roman"/>
          <w:color w:val="000000"/>
        </w:rPr>
        <w:tab/>
        <w:t>Organizações da Sociedade Civil de Interesse Público - OSCIP, atuando nessa condição;</w:t>
      </w:r>
    </w:p>
    <w:p w14:paraId="2556B666" w14:textId="77777777" w:rsidR="00494A90" w:rsidRPr="0019018A" w:rsidRDefault="00494A90" w:rsidP="00402AC5">
      <w:pPr>
        <w:pStyle w:val="Standard"/>
        <w:jc w:val="both"/>
        <w:rPr>
          <w:rFonts w:ascii="Times New Roman" w:hAnsi="Times New Roman" w:cs="Times New Roman"/>
          <w:color w:val="000000"/>
        </w:rPr>
      </w:pPr>
    </w:p>
    <w:p w14:paraId="0AA01C68" w14:textId="77777777" w:rsidR="00402AC5" w:rsidRPr="0019018A" w:rsidRDefault="00AA502D" w:rsidP="00402AC5">
      <w:pPr>
        <w:pStyle w:val="Standard"/>
        <w:jc w:val="both"/>
        <w:rPr>
          <w:rFonts w:ascii="Times New Roman" w:hAnsi="Times New Roman" w:cs="Times New Roman"/>
          <w:color w:val="000000"/>
        </w:rPr>
      </w:pPr>
      <w:r>
        <w:rPr>
          <w:rFonts w:ascii="Times New Roman" w:hAnsi="Times New Roman" w:cs="Times New Roman"/>
          <w:color w:val="000000"/>
        </w:rPr>
        <w:t>4.</w:t>
      </w:r>
      <w:r w:rsidR="007D650C">
        <w:rPr>
          <w:rFonts w:ascii="Times New Roman" w:hAnsi="Times New Roman" w:cs="Times New Roman"/>
          <w:color w:val="000000"/>
        </w:rPr>
        <w:t>3</w:t>
      </w:r>
      <w:r w:rsidR="00402AC5" w:rsidRPr="0019018A">
        <w:rPr>
          <w:rFonts w:ascii="Times New Roman" w:hAnsi="Times New Roman" w:cs="Times New Roman"/>
          <w:color w:val="000000"/>
        </w:rPr>
        <w:t>.11.</w:t>
      </w:r>
      <w:r w:rsidR="00402AC5" w:rsidRPr="0019018A">
        <w:rPr>
          <w:rFonts w:ascii="Times New Roman" w:hAnsi="Times New Roman" w:cs="Times New Roman"/>
          <w:color w:val="000000"/>
        </w:rP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B6E81D8" w14:textId="77777777" w:rsidR="00494A90" w:rsidRPr="0019018A" w:rsidRDefault="00494A90" w:rsidP="00402AC5">
      <w:pPr>
        <w:pStyle w:val="Standard"/>
        <w:jc w:val="both"/>
        <w:rPr>
          <w:rFonts w:ascii="Times New Roman" w:hAnsi="Times New Roman" w:cs="Times New Roman"/>
          <w:color w:val="000000"/>
        </w:rPr>
      </w:pPr>
    </w:p>
    <w:p w14:paraId="197820ED" w14:textId="77777777" w:rsidR="00402AC5" w:rsidRPr="0019018A" w:rsidRDefault="00DF0647" w:rsidP="00402AC5">
      <w:pPr>
        <w:pStyle w:val="Standard"/>
        <w:jc w:val="both"/>
        <w:rPr>
          <w:rFonts w:ascii="Times New Roman" w:hAnsi="Times New Roman" w:cs="Times New Roman"/>
          <w:color w:val="000000"/>
        </w:rPr>
      </w:pPr>
      <w:r>
        <w:rPr>
          <w:rFonts w:ascii="Times New Roman" w:hAnsi="Times New Roman" w:cs="Times New Roman"/>
          <w:color w:val="000000"/>
        </w:rPr>
        <w:t>4.</w:t>
      </w:r>
      <w:r w:rsidR="007D650C">
        <w:rPr>
          <w:rFonts w:ascii="Times New Roman" w:hAnsi="Times New Roman" w:cs="Times New Roman"/>
          <w:color w:val="000000"/>
        </w:rPr>
        <w:t>3</w:t>
      </w:r>
      <w:r>
        <w:rPr>
          <w:rFonts w:ascii="Times New Roman" w:hAnsi="Times New Roman" w:cs="Times New Roman"/>
          <w:color w:val="000000"/>
        </w:rPr>
        <w:t>.11.1</w:t>
      </w:r>
      <w:r w:rsidR="00402AC5" w:rsidRPr="0019018A">
        <w:rPr>
          <w:rFonts w:ascii="Times New Roman" w:hAnsi="Times New Roman" w:cs="Times New Roman"/>
          <w:color w:val="000000"/>
        </w:rPr>
        <w:t>.</w:t>
      </w:r>
      <w:r>
        <w:rPr>
          <w:rFonts w:ascii="Times New Roman" w:hAnsi="Times New Roman" w:cs="Times New Roman"/>
          <w:color w:val="000000"/>
        </w:rPr>
        <w:t xml:space="preserve"> </w:t>
      </w:r>
      <w:r w:rsidR="00402AC5" w:rsidRPr="0019018A">
        <w:rPr>
          <w:rFonts w:ascii="Times New Roman" w:hAnsi="Times New Roman" w:cs="Times New Roman"/>
          <w:color w:val="000000"/>
        </w:rPr>
        <w:t xml:space="preserve">O impedimento de que trata o item </w:t>
      </w:r>
      <w:r>
        <w:rPr>
          <w:rFonts w:ascii="Times New Roman" w:hAnsi="Times New Roman" w:cs="Times New Roman"/>
          <w:color w:val="000000"/>
        </w:rPr>
        <w:t>4.4.11</w:t>
      </w:r>
      <w:r w:rsidR="00402AC5" w:rsidRPr="0019018A">
        <w:rPr>
          <w:rFonts w:ascii="Times New Roman" w:hAnsi="Times New Roman" w:cs="Times New Roman"/>
          <w:color w:val="00000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093D554" w14:textId="77777777" w:rsidR="00422293" w:rsidRPr="0019018A" w:rsidRDefault="00422293" w:rsidP="00402AC5">
      <w:pPr>
        <w:pStyle w:val="Standard"/>
        <w:jc w:val="both"/>
        <w:rPr>
          <w:rFonts w:ascii="Times New Roman" w:hAnsi="Times New Roman" w:cs="Times New Roman"/>
          <w:color w:val="000000"/>
        </w:rPr>
      </w:pPr>
    </w:p>
    <w:p w14:paraId="326BB7F5" w14:textId="77777777" w:rsidR="00402AC5" w:rsidRPr="0019018A" w:rsidRDefault="00DF0647" w:rsidP="00402AC5">
      <w:pPr>
        <w:pStyle w:val="Standard"/>
        <w:jc w:val="both"/>
        <w:rPr>
          <w:rFonts w:ascii="Times New Roman" w:hAnsi="Times New Roman" w:cs="Times New Roman"/>
          <w:color w:val="000000"/>
        </w:rPr>
      </w:pPr>
      <w:r>
        <w:rPr>
          <w:rFonts w:ascii="Times New Roman" w:hAnsi="Times New Roman" w:cs="Times New Roman"/>
          <w:color w:val="000000"/>
        </w:rPr>
        <w:t>4.</w:t>
      </w:r>
      <w:r w:rsidR="007D650C">
        <w:rPr>
          <w:rFonts w:ascii="Times New Roman" w:hAnsi="Times New Roman" w:cs="Times New Roman"/>
          <w:color w:val="000000"/>
        </w:rPr>
        <w:t>3</w:t>
      </w:r>
      <w:r>
        <w:rPr>
          <w:rFonts w:ascii="Times New Roman" w:hAnsi="Times New Roman" w:cs="Times New Roman"/>
          <w:color w:val="000000"/>
        </w:rPr>
        <w:t xml:space="preserve">.12. </w:t>
      </w:r>
      <w:r w:rsidR="00402AC5" w:rsidRPr="0019018A">
        <w:rPr>
          <w:rFonts w:ascii="Times New Roman" w:hAnsi="Times New Roman" w:cs="Times New Roman"/>
          <w:color w:val="000000"/>
        </w:rPr>
        <w:t xml:space="preserve">A critério da Administração e exclusivamente a seu serviço, o autor dos projetos e a empresa a que se referem os itens </w:t>
      </w:r>
      <w:r>
        <w:rPr>
          <w:rFonts w:ascii="Times New Roman" w:hAnsi="Times New Roman" w:cs="Times New Roman"/>
          <w:color w:val="000000"/>
        </w:rPr>
        <w:t>4.4.2</w:t>
      </w:r>
      <w:r w:rsidR="00A36509">
        <w:rPr>
          <w:rFonts w:ascii="Times New Roman" w:hAnsi="Times New Roman" w:cs="Times New Roman"/>
          <w:color w:val="000000"/>
        </w:rPr>
        <w:t xml:space="preserve"> e 4.4.3</w:t>
      </w:r>
      <w:r w:rsidR="00402AC5" w:rsidRPr="0019018A">
        <w:rPr>
          <w:rFonts w:ascii="Times New Roman" w:hAnsi="Times New Roman" w:cs="Times New Roman"/>
          <w:color w:val="000000"/>
        </w:rPr>
        <w:t xml:space="preserve"> poderão participar no apoio das atividades de planejamento da contratação, de execução da licitação ou de gestão do contrato, desde que sob supervisão exclusiva de agentes públicos do órgão ou entidade.</w:t>
      </w:r>
    </w:p>
    <w:p w14:paraId="697CED92" w14:textId="77777777" w:rsidR="00CB5CAA" w:rsidRPr="0019018A" w:rsidRDefault="00CB5CAA" w:rsidP="00402AC5">
      <w:pPr>
        <w:pStyle w:val="Standard"/>
        <w:jc w:val="both"/>
        <w:rPr>
          <w:rFonts w:ascii="Times New Roman" w:hAnsi="Times New Roman" w:cs="Times New Roman"/>
          <w:color w:val="000000"/>
        </w:rPr>
      </w:pPr>
    </w:p>
    <w:p w14:paraId="78B2E363" w14:textId="77777777" w:rsidR="00402AC5" w:rsidRPr="0019018A" w:rsidRDefault="00A36509" w:rsidP="00402AC5">
      <w:pPr>
        <w:pStyle w:val="Standard"/>
        <w:jc w:val="both"/>
        <w:rPr>
          <w:rFonts w:ascii="Times New Roman" w:hAnsi="Times New Roman" w:cs="Times New Roman"/>
          <w:color w:val="000000"/>
        </w:rPr>
      </w:pPr>
      <w:r>
        <w:rPr>
          <w:rFonts w:ascii="Times New Roman" w:hAnsi="Times New Roman" w:cs="Times New Roman"/>
          <w:color w:val="000000"/>
        </w:rPr>
        <w:t>4.</w:t>
      </w:r>
      <w:r w:rsidR="007D650C">
        <w:rPr>
          <w:rFonts w:ascii="Times New Roman" w:hAnsi="Times New Roman" w:cs="Times New Roman"/>
          <w:color w:val="000000"/>
        </w:rPr>
        <w:t>3</w:t>
      </w:r>
      <w:r>
        <w:rPr>
          <w:rFonts w:ascii="Times New Roman" w:hAnsi="Times New Roman" w:cs="Times New Roman"/>
          <w:color w:val="000000"/>
        </w:rPr>
        <w:t xml:space="preserve">.12.1. </w:t>
      </w:r>
      <w:r w:rsidR="00402AC5" w:rsidRPr="0019018A">
        <w:rPr>
          <w:rFonts w:ascii="Times New Roman" w:hAnsi="Times New Roman" w:cs="Times New Roman"/>
          <w:color w:val="000000"/>
        </w:rPr>
        <w:t>Equiparam-se aos autores do projeto as empresas integrantes do mesmo grupo econômico.</w:t>
      </w:r>
    </w:p>
    <w:p w14:paraId="01CA35A5" w14:textId="77777777" w:rsidR="00CB5CAA" w:rsidRPr="0019018A" w:rsidRDefault="00CB5CAA" w:rsidP="00402AC5">
      <w:pPr>
        <w:pStyle w:val="Standard"/>
        <w:jc w:val="both"/>
        <w:rPr>
          <w:rFonts w:ascii="Times New Roman" w:hAnsi="Times New Roman" w:cs="Times New Roman"/>
          <w:color w:val="000000"/>
        </w:rPr>
      </w:pPr>
    </w:p>
    <w:p w14:paraId="4578A4FA" w14:textId="77777777" w:rsidR="00402AC5" w:rsidRPr="0019018A" w:rsidRDefault="00FC406D" w:rsidP="00402AC5">
      <w:pPr>
        <w:pStyle w:val="Standard"/>
        <w:jc w:val="both"/>
        <w:rPr>
          <w:rFonts w:ascii="Times New Roman" w:hAnsi="Times New Roman" w:cs="Times New Roman"/>
          <w:color w:val="000000"/>
        </w:rPr>
      </w:pPr>
      <w:r>
        <w:rPr>
          <w:rFonts w:ascii="Times New Roman" w:hAnsi="Times New Roman" w:cs="Times New Roman"/>
          <w:color w:val="000000"/>
        </w:rPr>
        <w:t>4.</w:t>
      </w:r>
      <w:r w:rsidR="007D650C">
        <w:rPr>
          <w:rFonts w:ascii="Times New Roman" w:hAnsi="Times New Roman" w:cs="Times New Roman"/>
          <w:color w:val="000000"/>
        </w:rPr>
        <w:t>3</w:t>
      </w:r>
      <w:r>
        <w:rPr>
          <w:rFonts w:ascii="Times New Roman" w:hAnsi="Times New Roman" w:cs="Times New Roman"/>
          <w:color w:val="000000"/>
        </w:rPr>
        <w:t xml:space="preserve">.13. </w:t>
      </w:r>
      <w:r w:rsidR="00402AC5" w:rsidRPr="0019018A">
        <w:rPr>
          <w:rFonts w:ascii="Times New Roman" w:hAnsi="Times New Roman" w:cs="Times New Roman"/>
          <w:color w:val="000000"/>
        </w:rPr>
        <w:t xml:space="preserve">O disposto nos itens </w:t>
      </w:r>
      <w:r w:rsidR="00A36509">
        <w:rPr>
          <w:rFonts w:ascii="Times New Roman" w:hAnsi="Times New Roman" w:cs="Times New Roman"/>
          <w:color w:val="000000"/>
        </w:rPr>
        <w:t>4.4.2 e 4.4.3</w:t>
      </w:r>
      <w:r w:rsidR="00402AC5" w:rsidRPr="0019018A">
        <w:rPr>
          <w:rFonts w:ascii="Times New Roman" w:hAnsi="Times New Roman" w:cs="Times New Roman"/>
          <w:color w:val="000000"/>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05DE0D7" w14:textId="77777777" w:rsidR="00CB5CAA" w:rsidRPr="0019018A" w:rsidRDefault="00CB5CAA" w:rsidP="00402AC5">
      <w:pPr>
        <w:pStyle w:val="Standard"/>
        <w:jc w:val="both"/>
        <w:rPr>
          <w:rFonts w:ascii="Times New Roman" w:hAnsi="Times New Roman" w:cs="Times New Roman"/>
          <w:color w:val="000000"/>
        </w:rPr>
      </w:pPr>
    </w:p>
    <w:p w14:paraId="6C8776AA" w14:textId="77777777" w:rsidR="00402AC5" w:rsidRPr="0019018A" w:rsidRDefault="00FC406D" w:rsidP="00402AC5">
      <w:pPr>
        <w:pStyle w:val="Standard"/>
        <w:jc w:val="both"/>
        <w:rPr>
          <w:rFonts w:ascii="Times New Roman" w:hAnsi="Times New Roman" w:cs="Times New Roman"/>
          <w:color w:val="000000"/>
        </w:rPr>
      </w:pPr>
      <w:r>
        <w:rPr>
          <w:rFonts w:ascii="Times New Roman" w:hAnsi="Times New Roman" w:cs="Times New Roman"/>
          <w:color w:val="000000"/>
        </w:rPr>
        <w:t>4.</w:t>
      </w:r>
      <w:r w:rsidR="007D650C">
        <w:rPr>
          <w:rFonts w:ascii="Times New Roman" w:hAnsi="Times New Roman" w:cs="Times New Roman"/>
          <w:color w:val="000000"/>
        </w:rPr>
        <w:t>3</w:t>
      </w:r>
      <w:r>
        <w:rPr>
          <w:rFonts w:ascii="Times New Roman" w:hAnsi="Times New Roman" w:cs="Times New Roman"/>
          <w:color w:val="000000"/>
        </w:rPr>
        <w:t xml:space="preserve">.14. </w:t>
      </w:r>
      <w:r w:rsidR="00402AC5" w:rsidRPr="0019018A">
        <w:rPr>
          <w:rFonts w:ascii="Times New Roman" w:hAnsi="Times New Roman" w:cs="Times New Roman"/>
          <w:color w:val="00000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3E03A71" w14:textId="77777777" w:rsidR="00CB5CAA" w:rsidRPr="0019018A" w:rsidRDefault="00CB5CAA" w:rsidP="00402AC5">
      <w:pPr>
        <w:pStyle w:val="Standard"/>
        <w:jc w:val="both"/>
        <w:rPr>
          <w:rFonts w:ascii="Times New Roman" w:hAnsi="Times New Roman" w:cs="Times New Roman"/>
          <w:color w:val="000000"/>
        </w:rPr>
      </w:pPr>
    </w:p>
    <w:p w14:paraId="6C2EBD11" w14:textId="77777777" w:rsidR="001D70EC" w:rsidRPr="0019018A" w:rsidRDefault="00FC406D" w:rsidP="00402AC5">
      <w:pPr>
        <w:pStyle w:val="Standard"/>
        <w:jc w:val="both"/>
        <w:rPr>
          <w:rFonts w:ascii="Times New Roman" w:hAnsi="Times New Roman" w:cs="Times New Roman"/>
          <w:color w:val="000000"/>
        </w:rPr>
      </w:pPr>
      <w:r>
        <w:rPr>
          <w:rFonts w:ascii="Times New Roman" w:hAnsi="Times New Roman" w:cs="Times New Roman"/>
          <w:color w:val="000000"/>
        </w:rPr>
        <w:t>4.</w:t>
      </w:r>
      <w:r w:rsidR="007D650C">
        <w:rPr>
          <w:rFonts w:ascii="Times New Roman" w:hAnsi="Times New Roman" w:cs="Times New Roman"/>
          <w:color w:val="000000"/>
        </w:rPr>
        <w:t>3</w:t>
      </w:r>
      <w:r>
        <w:rPr>
          <w:rFonts w:ascii="Times New Roman" w:hAnsi="Times New Roman" w:cs="Times New Roman"/>
          <w:color w:val="000000"/>
        </w:rPr>
        <w:t xml:space="preserve">.15. </w:t>
      </w:r>
      <w:r w:rsidR="00402AC5" w:rsidRPr="0019018A">
        <w:rPr>
          <w:rFonts w:ascii="Times New Roman" w:hAnsi="Times New Roman" w:cs="Times New Roman"/>
          <w:color w:val="000000"/>
        </w:rPr>
        <w:t xml:space="preserve">A vedação de que trata o item </w:t>
      </w:r>
      <w:r>
        <w:rPr>
          <w:rFonts w:ascii="Times New Roman" w:hAnsi="Times New Roman" w:cs="Times New Roman"/>
          <w:color w:val="000000"/>
        </w:rPr>
        <w:t xml:space="preserve">4.4.8 </w:t>
      </w:r>
      <w:r w:rsidR="00402AC5" w:rsidRPr="0019018A">
        <w:rPr>
          <w:rFonts w:ascii="Times New Roman" w:hAnsi="Times New Roman" w:cs="Times New Roman"/>
          <w:color w:val="000000"/>
        </w:rPr>
        <w:t>estende-se a terceiro que auxilie a condução da contratação na qualidade de integrante de equipe de apoio, profissional especializado ou funcionário ou representante de empresa que preste assessoria técnica.</w:t>
      </w:r>
    </w:p>
    <w:p w14:paraId="581821F8" w14:textId="77777777" w:rsidR="00402AC5" w:rsidRPr="0019018A" w:rsidRDefault="00402AC5" w:rsidP="00402AC5">
      <w:pPr>
        <w:pStyle w:val="Standard"/>
        <w:jc w:val="both"/>
        <w:rPr>
          <w:rFonts w:ascii="Times New Roman" w:hAnsi="Times New Roman" w:cs="Times New Roman"/>
          <w:color w:val="000000"/>
        </w:rPr>
      </w:pPr>
    </w:p>
    <w:p w14:paraId="30DC1D68" w14:textId="77777777" w:rsidR="001D70EC" w:rsidRPr="0019018A" w:rsidRDefault="00681A89">
      <w:pPr>
        <w:pStyle w:val="Standard"/>
        <w:jc w:val="both"/>
        <w:rPr>
          <w:rFonts w:ascii="Times New Roman" w:hAnsi="Times New Roman" w:cs="Times New Roman"/>
          <w:b/>
        </w:rPr>
      </w:pPr>
      <w:r w:rsidRPr="0019018A">
        <w:rPr>
          <w:rFonts w:ascii="Times New Roman" w:hAnsi="Times New Roman" w:cs="Times New Roman"/>
          <w:b/>
        </w:rPr>
        <w:t>5. DA APRESENTAÇÃO DA PROPOSTA E DOS DOCUMENTOS DE HABILITAÇÃO</w:t>
      </w:r>
    </w:p>
    <w:p w14:paraId="0760F15B" w14:textId="77777777" w:rsidR="001D70EC" w:rsidRPr="0019018A" w:rsidRDefault="001D70EC">
      <w:pPr>
        <w:pStyle w:val="Standard"/>
        <w:jc w:val="both"/>
        <w:rPr>
          <w:rFonts w:ascii="Times New Roman" w:hAnsi="Times New Roman" w:cs="Times New Roman"/>
          <w:b/>
        </w:rPr>
      </w:pPr>
    </w:p>
    <w:p w14:paraId="2D17E9FB" w14:textId="77777777" w:rsidR="00BA4876" w:rsidRPr="0019018A" w:rsidRDefault="00FC406D">
      <w:pPr>
        <w:pStyle w:val="Standard"/>
        <w:jc w:val="both"/>
        <w:rPr>
          <w:rFonts w:ascii="Times New Roman" w:hAnsi="Times New Roman" w:cs="Times New Roman"/>
        </w:rPr>
      </w:pPr>
      <w:r>
        <w:rPr>
          <w:rFonts w:ascii="Times New Roman" w:hAnsi="Times New Roman" w:cs="Times New Roman"/>
        </w:rPr>
        <w:lastRenderedPageBreak/>
        <w:t>5</w:t>
      </w:r>
      <w:r w:rsidR="00BA4876" w:rsidRPr="0019018A">
        <w:rPr>
          <w:rFonts w:ascii="Times New Roman" w:hAnsi="Times New Roman" w:cs="Times New Roman"/>
        </w:rPr>
        <w:t>.1.</w:t>
      </w:r>
      <w:r w:rsidR="00BA4876" w:rsidRPr="0019018A">
        <w:rPr>
          <w:rFonts w:ascii="Times New Roman" w:hAnsi="Times New Roman" w:cs="Times New Roman"/>
        </w:rPr>
        <w:tab/>
        <w:t xml:space="preserve">A fase de habilitação </w:t>
      </w:r>
      <w:r w:rsidR="0075137D">
        <w:rPr>
          <w:rFonts w:ascii="Times New Roman" w:hAnsi="Times New Roman" w:cs="Times New Roman"/>
        </w:rPr>
        <w:t>su</w:t>
      </w:r>
      <w:r w:rsidR="00BA4876" w:rsidRPr="0019018A">
        <w:rPr>
          <w:rFonts w:ascii="Times New Roman" w:hAnsi="Times New Roman" w:cs="Times New Roman"/>
        </w:rPr>
        <w:t>cederá as fases de apresentação de propostas e lances e de julgamento.</w:t>
      </w:r>
    </w:p>
    <w:p w14:paraId="09780553" w14:textId="77777777" w:rsidR="00BA4876" w:rsidRPr="0019018A" w:rsidRDefault="00BA4876">
      <w:pPr>
        <w:pStyle w:val="Standard"/>
        <w:jc w:val="both"/>
        <w:rPr>
          <w:rFonts w:ascii="Times New Roman" w:hAnsi="Times New Roman" w:cs="Times New Roman"/>
        </w:rPr>
      </w:pPr>
    </w:p>
    <w:p w14:paraId="5C70EB09" w14:textId="77777777" w:rsidR="001D70EC" w:rsidRPr="0019018A" w:rsidRDefault="00FC406D">
      <w:pPr>
        <w:pStyle w:val="Standard"/>
        <w:jc w:val="both"/>
        <w:rPr>
          <w:rFonts w:ascii="Times New Roman" w:hAnsi="Times New Roman" w:cs="Times New Roman"/>
        </w:rPr>
      </w:pPr>
      <w:r>
        <w:rPr>
          <w:rFonts w:ascii="Times New Roman" w:hAnsi="Times New Roman" w:cs="Times New Roman"/>
        </w:rPr>
        <w:t>5</w:t>
      </w:r>
      <w:r w:rsidR="00681A89" w:rsidRPr="0019018A">
        <w:rPr>
          <w:rFonts w:ascii="Times New Roman" w:hAnsi="Times New Roman" w:cs="Times New Roman"/>
        </w:rPr>
        <w:t>.</w:t>
      </w:r>
      <w:r>
        <w:rPr>
          <w:rFonts w:ascii="Times New Roman" w:hAnsi="Times New Roman" w:cs="Times New Roman"/>
        </w:rPr>
        <w:t>2</w:t>
      </w:r>
      <w:r w:rsidR="00681A89" w:rsidRPr="0019018A">
        <w:rPr>
          <w:rFonts w:ascii="Times New Roman" w:hAnsi="Times New Roman" w:cs="Times New Roman"/>
        </w:rPr>
        <w:t xml:space="preserve">. </w:t>
      </w:r>
      <w:r w:rsidR="004510D0" w:rsidRPr="0019018A">
        <w:rPr>
          <w:rFonts w:ascii="Times New Roman" w:hAnsi="Times New Roman" w:cs="Times New Roman"/>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72F5A6B6" w14:textId="77777777" w:rsidR="004510D0" w:rsidRPr="0019018A" w:rsidRDefault="004510D0">
      <w:pPr>
        <w:pStyle w:val="Standard"/>
        <w:jc w:val="both"/>
        <w:rPr>
          <w:rFonts w:ascii="Times New Roman" w:hAnsi="Times New Roman" w:cs="Times New Roman"/>
        </w:rPr>
      </w:pPr>
    </w:p>
    <w:p w14:paraId="55098A47" w14:textId="77777777" w:rsidR="001D70EC" w:rsidRPr="0019018A" w:rsidRDefault="00681A89">
      <w:pPr>
        <w:pStyle w:val="Standard"/>
        <w:jc w:val="both"/>
        <w:rPr>
          <w:rFonts w:ascii="Times New Roman" w:hAnsi="Times New Roman" w:cs="Times New Roman"/>
        </w:rPr>
      </w:pPr>
      <w:r w:rsidRPr="0019018A">
        <w:rPr>
          <w:rFonts w:ascii="Times New Roman" w:hAnsi="Times New Roman" w:cs="Times New Roman"/>
        </w:rPr>
        <w:t>5.</w:t>
      </w:r>
      <w:r w:rsidR="002B5B5A">
        <w:rPr>
          <w:rFonts w:ascii="Times New Roman" w:hAnsi="Times New Roman" w:cs="Times New Roman"/>
        </w:rPr>
        <w:t>3</w:t>
      </w:r>
      <w:r w:rsidRPr="0019018A">
        <w:rPr>
          <w:rFonts w:ascii="Times New Roman" w:hAnsi="Times New Roman" w:cs="Times New Roman"/>
        </w:rPr>
        <w:t>. O envio da proposta ocorrerá por meio de chave de acesso e senha.</w:t>
      </w:r>
    </w:p>
    <w:p w14:paraId="6A0AB0DD" w14:textId="77777777" w:rsidR="001D70EC" w:rsidRPr="0019018A" w:rsidRDefault="001D70EC">
      <w:pPr>
        <w:pStyle w:val="Standard"/>
        <w:jc w:val="both"/>
        <w:rPr>
          <w:rFonts w:ascii="Times New Roman" w:hAnsi="Times New Roman" w:cs="Times New Roman"/>
        </w:rPr>
      </w:pPr>
    </w:p>
    <w:p w14:paraId="372FFDC8" w14:textId="235D6C75" w:rsidR="001D70EC" w:rsidRPr="0019018A" w:rsidRDefault="00681A89">
      <w:pPr>
        <w:pStyle w:val="Standard"/>
        <w:jc w:val="both"/>
        <w:rPr>
          <w:rFonts w:ascii="Times New Roman" w:hAnsi="Times New Roman" w:cs="Times New Roman"/>
        </w:rPr>
      </w:pPr>
      <w:r w:rsidRPr="0019018A">
        <w:rPr>
          <w:rFonts w:ascii="Times New Roman" w:hAnsi="Times New Roman" w:cs="Times New Roman"/>
        </w:rPr>
        <w:t>5.</w:t>
      </w:r>
      <w:r w:rsidR="002B5B5A">
        <w:rPr>
          <w:rFonts w:ascii="Times New Roman" w:hAnsi="Times New Roman" w:cs="Times New Roman"/>
        </w:rPr>
        <w:t>4</w:t>
      </w:r>
      <w:r w:rsidRPr="0019018A">
        <w:rPr>
          <w:rFonts w:ascii="Times New Roman" w:hAnsi="Times New Roman" w:cs="Times New Roman"/>
        </w:rPr>
        <w:t>. Incumbirá ao licitante acompanhar as operações no sistema eletrônico durante a sessão pública d</w:t>
      </w:r>
      <w:r w:rsidR="00394A98">
        <w:rPr>
          <w:rFonts w:ascii="Times New Roman" w:hAnsi="Times New Roman" w:cs="Times New Roman"/>
        </w:rPr>
        <w:t>a</w:t>
      </w:r>
      <w:r w:rsidRPr="0019018A">
        <w:rPr>
          <w:rFonts w:ascii="Times New Roman" w:hAnsi="Times New Roman" w:cs="Times New Roman"/>
        </w:rPr>
        <w:t xml:space="preserve"> </w:t>
      </w:r>
      <w:r w:rsidR="00394A98">
        <w:rPr>
          <w:rFonts w:ascii="Times New Roman" w:hAnsi="Times New Roman" w:cs="Times New Roman"/>
        </w:rPr>
        <w:t>Concorrência</w:t>
      </w:r>
      <w:r w:rsidRPr="0019018A">
        <w:rPr>
          <w:rFonts w:ascii="Times New Roman" w:hAnsi="Times New Roman" w:cs="Times New Roman"/>
        </w:rPr>
        <w:t>, ficando responsável pelo ônus decorrente da perda de negócios, diante da inobservância de quaisquer mensagens emitidas pelo sistema ou de sua desconexão.</w:t>
      </w:r>
    </w:p>
    <w:p w14:paraId="47279FEC" w14:textId="77777777" w:rsidR="001D70EC" w:rsidRPr="0019018A" w:rsidRDefault="001D70EC">
      <w:pPr>
        <w:pStyle w:val="Standard"/>
        <w:jc w:val="both"/>
        <w:rPr>
          <w:rFonts w:ascii="Times New Roman" w:hAnsi="Times New Roman" w:cs="Times New Roman"/>
        </w:rPr>
      </w:pPr>
    </w:p>
    <w:p w14:paraId="562EF866" w14:textId="77777777" w:rsidR="001D70EC" w:rsidRPr="0019018A" w:rsidRDefault="00681A89">
      <w:pPr>
        <w:pStyle w:val="Standard"/>
        <w:shd w:val="clear" w:color="auto" w:fill="FFFFCC"/>
        <w:jc w:val="both"/>
        <w:rPr>
          <w:rFonts w:ascii="Times New Roman" w:hAnsi="Times New Roman" w:cs="Times New Roman"/>
          <w:b/>
        </w:rPr>
      </w:pPr>
      <w:r w:rsidRPr="0019018A">
        <w:rPr>
          <w:rFonts w:ascii="Times New Roman" w:hAnsi="Times New Roman" w:cs="Times New Roman"/>
          <w:b/>
        </w:rPr>
        <w:t>5.</w:t>
      </w:r>
      <w:r w:rsidR="002B5B5A">
        <w:rPr>
          <w:rFonts w:ascii="Times New Roman" w:hAnsi="Times New Roman" w:cs="Times New Roman"/>
          <w:b/>
        </w:rPr>
        <w:t>5</w:t>
      </w:r>
      <w:r w:rsidRPr="0019018A">
        <w:rPr>
          <w:rFonts w:ascii="Times New Roman" w:hAnsi="Times New Roman" w:cs="Times New Roman"/>
          <w:b/>
        </w:rPr>
        <w:t>. Até a abertura da sessão pública, os licitantes poderão retirar ou substituir a proposta anteriormente inserid</w:t>
      </w:r>
      <w:r w:rsidR="00806E77" w:rsidRPr="0019018A">
        <w:rPr>
          <w:rFonts w:ascii="Times New Roman" w:hAnsi="Times New Roman" w:cs="Times New Roman"/>
          <w:b/>
        </w:rPr>
        <w:t>a</w:t>
      </w:r>
      <w:r w:rsidRPr="0019018A">
        <w:rPr>
          <w:rFonts w:ascii="Times New Roman" w:hAnsi="Times New Roman" w:cs="Times New Roman"/>
          <w:b/>
        </w:rPr>
        <w:t xml:space="preserve"> no sistema.</w:t>
      </w:r>
    </w:p>
    <w:p w14:paraId="62FC4ED3" w14:textId="77777777" w:rsidR="001D70EC" w:rsidRPr="0019018A" w:rsidRDefault="001D70EC">
      <w:pPr>
        <w:pStyle w:val="Standard"/>
        <w:jc w:val="both"/>
        <w:rPr>
          <w:rFonts w:ascii="Times New Roman" w:hAnsi="Times New Roman" w:cs="Times New Roman"/>
          <w:b/>
        </w:rPr>
      </w:pPr>
    </w:p>
    <w:p w14:paraId="0468D277" w14:textId="77777777" w:rsidR="001D70EC" w:rsidRPr="0019018A" w:rsidRDefault="00681A89">
      <w:pPr>
        <w:pStyle w:val="Standard"/>
        <w:jc w:val="both"/>
        <w:rPr>
          <w:rFonts w:ascii="Times New Roman" w:hAnsi="Times New Roman" w:cs="Times New Roman"/>
        </w:rPr>
      </w:pPr>
      <w:r w:rsidRPr="0019018A">
        <w:rPr>
          <w:rFonts w:ascii="Times New Roman" w:hAnsi="Times New Roman" w:cs="Times New Roman"/>
        </w:rPr>
        <w:t>5.</w:t>
      </w:r>
      <w:r w:rsidR="002B5B5A">
        <w:rPr>
          <w:rFonts w:ascii="Times New Roman" w:hAnsi="Times New Roman" w:cs="Times New Roman"/>
        </w:rPr>
        <w:t>6</w:t>
      </w:r>
      <w:r w:rsidRPr="0019018A">
        <w:rPr>
          <w:rFonts w:ascii="Times New Roman" w:hAnsi="Times New Roman" w:cs="Times New Roman"/>
        </w:rPr>
        <w:t>. Não será estabelecida, nessa etapa do certame, ordem de classificação entre as propostas apresentadas, o que somente ocorrerá após a realização dos procedimentos de negociação e julgamento da proposta.</w:t>
      </w:r>
    </w:p>
    <w:p w14:paraId="445EE297" w14:textId="77777777" w:rsidR="00BA06CA" w:rsidRPr="0019018A" w:rsidRDefault="00BA06CA">
      <w:pPr>
        <w:pStyle w:val="Standard"/>
        <w:jc w:val="both"/>
        <w:rPr>
          <w:rFonts w:ascii="Times New Roman" w:hAnsi="Times New Roman" w:cs="Times New Roman"/>
        </w:rPr>
      </w:pPr>
    </w:p>
    <w:p w14:paraId="0727A003" w14:textId="77777777" w:rsidR="00BA06CA" w:rsidRPr="0019018A" w:rsidRDefault="002B5B5A">
      <w:pPr>
        <w:pStyle w:val="Standard"/>
        <w:jc w:val="both"/>
        <w:rPr>
          <w:rFonts w:ascii="Times New Roman" w:hAnsi="Times New Roman" w:cs="Times New Roman"/>
        </w:rPr>
      </w:pPr>
      <w:r>
        <w:rPr>
          <w:rFonts w:ascii="Times New Roman" w:hAnsi="Times New Roman" w:cs="Times New Roman"/>
        </w:rPr>
        <w:t>5.7</w:t>
      </w:r>
      <w:r w:rsidR="00BA06CA" w:rsidRPr="0019018A">
        <w:rPr>
          <w:rFonts w:ascii="Times New Roman" w:hAnsi="Times New Roman" w:cs="Times New Roman"/>
        </w:rPr>
        <w:t>.</w:t>
      </w:r>
      <w:r>
        <w:rPr>
          <w:rFonts w:ascii="Times New Roman" w:hAnsi="Times New Roman" w:cs="Times New Roman"/>
        </w:rPr>
        <w:t xml:space="preserve"> </w:t>
      </w:r>
      <w:r w:rsidR="00BA06CA" w:rsidRPr="0019018A">
        <w:rPr>
          <w:rFonts w:ascii="Times New Roman" w:hAnsi="Times New Roman" w:cs="Times New Roman"/>
        </w:rPr>
        <w:t>Serão disponibilizados para acesso público os documentos que compõem a proposta dos licitantes convocados para apresentação de propostas, após a fase de envio de lances.</w:t>
      </w:r>
    </w:p>
    <w:p w14:paraId="16324ED0" w14:textId="77777777" w:rsidR="001D70EC" w:rsidRPr="0019018A" w:rsidRDefault="001D70EC">
      <w:pPr>
        <w:pStyle w:val="Standard"/>
        <w:jc w:val="both"/>
        <w:rPr>
          <w:rFonts w:ascii="Times New Roman" w:hAnsi="Times New Roman" w:cs="Times New Roman"/>
        </w:rPr>
      </w:pPr>
    </w:p>
    <w:p w14:paraId="23062C20" w14:textId="77777777" w:rsidR="001B5279" w:rsidRPr="0019018A" w:rsidRDefault="002B5B5A" w:rsidP="001B5279">
      <w:pPr>
        <w:pStyle w:val="Standard"/>
        <w:tabs>
          <w:tab w:val="left" w:pos="138"/>
          <w:tab w:val="left" w:pos="284"/>
        </w:tabs>
        <w:jc w:val="both"/>
        <w:rPr>
          <w:rFonts w:ascii="Times New Roman" w:hAnsi="Times New Roman" w:cs="Times New Roman"/>
          <w:color w:val="000000"/>
        </w:rPr>
      </w:pPr>
      <w:r>
        <w:rPr>
          <w:rFonts w:ascii="Times New Roman" w:hAnsi="Times New Roman" w:cs="Times New Roman"/>
          <w:color w:val="000000"/>
        </w:rPr>
        <w:t xml:space="preserve">5.8. </w:t>
      </w:r>
      <w:r w:rsidR="001B5279" w:rsidRPr="0019018A">
        <w:rPr>
          <w:rFonts w:ascii="Times New Roman" w:hAnsi="Times New Roman" w:cs="Times New Roman"/>
          <w:color w:val="000000"/>
        </w:rPr>
        <w:t>Desde que disponibilizada a funcionalidade no sistema, o licitante poderá parametrizar o seu valor final mínimo ou o seu percentual de desconto máximo quando do cadastramento da proposta e obedecerá às seguintes regras:</w:t>
      </w:r>
    </w:p>
    <w:p w14:paraId="3ED781B2" w14:textId="77777777" w:rsidR="001B5279" w:rsidRPr="0019018A" w:rsidRDefault="001B5279" w:rsidP="001B5279">
      <w:pPr>
        <w:pStyle w:val="Standard"/>
        <w:tabs>
          <w:tab w:val="left" w:pos="138"/>
          <w:tab w:val="left" w:pos="284"/>
        </w:tabs>
        <w:jc w:val="both"/>
        <w:rPr>
          <w:rFonts w:ascii="Times New Roman" w:hAnsi="Times New Roman" w:cs="Times New Roman"/>
          <w:color w:val="000000"/>
        </w:rPr>
      </w:pPr>
    </w:p>
    <w:p w14:paraId="6C975ABC" w14:textId="77777777" w:rsidR="001B5279" w:rsidRPr="0019018A" w:rsidRDefault="002B5B5A" w:rsidP="001B5279">
      <w:pPr>
        <w:pStyle w:val="Standard"/>
        <w:tabs>
          <w:tab w:val="left" w:pos="138"/>
          <w:tab w:val="left" w:pos="284"/>
        </w:tabs>
        <w:jc w:val="both"/>
        <w:rPr>
          <w:rFonts w:ascii="Times New Roman" w:hAnsi="Times New Roman" w:cs="Times New Roman"/>
          <w:color w:val="000000"/>
        </w:rPr>
      </w:pPr>
      <w:r>
        <w:rPr>
          <w:rFonts w:ascii="Times New Roman" w:hAnsi="Times New Roman" w:cs="Times New Roman"/>
          <w:color w:val="000000"/>
        </w:rPr>
        <w:t xml:space="preserve">a) </w:t>
      </w:r>
      <w:r w:rsidR="001B5279" w:rsidRPr="0019018A">
        <w:rPr>
          <w:rFonts w:ascii="Times New Roman" w:hAnsi="Times New Roman" w:cs="Times New Roman"/>
          <w:color w:val="000000"/>
        </w:rPr>
        <w:t>a aplicação do intervalo mínimo de diferença de valores ou de percentuais entre os lances, que incidirá tanto em relação aos lances intermediários quanto em relação ao lance que cobrir a melhor oferta; e</w:t>
      </w:r>
    </w:p>
    <w:p w14:paraId="0580CCAC" w14:textId="77777777" w:rsidR="001B5279" w:rsidRPr="0019018A" w:rsidRDefault="001B5279" w:rsidP="001B5279">
      <w:pPr>
        <w:pStyle w:val="Standard"/>
        <w:tabs>
          <w:tab w:val="left" w:pos="138"/>
          <w:tab w:val="left" w:pos="284"/>
        </w:tabs>
        <w:jc w:val="both"/>
        <w:rPr>
          <w:rFonts w:ascii="Times New Roman" w:hAnsi="Times New Roman" w:cs="Times New Roman"/>
          <w:color w:val="000000"/>
        </w:rPr>
      </w:pPr>
    </w:p>
    <w:p w14:paraId="39388507" w14:textId="77777777" w:rsidR="001B5279" w:rsidRPr="0019018A" w:rsidRDefault="002B5B5A" w:rsidP="001B5279">
      <w:pPr>
        <w:pStyle w:val="Standard"/>
        <w:tabs>
          <w:tab w:val="left" w:pos="138"/>
          <w:tab w:val="left" w:pos="284"/>
        </w:tabs>
        <w:jc w:val="both"/>
        <w:rPr>
          <w:rFonts w:ascii="Times New Roman" w:hAnsi="Times New Roman" w:cs="Times New Roman"/>
          <w:color w:val="000000"/>
        </w:rPr>
      </w:pPr>
      <w:r>
        <w:rPr>
          <w:rFonts w:ascii="Times New Roman" w:hAnsi="Times New Roman" w:cs="Times New Roman"/>
          <w:color w:val="000000"/>
        </w:rPr>
        <w:t xml:space="preserve">b) </w:t>
      </w:r>
      <w:r w:rsidR="001B5279" w:rsidRPr="0019018A">
        <w:rPr>
          <w:rFonts w:ascii="Times New Roman" w:hAnsi="Times New Roman" w:cs="Times New Roman"/>
          <w:color w:val="000000"/>
        </w:rPr>
        <w:t xml:space="preserve">os lances serão de envio automático pelo sistema, respeitado o valor final mínimo, caso estabelecido, e o intervalo de que trata o subitem acima. </w:t>
      </w:r>
    </w:p>
    <w:p w14:paraId="48542D44" w14:textId="77777777" w:rsidR="001B5279" w:rsidRPr="0019018A" w:rsidRDefault="001B5279" w:rsidP="001B5279">
      <w:pPr>
        <w:pStyle w:val="Standard"/>
        <w:tabs>
          <w:tab w:val="left" w:pos="138"/>
          <w:tab w:val="left" w:pos="284"/>
        </w:tabs>
        <w:jc w:val="both"/>
        <w:rPr>
          <w:rFonts w:ascii="Times New Roman" w:hAnsi="Times New Roman" w:cs="Times New Roman"/>
          <w:color w:val="000000"/>
        </w:rPr>
      </w:pPr>
    </w:p>
    <w:p w14:paraId="60596DBB" w14:textId="77777777" w:rsidR="001B5279" w:rsidRPr="0019018A" w:rsidRDefault="002B5B5A" w:rsidP="001B5279">
      <w:pPr>
        <w:pStyle w:val="Standard"/>
        <w:tabs>
          <w:tab w:val="left" w:pos="138"/>
          <w:tab w:val="left" w:pos="284"/>
        </w:tabs>
        <w:jc w:val="both"/>
        <w:rPr>
          <w:rFonts w:ascii="Times New Roman" w:hAnsi="Times New Roman" w:cs="Times New Roman"/>
          <w:color w:val="000000"/>
        </w:rPr>
      </w:pPr>
      <w:r>
        <w:rPr>
          <w:rFonts w:ascii="Times New Roman" w:hAnsi="Times New Roman" w:cs="Times New Roman"/>
          <w:color w:val="000000"/>
        </w:rPr>
        <w:t xml:space="preserve">5.9. </w:t>
      </w:r>
      <w:r w:rsidR="001B5279" w:rsidRPr="0019018A">
        <w:rPr>
          <w:rFonts w:ascii="Times New Roman" w:hAnsi="Times New Roman" w:cs="Times New Roman"/>
          <w:color w:val="000000"/>
        </w:rPr>
        <w:t>O valor final mínimo ou o percentual de desconto final máximo parametrizado no sistema poderá ser alterado pelo fornecedor durante a fase de disputa, sendo vedado:</w:t>
      </w:r>
    </w:p>
    <w:p w14:paraId="61D38B94" w14:textId="77777777" w:rsidR="001B5279" w:rsidRPr="0019018A" w:rsidRDefault="001B5279" w:rsidP="001B5279">
      <w:pPr>
        <w:pStyle w:val="Standard"/>
        <w:tabs>
          <w:tab w:val="left" w:pos="138"/>
          <w:tab w:val="left" w:pos="284"/>
        </w:tabs>
        <w:jc w:val="both"/>
        <w:rPr>
          <w:rFonts w:ascii="Times New Roman" w:hAnsi="Times New Roman" w:cs="Times New Roman"/>
          <w:color w:val="000000"/>
        </w:rPr>
      </w:pPr>
    </w:p>
    <w:p w14:paraId="0B9E9525" w14:textId="77777777" w:rsidR="001B5279" w:rsidRPr="0019018A" w:rsidRDefault="002B5B5A" w:rsidP="001B5279">
      <w:pPr>
        <w:pStyle w:val="Standard"/>
        <w:tabs>
          <w:tab w:val="left" w:pos="138"/>
          <w:tab w:val="left" w:pos="284"/>
        </w:tabs>
        <w:jc w:val="both"/>
        <w:rPr>
          <w:rFonts w:ascii="Times New Roman" w:hAnsi="Times New Roman" w:cs="Times New Roman"/>
          <w:color w:val="000000"/>
        </w:rPr>
      </w:pPr>
      <w:r>
        <w:rPr>
          <w:rFonts w:ascii="Times New Roman" w:hAnsi="Times New Roman" w:cs="Times New Roman"/>
          <w:color w:val="000000"/>
        </w:rPr>
        <w:t xml:space="preserve">a) </w:t>
      </w:r>
      <w:r w:rsidR="001B5279" w:rsidRPr="0019018A">
        <w:rPr>
          <w:rFonts w:ascii="Times New Roman" w:hAnsi="Times New Roman" w:cs="Times New Roman"/>
          <w:color w:val="000000"/>
        </w:rPr>
        <w:tab/>
        <w:t>valor superior a lance já registrado pelo fornecedor no sistema, quando adotado o critério de julgamento por menor preço; e</w:t>
      </w:r>
    </w:p>
    <w:p w14:paraId="5DCC60E4" w14:textId="77777777" w:rsidR="001B5279" w:rsidRPr="0019018A" w:rsidRDefault="001B5279" w:rsidP="001B5279">
      <w:pPr>
        <w:pStyle w:val="Standard"/>
        <w:tabs>
          <w:tab w:val="left" w:pos="138"/>
          <w:tab w:val="left" w:pos="284"/>
        </w:tabs>
        <w:jc w:val="both"/>
        <w:rPr>
          <w:rFonts w:ascii="Times New Roman" w:hAnsi="Times New Roman" w:cs="Times New Roman"/>
          <w:color w:val="000000"/>
        </w:rPr>
      </w:pPr>
    </w:p>
    <w:p w14:paraId="04ADEA5E" w14:textId="77777777" w:rsidR="001B5279" w:rsidRPr="0019018A" w:rsidRDefault="002B5B5A" w:rsidP="001B5279">
      <w:pPr>
        <w:pStyle w:val="Standard"/>
        <w:tabs>
          <w:tab w:val="left" w:pos="138"/>
          <w:tab w:val="left" w:pos="284"/>
        </w:tabs>
        <w:jc w:val="both"/>
        <w:rPr>
          <w:rFonts w:ascii="Times New Roman" w:hAnsi="Times New Roman" w:cs="Times New Roman"/>
          <w:color w:val="000000"/>
        </w:rPr>
      </w:pPr>
      <w:r>
        <w:rPr>
          <w:rFonts w:ascii="Times New Roman" w:hAnsi="Times New Roman" w:cs="Times New Roman"/>
          <w:color w:val="000000"/>
        </w:rPr>
        <w:t xml:space="preserve">b) </w:t>
      </w:r>
      <w:r w:rsidR="001B5279" w:rsidRPr="0019018A">
        <w:rPr>
          <w:rFonts w:ascii="Times New Roman" w:hAnsi="Times New Roman" w:cs="Times New Roman"/>
          <w:color w:val="000000"/>
        </w:rPr>
        <w:t xml:space="preserve">percentual de desconto inferior a lance já registrado pelo fornecedor no sistema, quando adotado o critério de julgamento por maior desconto. </w:t>
      </w:r>
    </w:p>
    <w:p w14:paraId="1F04BBF7" w14:textId="77777777" w:rsidR="001B5279" w:rsidRPr="0019018A" w:rsidRDefault="001B5279" w:rsidP="001B5279">
      <w:pPr>
        <w:pStyle w:val="Standard"/>
        <w:tabs>
          <w:tab w:val="left" w:pos="138"/>
          <w:tab w:val="left" w:pos="284"/>
        </w:tabs>
        <w:jc w:val="both"/>
        <w:rPr>
          <w:rFonts w:ascii="Times New Roman" w:hAnsi="Times New Roman" w:cs="Times New Roman"/>
          <w:color w:val="000000"/>
        </w:rPr>
      </w:pPr>
    </w:p>
    <w:p w14:paraId="53ECBB59" w14:textId="71160724" w:rsidR="001D70EC" w:rsidRPr="0019018A" w:rsidRDefault="002B5B5A" w:rsidP="001B5279">
      <w:pPr>
        <w:pStyle w:val="Standard"/>
        <w:tabs>
          <w:tab w:val="left" w:pos="138"/>
          <w:tab w:val="left" w:pos="284"/>
        </w:tabs>
        <w:jc w:val="both"/>
        <w:rPr>
          <w:rFonts w:ascii="Times New Roman" w:hAnsi="Times New Roman" w:cs="Times New Roman"/>
          <w:color w:val="000000"/>
        </w:rPr>
      </w:pPr>
      <w:r>
        <w:rPr>
          <w:rFonts w:ascii="Times New Roman" w:hAnsi="Times New Roman" w:cs="Times New Roman"/>
          <w:color w:val="000000"/>
        </w:rPr>
        <w:t>5.1</w:t>
      </w:r>
      <w:r w:rsidR="00932C81">
        <w:rPr>
          <w:rFonts w:ascii="Times New Roman" w:hAnsi="Times New Roman" w:cs="Times New Roman"/>
          <w:color w:val="000000"/>
        </w:rPr>
        <w:t>0</w:t>
      </w:r>
      <w:r>
        <w:rPr>
          <w:rFonts w:ascii="Times New Roman" w:hAnsi="Times New Roman" w:cs="Times New Roman"/>
          <w:color w:val="000000"/>
        </w:rPr>
        <w:t xml:space="preserve">. </w:t>
      </w:r>
      <w:r w:rsidR="001B5279" w:rsidRPr="0019018A">
        <w:rPr>
          <w:rFonts w:ascii="Times New Roman" w:hAnsi="Times New Roman" w:cs="Times New Roman"/>
          <w:color w:val="000000"/>
        </w:rPr>
        <w:t>O licitante deverá comunicar imediatamente ao provedor do sistema qualquer acontecimento que possa comprometer o sigilo ou a segurança, para imediato bloqueio de acesso.</w:t>
      </w:r>
    </w:p>
    <w:p w14:paraId="3BDC1834" w14:textId="77777777" w:rsidR="001B5279" w:rsidRPr="0019018A" w:rsidRDefault="001B5279" w:rsidP="001B5279">
      <w:pPr>
        <w:pStyle w:val="Standard"/>
        <w:tabs>
          <w:tab w:val="left" w:pos="138"/>
          <w:tab w:val="left" w:pos="284"/>
        </w:tabs>
        <w:jc w:val="both"/>
        <w:rPr>
          <w:rFonts w:ascii="Times New Roman" w:hAnsi="Times New Roman" w:cs="Times New Roman"/>
          <w:color w:val="000000"/>
        </w:rPr>
      </w:pPr>
    </w:p>
    <w:p w14:paraId="059958B0" w14:textId="77777777" w:rsidR="001D70EC" w:rsidRPr="0019018A" w:rsidRDefault="00681A89">
      <w:pPr>
        <w:pStyle w:val="PargrafodaLista"/>
        <w:tabs>
          <w:tab w:val="left" w:pos="284"/>
        </w:tabs>
        <w:ind w:left="0"/>
        <w:jc w:val="both"/>
        <w:rPr>
          <w:rFonts w:ascii="Times New Roman" w:hAnsi="Times New Roman" w:cs="Times New Roman"/>
          <w:b/>
        </w:rPr>
      </w:pPr>
      <w:r w:rsidRPr="0019018A">
        <w:rPr>
          <w:rFonts w:ascii="Times New Roman" w:hAnsi="Times New Roman" w:cs="Times New Roman"/>
          <w:b/>
        </w:rPr>
        <w:t>6. DO PREENCHIMENTO DA PROPOSTA</w:t>
      </w:r>
    </w:p>
    <w:p w14:paraId="66EC0A96" w14:textId="77777777" w:rsidR="001D70EC" w:rsidRPr="0019018A" w:rsidRDefault="001D70EC">
      <w:pPr>
        <w:pStyle w:val="Standard"/>
        <w:jc w:val="both"/>
        <w:rPr>
          <w:rFonts w:ascii="Times New Roman" w:hAnsi="Times New Roman" w:cs="Times New Roman"/>
          <w:b/>
        </w:rPr>
      </w:pPr>
    </w:p>
    <w:p w14:paraId="085F149B" w14:textId="77777777" w:rsidR="001D70EC" w:rsidRPr="0019018A" w:rsidRDefault="00681A89">
      <w:pPr>
        <w:pStyle w:val="Standard"/>
        <w:jc w:val="both"/>
        <w:rPr>
          <w:rFonts w:ascii="Times New Roman" w:hAnsi="Times New Roman" w:cs="Times New Roman"/>
        </w:rPr>
      </w:pPr>
      <w:r w:rsidRPr="0019018A">
        <w:rPr>
          <w:rFonts w:ascii="Times New Roman" w:hAnsi="Times New Roman" w:cs="Times New Roman"/>
        </w:rPr>
        <w:t>6.1. O licitante deverá enviar sua proposta mediante o preenchimento, no sistema eletrônico, dos seguintes campos:</w:t>
      </w:r>
    </w:p>
    <w:p w14:paraId="42A6384E" w14:textId="77777777" w:rsidR="001D70EC" w:rsidRPr="0019018A" w:rsidRDefault="001D70EC">
      <w:pPr>
        <w:pStyle w:val="Standard"/>
        <w:jc w:val="both"/>
        <w:rPr>
          <w:rFonts w:ascii="Times New Roman" w:hAnsi="Times New Roman" w:cs="Times New Roman"/>
        </w:rPr>
      </w:pPr>
    </w:p>
    <w:p w14:paraId="7DCAD270" w14:textId="77777777" w:rsidR="001D70EC" w:rsidRPr="0019018A" w:rsidRDefault="00681A89">
      <w:pPr>
        <w:pStyle w:val="Standard"/>
        <w:jc w:val="both"/>
        <w:rPr>
          <w:rFonts w:ascii="Times New Roman" w:hAnsi="Times New Roman" w:cs="Times New Roman"/>
        </w:rPr>
      </w:pPr>
      <w:r w:rsidRPr="0019018A">
        <w:rPr>
          <w:rFonts w:ascii="Times New Roman" w:hAnsi="Times New Roman" w:cs="Times New Roman"/>
        </w:rPr>
        <w:t xml:space="preserve">6.1.1. </w:t>
      </w:r>
      <w:r w:rsidRPr="005A4204">
        <w:rPr>
          <w:rFonts w:ascii="Times New Roman" w:hAnsi="Times New Roman" w:cs="Times New Roman"/>
        </w:rPr>
        <w:t>Valor unitário</w:t>
      </w:r>
      <w:r w:rsidR="00613185" w:rsidRPr="005A4204">
        <w:rPr>
          <w:rFonts w:ascii="Times New Roman" w:hAnsi="Times New Roman" w:cs="Times New Roman"/>
        </w:rPr>
        <w:t xml:space="preserve"> </w:t>
      </w:r>
      <w:r w:rsidRPr="005A4204">
        <w:rPr>
          <w:rFonts w:ascii="Times New Roman" w:hAnsi="Times New Roman" w:cs="Times New Roman"/>
        </w:rPr>
        <w:t>e total do item</w:t>
      </w:r>
      <w:r w:rsidRPr="0019018A">
        <w:rPr>
          <w:rFonts w:ascii="Times New Roman" w:hAnsi="Times New Roman" w:cs="Times New Roman"/>
        </w:rPr>
        <w:t>;</w:t>
      </w:r>
    </w:p>
    <w:p w14:paraId="68F8052D" w14:textId="77777777" w:rsidR="001D70EC" w:rsidRPr="0019018A" w:rsidRDefault="001D70EC">
      <w:pPr>
        <w:pStyle w:val="Standard"/>
        <w:jc w:val="both"/>
        <w:rPr>
          <w:rFonts w:ascii="Times New Roman" w:hAnsi="Times New Roman" w:cs="Times New Roman"/>
        </w:rPr>
      </w:pPr>
    </w:p>
    <w:p w14:paraId="0DEB7E2C" w14:textId="77777777" w:rsidR="00712DAF" w:rsidRPr="00712DAF" w:rsidRDefault="00712DAF" w:rsidP="00712DAF">
      <w:pPr>
        <w:widowControl w:val="0"/>
        <w:suppressAutoHyphens w:val="0"/>
        <w:autoSpaceDE w:val="0"/>
        <w:adjustRightInd w:val="0"/>
        <w:spacing w:line="230" w:lineRule="auto"/>
        <w:jc w:val="both"/>
        <w:textAlignment w:val="auto"/>
        <w:rPr>
          <w:rFonts w:ascii="Times New Roman" w:eastAsia="Times New Roman" w:hAnsi="Times New Roman" w:cs="Times New Roman"/>
          <w:kern w:val="0"/>
          <w:lang w:eastAsia="pt-BR" w:bidi="ar-SA"/>
        </w:rPr>
      </w:pPr>
      <w:r w:rsidRPr="00712DAF">
        <w:rPr>
          <w:rFonts w:ascii="Times New Roman" w:eastAsia="Times New Roman" w:hAnsi="Times New Roman" w:cs="Times New Roman"/>
          <w:kern w:val="0"/>
          <w:lang w:eastAsia="pt-BR" w:bidi="ar-SA"/>
        </w:rPr>
        <w:t>6.1.</w:t>
      </w:r>
      <w:r>
        <w:rPr>
          <w:rFonts w:ascii="Times New Roman" w:eastAsia="Times New Roman" w:hAnsi="Times New Roman" w:cs="Times New Roman"/>
          <w:kern w:val="0"/>
          <w:lang w:eastAsia="pt-BR" w:bidi="ar-SA"/>
        </w:rPr>
        <w:t>1.</w:t>
      </w:r>
      <w:r w:rsidR="00952E6C">
        <w:rPr>
          <w:rFonts w:ascii="Times New Roman" w:eastAsia="Times New Roman" w:hAnsi="Times New Roman" w:cs="Times New Roman"/>
          <w:kern w:val="0"/>
          <w:lang w:eastAsia="pt-BR" w:bidi="ar-SA"/>
        </w:rPr>
        <w:t>1</w:t>
      </w:r>
      <w:r w:rsidRPr="00712DAF">
        <w:rPr>
          <w:rFonts w:ascii="Times New Roman" w:eastAsia="Times New Roman" w:hAnsi="Times New Roman" w:cs="Times New Roman"/>
          <w:kern w:val="0"/>
          <w:lang w:eastAsia="pt-BR" w:bidi="ar-SA"/>
        </w:rPr>
        <w:t xml:space="preserve">. Apresentar planilha de preço unitário e total por item, e o valor global da proposta, em moeda nacional, em valores com (02) duas casas decimais, utilizando as seguintes fórmulas do Office Excel: </w:t>
      </w:r>
      <w:proofErr w:type="spellStart"/>
      <w:r w:rsidRPr="00712DAF">
        <w:rPr>
          <w:rFonts w:ascii="Times New Roman" w:eastAsia="Times New Roman" w:hAnsi="Times New Roman" w:cs="Times New Roman"/>
          <w:kern w:val="0"/>
          <w:lang w:eastAsia="pt-BR" w:bidi="ar-SA"/>
        </w:rPr>
        <w:t>Arred</w:t>
      </w:r>
      <w:proofErr w:type="spellEnd"/>
      <w:r w:rsidRPr="00712DAF">
        <w:rPr>
          <w:rFonts w:ascii="Times New Roman" w:eastAsia="Times New Roman" w:hAnsi="Times New Roman" w:cs="Times New Roman"/>
          <w:kern w:val="0"/>
          <w:lang w:eastAsia="pt-BR" w:bidi="ar-SA"/>
        </w:rPr>
        <w:t xml:space="preserve"> ou </w:t>
      </w:r>
      <w:proofErr w:type="gramStart"/>
      <w:r w:rsidRPr="00712DAF">
        <w:rPr>
          <w:rFonts w:ascii="Times New Roman" w:eastAsia="Times New Roman" w:hAnsi="Times New Roman" w:cs="Times New Roman"/>
          <w:kern w:val="0"/>
          <w:lang w:eastAsia="pt-BR" w:bidi="ar-SA"/>
        </w:rPr>
        <w:t>arredondar.para</w:t>
      </w:r>
      <w:proofErr w:type="gramEnd"/>
      <w:r w:rsidRPr="00712DAF">
        <w:rPr>
          <w:rFonts w:ascii="Times New Roman" w:eastAsia="Times New Roman" w:hAnsi="Times New Roman" w:cs="Times New Roman"/>
          <w:kern w:val="0"/>
          <w:lang w:eastAsia="pt-BR" w:bidi="ar-SA"/>
        </w:rPr>
        <w:t>.baixo;2 ou configurar o Office Excel em Arquivo – Opções – Avançado – Ao calcular esta pasta de trabalho: Definir precisão conforme exibido.</w:t>
      </w:r>
    </w:p>
    <w:p w14:paraId="1E5403E7" w14:textId="77777777" w:rsidR="00712DAF" w:rsidRPr="00712DAF" w:rsidRDefault="00712DAF" w:rsidP="00712DAF">
      <w:pPr>
        <w:widowControl w:val="0"/>
        <w:suppressAutoHyphens w:val="0"/>
        <w:autoSpaceDE w:val="0"/>
        <w:adjustRightInd w:val="0"/>
        <w:spacing w:line="230" w:lineRule="auto"/>
        <w:jc w:val="both"/>
        <w:textAlignment w:val="auto"/>
        <w:rPr>
          <w:rFonts w:ascii="Times New Roman" w:eastAsia="Times New Roman" w:hAnsi="Times New Roman" w:cs="Times New Roman"/>
          <w:kern w:val="0"/>
          <w:u w:val="single"/>
          <w:lang w:eastAsia="pt-BR" w:bidi="ar-SA"/>
        </w:rPr>
      </w:pPr>
    </w:p>
    <w:p w14:paraId="182664F3" w14:textId="77777777" w:rsidR="00712DAF" w:rsidRPr="00712DAF" w:rsidRDefault="00712DAF" w:rsidP="00712DAF">
      <w:pPr>
        <w:widowControl w:val="0"/>
        <w:shd w:val="clear" w:color="auto" w:fill="BFBFBF"/>
        <w:suppressAutoHyphens w:val="0"/>
        <w:autoSpaceDE w:val="0"/>
        <w:adjustRightInd w:val="0"/>
        <w:spacing w:line="230" w:lineRule="auto"/>
        <w:jc w:val="both"/>
        <w:textAlignment w:val="auto"/>
        <w:rPr>
          <w:rFonts w:ascii="Times New Roman" w:eastAsia="Times New Roman" w:hAnsi="Times New Roman" w:cs="Times New Roman"/>
          <w:b/>
          <w:kern w:val="0"/>
          <w:u w:val="single"/>
          <w:lang w:eastAsia="pt-BR" w:bidi="ar-SA"/>
        </w:rPr>
      </w:pPr>
      <w:r w:rsidRPr="00712DAF">
        <w:rPr>
          <w:rFonts w:ascii="Times New Roman" w:eastAsia="Times New Roman" w:hAnsi="Times New Roman" w:cs="Times New Roman"/>
          <w:b/>
          <w:kern w:val="0"/>
          <w:u w:val="single"/>
          <w:lang w:eastAsia="pt-BR" w:bidi="ar-SA"/>
        </w:rPr>
        <w:t xml:space="preserve">Obs.: a não utilização das fórmulas acima citadas na elaboração da planilha de preço não acarretará a desclassificação da proposta apresentada. </w:t>
      </w:r>
    </w:p>
    <w:p w14:paraId="13FB8251" w14:textId="77777777" w:rsidR="00712DAF" w:rsidRPr="0019018A" w:rsidRDefault="00712DAF">
      <w:pPr>
        <w:pStyle w:val="Standard"/>
        <w:jc w:val="both"/>
        <w:rPr>
          <w:rFonts w:ascii="Times New Roman" w:hAnsi="Times New Roman" w:cs="Times New Roman"/>
        </w:rPr>
      </w:pPr>
    </w:p>
    <w:p w14:paraId="32C30E35" w14:textId="77777777" w:rsidR="001D70EC" w:rsidRDefault="00712DAF">
      <w:pPr>
        <w:pStyle w:val="Standard"/>
        <w:jc w:val="both"/>
        <w:rPr>
          <w:rFonts w:ascii="Times New Roman" w:hAnsi="Times New Roman" w:cs="Times New Roman"/>
        </w:rPr>
      </w:pPr>
      <w:r w:rsidRPr="00712DAF">
        <w:rPr>
          <w:rFonts w:ascii="Times New Roman" w:hAnsi="Times New Roman" w:cs="Times New Roman"/>
          <w:b/>
          <w:bCs/>
          <w:highlight w:val="lightGray"/>
        </w:rPr>
        <w:t>Nota explicativa:</w:t>
      </w:r>
      <w:r w:rsidRPr="00712DAF">
        <w:rPr>
          <w:rFonts w:ascii="Times New Roman" w:hAnsi="Times New Roman" w:cs="Times New Roman"/>
          <w:highlight w:val="lightGray"/>
        </w:rPr>
        <w:t xml:space="preserve"> utilizar </w:t>
      </w:r>
      <w:r w:rsidR="00551E32">
        <w:rPr>
          <w:rFonts w:ascii="Times New Roman" w:hAnsi="Times New Roman" w:cs="Times New Roman"/>
          <w:highlight w:val="lightGray"/>
        </w:rPr>
        <w:t>a segunda opção</w:t>
      </w:r>
      <w:r w:rsidRPr="00712DAF">
        <w:rPr>
          <w:rFonts w:ascii="Times New Roman" w:hAnsi="Times New Roman" w:cs="Times New Roman"/>
          <w:highlight w:val="lightGray"/>
        </w:rPr>
        <w:t xml:space="preserve"> nos casos de obras com critério de julgamento por menor valor global.</w:t>
      </w:r>
    </w:p>
    <w:p w14:paraId="0004C440" w14:textId="77777777" w:rsidR="00712DAF" w:rsidRPr="0019018A" w:rsidRDefault="00712DAF">
      <w:pPr>
        <w:pStyle w:val="Standard"/>
        <w:jc w:val="both"/>
        <w:rPr>
          <w:rFonts w:ascii="Times New Roman" w:hAnsi="Times New Roman" w:cs="Times New Roman"/>
        </w:rPr>
      </w:pPr>
    </w:p>
    <w:p w14:paraId="51E9792E" w14:textId="77777777" w:rsidR="001D70EC" w:rsidRPr="0019018A" w:rsidRDefault="00681A89">
      <w:pPr>
        <w:pStyle w:val="Standard"/>
        <w:jc w:val="both"/>
        <w:rPr>
          <w:rFonts w:ascii="Times New Roman" w:hAnsi="Times New Roman" w:cs="Times New Roman"/>
        </w:rPr>
      </w:pPr>
      <w:r w:rsidRPr="0019018A">
        <w:rPr>
          <w:rFonts w:ascii="Times New Roman" w:hAnsi="Times New Roman" w:cs="Times New Roman"/>
        </w:rPr>
        <w:t>6.1.2. Marca;</w:t>
      </w:r>
    </w:p>
    <w:p w14:paraId="04DAC0D1" w14:textId="77777777" w:rsidR="001D70EC" w:rsidRPr="0019018A" w:rsidRDefault="001D70EC">
      <w:pPr>
        <w:pStyle w:val="Standard"/>
        <w:jc w:val="both"/>
        <w:rPr>
          <w:rFonts w:ascii="Times New Roman" w:hAnsi="Times New Roman" w:cs="Times New Roman"/>
        </w:rPr>
      </w:pPr>
    </w:p>
    <w:p w14:paraId="5723D0DD" w14:textId="77777777" w:rsidR="001D70EC" w:rsidRPr="0019018A" w:rsidRDefault="00681A89">
      <w:pPr>
        <w:pStyle w:val="Standard"/>
        <w:jc w:val="both"/>
        <w:rPr>
          <w:rFonts w:ascii="Times New Roman" w:hAnsi="Times New Roman" w:cs="Times New Roman"/>
        </w:rPr>
      </w:pPr>
      <w:r w:rsidRPr="0019018A">
        <w:rPr>
          <w:rFonts w:ascii="Times New Roman" w:hAnsi="Times New Roman" w:cs="Times New Roman"/>
        </w:rPr>
        <w:t>6.1.3. Fabricante;</w:t>
      </w:r>
    </w:p>
    <w:p w14:paraId="14109E4E" w14:textId="77777777" w:rsidR="002D71C3" w:rsidRPr="0019018A" w:rsidRDefault="002D71C3">
      <w:pPr>
        <w:pStyle w:val="Standard"/>
        <w:jc w:val="both"/>
        <w:rPr>
          <w:rFonts w:ascii="Times New Roman" w:hAnsi="Times New Roman" w:cs="Times New Roman"/>
        </w:rPr>
      </w:pPr>
    </w:p>
    <w:p w14:paraId="5C95DF04" w14:textId="77777777" w:rsidR="002D71C3" w:rsidRPr="0019018A" w:rsidRDefault="002D71C3">
      <w:pPr>
        <w:pStyle w:val="Standard"/>
        <w:jc w:val="both"/>
        <w:rPr>
          <w:rFonts w:ascii="Times New Roman" w:hAnsi="Times New Roman" w:cs="Times New Roman"/>
        </w:rPr>
      </w:pPr>
      <w:r w:rsidRPr="0019018A">
        <w:rPr>
          <w:rFonts w:ascii="Times New Roman" w:hAnsi="Times New Roman" w:cs="Times New Roman"/>
        </w:rPr>
        <w:t xml:space="preserve">6.1.4. </w:t>
      </w:r>
      <w:r w:rsidR="00F95B99" w:rsidRPr="0019018A">
        <w:rPr>
          <w:rFonts w:ascii="Times New Roman" w:hAnsi="Times New Roman" w:cs="Times New Roman"/>
        </w:rPr>
        <w:t>Quantidade cotada</w:t>
      </w:r>
      <w:r w:rsidRPr="0019018A">
        <w:rPr>
          <w:rFonts w:ascii="Times New Roman" w:hAnsi="Times New Roman" w:cs="Times New Roman"/>
        </w:rPr>
        <w:t>.</w:t>
      </w:r>
    </w:p>
    <w:p w14:paraId="7C997DA2" w14:textId="77777777" w:rsidR="001D70EC" w:rsidRPr="0019018A" w:rsidRDefault="001D70EC">
      <w:pPr>
        <w:pStyle w:val="Standard"/>
        <w:jc w:val="both"/>
        <w:rPr>
          <w:rFonts w:ascii="Times New Roman" w:hAnsi="Times New Roman" w:cs="Times New Roman"/>
        </w:rPr>
      </w:pPr>
    </w:p>
    <w:p w14:paraId="2775A03F" w14:textId="77777777" w:rsidR="00750C1A" w:rsidRPr="0019018A" w:rsidRDefault="00605DD9" w:rsidP="00750C1A">
      <w:pPr>
        <w:pStyle w:val="Standard"/>
        <w:jc w:val="both"/>
        <w:rPr>
          <w:rFonts w:ascii="Times New Roman" w:hAnsi="Times New Roman" w:cs="Times New Roman"/>
        </w:rPr>
      </w:pPr>
      <w:r>
        <w:rPr>
          <w:rFonts w:ascii="Times New Roman" w:hAnsi="Times New Roman" w:cs="Times New Roman"/>
        </w:rPr>
        <w:t xml:space="preserve">6.2. </w:t>
      </w:r>
      <w:r w:rsidR="00750C1A" w:rsidRPr="0019018A">
        <w:rPr>
          <w:rFonts w:ascii="Times New Roman" w:hAnsi="Times New Roman" w:cs="Times New Roman"/>
        </w:rPr>
        <w:t>Todas as especificações do objeto contidas na proposta vinculam o licitante.</w:t>
      </w:r>
    </w:p>
    <w:p w14:paraId="6691560B" w14:textId="77777777" w:rsidR="00750C1A" w:rsidRPr="0019018A" w:rsidRDefault="00750C1A" w:rsidP="00750C1A">
      <w:pPr>
        <w:pStyle w:val="Standard"/>
        <w:jc w:val="both"/>
        <w:rPr>
          <w:rFonts w:ascii="Times New Roman" w:hAnsi="Times New Roman" w:cs="Times New Roman"/>
        </w:rPr>
      </w:pPr>
    </w:p>
    <w:p w14:paraId="709ED6EF" w14:textId="77777777" w:rsidR="001D70EC" w:rsidRPr="0019018A" w:rsidRDefault="00605DD9" w:rsidP="00750C1A">
      <w:pPr>
        <w:pStyle w:val="Standard"/>
        <w:jc w:val="both"/>
        <w:rPr>
          <w:rFonts w:ascii="Times New Roman" w:hAnsi="Times New Roman" w:cs="Times New Roman"/>
        </w:rPr>
      </w:pPr>
      <w:r>
        <w:rPr>
          <w:rFonts w:ascii="Times New Roman" w:hAnsi="Times New Roman" w:cs="Times New Roman"/>
        </w:rPr>
        <w:t xml:space="preserve">6.3. </w:t>
      </w:r>
      <w:r w:rsidR="00750C1A" w:rsidRPr="0019018A">
        <w:rPr>
          <w:rFonts w:ascii="Times New Roman" w:hAnsi="Times New Roman" w:cs="Times New Roman"/>
        </w:rPr>
        <w:t xml:space="preserve">O licitante não poderá oferecer proposta em quantitativo inferior ao máximo previsto </w:t>
      </w:r>
      <w:r w:rsidR="00162227" w:rsidRPr="0019018A">
        <w:rPr>
          <w:rFonts w:ascii="Times New Roman" w:hAnsi="Times New Roman" w:cs="Times New Roman"/>
        </w:rPr>
        <w:t>no Termo de Referência, anexo ao Edital.</w:t>
      </w:r>
    </w:p>
    <w:p w14:paraId="18A88118" w14:textId="77777777" w:rsidR="001D70EC" w:rsidRPr="0019018A" w:rsidRDefault="001D70EC">
      <w:pPr>
        <w:pStyle w:val="Standard"/>
        <w:jc w:val="both"/>
        <w:rPr>
          <w:rFonts w:ascii="Times New Roman" w:hAnsi="Times New Roman" w:cs="Times New Roman"/>
        </w:rPr>
      </w:pPr>
    </w:p>
    <w:p w14:paraId="136D2959" w14:textId="77777777" w:rsidR="001D70EC" w:rsidRPr="0019018A" w:rsidRDefault="00681A89">
      <w:pPr>
        <w:pStyle w:val="Standard"/>
        <w:jc w:val="both"/>
        <w:rPr>
          <w:rFonts w:ascii="Times New Roman" w:hAnsi="Times New Roman" w:cs="Times New Roman"/>
          <w:b/>
          <w:bCs/>
        </w:rPr>
      </w:pPr>
      <w:r w:rsidRPr="0019018A">
        <w:rPr>
          <w:rFonts w:ascii="Times New Roman" w:hAnsi="Times New Roman" w:cs="Times New Roman"/>
          <w:b/>
          <w:bCs/>
        </w:rPr>
        <w:t>6.</w:t>
      </w:r>
      <w:r w:rsidR="00605DD9">
        <w:rPr>
          <w:rFonts w:ascii="Times New Roman" w:hAnsi="Times New Roman" w:cs="Times New Roman"/>
          <w:b/>
          <w:bCs/>
        </w:rPr>
        <w:t>4</w:t>
      </w:r>
      <w:r w:rsidRPr="0019018A">
        <w:rPr>
          <w:rFonts w:ascii="Times New Roman" w:hAnsi="Times New Roman" w:cs="Times New Roman"/>
          <w:b/>
          <w:bCs/>
        </w:rPr>
        <w:t xml:space="preserve">. </w:t>
      </w:r>
      <w:r w:rsidR="00967BA0" w:rsidRPr="0019018A">
        <w:rPr>
          <w:rFonts w:ascii="Times New Roman" w:hAnsi="Times New Roman" w:cs="Times New Roman"/>
          <w:b/>
          <w:bCs/>
        </w:rPr>
        <w:t>Deverá constar na proposta declaração de que os valores nela contidos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DD7F493" w14:textId="77777777" w:rsidR="001D70EC" w:rsidRPr="0019018A" w:rsidRDefault="001D70EC">
      <w:pPr>
        <w:pStyle w:val="Standard"/>
        <w:jc w:val="both"/>
        <w:rPr>
          <w:rFonts w:ascii="Times New Roman" w:hAnsi="Times New Roman" w:cs="Times New Roman"/>
          <w:color w:val="FF0000"/>
        </w:rPr>
      </w:pPr>
    </w:p>
    <w:p w14:paraId="40CEA2EA" w14:textId="77777777" w:rsidR="001D70EC" w:rsidRPr="0019018A" w:rsidRDefault="00681A89">
      <w:pPr>
        <w:pStyle w:val="Standard"/>
        <w:jc w:val="both"/>
        <w:rPr>
          <w:rFonts w:ascii="Times New Roman" w:hAnsi="Times New Roman" w:cs="Times New Roman"/>
        </w:rPr>
      </w:pPr>
      <w:r w:rsidRPr="0019018A">
        <w:rPr>
          <w:rFonts w:ascii="Times New Roman" w:hAnsi="Times New Roman" w:cs="Times New Roman"/>
        </w:rPr>
        <w:t>6.</w:t>
      </w:r>
      <w:r w:rsidR="00605DD9">
        <w:rPr>
          <w:rFonts w:ascii="Times New Roman" w:hAnsi="Times New Roman" w:cs="Times New Roman"/>
        </w:rPr>
        <w:t>5</w:t>
      </w:r>
      <w:r w:rsidRPr="0019018A">
        <w:rPr>
          <w:rFonts w:ascii="Times New Roman" w:hAnsi="Times New Roman" w:cs="Times New Roman"/>
        </w:rPr>
        <w:t>. Os preços ofertados, tanto na proposta inicial, quanto na etapa de lances, serão de exclusiva responsabilidade do licitante, não lhe assistindo o direito de pleitear qualquer alteração, sob alegação de erro, omissão ou qualquer outro pretexto.</w:t>
      </w:r>
    </w:p>
    <w:p w14:paraId="524CB9FB" w14:textId="77777777" w:rsidR="0062154D" w:rsidRPr="0019018A" w:rsidRDefault="0062154D">
      <w:pPr>
        <w:pStyle w:val="Standard"/>
        <w:jc w:val="both"/>
        <w:rPr>
          <w:rFonts w:ascii="Times New Roman" w:hAnsi="Times New Roman" w:cs="Times New Roman"/>
        </w:rPr>
      </w:pPr>
    </w:p>
    <w:p w14:paraId="6487BD41" w14:textId="77777777" w:rsidR="0062154D" w:rsidRPr="0019018A" w:rsidRDefault="00605DD9">
      <w:pPr>
        <w:pStyle w:val="Standard"/>
        <w:jc w:val="both"/>
        <w:rPr>
          <w:rFonts w:ascii="Times New Roman" w:hAnsi="Times New Roman" w:cs="Times New Roman"/>
        </w:rPr>
      </w:pPr>
      <w:r>
        <w:rPr>
          <w:rFonts w:ascii="Times New Roman" w:hAnsi="Times New Roman" w:cs="Times New Roman"/>
        </w:rPr>
        <w:t>6</w:t>
      </w:r>
      <w:r w:rsidR="0062154D" w:rsidRPr="0019018A">
        <w:rPr>
          <w:rFonts w:ascii="Times New Roman" w:hAnsi="Times New Roman" w:cs="Times New Roman"/>
        </w:rPr>
        <w:t>.6.</w:t>
      </w:r>
      <w:r>
        <w:rPr>
          <w:rFonts w:ascii="Times New Roman" w:hAnsi="Times New Roman" w:cs="Times New Roman"/>
        </w:rPr>
        <w:t xml:space="preserve"> </w:t>
      </w:r>
      <w:r w:rsidR="0062154D" w:rsidRPr="0019018A">
        <w:rPr>
          <w:rFonts w:ascii="Times New Roman" w:hAnsi="Times New Roman" w:cs="Times New Roman"/>
        </w:rPr>
        <w:t>Independentemente do percentual de tributo inserido na planilha, no pagamento serão retidos na fonte os percentuais estabelecidos na legislação vigente.</w:t>
      </w:r>
    </w:p>
    <w:p w14:paraId="4674561B" w14:textId="77777777" w:rsidR="00AF28C8" w:rsidRPr="0019018A" w:rsidRDefault="00605DD9" w:rsidP="00AF28C8">
      <w:pPr>
        <w:pStyle w:val="Standard"/>
        <w:tabs>
          <w:tab w:val="left" w:pos="138"/>
          <w:tab w:val="left" w:pos="284"/>
        </w:tabs>
        <w:jc w:val="both"/>
        <w:rPr>
          <w:rFonts w:ascii="Times New Roman" w:hAnsi="Times New Roman" w:cs="Times New Roman"/>
        </w:rPr>
      </w:pPr>
      <w:r>
        <w:rPr>
          <w:rFonts w:ascii="Times New Roman" w:hAnsi="Times New Roman" w:cs="Times New Roman"/>
        </w:rPr>
        <w:t>6.7</w:t>
      </w:r>
      <w:r w:rsidR="00AF28C8" w:rsidRPr="0019018A">
        <w:rPr>
          <w:rFonts w:ascii="Times New Roman" w:hAnsi="Times New Roman" w:cs="Times New Roman"/>
        </w:rPr>
        <w:t>.</w:t>
      </w:r>
      <w:r>
        <w:rPr>
          <w:rFonts w:ascii="Times New Roman" w:hAnsi="Times New Roman" w:cs="Times New Roman"/>
        </w:rPr>
        <w:t xml:space="preserve"> </w:t>
      </w:r>
      <w:r w:rsidR="00AF28C8" w:rsidRPr="0019018A">
        <w:rPr>
          <w:rFonts w:ascii="Times New Roman" w:hAnsi="Times New Roman" w:cs="Times New Roman"/>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w:t>
      </w:r>
      <w:r w:rsidR="00AF28C8" w:rsidRPr="0019018A">
        <w:rPr>
          <w:rFonts w:ascii="Times New Roman" w:hAnsi="Times New Roman" w:cs="Times New Roman"/>
        </w:rPr>
        <w:lastRenderedPageBreak/>
        <w:t>os materiais, equipamentos, ferramentas e utensílios necessários, em quantidades e qualidades adequadas à perfeita execução contratual, promovendo, quando requerido, sua substituição.</w:t>
      </w:r>
    </w:p>
    <w:p w14:paraId="78182E6F" w14:textId="77777777" w:rsidR="00AF28C8" w:rsidRPr="0019018A" w:rsidRDefault="00AF28C8" w:rsidP="00AF28C8">
      <w:pPr>
        <w:pStyle w:val="Standard"/>
        <w:tabs>
          <w:tab w:val="left" w:pos="138"/>
          <w:tab w:val="left" w:pos="284"/>
        </w:tabs>
        <w:jc w:val="both"/>
        <w:rPr>
          <w:rFonts w:ascii="Times New Roman" w:hAnsi="Times New Roman" w:cs="Times New Roman"/>
        </w:rPr>
      </w:pPr>
    </w:p>
    <w:p w14:paraId="52BA565A" w14:textId="77777777" w:rsidR="00AF28C8" w:rsidRPr="0019018A" w:rsidRDefault="0075616B" w:rsidP="00AF28C8">
      <w:pPr>
        <w:pStyle w:val="Standard"/>
        <w:tabs>
          <w:tab w:val="left" w:pos="138"/>
          <w:tab w:val="left" w:pos="284"/>
        </w:tabs>
        <w:jc w:val="both"/>
        <w:rPr>
          <w:rFonts w:ascii="Times New Roman" w:hAnsi="Times New Roman" w:cs="Times New Roman"/>
        </w:rPr>
      </w:pPr>
      <w:r>
        <w:rPr>
          <w:rFonts w:ascii="Times New Roman" w:hAnsi="Times New Roman" w:cs="Times New Roman"/>
        </w:rPr>
        <w:t xml:space="preserve">6.8. </w:t>
      </w:r>
      <w:r w:rsidR="00AF28C8" w:rsidRPr="0019018A">
        <w:rPr>
          <w:rFonts w:ascii="Times New Roman" w:hAnsi="Times New Roman" w:cs="Times New Roman"/>
        </w:rPr>
        <w:t xml:space="preserve">O prazo de validade da proposta não será inferior a </w:t>
      </w:r>
      <w:r w:rsidR="00D725CF" w:rsidRPr="0019018A">
        <w:rPr>
          <w:rFonts w:ascii="Times New Roman" w:hAnsi="Times New Roman" w:cs="Times New Roman"/>
          <w:b/>
          <w:bCs/>
        </w:rPr>
        <w:t>120</w:t>
      </w:r>
      <w:r w:rsidR="00AF28C8" w:rsidRPr="0019018A">
        <w:rPr>
          <w:rFonts w:ascii="Times New Roman" w:hAnsi="Times New Roman" w:cs="Times New Roman"/>
          <w:b/>
          <w:bCs/>
        </w:rPr>
        <w:t xml:space="preserve"> (</w:t>
      </w:r>
      <w:r w:rsidR="00D725CF" w:rsidRPr="0019018A">
        <w:rPr>
          <w:rFonts w:ascii="Times New Roman" w:hAnsi="Times New Roman" w:cs="Times New Roman"/>
          <w:b/>
          <w:bCs/>
        </w:rPr>
        <w:t>cento e vinte</w:t>
      </w:r>
      <w:r w:rsidR="00AF28C8" w:rsidRPr="0019018A">
        <w:rPr>
          <w:rFonts w:ascii="Times New Roman" w:hAnsi="Times New Roman" w:cs="Times New Roman"/>
          <w:b/>
          <w:bCs/>
        </w:rPr>
        <w:t>) dias</w:t>
      </w:r>
      <w:r w:rsidR="00AF28C8" w:rsidRPr="0019018A">
        <w:rPr>
          <w:rFonts w:ascii="Times New Roman" w:hAnsi="Times New Roman" w:cs="Times New Roman"/>
        </w:rPr>
        <w:t xml:space="preserve">, a contar da data de sua apresentação. </w:t>
      </w:r>
    </w:p>
    <w:p w14:paraId="518FA89D" w14:textId="77777777" w:rsidR="00070E30" w:rsidRPr="0019018A" w:rsidRDefault="00070E30" w:rsidP="00AF28C8">
      <w:pPr>
        <w:pStyle w:val="Standard"/>
        <w:tabs>
          <w:tab w:val="left" w:pos="138"/>
          <w:tab w:val="left" w:pos="284"/>
        </w:tabs>
        <w:jc w:val="both"/>
        <w:rPr>
          <w:rFonts w:ascii="Times New Roman" w:hAnsi="Times New Roman" w:cs="Times New Roman"/>
        </w:rPr>
      </w:pPr>
    </w:p>
    <w:p w14:paraId="0F447AC9" w14:textId="77777777" w:rsidR="00AF28C8" w:rsidRPr="0019018A" w:rsidRDefault="0075616B" w:rsidP="00AF28C8">
      <w:pPr>
        <w:pStyle w:val="Standard"/>
        <w:tabs>
          <w:tab w:val="left" w:pos="138"/>
          <w:tab w:val="left" w:pos="284"/>
        </w:tabs>
        <w:jc w:val="both"/>
        <w:rPr>
          <w:rFonts w:ascii="Times New Roman" w:hAnsi="Times New Roman" w:cs="Times New Roman"/>
        </w:rPr>
      </w:pPr>
      <w:r>
        <w:rPr>
          <w:rFonts w:ascii="Times New Roman" w:hAnsi="Times New Roman" w:cs="Times New Roman"/>
        </w:rPr>
        <w:t xml:space="preserve">6.9. </w:t>
      </w:r>
      <w:r w:rsidR="00AF28C8" w:rsidRPr="0019018A">
        <w:rPr>
          <w:rFonts w:ascii="Times New Roman" w:hAnsi="Times New Roman" w:cs="Times New Roman"/>
        </w:rPr>
        <w:t>Os licitantes devem respeitar os preços máximos estabelecidos nas normas de regência de contratações públicas federais, quando participarem de licitações públicas;</w:t>
      </w:r>
    </w:p>
    <w:p w14:paraId="51272C23" w14:textId="77777777" w:rsidR="000665F3" w:rsidRPr="0019018A" w:rsidRDefault="000665F3" w:rsidP="00AF28C8">
      <w:pPr>
        <w:pStyle w:val="Standard"/>
        <w:tabs>
          <w:tab w:val="left" w:pos="138"/>
          <w:tab w:val="left" w:pos="284"/>
        </w:tabs>
        <w:jc w:val="both"/>
        <w:rPr>
          <w:rFonts w:ascii="Times New Roman" w:hAnsi="Times New Roman" w:cs="Times New Roman"/>
        </w:rPr>
      </w:pPr>
    </w:p>
    <w:p w14:paraId="66D5209E" w14:textId="77777777" w:rsidR="00AF28C8" w:rsidRPr="0019018A" w:rsidRDefault="0075616B" w:rsidP="00AF28C8">
      <w:pPr>
        <w:pStyle w:val="Standard"/>
        <w:tabs>
          <w:tab w:val="left" w:pos="138"/>
          <w:tab w:val="left" w:pos="284"/>
        </w:tabs>
        <w:jc w:val="both"/>
        <w:rPr>
          <w:rFonts w:ascii="Times New Roman" w:hAnsi="Times New Roman" w:cs="Times New Roman"/>
        </w:rPr>
      </w:pPr>
      <w:r>
        <w:rPr>
          <w:rFonts w:ascii="Times New Roman" w:hAnsi="Times New Roman" w:cs="Times New Roman"/>
        </w:rPr>
        <w:t xml:space="preserve">6.10. </w:t>
      </w:r>
      <w:r w:rsidR="00AF28C8" w:rsidRPr="0019018A">
        <w:rPr>
          <w:rFonts w:ascii="Times New Roman" w:hAnsi="Times New Roman" w:cs="Times New Roman"/>
        </w:rPr>
        <w:t xml:space="preserve">Caso o critério de julgamento seja o de maior desconto, o preço já decorrente da aplicação do desconto ofertado deverá respeitar os preços máximos previstos no </w:t>
      </w:r>
      <w:r w:rsidR="007D1937" w:rsidRPr="0019018A">
        <w:rPr>
          <w:rFonts w:ascii="Times New Roman" w:hAnsi="Times New Roman" w:cs="Times New Roman"/>
        </w:rPr>
        <w:t>Edital</w:t>
      </w:r>
      <w:r w:rsidR="00AF28C8" w:rsidRPr="0019018A">
        <w:rPr>
          <w:rFonts w:ascii="Times New Roman" w:hAnsi="Times New Roman" w:cs="Times New Roman"/>
        </w:rPr>
        <w:t>.</w:t>
      </w:r>
    </w:p>
    <w:p w14:paraId="19512870" w14:textId="77777777" w:rsidR="000665F3" w:rsidRPr="0019018A" w:rsidRDefault="000665F3" w:rsidP="00AF28C8">
      <w:pPr>
        <w:pStyle w:val="Standard"/>
        <w:tabs>
          <w:tab w:val="left" w:pos="138"/>
          <w:tab w:val="left" w:pos="284"/>
        </w:tabs>
        <w:jc w:val="both"/>
        <w:rPr>
          <w:rFonts w:ascii="Times New Roman" w:hAnsi="Times New Roman" w:cs="Times New Roman"/>
        </w:rPr>
      </w:pPr>
    </w:p>
    <w:p w14:paraId="59891EC3" w14:textId="77777777" w:rsidR="001D70EC" w:rsidRPr="0019018A" w:rsidRDefault="0075616B" w:rsidP="00AF28C8">
      <w:pPr>
        <w:pStyle w:val="Standard"/>
        <w:tabs>
          <w:tab w:val="left" w:pos="138"/>
          <w:tab w:val="left" w:pos="284"/>
        </w:tabs>
        <w:jc w:val="both"/>
        <w:rPr>
          <w:rFonts w:ascii="Times New Roman" w:hAnsi="Times New Roman" w:cs="Times New Roman"/>
        </w:rPr>
      </w:pPr>
      <w:r>
        <w:rPr>
          <w:rFonts w:ascii="Times New Roman" w:hAnsi="Times New Roman" w:cs="Times New Roman"/>
        </w:rPr>
        <w:t xml:space="preserve">6.11. </w:t>
      </w:r>
      <w:r w:rsidR="00AF28C8" w:rsidRPr="0019018A">
        <w:rPr>
          <w:rFonts w:ascii="Times New Roman" w:hAnsi="Times New Roman" w:cs="Times New Roman"/>
        </w:rPr>
        <w:t>O descumprimento das regras supramencionadas pela Administração por parte dos contratados pode ensejar a responsabilização pelo</w:t>
      </w:r>
      <w:r w:rsidR="007D1937" w:rsidRPr="0019018A">
        <w:rPr>
          <w:rFonts w:ascii="Times New Roman" w:hAnsi="Times New Roman" w:cs="Times New Roman"/>
        </w:rPr>
        <w:t>s</w:t>
      </w:r>
      <w:r w:rsidR="00AF28C8" w:rsidRPr="0019018A">
        <w:rPr>
          <w:rFonts w:ascii="Times New Roman" w:hAnsi="Times New Roman" w:cs="Times New Roman"/>
        </w:rPr>
        <w:t xml:space="preserve"> Tribuna</w:t>
      </w:r>
      <w:r w:rsidR="007D1937" w:rsidRPr="0019018A">
        <w:rPr>
          <w:rFonts w:ascii="Times New Roman" w:hAnsi="Times New Roman" w:cs="Times New Roman"/>
        </w:rPr>
        <w:t>is</w:t>
      </w:r>
      <w:r w:rsidR="00AF28C8" w:rsidRPr="0019018A">
        <w:rPr>
          <w:rFonts w:ascii="Times New Roman" w:hAnsi="Times New Roman" w:cs="Times New Roman"/>
        </w:rPr>
        <w:t xml:space="preserve"> de Contas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7C6E0304" w14:textId="77777777" w:rsidR="00F20017" w:rsidRPr="0019018A" w:rsidRDefault="00F20017" w:rsidP="00AF28C8">
      <w:pPr>
        <w:pStyle w:val="Standard"/>
        <w:tabs>
          <w:tab w:val="left" w:pos="138"/>
          <w:tab w:val="left" w:pos="284"/>
        </w:tabs>
        <w:jc w:val="both"/>
        <w:rPr>
          <w:rFonts w:ascii="Times New Roman" w:hAnsi="Times New Roman" w:cs="Times New Roman"/>
          <w:color w:val="000000"/>
        </w:rPr>
      </w:pPr>
    </w:p>
    <w:p w14:paraId="2376AB0A" w14:textId="77777777" w:rsidR="001D70EC" w:rsidRPr="0019018A" w:rsidRDefault="00681A89">
      <w:pPr>
        <w:pStyle w:val="Standard"/>
        <w:jc w:val="both"/>
        <w:rPr>
          <w:rFonts w:ascii="Times New Roman" w:hAnsi="Times New Roman" w:cs="Times New Roman"/>
          <w:b/>
        </w:rPr>
      </w:pPr>
      <w:r w:rsidRPr="0019018A">
        <w:rPr>
          <w:rFonts w:ascii="Times New Roman" w:hAnsi="Times New Roman" w:cs="Times New Roman"/>
          <w:b/>
        </w:rPr>
        <w:t>7. DA ABERTURA DA SESSÃO, CLASSIFICAÇÃO DAS PROPOSTAS E FORMULAÇÃO DE LANCES</w:t>
      </w:r>
    </w:p>
    <w:p w14:paraId="1A8C5868" w14:textId="77777777" w:rsidR="001D70EC" w:rsidRPr="0019018A" w:rsidRDefault="001D70EC">
      <w:pPr>
        <w:pStyle w:val="Standard"/>
        <w:jc w:val="both"/>
        <w:rPr>
          <w:rFonts w:ascii="Times New Roman" w:hAnsi="Times New Roman" w:cs="Times New Roman"/>
          <w:b/>
        </w:rPr>
      </w:pPr>
    </w:p>
    <w:p w14:paraId="152842FC" w14:textId="77777777" w:rsidR="00FF34E4" w:rsidRPr="0019018A" w:rsidRDefault="0075616B" w:rsidP="00FF34E4">
      <w:pPr>
        <w:pStyle w:val="Standard"/>
        <w:jc w:val="both"/>
        <w:rPr>
          <w:rFonts w:ascii="Times New Roman" w:hAnsi="Times New Roman" w:cs="Times New Roman"/>
        </w:rPr>
      </w:pPr>
      <w:r>
        <w:rPr>
          <w:rFonts w:ascii="Times New Roman" w:hAnsi="Times New Roman" w:cs="Times New Roman"/>
        </w:rPr>
        <w:t>7</w:t>
      </w:r>
      <w:r w:rsidR="00FF34E4" w:rsidRPr="0019018A">
        <w:rPr>
          <w:rFonts w:ascii="Times New Roman" w:hAnsi="Times New Roman" w:cs="Times New Roman"/>
        </w:rPr>
        <w:t>.1.</w:t>
      </w:r>
      <w:r>
        <w:rPr>
          <w:rFonts w:ascii="Times New Roman" w:hAnsi="Times New Roman" w:cs="Times New Roman"/>
        </w:rPr>
        <w:t xml:space="preserve"> </w:t>
      </w:r>
      <w:r w:rsidR="00FF34E4" w:rsidRPr="0019018A">
        <w:rPr>
          <w:rFonts w:ascii="Times New Roman" w:hAnsi="Times New Roman" w:cs="Times New Roman"/>
        </w:rPr>
        <w:t>A abertura da presente licitação dar-se-á automaticamente em sessão pública, por meio de sistema eletrônico, na data, horário e local indicados neste Edital.</w:t>
      </w:r>
    </w:p>
    <w:p w14:paraId="449E6FAD" w14:textId="77777777" w:rsidR="00FF34E4" w:rsidRPr="0019018A" w:rsidRDefault="00FF34E4" w:rsidP="00FF34E4">
      <w:pPr>
        <w:pStyle w:val="Standard"/>
        <w:jc w:val="both"/>
        <w:rPr>
          <w:rFonts w:ascii="Times New Roman" w:hAnsi="Times New Roman" w:cs="Times New Roman"/>
        </w:rPr>
      </w:pPr>
    </w:p>
    <w:p w14:paraId="0D2F072F" w14:textId="56F8F085" w:rsidR="00FF34E4" w:rsidRPr="0019018A" w:rsidRDefault="0075616B" w:rsidP="00FF34E4">
      <w:pPr>
        <w:pStyle w:val="Standard"/>
        <w:jc w:val="both"/>
        <w:rPr>
          <w:rFonts w:ascii="Times New Roman" w:hAnsi="Times New Roman" w:cs="Times New Roman"/>
        </w:rPr>
      </w:pPr>
      <w:r>
        <w:rPr>
          <w:rFonts w:ascii="Times New Roman" w:hAnsi="Times New Roman" w:cs="Times New Roman"/>
        </w:rPr>
        <w:t xml:space="preserve">7.2. </w:t>
      </w:r>
      <w:r w:rsidR="00FF34E4" w:rsidRPr="0019018A">
        <w:rPr>
          <w:rFonts w:ascii="Times New Roman" w:hAnsi="Times New Roman" w:cs="Times New Roman"/>
        </w:rPr>
        <w:t xml:space="preserve">O sistema disponibilizará campo próprio para troca de mensagens entre o </w:t>
      </w:r>
      <w:r w:rsidR="00394A98">
        <w:rPr>
          <w:rFonts w:ascii="Times New Roman" w:hAnsi="Times New Roman" w:cs="Times New Roman"/>
        </w:rPr>
        <w:t>Agente de Contratação</w:t>
      </w:r>
      <w:r w:rsidR="00FF34E4" w:rsidRPr="0019018A">
        <w:rPr>
          <w:rFonts w:ascii="Times New Roman" w:hAnsi="Times New Roman" w:cs="Times New Roman"/>
        </w:rPr>
        <w:t xml:space="preserve"> e os licitantes.</w:t>
      </w:r>
    </w:p>
    <w:p w14:paraId="6033468D" w14:textId="77777777" w:rsidR="00310734" w:rsidRPr="0019018A" w:rsidRDefault="00310734" w:rsidP="00FF34E4">
      <w:pPr>
        <w:pStyle w:val="Standard"/>
        <w:jc w:val="both"/>
        <w:rPr>
          <w:rFonts w:ascii="Times New Roman" w:hAnsi="Times New Roman" w:cs="Times New Roman"/>
        </w:rPr>
      </w:pPr>
    </w:p>
    <w:p w14:paraId="2A267D12" w14:textId="77777777" w:rsidR="00FF34E4" w:rsidRPr="0019018A" w:rsidRDefault="0075616B" w:rsidP="00FF34E4">
      <w:pPr>
        <w:pStyle w:val="Standard"/>
        <w:jc w:val="both"/>
        <w:rPr>
          <w:rFonts w:ascii="Times New Roman" w:hAnsi="Times New Roman" w:cs="Times New Roman"/>
        </w:rPr>
      </w:pPr>
      <w:r>
        <w:rPr>
          <w:rFonts w:ascii="Times New Roman" w:hAnsi="Times New Roman" w:cs="Times New Roman"/>
        </w:rPr>
        <w:t>7.3</w:t>
      </w:r>
      <w:r w:rsidR="00FF34E4" w:rsidRPr="0019018A">
        <w:rPr>
          <w:rFonts w:ascii="Times New Roman" w:hAnsi="Times New Roman" w:cs="Times New Roman"/>
        </w:rPr>
        <w:t>.</w:t>
      </w:r>
      <w:r>
        <w:rPr>
          <w:rFonts w:ascii="Times New Roman" w:hAnsi="Times New Roman" w:cs="Times New Roman"/>
        </w:rPr>
        <w:t xml:space="preserve"> </w:t>
      </w:r>
      <w:r w:rsidR="00FF34E4" w:rsidRPr="0019018A">
        <w:rPr>
          <w:rFonts w:ascii="Times New Roman" w:hAnsi="Times New Roman" w:cs="Times New Roman"/>
        </w:rPr>
        <w:t xml:space="preserve">Iniciada a etapa competitiva, os licitantes deverão encaminhar lances exclusivamente por meio de sistema eletrônico, sendo imediatamente informados do seu recebimento e do valor consignado no registro. </w:t>
      </w:r>
    </w:p>
    <w:p w14:paraId="2198D9F5" w14:textId="77777777" w:rsidR="00310734" w:rsidRPr="0019018A" w:rsidRDefault="00310734" w:rsidP="00FF34E4">
      <w:pPr>
        <w:pStyle w:val="Standard"/>
        <w:jc w:val="both"/>
        <w:rPr>
          <w:rFonts w:ascii="Times New Roman" w:hAnsi="Times New Roman" w:cs="Times New Roman"/>
        </w:rPr>
      </w:pPr>
    </w:p>
    <w:p w14:paraId="7FEE4B3D" w14:textId="72038214" w:rsidR="00FF34E4" w:rsidRPr="0019018A" w:rsidRDefault="0075616B" w:rsidP="00FF34E4">
      <w:pPr>
        <w:pStyle w:val="Standard"/>
        <w:jc w:val="both"/>
        <w:rPr>
          <w:rFonts w:ascii="Times New Roman" w:hAnsi="Times New Roman" w:cs="Times New Roman"/>
          <w:b/>
          <w:bCs/>
        </w:rPr>
      </w:pPr>
      <w:r>
        <w:rPr>
          <w:rFonts w:ascii="Times New Roman" w:hAnsi="Times New Roman" w:cs="Times New Roman"/>
        </w:rPr>
        <w:t xml:space="preserve">7.4. </w:t>
      </w:r>
      <w:r w:rsidR="00FF34E4" w:rsidRPr="0019018A">
        <w:rPr>
          <w:rFonts w:ascii="Times New Roman" w:hAnsi="Times New Roman" w:cs="Times New Roman"/>
        </w:rPr>
        <w:t xml:space="preserve">O lance deverá ser </w:t>
      </w:r>
      <w:r w:rsidR="00FF34E4" w:rsidRPr="005A4204">
        <w:rPr>
          <w:rFonts w:ascii="Times New Roman" w:hAnsi="Times New Roman" w:cs="Times New Roman"/>
        </w:rPr>
        <w:t xml:space="preserve">ofertado pelo </w:t>
      </w:r>
      <w:r w:rsidR="00F853D5" w:rsidRPr="005A4204">
        <w:rPr>
          <w:rFonts w:ascii="Times New Roman" w:hAnsi="Times New Roman" w:cs="Times New Roman"/>
          <w:b/>
          <w:bCs/>
        </w:rPr>
        <w:t>valor global.</w:t>
      </w:r>
    </w:p>
    <w:p w14:paraId="73C96F0C" w14:textId="77777777" w:rsidR="00F853D5" w:rsidRPr="0019018A" w:rsidRDefault="00F853D5" w:rsidP="00FF34E4">
      <w:pPr>
        <w:pStyle w:val="Standard"/>
        <w:jc w:val="both"/>
        <w:rPr>
          <w:rFonts w:ascii="Times New Roman" w:hAnsi="Times New Roman" w:cs="Times New Roman"/>
        </w:rPr>
      </w:pPr>
    </w:p>
    <w:p w14:paraId="11B6245C" w14:textId="77777777" w:rsidR="00FF34E4" w:rsidRPr="0019018A" w:rsidRDefault="0075616B" w:rsidP="00FF34E4">
      <w:pPr>
        <w:pStyle w:val="Standard"/>
        <w:jc w:val="both"/>
        <w:rPr>
          <w:rFonts w:ascii="Times New Roman" w:hAnsi="Times New Roman" w:cs="Times New Roman"/>
        </w:rPr>
      </w:pPr>
      <w:r>
        <w:rPr>
          <w:rFonts w:ascii="Times New Roman" w:hAnsi="Times New Roman" w:cs="Times New Roman"/>
        </w:rPr>
        <w:t xml:space="preserve">7.5. </w:t>
      </w:r>
      <w:r w:rsidR="00FF34E4" w:rsidRPr="0019018A">
        <w:rPr>
          <w:rFonts w:ascii="Times New Roman" w:hAnsi="Times New Roman" w:cs="Times New Roman"/>
        </w:rPr>
        <w:t>Os licitantes poderão oferecer lances sucessivos, observando o horário fixado para abertura da sessão e as regras estabelecidas no Edital.</w:t>
      </w:r>
    </w:p>
    <w:p w14:paraId="139DA0C9" w14:textId="77777777" w:rsidR="00F853D5" w:rsidRPr="0019018A" w:rsidRDefault="00F853D5" w:rsidP="00FF34E4">
      <w:pPr>
        <w:pStyle w:val="Standard"/>
        <w:jc w:val="both"/>
        <w:rPr>
          <w:rFonts w:ascii="Times New Roman" w:hAnsi="Times New Roman" w:cs="Times New Roman"/>
        </w:rPr>
      </w:pPr>
    </w:p>
    <w:p w14:paraId="212DFDD0" w14:textId="77777777" w:rsidR="00FF34E4" w:rsidRPr="0019018A" w:rsidRDefault="0075616B" w:rsidP="00FF34E4">
      <w:pPr>
        <w:pStyle w:val="Standard"/>
        <w:jc w:val="both"/>
        <w:rPr>
          <w:rFonts w:ascii="Times New Roman" w:hAnsi="Times New Roman" w:cs="Times New Roman"/>
        </w:rPr>
      </w:pPr>
      <w:r>
        <w:rPr>
          <w:rFonts w:ascii="Times New Roman" w:hAnsi="Times New Roman" w:cs="Times New Roman"/>
        </w:rPr>
        <w:t xml:space="preserve">7.6. </w:t>
      </w:r>
      <w:r w:rsidR="00FF34E4" w:rsidRPr="0019018A">
        <w:rPr>
          <w:rFonts w:ascii="Times New Roman" w:hAnsi="Times New Roman" w:cs="Times New Roman"/>
        </w:rPr>
        <w:t xml:space="preserve">O licitante somente poderá oferecer </w:t>
      </w:r>
      <w:r w:rsidR="00FF34E4" w:rsidRPr="005A4204">
        <w:rPr>
          <w:rFonts w:ascii="Times New Roman" w:hAnsi="Times New Roman" w:cs="Times New Roman"/>
        </w:rPr>
        <w:t>lance de valor inferior ao</w:t>
      </w:r>
      <w:r w:rsidR="00FF34E4" w:rsidRPr="0019018A">
        <w:rPr>
          <w:rFonts w:ascii="Times New Roman" w:hAnsi="Times New Roman" w:cs="Times New Roman"/>
        </w:rPr>
        <w:t xml:space="preserve"> último por ele ofertado e registrado pelo sistema.</w:t>
      </w:r>
    </w:p>
    <w:p w14:paraId="7C6ED047" w14:textId="77777777" w:rsidR="001E7A71" w:rsidRPr="0019018A" w:rsidRDefault="001E7A71" w:rsidP="00FF34E4">
      <w:pPr>
        <w:pStyle w:val="Standard"/>
        <w:jc w:val="both"/>
        <w:rPr>
          <w:rFonts w:ascii="Times New Roman" w:hAnsi="Times New Roman" w:cs="Times New Roman"/>
        </w:rPr>
      </w:pPr>
    </w:p>
    <w:p w14:paraId="2CD1AF30" w14:textId="050693E3" w:rsidR="005A14BC" w:rsidRDefault="0024332D" w:rsidP="005A14BC">
      <w:pPr>
        <w:pStyle w:val="Standard"/>
        <w:jc w:val="both"/>
        <w:rPr>
          <w:rFonts w:ascii="Times New Roman" w:hAnsi="Times New Roman" w:cs="Times New Roman"/>
        </w:rPr>
      </w:pPr>
      <w:r>
        <w:rPr>
          <w:rFonts w:ascii="Times New Roman" w:hAnsi="Times New Roman" w:cs="Times New Roman"/>
        </w:rPr>
        <w:t>7.</w:t>
      </w:r>
      <w:r w:rsidR="00737766">
        <w:rPr>
          <w:rFonts w:ascii="Times New Roman" w:hAnsi="Times New Roman" w:cs="Times New Roman"/>
        </w:rPr>
        <w:t>7</w:t>
      </w:r>
      <w:r>
        <w:rPr>
          <w:rFonts w:ascii="Times New Roman" w:hAnsi="Times New Roman" w:cs="Times New Roman"/>
        </w:rPr>
        <w:t xml:space="preserve">. </w:t>
      </w:r>
      <w:r w:rsidR="00FF34E4" w:rsidRPr="0019018A">
        <w:rPr>
          <w:rFonts w:ascii="Times New Roman" w:hAnsi="Times New Roman" w:cs="Times New Roman"/>
        </w:rPr>
        <w:t>O licitante poderá, uma única vez, excluir seu último lance ofertado, no intervalo de quinze segundos após o registro no sistema, na hipótese de lance inconsistente ou inexequível.</w:t>
      </w:r>
    </w:p>
    <w:p w14:paraId="68642EC0" w14:textId="77777777" w:rsidR="005A14BC" w:rsidRPr="005A14BC" w:rsidRDefault="005A14BC" w:rsidP="005A14BC">
      <w:pPr>
        <w:pStyle w:val="Standard"/>
        <w:jc w:val="both"/>
        <w:rPr>
          <w:rFonts w:ascii="Times New Roman" w:hAnsi="Times New Roman" w:cs="Times New Roman"/>
        </w:rPr>
      </w:pPr>
    </w:p>
    <w:p w14:paraId="10BF7218" w14:textId="666259EF" w:rsidR="005A14BC" w:rsidRDefault="005A14BC" w:rsidP="005A14BC">
      <w:pPr>
        <w:pStyle w:val="Standard"/>
        <w:jc w:val="both"/>
        <w:rPr>
          <w:rFonts w:ascii="Times New Roman" w:hAnsi="Times New Roman" w:cs="Times New Roman"/>
        </w:rPr>
      </w:pPr>
      <w:r w:rsidRPr="005A14BC">
        <w:rPr>
          <w:rFonts w:ascii="Times New Roman" w:hAnsi="Times New Roman" w:cs="Times New Roman"/>
        </w:rPr>
        <w:lastRenderedPageBreak/>
        <w:t>7.</w:t>
      </w:r>
      <w:r>
        <w:rPr>
          <w:rFonts w:ascii="Times New Roman" w:hAnsi="Times New Roman" w:cs="Times New Roman"/>
        </w:rPr>
        <w:t>8</w:t>
      </w:r>
      <w:r w:rsidRPr="005A14BC">
        <w:rPr>
          <w:rFonts w:ascii="Times New Roman" w:hAnsi="Times New Roman" w:cs="Times New Roman"/>
        </w:rPr>
        <w:t>. Será adotado, para o envio de lances na presente Concorrência Eletrônica, o modo de disputa aberto, em que os licitantes apresentarão lances públicos e sucessivos, com o objetivo de obter a melhor proposta para a Administração.</w:t>
      </w:r>
    </w:p>
    <w:p w14:paraId="66210C06" w14:textId="77777777" w:rsidR="005A14BC" w:rsidRPr="005A14BC" w:rsidRDefault="005A14BC" w:rsidP="005A14BC">
      <w:pPr>
        <w:pStyle w:val="Standard"/>
        <w:jc w:val="both"/>
        <w:rPr>
          <w:rFonts w:ascii="Times New Roman" w:hAnsi="Times New Roman" w:cs="Times New Roman"/>
        </w:rPr>
      </w:pPr>
    </w:p>
    <w:p w14:paraId="1B88BE97" w14:textId="1CD73918" w:rsidR="005A14BC" w:rsidRDefault="005A14BC" w:rsidP="005A14BC">
      <w:pPr>
        <w:pStyle w:val="Standard"/>
        <w:jc w:val="both"/>
        <w:rPr>
          <w:rFonts w:ascii="Times New Roman" w:hAnsi="Times New Roman" w:cs="Times New Roman"/>
        </w:rPr>
      </w:pPr>
      <w:r w:rsidRPr="005A14BC">
        <w:rPr>
          <w:rFonts w:ascii="Times New Roman" w:hAnsi="Times New Roman" w:cs="Times New Roman"/>
        </w:rPr>
        <w:t>7.</w:t>
      </w:r>
      <w:r>
        <w:rPr>
          <w:rFonts w:ascii="Times New Roman" w:hAnsi="Times New Roman" w:cs="Times New Roman"/>
        </w:rPr>
        <w:t>9</w:t>
      </w:r>
      <w:r w:rsidRPr="005A14BC">
        <w:rPr>
          <w:rFonts w:ascii="Times New Roman" w:hAnsi="Times New Roman" w:cs="Times New Roman"/>
        </w:rPr>
        <w:t>. A etapa de lances da sessão pública terá duração inicial de 15 (quinze) minutos. Após esse prazo, o sistema encaminhará aviso de fechamento iminente dos lances, após o qual transcorrerá um período de até 10 (dez) minutos, aleatoriamente determinado pelo sistema, findo o qual será automaticamente encerrada a recepção de lances.</w:t>
      </w:r>
    </w:p>
    <w:p w14:paraId="07B60B50" w14:textId="77777777" w:rsidR="005A14BC" w:rsidRPr="005A14BC" w:rsidRDefault="005A14BC" w:rsidP="005A14BC">
      <w:pPr>
        <w:pStyle w:val="Standard"/>
        <w:jc w:val="both"/>
        <w:rPr>
          <w:rFonts w:ascii="Times New Roman" w:hAnsi="Times New Roman" w:cs="Times New Roman"/>
        </w:rPr>
      </w:pPr>
    </w:p>
    <w:p w14:paraId="68045F59" w14:textId="6DDCBB60" w:rsidR="005A14BC" w:rsidRDefault="005A14BC" w:rsidP="005A14BC">
      <w:pPr>
        <w:pStyle w:val="Standard"/>
        <w:jc w:val="both"/>
        <w:rPr>
          <w:rFonts w:ascii="Times New Roman" w:hAnsi="Times New Roman" w:cs="Times New Roman"/>
        </w:rPr>
      </w:pPr>
      <w:r w:rsidRPr="005A14BC">
        <w:rPr>
          <w:rFonts w:ascii="Times New Roman" w:hAnsi="Times New Roman" w:cs="Times New Roman"/>
        </w:rPr>
        <w:t>7.</w:t>
      </w:r>
      <w:r>
        <w:rPr>
          <w:rFonts w:ascii="Times New Roman" w:hAnsi="Times New Roman" w:cs="Times New Roman"/>
        </w:rPr>
        <w:t>10</w:t>
      </w:r>
      <w:r w:rsidRPr="005A14BC">
        <w:rPr>
          <w:rFonts w:ascii="Times New Roman" w:hAnsi="Times New Roman" w:cs="Times New Roman"/>
        </w:rPr>
        <w:t>. Durante o transcurso da sessão pública, os licitantes serão informados, em tempo real, do valor do menor lance registrado, vedada a identificação do licitante.</w:t>
      </w:r>
    </w:p>
    <w:p w14:paraId="480D3E5F" w14:textId="77777777" w:rsidR="005A14BC" w:rsidRPr="005A14BC" w:rsidRDefault="005A14BC" w:rsidP="005A14BC">
      <w:pPr>
        <w:pStyle w:val="Standard"/>
        <w:jc w:val="both"/>
        <w:rPr>
          <w:rFonts w:ascii="Times New Roman" w:hAnsi="Times New Roman" w:cs="Times New Roman"/>
        </w:rPr>
      </w:pPr>
    </w:p>
    <w:p w14:paraId="0ACAD7E4" w14:textId="3F1E9CF3" w:rsidR="005A14BC" w:rsidRDefault="005A14BC" w:rsidP="005A14BC">
      <w:pPr>
        <w:pStyle w:val="Standard"/>
        <w:jc w:val="both"/>
        <w:rPr>
          <w:rFonts w:ascii="Times New Roman" w:hAnsi="Times New Roman" w:cs="Times New Roman"/>
        </w:rPr>
      </w:pPr>
      <w:r w:rsidRPr="005A14BC">
        <w:rPr>
          <w:rFonts w:ascii="Times New Roman" w:hAnsi="Times New Roman" w:cs="Times New Roman"/>
        </w:rPr>
        <w:t>7.</w:t>
      </w:r>
      <w:r>
        <w:rPr>
          <w:rFonts w:ascii="Times New Roman" w:hAnsi="Times New Roman" w:cs="Times New Roman"/>
        </w:rPr>
        <w:t>11</w:t>
      </w:r>
      <w:r w:rsidRPr="005A14BC">
        <w:rPr>
          <w:rFonts w:ascii="Times New Roman" w:hAnsi="Times New Roman" w:cs="Times New Roman"/>
        </w:rPr>
        <w:t>. Não serão aceitos dois ou mais lances de mesmo valor. Em caso de lances iguais, será considerado aquele que for recebido e registrado em primeiro lugar pelo sistema.</w:t>
      </w:r>
    </w:p>
    <w:p w14:paraId="1477F956" w14:textId="77777777" w:rsidR="005A14BC" w:rsidRPr="005A14BC" w:rsidRDefault="005A14BC" w:rsidP="005A14BC">
      <w:pPr>
        <w:pStyle w:val="Standard"/>
        <w:jc w:val="both"/>
        <w:rPr>
          <w:rFonts w:ascii="Times New Roman" w:hAnsi="Times New Roman" w:cs="Times New Roman"/>
        </w:rPr>
      </w:pPr>
    </w:p>
    <w:p w14:paraId="22C8F14A" w14:textId="59A510A9" w:rsidR="005A14BC" w:rsidRDefault="005A14BC" w:rsidP="005A14BC">
      <w:pPr>
        <w:pStyle w:val="Standard"/>
        <w:jc w:val="both"/>
        <w:rPr>
          <w:rFonts w:ascii="Times New Roman" w:hAnsi="Times New Roman" w:cs="Times New Roman"/>
        </w:rPr>
      </w:pPr>
      <w:r w:rsidRPr="005A14BC">
        <w:rPr>
          <w:rFonts w:ascii="Times New Roman" w:hAnsi="Times New Roman" w:cs="Times New Roman"/>
        </w:rPr>
        <w:t>7.</w:t>
      </w:r>
      <w:r>
        <w:rPr>
          <w:rFonts w:ascii="Times New Roman" w:hAnsi="Times New Roman" w:cs="Times New Roman"/>
        </w:rPr>
        <w:t>12</w:t>
      </w:r>
      <w:r w:rsidRPr="005A14BC">
        <w:rPr>
          <w:rFonts w:ascii="Times New Roman" w:hAnsi="Times New Roman" w:cs="Times New Roman"/>
        </w:rPr>
        <w:t>. Caso o licitante não apresente lances durante a sessão pública, concorrerá com o valor originalmente apresentado em sua proposta.</w:t>
      </w:r>
    </w:p>
    <w:p w14:paraId="2C7D1AFB" w14:textId="77777777" w:rsidR="005A14BC" w:rsidRPr="005A14BC" w:rsidRDefault="005A14BC" w:rsidP="005A14BC">
      <w:pPr>
        <w:pStyle w:val="Standard"/>
        <w:jc w:val="both"/>
        <w:rPr>
          <w:rFonts w:ascii="Times New Roman" w:hAnsi="Times New Roman" w:cs="Times New Roman"/>
        </w:rPr>
      </w:pPr>
    </w:p>
    <w:p w14:paraId="11DD64D9" w14:textId="5680E520" w:rsidR="005A14BC" w:rsidRDefault="005A14BC" w:rsidP="005A14BC">
      <w:pPr>
        <w:pStyle w:val="Standard"/>
        <w:jc w:val="both"/>
        <w:rPr>
          <w:rFonts w:ascii="Times New Roman" w:hAnsi="Times New Roman" w:cs="Times New Roman"/>
        </w:rPr>
      </w:pPr>
      <w:r w:rsidRPr="005A14BC">
        <w:rPr>
          <w:rFonts w:ascii="Times New Roman" w:hAnsi="Times New Roman" w:cs="Times New Roman"/>
        </w:rPr>
        <w:t>7.</w:t>
      </w:r>
      <w:r>
        <w:rPr>
          <w:rFonts w:ascii="Times New Roman" w:hAnsi="Times New Roman" w:cs="Times New Roman"/>
        </w:rPr>
        <w:t>13</w:t>
      </w:r>
      <w:r w:rsidRPr="005A14BC">
        <w:rPr>
          <w:rFonts w:ascii="Times New Roman" w:hAnsi="Times New Roman" w:cs="Times New Roman"/>
        </w:rPr>
        <w:t>. No caso de desconexão do agente de contratação durante a etapa de lances, o sistema eletrônico poderá permanecer acessível aos licitantes para o envio de lances.</w:t>
      </w:r>
    </w:p>
    <w:p w14:paraId="29E2E394" w14:textId="77777777" w:rsidR="005A14BC" w:rsidRPr="005A14BC" w:rsidRDefault="005A14BC" w:rsidP="005A14BC">
      <w:pPr>
        <w:pStyle w:val="Standard"/>
        <w:jc w:val="both"/>
        <w:rPr>
          <w:rFonts w:ascii="Times New Roman" w:hAnsi="Times New Roman" w:cs="Times New Roman"/>
        </w:rPr>
      </w:pPr>
    </w:p>
    <w:p w14:paraId="75729ED0" w14:textId="00416E46" w:rsidR="005A14BC" w:rsidRDefault="005A14BC" w:rsidP="005A14BC">
      <w:pPr>
        <w:pStyle w:val="Standard"/>
        <w:jc w:val="both"/>
        <w:rPr>
          <w:rFonts w:ascii="Times New Roman" w:hAnsi="Times New Roman" w:cs="Times New Roman"/>
        </w:rPr>
      </w:pPr>
      <w:r w:rsidRPr="005A14BC">
        <w:rPr>
          <w:rFonts w:ascii="Times New Roman" w:hAnsi="Times New Roman" w:cs="Times New Roman"/>
        </w:rPr>
        <w:t>7.</w:t>
      </w:r>
      <w:r>
        <w:rPr>
          <w:rFonts w:ascii="Times New Roman" w:hAnsi="Times New Roman" w:cs="Times New Roman"/>
        </w:rPr>
        <w:t>14</w:t>
      </w:r>
      <w:r w:rsidRPr="005A14BC">
        <w:rPr>
          <w:rFonts w:ascii="Times New Roman" w:hAnsi="Times New Roman" w:cs="Times New Roman"/>
        </w:rPr>
        <w:t>. Quando a desconexão do sistema para o agente de contratação persistir por tempo superior a 10 (dez) minutos, a sessão pública será suspensa e reiniciada somente após decorridas 24 (vinte e quatro) horas da comunicação do fato aos participantes, no sítio eletrônico oficial utilizado para divulgação.</w:t>
      </w:r>
    </w:p>
    <w:p w14:paraId="69302E2C" w14:textId="77777777" w:rsidR="005A14BC" w:rsidRPr="005A14BC" w:rsidRDefault="005A14BC" w:rsidP="005A14BC">
      <w:pPr>
        <w:pStyle w:val="Standard"/>
        <w:jc w:val="both"/>
        <w:rPr>
          <w:rFonts w:ascii="Times New Roman" w:hAnsi="Times New Roman" w:cs="Times New Roman"/>
        </w:rPr>
      </w:pPr>
    </w:p>
    <w:p w14:paraId="26C8F319" w14:textId="22F239EF" w:rsidR="005A14BC" w:rsidRDefault="005A14BC" w:rsidP="005A14BC">
      <w:pPr>
        <w:pStyle w:val="Standard"/>
        <w:jc w:val="both"/>
        <w:rPr>
          <w:rFonts w:ascii="Times New Roman" w:hAnsi="Times New Roman" w:cs="Times New Roman"/>
        </w:rPr>
      </w:pPr>
      <w:r>
        <w:rPr>
          <w:rFonts w:ascii="Times New Roman" w:hAnsi="Times New Roman" w:cs="Times New Roman"/>
        </w:rPr>
        <w:t>7</w:t>
      </w:r>
      <w:r w:rsidRPr="005A14BC">
        <w:rPr>
          <w:rFonts w:ascii="Times New Roman" w:hAnsi="Times New Roman" w:cs="Times New Roman"/>
        </w:rPr>
        <w:t>.</w:t>
      </w:r>
      <w:r>
        <w:rPr>
          <w:rFonts w:ascii="Times New Roman" w:hAnsi="Times New Roman" w:cs="Times New Roman"/>
        </w:rPr>
        <w:t>15.</w:t>
      </w:r>
      <w:r w:rsidRPr="005A14BC">
        <w:rPr>
          <w:rFonts w:ascii="Times New Roman" w:hAnsi="Times New Roman" w:cs="Times New Roman"/>
        </w:rPr>
        <w:t xml:space="preserve"> </w:t>
      </w:r>
      <w:r>
        <w:rPr>
          <w:rFonts w:ascii="Times New Roman" w:hAnsi="Times New Roman" w:cs="Times New Roman"/>
        </w:rPr>
        <w:t>À luz do § 4° do artigo 59 da Lei 14.133 s</w:t>
      </w:r>
      <w:r w:rsidRPr="005A14BC">
        <w:rPr>
          <w:rFonts w:ascii="Times New Roman" w:hAnsi="Times New Roman" w:cs="Times New Roman"/>
        </w:rPr>
        <w:t>erão consideradas inexequíveis as propostas ou lances finais que apresentem valores inferiores a 75% (setenta e cinco por cento) do valor estimado para a contratação, conforme planilha orçamentária elaborada pela Administração.</w:t>
      </w:r>
    </w:p>
    <w:p w14:paraId="51228ECF" w14:textId="77777777" w:rsidR="005A14BC" w:rsidRPr="005A14BC" w:rsidRDefault="005A14BC" w:rsidP="005A14BC">
      <w:pPr>
        <w:pStyle w:val="Standard"/>
        <w:jc w:val="both"/>
        <w:rPr>
          <w:rFonts w:ascii="Times New Roman" w:hAnsi="Times New Roman" w:cs="Times New Roman"/>
        </w:rPr>
      </w:pPr>
    </w:p>
    <w:p w14:paraId="0622DA3B" w14:textId="38355B7C" w:rsidR="005A14BC" w:rsidRDefault="005A14BC" w:rsidP="005A14BC">
      <w:pPr>
        <w:pStyle w:val="Standard"/>
        <w:jc w:val="both"/>
        <w:rPr>
          <w:rFonts w:ascii="Times New Roman" w:hAnsi="Times New Roman" w:cs="Times New Roman"/>
        </w:rPr>
      </w:pPr>
      <w:r>
        <w:rPr>
          <w:rFonts w:ascii="Times New Roman" w:hAnsi="Times New Roman" w:cs="Times New Roman"/>
        </w:rPr>
        <w:t>7.16</w:t>
      </w:r>
      <w:r w:rsidRPr="005A14BC">
        <w:rPr>
          <w:rFonts w:ascii="Times New Roman" w:hAnsi="Times New Roman" w:cs="Times New Roman"/>
        </w:rPr>
        <w:t xml:space="preserve">. Nos casos de propostas com valores abaixo do limite de 75%, o licitante poderá ser convocado para apresentar justificativas e comprovações de exequibilidade, </w:t>
      </w:r>
      <w:r>
        <w:rPr>
          <w:rFonts w:ascii="Times New Roman" w:hAnsi="Times New Roman" w:cs="Times New Roman"/>
        </w:rPr>
        <w:t xml:space="preserve">que serão avaliadas pelo setor de engenharia do Município, </w:t>
      </w:r>
      <w:r w:rsidRPr="005A14BC">
        <w:rPr>
          <w:rFonts w:ascii="Times New Roman" w:hAnsi="Times New Roman" w:cs="Times New Roman"/>
        </w:rPr>
        <w:t>sob pena de desclassificação da proposta por inexequibilidade.</w:t>
      </w:r>
    </w:p>
    <w:p w14:paraId="29122FA6" w14:textId="77777777" w:rsidR="005A14BC" w:rsidRPr="005A14BC" w:rsidRDefault="005A14BC" w:rsidP="005A14BC">
      <w:pPr>
        <w:pStyle w:val="Standard"/>
        <w:jc w:val="both"/>
        <w:rPr>
          <w:rFonts w:ascii="Times New Roman" w:hAnsi="Times New Roman" w:cs="Times New Roman"/>
        </w:rPr>
      </w:pPr>
    </w:p>
    <w:p w14:paraId="021ABC3D" w14:textId="6C79760D" w:rsidR="005A14BC" w:rsidRDefault="005A14BC" w:rsidP="005A14BC">
      <w:pPr>
        <w:pStyle w:val="Standard"/>
        <w:jc w:val="both"/>
        <w:rPr>
          <w:rFonts w:ascii="Times New Roman" w:hAnsi="Times New Roman" w:cs="Times New Roman"/>
        </w:rPr>
      </w:pPr>
      <w:r>
        <w:rPr>
          <w:rFonts w:ascii="Times New Roman" w:hAnsi="Times New Roman" w:cs="Times New Roman"/>
        </w:rPr>
        <w:t>7.17</w:t>
      </w:r>
      <w:r w:rsidRPr="005A14BC">
        <w:rPr>
          <w:rFonts w:ascii="Times New Roman" w:hAnsi="Times New Roman" w:cs="Times New Roman"/>
        </w:rPr>
        <w:t>. A comprovação de exequibilidade poderá envolver, entre outros, documentos como: composição detalhada dos custos, demonstrativo de produtividade compatível com o objeto, demonstração de capacidade operacional, contratos anteriores similares executados com valores proporcionais, e/ou demonstração de margens praticadas no mercado para serviços equivalentes.</w:t>
      </w:r>
    </w:p>
    <w:p w14:paraId="0AB2B641" w14:textId="77777777" w:rsidR="005A14BC" w:rsidRPr="005A14BC" w:rsidRDefault="005A14BC" w:rsidP="005A14BC">
      <w:pPr>
        <w:pStyle w:val="Standard"/>
        <w:jc w:val="both"/>
        <w:rPr>
          <w:rFonts w:ascii="Times New Roman" w:hAnsi="Times New Roman" w:cs="Times New Roman"/>
        </w:rPr>
      </w:pPr>
    </w:p>
    <w:p w14:paraId="56B4297B" w14:textId="63AC850F" w:rsidR="005A14BC" w:rsidRPr="005A14BC" w:rsidRDefault="005A14BC" w:rsidP="005A14BC">
      <w:pPr>
        <w:pStyle w:val="Standard"/>
        <w:jc w:val="both"/>
        <w:rPr>
          <w:rFonts w:ascii="Times New Roman" w:hAnsi="Times New Roman" w:cs="Times New Roman"/>
        </w:rPr>
      </w:pPr>
      <w:r>
        <w:rPr>
          <w:rFonts w:ascii="Times New Roman" w:hAnsi="Times New Roman" w:cs="Times New Roman"/>
        </w:rPr>
        <w:t>7.18</w:t>
      </w:r>
      <w:r w:rsidRPr="005A14BC">
        <w:rPr>
          <w:rFonts w:ascii="Times New Roman" w:hAnsi="Times New Roman" w:cs="Times New Roman"/>
        </w:rPr>
        <w:t>. A critério da Administração, a ausência de comprovação satisfatória da exequibilidade poderá ensejar a desclassificação da proposta, garantindo-se o contraditório e a ampla defesa.</w:t>
      </w:r>
    </w:p>
    <w:p w14:paraId="36C293CD" w14:textId="77777777" w:rsidR="009E59B9" w:rsidRPr="0019018A" w:rsidRDefault="009E59B9" w:rsidP="00FF34E4">
      <w:pPr>
        <w:pStyle w:val="Standard"/>
        <w:jc w:val="both"/>
        <w:rPr>
          <w:rFonts w:ascii="Times New Roman" w:hAnsi="Times New Roman" w:cs="Times New Roman"/>
        </w:rPr>
      </w:pPr>
    </w:p>
    <w:p w14:paraId="61ACF749" w14:textId="77777777" w:rsidR="00FF34E4" w:rsidRPr="00737766" w:rsidRDefault="00B37AE4" w:rsidP="00FF34E4">
      <w:pPr>
        <w:pStyle w:val="Standard"/>
        <w:jc w:val="both"/>
        <w:rPr>
          <w:rFonts w:ascii="Times New Roman" w:hAnsi="Times New Roman" w:cs="Times New Roman"/>
        </w:rPr>
      </w:pPr>
      <w:r w:rsidRPr="00737766">
        <w:rPr>
          <w:rFonts w:ascii="Times New Roman" w:hAnsi="Times New Roman" w:cs="Times New Roman"/>
        </w:rPr>
        <w:t>7.2</w:t>
      </w:r>
      <w:r w:rsidR="00737766" w:rsidRPr="00737766">
        <w:rPr>
          <w:rFonts w:ascii="Times New Roman" w:hAnsi="Times New Roman" w:cs="Times New Roman"/>
        </w:rPr>
        <w:t>0</w:t>
      </w:r>
      <w:r w:rsidRPr="00737766">
        <w:rPr>
          <w:rFonts w:ascii="Times New Roman" w:hAnsi="Times New Roman" w:cs="Times New Roman"/>
        </w:rPr>
        <w:t xml:space="preserve">. </w:t>
      </w:r>
      <w:r w:rsidR="00737766" w:rsidRPr="00737766">
        <w:rPr>
          <w:rFonts w:ascii="Times New Roman" w:hAnsi="Times New Roman" w:cs="Times New Roman"/>
        </w:rPr>
        <w:t>P</w:t>
      </w:r>
      <w:r w:rsidR="00FF34E4" w:rsidRPr="00737766">
        <w:rPr>
          <w:rFonts w:ascii="Times New Roman" w:hAnsi="Times New Roman" w:cs="Times New Roman"/>
        </w:rPr>
        <w:t xml:space="preserve">ara participação de microempresas e empresas de pequeno porte, uma vez encerrada a etapa de lances, será efetivada a verificação automática, junto à Receita Federal, do porte da </w:t>
      </w:r>
      <w:r w:rsidR="00FF34E4" w:rsidRPr="00737766">
        <w:rPr>
          <w:rFonts w:ascii="Times New Roman" w:hAnsi="Times New Roman" w:cs="Times New Roman"/>
        </w:rPr>
        <w:lastRenderedPageBreak/>
        <w:t xml:space="preserve">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FF34E4" w:rsidRPr="00737766">
        <w:rPr>
          <w:rFonts w:ascii="Times New Roman" w:hAnsi="Times New Roman" w:cs="Times New Roman"/>
        </w:rPr>
        <w:t>arts</w:t>
      </w:r>
      <w:proofErr w:type="spellEnd"/>
      <w:r w:rsidR="00FF34E4" w:rsidRPr="00737766">
        <w:rPr>
          <w:rFonts w:ascii="Times New Roman" w:hAnsi="Times New Roman" w:cs="Times New Roman"/>
        </w:rPr>
        <w:t>. 44 e 45 da Lei Complementar nº 123, de 2006, regulamentada pelo Decreto nº 8.538, de 2015.</w:t>
      </w:r>
    </w:p>
    <w:p w14:paraId="4397A73A" w14:textId="77777777" w:rsidR="009E59B9" w:rsidRPr="00737766" w:rsidRDefault="009E59B9" w:rsidP="00FF34E4">
      <w:pPr>
        <w:pStyle w:val="Standard"/>
        <w:jc w:val="both"/>
        <w:rPr>
          <w:rFonts w:ascii="Times New Roman" w:hAnsi="Times New Roman" w:cs="Times New Roman"/>
        </w:rPr>
      </w:pPr>
    </w:p>
    <w:p w14:paraId="2BF731A4" w14:textId="77777777" w:rsidR="00FF34E4" w:rsidRPr="00737766" w:rsidRDefault="00B37AE4" w:rsidP="00FF34E4">
      <w:pPr>
        <w:pStyle w:val="Standard"/>
        <w:jc w:val="both"/>
        <w:rPr>
          <w:rFonts w:ascii="Times New Roman" w:hAnsi="Times New Roman" w:cs="Times New Roman"/>
        </w:rPr>
      </w:pPr>
      <w:r w:rsidRPr="00737766">
        <w:rPr>
          <w:rFonts w:ascii="Times New Roman" w:hAnsi="Times New Roman" w:cs="Times New Roman"/>
        </w:rPr>
        <w:t>7.2</w:t>
      </w:r>
      <w:r w:rsidR="00737766">
        <w:rPr>
          <w:rFonts w:ascii="Times New Roman" w:hAnsi="Times New Roman" w:cs="Times New Roman"/>
        </w:rPr>
        <w:t>1</w:t>
      </w:r>
      <w:r w:rsidRPr="00737766">
        <w:rPr>
          <w:rFonts w:ascii="Times New Roman" w:hAnsi="Times New Roman" w:cs="Times New Roman"/>
        </w:rPr>
        <w:t xml:space="preserve">. </w:t>
      </w:r>
      <w:r w:rsidR="00FF34E4" w:rsidRPr="00737766">
        <w:rPr>
          <w:rFonts w:ascii="Times New Roman" w:hAnsi="Times New Roman" w:cs="Times New Roman"/>
        </w:rPr>
        <w:t xml:space="preserve">Nessas condições, as propostas de microempresas e empresas de pequeno porte que se encontrarem na faixa de até </w:t>
      </w:r>
      <w:r w:rsidR="001B397F" w:rsidRPr="00737766">
        <w:rPr>
          <w:rFonts w:ascii="Times New Roman" w:hAnsi="Times New Roman" w:cs="Times New Roman"/>
        </w:rPr>
        <w:t>10</w:t>
      </w:r>
      <w:r w:rsidR="00FF34E4" w:rsidRPr="00737766">
        <w:rPr>
          <w:rFonts w:ascii="Times New Roman" w:hAnsi="Times New Roman" w:cs="Times New Roman"/>
        </w:rPr>
        <w:t>% (cinco por cento) acima da melhor proposta ou melhor lance serão consideradas empatadas com a primeira colocada.</w:t>
      </w:r>
    </w:p>
    <w:p w14:paraId="453824B0" w14:textId="77777777" w:rsidR="009E59B9" w:rsidRPr="00737766" w:rsidRDefault="009E59B9" w:rsidP="00FF34E4">
      <w:pPr>
        <w:pStyle w:val="Standard"/>
        <w:jc w:val="both"/>
        <w:rPr>
          <w:rFonts w:ascii="Times New Roman" w:hAnsi="Times New Roman" w:cs="Times New Roman"/>
        </w:rPr>
      </w:pPr>
    </w:p>
    <w:p w14:paraId="15E4520D" w14:textId="77777777" w:rsidR="00FF34E4" w:rsidRPr="00737766" w:rsidRDefault="00D128D9" w:rsidP="00FF34E4">
      <w:pPr>
        <w:pStyle w:val="Standard"/>
        <w:jc w:val="both"/>
        <w:rPr>
          <w:rFonts w:ascii="Times New Roman" w:hAnsi="Times New Roman" w:cs="Times New Roman"/>
        </w:rPr>
      </w:pPr>
      <w:r w:rsidRPr="00737766">
        <w:rPr>
          <w:rFonts w:ascii="Times New Roman" w:hAnsi="Times New Roman" w:cs="Times New Roman"/>
        </w:rPr>
        <w:t>7.2</w:t>
      </w:r>
      <w:r w:rsidR="00737766">
        <w:rPr>
          <w:rFonts w:ascii="Times New Roman" w:hAnsi="Times New Roman" w:cs="Times New Roman"/>
        </w:rPr>
        <w:t>2</w:t>
      </w:r>
      <w:r w:rsidRPr="00737766">
        <w:rPr>
          <w:rFonts w:ascii="Times New Roman" w:hAnsi="Times New Roman" w:cs="Times New Roman"/>
        </w:rPr>
        <w:t xml:space="preserve">. </w:t>
      </w:r>
      <w:r w:rsidR="00FF34E4" w:rsidRPr="00737766">
        <w:rPr>
          <w:rFonts w:ascii="Times New Roman" w:hAnsi="Times New Roman" w:cs="Times New Roman"/>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32C7597" w14:textId="77777777" w:rsidR="00332447" w:rsidRPr="00737766" w:rsidRDefault="00332447" w:rsidP="00FF34E4">
      <w:pPr>
        <w:pStyle w:val="Standard"/>
        <w:jc w:val="both"/>
        <w:rPr>
          <w:rFonts w:ascii="Times New Roman" w:hAnsi="Times New Roman" w:cs="Times New Roman"/>
        </w:rPr>
      </w:pPr>
    </w:p>
    <w:p w14:paraId="0BA81CE4" w14:textId="77777777" w:rsidR="00FF34E4" w:rsidRPr="00737766" w:rsidRDefault="00D128D9" w:rsidP="00FF34E4">
      <w:pPr>
        <w:pStyle w:val="Standard"/>
        <w:jc w:val="both"/>
        <w:rPr>
          <w:rFonts w:ascii="Times New Roman" w:hAnsi="Times New Roman" w:cs="Times New Roman"/>
        </w:rPr>
      </w:pPr>
      <w:r w:rsidRPr="00737766">
        <w:rPr>
          <w:rFonts w:ascii="Times New Roman" w:hAnsi="Times New Roman" w:cs="Times New Roman"/>
        </w:rPr>
        <w:t>7.2</w:t>
      </w:r>
      <w:r w:rsidR="00737766">
        <w:rPr>
          <w:rFonts w:ascii="Times New Roman" w:hAnsi="Times New Roman" w:cs="Times New Roman"/>
        </w:rPr>
        <w:t>3</w:t>
      </w:r>
      <w:r w:rsidRPr="00737766">
        <w:rPr>
          <w:rFonts w:ascii="Times New Roman" w:hAnsi="Times New Roman" w:cs="Times New Roman"/>
        </w:rPr>
        <w:t xml:space="preserve">. </w:t>
      </w:r>
      <w:r w:rsidR="00FF34E4" w:rsidRPr="00737766">
        <w:rPr>
          <w:rFonts w:ascii="Times New Roman" w:hAnsi="Times New Roman" w:cs="Times New Roman"/>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B691432" w14:textId="77777777" w:rsidR="00332447" w:rsidRPr="00737766" w:rsidRDefault="00332447" w:rsidP="00FF34E4">
      <w:pPr>
        <w:pStyle w:val="Standard"/>
        <w:jc w:val="both"/>
        <w:rPr>
          <w:rFonts w:ascii="Times New Roman" w:hAnsi="Times New Roman" w:cs="Times New Roman"/>
        </w:rPr>
      </w:pPr>
    </w:p>
    <w:p w14:paraId="193892F1" w14:textId="77777777" w:rsidR="00FF34E4" w:rsidRPr="0019018A" w:rsidRDefault="00D128D9" w:rsidP="00737766">
      <w:pPr>
        <w:pStyle w:val="Standard"/>
        <w:jc w:val="both"/>
        <w:rPr>
          <w:rFonts w:ascii="Times New Roman" w:hAnsi="Times New Roman" w:cs="Times New Roman"/>
          <w:color w:val="FF0000"/>
        </w:rPr>
      </w:pPr>
      <w:r w:rsidRPr="00737766">
        <w:rPr>
          <w:rFonts w:ascii="Times New Roman" w:hAnsi="Times New Roman" w:cs="Times New Roman"/>
        </w:rPr>
        <w:t>7.2</w:t>
      </w:r>
      <w:r w:rsidR="00737766">
        <w:rPr>
          <w:rFonts w:ascii="Times New Roman" w:hAnsi="Times New Roman" w:cs="Times New Roman"/>
        </w:rPr>
        <w:t>4</w:t>
      </w:r>
      <w:r w:rsidRPr="00737766">
        <w:rPr>
          <w:rFonts w:ascii="Times New Roman" w:hAnsi="Times New Roman" w:cs="Times New Roman"/>
        </w:rPr>
        <w:t xml:space="preserve">. </w:t>
      </w:r>
      <w:r w:rsidR="00FF34E4" w:rsidRPr="00737766">
        <w:rPr>
          <w:rFonts w:ascii="Times New Roman" w:hAnsi="Times New Roman" w:cs="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A69D3AF" w14:textId="77777777" w:rsidR="00332447" w:rsidRPr="0019018A" w:rsidRDefault="00332447" w:rsidP="00FF34E4">
      <w:pPr>
        <w:pStyle w:val="Standard"/>
        <w:jc w:val="both"/>
        <w:rPr>
          <w:rFonts w:ascii="Times New Roman" w:hAnsi="Times New Roman" w:cs="Times New Roman"/>
        </w:rPr>
      </w:pPr>
    </w:p>
    <w:p w14:paraId="38EAB9E4" w14:textId="77777777" w:rsidR="00FF34E4" w:rsidRPr="0019018A" w:rsidRDefault="00D128D9" w:rsidP="00FF34E4">
      <w:pPr>
        <w:pStyle w:val="Standard"/>
        <w:jc w:val="both"/>
        <w:rPr>
          <w:rFonts w:ascii="Times New Roman" w:hAnsi="Times New Roman" w:cs="Times New Roman"/>
        </w:rPr>
      </w:pPr>
      <w:r>
        <w:rPr>
          <w:rFonts w:ascii="Times New Roman" w:hAnsi="Times New Roman" w:cs="Times New Roman"/>
        </w:rPr>
        <w:t>7.2</w:t>
      </w:r>
      <w:r w:rsidR="00737766">
        <w:rPr>
          <w:rFonts w:ascii="Times New Roman" w:hAnsi="Times New Roman" w:cs="Times New Roman"/>
        </w:rPr>
        <w:t>5</w:t>
      </w:r>
      <w:r>
        <w:rPr>
          <w:rFonts w:ascii="Times New Roman" w:hAnsi="Times New Roman" w:cs="Times New Roman"/>
        </w:rPr>
        <w:t xml:space="preserve">. </w:t>
      </w:r>
      <w:r w:rsidR="00FF34E4" w:rsidRPr="0019018A">
        <w:rPr>
          <w:rFonts w:ascii="Times New Roman" w:hAnsi="Times New Roman" w:cs="Times New Roman"/>
        </w:rPr>
        <w:t>Só poderá haver empate entre propostas iguais (não seguidas de lances), ou entre lances finais da fase fechada do modo de disputa aberto e fechado.</w:t>
      </w:r>
    </w:p>
    <w:p w14:paraId="1FEA2716" w14:textId="77777777" w:rsidR="00011432" w:rsidRPr="0019018A" w:rsidRDefault="00011432" w:rsidP="00FF34E4">
      <w:pPr>
        <w:pStyle w:val="Standard"/>
        <w:jc w:val="both"/>
        <w:rPr>
          <w:rFonts w:ascii="Times New Roman" w:hAnsi="Times New Roman" w:cs="Times New Roman"/>
        </w:rPr>
      </w:pPr>
    </w:p>
    <w:p w14:paraId="74EA46DD" w14:textId="77777777" w:rsidR="00FF34E4" w:rsidRPr="0019018A" w:rsidRDefault="00D128D9" w:rsidP="00FF34E4">
      <w:pPr>
        <w:pStyle w:val="Standard"/>
        <w:jc w:val="both"/>
        <w:rPr>
          <w:rFonts w:ascii="Times New Roman" w:hAnsi="Times New Roman" w:cs="Times New Roman"/>
        </w:rPr>
      </w:pPr>
      <w:r>
        <w:rPr>
          <w:rFonts w:ascii="Times New Roman" w:hAnsi="Times New Roman" w:cs="Times New Roman"/>
        </w:rPr>
        <w:t>7.2</w:t>
      </w:r>
      <w:r w:rsidR="00737766">
        <w:rPr>
          <w:rFonts w:ascii="Times New Roman" w:hAnsi="Times New Roman" w:cs="Times New Roman"/>
        </w:rPr>
        <w:t>6</w:t>
      </w:r>
      <w:r>
        <w:rPr>
          <w:rFonts w:ascii="Times New Roman" w:hAnsi="Times New Roman" w:cs="Times New Roman"/>
        </w:rPr>
        <w:t xml:space="preserve">. </w:t>
      </w:r>
      <w:r w:rsidR="00FF34E4" w:rsidRPr="0019018A">
        <w:rPr>
          <w:rFonts w:ascii="Times New Roman" w:hAnsi="Times New Roman" w:cs="Times New Roman"/>
        </w:rPr>
        <w:t>Havendo eventual empate entre propostas ou lances, o critério de desempate será aquele previsto no art. 60 da Lei nº 14.133, de 2021, nesta ordem:</w:t>
      </w:r>
    </w:p>
    <w:p w14:paraId="5AAD7E40" w14:textId="77777777" w:rsidR="00011432" w:rsidRPr="0019018A" w:rsidRDefault="00011432" w:rsidP="00FF34E4">
      <w:pPr>
        <w:pStyle w:val="Standard"/>
        <w:jc w:val="both"/>
        <w:rPr>
          <w:rFonts w:ascii="Times New Roman" w:hAnsi="Times New Roman" w:cs="Times New Roman"/>
        </w:rPr>
      </w:pPr>
    </w:p>
    <w:p w14:paraId="4CD141BA" w14:textId="77777777" w:rsidR="00FF34E4" w:rsidRPr="0019018A" w:rsidRDefault="00D128D9" w:rsidP="00FF34E4">
      <w:pPr>
        <w:pStyle w:val="Standard"/>
        <w:jc w:val="both"/>
        <w:rPr>
          <w:rFonts w:ascii="Times New Roman" w:hAnsi="Times New Roman" w:cs="Times New Roman"/>
        </w:rPr>
      </w:pPr>
      <w:r>
        <w:rPr>
          <w:rFonts w:ascii="Times New Roman" w:hAnsi="Times New Roman" w:cs="Times New Roman"/>
        </w:rPr>
        <w:t xml:space="preserve">a) </w:t>
      </w:r>
      <w:r w:rsidR="00FF34E4" w:rsidRPr="0019018A">
        <w:rPr>
          <w:rFonts w:ascii="Times New Roman" w:hAnsi="Times New Roman" w:cs="Times New Roman"/>
        </w:rPr>
        <w:t>disputa final, hipótese em que os licitantes empatados poderão apresentar nova proposta em ato contínuo à classificação;</w:t>
      </w:r>
    </w:p>
    <w:p w14:paraId="12D36CAB" w14:textId="77777777" w:rsidR="00011432" w:rsidRPr="0019018A" w:rsidRDefault="00011432" w:rsidP="00FF34E4">
      <w:pPr>
        <w:pStyle w:val="Standard"/>
        <w:jc w:val="both"/>
        <w:rPr>
          <w:rFonts w:ascii="Times New Roman" w:hAnsi="Times New Roman" w:cs="Times New Roman"/>
        </w:rPr>
      </w:pPr>
    </w:p>
    <w:p w14:paraId="53FC8568" w14:textId="77777777" w:rsidR="00FF34E4" w:rsidRPr="0019018A" w:rsidRDefault="00D128D9" w:rsidP="00FF34E4">
      <w:pPr>
        <w:pStyle w:val="Standard"/>
        <w:jc w:val="both"/>
        <w:rPr>
          <w:rFonts w:ascii="Times New Roman" w:hAnsi="Times New Roman" w:cs="Times New Roman"/>
        </w:rPr>
      </w:pPr>
      <w:r>
        <w:rPr>
          <w:rFonts w:ascii="Times New Roman" w:hAnsi="Times New Roman" w:cs="Times New Roman"/>
        </w:rPr>
        <w:t xml:space="preserve">b) </w:t>
      </w:r>
      <w:r w:rsidR="00FF34E4" w:rsidRPr="0019018A">
        <w:rPr>
          <w:rFonts w:ascii="Times New Roman" w:hAnsi="Times New Roman" w:cs="Times New Roman"/>
        </w:rPr>
        <w:t>avaliação do desempenho contratual prévio dos licitantes, para a qual deverão preferencialmente ser utilizados registros cadastrais para efeito de atesto de cumprimento de obrigações previstos nesta Lei;</w:t>
      </w:r>
    </w:p>
    <w:p w14:paraId="1996C3D8" w14:textId="77777777" w:rsidR="00011432" w:rsidRPr="0019018A" w:rsidRDefault="00011432" w:rsidP="00FF34E4">
      <w:pPr>
        <w:pStyle w:val="Standard"/>
        <w:jc w:val="both"/>
        <w:rPr>
          <w:rFonts w:ascii="Times New Roman" w:hAnsi="Times New Roman" w:cs="Times New Roman"/>
        </w:rPr>
      </w:pPr>
    </w:p>
    <w:p w14:paraId="47E3FFDF" w14:textId="77777777" w:rsidR="00FF34E4" w:rsidRPr="0019018A" w:rsidRDefault="00D128D9" w:rsidP="00FF34E4">
      <w:pPr>
        <w:pStyle w:val="Standard"/>
        <w:jc w:val="both"/>
        <w:rPr>
          <w:rFonts w:ascii="Times New Roman" w:hAnsi="Times New Roman" w:cs="Times New Roman"/>
        </w:rPr>
      </w:pPr>
      <w:r>
        <w:rPr>
          <w:rFonts w:ascii="Times New Roman" w:hAnsi="Times New Roman" w:cs="Times New Roman"/>
        </w:rPr>
        <w:t xml:space="preserve">c) </w:t>
      </w:r>
      <w:r w:rsidR="00FF34E4" w:rsidRPr="0019018A">
        <w:rPr>
          <w:rFonts w:ascii="Times New Roman" w:hAnsi="Times New Roman" w:cs="Times New Roman"/>
        </w:rPr>
        <w:t>desenvolvimento pelo licitante de ações de equidade entre homens e mulheres no ambiente de trabalho, conforme regulamento;</w:t>
      </w:r>
    </w:p>
    <w:p w14:paraId="10DBF604" w14:textId="77777777" w:rsidR="00011432" w:rsidRPr="0019018A" w:rsidRDefault="00011432" w:rsidP="00FF34E4">
      <w:pPr>
        <w:pStyle w:val="Standard"/>
        <w:jc w:val="both"/>
        <w:rPr>
          <w:rFonts w:ascii="Times New Roman" w:hAnsi="Times New Roman" w:cs="Times New Roman"/>
        </w:rPr>
      </w:pPr>
    </w:p>
    <w:p w14:paraId="6179AF6C" w14:textId="77777777" w:rsidR="00FF34E4" w:rsidRPr="0019018A" w:rsidRDefault="00D128D9" w:rsidP="00FF34E4">
      <w:pPr>
        <w:pStyle w:val="Standard"/>
        <w:jc w:val="both"/>
        <w:rPr>
          <w:rFonts w:ascii="Times New Roman" w:hAnsi="Times New Roman" w:cs="Times New Roman"/>
        </w:rPr>
      </w:pPr>
      <w:r>
        <w:rPr>
          <w:rFonts w:ascii="Times New Roman" w:hAnsi="Times New Roman" w:cs="Times New Roman"/>
        </w:rPr>
        <w:t xml:space="preserve">d) </w:t>
      </w:r>
      <w:r w:rsidR="00FF34E4" w:rsidRPr="0019018A">
        <w:rPr>
          <w:rFonts w:ascii="Times New Roman" w:hAnsi="Times New Roman" w:cs="Times New Roman"/>
        </w:rPr>
        <w:t>desenvolvimento pelo licitante de programa de integridade, conforme orientações dos órgãos de controle.</w:t>
      </w:r>
    </w:p>
    <w:p w14:paraId="144BB660" w14:textId="77777777" w:rsidR="00011432" w:rsidRPr="0019018A" w:rsidRDefault="00011432" w:rsidP="00FF34E4">
      <w:pPr>
        <w:pStyle w:val="Standard"/>
        <w:jc w:val="both"/>
        <w:rPr>
          <w:rFonts w:ascii="Times New Roman" w:hAnsi="Times New Roman" w:cs="Times New Roman"/>
        </w:rPr>
      </w:pPr>
    </w:p>
    <w:p w14:paraId="37A0492E" w14:textId="77777777" w:rsidR="00FF34E4" w:rsidRPr="0019018A" w:rsidRDefault="001F587B" w:rsidP="00FF34E4">
      <w:pPr>
        <w:pStyle w:val="Standard"/>
        <w:jc w:val="both"/>
        <w:rPr>
          <w:rFonts w:ascii="Times New Roman" w:hAnsi="Times New Roman" w:cs="Times New Roman"/>
        </w:rPr>
      </w:pPr>
      <w:r>
        <w:rPr>
          <w:rFonts w:ascii="Times New Roman" w:hAnsi="Times New Roman" w:cs="Times New Roman"/>
        </w:rPr>
        <w:lastRenderedPageBreak/>
        <w:t xml:space="preserve">7.23.1. </w:t>
      </w:r>
      <w:r w:rsidR="00FF34E4" w:rsidRPr="0019018A">
        <w:rPr>
          <w:rFonts w:ascii="Times New Roman" w:hAnsi="Times New Roman" w:cs="Times New Roman"/>
        </w:rPr>
        <w:t>Persistindo o empate, será assegurada preferência, sucessivamente, aos bens e serviços produzidos ou prestados por:</w:t>
      </w:r>
    </w:p>
    <w:p w14:paraId="1B244E6B" w14:textId="77777777" w:rsidR="00011432" w:rsidRPr="0019018A" w:rsidRDefault="00011432" w:rsidP="00FF34E4">
      <w:pPr>
        <w:pStyle w:val="Standard"/>
        <w:jc w:val="both"/>
        <w:rPr>
          <w:rFonts w:ascii="Times New Roman" w:hAnsi="Times New Roman" w:cs="Times New Roman"/>
        </w:rPr>
      </w:pPr>
    </w:p>
    <w:p w14:paraId="5AE11724" w14:textId="77777777" w:rsidR="00FF34E4" w:rsidRPr="0019018A" w:rsidRDefault="001F587B" w:rsidP="00FF34E4">
      <w:pPr>
        <w:pStyle w:val="Standard"/>
        <w:jc w:val="both"/>
        <w:rPr>
          <w:rFonts w:ascii="Times New Roman" w:hAnsi="Times New Roman" w:cs="Times New Roman"/>
        </w:rPr>
      </w:pPr>
      <w:r>
        <w:rPr>
          <w:rFonts w:ascii="Times New Roman" w:hAnsi="Times New Roman" w:cs="Times New Roman"/>
        </w:rPr>
        <w:t xml:space="preserve">a) </w:t>
      </w:r>
      <w:r w:rsidR="00FF34E4" w:rsidRPr="0019018A">
        <w:rPr>
          <w:rFonts w:ascii="Times New Roman" w:hAnsi="Times New Roman" w:cs="Times New Roman"/>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841A9BB" w14:textId="77777777" w:rsidR="00011432" w:rsidRPr="0019018A" w:rsidRDefault="00011432" w:rsidP="00FF34E4">
      <w:pPr>
        <w:pStyle w:val="Standard"/>
        <w:jc w:val="both"/>
        <w:rPr>
          <w:rFonts w:ascii="Times New Roman" w:hAnsi="Times New Roman" w:cs="Times New Roman"/>
        </w:rPr>
      </w:pPr>
    </w:p>
    <w:p w14:paraId="5A1922C1" w14:textId="77777777" w:rsidR="00FF34E4" w:rsidRPr="0019018A" w:rsidRDefault="001F587B" w:rsidP="00FF34E4">
      <w:pPr>
        <w:pStyle w:val="Standard"/>
        <w:jc w:val="both"/>
        <w:rPr>
          <w:rFonts w:ascii="Times New Roman" w:hAnsi="Times New Roman" w:cs="Times New Roman"/>
        </w:rPr>
      </w:pPr>
      <w:r>
        <w:rPr>
          <w:rFonts w:ascii="Times New Roman" w:hAnsi="Times New Roman" w:cs="Times New Roman"/>
        </w:rPr>
        <w:t xml:space="preserve">b) </w:t>
      </w:r>
      <w:r w:rsidR="00FF34E4" w:rsidRPr="0019018A">
        <w:rPr>
          <w:rFonts w:ascii="Times New Roman" w:hAnsi="Times New Roman" w:cs="Times New Roman"/>
        </w:rPr>
        <w:t>empresas brasileiras;</w:t>
      </w:r>
    </w:p>
    <w:p w14:paraId="11572C52" w14:textId="77777777" w:rsidR="00011432" w:rsidRPr="0019018A" w:rsidRDefault="00011432" w:rsidP="00FF34E4">
      <w:pPr>
        <w:pStyle w:val="Standard"/>
        <w:jc w:val="both"/>
        <w:rPr>
          <w:rFonts w:ascii="Times New Roman" w:hAnsi="Times New Roman" w:cs="Times New Roman"/>
        </w:rPr>
      </w:pPr>
    </w:p>
    <w:p w14:paraId="584BEFF9" w14:textId="77777777" w:rsidR="00FF34E4" w:rsidRPr="0019018A" w:rsidRDefault="001F587B" w:rsidP="00FF34E4">
      <w:pPr>
        <w:pStyle w:val="Standard"/>
        <w:jc w:val="both"/>
        <w:rPr>
          <w:rFonts w:ascii="Times New Roman" w:hAnsi="Times New Roman" w:cs="Times New Roman"/>
        </w:rPr>
      </w:pPr>
      <w:r>
        <w:rPr>
          <w:rFonts w:ascii="Times New Roman" w:hAnsi="Times New Roman" w:cs="Times New Roman"/>
        </w:rPr>
        <w:t xml:space="preserve">c) </w:t>
      </w:r>
      <w:r w:rsidR="00FF34E4" w:rsidRPr="0019018A">
        <w:rPr>
          <w:rFonts w:ascii="Times New Roman" w:hAnsi="Times New Roman" w:cs="Times New Roman"/>
        </w:rPr>
        <w:t>empresas que invistam em pesquisa e no desenvolvimento de tecnologia no País;</w:t>
      </w:r>
    </w:p>
    <w:p w14:paraId="74420769" w14:textId="77777777" w:rsidR="00011432" w:rsidRPr="0019018A" w:rsidRDefault="00011432" w:rsidP="00FF34E4">
      <w:pPr>
        <w:pStyle w:val="Standard"/>
        <w:jc w:val="both"/>
        <w:rPr>
          <w:rFonts w:ascii="Times New Roman" w:hAnsi="Times New Roman" w:cs="Times New Roman"/>
        </w:rPr>
      </w:pPr>
    </w:p>
    <w:p w14:paraId="24232CD3" w14:textId="77777777" w:rsidR="00FF34E4" w:rsidRPr="0019018A" w:rsidRDefault="001F587B" w:rsidP="00FF34E4">
      <w:pPr>
        <w:pStyle w:val="Standard"/>
        <w:jc w:val="both"/>
        <w:rPr>
          <w:rFonts w:ascii="Times New Roman" w:hAnsi="Times New Roman" w:cs="Times New Roman"/>
        </w:rPr>
      </w:pPr>
      <w:r>
        <w:rPr>
          <w:rFonts w:ascii="Times New Roman" w:hAnsi="Times New Roman" w:cs="Times New Roman"/>
        </w:rPr>
        <w:t xml:space="preserve">d) </w:t>
      </w:r>
      <w:r w:rsidR="00FF34E4" w:rsidRPr="0019018A">
        <w:rPr>
          <w:rFonts w:ascii="Times New Roman" w:hAnsi="Times New Roman" w:cs="Times New Roman"/>
        </w:rPr>
        <w:t>empresas que comprovem a prática de mitigação, nos termos da Lei nº 12.187, de 29 de dezembro de 2009.</w:t>
      </w:r>
    </w:p>
    <w:p w14:paraId="747B60DB" w14:textId="77777777" w:rsidR="00011432" w:rsidRPr="0019018A" w:rsidRDefault="00011432" w:rsidP="00FF34E4">
      <w:pPr>
        <w:pStyle w:val="Standard"/>
        <w:jc w:val="both"/>
        <w:rPr>
          <w:rFonts w:ascii="Times New Roman" w:hAnsi="Times New Roman" w:cs="Times New Roman"/>
        </w:rPr>
      </w:pPr>
    </w:p>
    <w:p w14:paraId="3C3FB954" w14:textId="77777777" w:rsidR="00FF34E4" w:rsidRDefault="001F587B" w:rsidP="00FF34E4">
      <w:pPr>
        <w:pStyle w:val="Standard"/>
        <w:jc w:val="both"/>
        <w:rPr>
          <w:rFonts w:ascii="Times New Roman" w:hAnsi="Times New Roman" w:cs="Times New Roman"/>
        </w:rPr>
      </w:pPr>
      <w:r>
        <w:rPr>
          <w:rFonts w:ascii="Times New Roman" w:hAnsi="Times New Roman" w:cs="Times New Roman"/>
        </w:rPr>
        <w:t>7.2</w:t>
      </w:r>
      <w:r w:rsidR="00737766">
        <w:rPr>
          <w:rFonts w:ascii="Times New Roman" w:hAnsi="Times New Roman" w:cs="Times New Roman"/>
        </w:rPr>
        <w:t>7</w:t>
      </w:r>
      <w:r>
        <w:rPr>
          <w:rFonts w:ascii="Times New Roman" w:hAnsi="Times New Roman" w:cs="Times New Roman"/>
        </w:rPr>
        <w:t xml:space="preserve">. </w:t>
      </w:r>
      <w:r w:rsidR="00FF34E4" w:rsidRPr="0019018A">
        <w:rPr>
          <w:rFonts w:ascii="Times New Roman" w:hAnsi="Times New Roman" w:cs="Times New Roman"/>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3B5AA72" w14:textId="77777777" w:rsidR="001F587B" w:rsidRPr="0019018A" w:rsidRDefault="001F587B" w:rsidP="00FF34E4">
      <w:pPr>
        <w:pStyle w:val="Standard"/>
        <w:jc w:val="both"/>
        <w:rPr>
          <w:rFonts w:ascii="Times New Roman" w:hAnsi="Times New Roman" w:cs="Times New Roman"/>
        </w:rPr>
      </w:pPr>
    </w:p>
    <w:p w14:paraId="1B58DCF0" w14:textId="77777777" w:rsidR="00FF34E4" w:rsidRPr="0019018A" w:rsidRDefault="001F587B" w:rsidP="00FF34E4">
      <w:pPr>
        <w:pStyle w:val="Standard"/>
        <w:jc w:val="both"/>
        <w:rPr>
          <w:rFonts w:ascii="Times New Roman" w:hAnsi="Times New Roman" w:cs="Times New Roman"/>
        </w:rPr>
      </w:pPr>
      <w:r>
        <w:rPr>
          <w:rFonts w:ascii="Times New Roman" w:hAnsi="Times New Roman" w:cs="Times New Roman"/>
        </w:rPr>
        <w:t>7.2</w:t>
      </w:r>
      <w:r w:rsidR="00737766">
        <w:rPr>
          <w:rFonts w:ascii="Times New Roman" w:hAnsi="Times New Roman" w:cs="Times New Roman"/>
        </w:rPr>
        <w:t>8</w:t>
      </w:r>
      <w:r>
        <w:rPr>
          <w:rFonts w:ascii="Times New Roman" w:hAnsi="Times New Roman" w:cs="Times New Roman"/>
        </w:rPr>
        <w:t xml:space="preserve">. </w:t>
      </w:r>
      <w:r w:rsidR="00FF34E4" w:rsidRPr="0019018A">
        <w:rPr>
          <w:rFonts w:ascii="Times New Roman" w:hAnsi="Times New Roman" w:cs="Times New Roman"/>
        </w:rPr>
        <w:t>Tratando-se de licitação em grupo, a contratação posterior de item específico do grupo exigirá prévia pesquisa de mercado e demonstração de sua vantagem para o órgão ou a entidade</w:t>
      </w:r>
      <w:r w:rsidR="00BC17D9" w:rsidRPr="0019018A">
        <w:rPr>
          <w:rFonts w:ascii="Times New Roman" w:hAnsi="Times New Roman" w:cs="Times New Roman"/>
        </w:rPr>
        <w:t>.</w:t>
      </w:r>
    </w:p>
    <w:p w14:paraId="3B20B10A" w14:textId="77777777" w:rsidR="006542DF" w:rsidRPr="0019018A" w:rsidRDefault="006542DF" w:rsidP="00FF34E4">
      <w:pPr>
        <w:pStyle w:val="Standard"/>
        <w:jc w:val="both"/>
        <w:rPr>
          <w:rFonts w:ascii="Times New Roman" w:hAnsi="Times New Roman" w:cs="Times New Roman"/>
        </w:rPr>
      </w:pPr>
    </w:p>
    <w:p w14:paraId="70349BE8" w14:textId="77777777" w:rsidR="00FF34E4" w:rsidRPr="0019018A" w:rsidRDefault="001F587B" w:rsidP="00FF34E4">
      <w:pPr>
        <w:pStyle w:val="Standard"/>
        <w:jc w:val="both"/>
        <w:rPr>
          <w:rFonts w:ascii="Times New Roman" w:hAnsi="Times New Roman" w:cs="Times New Roman"/>
        </w:rPr>
      </w:pPr>
      <w:r>
        <w:rPr>
          <w:rFonts w:ascii="Times New Roman" w:hAnsi="Times New Roman" w:cs="Times New Roman"/>
        </w:rPr>
        <w:t>7.2</w:t>
      </w:r>
      <w:r w:rsidR="00737766">
        <w:rPr>
          <w:rFonts w:ascii="Times New Roman" w:hAnsi="Times New Roman" w:cs="Times New Roman"/>
        </w:rPr>
        <w:t>9</w:t>
      </w:r>
      <w:r>
        <w:rPr>
          <w:rFonts w:ascii="Times New Roman" w:hAnsi="Times New Roman" w:cs="Times New Roman"/>
        </w:rPr>
        <w:t xml:space="preserve">. </w:t>
      </w:r>
      <w:r w:rsidR="00FF34E4" w:rsidRPr="0019018A">
        <w:rPr>
          <w:rFonts w:ascii="Times New Roman" w:hAnsi="Times New Roman" w:cs="Times New Roman"/>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D4DF3DE" w14:textId="77777777" w:rsidR="0037244E" w:rsidRPr="0019018A" w:rsidRDefault="0037244E" w:rsidP="00FF34E4">
      <w:pPr>
        <w:pStyle w:val="Standard"/>
        <w:jc w:val="both"/>
        <w:rPr>
          <w:rFonts w:ascii="Times New Roman" w:hAnsi="Times New Roman" w:cs="Times New Roman"/>
        </w:rPr>
      </w:pPr>
    </w:p>
    <w:p w14:paraId="2291445F" w14:textId="77777777" w:rsidR="00FF34E4" w:rsidRPr="0019018A" w:rsidRDefault="00A411D0" w:rsidP="00FF34E4">
      <w:pPr>
        <w:pStyle w:val="Standard"/>
        <w:jc w:val="both"/>
        <w:rPr>
          <w:rFonts w:ascii="Times New Roman" w:hAnsi="Times New Roman" w:cs="Times New Roman"/>
        </w:rPr>
      </w:pPr>
      <w:r>
        <w:rPr>
          <w:rFonts w:ascii="Times New Roman" w:hAnsi="Times New Roman" w:cs="Times New Roman"/>
        </w:rPr>
        <w:t>7.</w:t>
      </w:r>
      <w:r w:rsidR="00737766">
        <w:rPr>
          <w:rFonts w:ascii="Times New Roman" w:hAnsi="Times New Roman" w:cs="Times New Roman"/>
        </w:rPr>
        <w:t>30</w:t>
      </w:r>
      <w:r>
        <w:rPr>
          <w:rFonts w:ascii="Times New Roman" w:hAnsi="Times New Roman" w:cs="Times New Roman"/>
        </w:rPr>
        <w:t xml:space="preserve">. </w:t>
      </w:r>
      <w:r w:rsidR="00FF34E4" w:rsidRPr="0019018A">
        <w:rPr>
          <w:rFonts w:ascii="Times New Roman" w:hAnsi="Times New Roman" w:cs="Times New Roman"/>
        </w:rPr>
        <w:t>A negociação será realizada por meio do sistema, podendo ser acompanhada pelos demais licitantes.</w:t>
      </w:r>
    </w:p>
    <w:p w14:paraId="39F8B73F" w14:textId="77777777" w:rsidR="0037244E" w:rsidRPr="0019018A" w:rsidRDefault="0037244E" w:rsidP="00FF34E4">
      <w:pPr>
        <w:pStyle w:val="Standard"/>
        <w:jc w:val="both"/>
        <w:rPr>
          <w:rFonts w:ascii="Times New Roman" w:hAnsi="Times New Roman" w:cs="Times New Roman"/>
        </w:rPr>
      </w:pPr>
    </w:p>
    <w:p w14:paraId="159AB159" w14:textId="77777777" w:rsidR="00FF34E4" w:rsidRPr="0019018A" w:rsidRDefault="00A411D0" w:rsidP="00FF34E4">
      <w:pPr>
        <w:pStyle w:val="Standard"/>
        <w:jc w:val="both"/>
        <w:rPr>
          <w:rFonts w:ascii="Times New Roman" w:hAnsi="Times New Roman" w:cs="Times New Roman"/>
        </w:rPr>
      </w:pPr>
      <w:r>
        <w:rPr>
          <w:rFonts w:ascii="Times New Roman" w:hAnsi="Times New Roman" w:cs="Times New Roman"/>
        </w:rPr>
        <w:t>7.</w:t>
      </w:r>
      <w:r w:rsidR="00737766">
        <w:rPr>
          <w:rFonts w:ascii="Times New Roman" w:hAnsi="Times New Roman" w:cs="Times New Roman"/>
        </w:rPr>
        <w:t>31</w:t>
      </w:r>
      <w:r>
        <w:rPr>
          <w:rFonts w:ascii="Times New Roman" w:hAnsi="Times New Roman" w:cs="Times New Roman"/>
        </w:rPr>
        <w:t xml:space="preserve">. </w:t>
      </w:r>
      <w:r w:rsidR="00FF34E4" w:rsidRPr="0019018A">
        <w:rPr>
          <w:rFonts w:ascii="Times New Roman" w:hAnsi="Times New Roman" w:cs="Times New Roman"/>
        </w:rPr>
        <w:t>O resultado da negociação será divulgado a todos os licitantes e anexado aos autos do processo licitatório.</w:t>
      </w:r>
    </w:p>
    <w:p w14:paraId="6A92656B" w14:textId="77777777" w:rsidR="0037244E" w:rsidRPr="0019018A" w:rsidRDefault="0037244E" w:rsidP="00FF34E4">
      <w:pPr>
        <w:pStyle w:val="Standard"/>
        <w:jc w:val="both"/>
        <w:rPr>
          <w:rFonts w:ascii="Times New Roman" w:hAnsi="Times New Roman" w:cs="Times New Roman"/>
        </w:rPr>
      </w:pPr>
    </w:p>
    <w:p w14:paraId="0D499BA8" w14:textId="77777777" w:rsidR="00FF34E4" w:rsidRDefault="00A411D0" w:rsidP="00FF34E4">
      <w:pPr>
        <w:pStyle w:val="Standard"/>
        <w:jc w:val="both"/>
        <w:rPr>
          <w:rFonts w:ascii="Times New Roman" w:hAnsi="Times New Roman" w:cs="Times New Roman"/>
        </w:rPr>
      </w:pPr>
      <w:r>
        <w:rPr>
          <w:rFonts w:ascii="Times New Roman" w:hAnsi="Times New Roman" w:cs="Times New Roman"/>
        </w:rPr>
        <w:t>7.</w:t>
      </w:r>
      <w:r w:rsidR="00737766">
        <w:rPr>
          <w:rFonts w:ascii="Times New Roman" w:hAnsi="Times New Roman" w:cs="Times New Roman"/>
        </w:rPr>
        <w:t>32</w:t>
      </w:r>
      <w:r>
        <w:rPr>
          <w:rFonts w:ascii="Times New Roman" w:hAnsi="Times New Roman" w:cs="Times New Roman"/>
        </w:rPr>
        <w:t xml:space="preserve">. </w:t>
      </w:r>
      <w:r w:rsidR="00FF34E4" w:rsidRPr="0019018A">
        <w:rPr>
          <w:rFonts w:ascii="Times New Roman" w:hAnsi="Times New Roman" w:cs="Times New Roman"/>
        </w:rPr>
        <w:t xml:space="preserve">O </w:t>
      </w:r>
      <w:r w:rsidR="009C3D51">
        <w:rPr>
          <w:rFonts w:ascii="Times New Roman" w:hAnsi="Times New Roman" w:cs="Times New Roman"/>
        </w:rPr>
        <w:t>Agente de Contratação/Comissão</w:t>
      </w:r>
      <w:r w:rsidR="00FF34E4" w:rsidRPr="0019018A">
        <w:rPr>
          <w:rFonts w:ascii="Times New Roman" w:hAnsi="Times New Roman" w:cs="Times New Roman"/>
        </w:rPr>
        <w:t xml:space="preserve"> solicitará ao licitante mais bem classificado que, no prazo </w:t>
      </w:r>
      <w:r w:rsidR="00FF34E4" w:rsidRPr="00737766">
        <w:rPr>
          <w:rFonts w:ascii="Times New Roman" w:hAnsi="Times New Roman" w:cs="Times New Roman"/>
        </w:rPr>
        <w:t xml:space="preserve">de </w:t>
      </w:r>
      <w:r w:rsidR="00FF34E4" w:rsidRPr="00737766">
        <w:rPr>
          <w:rFonts w:ascii="Times New Roman" w:hAnsi="Times New Roman" w:cs="Times New Roman"/>
          <w:b/>
          <w:bCs/>
        </w:rPr>
        <w:t>2 (duas) horas</w:t>
      </w:r>
      <w:r w:rsidR="00FF34E4" w:rsidRPr="00737766">
        <w:rPr>
          <w:rFonts w:ascii="Times New Roman" w:hAnsi="Times New Roman" w:cs="Times New Roman"/>
        </w:rPr>
        <w:t>, envie a proposta adequada ao último lance ofertado após a negociação realizada, acompanhada</w:t>
      </w:r>
      <w:r w:rsidR="00FF34E4" w:rsidRPr="0019018A">
        <w:rPr>
          <w:rFonts w:ascii="Times New Roman" w:hAnsi="Times New Roman" w:cs="Times New Roman"/>
        </w:rPr>
        <w:t>, se for o caso, dos documentos complementares, quando necessários à confirmação daqueles exigidos neste Edital e já apresentados.</w:t>
      </w:r>
    </w:p>
    <w:p w14:paraId="5BE53114" w14:textId="77777777" w:rsidR="009C3D51" w:rsidRDefault="009C3D51" w:rsidP="00FF34E4">
      <w:pPr>
        <w:pStyle w:val="Standard"/>
        <w:jc w:val="both"/>
        <w:rPr>
          <w:rFonts w:ascii="Times New Roman" w:hAnsi="Times New Roman" w:cs="Times New Roman"/>
        </w:rPr>
      </w:pPr>
    </w:p>
    <w:p w14:paraId="0298BD30" w14:textId="77777777" w:rsidR="009C3D51" w:rsidRPr="0019018A" w:rsidRDefault="00B537D1" w:rsidP="00FF34E4">
      <w:pPr>
        <w:pStyle w:val="Standard"/>
        <w:jc w:val="both"/>
        <w:rPr>
          <w:rFonts w:ascii="Times New Roman" w:hAnsi="Times New Roman" w:cs="Times New Roman"/>
        </w:rPr>
      </w:pPr>
      <w:r>
        <w:rPr>
          <w:rFonts w:ascii="Times New Roman" w:hAnsi="Times New Roman" w:cs="Times New Roman"/>
        </w:rPr>
        <w:t>7.</w:t>
      </w:r>
      <w:r w:rsidR="00737766">
        <w:rPr>
          <w:rFonts w:ascii="Times New Roman" w:hAnsi="Times New Roman" w:cs="Times New Roman"/>
        </w:rPr>
        <w:t>32</w:t>
      </w:r>
      <w:r>
        <w:rPr>
          <w:rFonts w:ascii="Times New Roman" w:hAnsi="Times New Roman" w:cs="Times New Roman"/>
        </w:rPr>
        <w:t xml:space="preserve">.1. </w:t>
      </w:r>
      <w:r w:rsidR="001E0985">
        <w:rPr>
          <w:rFonts w:ascii="Times New Roman" w:hAnsi="Times New Roman" w:cs="Times New Roman"/>
        </w:rPr>
        <w:t>Em se tratando de licitação de obras fica facultado ao Agente de Contratação/Comissão estipular prazo superior ao descrito acima</w:t>
      </w:r>
      <w:r w:rsidR="00DF7FD8">
        <w:rPr>
          <w:rFonts w:ascii="Times New Roman" w:hAnsi="Times New Roman" w:cs="Times New Roman"/>
        </w:rPr>
        <w:t xml:space="preserve"> para a adequação da proposta, levando em consideração a quantidade de itens que compõem a Planilha Orçamentária.</w:t>
      </w:r>
    </w:p>
    <w:p w14:paraId="389E83A6" w14:textId="77777777" w:rsidR="0037244E" w:rsidRPr="0019018A" w:rsidRDefault="0037244E" w:rsidP="00FF34E4">
      <w:pPr>
        <w:pStyle w:val="Standard"/>
        <w:jc w:val="both"/>
        <w:rPr>
          <w:rFonts w:ascii="Times New Roman" w:hAnsi="Times New Roman" w:cs="Times New Roman"/>
        </w:rPr>
      </w:pPr>
    </w:p>
    <w:p w14:paraId="342D4D67" w14:textId="77777777" w:rsidR="00FF34E4" w:rsidRPr="0019018A" w:rsidRDefault="00A411D0" w:rsidP="00FF34E4">
      <w:pPr>
        <w:pStyle w:val="Standard"/>
        <w:jc w:val="both"/>
        <w:rPr>
          <w:rFonts w:ascii="Times New Roman" w:hAnsi="Times New Roman" w:cs="Times New Roman"/>
        </w:rPr>
      </w:pPr>
      <w:r>
        <w:rPr>
          <w:rFonts w:ascii="Times New Roman" w:hAnsi="Times New Roman" w:cs="Times New Roman"/>
        </w:rPr>
        <w:t>7.3</w:t>
      </w:r>
      <w:r w:rsidR="00737766">
        <w:rPr>
          <w:rFonts w:ascii="Times New Roman" w:hAnsi="Times New Roman" w:cs="Times New Roman"/>
        </w:rPr>
        <w:t>3</w:t>
      </w:r>
      <w:r>
        <w:rPr>
          <w:rFonts w:ascii="Times New Roman" w:hAnsi="Times New Roman" w:cs="Times New Roman"/>
        </w:rPr>
        <w:t xml:space="preserve">. </w:t>
      </w:r>
      <w:r w:rsidR="00FF34E4" w:rsidRPr="0019018A">
        <w:rPr>
          <w:rFonts w:ascii="Times New Roman" w:hAnsi="Times New Roman" w:cs="Times New Roman"/>
        </w:rPr>
        <w:t xml:space="preserve">É facultado ao </w:t>
      </w:r>
      <w:r w:rsidR="006F3231">
        <w:rPr>
          <w:rFonts w:ascii="Times New Roman" w:hAnsi="Times New Roman" w:cs="Times New Roman"/>
        </w:rPr>
        <w:t>Agente de Contratações/Comissão</w:t>
      </w:r>
      <w:r w:rsidR="00FF34E4" w:rsidRPr="0019018A">
        <w:rPr>
          <w:rFonts w:ascii="Times New Roman" w:hAnsi="Times New Roman" w:cs="Times New Roman"/>
        </w:rPr>
        <w:t xml:space="preserve"> prorrogar o prazo estabelecido, a partir de solicitação fundamentada feita no chat pelo licitante, antes de findo o prazo.</w:t>
      </w:r>
    </w:p>
    <w:p w14:paraId="48FF2795" w14:textId="77777777" w:rsidR="00EF09FD" w:rsidRPr="0019018A" w:rsidRDefault="00EF09FD" w:rsidP="00FF34E4">
      <w:pPr>
        <w:pStyle w:val="Standard"/>
        <w:jc w:val="both"/>
        <w:rPr>
          <w:rFonts w:ascii="Times New Roman" w:hAnsi="Times New Roman" w:cs="Times New Roman"/>
        </w:rPr>
      </w:pPr>
    </w:p>
    <w:p w14:paraId="7F9E5DAF" w14:textId="77777777" w:rsidR="001D70EC" w:rsidRPr="0019018A" w:rsidRDefault="00A411D0" w:rsidP="00FF34E4">
      <w:pPr>
        <w:pStyle w:val="Standard"/>
        <w:jc w:val="both"/>
        <w:rPr>
          <w:rFonts w:ascii="Times New Roman" w:hAnsi="Times New Roman" w:cs="Times New Roman"/>
        </w:rPr>
      </w:pPr>
      <w:r>
        <w:rPr>
          <w:rFonts w:ascii="Times New Roman" w:hAnsi="Times New Roman" w:cs="Times New Roman"/>
        </w:rPr>
        <w:lastRenderedPageBreak/>
        <w:t>7.3</w:t>
      </w:r>
      <w:r w:rsidR="00737766">
        <w:rPr>
          <w:rFonts w:ascii="Times New Roman" w:hAnsi="Times New Roman" w:cs="Times New Roman"/>
        </w:rPr>
        <w:t>4</w:t>
      </w:r>
      <w:r>
        <w:rPr>
          <w:rFonts w:ascii="Times New Roman" w:hAnsi="Times New Roman" w:cs="Times New Roman"/>
        </w:rPr>
        <w:t xml:space="preserve">. </w:t>
      </w:r>
      <w:r w:rsidR="00FF34E4" w:rsidRPr="0019018A">
        <w:rPr>
          <w:rFonts w:ascii="Times New Roman" w:hAnsi="Times New Roman" w:cs="Times New Roman"/>
        </w:rPr>
        <w:t xml:space="preserve">Após a negociação do preço, o </w:t>
      </w:r>
      <w:r w:rsidR="006F3231">
        <w:rPr>
          <w:rFonts w:ascii="Times New Roman" w:hAnsi="Times New Roman" w:cs="Times New Roman"/>
        </w:rPr>
        <w:t>Agente de Contratação/Comissão</w:t>
      </w:r>
      <w:r w:rsidR="00FF34E4" w:rsidRPr="0019018A">
        <w:rPr>
          <w:rFonts w:ascii="Times New Roman" w:hAnsi="Times New Roman" w:cs="Times New Roman"/>
        </w:rPr>
        <w:t xml:space="preserve"> iniciará a fase de aceitação e julgamento da proposta.</w:t>
      </w:r>
    </w:p>
    <w:p w14:paraId="797D0B9D" w14:textId="77777777" w:rsidR="00FF34E4" w:rsidRPr="0019018A" w:rsidRDefault="00FF34E4" w:rsidP="00FF34E4">
      <w:pPr>
        <w:pStyle w:val="Standard"/>
        <w:jc w:val="both"/>
        <w:rPr>
          <w:rFonts w:ascii="Times New Roman" w:hAnsi="Times New Roman" w:cs="Times New Roman"/>
        </w:rPr>
      </w:pPr>
    </w:p>
    <w:p w14:paraId="4D338EC7" w14:textId="77777777" w:rsidR="001D70EC" w:rsidRPr="0019018A" w:rsidRDefault="00681A89">
      <w:pPr>
        <w:pStyle w:val="Standard"/>
        <w:jc w:val="both"/>
        <w:rPr>
          <w:rFonts w:ascii="Times New Roman" w:hAnsi="Times New Roman" w:cs="Times New Roman"/>
          <w:b/>
        </w:rPr>
      </w:pPr>
      <w:r w:rsidRPr="0019018A">
        <w:rPr>
          <w:rFonts w:ascii="Times New Roman" w:hAnsi="Times New Roman" w:cs="Times New Roman"/>
          <w:b/>
        </w:rPr>
        <w:t xml:space="preserve">8. DA </w:t>
      </w:r>
      <w:r w:rsidR="00EF09FD" w:rsidRPr="0019018A">
        <w:rPr>
          <w:rFonts w:ascii="Times New Roman" w:hAnsi="Times New Roman" w:cs="Times New Roman"/>
          <w:b/>
        </w:rPr>
        <w:t>FASE DE JULGAMENTO</w:t>
      </w:r>
    </w:p>
    <w:p w14:paraId="4DF9552A" w14:textId="77777777" w:rsidR="001D70EC" w:rsidRPr="0019018A" w:rsidRDefault="001D70EC">
      <w:pPr>
        <w:pStyle w:val="Standard"/>
        <w:jc w:val="both"/>
        <w:rPr>
          <w:rFonts w:ascii="Times New Roman" w:hAnsi="Times New Roman" w:cs="Times New Roman"/>
          <w:b/>
        </w:rPr>
      </w:pPr>
    </w:p>
    <w:p w14:paraId="7145032C" w14:textId="77777777" w:rsidR="00B85C7B" w:rsidRPr="0019018A" w:rsidRDefault="00A411D0" w:rsidP="00B85C7B">
      <w:pPr>
        <w:pStyle w:val="Standard"/>
        <w:jc w:val="both"/>
        <w:rPr>
          <w:rFonts w:ascii="Times New Roman" w:hAnsi="Times New Roman" w:cs="Times New Roman"/>
          <w:bCs/>
        </w:rPr>
      </w:pPr>
      <w:r>
        <w:rPr>
          <w:rFonts w:ascii="Times New Roman" w:hAnsi="Times New Roman" w:cs="Times New Roman"/>
          <w:bCs/>
        </w:rPr>
        <w:t xml:space="preserve">8.1. </w:t>
      </w:r>
      <w:r w:rsidR="00B85C7B" w:rsidRPr="0019018A">
        <w:rPr>
          <w:rFonts w:ascii="Times New Roman" w:hAnsi="Times New Roman" w:cs="Times New Roman"/>
          <w:bCs/>
        </w:rPr>
        <w:t xml:space="preserve">Encerrada a etapa de negociação, o pregoeiro verificará se o licitante provisoriamente classificado em primeiro lugar atende às condições de participação no certame, conforme previsto no art. 14 da Lei nº 14.133/2021, legislação correlata e no item </w:t>
      </w:r>
      <w:r w:rsidR="009A762E">
        <w:rPr>
          <w:rFonts w:ascii="Times New Roman" w:hAnsi="Times New Roman" w:cs="Times New Roman"/>
          <w:bCs/>
        </w:rPr>
        <w:t xml:space="preserve">4.4. </w:t>
      </w:r>
      <w:r w:rsidR="00B85C7B" w:rsidRPr="0019018A">
        <w:rPr>
          <w:rFonts w:ascii="Times New Roman" w:hAnsi="Times New Roman" w:cs="Times New Roman"/>
          <w:bCs/>
        </w:rPr>
        <w:t>do edital, especialmente quanto à existência de sanção que impeça a participação no certame ou a futura contratação, mediante a consulta aos seguintes cadastros:</w:t>
      </w:r>
    </w:p>
    <w:p w14:paraId="7F97A3CB" w14:textId="77777777" w:rsidR="009C762F" w:rsidRPr="0019018A" w:rsidRDefault="009C762F" w:rsidP="00B85C7B">
      <w:pPr>
        <w:pStyle w:val="Standard"/>
        <w:jc w:val="both"/>
        <w:rPr>
          <w:rFonts w:ascii="Times New Roman" w:hAnsi="Times New Roman" w:cs="Times New Roman"/>
          <w:bCs/>
        </w:rPr>
      </w:pPr>
    </w:p>
    <w:p w14:paraId="7773A9D7" w14:textId="77777777" w:rsidR="00B85C7B" w:rsidRPr="0019018A" w:rsidRDefault="009A762E" w:rsidP="00B85C7B">
      <w:pPr>
        <w:pStyle w:val="Standard"/>
        <w:jc w:val="both"/>
        <w:rPr>
          <w:rFonts w:ascii="Times New Roman" w:hAnsi="Times New Roman" w:cs="Times New Roman"/>
          <w:bCs/>
        </w:rPr>
      </w:pPr>
      <w:r>
        <w:rPr>
          <w:rFonts w:ascii="Times New Roman" w:hAnsi="Times New Roman" w:cs="Times New Roman"/>
          <w:bCs/>
        </w:rPr>
        <w:t xml:space="preserve">a) </w:t>
      </w:r>
      <w:r w:rsidR="00B85C7B" w:rsidRPr="0019018A">
        <w:rPr>
          <w:rFonts w:ascii="Times New Roman" w:hAnsi="Times New Roman" w:cs="Times New Roman"/>
          <w:bCs/>
        </w:rPr>
        <w:t>SICAF;</w:t>
      </w:r>
    </w:p>
    <w:p w14:paraId="2B478A21" w14:textId="77777777" w:rsidR="009C762F" w:rsidRPr="0019018A" w:rsidRDefault="009C762F" w:rsidP="00B85C7B">
      <w:pPr>
        <w:pStyle w:val="Standard"/>
        <w:jc w:val="both"/>
        <w:rPr>
          <w:rFonts w:ascii="Times New Roman" w:hAnsi="Times New Roman" w:cs="Times New Roman"/>
          <w:bCs/>
        </w:rPr>
      </w:pPr>
    </w:p>
    <w:p w14:paraId="728AD28D" w14:textId="77777777" w:rsidR="00B85C7B" w:rsidRPr="0019018A" w:rsidRDefault="009A762E" w:rsidP="00B85C7B">
      <w:pPr>
        <w:pStyle w:val="Standard"/>
        <w:jc w:val="both"/>
        <w:rPr>
          <w:rFonts w:ascii="Times New Roman" w:hAnsi="Times New Roman" w:cs="Times New Roman"/>
          <w:bCs/>
        </w:rPr>
      </w:pPr>
      <w:r>
        <w:rPr>
          <w:rFonts w:ascii="Times New Roman" w:hAnsi="Times New Roman" w:cs="Times New Roman"/>
          <w:bCs/>
        </w:rPr>
        <w:t xml:space="preserve">b) </w:t>
      </w:r>
      <w:r w:rsidR="00B85C7B" w:rsidRPr="0019018A">
        <w:rPr>
          <w:rFonts w:ascii="Times New Roman" w:hAnsi="Times New Roman" w:cs="Times New Roman"/>
          <w:bCs/>
        </w:rPr>
        <w:t>Cadastro Nacional de Empresas Inidôneas e Suspensas - CEIS, mantido pela Controladoria-Geral da União (https://www.portaltransparencia.gov.br/</w:t>
      </w:r>
      <w:proofErr w:type="spellStart"/>
      <w:r w:rsidR="00B85C7B" w:rsidRPr="0019018A">
        <w:rPr>
          <w:rFonts w:ascii="Times New Roman" w:hAnsi="Times New Roman" w:cs="Times New Roman"/>
          <w:bCs/>
        </w:rPr>
        <w:t>sancoes</w:t>
      </w:r>
      <w:proofErr w:type="spellEnd"/>
      <w:r w:rsidR="00B85C7B" w:rsidRPr="0019018A">
        <w:rPr>
          <w:rFonts w:ascii="Times New Roman" w:hAnsi="Times New Roman" w:cs="Times New Roman"/>
          <w:bCs/>
        </w:rPr>
        <w:t>/</w:t>
      </w:r>
      <w:proofErr w:type="spellStart"/>
      <w:r w:rsidR="00B85C7B" w:rsidRPr="0019018A">
        <w:rPr>
          <w:rFonts w:ascii="Times New Roman" w:hAnsi="Times New Roman" w:cs="Times New Roman"/>
          <w:bCs/>
        </w:rPr>
        <w:t>ceis</w:t>
      </w:r>
      <w:proofErr w:type="spellEnd"/>
      <w:r w:rsidR="00B85C7B" w:rsidRPr="0019018A">
        <w:rPr>
          <w:rFonts w:ascii="Times New Roman" w:hAnsi="Times New Roman" w:cs="Times New Roman"/>
          <w:bCs/>
        </w:rPr>
        <w:t>); e</w:t>
      </w:r>
    </w:p>
    <w:p w14:paraId="52BC5EC3" w14:textId="77777777" w:rsidR="00B4783C" w:rsidRPr="0019018A" w:rsidRDefault="00B4783C" w:rsidP="00B85C7B">
      <w:pPr>
        <w:pStyle w:val="Standard"/>
        <w:jc w:val="both"/>
        <w:rPr>
          <w:rFonts w:ascii="Times New Roman" w:hAnsi="Times New Roman" w:cs="Times New Roman"/>
          <w:bCs/>
        </w:rPr>
      </w:pPr>
    </w:p>
    <w:p w14:paraId="1F8C3C47" w14:textId="77777777" w:rsidR="00B85C7B" w:rsidRDefault="009A762E" w:rsidP="00B85C7B">
      <w:pPr>
        <w:pStyle w:val="Standard"/>
        <w:jc w:val="both"/>
        <w:rPr>
          <w:rFonts w:ascii="Times New Roman" w:hAnsi="Times New Roman" w:cs="Times New Roman"/>
          <w:bCs/>
        </w:rPr>
      </w:pPr>
      <w:r>
        <w:rPr>
          <w:rFonts w:ascii="Times New Roman" w:hAnsi="Times New Roman" w:cs="Times New Roman"/>
          <w:bCs/>
        </w:rPr>
        <w:t xml:space="preserve">c) </w:t>
      </w:r>
      <w:r w:rsidR="00B85C7B" w:rsidRPr="0019018A">
        <w:rPr>
          <w:rFonts w:ascii="Times New Roman" w:hAnsi="Times New Roman" w:cs="Times New Roman"/>
          <w:bCs/>
        </w:rPr>
        <w:t>Cadastro Nacional de Empresas Punidas – CNEP, mantido pela Controladoria-Geral da União (</w:t>
      </w:r>
      <w:hyperlink r:id="rId7" w:history="1">
        <w:r w:rsidRPr="009769DA">
          <w:rPr>
            <w:rStyle w:val="Hyperlink"/>
            <w:rFonts w:ascii="Times New Roman" w:hAnsi="Times New Roman" w:cs="Times New Roman"/>
            <w:bCs/>
          </w:rPr>
          <w:t>https://www.portaltransparencia.gov.br/sancoes/cnep</w:t>
        </w:r>
      </w:hyperlink>
      <w:r w:rsidR="00B85C7B" w:rsidRPr="0019018A">
        <w:rPr>
          <w:rFonts w:ascii="Times New Roman" w:hAnsi="Times New Roman" w:cs="Times New Roman"/>
          <w:bCs/>
        </w:rPr>
        <w:t xml:space="preserve">). </w:t>
      </w:r>
    </w:p>
    <w:p w14:paraId="61F136AC" w14:textId="77777777" w:rsidR="009A762E" w:rsidRPr="0019018A" w:rsidRDefault="009A762E" w:rsidP="00B85C7B">
      <w:pPr>
        <w:pStyle w:val="Standard"/>
        <w:jc w:val="both"/>
        <w:rPr>
          <w:rFonts w:ascii="Times New Roman" w:hAnsi="Times New Roman" w:cs="Times New Roman"/>
          <w:bCs/>
        </w:rPr>
      </w:pPr>
    </w:p>
    <w:p w14:paraId="7DCB5E3D" w14:textId="77777777" w:rsidR="00B85C7B" w:rsidRPr="0019018A" w:rsidRDefault="009A762E" w:rsidP="00B85C7B">
      <w:pPr>
        <w:pStyle w:val="Standard"/>
        <w:jc w:val="both"/>
        <w:rPr>
          <w:rFonts w:ascii="Times New Roman" w:hAnsi="Times New Roman" w:cs="Times New Roman"/>
          <w:bCs/>
        </w:rPr>
      </w:pPr>
      <w:r>
        <w:rPr>
          <w:rFonts w:ascii="Times New Roman" w:hAnsi="Times New Roman" w:cs="Times New Roman"/>
          <w:bCs/>
        </w:rPr>
        <w:t xml:space="preserve">8.2. </w:t>
      </w:r>
      <w:r w:rsidR="00B85C7B" w:rsidRPr="0019018A">
        <w:rPr>
          <w:rFonts w:ascii="Times New Roman" w:hAnsi="Times New Roman" w:cs="Times New Roman"/>
          <w:bCs/>
        </w:rPr>
        <w:t>A consulta aos cadastros será realizada em nome da empresa licitante e também de seu sócio majoritário, por força da vedação de que trata o artigo 12 da Lei n° 8.429, de 1992.</w:t>
      </w:r>
    </w:p>
    <w:p w14:paraId="7DEB50BA" w14:textId="77777777" w:rsidR="00B4783C" w:rsidRPr="0019018A" w:rsidRDefault="00B4783C" w:rsidP="00B85C7B">
      <w:pPr>
        <w:pStyle w:val="Standard"/>
        <w:jc w:val="both"/>
        <w:rPr>
          <w:rFonts w:ascii="Times New Roman" w:hAnsi="Times New Roman" w:cs="Times New Roman"/>
          <w:bCs/>
        </w:rPr>
      </w:pPr>
    </w:p>
    <w:p w14:paraId="4784F877" w14:textId="77777777" w:rsidR="00B85C7B" w:rsidRPr="0019018A" w:rsidRDefault="009A762E" w:rsidP="00B85C7B">
      <w:pPr>
        <w:pStyle w:val="Standard"/>
        <w:jc w:val="both"/>
        <w:rPr>
          <w:rFonts w:ascii="Times New Roman" w:hAnsi="Times New Roman" w:cs="Times New Roman"/>
          <w:bCs/>
        </w:rPr>
      </w:pPr>
      <w:r>
        <w:rPr>
          <w:rFonts w:ascii="Times New Roman" w:hAnsi="Times New Roman" w:cs="Times New Roman"/>
          <w:bCs/>
        </w:rPr>
        <w:t xml:space="preserve">8.3. </w:t>
      </w:r>
      <w:r w:rsidR="00B85C7B" w:rsidRPr="0019018A">
        <w:rPr>
          <w:rFonts w:ascii="Times New Roman" w:hAnsi="Times New Roman" w:cs="Times New Roman"/>
          <w:bCs/>
        </w:rPr>
        <w:t>Caso conste na Consulta de Situação do licitante a existência de Ocorrências Impeditivas Indiretas, o Pregoeiro diligenciará para verificar se houve fraude por parte das empresas apontadas no Relatório de Ocorrências Impeditivas Indiretas.</w:t>
      </w:r>
    </w:p>
    <w:p w14:paraId="533CC1AC" w14:textId="77777777" w:rsidR="00B4783C" w:rsidRPr="0019018A" w:rsidRDefault="00B4783C" w:rsidP="00B85C7B">
      <w:pPr>
        <w:pStyle w:val="Standard"/>
        <w:jc w:val="both"/>
        <w:rPr>
          <w:rFonts w:ascii="Times New Roman" w:hAnsi="Times New Roman" w:cs="Times New Roman"/>
          <w:bCs/>
        </w:rPr>
      </w:pPr>
    </w:p>
    <w:p w14:paraId="5CDED885" w14:textId="77777777" w:rsidR="00B85C7B" w:rsidRPr="0019018A" w:rsidRDefault="009A762E" w:rsidP="00B85C7B">
      <w:pPr>
        <w:pStyle w:val="Standard"/>
        <w:jc w:val="both"/>
        <w:rPr>
          <w:rFonts w:ascii="Times New Roman" w:hAnsi="Times New Roman" w:cs="Times New Roman"/>
          <w:bCs/>
        </w:rPr>
      </w:pPr>
      <w:r>
        <w:rPr>
          <w:rFonts w:ascii="Times New Roman" w:hAnsi="Times New Roman" w:cs="Times New Roman"/>
          <w:bCs/>
        </w:rPr>
        <w:t xml:space="preserve">8.4. </w:t>
      </w:r>
      <w:r w:rsidR="00B85C7B" w:rsidRPr="0019018A">
        <w:rPr>
          <w:rFonts w:ascii="Times New Roman" w:hAnsi="Times New Roman" w:cs="Times New Roman"/>
          <w:bCs/>
        </w:rPr>
        <w:t>A tentativa de burla será verificada por meio dos vínculos societários, linhas de fornecimento similares, dentre outros.</w:t>
      </w:r>
    </w:p>
    <w:p w14:paraId="6C255BE0" w14:textId="77777777" w:rsidR="00B4783C" w:rsidRPr="0019018A" w:rsidRDefault="00B4783C" w:rsidP="00B85C7B">
      <w:pPr>
        <w:pStyle w:val="Standard"/>
        <w:jc w:val="both"/>
        <w:rPr>
          <w:rFonts w:ascii="Times New Roman" w:hAnsi="Times New Roman" w:cs="Times New Roman"/>
          <w:bCs/>
        </w:rPr>
      </w:pPr>
    </w:p>
    <w:p w14:paraId="7042A05A" w14:textId="77777777" w:rsidR="00B85C7B" w:rsidRPr="0019018A" w:rsidRDefault="009A762E" w:rsidP="00B85C7B">
      <w:pPr>
        <w:pStyle w:val="Standard"/>
        <w:jc w:val="both"/>
        <w:rPr>
          <w:rFonts w:ascii="Times New Roman" w:hAnsi="Times New Roman" w:cs="Times New Roman"/>
          <w:bCs/>
        </w:rPr>
      </w:pPr>
      <w:r>
        <w:rPr>
          <w:rFonts w:ascii="Times New Roman" w:hAnsi="Times New Roman" w:cs="Times New Roman"/>
          <w:bCs/>
        </w:rPr>
        <w:t>8.5.</w:t>
      </w:r>
      <w:r w:rsidR="00240DA1">
        <w:rPr>
          <w:rFonts w:ascii="Times New Roman" w:hAnsi="Times New Roman" w:cs="Times New Roman"/>
          <w:bCs/>
        </w:rPr>
        <w:t xml:space="preserve"> </w:t>
      </w:r>
      <w:r w:rsidR="00B85C7B" w:rsidRPr="0019018A">
        <w:rPr>
          <w:rFonts w:ascii="Times New Roman" w:hAnsi="Times New Roman" w:cs="Times New Roman"/>
          <w:bCs/>
        </w:rPr>
        <w:t>O licitante será convocado para manifestação previamente a uma eventual desclassificação.</w:t>
      </w:r>
    </w:p>
    <w:p w14:paraId="470E7FD3" w14:textId="77777777" w:rsidR="00B4783C" w:rsidRPr="0019018A" w:rsidRDefault="00B4783C" w:rsidP="00B85C7B">
      <w:pPr>
        <w:pStyle w:val="Standard"/>
        <w:jc w:val="both"/>
        <w:rPr>
          <w:rFonts w:ascii="Times New Roman" w:hAnsi="Times New Roman" w:cs="Times New Roman"/>
          <w:bCs/>
        </w:rPr>
      </w:pPr>
    </w:p>
    <w:p w14:paraId="124AA77C" w14:textId="77777777" w:rsidR="00B85C7B" w:rsidRPr="0019018A" w:rsidRDefault="00555CF5" w:rsidP="00B85C7B">
      <w:pPr>
        <w:pStyle w:val="Standard"/>
        <w:jc w:val="both"/>
        <w:rPr>
          <w:rFonts w:ascii="Times New Roman" w:hAnsi="Times New Roman" w:cs="Times New Roman"/>
          <w:bCs/>
        </w:rPr>
      </w:pPr>
      <w:r>
        <w:rPr>
          <w:rFonts w:ascii="Times New Roman" w:hAnsi="Times New Roman" w:cs="Times New Roman"/>
          <w:bCs/>
        </w:rPr>
        <w:t xml:space="preserve">8.6. </w:t>
      </w:r>
      <w:r w:rsidR="00B85C7B" w:rsidRPr="0019018A">
        <w:rPr>
          <w:rFonts w:ascii="Times New Roman" w:hAnsi="Times New Roman" w:cs="Times New Roman"/>
          <w:bCs/>
        </w:rPr>
        <w:t>Constatada a existência de sanção, o licitante será reputado inabilitado, por falta de condição de participação.</w:t>
      </w:r>
    </w:p>
    <w:p w14:paraId="5507EDC1" w14:textId="77777777" w:rsidR="00102214" w:rsidRPr="0019018A" w:rsidRDefault="00102214" w:rsidP="00B85C7B">
      <w:pPr>
        <w:pStyle w:val="Standard"/>
        <w:jc w:val="both"/>
        <w:rPr>
          <w:rFonts w:ascii="Times New Roman" w:hAnsi="Times New Roman" w:cs="Times New Roman"/>
          <w:bCs/>
        </w:rPr>
      </w:pPr>
    </w:p>
    <w:p w14:paraId="2C38D750" w14:textId="77777777" w:rsidR="00B85C7B" w:rsidRPr="0019018A" w:rsidRDefault="00555CF5" w:rsidP="00B85C7B">
      <w:pPr>
        <w:pStyle w:val="Standard"/>
        <w:jc w:val="both"/>
        <w:rPr>
          <w:rFonts w:ascii="Times New Roman" w:hAnsi="Times New Roman" w:cs="Times New Roman"/>
          <w:bCs/>
        </w:rPr>
      </w:pPr>
      <w:r>
        <w:rPr>
          <w:rFonts w:ascii="Times New Roman" w:hAnsi="Times New Roman" w:cs="Times New Roman"/>
          <w:bCs/>
        </w:rPr>
        <w:t xml:space="preserve">8.7. </w:t>
      </w:r>
      <w:r w:rsidR="00B85C7B" w:rsidRPr="0019018A">
        <w:rPr>
          <w:rFonts w:ascii="Times New Roman" w:hAnsi="Times New Roman" w:cs="Times New Roman"/>
          <w:bCs/>
        </w:rPr>
        <w:t>Caso o licitante provisoriamente classificado em primeiro lugar tenha se utilizado de algum tratamento favorecido às ME/</w:t>
      </w:r>
      <w:proofErr w:type="spellStart"/>
      <w:r w:rsidR="00B85C7B" w:rsidRPr="0019018A">
        <w:rPr>
          <w:rFonts w:ascii="Times New Roman" w:hAnsi="Times New Roman" w:cs="Times New Roman"/>
          <w:bCs/>
        </w:rPr>
        <w:t>EPPs</w:t>
      </w:r>
      <w:proofErr w:type="spellEnd"/>
      <w:r w:rsidR="00B85C7B" w:rsidRPr="0019018A">
        <w:rPr>
          <w:rFonts w:ascii="Times New Roman" w:hAnsi="Times New Roman" w:cs="Times New Roman"/>
          <w:bCs/>
        </w:rPr>
        <w:t xml:space="preserve">, o pregoeiro verificará se faz jus ao benefício, em conformidade com os itens </w:t>
      </w:r>
      <w:r w:rsidR="00F8566C" w:rsidRPr="00F8566C">
        <w:rPr>
          <w:rFonts w:ascii="Times New Roman" w:hAnsi="Times New Roman" w:cs="Times New Roman" w:hint="eastAsia"/>
          <w:bCs/>
        </w:rPr>
        <w:t xml:space="preserve">4.1.2.1. </w:t>
      </w:r>
      <w:r w:rsidR="00B85C7B" w:rsidRPr="0019018A">
        <w:rPr>
          <w:rFonts w:ascii="Times New Roman" w:hAnsi="Times New Roman" w:cs="Times New Roman"/>
          <w:bCs/>
        </w:rPr>
        <w:t>deste edital.</w:t>
      </w:r>
    </w:p>
    <w:p w14:paraId="1BA8D582" w14:textId="77777777" w:rsidR="00102214" w:rsidRPr="0019018A" w:rsidRDefault="00102214" w:rsidP="00B85C7B">
      <w:pPr>
        <w:pStyle w:val="Standard"/>
        <w:jc w:val="both"/>
        <w:rPr>
          <w:rFonts w:ascii="Times New Roman" w:hAnsi="Times New Roman" w:cs="Times New Roman"/>
          <w:bCs/>
        </w:rPr>
      </w:pPr>
    </w:p>
    <w:p w14:paraId="37138D9B" w14:textId="77777777" w:rsidR="00B85C7B" w:rsidRPr="0019018A" w:rsidRDefault="00240DA1" w:rsidP="00B85C7B">
      <w:pPr>
        <w:pStyle w:val="Standard"/>
        <w:jc w:val="both"/>
        <w:rPr>
          <w:rFonts w:ascii="Times New Roman" w:hAnsi="Times New Roman" w:cs="Times New Roman"/>
          <w:bCs/>
        </w:rPr>
      </w:pPr>
      <w:r>
        <w:rPr>
          <w:rFonts w:ascii="Times New Roman" w:hAnsi="Times New Roman" w:cs="Times New Roman"/>
          <w:bCs/>
        </w:rPr>
        <w:t>8.8</w:t>
      </w:r>
      <w:r w:rsidR="00B85C7B" w:rsidRPr="0019018A">
        <w:rPr>
          <w:rFonts w:ascii="Times New Roman" w:hAnsi="Times New Roman" w:cs="Times New Roman"/>
          <w:bCs/>
        </w:rPr>
        <w:t>.</w:t>
      </w:r>
      <w:r>
        <w:rPr>
          <w:rFonts w:ascii="Times New Roman" w:hAnsi="Times New Roman" w:cs="Times New Roman"/>
          <w:bCs/>
        </w:rPr>
        <w:t xml:space="preserve"> </w:t>
      </w:r>
      <w:r w:rsidR="00B85C7B" w:rsidRPr="0019018A">
        <w:rPr>
          <w:rFonts w:ascii="Times New Roman" w:hAnsi="Times New Roman" w:cs="Times New Roman"/>
          <w:bCs/>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sidR="001C3565" w:rsidRPr="0019018A">
        <w:rPr>
          <w:rFonts w:ascii="Times New Roman" w:hAnsi="Times New Roman" w:cs="Times New Roman"/>
          <w:bCs/>
        </w:rPr>
        <w:t>.</w:t>
      </w:r>
    </w:p>
    <w:p w14:paraId="042C41B0" w14:textId="77777777" w:rsidR="001C3565" w:rsidRPr="0019018A" w:rsidRDefault="001C3565" w:rsidP="00B85C7B">
      <w:pPr>
        <w:pStyle w:val="Standard"/>
        <w:jc w:val="both"/>
        <w:rPr>
          <w:rFonts w:ascii="Times New Roman" w:hAnsi="Times New Roman" w:cs="Times New Roman"/>
          <w:bCs/>
        </w:rPr>
      </w:pPr>
    </w:p>
    <w:p w14:paraId="30E0B044" w14:textId="77777777" w:rsidR="00B85C7B" w:rsidRPr="0019018A" w:rsidRDefault="00240DA1" w:rsidP="00B85C7B">
      <w:pPr>
        <w:pStyle w:val="Standard"/>
        <w:jc w:val="both"/>
        <w:rPr>
          <w:rFonts w:ascii="Times New Roman" w:hAnsi="Times New Roman" w:cs="Times New Roman"/>
          <w:bCs/>
        </w:rPr>
      </w:pPr>
      <w:r>
        <w:rPr>
          <w:rFonts w:ascii="Times New Roman" w:hAnsi="Times New Roman" w:cs="Times New Roman"/>
          <w:bCs/>
        </w:rPr>
        <w:t>8.9</w:t>
      </w:r>
      <w:r w:rsidR="00B85C7B" w:rsidRPr="0019018A">
        <w:rPr>
          <w:rFonts w:ascii="Times New Roman" w:hAnsi="Times New Roman" w:cs="Times New Roman"/>
          <w:bCs/>
        </w:rPr>
        <w:t>.</w:t>
      </w:r>
      <w:r>
        <w:rPr>
          <w:rFonts w:ascii="Times New Roman" w:hAnsi="Times New Roman" w:cs="Times New Roman"/>
          <w:bCs/>
        </w:rPr>
        <w:t xml:space="preserve"> </w:t>
      </w:r>
      <w:r w:rsidR="00B85C7B" w:rsidRPr="0019018A">
        <w:rPr>
          <w:rFonts w:ascii="Times New Roman" w:hAnsi="Times New Roman" w:cs="Times New Roman"/>
          <w:bCs/>
        </w:rPr>
        <w:t xml:space="preserve">Será desclassificada a proposta vencedora que: </w:t>
      </w:r>
    </w:p>
    <w:p w14:paraId="36D6E470" w14:textId="77777777" w:rsidR="001C3565" w:rsidRPr="0019018A" w:rsidRDefault="001C3565" w:rsidP="00B85C7B">
      <w:pPr>
        <w:pStyle w:val="Standard"/>
        <w:jc w:val="both"/>
        <w:rPr>
          <w:rFonts w:ascii="Times New Roman" w:hAnsi="Times New Roman" w:cs="Times New Roman"/>
          <w:bCs/>
        </w:rPr>
      </w:pPr>
    </w:p>
    <w:p w14:paraId="6D067E51" w14:textId="77777777" w:rsidR="00B85C7B" w:rsidRPr="0019018A" w:rsidRDefault="00240DA1" w:rsidP="00B85C7B">
      <w:pPr>
        <w:pStyle w:val="Standard"/>
        <w:jc w:val="both"/>
        <w:rPr>
          <w:rFonts w:ascii="Times New Roman" w:hAnsi="Times New Roman" w:cs="Times New Roman"/>
          <w:bCs/>
        </w:rPr>
      </w:pPr>
      <w:r>
        <w:rPr>
          <w:rFonts w:ascii="Times New Roman" w:hAnsi="Times New Roman" w:cs="Times New Roman"/>
          <w:bCs/>
        </w:rPr>
        <w:t xml:space="preserve">a) </w:t>
      </w:r>
      <w:r w:rsidR="00B85C7B" w:rsidRPr="0019018A">
        <w:rPr>
          <w:rFonts w:ascii="Times New Roman" w:hAnsi="Times New Roman" w:cs="Times New Roman"/>
          <w:bCs/>
        </w:rPr>
        <w:t>contiver vícios insanáveis;</w:t>
      </w:r>
    </w:p>
    <w:p w14:paraId="2D28DD44" w14:textId="77777777" w:rsidR="001C3565" w:rsidRPr="0019018A" w:rsidRDefault="001C3565" w:rsidP="00B85C7B">
      <w:pPr>
        <w:pStyle w:val="Standard"/>
        <w:jc w:val="both"/>
        <w:rPr>
          <w:rFonts w:ascii="Times New Roman" w:hAnsi="Times New Roman" w:cs="Times New Roman"/>
          <w:bCs/>
        </w:rPr>
      </w:pPr>
    </w:p>
    <w:p w14:paraId="13BD4CA7" w14:textId="77777777" w:rsidR="00B85C7B" w:rsidRPr="0019018A" w:rsidRDefault="00240DA1" w:rsidP="00B85C7B">
      <w:pPr>
        <w:pStyle w:val="Standard"/>
        <w:jc w:val="both"/>
        <w:rPr>
          <w:rFonts w:ascii="Times New Roman" w:hAnsi="Times New Roman" w:cs="Times New Roman"/>
          <w:bCs/>
        </w:rPr>
      </w:pPr>
      <w:r>
        <w:rPr>
          <w:rFonts w:ascii="Times New Roman" w:hAnsi="Times New Roman" w:cs="Times New Roman"/>
          <w:bCs/>
        </w:rPr>
        <w:t xml:space="preserve">b) </w:t>
      </w:r>
      <w:r w:rsidR="00B85C7B" w:rsidRPr="0019018A">
        <w:rPr>
          <w:rFonts w:ascii="Times New Roman" w:hAnsi="Times New Roman" w:cs="Times New Roman"/>
          <w:bCs/>
        </w:rPr>
        <w:t>não obedecer às especificações técnicas contidas no Termo de Referência;</w:t>
      </w:r>
    </w:p>
    <w:p w14:paraId="60325910" w14:textId="77777777" w:rsidR="001C3565" w:rsidRPr="0019018A" w:rsidRDefault="001C3565" w:rsidP="00B85C7B">
      <w:pPr>
        <w:pStyle w:val="Standard"/>
        <w:jc w:val="both"/>
        <w:rPr>
          <w:rFonts w:ascii="Times New Roman" w:hAnsi="Times New Roman" w:cs="Times New Roman"/>
          <w:bCs/>
        </w:rPr>
      </w:pPr>
    </w:p>
    <w:p w14:paraId="068FB613" w14:textId="77777777" w:rsidR="00B85C7B" w:rsidRPr="0019018A" w:rsidRDefault="00240DA1" w:rsidP="00B85C7B">
      <w:pPr>
        <w:pStyle w:val="Standard"/>
        <w:jc w:val="both"/>
        <w:rPr>
          <w:rFonts w:ascii="Times New Roman" w:hAnsi="Times New Roman" w:cs="Times New Roman"/>
          <w:bCs/>
        </w:rPr>
      </w:pPr>
      <w:r>
        <w:rPr>
          <w:rFonts w:ascii="Times New Roman" w:hAnsi="Times New Roman" w:cs="Times New Roman"/>
          <w:bCs/>
        </w:rPr>
        <w:t xml:space="preserve">c) </w:t>
      </w:r>
      <w:r w:rsidR="00B85C7B" w:rsidRPr="0019018A">
        <w:rPr>
          <w:rFonts w:ascii="Times New Roman" w:hAnsi="Times New Roman" w:cs="Times New Roman"/>
          <w:bCs/>
        </w:rPr>
        <w:t>apresentar preços inexequíveis ou permanecerem acima do preço máximo definido para a contratação;</w:t>
      </w:r>
    </w:p>
    <w:p w14:paraId="5248A2A9" w14:textId="77777777" w:rsidR="001C3565" w:rsidRPr="0019018A" w:rsidRDefault="001C3565" w:rsidP="00B85C7B">
      <w:pPr>
        <w:pStyle w:val="Standard"/>
        <w:jc w:val="both"/>
        <w:rPr>
          <w:rFonts w:ascii="Times New Roman" w:hAnsi="Times New Roman" w:cs="Times New Roman"/>
          <w:bCs/>
        </w:rPr>
      </w:pPr>
    </w:p>
    <w:p w14:paraId="47950A3B" w14:textId="77777777" w:rsidR="00B85C7B" w:rsidRPr="0019018A" w:rsidRDefault="00240DA1" w:rsidP="00B85C7B">
      <w:pPr>
        <w:pStyle w:val="Standard"/>
        <w:jc w:val="both"/>
        <w:rPr>
          <w:rFonts w:ascii="Times New Roman" w:hAnsi="Times New Roman" w:cs="Times New Roman"/>
          <w:bCs/>
        </w:rPr>
      </w:pPr>
      <w:r>
        <w:rPr>
          <w:rFonts w:ascii="Times New Roman" w:hAnsi="Times New Roman" w:cs="Times New Roman"/>
          <w:bCs/>
        </w:rPr>
        <w:t xml:space="preserve">d) </w:t>
      </w:r>
      <w:r w:rsidR="00B85C7B" w:rsidRPr="0019018A">
        <w:rPr>
          <w:rFonts w:ascii="Times New Roman" w:hAnsi="Times New Roman" w:cs="Times New Roman"/>
          <w:bCs/>
        </w:rPr>
        <w:t>não tiverem sua exequibilidade demonstrada, quando exigido pela Administração;</w:t>
      </w:r>
    </w:p>
    <w:p w14:paraId="3BB6554C" w14:textId="77777777" w:rsidR="001C3565" w:rsidRPr="0019018A" w:rsidRDefault="001C3565" w:rsidP="00B85C7B">
      <w:pPr>
        <w:pStyle w:val="Standard"/>
        <w:jc w:val="both"/>
        <w:rPr>
          <w:rFonts w:ascii="Times New Roman" w:hAnsi="Times New Roman" w:cs="Times New Roman"/>
          <w:bCs/>
        </w:rPr>
      </w:pPr>
    </w:p>
    <w:p w14:paraId="5CF3129C" w14:textId="77777777" w:rsidR="00B85C7B" w:rsidRPr="0019018A" w:rsidRDefault="00240DA1" w:rsidP="00B85C7B">
      <w:pPr>
        <w:pStyle w:val="Standard"/>
        <w:jc w:val="both"/>
        <w:rPr>
          <w:rFonts w:ascii="Times New Roman" w:hAnsi="Times New Roman" w:cs="Times New Roman"/>
          <w:bCs/>
        </w:rPr>
      </w:pPr>
      <w:r>
        <w:rPr>
          <w:rFonts w:ascii="Times New Roman" w:hAnsi="Times New Roman" w:cs="Times New Roman"/>
          <w:bCs/>
        </w:rPr>
        <w:t xml:space="preserve">e) </w:t>
      </w:r>
      <w:r w:rsidR="00B85C7B" w:rsidRPr="0019018A">
        <w:rPr>
          <w:rFonts w:ascii="Times New Roman" w:hAnsi="Times New Roman" w:cs="Times New Roman"/>
          <w:bCs/>
        </w:rPr>
        <w:t>apresentar desconformidade com quaisquer outras exigências deste Edital ou seus anexos, desde que insanável.</w:t>
      </w:r>
    </w:p>
    <w:p w14:paraId="741DC7E1" w14:textId="77777777" w:rsidR="001C3565" w:rsidRPr="0019018A" w:rsidRDefault="001C3565" w:rsidP="00B85C7B">
      <w:pPr>
        <w:pStyle w:val="Standard"/>
        <w:jc w:val="both"/>
        <w:rPr>
          <w:rFonts w:ascii="Times New Roman" w:hAnsi="Times New Roman" w:cs="Times New Roman"/>
          <w:bCs/>
        </w:rPr>
      </w:pPr>
    </w:p>
    <w:p w14:paraId="358A0171" w14:textId="77777777" w:rsidR="00B85C7B" w:rsidRDefault="00240DA1" w:rsidP="00B85C7B">
      <w:pPr>
        <w:pStyle w:val="Standard"/>
        <w:jc w:val="both"/>
        <w:rPr>
          <w:rFonts w:ascii="Times New Roman" w:hAnsi="Times New Roman" w:cs="Times New Roman"/>
          <w:bCs/>
        </w:rPr>
      </w:pPr>
      <w:r>
        <w:rPr>
          <w:rFonts w:ascii="Times New Roman" w:hAnsi="Times New Roman" w:cs="Times New Roman"/>
          <w:bCs/>
        </w:rPr>
        <w:t xml:space="preserve">8.10. </w:t>
      </w:r>
      <w:r w:rsidR="00B85C7B" w:rsidRPr="0019018A">
        <w:rPr>
          <w:rFonts w:ascii="Times New Roman" w:hAnsi="Times New Roman" w:cs="Times New Roman"/>
          <w:bCs/>
        </w:rPr>
        <w:t>No caso de bens e serviços em geral, é indício de inexequibilidade das propostas valores inferiores a 50% (cinquenta por cento) do valor orçado pela Administração.</w:t>
      </w:r>
    </w:p>
    <w:p w14:paraId="0A662BE3" w14:textId="77777777" w:rsidR="00FE773D" w:rsidRPr="0019018A" w:rsidRDefault="00FE773D" w:rsidP="00B85C7B">
      <w:pPr>
        <w:pStyle w:val="Standard"/>
        <w:jc w:val="both"/>
        <w:rPr>
          <w:rFonts w:ascii="Times New Roman" w:hAnsi="Times New Roman" w:cs="Times New Roman"/>
          <w:bCs/>
        </w:rPr>
      </w:pPr>
    </w:p>
    <w:p w14:paraId="0CAE6328" w14:textId="77777777" w:rsidR="00B85C7B" w:rsidRPr="0019018A" w:rsidRDefault="00240DA1" w:rsidP="00B85C7B">
      <w:pPr>
        <w:pStyle w:val="Standard"/>
        <w:jc w:val="both"/>
        <w:rPr>
          <w:rFonts w:ascii="Times New Roman" w:hAnsi="Times New Roman" w:cs="Times New Roman"/>
          <w:bCs/>
        </w:rPr>
      </w:pPr>
      <w:r>
        <w:rPr>
          <w:rFonts w:ascii="Times New Roman" w:hAnsi="Times New Roman" w:cs="Times New Roman"/>
          <w:bCs/>
        </w:rPr>
        <w:t>8.1</w:t>
      </w:r>
      <w:r w:rsidR="009C6F13">
        <w:rPr>
          <w:rFonts w:ascii="Times New Roman" w:hAnsi="Times New Roman" w:cs="Times New Roman"/>
          <w:bCs/>
        </w:rPr>
        <w:t xml:space="preserve">0.1. </w:t>
      </w:r>
      <w:r w:rsidR="00B85C7B" w:rsidRPr="0019018A">
        <w:rPr>
          <w:rFonts w:ascii="Times New Roman" w:hAnsi="Times New Roman" w:cs="Times New Roman"/>
          <w:bCs/>
        </w:rPr>
        <w:t>A inexequibilidade, na hipótese de que trata o caput, só será considerada após diligência do pregoeiro, que comprove:</w:t>
      </w:r>
    </w:p>
    <w:p w14:paraId="191EB825" w14:textId="77777777" w:rsidR="004E04D7" w:rsidRPr="0019018A" w:rsidRDefault="004E04D7" w:rsidP="00B85C7B">
      <w:pPr>
        <w:pStyle w:val="Standard"/>
        <w:jc w:val="both"/>
        <w:rPr>
          <w:rFonts w:ascii="Times New Roman" w:hAnsi="Times New Roman" w:cs="Times New Roman"/>
          <w:bCs/>
        </w:rPr>
      </w:pPr>
    </w:p>
    <w:p w14:paraId="4A8B2946" w14:textId="77777777" w:rsidR="00B85C7B" w:rsidRPr="0019018A" w:rsidRDefault="009C6F13" w:rsidP="00B85C7B">
      <w:pPr>
        <w:pStyle w:val="Standard"/>
        <w:jc w:val="both"/>
        <w:rPr>
          <w:rFonts w:ascii="Times New Roman" w:hAnsi="Times New Roman" w:cs="Times New Roman"/>
          <w:bCs/>
        </w:rPr>
      </w:pPr>
      <w:r>
        <w:rPr>
          <w:rFonts w:ascii="Times New Roman" w:hAnsi="Times New Roman" w:cs="Times New Roman"/>
          <w:bCs/>
        </w:rPr>
        <w:t xml:space="preserve">a) </w:t>
      </w:r>
      <w:r w:rsidR="00B85C7B" w:rsidRPr="0019018A">
        <w:rPr>
          <w:rFonts w:ascii="Times New Roman" w:hAnsi="Times New Roman" w:cs="Times New Roman"/>
          <w:bCs/>
        </w:rPr>
        <w:t>que o custo do licitante ultrapassa o valor da proposta; e</w:t>
      </w:r>
    </w:p>
    <w:p w14:paraId="57BB475B" w14:textId="77777777" w:rsidR="004E04D7" w:rsidRPr="0019018A" w:rsidRDefault="004E04D7" w:rsidP="00B85C7B">
      <w:pPr>
        <w:pStyle w:val="Standard"/>
        <w:jc w:val="both"/>
        <w:rPr>
          <w:rFonts w:ascii="Times New Roman" w:hAnsi="Times New Roman" w:cs="Times New Roman"/>
          <w:bCs/>
        </w:rPr>
      </w:pPr>
    </w:p>
    <w:p w14:paraId="46AD6199" w14:textId="77777777" w:rsidR="00B85C7B" w:rsidRPr="0019018A" w:rsidRDefault="009C6F13" w:rsidP="00B85C7B">
      <w:pPr>
        <w:pStyle w:val="Standard"/>
        <w:jc w:val="both"/>
        <w:rPr>
          <w:rFonts w:ascii="Times New Roman" w:hAnsi="Times New Roman" w:cs="Times New Roman"/>
          <w:bCs/>
        </w:rPr>
      </w:pPr>
      <w:r>
        <w:rPr>
          <w:rFonts w:ascii="Times New Roman" w:hAnsi="Times New Roman" w:cs="Times New Roman"/>
          <w:bCs/>
        </w:rPr>
        <w:t xml:space="preserve">b) </w:t>
      </w:r>
      <w:r w:rsidR="00B85C7B" w:rsidRPr="0019018A">
        <w:rPr>
          <w:rFonts w:ascii="Times New Roman" w:hAnsi="Times New Roman" w:cs="Times New Roman"/>
          <w:bCs/>
        </w:rPr>
        <w:t>inexistirem custos de oportunidade capazes de justificar o vulto da oferta.</w:t>
      </w:r>
    </w:p>
    <w:p w14:paraId="048607DF" w14:textId="77777777" w:rsidR="004E04D7" w:rsidRPr="0019018A" w:rsidRDefault="004E04D7" w:rsidP="00B85C7B">
      <w:pPr>
        <w:pStyle w:val="Standard"/>
        <w:jc w:val="both"/>
        <w:rPr>
          <w:rFonts w:ascii="Times New Roman" w:hAnsi="Times New Roman" w:cs="Times New Roman"/>
          <w:bCs/>
        </w:rPr>
      </w:pPr>
    </w:p>
    <w:p w14:paraId="24E8AEF6" w14:textId="77777777" w:rsidR="00B85C7B" w:rsidRPr="0019018A" w:rsidRDefault="009C6F13" w:rsidP="00B85C7B">
      <w:pPr>
        <w:pStyle w:val="Standard"/>
        <w:jc w:val="both"/>
        <w:rPr>
          <w:rFonts w:ascii="Times New Roman" w:hAnsi="Times New Roman" w:cs="Times New Roman"/>
          <w:bCs/>
        </w:rPr>
      </w:pPr>
      <w:r>
        <w:rPr>
          <w:rFonts w:ascii="Times New Roman" w:hAnsi="Times New Roman" w:cs="Times New Roman"/>
          <w:bCs/>
        </w:rPr>
        <w:t xml:space="preserve">8.11. </w:t>
      </w:r>
      <w:r w:rsidR="00B85C7B" w:rsidRPr="0019018A">
        <w:rPr>
          <w:rFonts w:ascii="Times New Roman" w:hAnsi="Times New Roman" w:cs="Times New Roman"/>
          <w:bCs/>
        </w:rPr>
        <w:t>Em contratação de serviços de engenharia, além das disposições acima, a análise de exequibilidade e sobrepreço considerará o seguinte:</w:t>
      </w:r>
    </w:p>
    <w:p w14:paraId="0D8CC8A5" w14:textId="77777777" w:rsidR="004E04D7" w:rsidRPr="0019018A" w:rsidRDefault="004E04D7" w:rsidP="00B85C7B">
      <w:pPr>
        <w:pStyle w:val="Standard"/>
        <w:jc w:val="both"/>
        <w:rPr>
          <w:rFonts w:ascii="Times New Roman" w:hAnsi="Times New Roman" w:cs="Times New Roman"/>
          <w:bCs/>
        </w:rPr>
      </w:pPr>
    </w:p>
    <w:p w14:paraId="6CFA1B09" w14:textId="77777777" w:rsidR="00B85C7B" w:rsidRPr="0019018A" w:rsidRDefault="009C6F13" w:rsidP="00B85C7B">
      <w:pPr>
        <w:pStyle w:val="Standard"/>
        <w:jc w:val="both"/>
        <w:rPr>
          <w:rFonts w:ascii="Times New Roman" w:hAnsi="Times New Roman" w:cs="Times New Roman"/>
          <w:bCs/>
        </w:rPr>
      </w:pPr>
      <w:r>
        <w:rPr>
          <w:rFonts w:ascii="Times New Roman" w:hAnsi="Times New Roman" w:cs="Times New Roman"/>
          <w:bCs/>
        </w:rPr>
        <w:t xml:space="preserve">a) </w:t>
      </w:r>
      <w:r w:rsidR="00B85C7B" w:rsidRPr="0019018A">
        <w:rPr>
          <w:rFonts w:ascii="Times New Roman" w:hAnsi="Times New Roman" w:cs="Times New Roman"/>
          <w:bCs/>
        </w:rPr>
        <w:t xml:space="preserve">Nos regimes de execução por tarefa, empreitada por preço global ou empreitada integral, </w:t>
      </w:r>
      <w:proofErr w:type="spellStart"/>
      <w:r w:rsidR="00B85C7B" w:rsidRPr="0019018A">
        <w:rPr>
          <w:rFonts w:ascii="Times New Roman" w:hAnsi="Times New Roman" w:cs="Times New Roman"/>
          <w:bCs/>
        </w:rPr>
        <w:t>semi-integrada</w:t>
      </w:r>
      <w:proofErr w:type="spellEnd"/>
      <w:r w:rsidR="00B85C7B" w:rsidRPr="0019018A">
        <w:rPr>
          <w:rFonts w:ascii="Times New Roman" w:hAnsi="Times New Roman" w:cs="Times New Roman"/>
          <w:bCs/>
        </w:rPr>
        <w:t xml:space="preserve"> ou integrada, a caracterização do sobrepreço se dará pela superação do valor global estimado;</w:t>
      </w:r>
    </w:p>
    <w:p w14:paraId="51EC11D8" w14:textId="77777777" w:rsidR="004E04D7" w:rsidRPr="0019018A" w:rsidRDefault="004E04D7" w:rsidP="00B85C7B">
      <w:pPr>
        <w:pStyle w:val="Standard"/>
        <w:jc w:val="both"/>
        <w:rPr>
          <w:rFonts w:ascii="Times New Roman" w:hAnsi="Times New Roman" w:cs="Times New Roman"/>
          <w:bCs/>
        </w:rPr>
      </w:pPr>
    </w:p>
    <w:p w14:paraId="687562C2" w14:textId="77777777" w:rsidR="00B85C7B" w:rsidRPr="0019018A" w:rsidRDefault="009C6F13" w:rsidP="00B85C7B">
      <w:pPr>
        <w:pStyle w:val="Standard"/>
        <w:jc w:val="both"/>
        <w:rPr>
          <w:rFonts w:ascii="Times New Roman" w:hAnsi="Times New Roman" w:cs="Times New Roman"/>
          <w:bCs/>
        </w:rPr>
      </w:pPr>
      <w:r>
        <w:rPr>
          <w:rFonts w:ascii="Times New Roman" w:hAnsi="Times New Roman" w:cs="Times New Roman"/>
          <w:bCs/>
        </w:rPr>
        <w:t xml:space="preserve">b) </w:t>
      </w:r>
      <w:r w:rsidR="00B85C7B" w:rsidRPr="0019018A">
        <w:rPr>
          <w:rFonts w:ascii="Times New Roman" w:hAnsi="Times New Roman" w:cs="Times New Roman"/>
          <w:bCs/>
        </w:rPr>
        <w:t xml:space="preserve">No regime de empreitada por preço unitário, a caracterização do sobrepreço se dará pela superação do valor global estimado e pela superação de custo unitário tido como relevante, conforme planilha anexa ao edital; </w:t>
      </w:r>
    </w:p>
    <w:p w14:paraId="7A5A9DC4" w14:textId="77777777" w:rsidR="004E04D7" w:rsidRPr="0019018A" w:rsidRDefault="004E04D7" w:rsidP="00B85C7B">
      <w:pPr>
        <w:pStyle w:val="Standard"/>
        <w:jc w:val="both"/>
        <w:rPr>
          <w:rFonts w:ascii="Times New Roman" w:hAnsi="Times New Roman" w:cs="Times New Roman"/>
          <w:bCs/>
        </w:rPr>
      </w:pPr>
    </w:p>
    <w:p w14:paraId="01635A9F" w14:textId="77777777" w:rsidR="00B85C7B" w:rsidRPr="0019018A" w:rsidRDefault="009C6F13" w:rsidP="00B85C7B">
      <w:pPr>
        <w:pStyle w:val="Standard"/>
        <w:jc w:val="both"/>
        <w:rPr>
          <w:rFonts w:ascii="Times New Roman" w:hAnsi="Times New Roman" w:cs="Times New Roman"/>
          <w:bCs/>
        </w:rPr>
      </w:pPr>
      <w:r>
        <w:rPr>
          <w:rFonts w:ascii="Times New Roman" w:hAnsi="Times New Roman" w:cs="Times New Roman"/>
          <w:bCs/>
        </w:rPr>
        <w:t xml:space="preserve">c) </w:t>
      </w:r>
      <w:r w:rsidR="00B85C7B" w:rsidRPr="0019018A">
        <w:rPr>
          <w:rFonts w:ascii="Times New Roman" w:hAnsi="Times New Roman" w:cs="Times New Roman"/>
          <w:bCs/>
        </w:rPr>
        <w:t>No caso de serviços de engenharia, serão consideradas inexequíveis as propostas cujos valores forem inferiores a 75% (setenta e cinco por cento) do valor orçado pela Administração, independentemente do regime de execução.</w:t>
      </w:r>
    </w:p>
    <w:p w14:paraId="5B984753" w14:textId="77777777" w:rsidR="004E04D7" w:rsidRPr="0019018A" w:rsidRDefault="004E04D7" w:rsidP="00B85C7B">
      <w:pPr>
        <w:pStyle w:val="Standard"/>
        <w:jc w:val="both"/>
        <w:rPr>
          <w:rFonts w:ascii="Times New Roman" w:hAnsi="Times New Roman" w:cs="Times New Roman"/>
          <w:bCs/>
        </w:rPr>
      </w:pPr>
    </w:p>
    <w:p w14:paraId="7BF51284" w14:textId="77777777" w:rsidR="00B85C7B" w:rsidRPr="0019018A" w:rsidRDefault="00F1735E" w:rsidP="00B85C7B">
      <w:pPr>
        <w:pStyle w:val="Standard"/>
        <w:jc w:val="both"/>
        <w:rPr>
          <w:rFonts w:ascii="Times New Roman" w:hAnsi="Times New Roman" w:cs="Times New Roman"/>
          <w:bCs/>
        </w:rPr>
      </w:pPr>
      <w:r>
        <w:rPr>
          <w:rFonts w:ascii="Times New Roman" w:hAnsi="Times New Roman" w:cs="Times New Roman"/>
          <w:bCs/>
        </w:rPr>
        <w:t xml:space="preserve">8.10.2. </w:t>
      </w:r>
      <w:r w:rsidR="00B85C7B" w:rsidRPr="0019018A">
        <w:rPr>
          <w:rFonts w:ascii="Times New Roman" w:hAnsi="Times New Roman" w:cs="Times New Roman"/>
          <w:bCs/>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3D455AE" w14:textId="77777777" w:rsidR="004E04D7" w:rsidRPr="0019018A" w:rsidRDefault="004E04D7" w:rsidP="00B85C7B">
      <w:pPr>
        <w:pStyle w:val="Standard"/>
        <w:jc w:val="both"/>
        <w:rPr>
          <w:rFonts w:ascii="Times New Roman" w:hAnsi="Times New Roman" w:cs="Times New Roman"/>
          <w:bCs/>
        </w:rPr>
      </w:pPr>
    </w:p>
    <w:p w14:paraId="03E7B447" w14:textId="77777777" w:rsidR="00B85C7B" w:rsidRPr="0019018A" w:rsidRDefault="00F1735E" w:rsidP="00B85C7B">
      <w:pPr>
        <w:pStyle w:val="Standard"/>
        <w:jc w:val="both"/>
        <w:rPr>
          <w:rFonts w:ascii="Times New Roman" w:hAnsi="Times New Roman" w:cs="Times New Roman"/>
          <w:bCs/>
        </w:rPr>
      </w:pPr>
      <w:r>
        <w:rPr>
          <w:rFonts w:ascii="Times New Roman" w:hAnsi="Times New Roman" w:cs="Times New Roman"/>
          <w:bCs/>
        </w:rPr>
        <w:t xml:space="preserve">8.11. </w:t>
      </w:r>
      <w:r w:rsidR="00B85C7B" w:rsidRPr="0019018A">
        <w:rPr>
          <w:rFonts w:ascii="Times New Roman" w:hAnsi="Times New Roman" w:cs="Times New Roman"/>
          <w:bCs/>
        </w:rPr>
        <w:t>Se houver indícios de inexequibilidade da proposta de preço, ou em caso da necessidade de esclarecimentos complementares, poderão ser efetuadas diligências, para que a empresa comprove a exequibilidade da proposta.</w:t>
      </w:r>
    </w:p>
    <w:p w14:paraId="6AFBC6E1" w14:textId="77777777" w:rsidR="004E04D7" w:rsidRPr="0019018A" w:rsidRDefault="004E04D7" w:rsidP="00B85C7B">
      <w:pPr>
        <w:pStyle w:val="Standard"/>
        <w:jc w:val="both"/>
        <w:rPr>
          <w:rFonts w:ascii="Times New Roman" w:hAnsi="Times New Roman" w:cs="Times New Roman"/>
          <w:bCs/>
        </w:rPr>
      </w:pPr>
    </w:p>
    <w:p w14:paraId="5809A3B1" w14:textId="77777777" w:rsidR="00B85C7B" w:rsidRPr="0019018A" w:rsidRDefault="00F1735E" w:rsidP="00B85C7B">
      <w:pPr>
        <w:pStyle w:val="Standard"/>
        <w:jc w:val="both"/>
        <w:rPr>
          <w:rFonts w:ascii="Times New Roman" w:hAnsi="Times New Roman" w:cs="Times New Roman"/>
          <w:bCs/>
        </w:rPr>
      </w:pPr>
      <w:r>
        <w:rPr>
          <w:rFonts w:ascii="Times New Roman" w:hAnsi="Times New Roman" w:cs="Times New Roman"/>
          <w:bCs/>
        </w:rPr>
        <w:lastRenderedPageBreak/>
        <w:t xml:space="preserve">8.12. </w:t>
      </w:r>
      <w:r w:rsidR="00B85C7B" w:rsidRPr="0019018A">
        <w:rPr>
          <w:rFonts w:ascii="Times New Roman" w:hAnsi="Times New Roman" w:cs="Times New Roman"/>
          <w:bCs/>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4D9A42E" w14:textId="77777777" w:rsidR="004E04D7" w:rsidRPr="0019018A" w:rsidRDefault="004E04D7" w:rsidP="00B85C7B">
      <w:pPr>
        <w:pStyle w:val="Standard"/>
        <w:jc w:val="both"/>
        <w:rPr>
          <w:rFonts w:ascii="Times New Roman" w:hAnsi="Times New Roman" w:cs="Times New Roman"/>
          <w:bCs/>
        </w:rPr>
      </w:pPr>
    </w:p>
    <w:p w14:paraId="2C7C3B40" w14:textId="77777777" w:rsidR="00B85C7B" w:rsidRPr="0019018A" w:rsidRDefault="00C91FE6" w:rsidP="00B85C7B">
      <w:pPr>
        <w:pStyle w:val="Standard"/>
        <w:jc w:val="both"/>
        <w:rPr>
          <w:rFonts w:ascii="Times New Roman" w:hAnsi="Times New Roman" w:cs="Times New Roman"/>
          <w:bCs/>
        </w:rPr>
      </w:pPr>
      <w:r>
        <w:rPr>
          <w:rFonts w:ascii="Times New Roman" w:hAnsi="Times New Roman" w:cs="Times New Roman"/>
          <w:bCs/>
        </w:rPr>
        <w:t xml:space="preserve">8.12.1. </w:t>
      </w:r>
      <w:r w:rsidR="00B85C7B" w:rsidRPr="0019018A">
        <w:rPr>
          <w:rFonts w:ascii="Times New Roman" w:hAnsi="Times New Roman" w:cs="Times New Roman"/>
          <w:bCs/>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B85C7B" w:rsidRPr="0019018A">
        <w:rPr>
          <w:rFonts w:ascii="Times New Roman" w:hAnsi="Times New Roman" w:cs="Times New Roman"/>
          <w:bCs/>
        </w:rPr>
        <w:t>semi-integrada</w:t>
      </w:r>
      <w:proofErr w:type="spellEnd"/>
      <w:r w:rsidR="00B85C7B" w:rsidRPr="0019018A">
        <w:rPr>
          <w:rFonts w:ascii="Times New Roman" w:hAnsi="Times New Roman" w:cs="Times New Roman"/>
          <w:bCs/>
        </w:rPr>
        <w:t xml:space="preserve"> e contratação integrada, exclusivamente para eventuais adequações indispensáveis no cronograma físico-financeiro e para balizar excepcional aditamento posterior do contrato.</w:t>
      </w:r>
    </w:p>
    <w:p w14:paraId="34F9C51E" w14:textId="77777777" w:rsidR="00A66813" w:rsidRPr="0019018A" w:rsidRDefault="00A66813" w:rsidP="00B85C7B">
      <w:pPr>
        <w:pStyle w:val="Standard"/>
        <w:jc w:val="both"/>
        <w:rPr>
          <w:rFonts w:ascii="Times New Roman" w:hAnsi="Times New Roman" w:cs="Times New Roman"/>
          <w:bCs/>
        </w:rPr>
      </w:pPr>
    </w:p>
    <w:p w14:paraId="6D0BD295" w14:textId="77777777" w:rsidR="00B85C7B" w:rsidRPr="0019018A" w:rsidRDefault="00C91FE6" w:rsidP="00B85C7B">
      <w:pPr>
        <w:pStyle w:val="Standard"/>
        <w:jc w:val="both"/>
        <w:rPr>
          <w:rFonts w:ascii="Times New Roman" w:hAnsi="Times New Roman" w:cs="Times New Roman"/>
          <w:bCs/>
        </w:rPr>
      </w:pPr>
      <w:r>
        <w:rPr>
          <w:rFonts w:ascii="Times New Roman" w:hAnsi="Times New Roman" w:cs="Times New Roman"/>
          <w:bCs/>
        </w:rPr>
        <w:t xml:space="preserve">8.12.2. </w:t>
      </w:r>
      <w:r w:rsidR="00B85C7B" w:rsidRPr="0019018A">
        <w:rPr>
          <w:rFonts w:ascii="Times New Roman" w:hAnsi="Times New Roman" w:cs="Times New Roman"/>
          <w:bCs/>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99A914A" w14:textId="77777777" w:rsidR="00ED7C53" w:rsidRPr="0019018A" w:rsidRDefault="00ED7C53" w:rsidP="00B85C7B">
      <w:pPr>
        <w:pStyle w:val="Standard"/>
        <w:jc w:val="both"/>
        <w:rPr>
          <w:rFonts w:ascii="Times New Roman" w:hAnsi="Times New Roman" w:cs="Times New Roman"/>
          <w:bCs/>
        </w:rPr>
      </w:pPr>
    </w:p>
    <w:p w14:paraId="39C4CB21" w14:textId="77777777" w:rsidR="00B85C7B" w:rsidRPr="0019018A" w:rsidRDefault="00C91FE6" w:rsidP="00B85C7B">
      <w:pPr>
        <w:pStyle w:val="Standard"/>
        <w:jc w:val="both"/>
        <w:rPr>
          <w:rFonts w:ascii="Times New Roman" w:hAnsi="Times New Roman" w:cs="Times New Roman"/>
          <w:bCs/>
        </w:rPr>
      </w:pPr>
      <w:r>
        <w:rPr>
          <w:rFonts w:ascii="Times New Roman" w:hAnsi="Times New Roman" w:cs="Times New Roman"/>
          <w:bCs/>
        </w:rPr>
        <w:t xml:space="preserve">8.12.3. </w:t>
      </w:r>
      <w:r w:rsidR="00B85C7B" w:rsidRPr="0019018A">
        <w:rPr>
          <w:rFonts w:ascii="Times New Roman" w:hAnsi="Times New Roman" w:cs="Times New Roman"/>
          <w:bCs/>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4DB18595" w14:textId="77777777" w:rsidR="00ED7C53" w:rsidRPr="0019018A" w:rsidRDefault="00ED7C53" w:rsidP="00B85C7B">
      <w:pPr>
        <w:pStyle w:val="Standard"/>
        <w:jc w:val="both"/>
        <w:rPr>
          <w:rFonts w:ascii="Times New Roman" w:hAnsi="Times New Roman" w:cs="Times New Roman"/>
          <w:bCs/>
        </w:rPr>
      </w:pPr>
    </w:p>
    <w:p w14:paraId="2E5E81BE" w14:textId="77777777" w:rsidR="00B85C7B" w:rsidRPr="0019018A" w:rsidRDefault="00C91FE6" w:rsidP="00B85C7B">
      <w:pPr>
        <w:pStyle w:val="Standard"/>
        <w:jc w:val="both"/>
        <w:rPr>
          <w:rFonts w:ascii="Times New Roman" w:hAnsi="Times New Roman" w:cs="Times New Roman"/>
          <w:bCs/>
        </w:rPr>
      </w:pPr>
      <w:r>
        <w:rPr>
          <w:rFonts w:ascii="Times New Roman" w:hAnsi="Times New Roman" w:cs="Times New Roman"/>
          <w:bCs/>
        </w:rPr>
        <w:t xml:space="preserve">8.12.4. </w:t>
      </w:r>
      <w:r w:rsidR="00B85C7B" w:rsidRPr="0019018A">
        <w:rPr>
          <w:rFonts w:ascii="Times New Roman" w:hAnsi="Times New Roman" w:cs="Times New Roman"/>
          <w:bCs/>
        </w:rPr>
        <w:t>Para efeito do subitem anterior, admite-se a adequação técnica da metodologia empregada pela contratada, visando assegurar a execução do objeto, desde que mantidas as condições para a justa remuneração do serviço.</w:t>
      </w:r>
    </w:p>
    <w:p w14:paraId="7AA41CFA" w14:textId="77777777" w:rsidR="00ED7C53" w:rsidRPr="0019018A" w:rsidRDefault="00ED7C53" w:rsidP="00B85C7B">
      <w:pPr>
        <w:pStyle w:val="Standard"/>
        <w:jc w:val="both"/>
        <w:rPr>
          <w:rFonts w:ascii="Times New Roman" w:hAnsi="Times New Roman" w:cs="Times New Roman"/>
          <w:bCs/>
        </w:rPr>
      </w:pPr>
    </w:p>
    <w:p w14:paraId="04F8A38D" w14:textId="77777777" w:rsidR="00B85C7B" w:rsidRPr="0019018A" w:rsidRDefault="00A952D9" w:rsidP="00B85C7B">
      <w:pPr>
        <w:pStyle w:val="Standard"/>
        <w:jc w:val="both"/>
        <w:rPr>
          <w:rFonts w:ascii="Times New Roman" w:hAnsi="Times New Roman" w:cs="Times New Roman"/>
          <w:bCs/>
        </w:rPr>
      </w:pPr>
      <w:r>
        <w:rPr>
          <w:rFonts w:ascii="Times New Roman" w:hAnsi="Times New Roman" w:cs="Times New Roman"/>
          <w:bCs/>
        </w:rPr>
        <w:t xml:space="preserve">8.13. </w:t>
      </w:r>
      <w:r w:rsidR="00B85C7B" w:rsidRPr="0019018A">
        <w:rPr>
          <w:rFonts w:ascii="Times New Roman" w:hAnsi="Times New Roman" w:cs="Times New Roman"/>
          <w:bCs/>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1A70E18" w14:textId="77777777" w:rsidR="007D012C" w:rsidRPr="0019018A" w:rsidRDefault="007D012C" w:rsidP="00B85C7B">
      <w:pPr>
        <w:pStyle w:val="Standard"/>
        <w:jc w:val="both"/>
        <w:rPr>
          <w:rFonts w:ascii="Times New Roman" w:hAnsi="Times New Roman" w:cs="Times New Roman"/>
          <w:bCs/>
        </w:rPr>
      </w:pPr>
    </w:p>
    <w:p w14:paraId="10D49F90" w14:textId="77777777" w:rsidR="00B85C7B" w:rsidRPr="0019018A" w:rsidRDefault="00A952D9" w:rsidP="00B85C7B">
      <w:pPr>
        <w:pStyle w:val="Standard"/>
        <w:jc w:val="both"/>
        <w:rPr>
          <w:rFonts w:ascii="Times New Roman" w:hAnsi="Times New Roman" w:cs="Times New Roman"/>
          <w:bCs/>
        </w:rPr>
      </w:pPr>
      <w:r>
        <w:rPr>
          <w:rFonts w:ascii="Times New Roman" w:hAnsi="Times New Roman" w:cs="Times New Roman"/>
          <w:bCs/>
        </w:rPr>
        <w:t>8.13.1.</w:t>
      </w:r>
      <w:r w:rsidR="00B85C7B" w:rsidRPr="0019018A">
        <w:rPr>
          <w:rFonts w:ascii="Times New Roman" w:hAnsi="Times New Roman" w:cs="Times New Roman"/>
          <w:bCs/>
        </w:rPr>
        <w:tab/>
        <w:t>O ajuste de que trata este dispositivo se limita a sanar erros ou falhas que não alterem a substância das propostas;</w:t>
      </w:r>
    </w:p>
    <w:p w14:paraId="47FA1FEB" w14:textId="77777777" w:rsidR="007D012C" w:rsidRPr="0019018A" w:rsidRDefault="007D012C" w:rsidP="00B85C7B">
      <w:pPr>
        <w:pStyle w:val="Standard"/>
        <w:jc w:val="both"/>
        <w:rPr>
          <w:rFonts w:ascii="Times New Roman" w:hAnsi="Times New Roman" w:cs="Times New Roman"/>
          <w:bCs/>
        </w:rPr>
      </w:pPr>
    </w:p>
    <w:p w14:paraId="61A75495" w14:textId="77777777" w:rsidR="00B85C7B" w:rsidRPr="0019018A" w:rsidRDefault="00A952D9" w:rsidP="00B85C7B">
      <w:pPr>
        <w:pStyle w:val="Standard"/>
        <w:jc w:val="both"/>
        <w:rPr>
          <w:rFonts w:ascii="Times New Roman" w:hAnsi="Times New Roman" w:cs="Times New Roman"/>
          <w:bCs/>
        </w:rPr>
      </w:pPr>
      <w:r>
        <w:rPr>
          <w:rFonts w:ascii="Times New Roman" w:hAnsi="Times New Roman" w:cs="Times New Roman"/>
          <w:bCs/>
        </w:rPr>
        <w:t>8</w:t>
      </w:r>
      <w:r w:rsidR="00B85C7B" w:rsidRPr="0019018A">
        <w:rPr>
          <w:rFonts w:ascii="Times New Roman" w:hAnsi="Times New Roman" w:cs="Times New Roman"/>
          <w:bCs/>
        </w:rPr>
        <w:t>.13.2.</w:t>
      </w:r>
      <w:r w:rsidR="00B85C7B" w:rsidRPr="0019018A">
        <w:rPr>
          <w:rFonts w:ascii="Times New Roman" w:hAnsi="Times New Roman" w:cs="Times New Roman"/>
          <w:bCs/>
        </w:rPr>
        <w:tab/>
        <w:t>Considera-se erro no preenchimento da planilha passível de correção a indicação de recolhimento de impostos e contribuições na forma do Simples Nacional, quando não cabível esse regime.</w:t>
      </w:r>
    </w:p>
    <w:p w14:paraId="6B64CCA4" w14:textId="77777777" w:rsidR="007D012C" w:rsidRPr="0019018A" w:rsidRDefault="007D012C" w:rsidP="00B85C7B">
      <w:pPr>
        <w:pStyle w:val="Standard"/>
        <w:jc w:val="both"/>
        <w:rPr>
          <w:rFonts w:ascii="Times New Roman" w:hAnsi="Times New Roman" w:cs="Times New Roman"/>
          <w:bCs/>
        </w:rPr>
      </w:pPr>
    </w:p>
    <w:p w14:paraId="150B9ABB" w14:textId="77777777" w:rsidR="00B85C7B" w:rsidRPr="0019018A" w:rsidRDefault="00A952D9" w:rsidP="00B85C7B">
      <w:pPr>
        <w:pStyle w:val="Standard"/>
        <w:jc w:val="both"/>
        <w:rPr>
          <w:rFonts w:ascii="Times New Roman" w:hAnsi="Times New Roman" w:cs="Times New Roman"/>
          <w:bCs/>
        </w:rPr>
      </w:pPr>
      <w:r>
        <w:rPr>
          <w:rFonts w:ascii="Times New Roman" w:hAnsi="Times New Roman" w:cs="Times New Roman"/>
          <w:bCs/>
        </w:rPr>
        <w:t>8</w:t>
      </w:r>
      <w:r w:rsidR="00B85C7B" w:rsidRPr="0019018A">
        <w:rPr>
          <w:rFonts w:ascii="Times New Roman" w:hAnsi="Times New Roman" w:cs="Times New Roman"/>
          <w:bCs/>
        </w:rPr>
        <w:t>.14.</w:t>
      </w:r>
      <w:r w:rsidR="00B85C7B" w:rsidRPr="0019018A">
        <w:rPr>
          <w:rFonts w:ascii="Times New Roman" w:hAnsi="Times New Roman" w:cs="Times New Roman"/>
          <w:bCs/>
        </w:rPr>
        <w:tab/>
        <w:t>Para fins de análise da proposta quanto ao cumprimento das especificações do objeto, poderá ser colhida a manifestação escrita do setor requisitante do serviço ou da área especializada no objeto.</w:t>
      </w:r>
    </w:p>
    <w:p w14:paraId="793BA1D1" w14:textId="77777777" w:rsidR="007D012C" w:rsidRPr="0019018A" w:rsidRDefault="007D012C" w:rsidP="00B85C7B">
      <w:pPr>
        <w:pStyle w:val="Standard"/>
        <w:jc w:val="both"/>
        <w:rPr>
          <w:rFonts w:ascii="Times New Roman" w:hAnsi="Times New Roman" w:cs="Times New Roman"/>
          <w:bCs/>
        </w:rPr>
      </w:pPr>
    </w:p>
    <w:p w14:paraId="7FBBBD5E" w14:textId="77777777" w:rsidR="001D70EC" w:rsidRPr="0019018A" w:rsidRDefault="00681A89">
      <w:pPr>
        <w:pStyle w:val="Standard"/>
        <w:jc w:val="both"/>
        <w:rPr>
          <w:rFonts w:ascii="Times New Roman" w:hAnsi="Times New Roman" w:cs="Times New Roman"/>
          <w:b/>
        </w:rPr>
      </w:pPr>
      <w:r w:rsidRPr="0019018A">
        <w:rPr>
          <w:rFonts w:ascii="Times New Roman" w:hAnsi="Times New Roman" w:cs="Times New Roman"/>
          <w:b/>
        </w:rPr>
        <w:t>9. DA</w:t>
      </w:r>
      <w:r w:rsidR="00040FAC" w:rsidRPr="0019018A">
        <w:rPr>
          <w:rFonts w:ascii="Times New Roman" w:hAnsi="Times New Roman" w:cs="Times New Roman"/>
          <w:b/>
        </w:rPr>
        <w:t xml:space="preserve"> FASE DE</w:t>
      </w:r>
      <w:r w:rsidRPr="0019018A">
        <w:rPr>
          <w:rFonts w:ascii="Times New Roman" w:hAnsi="Times New Roman" w:cs="Times New Roman"/>
          <w:b/>
        </w:rPr>
        <w:t xml:space="preserve"> HABILITAÇÃO</w:t>
      </w:r>
    </w:p>
    <w:p w14:paraId="605CB575" w14:textId="77777777" w:rsidR="0062158D" w:rsidRDefault="0062158D" w:rsidP="00040FAC">
      <w:pPr>
        <w:pStyle w:val="Standard"/>
        <w:tabs>
          <w:tab w:val="left" w:pos="1440"/>
        </w:tabs>
        <w:snapToGrid w:val="0"/>
        <w:jc w:val="both"/>
        <w:rPr>
          <w:rFonts w:ascii="Times New Roman" w:hAnsi="Times New Roman" w:cs="Times New Roman"/>
          <w:iCs/>
          <w:color w:val="000000"/>
          <w:lang w:eastAsia="ar-SA"/>
        </w:rPr>
      </w:pPr>
    </w:p>
    <w:p w14:paraId="5FAA4283" w14:textId="77777777" w:rsidR="00040FAC" w:rsidRPr="0019018A" w:rsidRDefault="00CE788F" w:rsidP="00040FAC">
      <w:pPr>
        <w:pStyle w:val="Standard"/>
        <w:tabs>
          <w:tab w:val="left" w:pos="1440"/>
        </w:tabs>
        <w:snapToGrid w:val="0"/>
        <w:jc w:val="both"/>
        <w:rPr>
          <w:rFonts w:ascii="Times New Roman" w:hAnsi="Times New Roman" w:cs="Times New Roman"/>
          <w:iCs/>
          <w:color w:val="000000"/>
          <w:lang w:eastAsia="ar-SA"/>
        </w:rPr>
      </w:pPr>
      <w:r>
        <w:rPr>
          <w:rFonts w:ascii="Times New Roman" w:hAnsi="Times New Roman" w:cs="Times New Roman"/>
          <w:iCs/>
          <w:color w:val="000000"/>
          <w:lang w:eastAsia="ar-SA"/>
        </w:rPr>
        <w:t>9</w:t>
      </w:r>
      <w:r w:rsidR="00040FAC" w:rsidRPr="0019018A">
        <w:rPr>
          <w:rFonts w:ascii="Times New Roman" w:hAnsi="Times New Roman" w:cs="Times New Roman"/>
          <w:iCs/>
          <w:color w:val="000000"/>
          <w:lang w:eastAsia="ar-SA"/>
        </w:rPr>
        <w:t xml:space="preserve">.1. </w:t>
      </w:r>
      <w:r w:rsidR="00F973F8" w:rsidRPr="0019018A">
        <w:rPr>
          <w:rFonts w:ascii="Times New Roman" w:hAnsi="Times New Roman" w:cs="Times New Roman"/>
          <w:iCs/>
          <w:color w:val="000000"/>
          <w:lang w:eastAsia="ar-SA"/>
        </w:rPr>
        <w:t xml:space="preserve">Após o julgamento das propostas </w:t>
      </w:r>
      <w:r w:rsidR="0025110A" w:rsidRPr="0019018A">
        <w:rPr>
          <w:rFonts w:ascii="Times New Roman" w:hAnsi="Times New Roman" w:cs="Times New Roman"/>
          <w:iCs/>
          <w:color w:val="000000"/>
          <w:lang w:eastAsia="ar-SA"/>
        </w:rPr>
        <w:t xml:space="preserve">comerciais o licitante </w:t>
      </w:r>
      <w:r w:rsidR="006619DC" w:rsidRPr="0019018A">
        <w:rPr>
          <w:rFonts w:ascii="Times New Roman" w:hAnsi="Times New Roman" w:cs="Times New Roman"/>
          <w:iCs/>
          <w:color w:val="000000"/>
          <w:lang w:eastAsia="ar-SA"/>
        </w:rPr>
        <w:t>melhor classificado deverá apresentar o</w:t>
      </w:r>
      <w:r w:rsidR="00040FAC" w:rsidRPr="0019018A">
        <w:rPr>
          <w:rFonts w:ascii="Times New Roman" w:hAnsi="Times New Roman" w:cs="Times New Roman"/>
          <w:iCs/>
          <w:color w:val="000000"/>
          <w:lang w:eastAsia="ar-SA"/>
        </w:rPr>
        <w:t xml:space="preserve">s </w:t>
      </w:r>
      <w:r w:rsidR="00A27ACA" w:rsidRPr="0019018A">
        <w:rPr>
          <w:rFonts w:ascii="Times New Roman" w:hAnsi="Times New Roman" w:cs="Times New Roman"/>
          <w:iCs/>
          <w:color w:val="000000"/>
          <w:lang w:eastAsia="ar-SA"/>
        </w:rPr>
        <w:t>seguintes documentos listados abaixo</w:t>
      </w:r>
      <w:r w:rsidR="006619DC" w:rsidRPr="0019018A">
        <w:rPr>
          <w:rFonts w:ascii="Times New Roman" w:hAnsi="Times New Roman" w:cs="Times New Roman"/>
          <w:iCs/>
          <w:color w:val="000000"/>
          <w:lang w:eastAsia="ar-SA"/>
        </w:rPr>
        <w:t xml:space="preserve">, </w:t>
      </w:r>
      <w:r w:rsidR="00A27ACA" w:rsidRPr="0019018A">
        <w:rPr>
          <w:rFonts w:ascii="Times New Roman" w:hAnsi="Times New Roman" w:cs="Times New Roman"/>
          <w:iCs/>
          <w:color w:val="000000"/>
          <w:lang w:eastAsia="ar-SA"/>
        </w:rPr>
        <w:t>necessários</w:t>
      </w:r>
      <w:r w:rsidR="00040FAC" w:rsidRPr="0019018A">
        <w:rPr>
          <w:rFonts w:ascii="Times New Roman" w:hAnsi="Times New Roman" w:cs="Times New Roman"/>
          <w:iCs/>
          <w:color w:val="000000"/>
          <w:lang w:eastAsia="ar-SA"/>
        </w:rPr>
        <w:t xml:space="preserve"> para demonstrar a capacidade do licitante de realizar o objeto da licitação</w:t>
      </w:r>
      <w:r w:rsidR="00A87954" w:rsidRPr="0019018A">
        <w:rPr>
          <w:rFonts w:ascii="Times New Roman" w:hAnsi="Times New Roman" w:cs="Times New Roman"/>
          <w:iCs/>
          <w:color w:val="000000"/>
          <w:lang w:eastAsia="ar-SA"/>
        </w:rPr>
        <w:t xml:space="preserve"> e</w:t>
      </w:r>
      <w:r w:rsidR="00040FAC" w:rsidRPr="0019018A">
        <w:rPr>
          <w:rFonts w:ascii="Times New Roman" w:hAnsi="Times New Roman" w:cs="Times New Roman"/>
          <w:iCs/>
          <w:color w:val="000000"/>
          <w:lang w:eastAsia="ar-SA"/>
        </w:rPr>
        <w:t xml:space="preserve"> serão exigidos para fins de habilitação, nos termos dos </w:t>
      </w:r>
      <w:proofErr w:type="spellStart"/>
      <w:r w:rsidR="00040FAC" w:rsidRPr="0019018A">
        <w:rPr>
          <w:rFonts w:ascii="Times New Roman" w:hAnsi="Times New Roman" w:cs="Times New Roman"/>
          <w:iCs/>
          <w:color w:val="000000"/>
          <w:lang w:eastAsia="ar-SA"/>
        </w:rPr>
        <w:t>arts</w:t>
      </w:r>
      <w:proofErr w:type="spellEnd"/>
      <w:r w:rsidR="00040FAC" w:rsidRPr="0019018A">
        <w:rPr>
          <w:rFonts w:ascii="Times New Roman" w:hAnsi="Times New Roman" w:cs="Times New Roman"/>
          <w:iCs/>
          <w:color w:val="000000"/>
          <w:lang w:eastAsia="ar-SA"/>
        </w:rPr>
        <w:t>. 62 a 70 da Lei nº 14.133, de 2021</w:t>
      </w:r>
      <w:r w:rsidR="00A87954" w:rsidRPr="0019018A">
        <w:rPr>
          <w:rFonts w:ascii="Times New Roman" w:hAnsi="Times New Roman" w:cs="Times New Roman"/>
          <w:iCs/>
          <w:color w:val="000000"/>
          <w:lang w:eastAsia="ar-SA"/>
        </w:rPr>
        <w:t>:</w:t>
      </w:r>
    </w:p>
    <w:p w14:paraId="21C682D8" w14:textId="77777777" w:rsidR="00A87954" w:rsidRPr="0019018A" w:rsidRDefault="00A87954" w:rsidP="00040FAC">
      <w:pPr>
        <w:pStyle w:val="Standard"/>
        <w:tabs>
          <w:tab w:val="left" w:pos="1440"/>
        </w:tabs>
        <w:snapToGrid w:val="0"/>
        <w:jc w:val="both"/>
        <w:rPr>
          <w:rFonts w:ascii="Times New Roman" w:hAnsi="Times New Roman" w:cs="Times New Roman"/>
          <w:iCs/>
          <w:color w:val="000000"/>
          <w:lang w:eastAsia="ar-SA"/>
        </w:rPr>
      </w:pPr>
    </w:p>
    <w:p w14:paraId="5796577B" w14:textId="77777777" w:rsidR="00A87954" w:rsidRPr="0019018A" w:rsidRDefault="00CE788F" w:rsidP="00A87954">
      <w:pPr>
        <w:tabs>
          <w:tab w:val="left" w:pos="1440"/>
        </w:tabs>
        <w:snapToGrid w:val="0"/>
        <w:jc w:val="both"/>
        <w:rPr>
          <w:rFonts w:ascii="Times New Roman" w:hAnsi="Times New Roman" w:cs="Times New Roman"/>
          <w:b/>
          <w:bCs/>
          <w:iCs/>
          <w:color w:val="000000"/>
          <w:lang w:eastAsia="ar-SA"/>
        </w:rPr>
      </w:pPr>
      <w:r>
        <w:rPr>
          <w:rFonts w:ascii="Times New Roman" w:hAnsi="Times New Roman" w:cs="Times New Roman"/>
          <w:b/>
          <w:bCs/>
          <w:iCs/>
          <w:color w:val="000000"/>
          <w:lang w:eastAsia="ar-SA"/>
        </w:rPr>
        <w:t>9</w:t>
      </w:r>
      <w:r w:rsidR="00A87954" w:rsidRPr="0019018A">
        <w:rPr>
          <w:rFonts w:ascii="Times New Roman" w:hAnsi="Times New Roman" w:cs="Times New Roman"/>
          <w:b/>
          <w:bCs/>
          <w:iCs/>
          <w:color w:val="000000"/>
          <w:lang w:eastAsia="ar-SA"/>
        </w:rPr>
        <w:t>.</w:t>
      </w:r>
      <w:r>
        <w:rPr>
          <w:rFonts w:ascii="Times New Roman" w:hAnsi="Times New Roman" w:cs="Times New Roman"/>
          <w:b/>
          <w:bCs/>
          <w:iCs/>
          <w:color w:val="000000"/>
          <w:lang w:eastAsia="ar-SA"/>
        </w:rPr>
        <w:t>2</w:t>
      </w:r>
      <w:r w:rsidR="00A87954" w:rsidRPr="0019018A">
        <w:rPr>
          <w:rFonts w:ascii="Times New Roman" w:hAnsi="Times New Roman" w:cs="Times New Roman"/>
          <w:b/>
          <w:bCs/>
          <w:iCs/>
          <w:color w:val="000000"/>
          <w:lang w:eastAsia="ar-SA"/>
        </w:rPr>
        <w:t>. Habilitação jurídica:</w:t>
      </w:r>
    </w:p>
    <w:p w14:paraId="3DA700AC" w14:textId="77777777" w:rsidR="00A87954" w:rsidRPr="0019018A" w:rsidRDefault="00A87954" w:rsidP="00A87954">
      <w:pPr>
        <w:tabs>
          <w:tab w:val="left" w:pos="1440"/>
        </w:tabs>
        <w:snapToGrid w:val="0"/>
        <w:jc w:val="both"/>
        <w:rPr>
          <w:rFonts w:ascii="Times New Roman" w:hAnsi="Times New Roman" w:cs="Times New Roman"/>
          <w:b/>
          <w:bCs/>
          <w:iCs/>
          <w:color w:val="000000"/>
          <w:lang w:eastAsia="ar-SA"/>
        </w:rPr>
      </w:pPr>
    </w:p>
    <w:p w14:paraId="4AD18B0B" w14:textId="77777777" w:rsidR="00A87954" w:rsidRPr="0019018A" w:rsidRDefault="00A87954" w:rsidP="00A87954">
      <w:pPr>
        <w:jc w:val="both"/>
        <w:rPr>
          <w:rFonts w:ascii="Times New Roman" w:hAnsi="Times New Roman" w:cs="Times New Roman"/>
        </w:rPr>
      </w:pPr>
      <w:r w:rsidRPr="0019018A">
        <w:rPr>
          <w:rFonts w:ascii="Times New Roman" w:hAnsi="Times New Roman" w:cs="Times New Roman"/>
        </w:rPr>
        <w:t>9.</w:t>
      </w:r>
      <w:r w:rsidR="00CE788F">
        <w:rPr>
          <w:rFonts w:ascii="Times New Roman" w:hAnsi="Times New Roman" w:cs="Times New Roman"/>
        </w:rPr>
        <w:t>2</w:t>
      </w:r>
      <w:r w:rsidRPr="0019018A">
        <w:rPr>
          <w:rFonts w:ascii="Times New Roman" w:hAnsi="Times New Roman" w:cs="Times New Roman"/>
        </w:rPr>
        <w:t>.1. No caso de Empresário Individual: Inscrição no Registro Público de Empresas Mercantis, a cargo da Junta Comercial da respectiva sede;</w:t>
      </w:r>
    </w:p>
    <w:p w14:paraId="63D0068D" w14:textId="77777777" w:rsidR="00A87954" w:rsidRPr="0019018A" w:rsidRDefault="00A87954" w:rsidP="00A87954">
      <w:pPr>
        <w:jc w:val="both"/>
        <w:rPr>
          <w:rFonts w:ascii="Times New Roman" w:hAnsi="Times New Roman" w:cs="Times New Roman"/>
        </w:rPr>
      </w:pPr>
    </w:p>
    <w:p w14:paraId="3E983C18" w14:textId="77777777" w:rsidR="00A87954" w:rsidRPr="0019018A" w:rsidRDefault="00A87954" w:rsidP="00A87954">
      <w:pPr>
        <w:jc w:val="both"/>
        <w:rPr>
          <w:rFonts w:ascii="Times New Roman" w:hAnsi="Times New Roman" w:cs="Times New Roman"/>
        </w:rPr>
      </w:pPr>
      <w:r w:rsidRPr="0019018A">
        <w:rPr>
          <w:rFonts w:ascii="Times New Roman" w:hAnsi="Times New Roman" w:cs="Times New Roman"/>
        </w:rPr>
        <w:t>9.</w:t>
      </w:r>
      <w:r w:rsidR="00CE788F">
        <w:rPr>
          <w:rFonts w:ascii="Times New Roman" w:hAnsi="Times New Roman" w:cs="Times New Roman"/>
        </w:rPr>
        <w:t>2</w:t>
      </w:r>
      <w:r w:rsidRPr="0019018A">
        <w:rPr>
          <w:rFonts w:ascii="Times New Roman" w:hAnsi="Times New Roman" w:cs="Times New Roman"/>
        </w:rPr>
        <w:t xml:space="preserve">.2. Em se tratando de Microempreendedor Individual – MEI: Certificado da Condição de Microempreendedor Individual – CCMEI, cuja aceitação ficará condicionada à verificação da autenticidade no sítio </w:t>
      </w:r>
      <w:r w:rsidRPr="0019018A">
        <w:rPr>
          <w:rFonts w:ascii="Times New Roman" w:hAnsi="Times New Roman" w:cs="Times New Roman"/>
          <w:bCs/>
          <w:color w:val="000000"/>
          <w:u w:val="single"/>
        </w:rPr>
        <w:t>www.portaldoempreendedor.gov.br</w:t>
      </w:r>
      <w:r w:rsidRPr="0019018A">
        <w:rPr>
          <w:rFonts w:ascii="Times New Roman" w:hAnsi="Times New Roman" w:cs="Times New Roman"/>
        </w:rPr>
        <w:t>;</w:t>
      </w:r>
    </w:p>
    <w:p w14:paraId="71463BA2" w14:textId="77777777" w:rsidR="00A87954" w:rsidRPr="0019018A" w:rsidRDefault="00A87954" w:rsidP="00A87954">
      <w:pPr>
        <w:jc w:val="both"/>
        <w:rPr>
          <w:rFonts w:ascii="Times New Roman" w:hAnsi="Times New Roman" w:cs="Times New Roman"/>
        </w:rPr>
      </w:pPr>
    </w:p>
    <w:p w14:paraId="2E6AAAAB" w14:textId="77777777" w:rsidR="00A87954" w:rsidRPr="0019018A" w:rsidRDefault="00A87954" w:rsidP="00A87954">
      <w:pPr>
        <w:jc w:val="both"/>
        <w:rPr>
          <w:rFonts w:ascii="Times New Roman" w:hAnsi="Times New Roman" w:cs="Times New Roman"/>
        </w:rPr>
      </w:pPr>
      <w:r w:rsidRPr="0019018A">
        <w:rPr>
          <w:rFonts w:ascii="Times New Roman" w:hAnsi="Times New Roman" w:cs="Times New Roman"/>
        </w:rPr>
        <w:t>9.</w:t>
      </w:r>
      <w:r w:rsidR="00CE788F">
        <w:rPr>
          <w:rFonts w:ascii="Times New Roman" w:hAnsi="Times New Roman" w:cs="Times New Roman"/>
        </w:rPr>
        <w:t>2</w:t>
      </w:r>
      <w:r w:rsidRPr="0019018A">
        <w:rPr>
          <w:rFonts w:ascii="Times New Roman" w:hAnsi="Times New Roman" w:cs="Times New Roman"/>
        </w:rPr>
        <w:t>.3.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221C7D" w14:textId="77777777" w:rsidR="00A87954" w:rsidRPr="0019018A" w:rsidRDefault="00A87954" w:rsidP="00A87954">
      <w:pPr>
        <w:jc w:val="both"/>
        <w:rPr>
          <w:rFonts w:ascii="Times New Roman" w:hAnsi="Times New Roman" w:cs="Times New Roman"/>
        </w:rPr>
      </w:pPr>
    </w:p>
    <w:p w14:paraId="30ABD45B" w14:textId="77777777" w:rsidR="00A87954" w:rsidRPr="0019018A" w:rsidRDefault="00A87954" w:rsidP="00A87954">
      <w:pPr>
        <w:jc w:val="both"/>
        <w:rPr>
          <w:rFonts w:ascii="Times New Roman" w:hAnsi="Times New Roman" w:cs="Times New Roman"/>
        </w:rPr>
      </w:pPr>
      <w:r w:rsidRPr="0019018A">
        <w:rPr>
          <w:rFonts w:ascii="Times New Roman" w:hAnsi="Times New Roman" w:cs="Times New Roman"/>
        </w:rPr>
        <w:t>9.</w:t>
      </w:r>
      <w:r w:rsidR="00CE788F">
        <w:rPr>
          <w:rFonts w:ascii="Times New Roman" w:hAnsi="Times New Roman" w:cs="Times New Roman"/>
        </w:rPr>
        <w:t>2</w:t>
      </w:r>
      <w:r w:rsidRPr="0019018A">
        <w:rPr>
          <w:rFonts w:ascii="Times New Roman" w:hAnsi="Times New Roman" w:cs="Times New Roman"/>
        </w:rPr>
        <w:t>.4. Inscrição no Registro Público de Empresas Mercantis onde opera, com averbação no Registro onde tem sede a matriz, no caso de ser o participante sucursal, filial ou agência;</w:t>
      </w:r>
    </w:p>
    <w:p w14:paraId="4AFE84F2" w14:textId="77777777" w:rsidR="00A87954" w:rsidRPr="0019018A" w:rsidRDefault="00A87954" w:rsidP="00A87954">
      <w:pPr>
        <w:jc w:val="both"/>
        <w:rPr>
          <w:rFonts w:ascii="Times New Roman" w:hAnsi="Times New Roman" w:cs="Times New Roman"/>
        </w:rPr>
      </w:pPr>
    </w:p>
    <w:p w14:paraId="213F023F" w14:textId="77777777" w:rsidR="00A87954" w:rsidRPr="0019018A" w:rsidRDefault="00A87954" w:rsidP="00A87954">
      <w:pPr>
        <w:jc w:val="both"/>
        <w:rPr>
          <w:rFonts w:ascii="Times New Roman" w:hAnsi="Times New Roman" w:cs="Times New Roman"/>
        </w:rPr>
      </w:pPr>
      <w:r w:rsidRPr="0019018A">
        <w:rPr>
          <w:rFonts w:ascii="Times New Roman" w:hAnsi="Times New Roman" w:cs="Times New Roman"/>
        </w:rPr>
        <w:t>9.</w:t>
      </w:r>
      <w:r w:rsidR="00CE788F">
        <w:rPr>
          <w:rFonts w:ascii="Times New Roman" w:hAnsi="Times New Roman" w:cs="Times New Roman"/>
        </w:rPr>
        <w:t>2</w:t>
      </w:r>
      <w:r w:rsidRPr="0019018A">
        <w:rPr>
          <w:rFonts w:ascii="Times New Roman" w:hAnsi="Times New Roman" w:cs="Times New Roman"/>
        </w:rPr>
        <w:t>.5. No caso de Sociedade Simples: Inscrição do Ato Constitutivo no Registro Civil das Pessoas Jurídicas do local de sua sede, acompanhada de prova da indicação dos seus administradores;</w:t>
      </w:r>
    </w:p>
    <w:p w14:paraId="0945E58F" w14:textId="77777777" w:rsidR="00A87954" w:rsidRPr="0019018A" w:rsidRDefault="00A87954" w:rsidP="00A87954">
      <w:pPr>
        <w:jc w:val="both"/>
        <w:rPr>
          <w:rFonts w:ascii="Times New Roman" w:hAnsi="Times New Roman" w:cs="Times New Roman"/>
        </w:rPr>
      </w:pPr>
    </w:p>
    <w:p w14:paraId="59845B0A" w14:textId="77777777" w:rsidR="00A87954" w:rsidRPr="0019018A" w:rsidRDefault="00A87954" w:rsidP="00A87954">
      <w:pPr>
        <w:jc w:val="both"/>
        <w:rPr>
          <w:rFonts w:ascii="Times New Roman" w:hAnsi="Times New Roman" w:cs="Times New Roman"/>
        </w:rPr>
      </w:pPr>
      <w:r w:rsidRPr="0019018A">
        <w:rPr>
          <w:rFonts w:ascii="Times New Roman" w:hAnsi="Times New Roman" w:cs="Times New Roman"/>
        </w:rPr>
        <w:t>9.</w:t>
      </w:r>
      <w:r w:rsidR="00CE788F">
        <w:rPr>
          <w:rFonts w:ascii="Times New Roman" w:hAnsi="Times New Roman" w:cs="Times New Roman"/>
        </w:rPr>
        <w:t>2</w:t>
      </w:r>
      <w:r w:rsidRPr="0019018A">
        <w:rPr>
          <w:rFonts w:ascii="Times New Roman" w:hAnsi="Times New Roman" w:cs="Times New Roman"/>
        </w:rPr>
        <w:t>.6.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5A58266" w14:textId="77777777" w:rsidR="00A87954" w:rsidRPr="0019018A" w:rsidRDefault="00A87954" w:rsidP="00A87954">
      <w:pPr>
        <w:jc w:val="both"/>
        <w:rPr>
          <w:rFonts w:ascii="Times New Roman" w:hAnsi="Times New Roman" w:cs="Times New Roman"/>
        </w:rPr>
      </w:pPr>
    </w:p>
    <w:p w14:paraId="79884EE1" w14:textId="77777777" w:rsidR="00A87954" w:rsidRPr="0019018A" w:rsidRDefault="00A87954" w:rsidP="00A87954">
      <w:pPr>
        <w:jc w:val="both"/>
        <w:rPr>
          <w:rFonts w:ascii="Times New Roman" w:hAnsi="Times New Roman" w:cs="Times New Roman"/>
        </w:rPr>
      </w:pPr>
      <w:r w:rsidRPr="0019018A">
        <w:rPr>
          <w:rFonts w:ascii="Times New Roman" w:hAnsi="Times New Roman" w:cs="Times New Roman"/>
        </w:rPr>
        <w:t>9.</w:t>
      </w:r>
      <w:r w:rsidR="00CE788F">
        <w:rPr>
          <w:rFonts w:ascii="Times New Roman" w:hAnsi="Times New Roman" w:cs="Times New Roman"/>
        </w:rPr>
        <w:t>2</w:t>
      </w:r>
      <w:r w:rsidRPr="0019018A">
        <w:rPr>
          <w:rFonts w:ascii="Times New Roman" w:hAnsi="Times New Roman" w:cs="Times New Roman"/>
        </w:rPr>
        <w:t>.7. No caso de Empresa ou Sociedade Estrangeira em funcionamento no País: Decreto de Autorização;</w:t>
      </w:r>
    </w:p>
    <w:p w14:paraId="7D47070B" w14:textId="77777777" w:rsidR="00A87954" w:rsidRPr="0019018A" w:rsidRDefault="00A87954" w:rsidP="00A87954">
      <w:pPr>
        <w:jc w:val="both"/>
        <w:rPr>
          <w:rFonts w:ascii="Times New Roman" w:hAnsi="Times New Roman" w:cs="Times New Roman"/>
        </w:rPr>
      </w:pPr>
    </w:p>
    <w:p w14:paraId="28E63433" w14:textId="77777777" w:rsidR="00A87954" w:rsidRPr="0019018A" w:rsidRDefault="00A87954" w:rsidP="00A87954">
      <w:pPr>
        <w:tabs>
          <w:tab w:val="left" w:pos="1440"/>
        </w:tabs>
        <w:snapToGrid w:val="0"/>
        <w:jc w:val="both"/>
        <w:rPr>
          <w:rFonts w:ascii="Times New Roman" w:hAnsi="Times New Roman" w:cs="Times New Roman"/>
          <w:iCs/>
          <w:color w:val="000000"/>
          <w:lang w:eastAsia="ar-SA"/>
        </w:rPr>
      </w:pPr>
      <w:r w:rsidRPr="0019018A">
        <w:rPr>
          <w:rFonts w:ascii="Times New Roman" w:hAnsi="Times New Roman" w:cs="Times New Roman"/>
          <w:iCs/>
          <w:color w:val="000000"/>
          <w:lang w:eastAsia="ar-SA"/>
        </w:rPr>
        <w:t>9.</w:t>
      </w:r>
      <w:r w:rsidR="00CE788F">
        <w:rPr>
          <w:rFonts w:ascii="Times New Roman" w:hAnsi="Times New Roman" w:cs="Times New Roman"/>
          <w:iCs/>
          <w:color w:val="000000"/>
          <w:lang w:eastAsia="ar-SA"/>
        </w:rPr>
        <w:t>2</w:t>
      </w:r>
      <w:r w:rsidRPr="0019018A">
        <w:rPr>
          <w:rFonts w:ascii="Times New Roman" w:hAnsi="Times New Roman" w:cs="Times New Roman"/>
          <w:iCs/>
          <w:color w:val="000000"/>
          <w:lang w:eastAsia="ar-SA"/>
        </w:rPr>
        <w:t>.8. Os documentos acima deverão estar acompanhados de todas as alterações ou da consolidação respectiva.</w:t>
      </w:r>
    </w:p>
    <w:p w14:paraId="226D3E1A" w14:textId="77777777" w:rsidR="00A87954" w:rsidRPr="0019018A" w:rsidRDefault="00A87954" w:rsidP="00A87954">
      <w:pPr>
        <w:tabs>
          <w:tab w:val="left" w:pos="1440"/>
        </w:tabs>
        <w:snapToGrid w:val="0"/>
        <w:jc w:val="both"/>
        <w:rPr>
          <w:rFonts w:ascii="Times New Roman" w:hAnsi="Times New Roman" w:cs="Times New Roman"/>
          <w:iCs/>
          <w:color w:val="000000"/>
          <w:lang w:eastAsia="ar-SA"/>
        </w:rPr>
      </w:pPr>
    </w:p>
    <w:p w14:paraId="53F4406A" w14:textId="77777777" w:rsidR="00A87954" w:rsidRPr="0019018A" w:rsidRDefault="00A87954" w:rsidP="00A87954">
      <w:pPr>
        <w:jc w:val="both"/>
        <w:rPr>
          <w:rFonts w:ascii="Times New Roman" w:hAnsi="Times New Roman" w:cs="Times New Roman"/>
          <w:b/>
        </w:rPr>
      </w:pPr>
      <w:r w:rsidRPr="0019018A">
        <w:rPr>
          <w:rFonts w:ascii="Times New Roman" w:hAnsi="Times New Roman" w:cs="Times New Roman"/>
          <w:b/>
        </w:rPr>
        <w:t>9.</w:t>
      </w:r>
      <w:r w:rsidR="00CE788F">
        <w:rPr>
          <w:rFonts w:ascii="Times New Roman" w:hAnsi="Times New Roman" w:cs="Times New Roman"/>
          <w:b/>
        </w:rPr>
        <w:t>3</w:t>
      </w:r>
      <w:r w:rsidRPr="0019018A">
        <w:rPr>
          <w:rFonts w:ascii="Times New Roman" w:hAnsi="Times New Roman" w:cs="Times New Roman"/>
          <w:b/>
        </w:rPr>
        <w:t>. Regularidade fiscal e trabalhista:</w:t>
      </w:r>
    </w:p>
    <w:p w14:paraId="5C57FB99" w14:textId="77777777" w:rsidR="00A87954" w:rsidRPr="0019018A" w:rsidRDefault="00A87954" w:rsidP="00A87954">
      <w:pPr>
        <w:jc w:val="both"/>
        <w:rPr>
          <w:rFonts w:ascii="Times New Roman" w:hAnsi="Times New Roman" w:cs="Times New Roman"/>
          <w:b/>
        </w:rPr>
      </w:pPr>
    </w:p>
    <w:p w14:paraId="365BF54C" w14:textId="77777777" w:rsidR="00A87954" w:rsidRDefault="00A87954" w:rsidP="00A87954">
      <w:pPr>
        <w:tabs>
          <w:tab w:val="left" w:pos="1440"/>
        </w:tabs>
        <w:snapToGrid w:val="0"/>
        <w:jc w:val="both"/>
        <w:rPr>
          <w:rFonts w:ascii="Times New Roman" w:hAnsi="Times New Roman" w:cs="Times New Roman"/>
          <w:iCs/>
          <w:color w:val="000000"/>
          <w:lang w:eastAsia="ar-SA"/>
        </w:rPr>
      </w:pPr>
      <w:r w:rsidRPr="0019018A">
        <w:rPr>
          <w:rFonts w:ascii="Times New Roman" w:hAnsi="Times New Roman" w:cs="Times New Roman"/>
          <w:iCs/>
          <w:color w:val="000000"/>
          <w:lang w:eastAsia="ar-SA"/>
        </w:rPr>
        <w:t>9.</w:t>
      </w:r>
      <w:r w:rsidR="00CE788F">
        <w:rPr>
          <w:rFonts w:ascii="Times New Roman" w:hAnsi="Times New Roman" w:cs="Times New Roman"/>
          <w:iCs/>
          <w:color w:val="000000"/>
          <w:lang w:eastAsia="ar-SA"/>
        </w:rPr>
        <w:t>3</w:t>
      </w:r>
      <w:r w:rsidRPr="0019018A">
        <w:rPr>
          <w:rFonts w:ascii="Times New Roman" w:hAnsi="Times New Roman" w:cs="Times New Roman"/>
          <w:iCs/>
          <w:color w:val="000000"/>
          <w:lang w:eastAsia="ar-SA"/>
        </w:rPr>
        <w:t xml:space="preserve">.1. Prova de inscrição no Cadastro Nacional de Pessoas Jurídicas </w:t>
      </w:r>
      <w:r w:rsidRPr="0019018A">
        <w:rPr>
          <w:rFonts w:ascii="Times New Roman" w:hAnsi="Times New Roman" w:cs="Times New Roman"/>
          <w:b/>
          <w:iCs/>
          <w:color w:val="000000"/>
          <w:lang w:eastAsia="ar-SA"/>
        </w:rPr>
        <w:t>(CNPJ)</w:t>
      </w:r>
      <w:r w:rsidRPr="0019018A">
        <w:rPr>
          <w:rFonts w:ascii="Times New Roman" w:hAnsi="Times New Roman" w:cs="Times New Roman"/>
          <w:iCs/>
          <w:color w:val="000000"/>
          <w:lang w:eastAsia="ar-SA"/>
        </w:rPr>
        <w:t>;</w:t>
      </w:r>
    </w:p>
    <w:p w14:paraId="00DE40DA" w14:textId="77777777" w:rsidR="00737766" w:rsidRPr="0019018A" w:rsidRDefault="00737766" w:rsidP="00A87954">
      <w:pPr>
        <w:tabs>
          <w:tab w:val="left" w:pos="1440"/>
        </w:tabs>
        <w:snapToGrid w:val="0"/>
        <w:jc w:val="both"/>
        <w:rPr>
          <w:rFonts w:ascii="Times New Roman" w:hAnsi="Times New Roman" w:cs="Times New Roman"/>
        </w:rPr>
      </w:pPr>
    </w:p>
    <w:p w14:paraId="696A8F4F" w14:textId="77777777" w:rsidR="00A87954" w:rsidRPr="0019018A" w:rsidRDefault="00A87954" w:rsidP="00A87954">
      <w:pPr>
        <w:tabs>
          <w:tab w:val="left" w:pos="1440"/>
        </w:tabs>
        <w:snapToGrid w:val="0"/>
        <w:jc w:val="both"/>
        <w:rPr>
          <w:rFonts w:ascii="Times New Roman" w:hAnsi="Times New Roman" w:cs="Times New Roman"/>
        </w:rPr>
      </w:pPr>
      <w:r w:rsidRPr="0019018A">
        <w:rPr>
          <w:rFonts w:ascii="Times New Roman" w:hAnsi="Times New Roman" w:cs="Times New Roman"/>
          <w:iCs/>
          <w:color w:val="000000"/>
          <w:lang w:eastAsia="ar-SA"/>
        </w:rPr>
        <w:t>9.</w:t>
      </w:r>
      <w:r w:rsidR="00CE788F">
        <w:rPr>
          <w:rFonts w:ascii="Times New Roman" w:hAnsi="Times New Roman" w:cs="Times New Roman"/>
          <w:iCs/>
          <w:color w:val="000000"/>
          <w:lang w:eastAsia="ar-SA"/>
        </w:rPr>
        <w:t>3</w:t>
      </w:r>
      <w:r w:rsidRPr="0019018A">
        <w:rPr>
          <w:rFonts w:ascii="Times New Roman" w:hAnsi="Times New Roman" w:cs="Times New Roman"/>
          <w:iCs/>
          <w:color w:val="000000"/>
          <w:lang w:eastAsia="ar-SA"/>
        </w:rPr>
        <w:t xml:space="preserve">.2. Prova de regularidade fiscal perante a </w:t>
      </w:r>
      <w:r w:rsidRPr="0019018A">
        <w:rPr>
          <w:rFonts w:ascii="Times New Roman" w:hAnsi="Times New Roman" w:cs="Times New Roman"/>
          <w:b/>
          <w:iCs/>
          <w:color w:val="000000"/>
          <w:lang w:eastAsia="ar-SA"/>
        </w:rPr>
        <w:t>Fazenda Nacional</w:t>
      </w:r>
      <w:r w:rsidRPr="0019018A">
        <w:rPr>
          <w:rFonts w:ascii="Times New Roman" w:hAnsi="Times New Roman" w:cs="Times New Roman"/>
          <w:iCs/>
          <w:color w:val="000000"/>
          <w:lang w:eastAsia="ar-SA"/>
        </w:rPr>
        <w:t xml:space="preserve">,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w:t>
      </w:r>
      <w:r w:rsidRPr="0019018A">
        <w:rPr>
          <w:rFonts w:ascii="Times New Roman" w:hAnsi="Times New Roman" w:cs="Times New Roman"/>
          <w:iCs/>
          <w:color w:val="000000"/>
          <w:lang w:eastAsia="ar-SA"/>
        </w:rPr>
        <w:lastRenderedPageBreak/>
        <w:t>Seguridade Social, nos termos da Portaria Conjunta nº 1.751, de 02/10/2014, do Secretário da Receita Federal do Brasil e da Procuradora-Geral da Fazenda Nacional;</w:t>
      </w:r>
    </w:p>
    <w:p w14:paraId="3808B8AC" w14:textId="77777777" w:rsidR="00A87954" w:rsidRPr="0019018A" w:rsidRDefault="00A87954" w:rsidP="00A87954">
      <w:pPr>
        <w:tabs>
          <w:tab w:val="left" w:pos="1440"/>
        </w:tabs>
        <w:snapToGrid w:val="0"/>
        <w:jc w:val="both"/>
        <w:rPr>
          <w:rFonts w:ascii="Times New Roman" w:hAnsi="Times New Roman" w:cs="Times New Roman"/>
          <w:iCs/>
          <w:color w:val="000000"/>
          <w:lang w:eastAsia="ar-SA"/>
        </w:rPr>
      </w:pPr>
    </w:p>
    <w:p w14:paraId="41A15DCD" w14:textId="77777777" w:rsidR="00A87954" w:rsidRPr="0019018A" w:rsidRDefault="00A87954" w:rsidP="00A87954">
      <w:pPr>
        <w:tabs>
          <w:tab w:val="left" w:pos="1440"/>
        </w:tabs>
        <w:snapToGrid w:val="0"/>
        <w:jc w:val="both"/>
        <w:rPr>
          <w:rFonts w:ascii="Times New Roman" w:hAnsi="Times New Roman" w:cs="Times New Roman"/>
        </w:rPr>
      </w:pPr>
      <w:r w:rsidRPr="0019018A">
        <w:rPr>
          <w:rFonts w:ascii="Times New Roman" w:hAnsi="Times New Roman" w:cs="Times New Roman"/>
          <w:iCs/>
          <w:color w:val="000000"/>
          <w:lang w:eastAsia="ar-SA"/>
        </w:rPr>
        <w:t>9.</w:t>
      </w:r>
      <w:r w:rsidR="00CE788F">
        <w:rPr>
          <w:rFonts w:ascii="Times New Roman" w:hAnsi="Times New Roman" w:cs="Times New Roman"/>
          <w:iCs/>
          <w:color w:val="000000"/>
          <w:lang w:eastAsia="ar-SA"/>
        </w:rPr>
        <w:t>3</w:t>
      </w:r>
      <w:r w:rsidRPr="0019018A">
        <w:rPr>
          <w:rFonts w:ascii="Times New Roman" w:hAnsi="Times New Roman" w:cs="Times New Roman"/>
          <w:iCs/>
          <w:color w:val="000000"/>
          <w:lang w:eastAsia="ar-SA"/>
        </w:rPr>
        <w:t xml:space="preserve">.3. Prova de regularidade com o Fundo de Garantia do Tempo de Serviço </w:t>
      </w:r>
      <w:r w:rsidRPr="0019018A">
        <w:rPr>
          <w:rFonts w:ascii="Times New Roman" w:hAnsi="Times New Roman" w:cs="Times New Roman"/>
          <w:b/>
          <w:iCs/>
          <w:color w:val="000000"/>
          <w:lang w:eastAsia="ar-SA"/>
        </w:rPr>
        <w:t>(FGTS)</w:t>
      </w:r>
      <w:r w:rsidRPr="0019018A">
        <w:rPr>
          <w:rFonts w:ascii="Times New Roman" w:hAnsi="Times New Roman" w:cs="Times New Roman"/>
          <w:iCs/>
          <w:color w:val="000000"/>
          <w:lang w:eastAsia="ar-SA"/>
        </w:rPr>
        <w:t>;</w:t>
      </w:r>
    </w:p>
    <w:p w14:paraId="6698479A" w14:textId="77777777" w:rsidR="00A87954" w:rsidRPr="0019018A" w:rsidRDefault="00A87954" w:rsidP="00A87954">
      <w:pPr>
        <w:tabs>
          <w:tab w:val="left" w:pos="1440"/>
        </w:tabs>
        <w:snapToGrid w:val="0"/>
        <w:jc w:val="both"/>
        <w:rPr>
          <w:rFonts w:ascii="Times New Roman" w:hAnsi="Times New Roman" w:cs="Times New Roman"/>
        </w:rPr>
      </w:pPr>
      <w:r w:rsidRPr="0019018A">
        <w:rPr>
          <w:rFonts w:ascii="Times New Roman" w:hAnsi="Times New Roman" w:cs="Times New Roman"/>
          <w:iCs/>
          <w:color w:val="000000"/>
          <w:lang w:eastAsia="ar-SA"/>
        </w:rPr>
        <w:t>9.</w:t>
      </w:r>
      <w:r w:rsidR="00CE788F">
        <w:rPr>
          <w:rFonts w:ascii="Times New Roman" w:hAnsi="Times New Roman" w:cs="Times New Roman"/>
          <w:iCs/>
          <w:color w:val="000000"/>
          <w:lang w:eastAsia="ar-SA"/>
        </w:rPr>
        <w:t>3</w:t>
      </w:r>
      <w:r w:rsidRPr="0019018A">
        <w:rPr>
          <w:rFonts w:ascii="Times New Roman" w:hAnsi="Times New Roman" w:cs="Times New Roman"/>
          <w:iCs/>
          <w:color w:val="000000"/>
          <w:lang w:eastAsia="ar-SA"/>
        </w:rPr>
        <w:t xml:space="preserve">.4. </w:t>
      </w:r>
      <w:r w:rsidRPr="0019018A">
        <w:rPr>
          <w:rFonts w:ascii="Times New Roman" w:hAnsi="Times New Roman" w:cs="Times New Roman"/>
          <w:b/>
          <w:iCs/>
          <w:color w:val="000000"/>
          <w:lang w:eastAsia="ar-SA"/>
        </w:rPr>
        <w:t>Prova de inexistência de débitos inadimplidos perante a Justiça do Trabalho</w:t>
      </w:r>
      <w:r w:rsidRPr="0019018A">
        <w:rPr>
          <w:rFonts w:ascii="Times New Roman" w:hAnsi="Times New Roman" w:cs="Times New Roman"/>
          <w:iCs/>
          <w:color w:val="000000"/>
          <w:lang w:eastAsia="ar-SA"/>
        </w:rPr>
        <w:t xml:space="preserve">, mediante a apresentação de </w:t>
      </w:r>
      <w:r w:rsidRPr="0019018A">
        <w:rPr>
          <w:rFonts w:ascii="Times New Roman" w:hAnsi="Times New Roman" w:cs="Times New Roman"/>
          <w:b/>
          <w:iCs/>
          <w:color w:val="000000"/>
          <w:lang w:eastAsia="ar-SA"/>
        </w:rPr>
        <w:t>certidão negativa ou positiva com efeito de negativa</w:t>
      </w:r>
      <w:r w:rsidRPr="0019018A">
        <w:rPr>
          <w:rFonts w:ascii="Times New Roman" w:hAnsi="Times New Roman" w:cs="Times New Roman"/>
          <w:iCs/>
          <w:color w:val="000000"/>
          <w:lang w:eastAsia="ar-SA"/>
        </w:rPr>
        <w:t xml:space="preserve">, nos termos do Título VII-A da Consolidação das Leis do Trabalho, aprovada pelo Decreto-Lei nº 5.452, de 1º de maio de 1943, </w:t>
      </w:r>
      <w:r w:rsidRPr="0019018A">
        <w:rPr>
          <w:rFonts w:ascii="Times New Roman" w:hAnsi="Times New Roman" w:cs="Times New Roman"/>
          <w:iCs/>
          <w:color w:val="000000"/>
          <w:shd w:val="clear" w:color="auto" w:fill="F2F2F2"/>
          <w:lang w:eastAsia="ar-SA"/>
        </w:rPr>
        <w:t xml:space="preserve">obtida por meio do endereço eletrônico: </w:t>
      </w:r>
      <w:hyperlink r:id="rId8" w:history="1">
        <w:r w:rsidRPr="0019018A">
          <w:rPr>
            <w:rFonts w:ascii="Times New Roman" w:hAnsi="Times New Roman" w:cs="Times New Roman"/>
            <w:iCs/>
            <w:color w:val="000000"/>
            <w:u w:val="single"/>
            <w:shd w:val="clear" w:color="auto" w:fill="F2F2F2"/>
            <w:lang w:eastAsia="ar-SA"/>
          </w:rPr>
          <w:t>www.tst.jus.br/certidao</w:t>
        </w:r>
      </w:hyperlink>
      <w:r w:rsidRPr="0019018A">
        <w:rPr>
          <w:rFonts w:ascii="Times New Roman" w:hAnsi="Times New Roman" w:cs="Times New Roman"/>
          <w:iCs/>
          <w:color w:val="000000"/>
          <w:lang w:eastAsia="ar-SA"/>
        </w:rPr>
        <w:t>;</w:t>
      </w:r>
    </w:p>
    <w:p w14:paraId="7AFFDFBE" w14:textId="77777777" w:rsidR="00A87954" w:rsidRPr="0019018A" w:rsidRDefault="00A87954" w:rsidP="00A87954">
      <w:pPr>
        <w:tabs>
          <w:tab w:val="left" w:pos="1440"/>
        </w:tabs>
        <w:snapToGrid w:val="0"/>
        <w:jc w:val="both"/>
        <w:rPr>
          <w:rFonts w:ascii="Times New Roman" w:hAnsi="Times New Roman" w:cs="Times New Roman"/>
          <w:iCs/>
          <w:color w:val="000000"/>
          <w:lang w:eastAsia="ar-SA"/>
        </w:rPr>
      </w:pPr>
    </w:p>
    <w:p w14:paraId="45378571" w14:textId="77777777" w:rsidR="00A87954" w:rsidRPr="0019018A" w:rsidRDefault="00A87954" w:rsidP="00A87954">
      <w:pPr>
        <w:tabs>
          <w:tab w:val="left" w:pos="1440"/>
        </w:tabs>
        <w:snapToGrid w:val="0"/>
        <w:jc w:val="both"/>
        <w:rPr>
          <w:rFonts w:ascii="Times New Roman" w:hAnsi="Times New Roman" w:cs="Times New Roman"/>
          <w:bCs/>
          <w:iCs/>
          <w:color w:val="000000"/>
          <w:lang w:eastAsia="ar-SA"/>
        </w:rPr>
      </w:pPr>
      <w:r w:rsidRPr="0019018A">
        <w:rPr>
          <w:rFonts w:ascii="Times New Roman" w:hAnsi="Times New Roman" w:cs="Times New Roman"/>
          <w:iCs/>
          <w:color w:val="000000"/>
          <w:lang w:eastAsia="ar-SA"/>
        </w:rPr>
        <w:t>9.</w:t>
      </w:r>
      <w:r w:rsidR="00CE788F">
        <w:rPr>
          <w:rFonts w:ascii="Times New Roman" w:hAnsi="Times New Roman" w:cs="Times New Roman"/>
          <w:iCs/>
          <w:color w:val="000000"/>
          <w:lang w:eastAsia="ar-SA"/>
        </w:rPr>
        <w:t>3</w:t>
      </w:r>
      <w:r w:rsidRPr="0019018A">
        <w:rPr>
          <w:rFonts w:ascii="Times New Roman" w:hAnsi="Times New Roman" w:cs="Times New Roman"/>
          <w:iCs/>
          <w:color w:val="000000"/>
          <w:lang w:eastAsia="ar-SA"/>
        </w:rPr>
        <w:t xml:space="preserve">.5. </w:t>
      </w:r>
      <w:r w:rsidRPr="0019018A">
        <w:rPr>
          <w:rFonts w:ascii="Times New Roman" w:hAnsi="Times New Roman" w:cs="Times New Roman"/>
          <w:bCs/>
          <w:iCs/>
          <w:color w:val="000000"/>
          <w:lang w:eastAsia="ar-SA"/>
        </w:rPr>
        <w:t xml:space="preserve">Prova de </w:t>
      </w:r>
      <w:r w:rsidRPr="0019018A">
        <w:rPr>
          <w:rFonts w:ascii="Times New Roman" w:hAnsi="Times New Roman" w:cs="Times New Roman"/>
          <w:b/>
          <w:bCs/>
          <w:iCs/>
          <w:color w:val="000000"/>
          <w:lang w:eastAsia="ar-SA"/>
        </w:rPr>
        <w:t xml:space="preserve">Inscrição no Cadastro de </w:t>
      </w:r>
      <w:r w:rsidRPr="00737766">
        <w:rPr>
          <w:rFonts w:ascii="Times New Roman" w:hAnsi="Times New Roman" w:cs="Times New Roman"/>
          <w:b/>
          <w:bCs/>
          <w:iCs/>
          <w:lang w:eastAsia="ar-SA"/>
        </w:rPr>
        <w:t>Contribuintes Municipa</w:t>
      </w:r>
      <w:r w:rsidR="00737766" w:rsidRPr="00737766">
        <w:rPr>
          <w:rFonts w:ascii="Times New Roman" w:hAnsi="Times New Roman" w:cs="Times New Roman"/>
          <w:b/>
          <w:bCs/>
          <w:iCs/>
          <w:lang w:eastAsia="ar-SA"/>
        </w:rPr>
        <w:t>is</w:t>
      </w:r>
      <w:r w:rsidRPr="00737766">
        <w:rPr>
          <w:rFonts w:ascii="Times New Roman" w:hAnsi="Times New Roman" w:cs="Times New Roman"/>
          <w:bCs/>
          <w:iCs/>
          <w:lang w:eastAsia="ar-SA"/>
        </w:rPr>
        <w:t>,</w:t>
      </w:r>
      <w:r w:rsidRPr="0019018A">
        <w:rPr>
          <w:rFonts w:ascii="Times New Roman" w:hAnsi="Times New Roman" w:cs="Times New Roman"/>
          <w:bCs/>
          <w:iCs/>
          <w:color w:val="000000"/>
          <w:lang w:eastAsia="ar-SA"/>
        </w:rPr>
        <w:t xml:space="preserve"> relativo ao domicílio ou sede do licitante, pertinente ao seu ramo de atividade e compatível com o objeto contratual;</w:t>
      </w:r>
    </w:p>
    <w:p w14:paraId="7E071EFB" w14:textId="77777777" w:rsidR="00737766" w:rsidRDefault="00737766" w:rsidP="00A87954">
      <w:pPr>
        <w:tabs>
          <w:tab w:val="left" w:pos="1440"/>
        </w:tabs>
        <w:snapToGrid w:val="0"/>
        <w:jc w:val="both"/>
        <w:rPr>
          <w:rFonts w:ascii="Times New Roman" w:hAnsi="Times New Roman" w:cs="Times New Roman"/>
          <w:iCs/>
          <w:color w:val="000000"/>
          <w:lang w:eastAsia="ar-SA"/>
        </w:rPr>
      </w:pPr>
    </w:p>
    <w:p w14:paraId="723C88B4" w14:textId="77777777" w:rsidR="00A87954" w:rsidRPr="0019018A" w:rsidRDefault="00A87954" w:rsidP="00A87954">
      <w:pPr>
        <w:tabs>
          <w:tab w:val="left" w:pos="1440"/>
        </w:tabs>
        <w:snapToGrid w:val="0"/>
        <w:jc w:val="both"/>
        <w:rPr>
          <w:rFonts w:ascii="Times New Roman" w:hAnsi="Times New Roman" w:cs="Times New Roman"/>
        </w:rPr>
      </w:pPr>
      <w:r w:rsidRPr="0019018A">
        <w:rPr>
          <w:rFonts w:ascii="Times New Roman" w:hAnsi="Times New Roman" w:cs="Times New Roman"/>
          <w:iCs/>
          <w:color w:val="000000"/>
          <w:lang w:eastAsia="ar-SA"/>
        </w:rPr>
        <w:t>9.</w:t>
      </w:r>
      <w:r w:rsidR="00CE788F">
        <w:rPr>
          <w:rFonts w:ascii="Times New Roman" w:hAnsi="Times New Roman" w:cs="Times New Roman"/>
          <w:iCs/>
          <w:color w:val="000000"/>
          <w:lang w:eastAsia="ar-SA"/>
        </w:rPr>
        <w:t>3</w:t>
      </w:r>
      <w:r w:rsidRPr="0019018A">
        <w:rPr>
          <w:rFonts w:ascii="Times New Roman" w:hAnsi="Times New Roman" w:cs="Times New Roman"/>
          <w:iCs/>
          <w:color w:val="000000"/>
          <w:lang w:eastAsia="ar-SA"/>
        </w:rPr>
        <w:t xml:space="preserve">.6. Prova de regularidade com a </w:t>
      </w:r>
      <w:r w:rsidRPr="0019018A">
        <w:rPr>
          <w:rFonts w:ascii="Times New Roman" w:hAnsi="Times New Roman" w:cs="Times New Roman"/>
          <w:b/>
          <w:iCs/>
          <w:color w:val="000000"/>
          <w:lang w:eastAsia="ar-SA"/>
        </w:rPr>
        <w:t>Fazenda Estadual</w:t>
      </w:r>
      <w:r w:rsidRPr="0019018A">
        <w:rPr>
          <w:rFonts w:ascii="Times New Roman" w:hAnsi="Times New Roman" w:cs="Times New Roman"/>
          <w:iCs/>
          <w:color w:val="000000"/>
          <w:lang w:eastAsia="ar-SA"/>
        </w:rPr>
        <w:t xml:space="preserve"> do domicílio ou sede do licitante, relativa à atividade em cujo exercício contrata ou concorre;</w:t>
      </w:r>
    </w:p>
    <w:p w14:paraId="1755559B" w14:textId="77777777" w:rsidR="00A87954" w:rsidRPr="0019018A" w:rsidRDefault="00A87954" w:rsidP="00A87954">
      <w:pPr>
        <w:tabs>
          <w:tab w:val="left" w:pos="1440"/>
        </w:tabs>
        <w:snapToGrid w:val="0"/>
        <w:jc w:val="both"/>
        <w:rPr>
          <w:rFonts w:ascii="Times New Roman" w:hAnsi="Times New Roman" w:cs="Times New Roman"/>
          <w:iCs/>
          <w:color w:val="000000"/>
          <w:lang w:eastAsia="ar-SA"/>
        </w:rPr>
      </w:pPr>
    </w:p>
    <w:p w14:paraId="3FC1EAA8" w14:textId="77777777" w:rsidR="00A87954" w:rsidRPr="0019018A" w:rsidRDefault="00A87954" w:rsidP="00A87954">
      <w:pPr>
        <w:tabs>
          <w:tab w:val="left" w:pos="1440"/>
        </w:tabs>
        <w:snapToGrid w:val="0"/>
        <w:jc w:val="both"/>
        <w:rPr>
          <w:rFonts w:ascii="Times New Roman" w:hAnsi="Times New Roman" w:cs="Times New Roman"/>
        </w:rPr>
      </w:pPr>
      <w:r w:rsidRPr="0019018A">
        <w:rPr>
          <w:rFonts w:ascii="Times New Roman" w:hAnsi="Times New Roman" w:cs="Times New Roman"/>
          <w:iCs/>
          <w:color w:val="000000"/>
          <w:lang w:eastAsia="ar-SA"/>
        </w:rPr>
        <w:t>9.</w:t>
      </w:r>
      <w:r w:rsidR="00CE788F">
        <w:rPr>
          <w:rFonts w:ascii="Times New Roman" w:hAnsi="Times New Roman" w:cs="Times New Roman"/>
          <w:iCs/>
          <w:color w:val="000000"/>
          <w:lang w:eastAsia="ar-SA"/>
        </w:rPr>
        <w:t>3</w:t>
      </w:r>
      <w:r w:rsidRPr="0019018A">
        <w:rPr>
          <w:rFonts w:ascii="Times New Roman" w:hAnsi="Times New Roman" w:cs="Times New Roman"/>
          <w:iCs/>
          <w:color w:val="000000"/>
          <w:lang w:eastAsia="ar-SA"/>
        </w:rPr>
        <w:t xml:space="preserve">.7. Prova de regularidade para com a </w:t>
      </w:r>
      <w:r w:rsidRPr="0019018A">
        <w:rPr>
          <w:rFonts w:ascii="Times New Roman" w:hAnsi="Times New Roman" w:cs="Times New Roman"/>
          <w:b/>
          <w:iCs/>
          <w:color w:val="000000"/>
          <w:lang w:eastAsia="ar-SA"/>
        </w:rPr>
        <w:t>Fazenda Municipal:</w:t>
      </w:r>
      <w:r w:rsidRPr="0019018A">
        <w:rPr>
          <w:rFonts w:ascii="Times New Roman" w:hAnsi="Times New Roman" w:cs="Times New Roman"/>
          <w:iCs/>
          <w:color w:val="000000"/>
          <w:lang w:eastAsia="ar-SA"/>
        </w:rPr>
        <w:t xml:space="preserve"> Certidão dos Tributos relativos ao domicílio ou sede da proponente. A proponente com filial no Município de Nova Venécia/ES fica obrigada a fornecer a certidão relativa a esta Filial, para atendimento do item;</w:t>
      </w:r>
    </w:p>
    <w:p w14:paraId="0D541696" w14:textId="77777777" w:rsidR="00A87954" w:rsidRPr="0019018A" w:rsidRDefault="00A87954" w:rsidP="00A87954">
      <w:pPr>
        <w:tabs>
          <w:tab w:val="left" w:pos="1440"/>
        </w:tabs>
        <w:snapToGrid w:val="0"/>
        <w:jc w:val="both"/>
        <w:rPr>
          <w:rFonts w:ascii="Times New Roman" w:hAnsi="Times New Roman" w:cs="Times New Roman"/>
          <w:iCs/>
          <w:color w:val="000000"/>
          <w:lang w:eastAsia="ar-SA"/>
        </w:rPr>
      </w:pPr>
    </w:p>
    <w:p w14:paraId="6DF32D04" w14:textId="77777777" w:rsidR="00A87954" w:rsidRPr="0019018A" w:rsidRDefault="00A87954" w:rsidP="00A87954">
      <w:pPr>
        <w:jc w:val="both"/>
        <w:rPr>
          <w:rFonts w:ascii="Times New Roman" w:hAnsi="Times New Roman" w:cs="Times New Roman"/>
        </w:rPr>
      </w:pPr>
      <w:r w:rsidRPr="0019018A">
        <w:rPr>
          <w:rFonts w:ascii="Times New Roman" w:hAnsi="Times New Roman" w:cs="Times New Roman"/>
        </w:rPr>
        <w:t>9.</w:t>
      </w:r>
      <w:r w:rsidR="00CE788F">
        <w:rPr>
          <w:rFonts w:ascii="Times New Roman" w:hAnsi="Times New Roman" w:cs="Times New Roman"/>
        </w:rPr>
        <w:t>3</w:t>
      </w:r>
      <w:r w:rsidRPr="0019018A">
        <w:rPr>
          <w:rFonts w:ascii="Times New Roman" w:hAnsi="Times New Roman" w:cs="Times New Roman"/>
        </w:rPr>
        <w:t xml:space="preserve">.8. Caso o licitante seja considerado isento </w:t>
      </w:r>
      <w:r w:rsidRPr="00737766">
        <w:rPr>
          <w:rFonts w:ascii="Times New Roman" w:hAnsi="Times New Roman" w:cs="Times New Roman"/>
        </w:rPr>
        <w:t xml:space="preserve">dos tributos </w:t>
      </w:r>
      <w:r w:rsidRPr="00737766">
        <w:rPr>
          <w:rFonts w:ascii="Times New Roman" w:hAnsi="Times New Roman" w:cs="Times New Roman"/>
          <w:b/>
          <w:bCs/>
        </w:rPr>
        <w:t>municipais</w:t>
      </w:r>
      <w:r w:rsidRPr="00737766">
        <w:rPr>
          <w:rFonts w:ascii="Times New Roman" w:hAnsi="Times New Roman" w:cs="Times New Roman"/>
        </w:rPr>
        <w:t xml:space="preserve"> relacionados</w:t>
      </w:r>
      <w:r w:rsidRPr="0019018A">
        <w:rPr>
          <w:rFonts w:ascii="Times New Roman" w:hAnsi="Times New Roman" w:cs="Times New Roman"/>
        </w:rPr>
        <w:t xml:space="preserve"> ao objeto licitatório, deverá comprovar tal condição mediante declaração da Fazenda Estadual do seu domicílio ou sede, ou outra equivalente, na forma da lei;</w:t>
      </w:r>
    </w:p>
    <w:p w14:paraId="2512D8F5" w14:textId="77777777" w:rsidR="00A87954" w:rsidRPr="0019018A" w:rsidRDefault="00A87954" w:rsidP="00A87954">
      <w:pPr>
        <w:jc w:val="both"/>
        <w:rPr>
          <w:rFonts w:ascii="Times New Roman" w:hAnsi="Times New Roman" w:cs="Times New Roman"/>
        </w:rPr>
      </w:pPr>
    </w:p>
    <w:p w14:paraId="5F19F50F" w14:textId="77777777" w:rsidR="00A87954" w:rsidRPr="0019018A" w:rsidRDefault="00A87954" w:rsidP="00A87954">
      <w:pPr>
        <w:tabs>
          <w:tab w:val="left" w:pos="1440"/>
        </w:tabs>
        <w:snapToGrid w:val="0"/>
        <w:jc w:val="both"/>
        <w:rPr>
          <w:rFonts w:ascii="Times New Roman" w:hAnsi="Times New Roman" w:cs="Times New Roman"/>
          <w:iCs/>
          <w:color w:val="000000"/>
          <w:lang w:eastAsia="ar-SA"/>
        </w:rPr>
      </w:pPr>
      <w:r w:rsidRPr="0019018A">
        <w:rPr>
          <w:rFonts w:ascii="Times New Roman" w:hAnsi="Times New Roman" w:cs="Times New Roman"/>
          <w:iCs/>
          <w:color w:val="000000"/>
          <w:lang w:eastAsia="ar-SA"/>
        </w:rPr>
        <w:t>9.</w:t>
      </w:r>
      <w:r w:rsidR="00CE788F">
        <w:rPr>
          <w:rFonts w:ascii="Times New Roman" w:hAnsi="Times New Roman" w:cs="Times New Roman"/>
          <w:iCs/>
          <w:color w:val="000000"/>
          <w:lang w:eastAsia="ar-SA"/>
        </w:rPr>
        <w:t>3</w:t>
      </w:r>
      <w:r w:rsidRPr="0019018A">
        <w:rPr>
          <w:rFonts w:ascii="Times New Roman" w:hAnsi="Times New Roman" w:cs="Times New Roman"/>
          <w:iCs/>
          <w:color w:val="000000"/>
          <w:lang w:eastAsia="ar-SA"/>
        </w:rPr>
        <w:t>.9.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1DB3A49" w14:textId="77777777" w:rsidR="00A87954" w:rsidRPr="0019018A" w:rsidRDefault="00A87954" w:rsidP="00A87954">
      <w:pPr>
        <w:tabs>
          <w:tab w:val="left" w:pos="1440"/>
        </w:tabs>
        <w:snapToGrid w:val="0"/>
        <w:jc w:val="both"/>
        <w:rPr>
          <w:rFonts w:ascii="Times New Roman" w:hAnsi="Times New Roman" w:cs="Times New Roman"/>
          <w:iCs/>
          <w:color w:val="000000"/>
          <w:lang w:eastAsia="ar-SA"/>
        </w:rPr>
      </w:pPr>
    </w:p>
    <w:p w14:paraId="5257C355" w14:textId="77777777" w:rsidR="00A87954" w:rsidRPr="0019018A" w:rsidRDefault="00A87954" w:rsidP="00A87954">
      <w:pPr>
        <w:jc w:val="both"/>
        <w:rPr>
          <w:rFonts w:ascii="Times New Roman" w:hAnsi="Times New Roman" w:cs="Times New Roman"/>
          <w:b/>
        </w:rPr>
      </w:pPr>
      <w:r w:rsidRPr="0019018A">
        <w:rPr>
          <w:rFonts w:ascii="Times New Roman" w:hAnsi="Times New Roman" w:cs="Times New Roman"/>
          <w:b/>
        </w:rPr>
        <w:t>9.</w:t>
      </w:r>
      <w:r w:rsidR="00207CE1">
        <w:rPr>
          <w:rFonts w:ascii="Times New Roman" w:hAnsi="Times New Roman" w:cs="Times New Roman"/>
          <w:b/>
        </w:rPr>
        <w:t>4</w:t>
      </w:r>
      <w:r w:rsidRPr="0019018A">
        <w:rPr>
          <w:rFonts w:ascii="Times New Roman" w:hAnsi="Times New Roman" w:cs="Times New Roman"/>
          <w:b/>
        </w:rPr>
        <w:t>. Qualificação Econômico-Financeira</w:t>
      </w:r>
    </w:p>
    <w:p w14:paraId="0BED724B" w14:textId="77777777" w:rsidR="00A87954" w:rsidRPr="0019018A" w:rsidRDefault="00A87954" w:rsidP="00A87954">
      <w:pPr>
        <w:tabs>
          <w:tab w:val="left" w:pos="1132"/>
          <w:tab w:val="left" w:pos="1418"/>
        </w:tabs>
        <w:snapToGrid w:val="0"/>
        <w:jc w:val="both"/>
        <w:rPr>
          <w:rFonts w:ascii="Times New Roman" w:hAnsi="Times New Roman" w:cs="Times New Roman"/>
          <w:color w:val="000000"/>
          <w:shd w:val="clear" w:color="auto" w:fill="FFFFFF"/>
        </w:rPr>
      </w:pPr>
    </w:p>
    <w:p w14:paraId="2F466CA2" w14:textId="77777777" w:rsidR="0075137D" w:rsidRDefault="0075137D" w:rsidP="0075137D">
      <w:pPr>
        <w:tabs>
          <w:tab w:val="left" w:pos="1440"/>
        </w:tabs>
        <w:snapToGrid w:val="0"/>
        <w:jc w:val="both"/>
        <w:rPr>
          <w:rFonts w:ascii="Times New Roman" w:hAnsi="Times New Roman" w:cs="Times New Roman"/>
          <w:iCs/>
          <w:color w:val="000000"/>
          <w:lang w:eastAsia="ar-SA"/>
        </w:rPr>
      </w:pPr>
      <w:r w:rsidRPr="0075137D">
        <w:rPr>
          <w:rFonts w:ascii="Times New Roman" w:hAnsi="Times New Roman" w:cs="Times New Roman"/>
          <w:iCs/>
          <w:color w:val="000000"/>
          <w:lang w:eastAsia="ar-SA"/>
        </w:rPr>
        <w:t>9.4.1. Balanço patrimonial, demonstração de resultado de exercício e demais demonstrações contábeis dos 2 (dois) últimos exercícios sociais;</w:t>
      </w:r>
    </w:p>
    <w:p w14:paraId="3BC23DF8" w14:textId="77777777" w:rsidR="0075137D" w:rsidRPr="0075137D" w:rsidRDefault="0075137D" w:rsidP="0075137D">
      <w:pPr>
        <w:tabs>
          <w:tab w:val="left" w:pos="1440"/>
        </w:tabs>
        <w:snapToGrid w:val="0"/>
        <w:jc w:val="both"/>
        <w:rPr>
          <w:rFonts w:ascii="Times New Roman" w:hAnsi="Times New Roman" w:cs="Times New Roman"/>
          <w:iCs/>
          <w:color w:val="000000"/>
          <w:lang w:eastAsia="ar-SA"/>
        </w:rPr>
      </w:pPr>
    </w:p>
    <w:p w14:paraId="25D03900" w14:textId="77777777" w:rsidR="0075137D" w:rsidRDefault="0075137D" w:rsidP="0075137D">
      <w:pPr>
        <w:tabs>
          <w:tab w:val="left" w:pos="1440"/>
        </w:tabs>
        <w:snapToGrid w:val="0"/>
        <w:jc w:val="both"/>
        <w:rPr>
          <w:rFonts w:ascii="Times New Roman" w:hAnsi="Times New Roman" w:cs="Times New Roman"/>
          <w:iCs/>
          <w:color w:val="000000"/>
          <w:lang w:eastAsia="ar-SA"/>
        </w:rPr>
      </w:pPr>
      <w:r>
        <w:rPr>
          <w:rFonts w:ascii="Times New Roman" w:hAnsi="Times New Roman" w:cs="Times New Roman"/>
          <w:iCs/>
          <w:color w:val="000000"/>
          <w:lang w:eastAsia="ar-SA"/>
        </w:rPr>
        <w:t xml:space="preserve">9.4.2 </w:t>
      </w:r>
      <w:r w:rsidRPr="0075137D">
        <w:rPr>
          <w:rFonts w:ascii="Times New Roman" w:hAnsi="Times New Roman" w:cs="Times New Roman"/>
          <w:iCs/>
          <w:color w:val="000000"/>
          <w:lang w:eastAsia="ar-SA"/>
        </w:rPr>
        <w:t>Certidão negativa de falência expedida pelo distribuidor da sede da pessoa jurídica, em prazo não superior a 90 (noventa) dias da data designada para a apresentação do documento;</w:t>
      </w:r>
    </w:p>
    <w:p w14:paraId="402769AD" w14:textId="77777777" w:rsidR="0075137D" w:rsidRPr="0075137D" w:rsidRDefault="0075137D" w:rsidP="0075137D">
      <w:pPr>
        <w:tabs>
          <w:tab w:val="left" w:pos="1440"/>
        </w:tabs>
        <w:snapToGrid w:val="0"/>
        <w:jc w:val="both"/>
        <w:rPr>
          <w:rFonts w:ascii="Times New Roman" w:hAnsi="Times New Roman" w:cs="Times New Roman"/>
          <w:iCs/>
          <w:color w:val="000000"/>
          <w:lang w:eastAsia="ar-SA"/>
        </w:rPr>
      </w:pPr>
    </w:p>
    <w:p w14:paraId="430DDFEC" w14:textId="77777777" w:rsidR="0075137D" w:rsidRPr="0075137D" w:rsidRDefault="0075137D" w:rsidP="0075137D">
      <w:pPr>
        <w:tabs>
          <w:tab w:val="left" w:pos="1440"/>
        </w:tabs>
        <w:snapToGrid w:val="0"/>
        <w:jc w:val="both"/>
        <w:rPr>
          <w:rFonts w:ascii="Times New Roman" w:hAnsi="Times New Roman" w:cs="Times New Roman"/>
          <w:iCs/>
          <w:color w:val="000000"/>
          <w:lang w:eastAsia="ar-SA"/>
        </w:rPr>
      </w:pPr>
      <w:r>
        <w:rPr>
          <w:rFonts w:ascii="Times New Roman" w:hAnsi="Times New Roman" w:cs="Times New Roman"/>
          <w:iCs/>
          <w:color w:val="000000"/>
          <w:lang w:eastAsia="ar-SA"/>
        </w:rPr>
        <w:t xml:space="preserve">9.4.3 </w:t>
      </w:r>
      <w:r w:rsidRPr="0075137D">
        <w:rPr>
          <w:rFonts w:ascii="Times New Roman" w:hAnsi="Times New Roman" w:cs="Times New Roman"/>
          <w:iCs/>
          <w:color w:val="000000"/>
          <w:lang w:eastAsia="ar-SA"/>
        </w:rPr>
        <w:t>Para a comprovação da boa situação financeira da empresa licitante, serão apurados índices mínimos aceitáveis, assinados por profissional habilitado da área contábil, mediante a aplicação das seguintes fórmulas:</w:t>
      </w:r>
    </w:p>
    <w:p w14:paraId="065444EB" w14:textId="77777777" w:rsidR="0075137D" w:rsidRPr="00E71245" w:rsidRDefault="0075137D" w:rsidP="0075137D">
      <w:pPr>
        <w:spacing w:before="100" w:beforeAutospacing="1" w:after="100" w:afterAutospacing="1" w:line="360" w:lineRule="auto"/>
        <w:rPr>
          <w:rFonts w:ascii="Arial" w:hAnsi="Arial" w:cs="Arial"/>
          <w:sz w:val="20"/>
          <w:szCs w:val="20"/>
        </w:rPr>
      </w:pPr>
      <w:r>
        <w:rPr>
          <w:rFonts w:ascii="Arial" w:hAnsi="Arial" w:cs="Arial"/>
          <w:b/>
          <w:bCs/>
          <w:sz w:val="20"/>
          <w:szCs w:val="20"/>
        </w:rPr>
        <w:t xml:space="preserve">1 - </w:t>
      </w:r>
      <w:r w:rsidRPr="00E71245">
        <w:rPr>
          <w:rFonts w:ascii="Arial" w:hAnsi="Arial" w:cs="Arial"/>
          <w:b/>
          <w:bCs/>
          <w:sz w:val="20"/>
          <w:szCs w:val="20"/>
        </w:rPr>
        <w:t>Liquidez Instantânea:</w:t>
      </w:r>
      <w:r w:rsidRPr="00E71245">
        <w:rPr>
          <w:rFonts w:ascii="Arial" w:hAnsi="Arial" w:cs="Arial"/>
          <w:sz w:val="20"/>
          <w:szCs w:val="20"/>
        </w:rPr>
        <w:t xml:space="preserve"> Indica a capacidade de a empresa liquidar imediatamente suas obrigações de curto prazo com os recursos disponíveis em caixa.</w:t>
      </w:r>
    </w:p>
    <w:p w14:paraId="69E4993A" w14:textId="5ECB87C5" w:rsidR="0075137D" w:rsidRPr="00E71245" w:rsidRDefault="00A3656B" w:rsidP="0075137D">
      <w:pPr>
        <w:spacing w:before="100" w:beforeAutospacing="1" w:after="100" w:afterAutospacing="1"/>
        <w:jc w:val="center"/>
        <w:rPr>
          <w:rFonts w:ascii="Arial" w:hAnsi="Arial" w:cs="Arial"/>
          <w:sz w:val="20"/>
          <w:szCs w:val="20"/>
        </w:rPr>
      </w:pPr>
      <w:r w:rsidRPr="0075137D">
        <w:rPr>
          <w:rFonts w:ascii="Arial" w:hAnsi="Arial" w:cs="Arial"/>
          <w:noProof/>
          <w:sz w:val="20"/>
          <w:szCs w:val="20"/>
        </w:rPr>
        <w:lastRenderedPageBreak/>
        <w:drawing>
          <wp:inline distT="0" distB="0" distL="0" distR="0" wp14:anchorId="29537D96" wp14:editId="619651C3">
            <wp:extent cx="3999230" cy="572770"/>
            <wp:effectExtent l="0" t="0" r="0" b="0"/>
            <wp:docPr id="107812643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9230" cy="572770"/>
                    </a:xfrm>
                    <a:prstGeom prst="rect">
                      <a:avLst/>
                    </a:prstGeom>
                    <a:noFill/>
                    <a:ln>
                      <a:noFill/>
                    </a:ln>
                  </pic:spPr>
                </pic:pic>
              </a:graphicData>
            </a:graphic>
          </wp:inline>
        </w:drawing>
      </w:r>
    </w:p>
    <w:p w14:paraId="01D72635" w14:textId="77777777" w:rsidR="0075137D" w:rsidRPr="00E71245" w:rsidRDefault="0075137D" w:rsidP="004B692C">
      <w:pPr>
        <w:pStyle w:val="PargrafodaLista"/>
        <w:numPr>
          <w:ilvl w:val="0"/>
          <w:numId w:val="178"/>
        </w:numPr>
        <w:suppressAutoHyphens w:val="0"/>
        <w:autoSpaceDN/>
        <w:spacing w:before="100" w:beforeAutospacing="1" w:after="100" w:afterAutospacing="1" w:line="360" w:lineRule="auto"/>
        <w:contextualSpacing/>
        <w:textAlignment w:val="auto"/>
        <w:rPr>
          <w:rFonts w:ascii="Arial" w:hAnsi="Arial" w:cs="Arial"/>
          <w:sz w:val="20"/>
          <w:szCs w:val="20"/>
        </w:rPr>
      </w:pPr>
      <w:r w:rsidRPr="00E71245">
        <w:rPr>
          <w:rFonts w:ascii="Arial" w:hAnsi="Arial" w:cs="Arial"/>
          <w:b/>
          <w:bCs/>
          <w:sz w:val="20"/>
          <w:szCs w:val="20"/>
        </w:rPr>
        <w:t>AD:</w:t>
      </w:r>
      <w:r w:rsidRPr="00E71245">
        <w:rPr>
          <w:rFonts w:ascii="Arial" w:hAnsi="Arial" w:cs="Arial"/>
          <w:sz w:val="20"/>
          <w:szCs w:val="20"/>
        </w:rPr>
        <w:t xml:space="preserve"> Disponibilidades (caixa, saldos bancários e aplicações financeiras de liquidez imediata).</w:t>
      </w:r>
    </w:p>
    <w:p w14:paraId="35E17474" w14:textId="77777777" w:rsidR="0075137D" w:rsidRPr="00E71245" w:rsidRDefault="0075137D" w:rsidP="004B692C">
      <w:pPr>
        <w:pStyle w:val="PargrafodaLista"/>
        <w:numPr>
          <w:ilvl w:val="0"/>
          <w:numId w:val="178"/>
        </w:numPr>
        <w:suppressAutoHyphens w:val="0"/>
        <w:autoSpaceDN/>
        <w:spacing w:before="100" w:beforeAutospacing="1" w:after="100" w:afterAutospacing="1" w:line="360" w:lineRule="auto"/>
        <w:contextualSpacing/>
        <w:textAlignment w:val="auto"/>
        <w:rPr>
          <w:rFonts w:ascii="Arial" w:hAnsi="Arial" w:cs="Arial"/>
          <w:sz w:val="20"/>
          <w:szCs w:val="20"/>
        </w:rPr>
      </w:pPr>
      <w:r w:rsidRPr="00E71245">
        <w:rPr>
          <w:rFonts w:ascii="Arial" w:hAnsi="Arial" w:cs="Arial"/>
          <w:b/>
          <w:bCs/>
          <w:sz w:val="20"/>
          <w:szCs w:val="20"/>
        </w:rPr>
        <w:t>PC:</w:t>
      </w:r>
      <w:r w:rsidRPr="00E71245">
        <w:rPr>
          <w:rFonts w:ascii="Arial" w:hAnsi="Arial" w:cs="Arial"/>
          <w:sz w:val="20"/>
          <w:szCs w:val="20"/>
        </w:rPr>
        <w:t xml:space="preserve"> Passivo Circulante.</w:t>
      </w:r>
    </w:p>
    <w:p w14:paraId="253D5EA3" w14:textId="77777777" w:rsidR="0075137D" w:rsidRPr="00E71245" w:rsidRDefault="0075137D" w:rsidP="0075137D">
      <w:pPr>
        <w:spacing w:before="100" w:beforeAutospacing="1" w:after="100" w:afterAutospacing="1" w:line="360" w:lineRule="auto"/>
        <w:rPr>
          <w:rFonts w:ascii="Arial" w:hAnsi="Arial" w:cs="Arial"/>
          <w:sz w:val="20"/>
          <w:szCs w:val="20"/>
        </w:rPr>
      </w:pPr>
      <w:r>
        <w:rPr>
          <w:rStyle w:val="Forte"/>
          <w:rFonts w:ascii="Arial" w:hAnsi="Arial"/>
        </w:rPr>
        <w:t xml:space="preserve">2 - </w:t>
      </w:r>
      <w:r w:rsidRPr="00E71245">
        <w:rPr>
          <w:rStyle w:val="Forte"/>
          <w:rFonts w:ascii="Arial" w:hAnsi="Arial"/>
        </w:rPr>
        <w:t>Liquidez Corrente:</w:t>
      </w:r>
      <w:r w:rsidRPr="00E71245">
        <w:rPr>
          <w:rFonts w:ascii="Arial" w:hAnsi="Arial" w:cs="Arial"/>
          <w:sz w:val="20"/>
          <w:szCs w:val="20"/>
        </w:rPr>
        <w:t xml:space="preserve"> Representa a capacidade da empresa em liquidar suas obrigações de curto prazo com seus ativos circulantes.</w:t>
      </w:r>
    </w:p>
    <w:p w14:paraId="3E644B30" w14:textId="28DF0C07" w:rsidR="0075137D" w:rsidRPr="00E71245" w:rsidRDefault="00A3656B" w:rsidP="0075137D">
      <w:pPr>
        <w:spacing w:before="100" w:beforeAutospacing="1" w:after="100" w:afterAutospacing="1"/>
        <w:jc w:val="center"/>
        <w:rPr>
          <w:rFonts w:ascii="Arial" w:hAnsi="Arial" w:cs="Arial"/>
          <w:sz w:val="20"/>
          <w:szCs w:val="20"/>
        </w:rPr>
      </w:pPr>
      <w:r w:rsidRPr="0075137D">
        <w:rPr>
          <w:rFonts w:ascii="Arial" w:hAnsi="Arial" w:cs="Arial"/>
          <w:noProof/>
          <w:sz w:val="20"/>
          <w:szCs w:val="20"/>
        </w:rPr>
        <w:drawing>
          <wp:inline distT="0" distB="0" distL="0" distR="0" wp14:anchorId="0305ACDA" wp14:editId="71035BA0">
            <wp:extent cx="3745230" cy="437515"/>
            <wp:effectExtent l="0" t="0" r="0" b="0"/>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45230" cy="437515"/>
                    </a:xfrm>
                    <a:prstGeom prst="rect">
                      <a:avLst/>
                    </a:prstGeom>
                    <a:noFill/>
                    <a:ln>
                      <a:noFill/>
                    </a:ln>
                  </pic:spPr>
                </pic:pic>
              </a:graphicData>
            </a:graphic>
          </wp:inline>
        </w:drawing>
      </w:r>
    </w:p>
    <w:p w14:paraId="28A53E37" w14:textId="77777777" w:rsidR="0075137D" w:rsidRPr="00E71245" w:rsidRDefault="0075137D" w:rsidP="004B692C">
      <w:pPr>
        <w:pStyle w:val="PargrafodaLista"/>
        <w:numPr>
          <w:ilvl w:val="0"/>
          <w:numId w:val="179"/>
        </w:numPr>
        <w:suppressAutoHyphens w:val="0"/>
        <w:autoSpaceDN/>
        <w:spacing w:before="100" w:beforeAutospacing="1" w:after="100" w:afterAutospacing="1" w:line="360" w:lineRule="auto"/>
        <w:contextualSpacing/>
        <w:textAlignment w:val="auto"/>
        <w:rPr>
          <w:rFonts w:ascii="Arial" w:hAnsi="Arial" w:cs="Arial"/>
          <w:sz w:val="20"/>
          <w:szCs w:val="20"/>
        </w:rPr>
      </w:pPr>
      <w:r w:rsidRPr="00E71245">
        <w:rPr>
          <w:rFonts w:ascii="Arial" w:hAnsi="Arial" w:cs="Arial"/>
          <w:b/>
          <w:bCs/>
          <w:sz w:val="20"/>
          <w:szCs w:val="20"/>
        </w:rPr>
        <w:t>AC:</w:t>
      </w:r>
      <w:r w:rsidRPr="00E71245">
        <w:rPr>
          <w:rFonts w:ascii="Arial" w:hAnsi="Arial" w:cs="Arial"/>
          <w:sz w:val="20"/>
          <w:szCs w:val="20"/>
        </w:rPr>
        <w:t xml:space="preserve"> Ativo Circulante.</w:t>
      </w:r>
    </w:p>
    <w:p w14:paraId="66508C49" w14:textId="77777777" w:rsidR="0075137D" w:rsidRDefault="0075137D" w:rsidP="004B692C">
      <w:pPr>
        <w:pStyle w:val="PargrafodaLista"/>
        <w:numPr>
          <w:ilvl w:val="0"/>
          <w:numId w:val="179"/>
        </w:numPr>
        <w:suppressAutoHyphens w:val="0"/>
        <w:autoSpaceDN/>
        <w:spacing w:before="100" w:beforeAutospacing="1" w:after="100" w:afterAutospacing="1" w:line="360" w:lineRule="auto"/>
        <w:contextualSpacing/>
        <w:textAlignment w:val="auto"/>
        <w:rPr>
          <w:rFonts w:ascii="Arial" w:hAnsi="Arial" w:cs="Arial"/>
          <w:sz w:val="20"/>
          <w:szCs w:val="20"/>
        </w:rPr>
      </w:pPr>
      <w:r w:rsidRPr="00E71245">
        <w:rPr>
          <w:rFonts w:ascii="Arial" w:hAnsi="Arial" w:cs="Arial"/>
          <w:b/>
          <w:bCs/>
          <w:sz w:val="20"/>
          <w:szCs w:val="20"/>
        </w:rPr>
        <w:t>PC:</w:t>
      </w:r>
      <w:r w:rsidRPr="00E71245">
        <w:rPr>
          <w:rFonts w:ascii="Arial" w:hAnsi="Arial" w:cs="Arial"/>
          <w:sz w:val="20"/>
          <w:szCs w:val="20"/>
        </w:rPr>
        <w:t xml:space="preserve"> Passivo Circulante.</w:t>
      </w:r>
    </w:p>
    <w:p w14:paraId="3B22B139" w14:textId="77777777" w:rsidR="0075137D" w:rsidRPr="00E71245" w:rsidRDefault="0075137D" w:rsidP="0075137D">
      <w:pPr>
        <w:spacing w:before="100" w:beforeAutospacing="1" w:after="100" w:afterAutospacing="1" w:line="360" w:lineRule="auto"/>
        <w:rPr>
          <w:rFonts w:ascii="Arial" w:hAnsi="Arial" w:cs="Arial"/>
          <w:sz w:val="20"/>
          <w:szCs w:val="20"/>
        </w:rPr>
      </w:pPr>
      <w:r>
        <w:rPr>
          <w:rFonts w:ascii="Arial" w:hAnsi="Arial" w:cs="Arial"/>
          <w:b/>
          <w:bCs/>
          <w:sz w:val="20"/>
          <w:szCs w:val="20"/>
        </w:rPr>
        <w:t xml:space="preserve">3 - </w:t>
      </w:r>
      <w:r w:rsidRPr="00E71245">
        <w:rPr>
          <w:rFonts w:ascii="Arial" w:hAnsi="Arial" w:cs="Arial"/>
          <w:b/>
          <w:bCs/>
          <w:sz w:val="20"/>
          <w:szCs w:val="20"/>
        </w:rPr>
        <w:t>Liquidez Geral:</w:t>
      </w:r>
      <w:r w:rsidRPr="00E71245">
        <w:rPr>
          <w:rFonts w:ascii="Arial" w:hAnsi="Arial" w:cs="Arial"/>
          <w:sz w:val="20"/>
          <w:szCs w:val="20"/>
        </w:rPr>
        <w:t xml:space="preserve"> Mede a capacidade da empresa em honrar seus compromissos totais, considerando tanto o curto quanto o longo prazo.</w:t>
      </w:r>
    </w:p>
    <w:p w14:paraId="3CF5B658" w14:textId="1452B61A" w:rsidR="0075137D" w:rsidRDefault="00A3656B" w:rsidP="0075137D">
      <w:pPr>
        <w:spacing w:before="100" w:beforeAutospacing="1" w:after="100" w:afterAutospacing="1" w:line="360" w:lineRule="auto"/>
        <w:jc w:val="center"/>
        <w:rPr>
          <w:rFonts w:ascii="Arial" w:hAnsi="Arial" w:cs="Arial"/>
          <w:sz w:val="20"/>
          <w:szCs w:val="20"/>
        </w:rPr>
      </w:pPr>
      <w:r w:rsidRPr="0075137D">
        <w:rPr>
          <w:rFonts w:ascii="Arial" w:hAnsi="Arial" w:cs="Arial"/>
          <w:noProof/>
          <w:sz w:val="20"/>
          <w:szCs w:val="20"/>
        </w:rPr>
        <w:drawing>
          <wp:inline distT="0" distB="0" distL="0" distR="0" wp14:anchorId="0BC4D402" wp14:editId="75673B16">
            <wp:extent cx="3617595" cy="485140"/>
            <wp:effectExtent l="0" t="0" r="0" b="0"/>
            <wp:docPr id="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17595" cy="485140"/>
                    </a:xfrm>
                    <a:prstGeom prst="rect">
                      <a:avLst/>
                    </a:prstGeom>
                    <a:noFill/>
                    <a:ln>
                      <a:noFill/>
                    </a:ln>
                  </pic:spPr>
                </pic:pic>
              </a:graphicData>
            </a:graphic>
          </wp:inline>
        </w:drawing>
      </w:r>
    </w:p>
    <w:p w14:paraId="39611141" w14:textId="77777777" w:rsidR="0075137D" w:rsidRPr="00E71245" w:rsidRDefault="0075137D" w:rsidP="004B692C">
      <w:pPr>
        <w:pStyle w:val="PargrafodaLista"/>
        <w:numPr>
          <w:ilvl w:val="0"/>
          <w:numId w:val="179"/>
        </w:numPr>
        <w:suppressAutoHyphens w:val="0"/>
        <w:autoSpaceDN/>
        <w:spacing w:before="100" w:beforeAutospacing="1" w:after="100" w:afterAutospacing="1" w:line="360" w:lineRule="auto"/>
        <w:contextualSpacing/>
        <w:textAlignment w:val="auto"/>
        <w:rPr>
          <w:rFonts w:ascii="Arial" w:hAnsi="Arial" w:cs="Arial"/>
          <w:sz w:val="20"/>
          <w:szCs w:val="20"/>
        </w:rPr>
      </w:pPr>
      <w:r w:rsidRPr="00E71245">
        <w:rPr>
          <w:rFonts w:ascii="Arial" w:hAnsi="Arial" w:cs="Arial"/>
          <w:b/>
          <w:sz w:val="20"/>
          <w:szCs w:val="20"/>
        </w:rPr>
        <w:t>AC</w:t>
      </w:r>
      <w:r w:rsidRPr="00E71245">
        <w:rPr>
          <w:rFonts w:ascii="Arial" w:hAnsi="Arial" w:cs="Arial"/>
          <w:sz w:val="20"/>
          <w:szCs w:val="20"/>
        </w:rPr>
        <w:t>: Ativo Circulante.</w:t>
      </w:r>
    </w:p>
    <w:p w14:paraId="5BDFC8CC" w14:textId="77777777" w:rsidR="0075137D" w:rsidRPr="00E71245" w:rsidRDefault="0075137D" w:rsidP="004B692C">
      <w:pPr>
        <w:pStyle w:val="PargrafodaLista"/>
        <w:numPr>
          <w:ilvl w:val="0"/>
          <w:numId w:val="179"/>
        </w:numPr>
        <w:suppressAutoHyphens w:val="0"/>
        <w:autoSpaceDN/>
        <w:spacing w:before="100" w:beforeAutospacing="1" w:after="100" w:afterAutospacing="1" w:line="360" w:lineRule="auto"/>
        <w:contextualSpacing/>
        <w:textAlignment w:val="auto"/>
        <w:rPr>
          <w:rFonts w:ascii="Arial" w:hAnsi="Arial" w:cs="Arial"/>
          <w:sz w:val="20"/>
          <w:szCs w:val="20"/>
        </w:rPr>
      </w:pPr>
      <w:r w:rsidRPr="00E71245">
        <w:rPr>
          <w:rFonts w:ascii="Arial" w:hAnsi="Arial" w:cs="Arial"/>
          <w:b/>
          <w:sz w:val="20"/>
          <w:szCs w:val="20"/>
        </w:rPr>
        <w:t>ARLP</w:t>
      </w:r>
      <w:r w:rsidRPr="00E71245">
        <w:rPr>
          <w:rFonts w:ascii="Arial" w:hAnsi="Arial" w:cs="Arial"/>
          <w:sz w:val="20"/>
          <w:szCs w:val="20"/>
        </w:rPr>
        <w:t>: Ativo Realizável a Longo Prazo.</w:t>
      </w:r>
    </w:p>
    <w:p w14:paraId="33272050" w14:textId="77777777" w:rsidR="0075137D" w:rsidRPr="00E71245" w:rsidRDefault="0075137D" w:rsidP="004B692C">
      <w:pPr>
        <w:pStyle w:val="PargrafodaLista"/>
        <w:numPr>
          <w:ilvl w:val="0"/>
          <w:numId w:val="179"/>
        </w:numPr>
        <w:suppressAutoHyphens w:val="0"/>
        <w:autoSpaceDN/>
        <w:spacing w:before="100" w:beforeAutospacing="1" w:after="100" w:afterAutospacing="1" w:line="360" w:lineRule="auto"/>
        <w:contextualSpacing/>
        <w:textAlignment w:val="auto"/>
        <w:rPr>
          <w:rFonts w:ascii="Arial" w:hAnsi="Arial" w:cs="Arial"/>
          <w:sz w:val="20"/>
          <w:szCs w:val="20"/>
        </w:rPr>
      </w:pPr>
      <w:r w:rsidRPr="00E71245">
        <w:rPr>
          <w:rFonts w:ascii="Arial" w:hAnsi="Arial" w:cs="Arial"/>
          <w:b/>
          <w:sz w:val="20"/>
          <w:szCs w:val="20"/>
        </w:rPr>
        <w:t>PC</w:t>
      </w:r>
      <w:r w:rsidRPr="00E71245">
        <w:rPr>
          <w:rFonts w:ascii="Arial" w:hAnsi="Arial" w:cs="Arial"/>
          <w:sz w:val="20"/>
          <w:szCs w:val="20"/>
        </w:rPr>
        <w:t>: Passivo Circulante.</w:t>
      </w:r>
    </w:p>
    <w:p w14:paraId="7F0F6D9B" w14:textId="77777777" w:rsidR="0075137D" w:rsidRDefault="0075137D" w:rsidP="004B692C">
      <w:pPr>
        <w:pStyle w:val="PargrafodaLista"/>
        <w:numPr>
          <w:ilvl w:val="0"/>
          <w:numId w:val="179"/>
        </w:numPr>
        <w:suppressAutoHyphens w:val="0"/>
        <w:autoSpaceDN/>
        <w:spacing w:before="100" w:beforeAutospacing="1" w:after="100" w:afterAutospacing="1" w:line="360" w:lineRule="auto"/>
        <w:contextualSpacing/>
        <w:textAlignment w:val="auto"/>
        <w:rPr>
          <w:rFonts w:ascii="Arial" w:hAnsi="Arial" w:cs="Arial"/>
          <w:sz w:val="20"/>
          <w:szCs w:val="20"/>
        </w:rPr>
      </w:pPr>
      <w:r w:rsidRPr="00E71245">
        <w:rPr>
          <w:rFonts w:ascii="Arial" w:hAnsi="Arial" w:cs="Arial"/>
          <w:b/>
          <w:sz w:val="20"/>
          <w:szCs w:val="20"/>
        </w:rPr>
        <w:t>PELP</w:t>
      </w:r>
      <w:r w:rsidRPr="00E71245">
        <w:rPr>
          <w:rFonts w:ascii="Arial" w:hAnsi="Arial" w:cs="Arial"/>
          <w:sz w:val="20"/>
          <w:szCs w:val="20"/>
        </w:rPr>
        <w:t>: Passivo Exigível a Longo Prazo.</w:t>
      </w:r>
    </w:p>
    <w:p w14:paraId="0DECDDA1" w14:textId="77777777" w:rsidR="0075137D" w:rsidRDefault="0075137D" w:rsidP="0075137D">
      <w:pPr>
        <w:pStyle w:val="PargrafodaLista"/>
        <w:spacing w:before="100" w:beforeAutospacing="1" w:after="100" w:afterAutospacing="1" w:line="360" w:lineRule="auto"/>
        <w:ind w:left="1440"/>
        <w:rPr>
          <w:rFonts w:ascii="Arial" w:hAnsi="Arial" w:cs="Arial"/>
          <w:sz w:val="20"/>
          <w:szCs w:val="20"/>
        </w:rPr>
      </w:pPr>
    </w:p>
    <w:p w14:paraId="52FF28F4" w14:textId="77777777" w:rsidR="0075137D" w:rsidRDefault="0075137D" w:rsidP="0075137D">
      <w:pPr>
        <w:spacing w:before="100" w:beforeAutospacing="1" w:after="100" w:afterAutospacing="1" w:line="360" w:lineRule="auto"/>
        <w:rPr>
          <w:rFonts w:ascii="Arial" w:hAnsi="Arial" w:cs="Arial"/>
          <w:sz w:val="20"/>
          <w:szCs w:val="20"/>
        </w:rPr>
      </w:pPr>
      <w:r>
        <w:rPr>
          <w:rFonts w:ascii="Arial" w:hAnsi="Arial" w:cs="Arial"/>
          <w:b/>
          <w:bCs/>
          <w:sz w:val="20"/>
          <w:szCs w:val="20"/>
        </w:rPr>
        <w:t xml:space="preserve">4 - </w:t>
      </w:r>
      <w:r w:rsidRPr="00230398">
        <w:rPr>
          <w:rFonts w:ascii="Arial" w:hAnsi="Arial" w:cs="Arial"/>
          <w:b/>
          <w:bCs/>
          <w:sz w:val="20"/>
          <w:szCs w:val="20"/>
        </w:rPr>
        <w:t>Gerência de Capitais de Terceiros:</w:t>
      </w:r>
      <w:r w:rsidRPr="00E71245">
        <w:rPr>
          <w:rFonts w:ascii="Arial" w:hAnsi="Arial" w:cs="Arial"/>
          <w:sz w:val="20"/>
          <w:szCs w:val="20"/>
        </w:rPr>
        <w:t xml:space="preserve"> Reflete a proporção de capital próprio em relação ao capital de terceiros.</w:t>
      </w:r>
    </w:p>
    <w:p w14:paraId="21D2ECB6" w14:textId="05522532" w:rsidR="0075137D" w:rsidRPr="00E71245" w:rsidRDefault="00A3656B" w:rsidP="0075137D">
      <w:pPr>
        <w:spacing w:before="100" w:beforeAutospacing="1" w:after="100" w:afterAutospacing="1" w:line="360" w:lineRule="auto"/>
        <w:jc w:val="center"/>
        <w:rPr>
          <w:rFonts w:ascii="Arial" w:hAnsi="Arial" w:cs="Arial"/>
          <w:sz w:val="20"/>
          <w:szCs w:val="20"/>
        </w:rPr>
      </w:pPr>
      <w:r w:rsidRPr="0075137D">
        <w:rPr>
          <w:rFonts w:ascii="Arial" w:hAnsi="Arial" w:cs="Arial"/>
          <w:noProof/>
          <w:sz w:val="20"/>
          <w:szCs w:val="20"/>
        </w:rPr>
        <w:drawing>
          <wp:inline distT="0" distB="0" distL="0" distR="0" wp14:anchorId="1905F5AC" wp14:editId="77F4CC65">
            <wp:extent cx="3951605" cy="508635"/>
            <wp:effectExtent l="0" t="0" r="0" b="0"/>
            <wp:docPr id="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1605" cy="508635"/>
                    </a:xfrm>
                    <a:prstGeom prst="rect">
                      <a:avLst/>
                    </a:prstGeom>
                    <a:noFill/>
                    <a:ln>
                      <a:noFill/>
                    </a:ln>
                  </pic:spPr>
                </pic:pic>
              </a:graphicData>
            </a:graphic>
          </wp:inline>
        </w:drawing>
      </w:r>
    </w:p>
    <w:p w14:paraId="33CFD451" w14:textId="77777777" w:rsidR="0075137D" w:rsidRPr="00E71245" w:rsidRDefault="0075137D" w:rsidP="004B692C">
      <w:pPr>
        <w:numPr>
          <w:ilvl w:val="0"/>
          <w:numId w:val="180"/>
        </w:numPr>
        <w:suppressAutoHyphens w:val="0"/>
        <w:autoSpaceDN/>
        <w:spacing w:before="100" w:beforeAutospacing="1" w:after="100" w:afterAutospacing="1" w:line="360" w:lineRule="auto"/>
        <w:textAlignment w:val="auto"/>
        <w:rPr>
          <w:rFonts w:ascii="Arial" w:hAnsi="Arial" w:cs="Arial"/>
          <w:sz w:val="20"/>
          <w:szCs w:val="20"/>
        </w:rPr>
      </w:pPr>
      <w:r w:rsidRPr="00230398">
        <w:rPr>
          <w:rFonts w:ascii="Arial" w:hAnsi="Arial" w:cs="Arial"/>
          <w:b/>
          <w:bCs/>
          <w:sz w:val="20"/>
          <w:szCs w:val="20"/>
        </w:rPr>
        <w:t>PL:</w:t>
      </w:r>
      <w:r w:rsidRPr="00E71245">
        <w:rPr>
          <w:rFonts w:ascii="Arial" w:hAnsi="Arial" w:cs="Arial"/>
          <w:sz w:val="20"/>
          <w:szCs w:val="20"/>
        </w:rPr>
        <w:t xml:space="preserve"> Patrimônio Líquido.</w:t>
      </w:r>
    </w:p>
    <w:p w14:paraId="4710E4DE" w14:textId="77777777" w:rsidR="0075137D" w:rsidRPr="00E71245" w:rsidRDefault="0075137D" w:rsidP="004B692C">
      <w:pPr>
        <w:numPr>
          <w:ilvl w:val="0"/>
          <w:numId w:val="180"/>
        </w:numPr>
        <w:suppressAutoHyphens w:val="0"/>
        <w:autoSpaceDN/>
        <w:spacing w:before="100" w:beforeAutospacing="1" w:after="100" w:afterAutospacing="1" w:line="360" w:lineRule="auto"/>
        <w:textAlignment w:val="auto"/>
        <w:rPr>
          <w:rFonts w:ascii="Arial" w:hAnsi="Arial" w:cs="Arial"/>
          <w:sz w:val="20"/>
          <w:szCs w:val="20"/>
        </w:rPr>
      </w:pPr>
      <w:r w:rsidRPr="00230398">
        <w:rPr>
          <w:rFonts w:ascii="Arial" w:hAnsi="Arial" w:cs="Arial"/>
          <w:b/>
          <w:bCs/>
          <w:sz w:val="20"/>
          <w:szCs w:val="20"/>
        </w:rPr>
        <w:t>PC:</w:t>
      </w:r>
      <w:r w:rsidRPr="00E71245">
        <w:rPr>
          <w:rFonts w:ascii="Arial" w:hAnsi="Arial" w:cs="Arial"/>
          <w:sz w:val="20"/>
          <w:szCs w:val="20"/>
        </w:rPr>
        <w:t xml:space="preserve"> Passivo Circulante.</w:t>
      </w:r>
    </w:p>
    <w:p w14:paraId="6E28F063" w14:textId="77777777" w:rsidR="0075137D" w:rsidRPr="00230398" w:rsidRDefault="0075137D" w:rsidP="004B692C">
      <w:pPr>
        <w:numPr>
          <w:ilvl w:val="0"/>
          <w:numId w:val="180"/>
        </w:numPr>
        <w:suppressAutoHyphens w:val="0"/>
        <w:autoSpaceDN/>
        <w:spacing w:before="100" w:beforeAutospacing="1" w:after="100" w:afterAutospacing="1" w:line="360" w:lineRule="auto"/>
        <w:textAlignment w:val="auto"/>
        <w:rPr>
          <w:rFonts w:ascii="Arial" w:hAnsi="Arial" w:cs="Arial"/>
          <w:sz w:val="20"/>
          <w:szCs w:val="20"/>
        </w:rPr>
      </w:pPr>
      <w:r w:rsidRPr="00230398">
        <w:rPr>
          <w:rFonts w:ascii="Arial" w:hAnsi="Arial" w:cs="Arial"/>
          <w:b/>
          <w:bCs/>
          <w:sz w:val="20"/>
          <w:szCs w:val="20"/>
        </w:rPr>
        <w:lastRenderedPageBreak/>
        <w:t>PELP:</w:t>
      </w:r>
      <w:r w:rsidRPr="00E71245">
        <w:rPr>
          <w:rFonts w:ascii="Arial" w:hAnsi="Arial" w:cs="Arial"/>
          <w:sz w:val="20"/>
          <w:szCs w:val="20"/>
        </w:rPr>
        <w:t xml:space="preserve"> Passivo Exigível a Longo Prazo.</w:t>
      </w:r>
    </w:p>
    <w:p w14:paraId="339AFAB4" w14:textId="77777777" w:rsidR="0075137D" w:rsidRPr="00230398" w:rsidRDefault="0075137D" w:rsidP="0075137D">
      <w:pPr>
        <w:spacing w:before="100" w:beforeAutospacing="1" w:after="100" w:afterAutospacing="1"/>
        <w:ind w:left="360"/>
        <w:rPr>
          <w:rFonts w:ascii="Arial" w:hAnsi="Arial" w:cs="Arial"/>
          <w:sz w:val="20"/>
          <w:szCs w:val="20"/>
        </w:rPr>
      </w:pPr>
      <w:r>
        <w:rPr>
          <w:rFonts w:ascii="Arial" w:hAnsi="Arial" w:cs="Arial"/>
          <w:b/>
          <w:bCs/>
          <w:sz w:val="20"/>
          <w:szCs w:val="20"/>
        </w:rPr>
        <w:t xml:space="preserve">5 - </w:t>
      </w:r>
      <w:r w:rsidRPr="00230398">
        <w:rPr>
          <w:rFonts w:ascii="Arial" w:hAnsi="Arial" w:cs="Arial"/>
          <w:b/>
          <w:bCs/>
          <w:sz w:val="20"/>
          <w:szCs w:val="20"/>
        </w:rPr>
        <w:t>Grau de Endividamento:</w:t>
      </w:r>
      <w:r w:rsidRPr="00230398">
        <w:rPr>
          <w:rFonts w:ascii="Arial" w:hAnsi="Arial" w:cs="Arial"/>
          <w:sz w:val="20"/>
          <w:szCs w:val="20"/>
        </w:rPr>
        <w:t xml:space="preserve"> Demonstra a proporção do passivo total em relação ao ativo total.</w:t>
      </w:r>
    </w:p>
    <w:p w14:paraId="5B90A53A" w14:textId="2BF4FDDC" w:rsidR="0075137D" w:rsidRPr="00230398" w:rsidRDefault="00A3656B" w:rsidP="0075137D">
      <w:pPr>
        <w:spacing w:before="100" w:beforeAutospacing="1" w:after="100" w:afterAutospacing="1"/>
        <w:ind w:left="360"/>
        <w:jc w:val="center"/>
        <w:rPr>
          <w:rFonts w:hint="eastAsia"/>
        </w:rPr>
      </w:pPr>
      <w:r w:rsidRPr="00E5041A">
        <w:rPr>
          <w:noProof/>
        </w:rPr>
        <w:drawing>
          <wp:inline distT="0" distB="0" distL="0" distR="0" wp14:anchorId="14AE80A6" wp14:editId="64F87D8A">
            <wp:extent cx="4039235" cy="421640"/>
            <wp:effectExtent l="0" t="0" r="0" b="0"/>
            <wp:docPr id="5"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39235" cy="421640"/>
                    </a:xfrm>
                    <a:prstGeom prst="rect">
                      <a:avLst/>
                    </a:prstGeom>
                    <a:noFill/>
                    <a:ln>
                      <a:noFill/>
                    </a:ln>
                  </pic:spPr>
                </pic:pic>
              </a:graphicData>
            </a:graphic>
          </wp:inline>
        </w:drawing>
      </w:r>
    </w:p>
    <w:p w14:paraId="571F9A1B" w14:textId="77777777" w:rsidR="0075137D" w:rsidRPr="00230398" w:rsidRDefault="0075137D" w:rsidP="004B692C">
      <w:pPr>
        <w:numPr>
          <w:ilvl w:val="0"/>
          <w:numId w:val="180"/>
        </w:numPr>
        <w:suppressAutoHyphens w:val="0"/>
        <w:autoSpaceDN/>
        <w:spacing w:before="100" w:beforeAutospacing="1" w:after="100" w:afterAutospacing="1" w:line="360" w:lineRule="auto"/>
        <w:textAlignment w:val="auto"/>
        <w:rPr>
          <w:rFonts w:ascii="Arial" w:hAnsi="Arial" w:cs="Arial"/>
          <w:sz w:val="20"/>
          <w:szCs w:val="20"/>
        </w:rPr>
      </w:pPr>
      <w:r w:rsidRPr="00230398">
        <w:rPr>
          <w:rFonts w:ascii="Arial" w:hAnsi="Arial" w:cs="Arial"/>
          <w:b/>
          <w:sz w:val="20"/>
          <w:szCs w:val="20"/>
        </w:rPr>
        <w:t>PC</w:t>
      </w:r>
      <w:r w:rsidRPr="00230398">
        <w:rPr>
          <w:rFonts w:ascii="Arial" w:hAnsi="Arial" w:cs="Arial"/>
          <w:sz w:val="20"/>
          <w:szCs w:val="20"/>
        </w:rPr>
        <w:t>: Passivo Circulante.</w:t>
      </w:r>
    </w:p>
    <w:p w14:paraId="7267D732" w14:textId="77777777" w:rsidR="0075137D" w:rsidRPr="00230398" w:rsidRDefault="0075137D" w:rsidP="004B692C">
      <w:pPr>
        <w:numPr>
          <w:ilvl w:val="0"/>
          <w:numId w:val="180"/>
        </w:numPr>
        <w:suppressAutoHyphens w:val="0"/>
        <w:autoSpaceDN/>
        <w:spacing w:before="100" w:beforeAutospacing="1" w:after="100" w:afterAutospacing="1" w:line="360" w:lineRule="auto"/>
        <w:textAlignment w:val="auto"/>
        <w:rPr>
          <w:rFonts w:ascii="Arial" w:hAnsi="Arial" w:cs="Arial"/>
          <w:sz w:val="20"/>
          <w:szCs w:val="20"/>
        </w:rPr>
      </w:pPr>
      <w:r w:rsidRPr="00230398">
        <w:rPr>
          <w:rFonts w:ascii="Arial" w:hAnsi="Arial" w:cs="Arial"/>
          <w:b/>
          <w:sz w:val="20"/>
          <w:szCs w:val="20"/>
        </w:rPr>
        <w:t>PELP</w:t>
      </w:r>
      <w:r w:rsidRPr="00230398">
        <w:rPr>
          <w:rFonts w:ascii="Arial" w:hAnsi="Arial" w:cs="Arial"/>
          <w:sz w:val="20"/>
          <w:szCs w:val="20"/>
        </w:rPr>
        <w:t>: Passivo Exigível a Longo Prazo.</w:t>
      </w:r>
    </w:p>
    <w:p w14:paraId="14B78DC1" w14:textId="77777777" w:rsidR="0075137D" w:rsidRPr="00230398" w:rsidRDefault="0075137D" w:rsidP="004B692C">
      <w:pPr>
        <w:numPr>
          <w:ilvl w:val="0"/>
          <w:numId w:val="180"/>
        </w:numPr>
        <w:suppressAutoHyphens w:val="0"/>
        <w:autoSpaceDN/>
        <w:spacing w:before="100" w:beforeAutospacing="1" w:after="100" w:afterAutospacing="1" w:line="360" w:lineRule="auto"/>
        <w:textAlignment w:val="auto"/>
        <w:rPr>
          <w:rFonts w:ascii="Arial" w:hAnsi="Arial" w:cs="Arial"/>
          <w:sz w:val="20"/>
          <w:szCs w:val="20"/>
        </w:rPr>
      </w:pPr>
      <w:r w:rsidRPr="00230398">
        <w:rPr>
          <w:rFonts w:ascii="Arial" w:hAnsi="Arial" w:cs="Arial"/>
          <w:b/>
          <w:sz w:val="20"/>
          <w:szCs w:val="20"/>
        </w:rPr>
        <w:t>AT</w:t>
      </w:r>
      <w:r w:rsidRPr="00230398">
        <w:rPr>
          <w:rFonts w:ascii="Arial" w:hAnsi="Arial" w:cs="Arial"/>
          <w:sz w:val="20"/>
          <w:szCs w:val="20"/>
        </w:rPr>
        <w:t>: Ativo Total.</w:t>
      </w:r>
    </w:p>
    <w:p w14:paraId="60C5F0DD" w14:textId="77777777" w:rsidR="0075137D" w:rsidRDefault="0075137D" w:rsidP="0075137D">
      <w:pPr>
        <w:spacing w:line="360" w:lineRule="auto"/>
        <w:jc w:val="both"/>
        <w:rPr>
          <w:rFonts w:ascii="Arial" w:hAnsi="Arial" w:cs="Arial"/>
          <w:sz w:val="20"/>
          <w:szCs w:val="20"/>
        </w:rPr>
      </w:pPr>
      <w:r>
        <w:rPr>
          <w:rFonts w:ascii="Arial" w:hAnsi="Arial" w:cs="Arial"/>
          <w:bCs/>
          <w:sz w:val="20"/>
          <w:szCs w:val="20"/>
        </w:rPr>
        <w:t>9.4.4</w:t>
      </w:r>
      <w:r>
        <w:rPr>
          <w:rFonts w:ascii="Arial" w:hAnsi="Arial" w:cs="Arial"/>
          <w:b/>
          <w:bCs/>
          <w:sz w:val="20"/>
          <w:szCs w:val="20"/>
        </w:rPr>
        <w:t xml:space="preserve"> </w:t>
      </w:r>
      <w:r w:rsidRPr="00230398">
        <w:rPr>
          <w:rFonts w:ascii="Arial" w:hAnsi="Arial" w:cs="Arial"/>
          <w:sz w:val="20"/>
          <w:szCs w:val="20"/>
        </w:rPr>
        <w:t>Os índices deverão ser apresentados por meio das demonstrações contábeis mais recentes da empresa, acompanhados de declaração assinada por profissional contábil habilitado (CRC ativo), atestando a veracidade das informações apresentadas. O não atendimento aos índices mínimos exigidos implicará a inabilitação da licitante.</w:t>
      </w:r>
    </w:p>
    <w:p w14:paraId="24B640A1" w14:textId="77777777" w:rsidR="0075137D" w:rsidRDefault="0075137D" w:rsidP="0075137D">
      <w:pPr>
        <w:spacing w:line="360" w:lineRule="auto"/>
        <w:jc w:val="both"/>
        <w:rPr>
          <w:rFonts w:ascii="Arial" w:hAnsi="Arial" w:cs="Arial"/>
          <w:sz w:val="20"/>
          <w:szCs w:val="20"/>
        </w:rPr>
      </w:pPr>
      <w:r>
        <w:rPr>
          <w:rFonts w:ascii="Arial" w:hAnsi="Arial" w:cs="Arial"/>
          <w:sz w:val="20"/>
          <w:szCs w:val="20"/>
        </w:rPr>
        <w:t xml:space="preserve">9.4.5 </w:t>
      </w:r>
      <w:r w:rsidRPr="00230398">
        <w:rPr>
          <w:rFonts w:ascii="Arial" w:hAnsi="Arial" w:cs="Arial"/>
          <w:sz w:val="20"/>
          <w:szCs w:val="20"/>
        </w:rPr>
        <w:t>As empresas, que apresentarem resultado inferior ou igual a 1(um) em qualquer dos índices de</w:t>
      </w:r>
      <w:r>
        <w:rPr>
          <w:rFonts w:ascii="Arial" w:hAnsi="Arial" w:cs="Arial"/>
          <w:sz w:val="20"/>
          <w:szCs w:val="20"/>
        </w:rPr>
        <w:t xml:space="preserve"> </w:t>
      </w:r>
      <w:r w:rsidRPr="00230398">
        <w:rPr>
          <w:rFonts w:ascii="Arial" w:hAnsi="Arial" w:cs="Arial"/>
          <w:sz w:val="20"/>
          <w:szCs w:val="20"/>
        </w:rPr>
        <w:t>Liquidez Instantânea, Liquidez Corrente, Liquidez Geral, Gerência de Capitais de Terceiros e Grau de Endividamento, deverão comprovar patrimônio líquido de dez (10%) do valor estimado da contratação ou item pertinente.</w:t>
      </w:r>
    </w:p>
    <w:p w14:paraId="7EDA1B01" w14:textId="77777777" w:rsidR="0075137D" w:rsidRPr="00492B94" w:rsidRDefault="0075137D" w:rsidP="0075137D">
      <w:pPr>
        <w:pStyle w:val="Nivel2"/>
        <w:numPr>
          <w:ilvl w:val="1"/>
          <w:numId w:val="0"/>
        </w:numPr>
        <w:ind w:left="1134"/>
      </w:pPr>
      <w:r>
        <w:t xml:space="preserve">9.4.5.1 </w:t>
      </w:r>
      <w:r w:rsidRPr="00492B94">
        <w:t>É vedada a substituição do balanço por balancete ou balanço provisório.</w:t>
      </w:r>
    </w:p>
    <w:p w14:paraId="104AF040" w14:textId="77777777" w:rsidR="0075137D" w:rsidRPr="00492B94" w:rsidRDefault="0075137D" w:rsidP="0075137D">
      <w:pPr>
        <w:pStyle w:val="Nivel2"/>
        <w:numPr>
          <w:ilvl w:val="1"/>
          <w:numId w:val="0"/>
        </w:numPr>
        <w:ind w:left="1134"/>
      </w:pPr>
      <w:r>
        <w:t xml:space="preserve">9.4.5.2 </w:t>
      </w:r>
      <w:r w:rsidRPr="00492B94">
        <w:t>Os licitantes que utilizam a Escrituração Contábil Digital - ECD e que aguardam a autenticação do balanço patrimonial pela Junta Comercial poderão apresentar, em substituição ao registro, o protocolo de envio, no Sistema Público de Escrituração Digital</w:t>
      </w:r>
      <w:r>
        <w:t xml:space="preserve"> - </w:t>
      </w:r>
      <w:r w:rsidRPr="00492B94">
        <w:t>SPED, do balanço à Receita Federal do Brasil.</w:t>
      </w:r>
    </w:p>
    <w:p w14:paraId="25EF7688" w14:textId="77777777" w:rsidR="0075137D" w:rsidRPr="00492B94" w:rsidRDefault="0075137D" w:rsidP="0075137D">
      <w:pPr>
        <w:pStyle w:val="Nivel2"/>
        <w:numPr>
          <w:ilvl w:val="1"/>
          <w:numId w:val="0"/>
        </w:numPr>
        <w:ind w:left="1134"/>
      </w:pPr>
      <w:r>
        <w:t xml:space="preserve">9.4.5.3 </w:t>
      </w:r>
      <w:r w:rsidRPr="00492B94">
        <w:t>As empresas criadas no exercício financeiro da licitação deverão atender a todas as exigências da habilitação e ficarão autorizadas a substituir os demonstrativos con</w:t>
      </w:r>
      <w:r>
        <w:t>tábeis pelo balanço de abertura</w:t>
      </w:r>
      <w:r w:rsidRPr="00492B94">
        <w:t>.</w:t>
      </w:r>
    </w:p>
    <w:p w14:paraId="6EA30A7B" w14:textId="77777777" w:rsidR="0075137D" w:rsidRPr="00492B94" w:rsidRDefault="0075137D" w:rsidP="0075137D">
      <w:pPr>
        <w:pStyle w:val="Nivel2"/>
        <w:numPr>
          <w:ilvl w:val="1"/>
          <w:numId w:val="0"/>
        </w:numPr>
        <w:ind w:left="1134"/>
      </w:pPr>
      <w:r>
        <w:t xml:space="preserve">9.4.5.4 </w:t>
      </w:r>
      <w:r w:rsidRPr="00492B94">
        <w:t>Para as empresas cadastradas no Município, a documentação poderá ser substituída pelo seu Certificado de Registro de Fornecedor, desde que seu objetivo social comporte o objeto licitado e o registro cadastral esteja no prazo de validade.</w:t>
      </w:r>
    </w:p>
    <w:p w14:paraId="7FD61108" w14:textId="77777777" w:rsidR="0075137D" w:rsidRPr="00492B94" w:rsidRDefault="0075137D" w:rsidP="0075137D">
      <w:pPr>
        <w:pStyle w:val="Nivel2"/>
        <w:numPr>
          <w:ilvl w:val="1"/>
          <w:numId w:val="0"/>
        </w:numPr>
        <w:ind w:left="1134"/>
      </w:pPr>
      <w:r>
        <w:t xml:space="preserve">9.4.5.5 </w:t>
      </w:r>
      <w:r w:rsidRPr="00492B94">
        <w:t xml:space="preserve">A substituição referida no item </w:t>
      </w:r>
      <w:r>
        <w:t>8.26</w:t>
      </w:r>
      <w:r w:rsidRPr="00492B94">
        <w:t>, somente terá eficácia em relação aos documentos que tenham sido efetivamente apresentados para o cadastro e desde que estejam atualizados na data da sessão, constante no preâmbulo.</w:t>
      </w:r>
    </w:p>
    <w:p w14:paraId="525865F4" w14:textId="77777777" w:rsidR="0075137D" w:rsidRDefault="0075137D" w:rsidP="0075137D">
      <w:pPr>
        <w:pStyle w:val="Nivel2"/>
        <w:numPr>
          <w:ilvl w:val="1"/>
          <w:numId w:val="0"/>
        </w:numPr>
        <w:ind w:left="1134"/>
      </w:pPr>
      <w:r>
        <w:t xml:space="preserve">9.4.5.6 </w:t>
      </w:r>
      <w:r w:rsidRPr="00492B94">
        <w:t>Caso algum dos documentos obrigatórios, exigidos para cadastro, esteja com o prazo de validade expirado, o licitante deverá regularizá-lo no órgão emitente do cadastro ou anexá-lo, como complemento ao certificado apresentado, sob pena de inabilitação.</w:t>
      </w:r>
    </w:p>
    <w:p w14:paraId="244C19D5" w14:textId="77777777" w:rsidR="00A87954" w:rsidRPr="0019018A" w:rsidRDefault="00A87954" w:rsidP="00A87954">
      <w:pPr>
        <w:rPr>
          <w:rFonts w:ascii="Times New Roman" w:hAnsi="Times New Roman" w:cs="Times New Roman"/>
        </w:rPr>
      </w:pPr>
    </w:p>
    <w:p w14:paraId="1687D234" w14:textId="77777777" w:rsidR="00A87954" w:rsidRPr="0019018A" w:rsidRDefault="00A87954" w:rsidP="00A87954">
      <w:pPr>
        <w:jc w:val="both"/>
        <w:rPr>
          <w:rFonts w:ascii="Times New Roman" w:hAnsi="Times New Roman" w:cs="Times New Roman"/>
        </w:rPr>
      </w:pPr>
      <w:r w:rsidRPr="0019018A">
        <w:rPr>
          <w:rFonts w:ascii="Times New Roman" w:hAnsi="Times New Roman" w:cs="Times New Roman"/>
          <w:b/>
        </w:rPr>
        <w:t>9.</w:t>
      </w:r>
      <w:r w:rsidR="003C77F5">
        <w:rPr>
          <w:rFonts w:ascii="Times New Roman" w:hAnsi="Times New Roman" w:cs="Times New Roman"/>
          <w:b/>
        </w:rPr>
        <w:t>5</w:t>
      </w:r>
      <w:r w:rsidRPr="0019018A">
        <w:rPr>
          <w:rFonts w:ascii="Times New Roman" w:hAnsi="Times New Roman" w:cs="Times New Roman"/>
          <w:b/>
        </w:rPr>
        <w:t>. Qualificação Técnica</w:t>
      </w:r>
    </w:p>
    <w:p w14:paraId="7397D5DA" w14:textId="77777777" w:rsidR="00A87954" w:rsidRPr="0019018A" w:rsidRDefault="00A87954" w:rsidP="00A87954">
      <w:pPr>
        <w:jc w:val="both"/>
        <w:rPr>
          <w:rFonts w:ascii="Times New Roman" w:hAnsi="Times New Roman" w:cs="Times New Roman"/>
          <w:b/>
        </w:rPr>
      </w:pPr>
    </w:p>
    <w:p w14:paraId="22F3F88B" w14:textId="77777777" w:rsidR="005550AC" w:rsidRDefault="005550AC" w:rsidP="005550AC">
      <w:pPr>
        <w:pStyle w:val="Nivel2"/>
      </w:pPr>
      <w:r>
        <w:lastRenderedPageBreak/>
        <w:t xml:space="preserve">9.5.1 </w:t>
      </w:r>
      <w:r w:rsidRPr="007A22DD">
        <w:t>Declaração de que o licitante tomou conhecimento de todas as informações e das condições locais para o cumprimento das obrigações objeto da licitação;</w:t>
      </w:r>
    </w:p>
    <w:p w14:paraId="0492B927" w14:textId="77777777" w:rsidR="005550AC" w:rsidRDefault="005550AC" w:rsidP="005550AC">
      <w:pPr>
        <w:pStyle w:val="Nivel2"/>
        <w:numPr>
          <w:ilvl w:val="1"/>
          <w:numId w:val="0"/>
        </w:numPr>
      </w:pPr>
      <w:r>
        <w:t xml:space="preserve">9.5.2 </w:t>
      </w:r>
      <w:r w:rsidRPr="007A22DD">
        <w:t>A declaração acima poderá ser substituída por declaração formal assinada pelo responsável técnico do licitante acerca do conhecimento pleno das condições e peculiaridades da contratação.</w:t>
      </w:r>
    </w:p>
    <w:p w14:paraId="0BD5B9AE" w14:textId="77777777" w:rsidR="005550AC" w:rsidRDefault="005550AC" w:rsidP="005550AC">
      <w:pPr>
        <w:pStyle w:val="Nivel2"/>
        <w:numPr>
          <w:ilvl w:val="1"/>
          <w:numId w:val="0"/>
        </w:numPr>
      </w:pPr>
      <w:r>
        <w:t xml:space="preserve">9.5.3 </w:t>
      </w:r>
      <w:r w:rsidRPr="007A22DD">
        <w:t xml:space="preserve">Registro ou inscrição da empresa na entidade profissional competente. Na hipótese da </w:t>
      </w:r>
      <w:proofErr w:type="spellStart"/>
      <w:r w:rsidRPr="007A22DD">
        <w:t>vencedorada</w:t>
      </w:r>
      <w:proofErr w:type="spellEnd"/>
      <w:r w:rsidRPr="007A22DD">
        <w:t xml:space="preserve"> licitação ter seu registro no Conselho Profissional de outro Estado, deverá apresentar no ato de recebimento da Ordem de Serviço o visto do seu registro no Conselho Regional/ES.</w:t>
      </w:r>
    </w:p>
    <w:p w14:paraId="2140F7A5" w14:textId="77777777" w:rsidR="005550AC" w:rsidRDefault="005550AC" w:rsidP="005550AC">
      <w:pPr>
        <w:pStyle w:val="Nivel2"/>
        <w:numPr>
          <w:ilvl w:val="1"/>
          <w:numId w:val="0"/>
        </w:numPr>
      </w:pPr>
      <w:r>
        <w:t xml:space="preserve">9.5.4 </w:t>
      </w:r>
      <w:r w:rsidRPr="007A22DD">
        <w:t xml:space="preserve">A empresa licitante deverá apresentar para fins de comprovação de vínculo empregatício, </w:t>
      </w:r>
      <w:proofErr w:type="spellStart"/>
      <w:r w:rsidRPr="007A22DD">
        <w:t>carteirade</w:t>
      </w:r>
      <w:proofErr w:type="spellEnd"/>
      <w:r w:rsidRPr="007A22DD">
        <w:t xml:space="preserve"> trabalho (CTPS) do(s) profissional(</w:t>
      </w:r>
      <w:proofErr w:type="spellStart"/>
      <w:r w:rsidRPr="007A22DD">
        <w:t>is</w:t>
      </w:r>
      <w:proofErr w:type="spellEnd"/>
      <w:r w:rsidRPr="007A22DD">
        <w:t>) responsável(</w:t>
      </w:r>
      <w:proofErr w:type="spellStart"/>
      <w:r w:rsidRPr="007A22DD">
        <w:t>is</w:t>
      </w:r>
      <w:proofErr w:type="spellEnd"/>
      <w:r w:rsidRPr="007A22DD">
        <w:t xml:space="preserve">) técnico(s), ou Contrato de Prestação de Serviços, conforme Legislação Civil comum e ainda Contrato Social quando for sócio. Poderá ainda a licitante, apresentar </w:t>
      </w:r>
      <w:proofErr w:type="spellStart"/>
      <w:r w:rsidRPr="007A22DD">
        <w:t>pré</w:t>
      </w:r>
      <w:proofErr w:type="spellEnd"/>
      <w:r w:rsidRPr="007A22DD">
        <w:t xml:space="preserve"> contrato (contratação futura), sendo neste caso, necessário que a licitante apresente Declaração do(s) Responsável(</w:t>
      </w:r>
      <w:proofErr w:type="spellStart"/>
      <w:r w:rsidRPr="007A22DD">
        <w:t>is</w:t>
      </w:r>
      <w:proofErr w:type="spellEnd"/>
      <w:r w:rsidRPr="007A22DD">
        <w:t>) Técnico(s) aceitando a sua indicação.</w:t>
      </w:r>
    </w:p>
    <w:p w14:paraId="54692798" w14:textId="77777777" w:rsidR="005550AC" w:rsidRDefault="005550AC" w:rsidP="005550AC">
      <w:pPr>
        <w:pStyle w:val="Nivel2"/>
        <w:numPr>
          <w:ilvl w:val="1"/>
          <w:numId w:val="0"/>
        </w:numPr>
        <w:ind w:left="567"/>
      </w:pPr>
      <w:r>
        <w:t xml:space="preserve">9.5.4.1 </w:t>
      </w:r>
      <w:r w:rsidRPr="007A22DD">
        <w:t>Essa exigência se faz necessária, porque é perfeitamente possível que eventual empresa interessada no certame venha a indicar profissional sem o devido conhecimento deste, ou profissional que não tenha expressamente aceitado a figurar como competente responsável técnico do objeto licitado.</w:t>
      </w:r>
    </w:p>
    <w:p w14:paraId="6120C3F7" w14:textId="77777777" w:rsidR="005550AC" w:rsidRPr="00100C91" w:rsidRDefault="005550AC" w:rsidP="005550AC">
      <w:pPr>
        <w:pStyle w:val="Nivel2"/>
        <w:numPr>
          <w:ilvl w:val="1"/>
          <w:numId w:val="0"/>
        </w:numPr>
        <w:ind w:left="567"/>
      </w:pPr>
      <w:r>
        <w:t xml:space="preserve">9.5.5 </w:t>
      </w:r>
      <w:r w:rsidRPr="00100C91">
        <w:t>Declaração formal do seu responsável técnico, sendo necessária indicação, citando nome dos Engenheiros Civil</w:t>
      </w:r>
      <w:r>
        <w:t xml:space="preserve"> e Engenheiro de Segurança do Trabalho</w:t>
      </w:r>
      <w:r w:rsidRPr="00100C91">
        <w:t>. A equipe mínima da empresa licitante deverá ser indicada e composta obrigatoriamente de profissionais conforme descrito abaixo:</w:t>
      </w:r>
    </w:p>
    <w:p w14:paraId="410ABB17" w14:textId="77777777" w:rsidR="005550AC" w:rsidRDefault="005550AC" w:rsidP="004B692C">
      <w:pPr>
        <w:pStyle w:val="Corpodetexto"/>
        <w:widowControl w:val="0"/>
        <w:numPr>
          <w:ilvl w:val="0"/>
          <w:numId w:val="181"/>
        </w:numPr>
        <w:tabs>
          <w:tab w:val="left" w:pos="1134"/>
        </w:tabs>
        <w:suppressAutoHyphens w:val="0"/>
        <w:autoSpaceDE w:val="0"/>
        <w:spacing w:before="1" w:after="0" w:line="360" w:lineRule="auto"/>
        <w:ind w:left="567" w:right="107" w:firstLine="567"/>
        <w:jc w:val="both"/>
        <w:textAlignment w:val="auto"/>
        <w:rPr>
          <w:rFonts w:ascii="Arial" w:hAnsi="Arial" w:cs="Arial"/>
          <w:sz w:val="20"/>
          <w:szCs w:val="20"/>
        </w:rPr>
      </w:pPr>
      <w:r w:rsidRPr="00100C91">
        <w:rPr>
          <w:rFonts w:ascii="Arial" w:hAnsi="Arial" w:cs="Arial"/>
          <w:sz w:val="20"/>
          <w:szCs w:val="20"/>
        </w:rPr>
        <w:t xml:space="preserve">01 Engenheiro Civil Pleno </w:t>
      </w:r>
    </w:p>
    <w:p w14:paraId="53B82B75" w14:textId="77777777" w:rsidR="005550AC" w:rsidRDefault="005550AC" w:rsidP="004B692C">
      <w:pPr>
        <w:pStyle w:val="Corpodetexto"/>
        <w:widowControl w:val="0"/>
        <w:numPr>
          <w:ilvl w:val="0"/>
          <w:numId w:val="181"/>
        </w:numPr>
        <w:tabs>
          <w:tab w:val="left" w:pos="1134"/>
        </w:tabs>
        <w:suppressAutoHyphens w:val="0"/>
        <w:autoSpaceDE w:val="0"/>
        <w:spacing w:before="1" w:after="0" w:line="360" w:lineRule="auto"/>
        <w:ind w:left="567" w:right="107" w:firstLine="567"/>
        <w:jc w:val="both"/>
        <w:textAlignment w:val="auto"/>
        <w:rPr>
          <w:rFonts w:ascii="Arial" w:hAnsi="Arial" w:cs="Arial"/>
          <w:sz w:val="20"/>
          <w:szCs w:val="20"/>
        </w:rPr>
      </w:pPr>
      <w:r w:rsidRPr="00100C91">
        <w:rPr>
          <w:rFonts w:ascii="Arial" w:hAnsi="Arial" w:cs="Arial"/>
          <w:sz w:val="20"/>
          <w:szCs w:val="20"/>
        </w:rPr>
        <w:t>A empresa contratada deverá disponibilizar um profissional (Engenheiro Civil) que acompanhará a obra em período integral</w:t>
      </w:r>
    </w:p>
    <w:p w14:paraId="5B6819FE" w14:textId="77777777" w:rsidR="005550AC" w:rsidRDefault="005550AC" w:rsidP="005550AC">
      <w:pPr>
        <w:pStyle w:val="Nivel2"/>
        <w:numPr>
          <w:ilvl w:val="1"/>
          <w:numId w:val="0"/>
        </w:numPr>
        <w:ind w:left="567"/>
      </w:pPr>
      <w:r>
        <w:t xml:space="preserve">9.5.6 </w:t>
      </w:r>
      <w:r w:rsidRPr="007A22DD">
        <w:t xml:space="preserve">Serão </w:t>
      </w:r>
      <w:proofErr w:type="gramStart"/>
      <w:r w:rsidRPr="007A22DD">
        <w:t>solicitados Atestado</w:t>
      </w:r>
      <w:proofErr w:type="gramEnd"/>
      <w:r w:rsidRPr="007A22DD">
        <w:t>(s) emitido(s) por pessoa jurídica de direito público ou privado acompanhado(s) da(s) respectiva(s) certidão(</w:t>
      </w:r>
      <w:proofErr w:type="spellStart"/>
      <w:r w:rsidRPr="007A22DD">
        <w:t>ões</w:t>
      </w:r>
      <w:proofErr w:type="spellEnd"/>
      <w:r w:rsidRPr="007A22DD">
        <w:t>) de acervo técnico (CAT), do(s) profissional(</w:t>
      </w:r>
      <w:proofErr w:type="spellStart"/>
      <w:r w:rsidRPr="007A22DD">
        <w:t>is</w:t>
      </w:r>
      <w:proofErr w:type="spellEnd"/>
      <w:r w:rsidRPr="007A22DD">
        <w:t xml:space="preserve">) habilitado, em conformidade com o disposto na Lei Federal n° 5.194/66, responsável técnico da empresa </w:t>
      </w:r>
      <w:proofErr w:type="spellStart"/>
      <w:r w:rsidRPr="007A22DD">
        <w:t>quecomprove</w:t>
      </w:r>
      <w:proofErr w:type="spellEnd"/>
      <w:r w:rsidRPr="007A22DD">
        <w:t xml:space="preserve"> que foi responsável tecnicamente pela execução de serviços compatível(</w:t>
      </w:r>
      <w:proofErr w:type="spellStart"/>
      <w:r w:rsidRPr="007A22DD">
        <w:t>is</w:t>
      </w:r>
      <w:proofErr w:type="spellEnd"/>
      <w:r w:rsidRPr="007A22DD">
        <w:t>), com o objeto desta licitação, limitadas as parcelas de maior relevância técnica e valor significativo. O(s) responsável(</w:t>
      </w:r>
      <w:proofErr w:type="spellStart"/>
      <w:r w:rsidRPr="007A22DD">
        <w:t>is</w:t>
      </w:r>
      <w:proofErr w:type="spellEnd"/>
      <w:r w:rsidRPr="007A22DD">
        <w:t>) técnico(s) supramencionado(s) deverá(</w:t>
      </w:r>
      <w:proofErr w:type="spellStart"/>
      <w:r w:rsidRPr="007A22DD">
        <w:t>ão</w:t>
      </w:r>
      <w:proofErr w:type="spellEnd"/>
      <w:r w:rsidRPr="007A22DD">
        <w:t>) estar devidamente registrado(s) como tal(</w:t>
      </w:r>
      <w:proofErr w:type="spellStart"/>
      <w:r w:rsidRPr="007A22DD">
        <w:t>is</w:t>
      </w:r>
      <w:proofErr w:type="spellEnd"/>
      <w:r w:rsidRPr="007A22DD">
        <w:t xml:space="preserve">) </w:t>
      </w:r>
      <w:proofErr w:type="gramStart"/>
      <w:r w:rsidRPr="007A22DD">
        <w:t>no respectivos conselhos</w:t>
      </w:r>
      <w:proofErr w:type="gramEnd"/>
      <w:r w:rsidRPr="007A22DD">
        <w:t xml:space="preserve"> até a data prevista para a entrega das propostas.</w:t>
      </w:r>
    </w:p>
    <w:p w14:paraId="43BA1418" w14:textId="77777777" w:rsidR="005550AC" w:rsidRDefault="005550AC" w:rsidP="005550AC">
      <w:pPr>
        <w:pStyle w:val="Nivel2"/>
        <w:numPr>
          <w:ilvl w:val="1"/>
          <w:numId w:val="0"/>
        </w:numPr>
        <w:ind w:left="567"/>
      </w:pPr>
      <w:proofErr w:type="gramStart"/>
      <w:r>
        <w:t xml:space="preserve">9.5.7 </w:t>
      </w:r>
      <w:r w:rsidRPr="007A22DD">
        <w:t xml:space="preserve"> Para</w:t>
      </w:r>
      <w:proofErr w:type="gramEnd"/>
      <w:r w:rsidRPr="007A22DD">
        <w:t xml:space="preserve"> fins desta licitação considerar-se-ão como parcelas de maior relevância as especificadas a seguir, conforme disciplina o </w:t>
      </w:r>
      <w:proofErr w:type="spellStart"/>
      <w:r w:rsidRPr="007A22DD">
        <w:t>art</w:t>
      </w:r>
      <w:proofErr w:type="spellEnd"/>
      <w:r w:rsidRPr="007A22DD">
        <w:t xml:space="preserve"> 67, I e </w:t>
      </w:r>
      <w:proofErr w:type="spellStart"/>
      <w:proofErr w:type="gramStart"/>
      <w:r w:rsidRPr="007A22DD">
        <w:t>II,c</w:t>
      </w:r>
      <w:proofErr w:type="spellEnd"/>
      <w:proofErr w:type="gramEnd"/>
      <w:r w:rsidRPr="007A22DD">
        <w:t>/c o §2º do art. 67 da Lei n.º 14.133/2021:</w:t>
      </w:r>
    </w:p>
    <w:p w14:paraId="54A1A8FF" w14:textId="77777777" w:rsidR="005550AC" w:rsidRDefault="005550AC" w:rsidP="005550AC">
      <w:pPr>
        <w:pStyle w:val="Nivel2"/>
        <w:numPr>
          <w:ilvl w:val="1"/>
          <w:numId w:val="0"/>
        </w:numPr>
      </w:pPr>
    </w:p>
    <w:p w14:paraId="58DD1507" w14:textId="77777777" w:rsidR="005550AC" w:rsidRPr="005550AC" w:rsidRDefault="005550AC" w:rsidP="005550AC">
      <w:pPr>
        <w:pStyle w:val="Nivel2"/>
        <w:numPr>
          <w:ilvl w:val="1"/>
          <w:numId w:val="0"/>
        </w:numPr>
      </w:pPr>
      <w:r w:rsidRPr="005550AC">
        <w:t>QUALIFICAÇÃO TÉCNICA PROFISSIONAL:</w:t>
      </w:r>
    </w:p>
    <w:p w14:paraId="347C97F1" w14:textId="77777777" w:rsidR="005550AC" w:rsidRDefault="005550AC" w:rsidP="005550AC">
      <w:pPr>
        <w:pStyle w:val="Nivel2"/>
        <w:numPr>
          <w:ilvl w:val="1"/>
          <w:numId w:val="0"/>
        </w:numPr>
      </w:pPr>
      <w:r>
        <w:t>Apresentação do(s) profissional(</w:t>
      </w:r>
      <w:proofErr w:type="spellStart"/>
      <w:r>
        <w:t>is</w:t>
      </w:r>
      <w:proofErr w:type="spellEnd"/>
      <w:r>
        <w:t>) legalmente habilitado, devidamente registrado(s) no conselho profissional competente,</w:t>
      </w:r>
      <w:r w:rsidRPr="005550AC">
        <w:t xml:space="preserve"> </w:t>
      </w:r>
      <w:r>
        <w:t>detentor</w:t>
      </w:r>
      <w:r w:rsidRPr="005550AC">
        <w:t xml:space="preserve"> </w:t>
      </w:r>
      <w:r>
        <w:t>de</w:t>
      </w:r>
      <w:r w:rsidRPr="005550AC">
        <w:t xml:space="preserve"> </w:t>
      </w:r>
      <w:r>
        <w:t>certidão</w:t>
      </w:r>
      <w:r w:rsidRPr="005550AC">
        <w:t xml:space="preserve"> </w:t>
      </w:r>
      <w:r>
        <w:t>de</w:t>
      </w:r>
      <w:r w:rsidRPr="005550AC">
        <w:t xml:space="preserve"> </w:t>
      </w:r>
      <w:r>
        <w:t>acervo</w:t>
      </w:r>
      <w:r w:rsidRPr="005550AC">
        <w:t xml:space="preserve"> </w:t>
      </w:r>
      <w:r>
        <w:t>técnico</w:t>
      </w:r>
      <w:r w:rsidRPr="005550AC">
        <w:t xml:space="preserve"> </w:t>
      </w:r>
      <w:r>
        <w:t>que</w:t>
      </w:r>
      <w:r w:rsidRPr="005550AC">
        <w:t xml:space="preserve"> </w:t>
      </w:r>
      <w:r>
        <w:t>deverá</w:t>
      </w:r>
      <w:r w:rsidRPr="005550AC">
        <w:t xml:space="preserve"> </w:t>
      </w:r>
      <w:proofErr w:type="spellStart"/>
      <w:r>
        <w:t>referir-seàs</w:t>
      </w:r>
      <w:proofErr w:type="spellEnd"/>
      <w:r w:rsidRPr="005550AC">
        <w:t xml:space="preserve"> </w:t>
      </w:r>
      <w:r>
        <w:t>atividades</w:t>
      </w:r>
      <w:r w:rsidRPr="005550AC">
        <w:t xml:space="preserve"> </w:t>
      </w:r>
      <w:r>
        <w:t>técnicas</w:t>
      </w:r>
      <w:r w:rsidRPr="005550AC">
        <w:t xml:space="preserve"> </w:t>
      </w:r>
      <w:r>
        <w:t>que</w:t>
      </w:r>
      <w:r w:rsidRPr="005550AC">
        <w:t xml:space="preserve"> </w:t>
      </w:r>
      <w:r>
        <w:t>façam</w:t>
      </w:r>
      <w:r w:rsidRPr="005550AC">
        <w:t xml:space="preserve"> </w:t>
      </w:r>
      <w:r>
        <w:t>parte das atribuições legais do profissional por execução de obra ou serviço de características semelhantes:</w:t>
      </w:r>
    </w:p>
    <w:tbl>
      <w:tblPr>
        <w:tblStyle w:val="TableNormal"/>
        <w:tblW w:w="80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8"/>
        <w:gridCol w:w="992"/>
        <w:gridCol w:w="6520"/>
      </w:tblGrid>
      <w:tr w:rsidR="00734F52" w:rsidRPr="00382BF8" w14:paraId="6F5073AD" w14:textId="77777777" w:rsidTr="000417B9">
        <w:trPr>
          <w:trHeight w:val="268"/>
          <w:jc w:val="center"/>
        </w:trPr>
        <w:tc>
          <w:tcPr>
            <w:tcW w:w="568" w:type="dxa"/>
            <w:tcBorders>
              <w:bottom w:val="single" w:sz="4" w:space="0" w:color="000000"/>
              <w:right w:val="single" w:sz="4" w:space="0" w:color="000000"/>
            </w:tcBorders>
            <w:vAlign w:val="center"/>
          </w:tcPr>
          <w:p w14:paraId="42A74B25" w14:textId="77777777" w:rsidR="00734F52" w:rsidRPr="004F3034" w:rsidRDefault="00734F52" w:rsidP="000417B9">
            <w:pPr>
              <w:pStyle w:val="TableParagraph"/>
              <w:spacing w:line="248" w:lineRule="exact"/>
              <w:ind w:left="17" w:right="2"/>
              <w:jc w:val="center"/>
              <w:rPr>
                <w:b/>
              </w:rPr>
            </w:pPr>
            <w:r w:rsidRPr="004F3034">
              <w:rPr>
                <w:b/>
                <w:spacing w:val="-4"/>
              </w:rPr>
              <w:t>ITEM</w:t>
            </w:r>
          </w:p>
        </w:tc>
        <w:tc>
          <w:tcPr>
            <w:tcW w:w="992" w:type="dxa"/>
            <w:tcBorders>
              <w:bottom w:val="single" w:sz="4" w:space="0" w:color="000000"/>
              <w:right w:val="single" w:sz="4" w:space="0" w:color="000000"/>
            </w:tcBorders>
            <w:vAlign w:val="center"/>
          </w:tcPr>
          <w:p w14:paraId="26FAB48B" w14:textId="77777777" w:rsidR="00734F52" w:rsidRPr="004F3034" w:rsidRDefault="00734F52" w:rsidP="000417B9">
            <w:pPr>
              <w:pStyle w:val="TableParagraph"/>
              <w:spacing w:line="248" w:lineRule="exact"/>
              <w:ind w:left="24"/>
              <w:jc w:val="center"/>
              <w:rPr>
                <w:b/>
                <w:spacing w:val="-2"/>
              </w:rPr>
            </w:pPr>
            <w:r w:rsidRPr="004F3034">
              <w:rPr>
                <w:b/>
                <w:spacing w:val="-2"/>
              </w:rPr>
              <w:t>CÓDIGO</w:t>
            </w:r>
          </w:p>
        </w:tc>
        <w:tc>
          <w:tcPr>
            <w:tcW w:w="6520" w:type="dxa"/>
            <w:tcBorders>
              <w:left w:val="single" w:sz="4" w:space="0" w:color="000000"/>
              <w:bottom w:val="single" w:sz="4" w:space="0" w:color="000000"/>
            </w:tcBorders>
            <w:vAlign w:val="center"/>
          </w:tcPr>
          <w:p w14:paraId="7AECF3C3" w14:textId="77777777" w:rsidR="00734F52" w:rsidRPr="004F3034" w:rsidRDefault="00734F52" w:rsidP="000417B9">
            <w:pPr>
              <w:pStyle w:val="TableParagraph"/>
              <w:spacing w:line="248" w:lineRule="exact"/>
              <w:ind w:left="24"/>
              <w:jc w:val="center"/>
              <w:rPr>
                <w:b/>
              </w:rPr>
            </w:pPr>
            <w:r w:rsidRPr="004F3034">
              <w:rPr>
                <w:b/>
                <w:spacing w:val="-2"/>
              </w:rPr>
              <w:t>DESCRIÇÃO</w:t>
            </w:r>
          </w:p>
        </w:tc>
      </w:tr>
      <w:tr w:rsidR="00734F52" w:rsidRPr="00E0442E" w14:paraId="304FDC75" w14:textId="77777777" w:rsidTr="000417B9">
        <w:trPr>
          <w:trHeight w:val="900"/>
          <w:jc w:val="center"/>
        </w:trPr>
        <w:tc>
          <w:tcPr>
            <w:tcW w:w="568" w:type="dxa"/>
            <w:tcBorders>
              <w:top w:val="single" w:sz="4" w:space="0" w:color="000000"/>
              <w:bottom w:val="single" w:sz="4" w:space="0" w:color="000000"/>
              <w:right w:val="single" w:sz="4" w:space="0" w:color="000000"/>
            </w:tcBorders>
            <w:vAlign w:val="center"/>
          </w:tcPr>
          <w:p w14:paraId="7C72AD27" w14:textId="77777777" w:rsidR="00734F52" w:rsidRPr="004F3034" w:rsidRDefault="00734F52" w:rsidP="000417B9">
            <w:pPr>
              <w:pStyle w:val="TableParagraph"/>
              <w:spacing w:before="47"/>
              <w:jc w:val="center"/>
            </w:pPr>
          </w:p>
          <w:p w14:paraId="5669B45E" w14:textId="77777777" w:rsidR="00734F52" w:rsidRPr="004F3034" w:rsidRDefault="00734F52" w:rsidP="000417B9">
            <w:pPr>
              <w:pStyle w:val="TableParagraph"/>
              <w:ind w:left="17"/>
              <w:jc w:val="center"/>
            </w:pPr>
            <w:r w:rsidRPr="004F3034">
              <w:rPr>
                <w:spacing w:val="-5"/>
              </w:rPr>
              <w:t>4.1</w:t>
            </w:r>
          </w:p>
        </w:tc>
        <w:tc>
          <w:tcPr>
            <w:tcW w:w="992" w:type="dxa"/>
            <w:tcBorders>
              <w:top w:val="single" w:sz="4" w:space="0" w:color="000000"/>
              <w:bottom w:val="single" w:sz="4" w:space="0" w:color="000000"/>
              <w:right w:val="single" w:sz="4" w:space="0" w:color="000000"/>
            </w:tcBorders>
            <w:vAlign w:val="center"/>
          </w:tcPr>
          <w:p w14:paraId="30395616" w14:textId="77777777" w:rsidR="00734F52" w:rsidRPr="004F3034" w:rsidRDefault="00734F52" w:rsidP="000417B9">
            <w:pPr>
              <w:pStyle w:val="TableParagraph"/>
              <w:spacing w:before="47"/>
              <w:ind w:left="74" w:right="122"/>
              <w:jc w:val="center"/>
            </w:pPr>
            <w:r w:rsidRPr="004F3034">
              <w:t>200124 - DER-ES</w:t>
            </w:r>
          </w:p>
        </w:tc>
        <w:tc>
          <w:tcPr>
            <w:tcW w:w="6520" w:type="dxa"/>
            <w:tcBorders>
              <w:top w:val="single" w:sz="4" w:space="0" w:color="000000"/>
              <w:left w:val="single" w:sz="4" w:space="0" w:color="000000"/>
              <w:bottom w:val="single" w:sz="4" w:space="0" w:color="000000"/>
            </w:tcBorders>
            <w:vAlign w:val="center"/>
          </w:tcPr>
          <w:p w14:paraId="22A85EF7" w14:textId="77777777" w:rsidR="00734F52" w:rsidRPr="004F3034" w:rsidRDefault="00734F52" w:rsidP="000417B9">
            <w:pPr>
              <w:pStyle w:val="TableParagraph"/>
              <w:spacing w:before="47"/>
              <w:ind w:left="74" w:right="122"/>
              <w:jc w:val="both"/>
            </w:pPr>
            <w:r w:rsidRPr="004F3034">
              <w:t>Muro de alvenaria de blocos cerâmicos 10x20x20cm, c/ pilares a cada 2m, esp, 10cm e h=2,5m, revestido com chapisco, reboco e pintura acrilica a duas demãos, inc. Pilares cintas, e sapatas, empregando ara. Cimento, cal e areia</w:t>
            </w:r>
          </w:p>
        </w:tc>
      </w:tr>
      <w:tr w:rsidR="00734F52" w:rsidRPr="00E0442E" w14:paraId="2A5FE75B" w14:textId="77777777" w:rsidTr="000417B9">
        <w:trPr>
          <w:trHeight w:val="900"/>
          <w:jc w:val="center"/>
        </w:trPr>
        <w:tc>
          <w:tcPr>
            <w:tcW w:w="568" w:type="dxa"/>
            <w:tcBorders>
              <w:top w:val="single" w:sz="4" w:space="0" w:color="000000"/>
              <w:bottom w:val="single" w:sz="4" w:space="0" w:color="000000"/>
              <w:right w:val="single" w:sz="4" w:space="0" w:color="000000"/>
            </w:tcBorders>
            <w:vAlign w:val="center"/>
          </w:tcPr>
          <w:p w14:paraId="02C94D39" w14:textId="77777777" w:rsidR="00734F52" w:rsidRPr="004F3034" w:rsidRDefault="00734F52" w:rsidP="000417B9">
            <w:pPr>
              <w:pStyle w:val="TableParagraph"/>
              <w:spacing w:before="47"/>
              <w:jc w:val="center"/>
            </w:pPr>
            <w:r w:rsidRPr="004F3034">
              <w:t xml:space="preserve">9.1 </w:t>
            </w:r>
          </w:p>
        </w:tc>
        <w:tc>
          <w:tcPr>
            <w:tcW w:w="992" w:type="dxa"/>
            <w:tcBorders>
              <w:top w:val="single" w:sz="4" w:space="0" w:color="000000"/>
              <w:bottom w:val="single" w:sz="4" w:space="0" w:color="000000"/>
              <w:right w:val="single" w:sz="4" w:space="0" w:color="000000"/>
            </w:tcBorders>
            <w:vAlign w:val="center"/>
          </w:tcPr>
          <w:p w14:paraId="7FA43994" w14:textId="77777777" w:rsidR="00734F52" w:rsidRPr="004F3034" w:rsidRDefault="00734F52" w:rsidP="000417B9">
            <w:pPr>
              <w:pStyle w:val="TableParagraph"/>
              <w:spacing w:before="47"/>
              <w:ind w:left="74" w:right="122"/>
              <w:jc w:val="center"/>
            </w:pPr>
            <w:r w:rsidRPr="004F3034">
              <w:t>190106 - DER-ES</w:t>
            </w:r>
          </w:p>
        </w:tc>
        <w:tc>
          <w:tcPr>
            <w:tcW w:w="6520" w:type="dxa"/>
            <w:tcBorders>
              <w:top w:val="single" w:sz="4" w:space="0" w:color="000000"/>
              <w:left w:val="single" w:sz="4" w:space="0" w:color="000000"/>
              <w:bottom w:val="single" w:sz="4" w:space="0" w:color="000000"/>
            </w:tcBorders>
            <w:vAlign w:val="center"/>
          </w:tcPr>
          <w:p w14:paraId="5A41D39C" w14:textId="77777777" w:rsidR="00734F52" w:rsidRPr="004F3034" w:rsidRDefault="00734F52" w:rsidP="000417B9">
            <w:pPr>
              <w:pStyle w:val="TableParagraph"/>
              <w:spacing w:before="47"/>
              <w:ind w:left="74" w:right="122"/>
              <w:jc w:val="both"/>
            </w:pPr>
            <w:r w:rsidRPr="004F3034">
              <w:t>Pintura em paredes e forros, aplicação manual, com três demãos de tinta latex acrílico prêmium, referência coral e matalatex, inclusive uma demão de líquido selador acrílico referência Suvinil, Coral ou Metalatex ou equivalente</w:t>
            </w:r>
          </w:p>
        </w:tc>
      </w:tr>
    </w:tbl>
    <w:p w14:paraId="0053207A" w14:textId="77777777" w:rsidR="005550AC" w:rsidRDefault="005550AC" w:rsidP="005550AC">
      <w:pPr>
        <w:pStyle w:val="Nivel2"/>
        <w:numPr>
          <w:ilvl w:val="1"/>
          <w:numId w:val="0"/>
        </w:numPr>
        <w:ind w:left="567"/>
      </w:pPr>
    </w:p>
    <w:p w14:paraId="10119834" w14:textId="77777777" w:rsidR="005550AC" w:rsidRDefault="005550AC" w:rsidP="00734F52">
      <w:pPr>
        <w:pStyle w:val="Nivel2"/>
        <w:numPr>
          <w:ilvl w:val="1"/>
          <w:numId w:val="0"/>
        </w:numPr>
      </w:pPr>
      <w:r>
        <w:t xml:space="preserve">9.5.8 </w:t>
      </w:r>
      <w:r w:rsidRPr="007A22DD">
        <w:t>O(s) profissional(</w:t>
      </w:r>
      <w:proofErr w:type="spellStart"/>
      <w:r w:rsidRPr="007A22DD">
        <w:t>is</w:t>
      </w:r>
      <w:proofErr w:type="spellEnd"/>
      <w:r w:rsidRPr="007A22DD">
        <w:t>) indicado(s) na forma supra deverá(</w:t>
      </w:r>
      <w:proofErr w:type="spellStart"/>
      <w:r w:rsidRPr="007A22DD">
        <w:t>ão</w:t>
      </w:r>
      <w:proofErr w:type="spellEnd"/>
      <w:r w:rsidRPr="007A22DD">
        <w:t>) participar da obra ou serviço objeto do contrato, e será admitida a sua substituição por profissionais de experiência equivalente ou superior, desde que aprovada pela Administração.</w:t>
      </w:r>
    </w:p>
    <w:p w14:paraId="0E08B8FE" w14:textId="77777777" w:rsidR="005550AC" w:rsidRDefault="005550AC" w:rsidP="00734F52">
      <w:pPr>
        <w:pStyle w:val="Nivel2"/>
        <w:numPr>
          <w:ilvl w:val="1"/>
          <w:numId w:val="0"/>
        </w:numPr>
      </w:pPr>
      <w:bookmarkStart w:id="0" w:name="_Hlk198738027"/>
      <w:bookmarkStart w:id="1" w:name="_Hlk198736652"/>
      <w:r w:rsidRPr="005550AC">
        <w:t>DA COMPROVAÇÃO DA CAPACIDADE TÉCNICA OPERACIONAL</w:t>
      </w:r>
    </w:p>
    <w:bookmarkEnd w:id="0"/>
    <w:p w14:paraId="7FADAFA8" w14:textId="77777777" w:rsidR="005550AC" w:rsidRDefault="005550AC" w:rsidP="00734F52">
      <w:pPr>
        <w:pStyle w:val="Nivel2"/>
        <w:numPr>
          <w:ilvl w:val="1"/>
          <w:numId w:val="0"/>
        </w:numPr>
      </w:pPr>
      <w:r>
        <w:t xml:space="preserve">9.5.9 </w:t>
      </w:r>
      <w:r w:rsidRPr="007A22DD">
        <w:t>Qualificação Técnica Operacional: Para fins da comprovação de que trata este subitem, os atestados registrados com CAT deverão dizer respeito a contratos executados com as seguintes características mínimas:</w:t>
      </w:r>
    </w:p>
    <w:tbl>
      <w:tblPr>
        <w:tblStyle w:val="TableNormal"/>
        <w:tblW w:w="1077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7"/>
        <w:gridCol w:w="992"/>
        <w:gridCol w:w="6521"/>
        <w:gridCol w:w="567"/>
        <w:gridCol w:w="2126"/>
      </w:tblGrid>
      <w:tr w:rsidR="00734F52" w:rsidRPr="004F3034" w14:paraId="5F70BEA8" w14:textId="77777777" w:rsidTr="00734F52">
        <w:trPr>
          <w:trHeight w:val="268"/>
          <w:jc w:val="center"/>
        </w:trPr>
        <w:tc>
          <w:tcPr>
            <w:tcW w:w="567" w:type="dxa"/>
            <w:tcBorders>
              <w:bottom w:val="single" w:sz="4" w:space="0" w:color="000000"/>
              <w:right w:val="single" w:sz="4" w:space="0" w:color="000000"/>
            </w:tcBorders>
            <w:vAlign w:val="center"/>
          </w:tcPr>
          <w:p w14:paraId="649477D4" w14:textId="77777777" w:rsidR="00734F52" w:rsidRPr="004F3034" w:rsidRDefault="00734F52" w:rsidP="000417B9">
            <w:pPr>
              <w:pStyle w:val="TableParagraph"/>
              <w:spacing w:line="248" w:lineRule="exact"/>
              <w:ind w:left="17" w:right="2"/>
              <w:jc w:val="center"/>
              <w:rPr>
                <w:b/>
              </w:rPr>
            </w:pPr>
            <w:r w:rsidRPr="004F3034">
              <w:rPr>
                <w:b/>
                <w:spacing w:val="-4"/>
              </w:rPr>
              <w:t>ITEM</w:t>
            </w:r>
          </w:p>
        </w:tc>
        <w:tc>
          <w:tcPr>
            <w:tcW w:w="992" w:type="dxa"/>
            <w:tcBorders>
              <w:bottom w:val="single" w:sz="4" w:space="0" w:color="000000"/>
              <w:right w:val="single" w:sz="4" w:space="0" w:color="000000"/>
            </w:tcBorders>
            <w:vAlign w:val="center"/>
          </w:tcPr>
          <w:p w14:paraId="2EC5EBFD" w14:textId="77777777" w:rsidR="00734F52" w:rsidRPr="004F3034" w:rsidRDefault="00734F52" w:rsidP="000417B9">
            <w:pPr>
              <w:pStyle w:val="TableParagraph"/>
              <w:spacing w:line="248" w:lineRule="exact"/>
              <w:ind w:left="24"/>
              <w:jc w:val="center"/>
              <w:rPr>
                <w:b/>
                <w:spacing w:val="-2"/>
              </w:rPr>
            </w:pPr>
            <w:r w:rsidRPr="004F3034">
              <w:rPr>
                <w:b/>
                <w:spacing w:val="-2"/>
              </w:rPr>
              <w:t>CÓDIGO</w:t>
            </w:r>
          </w:p>
        </w:tc>
        <w:tc>
          <w:tcPr>
            <w:tcW w:w="6521" w:type="dxa"/>
            <w:tcBorders>
              <w:left w:val="single" w:sz="4" w:space="0" w:color="000000"/>
              <w:bottom w:val="single" w:sz="4" w:space="0" w:color="000000"/>
            </w:tcBorders>
            <w:vAlign w:val="center"/>
          </w:tcPr>
          <w:p w14:paraId="79FB18EE" w14:textId="77777777" w:rsidR="00734F52" w:rsidRPr="004F3034" w:rsidRDefault="00734F52" w:rsidP="000417B9">
            <w:pPr>
              <w:pStyle w:val="TableParagraph"/>
              <w:spacing w:line="248" w:lineRule="exact"/>
              <w:ind w:left="24"/>
              <w:jc w:val="center"/>
              <w:rPr>
                <w:b/>
              </w:rPr>
            </w:pPr>
            <w:r w:rsidRPr="004F3034">
              <w:rPr>
                <w:b/>
                <w:spacing w:val="-2"/>
              </w:rPr>
              <w:t>DESCRIÇÃO</w:t>
            </w:r>
          </w:p>
        </w:tc>
        <w:tc>
          <w:tcPr>
            <w:tcW w:w="567" w:type="dxa"/>
            <w:tcBorders>
              <w:left w:val="single" w:sz="4" w:space="0" w:color="000000"/>
              <w:bottom w:val="single" w:sz="4" w:space="0" w:color="000000"/>
              <w:right w:val="single" w:sz="4" w:space="0" w:color="000000"/>
            </w:tcBorders>
            <w:vAlign w:val="center"/>
          </w:tcPr>
          <w:p w14:paraId="30F8625D" w14:textId="77777777" w:rsidR="00734F52" w:rsidRPr="004F3034" w:rsidRDefault="00734F52" w:rsidP="000417B9">
            <w:pPr>
              <w:pStyle w:val="TableParagraph"/>
              <w:spacing w:line="248" w:lineRule="exact"/>
              <w:ind w:left="24"/>
              <w:jc w:val="center"/>
              <w:rPr>
                <w:b/>
                <w:spacing w:val="-2"/>
              </w:rPr>
            </w:pPr>
            <w:r w:rsidRPr="004F3034">
              <w:rPr>
                <w:b/>
                <w:spacing w:val="-2"/>
              </w:rPr>
              <w:t>UND</w:t>
            </w:r>
          </w:p>
        </w:tc>
        <w:tc>
          <w:tcPr>
            <w:tcW w:w="2126" w:type="dxa"/>
            <w:tcBorders>
              <w:left w:val="single" w:sz="4" w:space="0" w:color="000000"/>
              <w:bottom w:val="single" w:sz="4" w:space="0" w:color="000000"/>
            </w:tcBorders>
            <w:vAlign w:val="center"/>
          </w:tcPr>
          <w:p w14:paraId="43E26606" w14:textId="77777777" w:rsidR="00734F52" w:rsidRPr="004F3034" w:rsidRDefault="00734F52" w:rsidP="000417B9">
            <w:pPr>
              <w:pStyle w:val="TableParagraph"/>
              <w:spacing w:line="248" w:lineRule="exact"/>
              <w:ind w:left="24"/>
              <w:jc w:val="center"/>
              <w:rPr>
                <w:b/>
                <w:spacing w:val="-2"/>
              </w:rPr>
            </w:pPr>
            <w:r w:rsidRPr="004F3034">
              <w:rPr>
                <w:b/>
                <w:spacing w:val="-2"/>
              </w:rPr>
              <w:t>QUANTITATIVO correspondente a 40% da planilha orçamentária</w:t>
            </w:r>
          </w:p>
        </w:tc>
      </w:tr>
      <w:tr w:rsidR="00734F52" w:rsidRPr="004F3034" w14:paraId="4D0BCF4C" w14:textId="77777777" w:rsidTr="00734F52">
        <w:trPr>
          <w:trHeight w:val="900"/>
          <w:jc w:val="center"/>
        </w:trPr>
        <w:tc>
          <w:tcPr>
            <w:tcW w:w="567" w:type="dxa"/>
            <w:tcBorders>
              <w:top w:val="single" w:sz="4" w:space="0" w:color="000000"/>
              <w:bottom w:val="single" w:sz="4" w:space="0" w:color="000000"/>
              <w:right w:val="single" w:sz="4" w:space="0" w:color="000000"/>
            </w:tcBorders>
            <w:vAlign w:val="center"/>
          </w:tcPr>
          <w:p w14:paraId="034F2201" w14:textId="77777777" w:rsidR="00734F52" w:rsidRPr="004F3034" w:rsidRDefault="00734F52" w:rsidP="000417B9">
            <w:pPr>
              <w:pStyle w:val="TableParagraph"/>
              <w:spacing w:before="47"/>
              <w:jc w:val="center"/>
            </w:pPr>
          </w:p>
          <w:p w14:paraId="0DD83438" w14:textId="77777777" w:rsidR="00734F52" w:rsidRPr="004F3034" w:rsidRDefault="00734F52" w:rsidP="000417B9">
            <w:pPr>
              <w:pStyle w:val="TableParagraph"/>
              <w:ind w:left="17"/>
              <w:jc w:val="center"/>
            </w:pPr>
            <w:r w:rsidRPr="004F3034">
              <w:rPr>
                <w:spacing w:val="-5"/>
              </w:rPr>
              <w:t>4.1</w:t>
            </w:r>
          </w:p>
        </w:tc>
        <w:tc>
          <w:tcPr>
            <w:tcW w:w="992" w:type="dxa"/>
            <w:tcBorders>
              <w:top w:val="single" w:sz="4" w:space="0" w:color="000000"/>
              <w:bottom w:val="single" w:sz="4" w:space="0" w:color="000000"/>
              <w:right w:val="single" w:sz="4" w:space="0" w:color="000000"/>
            </w:tcBorders>
            <w:vAlign w:val="center"/>
          </w:tcPr>
          <w:p w14:paraId="3A57F022" w14:textId="77777777" w:rsidR="00734F52" w:rsidRPr="004F3034" w:rsidRDefault="00734F52" w:rsidP="000417B9">
            <w:pPr>
              <w:pStyle w:val="TableParagraph"/>
              <w:spacing w:before="47"/>
              <w:ind w:left="74" w:right="122"/>
              <w:jc w:val="center"/>
            </w:pPr>
            <w:r w:rsidRPr="004F3034">
              <w:t>200124 - DER-ES</w:t>
            </w:r>
          </w:p>
        </w:tc>
        <w:tc>
          <w:tcPr>
            <w:tcW w:w="6521" w:type="dxa"/>
            <w:tcBorders>
              <w:top w:val="single" w:sz="4" w:space="0" w:color="000000"/>
              <w:left w:val="single" w:sz="4" w:space="0" w:color="000000"/>
              <w:bottom w:val="single" w:sz="4" w:space="0" w:color="000000"/>
            </w:tcBorders>
            <w:vAlign w:val="center"/>
          </w:tcPr>
          <w:p w14:paraId="5AA42423" w14:textId="77777777" w:rsidR="00734F52" w:rsidRPr="004F3034" w:rsidRDefault="00734F52" w:rsidP="000417B9">
            <w:pPr>
              <w:pStyle w:val="TableParagraph"/>
              <w:spacing w:before="47"/>
              <w:ind w:left="74" w:right="122"/>
              <w:jc w:val="both"/>
            </w:pPr>
            <w:r w:rsidRPr="004F3034">
              <w:t>Muro de alvenaria de blocos cerâmicos 10x20x20cm, c/ pilares a cada 2m, esp, 10cm e h=2,5m, revestido com chapisco, reboco e pintura acrilica a duas demãos, inc. Pilares cintas, e sapatas, empregando ara. Cimento, cal e areia</w:t>
            </w:r>
          </w:p>
        </w:tc>
        <w:tc>
          <w:tcPr>
            <w:tcW w:w="567" w:type="dxa"/>
            <w:tcBorders>
              <w:top w:val="single" w:sz="4" w:space="0" w:color="000000"/>
              <w:left w:val="single" w:sz="4" w:space="0" w:color="000000"/>
              <w:bottom w:val="single" w:sz="4" w:space="0" w:color="000000"/>
              <w:right w:val="single" w:sz="4" w:space="0" w:color="000000"/>
            </w:tcBorders>
            <w:vAlign w:val="center"/>
          </w:tcPr>
          <w:p w14:paraId="660B401C" w14:textId="77777777" w:rsidR="00734F52" w:rsidRPr="004F3034" w:rsidRDefault="00734F52" w:rsidP="000417B9">
            <w:pPr>
              <w:pStyle w:val="TableParagraph"/>
              <w:spacing w:before="47"/>
              <w:jc w:val="center"/>
            </w:pPr>
          </w:p>
          <w:p w14:paraId="58A75381" w14:textId="77777777" w:rsidR="00734F52" w:rsidRPr="004F3034" w:rsidRDefault="00734F52" w:rsidP="000417B9">
            <w:pPr>
              <w:pStyle w:val="TableParagraph"/>
              <w:spacing w:before="47"/>
              <w:ind w:left="74" w:right="122"/>
              <w:jc w:val="center"/>
            </w:pPr>
            <w:r w:rsidRPr="004F3034">
              <w:rPr>
                <w:spacing w:val="-5"/>
              </w:rPr>
              <w:t>M</w:t>
            </w:r>
          </w:p>
        </w:tc>
        <w:tc>
          <w:tcPr>
            <w:tcW w:w="2126" w:type="dxa"/>
            <w:tcBorders>
              <w:top w:val="single" w:sz="4" w:space="0" w:color="000000"/>
              <w:left w:val="single" w:sz="4" w:space="0" w:color="000000"/>
              <w:bottom w:val="single" w:sz="4" w:space="0" w:color="000000"/>
            </w:tcBorders>
            <w:vAlign w:val="center"/>
          </w:tcPr>
          <w:p w14:paraId="263B53D5" w14:textId="77777777" w:rsidR="00734F52" w:rsidRPr="004F3034" w:rsidRDefault="00734F52" w:rsidP="000417B9">
            <w:pPr>
              <w:pStyle w:val="TableParagraph"/>
              <w:spacing w:before="47"/>
              <w:ind w:left="74" w:right="122"/>
              <w:jc w:val="center"/>
            </w:pPr>
            <w:r w:rsidRPr="004F3034">
              <w:t>14</w:t>
            </w:r>
          </w:p>
        </w:tc>
      </w:tr>
      <w:tr w:rsidR="00734F52" w:rsidRPr="00E0442E" w14:paraId="25B8E98F" w14:textId="77777777" w:rsidTr="00734F52">
        <w:trPr>
          <w:trHeight w:val="900"/>
          <w:jc w:val="center"/>
        </w:trPr>
        <w:tc>
          <w:tcPr>
            <w:tcW w:w="567" w:type="dxa"/>
            <w:tcBorders>
              <w:top w:val="single" w:sz="4" w:space="0" w:color="000000"/>
              <w:bottom w:val="single" w:sz="4" w:space="0" w:color="000000"/>
              <w:right w:val="single" w:sz="4" w:space="0" w:color="000000"/>
            </w:tcBorders>
            <w:vAlign w:val="center"/>
          </w:tcPr>
          <w:p w14:paraId="591C63EF" w14:textId="77777777" w:rsidR="00734F52" w:rsidRPr="004F3034" w:rsidRDefault="00734F52" w:rsidP="000417B9">
            <w:pPr>
              <w:pStyle w:val="TableParagraph"/>
              <w:spacing w:before="47"/>
              <w:jc w:val="center"/>
            </w:pPr>
            <w:r w:rsidRPr="004F3034">
              <w:t xml:space="preserve">9.1 </w:t>
            </w:r>
          </w:p>
        </w:tc>
        <w:tc>
          <w:tcPr>
            <w:tcW w:w="992" w:type="dxa"/>
            <w:tcBorders>
              <w:top w:val="single" w:sz="4" w:space="0" w:color="000000"/>
              <w:bottom w:val="single" w:sz="4" w:space="0" w:color="000000"/>
              <w:right w:val="single" w:sz="4" w:space="0" w:color="000000"/>
            </w:tcBorders>
            <w:vAlign w:val="center"/>
          </w:tcPr>
          <w:p w14:paraId="3132B30C" w14:textId="77777777" w:rsidR="00734F52" w:rsidRPr="004F3034" w:rsidRDefault="00734F52" w:rsidP="000417B9">
            <w:pPr>
              <w:pStyle w:val="TableParagraph"/>
              <w:spacing w:before="47"/>
              <w:ind w:left="74" w:right="122"/>
              <w:jc w:val="center"/>
            </w:pPr>
            <w:r w:rsidRPr="004F3034">
              <w:t>190106 - DER-ES</w:t>
            </w:r>
          </w:p>
        </w:tc>
        <w:tc>
          <w:tcPr>
            <w:tcW w:w="6521" w:type="dxa"/>
            <w:tcBorders>
              <w:top w:val="single" w:sz="4" w:space="0" w:color="000000"/>
              <w:left w:val="single" w:sz="4" w:space="0" w:color="000000"/>
              <w:bottom w:val="single" w:sz="4" w:space="0" w:color="000000"/>
            </w:tcBorders>
            <w:vAlign w:val="center"/>
          </w:tcPr>
          <w:p w14:paraId="010BAA6E" w14:textId="77777777" w:rsidR="00734F52" w:rsidRPr="004F3034" w:rsidRDefault="00734F52" w:rsidP="000417B9">
            <w:pPr>
              <w:pStyle w:val="TableParagraph"/>
              <w:spacing w:before="47"/>
              <w:ind w:left="74" w:right="122"/>
              <w:jc w:val="both"/>
            </w:pPr>
            <w:r w:rsidRPr="004F3034">
              <w:t>Pintura em paredes e forros, aplicação manual, com três demãos de tinta latex acrílico prêmium, referência coral e matalatex, inclusive uma demão de líquido selador acrílico referência Suvinil, Coral ou Metalatex ou equivalente</w:t>
            </w:r>
          </w:p>
        </w:tc>
        <w:tc>
          <w:tcPr>
            <w:tcW w:w="567" w:type="dxa"/>
            <w:tcBorders>
              <w:top w:val="single" w:sz="4" w:space="0" w:color="000000"/>
              <w:left w:val="single" w:sz="4" w:space="0" w:color="000000"/>
              <w:bottom w:val="single" w:sz="4" w:space="0" w:color="000000"/>
              <w:right w:val="single" w:sz="4" w:space="0" w:color="000000"/>
            </w:tcBorders>
            <w:vAlign w:val="center"/>
          </w:tcPr>
          <w:p w14:paraId="3795F3FC" w14:textId="77777777" w:rsidR="00734F52" w:rsidRPr="004F3034" w:rsidRDefault="00734F52" w:rsidP="000417B9">
            <w:pPr>
              <w:pStyle w:val="TableParagraph"/>
              <w:spacing w:before="47"/>
              <w:ind w:left="74" w:right="122"/>
              <w:jc w:val="center"/>
            </w:pPr>
            <w:r w:rsidRPr="004F3034">
              <w:t xml:space="preserve">M² </w:t>
            </w:r>
          </w:p>
        </w:tc>
        <w:tc>
          <w:tcPr>
            <w:tcW w:w="2126" w:type="dxa"/>
            <w:tcBorders>
              <w:top w:val="single" w:sz="4" w:space="0" w:color="000000"/>
              <w:left w:val="single" w:sz="4" w:space="0" w:color="000000"/>
              <w:bottom w:val="single" w:sz="4" w:space="0" w:color="000000"/>
            </w:tcBorders>
            <w:vAlign w:val="center"/>
          </w:tcPr>
          <w:p w14:paraId="0EBDE2F7" w14:textId="77777777" w:rsidR="00734F52" w:rsidRPr="004F3034" w:rsidRDefault="00734F52" w:rsidP="000417B9">
            <w:pPr>
              <w:pStyle w:val="TableParagraph"/>
              <w:spacing w:before="47"/>
              <w:ind w:left="74" w:right="122"/>
              <w:jc w:val="center"/>
            </w:pPr>
            <w:r w:rsidRPr="004F3034">
              <w:t>823,23</w:t>
            </w:r>
          </w:p>
        </w:tc>
      </w:tr>
    </w:tbl>
    <w:p w14:paraId="4E218848" w14:textId="77777777" w:rsidR="005550AC" w:rsidRDefault="005550AC" w:rsidP="00734F52">
      <w:pPr>
        <w:pStyle w:val="Nivel2"/>
      </w:pPr>
    </w:p>
    <w:p w14:paraId="777622EC" w14:textId="77777777" w:rsidR="005550AC" w:rsidRDefault="005550AC" w:rsidP="00734F52">
      <w:pPr>
        <w:pStyle w:val="Nivel2"/>
        <w:numPr>
          <w:ilvl w:val="1"/>
          <w:numId w:val="0"/>
        </w:numPr>
      </w:pPr>
      <w:r>
        <w:t xml:space="preserve">9.5.10 </w:t>
      </w:r>
      <w:r w:rsidRPr="007A22DD">
        <w:t xml:space="preserve">Será admitida, para fins de comprovação de quantitativo mínimo, a apresentação e o somatório de diferentes atestados executados de forma </w:t>
      </w:r>
      <w:proofErr w:type="gramStart"/>
      <w:r w:rsidRPr="007A22DD">
        <w:t>concomitante .</w:t>
      </w:r>
      <w:proofErr w:type="gramEnd"/>
    </w:p>
    <w:p w14:paraId="0A269FBD" w14:textId="77777777" w:rsidR="005550AC" w:rsidRDefault="005550AC" w:rsidP="00734F52">
      <w:pPr>
        <w:pStyle w:val="Nivel2"/>
        <w:numPr>
          <w:ilvl w:val="1"/>
          <w:numId w:val="0"/>
        </w:numPr>
      </w:pPr>
      <w:proofErr w:type="gramStart"/>
      <w:r>
        <w:t xml:space="preserve">9.5.11 </w:t>
      </w:r>
      <w:r w:rsidRPr="007A22DD">
        <w:t xml:space="preserve"> Os</w:t>
      </w:r>
      <w:proofErr w:type="gramEnd"/>
      <w:r w:rsidRPr="007A22DD">
        <w:t xml:space="preserve"> atestados de capacidade técnica poderão ser apresentados em nome da matriz ou da filial da empresa licitante.</w:t>
      </w:r>
    </w:p>
    <w:p w14:paraId="06CACDA3" w14:textId="77777777" w:rsidR="005550AC" w:rsidRDefault="005550AC" w:rsidP="00734F52">
      <w:pPr>
        <w:pStyle w:val="Nivel2"/>
        <w:numPr>
          <w:ilvl w:val="1"/>
          <w:numId w:val="0"/>
        </w:numPr>
      </w:pPr>
      <w:r>
        <w:t xml:space="preserve">9.5.12 </w:t>
      </w:r>
      <w:r w:rsidRPr="007A22DD">
        <w:t>O licitante disponibilizará todas as informações necessárias à comprovação da legitimidade dos atestados, apresentando, CAT e quando solicitado pela Administração, cópia do contrato que deu suporte à contratação, endereço atual da contratante e local</w:t>
      </w:r>
      <w:r>
        <w:t xml:space="preserve"> </w:t>
      </w:r>
      <w:r w:rsidRPr="007A22DD">
        <w:t>em que foi executado o objeto contratado, dentre outros documentos.</w:t>
      </w:r>
    </w:p>
    <w:p w14:paraId="2D3F8DA1" w14:textId="77777777" w:rsidR="005550AC" w:rsidRPr="003F2492" w:rsidRDefault="005550AC" w:rsidP="00734F52">
      <w:pPr>
        <w:pStyle w:val="Nivel2"/>
        <w:numPr>
          <w:ilvl w:val="1"/>
          <w:numId w:val="0"/>
        </w:numPr>
      </w:pPr>
      <w:r>
        <w:t xml:space="preserve">9.5.13 </w:t>
      </w:r>
      <w:r w:rsidRPr="007A22DD">
        <w:t>Os serviços elencados como de relevância técnica e seus quantitativos mínimos estão de acordo com o art. 67, §1º c/c com §2º do art. 67 da Lei nº 14.133, de 2021.</w:t>
      </w:r>
    </w:p>
    <w:p w14:paraId="7A2921CA" w14:textId="77777777" w:rsidR="005550AC" w:rsidRPr="001254C4" w:rsidRDefault="005550AC" w:rsidP="00734F52">
      <w:pPr>
        <w:pStyle w:val="Nivel2"/>
        <w:numPr>
          <w:ilvl w:val="1"/>
          <w:numId w:val="0"/>
        </w:numPr>
      </w:pPr>
      <w:bookmarkStart w:id="2" w:name="_Hlk198738670"/>
      <w:r w:rsidRPr="001254C4">
        <w:t>O não atendimento integral a essa exigência implicará na inabilitação da licitante por ausência de comprovação de capacidade técnica operacional mínima necessária para a execução do objeto.</w:t>
      </w:r>
    </w:p>
    <w:bookmarkEnd w:id="1"/>
    <w:bookmarkEnd w:id="2"/>
    <w:p w14:paraId="4670994B" w14:textId="77777777" w:rsidR="00734F52" w:rsidRPr="00E03A6D" w:rsidRDefault="00734F52" w:rsidP="00734F52">
      <w:pPr>
        <w:spacing w:before="100" w:beforeAutospacing="1" w:after="100" w:afterAutospacing="1" w:line="276" w:lineRule="auto"/>
        <w:ind w:firstLine="1134"/>
        <w:jc w:val="both"/>
        <w:rPr>
          <w:rFonts w:ascii="Arial" w:hAnsi="Arial" w:cs="Arial"/>
          <w:sz w:val="20"/>
          <w:szCs w:val="20"/>
        </w:rPr>
      </w:pPr>
      <w:r w:rsidRPr="00E03A6D">
        <w:rPr>
          <w:rFonts w:ascii="Arial" w:hAnsi="Arial" w:cs="Arial"/>
          <w:sz w:val="20"/>
          <w:szCs w:val="20"/>
        </w:rPr>
        <w:lastRenderedPageBreak/>
        <w:t>Considerando que o objeto da presente licitação trata da reforma e adequação da creche do FNDE, localizada no Bairro Castanheiras II, na sede do Município de Ponto Belo – ES, justifica-se a exigência de comprovação de capacidade técnico-operacional por parte das licitantes, conforme previsão do art. 67 da Lei nº 14.133/2021.</w:t>
      </w:r>
    </w:p>
    <w:p w14:paraId="68B5BFA4" w14:textId="77777777" w:rsidR="00734F52" w:rsidRPr="00E03A6D" w:rsidRDefault="00734F52" w:rsidP="00734F52">
      <w:pPr>
        <w:spacing w:before="100" w:beforeAutospacing="1" w:after="100" w:afterAutospacing="1" w:line="276" w:lineRule="auto"/>
        <w:ind w:firstLine="1134"/>
        <w:jc w:val="both"/>
        <w:rPr>
          <w:rFonts w:ascii="Arial" w:hAnsi="Arial" w:cs="Arial"/>
          <w:sz w:val="20"/>
          <w:szCs w:val="20"/>
        </w:rPr>
      </w:pPr>
      <w:r w:rsidRPr="00E03A6D">
        <w:rPr>
          <w:rFonts w:ascii="Arial" w:hAnsi="Arial" w:cs="Arial"/>
          <w:sz w:val="20"/>
          <w:szCs w:val="20"/>
        </w:rPr>
        <w:t>A execução de obras de reforma e adequação de edificações escolares exige conhecimento técnico especializado, abrangendo atividades como reparos estruturais, adequações de alvenarias, substituição de revestimentos, melhorias em coberturas, pisos, esquadrias, instalações elétricas e hidrossanitárias, além da correta aplicação de técnicas de acabamento, acessibilidade e segurança. Trata-se de intervenção que demanda planejamento rigoroso, experiência prévia e capacidade de mobilização de recursos humanos e materiais compatíveis com a complexidade da obra.</w:t>
      </w:r>
    </w:p>
    <w:p w14:paraId="1F85D7EA" w14:textId="77777777" w:rsidR="00734F52" w:rsidRPr="00E03A6D" w:rsidRDefault="00734F52" w:rsidP="00734F52">
      <w:pPr>
        <w:spacing w:before="100" w:beforeAutospacing="1" w:after="100" w:afterAutospacing="1" w:line="276" w:lineRule="auto"/>
        <w:ind w:firstLine="1134"/>
        <w:jc w:val="both"/>
        <w:rPr>
          <w:rFonts w:ascii="Arial" w:hAnsi="Arial" w:cs="Arial"/>
          <w:sz w:val="20"/>
          <w:szCs w:val="20"/>
        </w:rPr>
      </w:pPr>
      <w:r w:rsidRPr="00E03A6D">
        <w:rPr>
          <w:rFonts w:ascii="Arial" w:hAnsi="Arial" w:cs="Arial"/>
          <w:sz w:val="20"/>
          <w:szCs w:val="20"/>
        </w:rPr>
        <w:t>Dessa forma, a exigência de Atestado(s) de Capacidade Técnica Operacional, devidamente registrado(s) no CREA ou órgão competente, em nome da empresa licitante, visa assegurar que os concorrentes possuam experiência comprovada em serviços semelhantes aos requeridos na presente contratação, especialmente no que se refere à execução de reformas e adequações de edificações escolares e às etapas de maior relevância técnica.</w:t>
      </w:r>
    </w:p>
    <w:p w14:paraId="6CB8DD9C" w14:textId="77777777" w:rsidR="00734F52" w:rsidRPr="00E03A6D" w:rsidRDefault="00734F52" w:rsidP="00734F52">
      <w:pPr>
        <w:spacing w:before="100" w:beforeAutospacing="1" w:after="100" w:afterAutospacing="1" w:line="276" w:lineRule="auto"/>
        <w:ind w:firstLine="1134"/>
        <w:jc w:val="both"/>
        <w:rPr>
          <w:rFonts w:ascii="Arial" w:hAnsi="Arial" w:cs="Arial"/>
          <w:sz w:val="20"/>
          <w:szCs w:val="20"/>
        </w:rPr>
      </w:pPr>
      <w:r w:rsidRPr="00E03A6D">
        <w:rPr>
          <w:rFonts w:ascii="Arial" w:hAnsi="Arial" w:cs="Arial"/>
          <w:sz w:val="20"/>
          <w:szCs w:val="20"/>
        </w:rPr>
        <w:t>A exigência de que os atestados comprovem, no mínimo, 50% dos quantitativos previstos na planilha orçamentária, seja de forma individual ou mediante a soma de documentos, constitui medida razoável, proporcional e necessária. Tal requisito garante a participação de empresas efetivamente capacitadas, sem restringir de forma indevida a competitividade do certame.</w:t>
      </w:r>
    </w:p>
    <w:p w14:paraId="0B1A8CF5" w14:textId="77777777" w:rsidR="00734F52" w:rsidRPr="00E03A6D" w:rsidRDefault="00734F52" w:rsidP="00734F52">
      <w:pPr>
        <w:spacing w:before="100" w:beforeAutospacing="1" w:after="100" w:afterAutospacing="1" w:line="276" w:lineRule="auto"/>
        <w:ind w:firstLine="1134"/>
        <w:jc w:val="both"/>
        <w:rPr>
          <w:rFonts w:ascii="Arial" w:hAnsi="Arial" w:cs="Arial"/>
          <w:sz w:val="20"/>
          <w:szCs w:val="20"/>
        </w:rPr>
      </w:pPr>
      <w:r w:rsidRPr="00E03A6D">
        <w:rPr>
          <w:rFonts w:ascii="Arial" w:hAnsi="Arial" w:cs="Arial"/>
          <w:sz w:val="20"/>
          <w:szCs w:val="20"/>
        </w:rPr>
        <w:t>Essa previsão encontra-se em consonância com os princípios da segurança jurídica, da seleção da proposta mais vantajosa e da proteção ao interesse público, prevenindo riscos de inadimplemento, atrasos ou execução inadequada da obra, e assegurando a correta aplicação dos recursos públicos.</w:t>
      </w:r>
    </w:p>
    <w:p w14:paraId="149E3A0B" w14:textId="77777777" w:rsidR="00734F52" w:rsidRPr="00E03A6D" w:rsidRDefault="00734F52" w:rsidP="00734F52">
      <w:pPr>
        <w:spacing w:before="100" w:beforeAutospacing="1" w:after="100" w:afterAutospacing="1" w:line="276" w:lineRule="auto"/>
        <w:ind w:firstLine="1134"/>
        <w:jc w:val="both"/>
        <w:rPr>
          <w:rFonts w:ascii="Arial" w:hAnsi="Arial" w:cs="Arial"/>
          <w:sz w:val="20"/>
          <w:szCs w:val="20"/>
        </w:rPr>
      </w:pPr>
      <w:r w:rsidRPr="00E03A6D">
        <w:rPr>
          <w:rFonts w:ascii="Arial" w:hAnsi="Arial" w:cs="Arial"/>
          <w:sz w:val="20"/>
          <w:szCs w:val="20"/>
        </w:rPr>
        <w:t>A concorrência para a contratação se dará na modalidade eletrônica, garantindo transparência, competitividade e ampla participação das empresas interessadas.</w:t>
      </w:r>
    </w:p>
    <w:p w14:paraId="2D39A74F" w14:textId="77777777" w:rsidR="004A3050" w:rsidRPr="0019018A" w:rsidRDefault="004A3050" w:rsidP="004A3050">
      <w:pPr>
        <w:jc w:val="both"/>
        <w:rPr>
          <w:rFonts w:ascii="Times New Roman" w:hAnsi="Times New Roman" w:cs="Times New Roman"/>
        </w:rPr>
      </w:pPr>
      <w:r w:rsidRPr="0019018A">
        <w:rPr>
          <w:rFonts w:ascii="Times New Roman" w:hAnsi="Times New Roman" w:cs="Times New Roman"/>
          <w:b/>
          <w:bCs/>
          <w:color w:val="000000"/>
        </w:rPr>
        <w:t>9.</w:t>
      </w:r>
      <w:r w:rsidR="003C77F5">
        <w:rPr>
          <w:rFonts w:ascii="Times New Roman" w:hAnsi="Times New Roman" w:cs="Times New Roman"/>
          <w:b/>
          <w:bCs/>
          <w:color w:val="000000"/>
        </w:rPr>
        <w:t>6</w:t>
      </w:r>
      <w:r w:rsidRPr="0019018A">
        <w:rPr>
          <w:rFonts w:ascii="Times New Roman" w:hAnsi="Times New Roman" w:cs="Times New Roman"/>
          <w:b/>
          <w:bCs/>
          <w:color w:val="000000"/>
        </w:rPr>
        <w:t>.</w:t>
      </w:r>
      <w:r w:rsidRPr="0019018A">
        <w:rPr>
          <w:rFonts w:ascii="Times New Roman" w:hAnsi="Times New Roman" w:cs="Times New Roman"/>
          <w:color w:val="000000"/>
        </w:rPr>
        <w:t xml:space="preserve"> </w:t>
      </w:r>
      <w:r w:rsidRPr="0019018A">
        <w:rPr>
          <w:rFonts w:ascii="Times New Roman" w:eastAsia="Times New Roman" w:hAnsi="Times New Roman" w:cs="Times New Roman"/>
          <w:b/>
          <w:kern w:val="0"/>
          <w:lang w:bidi="ar-SA"/>
        </w:rPr>
        <w:t>Das Declarações de Emprego de Menores,</w:t>
      </w:r>
      <w:r w:rsidR="0040133D" w:rsidRPr="0019018A">
        <w:rPr>
          <w:rFonts w:ascii="Times New Roman" w:eastAsia="Times New Roman" w:hAnsi="Times New Roman" w:cs="Times New Roman"/>
          <w:b/>
          <w:kern w:val="0"/>
          <w:lang w:bidi="ar-SA"/>
        </w:rPr>
        <w:t xml:space="preserve"> de reserva de cargos</w:t>
      </w:r>
      <w:r w:rsidR="00184586" w:rsidRPr="0019018A">
        <w:rPr>
          <w:rFonts w:ascii="Times New Roman" w:eastAsia="Times New Roman" w:hAnsi="Times New Roman" w:cs="Times New Roman"/>
          <w:b/>
          <w:kern w:val="0"/>
          <w:lang w:bidi="ar-SA"/>
        </w:rPr>
        <w:t>, inexistência de vínculo com órgão público</w:t>
      </w:r>
      <w:r w:rsidRPr="0019018A">
        <w:rPr>
          <w:rFonts w:ascii="Times New Roman" w:eastAsia="Times New Roman" w:hAnsi="Times New Roman" w:cs="Times New Roman"/>
          <w:b/>
          <w:kern w:val="0"/>
          <w:lang w:bidi="ar-SA"/>
        </w:rPr>
        <w:t xml:space="preserve"> e de E-mail:</w:t>
      </w:r>
    </w:p>
    <w:p w14:paraId="17D43F4B" w14:textId="77777777" w:rsidR="004A3050" w:rsidRPr="0019018A" w:rsidRDefault="004A3050" w:rsidP="004A3050">
      <w:pPr>
        <w:widowControl w:val="0"/>
        <w:autoSpaceDE w:val="0"/>
        <w:jc w:val="both"/>
        <w:textAlignment w:val="auto"/>
        <w:rPr>
          <w:rFonts w:ascii="Times New Roman" w:eastAsia="Times New Roman" w:hAnsi="Times New Roman" w:cs="Times New Roman"/>
          <w:bCs/>
          <w:kern w:val="0"/>
          <w:lang w:bidi="ar-SA"/>
        </w:rPr>
      </w:pPr>
    </w:p>
    <w:p w14:paraId="448CDF90" w14:textId="77777777" w:rsidR="004A3050" w:rsidRPr="0019018A" w:rsidRDefault="001B7741" w:rsidP="004A3050">
      <w:pPr>
        <w:widowControl w:val="0"/>
        <w:autoSpaceDE w:val="0"/>
        <w:jc w:val="both"/>
        <w:textAlignment w:val="auto"/>
        <w:rPr>
          <w:rFonts w:ascii="Times New Roman" w:hAnsi="Times New Roman" w:cs="Times New Roman"/>
        </w:rPr>
      </w:pPr>
      <w:r w:rsidRPr="0019018A">
        <w:rPr>
          <w:rFonts w:ascii="Times New Roman" w:eastAsia="Times New Roman" w:hAnsi="Times New Roman" w:cs="Times New Roman"/>
          <w:bCs/>
          <w:kern w:val="0"/>
          <w:lang w:bidi="ar-SA"/>
        </w:rPr>
        <w:t>a</w:t>
      </w:r>
      <w:r w:rsidR="004A3050" w:rsidRPr="0019018A">
        <w:rPr>
          <w:rFonts w:ascii="Times New Roman" w:eastAsia="Times New Roman" w:hAnsi="Times New Roman" w:cs="Times New Roman"/>
          <w:bCs/>
          <w:kern w:val="0"/>
          <w:lang w:bidi="ar-SA"/>
        </w:rPr>
        <w:t xml:space="preserve">) </w:t>
      </w:r>
      <w:r w:rsidR="004A3050" w:rsidRPr="0019018A">
        <w:rPr>
          <w:rFonts w:ascii="Times New Roman" w:eastAsia="Times New Roman" w:hAnsi="Times New Roman" w:cs="Times New Roman"/>
          <w:kern w:val="0"/>
          <w:lang w:bidi="ar-SA"/>
        </w:rPr>
        <w:t>Declaração de “</w:t>
      </w:r>
      <w:r w:rsidR="004A3050" w:rsidRPr="0019018A">
        <w:rPr>
          <w:rFonts w:ascii="Times New Roman" w:eastAsia="Times New Roman" w:hAnsi="Times New Roman" w:cs="Times New Roman"/>
          <w:kern w:val="0"/>
          <w:u w:val="single"/>
          <w:lang w:bidi="ar-SA"/>
        </w:rPr>
        <w:t>proibição de trabalho noturno, perigoso ou insalubre a menores de dezoito e de qualquer trabalho a menores de dezesseis anos, salvo na condição de aprendiz, a partir de quatorze anos</w:t>
      </w:r>
      <w:r w:rsidR="004A3050" w:rsidRPr="0019018A">
        <w:rPr>
          <w:rFonts w:ascii="Times New Roman" w:eastAsia="Times New Roman" w:hAnsi="Times New Roman" w:cs="Times New Roman"/>
          <w:kern w:val="0"/>
          <w:lang w:bidi="ar-SA"/>
        </w:rPr>
        <w:t xml:space="preserve">”, com base fundamento no inciso XXXIII, do artigo 7º, da Constituição Federal, conforme nova redação dada pela Emenda Constitucional nº 20/1998 c/c a Lei nº </w:t>
      </w:r>
      <w:r w:rsidR="00F1430F" w:rsidRPr="0019018A">
        <w:rPr>
          <w:rFonts w:ascii="Times New Roman" w:eastAsia="Times New Roman" w:hAnsi="Times New Roman" w:cs="Times New Roman"/>
          <w:kern w:val="0"/>
          <w:lang w:bidi="ar-SA"/>
        </w:rPr>
        <w:t>14.133</w:t>
      </w:r>
      <w:r w:rsidR="004A3050" w:rsidRPr="0019018A">
        <w:rPr>
          <w:rFonts w:ascii="Times New Roman" w:eastAsia="Times New Roman" w:hAnsi="Times New Roman" w:cs="Times New Roman"/>
          <w:kern w:val="0"/>
          <w:lang w:bidi="ar-SA"/>
        </w:rPr>
        <w:t>/</w:t>
      </w:r>
      <w:r w:rsidR="00F1430F" w:rsidRPr="0019018A">
        <w:rPr>
          <w:rFonts w:ascii="Times New Roman" w:eastAsia="Times New Roman" w:hAnsi="Times New Roman" w:cs="Times New Roman"/>
          <w:kern w:val="0"/>
          <w:lang w:bidi="ar-SA"/>
        </w:rPr>
        <w:t>21</w:t>
      </w:r>
      <w:r w:rsidR="004A3050" w:rsidRPr="0019018A">
        <w:rPr>
          <w:rFonts w:ascii="Times New Roman" w:eastAsia="Times New Roman" w:hAnsi="Times New Roman" w:cs="Times New Roman"/>
          <w:kern w:val="0"/>
          <w:lang w:bidi="ar-SA"/>
        </w:rPr>
        <w:t xml:space="preserve"> e suas alterações</w:t>
      </w:r>
      <w:r w:rsidR="004A3050" w:rsidRPr="0019018A">
        <w:rPr>
          <w:rFonts w:ascii="Times New Roman" w:eastAsia="Times New Roman" w:hAnsi="Times New Roman" w:cs="Times New Roman"/>
          <w:bCs/>
          <w:kern w:val="0"/>
          <w:lang w:bidi="ar-SA"/>
        </w:rPr>
        <w:t>, conforme modelo:</w:t>
      </w:r>
    </w:p>
    <w:p w14:paraId="6B695D71" w14:textId="77777777" w:rsidR="004A3050" w:rsidRPr="0019018A" w:rsidRDefault="004A3050" w:rsidP="004A3050">
      <w:pPr>
        <w:widowControl w:val="0"/>
        <w:autoSpaceDE w:val="0"/>
        <w:jc w:val="both"/>
        <w:textAlignment w:val="auto"/>
        <w:rPr>
          <w:rFonts w:ascii="Times New Roman" w:eastAsia="Times New Roman" w:hAnsi="Times New Roman" w:cs="Times New Roman"/>
          <w:bCs/>
          <w:kern w:val="0"/>
          <w:lang w:bidi="ar-SA"/>
        </w:rPr>
      </w:pPr>
    </w:p>
    <w:tbl>
      <w:tblPr>
        <w:tblW w:w="8148" w:type="dxa"/>
        <w:jc w:val="center"/>
        <w:tblLayout w:type="fixed"/>
        <w:tblCellMar>
          <w:left w:w="10" w:type="dxa"/>
          <w:right w:w="10" w:type="dxa"/>
        </w:tblCellMar>
        <w:tblLook w:val="0000" w:firstRow="0" w:lastRow="0" w:firstColumn="0" w:lastColumn="0" w:noHBand="0" w:noVBand="0"/>
      </w:tblPr>
      <w:tblGrid>
        <w:gridCol w:w="8148"/>
      </w:tblGrid>
      <w:tr w:rsidR="004A3050" w:rsidRPr="0019018A" w14:paraId="044A1B4B" w14:textId="77777777" w:rsidTr="00A055FF">
        <w:trPr>
          <w:jc w:val="center"/>
        </w:trPr>
        <w:tc>
          <w:tcPr>
            <w:tcW w:w="8148" w:type="dxa"/>
            <w:tcBorders>
              <w:top w:val="double" w:sz="12" w:space="0" w:color="000000"/>
              <w:left w:val="double" w:sz="12" w:space="0" w:color="000000"/>
              <w:bottom w:val="double" w:sz="12" w:space="0" w:color="000000"/>
              <w:right w:val="double" w:sz="12" w:space="0" w:color="000000"/>
            </w:tcBorders>
            <w:tcMar>
              <w:top w:w="0" w:type="dxa"/>
              <w:left w:w="108" w:type="dxa"/>
              <w:bottom w:w="0" w:type="dxa"/>
              <w:right w:w="108" w:type="dxa"/>
            </w:tcMar>
          </w:tcPr>
          <w:p w14:paraId="4432B8DA" w14:textId="77777777" w:rsidR="004A3050" w:rsidRPr="0019018A" w:rsidRDefault="004A3050"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b/>
                <w:kern w:val="0"/>
                <w:lang w:bidi="ar-SA"/>
              </w:rPr>
              <w:t>MODELO DE DECLARAÇÃO</w:t>
            </w:r>
          </w:p>
          <w:p w14:paraId="68EA6653" w14:textId="3365464B" w:rsidR="004A3050" w:rsidRPr="0019018A" w:rsidRDefault="004F3034" w:rsidP="00A055FF">
            <w:pPr>
              <w:widowControl w:val="0"/>
              <w:autoSpaceDE w:val="0"/>
              <w:ind w:left="641" w:right="641"/>
              <w:jc w:val="center"/>
              <w:textAlignment w:val="auto"/>
              <w:rPr>
                <w:rFonts w:ascii="Times New Roman" w:hAnsi="Times New Roman" w:cs="Times New Roman"/>
              </w:rPr>
            </w:pPr>
            <w:r>
              <w:rPr>
                <w:rFonts w:ascii="Times New Roman" w:eastAsia="Times New Roman" w:hAnsi="Times New Roman" w:cs="Times New Roman"/>
                <w:kern w:val="0"/>
                <w:lang w:bidi="ar-SA"/>
              </w:rPr>
              <w:t>CONCORRÊNCIA</w:t>
            </w:r>
            <w:r w:rsidR="004A3050" w:rsidRPr="0019018A">
              <w:rPr>
                <w:rFonts w:ascii="Times New Roman" w:eastAsia="Times New Roman" w:hAnsi="Times New Roman" w:cs="Times New Roman"/>
                <w:kern w:val="0"/>
                <w:lang w:bidi="ar-SA"/>
              </w:rPr>
              <w:t xml:space="preserve"> ELETRÔNIC</w:t>
            </w:r>
            <w:r>
              <w:rPr>
                <w:rFonts w:ascii="Times New Roman" w:eastAsia="Times New Roman" w:hAnsi="Times New Roman" w:cs="Times New Roman"/>
                <w:kern w:val="0"/>
                <w:lang w:bidi="ar-SA"/>
              </w:rPr>
              <w:t>A</w:t>
            </w:r>
            <w:r w:rsidR="004A3050" w:rsidRPr="0019018A">
              <w:rPr>
                <w:rFonts w:ascii="Times New Roman" w:eastAsia="Times New Roman" w:hAnsi="Times New Roman" w:cs="Times New Roman"/>
                <w:kern w:val="0"/>
                <w:lang w:bidi="ar-SA"/>
              </w:rPr>
              <w:t xml:space="preserve"> Nº </w:t>
            </w:r>
            <w:r w:rsidR="00BD1C3E">
              <w:rPr>
                <w:rFonts w:ascii="Times New Roman" w:eastAsia="Times New Roman" w:hAnsi="Times New Roman" w:cs="Times New Roman"/>
                <w:kern w:val="0"/>
                <w:lang w:bidi="ar-SA"/>
              </w:rPr>
              <w:t>001</w:t>
            </w:r>
            <w:r w:rsidR="004A3050" w:rsidRPr="0019018A">
              <w:rPr>
                <w:rFonts w:ascii="Times New Roman" w:eastAsia="Times New Roman" w:hAnsi="Times New Roman" w:cs="Times New Roman"/>
                <w:kern w:val="0"/>
                <w:lang w:bidi="ar-SA"/>
              </w:rPr>
              <w:t>/202</w:t>
            </w:r>
            <w:r w:rsidR="00BD1C3E">
              <w:rPr>
                <w:rFonts w:ascii="Times New Roman" w:eastAsia="Times New Roman" w:hAnsi="Times New Roman" w:cs="Times New Roman"/>
                <w:kern w:val="0"/>
                <w:lang w:bidi="ar-SA"/>
              </w:rPr>
              <w:t>5</w:t>
            </w:r>
          </w:p>
          <w:p w14:paraId="036463E9" w14:textId="77777777" w:rsidR="004A3050" w:rsidRPr="0019018A" w:rsidRDefault="004A3050" w:rsidP="00A055FF">
            <w:pPr>
              <w:widowControl w:val="0"/>
              <w:autoSpaceDE w:val="0"/>
              <w:ind w:left="641" w:right="641"/>
              <w:jc w:val="both"/>
              <w:textAlignment w:val="auto"/>
              <w:rPr>
                <w:rFonts w:ascii="Times New Roman" w:eastAsia="Times New Roman" w:hAnsi="Times New Roman" w:cs="Times New Roman"/>
                <w:kern w:val="0"/>
                <w:lang w:bidi="ar-SA"/>
              </w:rPr>
            </w:pPr>
          </w:p>
          <w:p w14:paraId="3D598862" w14:textId="77777777" w:rsidR="004A3050" w:rsidRPr="0019018A" w:rsidRDefault="004A3050" w:rsidP="00A055FF">
            <w:pPr>
              <w:widowControl w:val="0"/>
              <w:autoSpaceDE w:val="0"/>
              <w:ind w:left="641" w:right="641"/>
              <w:jc w:val="both"/>
              <w:textAlignment w:val="auto"/>
              <w:rPr>
                <w:rFonts w:ascii="Times New Roman" w:eastAsia="Times New Roman" w:hAnsi="Times New Roman" w:cs="Times New Roman"/>
                <w:kern w:val="0"/>
                <w:lang w:bidi="ar-SA"/>
              </w:rPr>
            </w:pPr>
            <w:r w:rsidRPr="0019018A">
              <w:rPr>
                <w:rFonts w:ascii="Times New Roman" w:eastAsia="Times New Roman" w:hAnsi="Times New Roman" w:cs="Times New Roman"/>
                <w:kern w:val="0"/>
                <w:lang w:bidi="ar-SA"/>
              </w:rPr>
              <w:t>A empresa: ............., inscrita no CNPJ sob o nº............, por intermédio de seu representante legal o (a) Senhor (a) .................., portador da Carteira de</w:t>
            </w:r>
          </w:p>
          <w:p w14:paraId="2ED1EDEC" w14:textId="77777777" w:rsidR="004A3050" w:rsidRPr="0019018A" w:rsidRDefault="004A3050" w:rsidP="00A055FF">
            <w:pPr>
              <w:widowControl w:val="0"/>
              <w:autoSpaceDE w:val="0"/>
              <w:ind w:left="641" w:right="641"/>
              <w:jc w:val="both"/>
              <w:textAlignment w:val="auto"/>
              <w:rPr>
                <w:rFonts w:ascii="Times New Roman" w:eastAsia="Times New Roman" w:hAnsi="Times New Roman" w:cs="Times New Roman"/>
                <w:kern w:val="0"/>
                <w:lang w:bidi="ar-SA"/>
              </w:rPr>
            </w:pPr>
            <w:r w:rsidRPr="0019018A">
              <w:rPr>
                <w:rFonts w:ascii="Times New Roman" w:eastAsia="Times New Roman" w:hAnsi="Times New Roman" w:cs="Times New Roman"/>
                <w:kern w:val="0"/>
                <w:lang w:bidi="ar-SA"/>
              </w:rPr>
              <w:lastRenderedPageBreak/>
              <w:t>Identidade nº. .......... e do CPF nº.</w:t>
            </w:r>
            <w:r w:rsidRPr="0019018A">
              <w:rPr>
                <w:rFonts w:ascii="Times New Roman" w:eastAsia="Times New Roman" w:hAnsi="Times New Roman" w:cs="Times New Roman"/>
                <w:kern w:val="0"/>
                <w:lang w:bidi="ar-SA"/>
              </w:rPr>
              <w:tab/>
              <w:t xml:space="preserve">, DECLARA, </w:t>
            </w:r>
            <w:r w:rsidR="00F1430F" w:rsidRPr="0019018A">
              <w:rPr>
                <w:rFonts w:ascii="Times New Roman" w:eastAsia="Times New Roman" w:hAnsi="Times New Roman" w:cs="Times New Roman"/>
                <w:kern w:val="0"/>
                <w:lang w:bidi="ar-SA"/>
              </w:rPr>
              <w:t>para fins do disposto no inciso VI, artigo 68 da Lei 14.133/2021, de 01 de abril de 2021, acrescido pela Lei 9.854, de 27 de outubro de 1999</w:t>
            </w:r>
            <w:r w:rsidRPr="0019018A">
              <w:rPr>
                <w:rFonts w:ascii="Times New Roman" w:eastAsia="Times New Roman" w:hAnsi="Times New Roman" w:cs="Times New Roman"/>
                <w:kern w:val="0"/>
                <w:lang w:bidi="ar-SA"/>
              </w:rPr>
              <w:t>, que não emprega menor de dezoito anos, em trabalho noturno, perigoso ou insalubre, e não emprega menor de dezesseis anos.</w:t>
            </w:r>
          </w:p>
          <w:p w14:paraId="46A133CD" w14:textId="77777777" w:rsidR="004A3050" w:rsidRPr="0019018A" w:rsidRDefault="004A3050" w:rsidP="00A055FF">
            <w:pPr>
              <w:widowControl w:val="0"/>
              <w:autoSpaceDE w:val="0"/>
              <w:ind w:left="641" w:right="641"/>
              <w:jc w:val="both"/>
              <w:textAlignment w:val="auto"/>
              <w:rPr>
                <w:rFonts w:ascii="Times New Roman" w:eastAsia="Times New Roman" w:hAnsi="Times New Roman" w:cs="Times New Roman"/>
                <w:kern w:val="0"/>
                <w:lang w:bidi="ar-SA"/>
              </w:rPr>
            </w:pPr>
          </w:p>
          <w:p w14:paraId="314D1ABD" w14:textId="77777777" w:rsidR="004A3050" w:rsidRPr="0019018A" w:rsidRDefault="004A3050" w:rsidP="00A055FF">
            <w:pPr>
              <w:widowControl w:val="0"/>
              <w:autoSpaceDE w:val="0"/>
              <w:ind w:left="641" w:right="641"/>
              <w:jc w:val="both"/>
              <w:textAlignment w:val="auto"/>
              <w:rPr>
                <w:rFonts w:ascii="Times New Roman" w:eastAsia="Times New Roman" w:hAnsi="Times New Roman" w:cs="Times New Roman"/>
                <w:kern w:val="0"/>
                <w:lang w:bidi="ar-SA"/>
              </w:rPr>
            </w:pPr>
            <w:r w:rsidRPr="0019018A">
              <w:rPr>
                <w:rFonts w:ascii="Times New Roman" w:eastAsia="Times New Roman" w:hAnsi="Times New Roman" w:cs="Times New Roman"/>
                <w:kern w:val="0"/>
                <w:lang w:bidi="ar-SA"/>
              </w:rPr>
              <w:t>Ressalva: emprega menor, a partir de quatorze anos, na condição de aprendiz. (   ).</w:t>
            </w:r>
          </w:p>
          <w:p w14:paraId="76078146" w14:textId="77777777" w:rsidR="004A3050" w:rsidRPr="0019018A" w:rsidRDefault="004A3050" w:rsidP="00A055FF">
            <w:pPr>
              <w:widowControl w:val="0"/>
              <w:autoSpaceDE w:val="0"/>
              <w:ind w:left="641" w:right="641"/>
              <w:jc w:val="both"/>
              <w:textAlignment w:val="auto"/>
              <w:rPr>
                <w:rFonts w:ascii="Times New Roman" w:eastAsia="Times New Roman" w:hAnsi="Times New Roman" w:cs="Times New Roman"/>
                <w:kern w:val="0"/>
                <w:lang w:bidi="ar-SA"/>
              </w:rPr>
            </w:pPr>
          </w:p>
          <w:p w14:paraId="18F7589D" w14:textId="77777777" w:rsidR="004A3050" w:rsidRPr="0019018A" w:rsidRDefault="004A3050"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Local e data .......................................................................</w:t>
            </w:r>
          </w:p>
          <w:p w14:paraId="640F2E03" w14:textId="77777777" w:rsidR="004A3050" w:rsidRPr="0019018A" w:rsidRDefault="004A3050"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w:t>
            </w:r>
          </w:p>
          <w:p w14:paraId="35652506" w14:textId="77777777" w:rsidR="004A3050" w:rsidRPr="0019018A" w:rsidRDefault="004A3050"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(Representante legal)</w:t>
            </w:r>
          </w:p>
        </w:tc>
      </w:tr>
    </w:tbl>
    <w:p w14:paraId="2A05C3FF" w14:textId="77777777" w:rsidR="004A3050" w:rsidRPr="0019018A" w:rsidRDefault="004A3050" w:rsidP="004A3050">
      <w:pPr>
        <w:widowControl w:val="0"/>
        <w:autoSpaceDE w:val="0"/>
        <w:jc w:val="both"/>
        <w:textAlignment w:val="auto"/>
        <w:rPr>
          <w:rFonts w:ascii="Times New Roman" w:eastAsia="Times New Roman" w:hAnsi="Times New Roman" w:cs="Times New Roman"/>
          <w:bCs/>
          <w:kern w:val="0"/>
          <w:lang w:bidi="ar-SA"/>
        </w:rPr>
      </w:pPr>
    </w:p>
    <w:p w14:paraId="3A3CC682" w14:textId="77777777" w:rsidR="008B7646" w:rsidRPr="0019018A" w:rsidRDefault="008B7646" w:rsidP="008B7646">
      <w:pPr>
        <w:widowControl w:val="0"/>
        <w:autoSpaceDE w:val="0"/>
        <w:jc w:val="both"/>
        <w:textAlignment w:val="auto"/>
        <w:rPr>
          <w:rFonts w:ascii="Times New Roman" w:hAnsi="Times New Roman" w:cs="Times New Roman"/>
        </w:rPr>
      </w:pPr>
      <w:r w:rsidRPr="0019018A">
        <w:rPr>
          <w:rFonts w:ascii="Times New Roman" w:eastAsia="Times New Roman" w:hAnsi="Times New Roman" w:cs="Times New Roman"/>
          <w:bCs/>
          <w:kern w:val="0"/>
          <w:lang w:bidi="ar-SA"/>
        </w:rPr>
        <w:t xml:space="preserve">b) </w:t>
      </w:r>
      <w:r w:rsidRPr="0019018A">
        <w:rPr>
          <w:rFonts w:ascii="Times New Roman" w:eastAsia="Times New Roman" w:hAnsi="Times New Roman" w:cs="Times New Roman"/>
          <w:kern w:val="0"/>
          <w:lang w:bidi="ar-SA"/>
        </w:rPr>
        <w:t>Declaração de que cumpre</w:t>
      </w:r>
      <w:r w:rsidR="007432DA" w:rsidRPr="0019018A">
        <w:rPr>
          <w:rFonts w:ascii="Times New Roman" w:eastAsia="Times New Roman" w:hAnsi="Times New Roman" w:cs="Times New Roman"/>
          <w:kern w:val="0"/>
          <w:lang w:bidi="ar-SA"/>
        </w:rPr>
        <w:t xml:space="preserve"> as exigências de reserva de cargos para pessoa com deficiência e para reabilitado da Previdência Social, previstas em lei e em outras normas específicas</w:t>
      </w:r>
      <w:r w:rsidRPr="0019018A">
        <w:rPr>
          <w:rFonts w:ascii="Times New Roman" w:eastAsia="Times New Roman" w:hAnsi="Times New Roman" w:cs="Times New Roman"/>
          <w:bCs/>
          <w:kern w:val="0"/>
          <w:lang w:bidi="ar-SA"/>
        </w:rPr>
        <w:t>, conforme modelo:</w:t>
      </w:r>
    </w:p>
    <w:p w14:paraId="48983DE5" w14:textId="77777777" w:rsidR="008B7646" w:rsidRPr="0019018A" w:rsidRDefault="008B7646" w:rsidP="008B7646">
      <w:pPr>
        <w:widowControl w:val="0"/>
        <w:autoSpaceDE w:val="0"/>
        <w:jc w:val="both"/>
        <w:textAlignment w:val="auto"/>
        <w:rPr>
          <w:rFonts w:ascii="Times New Roman" w:eastAsia="Times New Roman" w:hAnsi="Times New Roman" w:cs="Times New Roman"/>
          <w:bCs/>
          <w:kern w:val="0"/>
          <w:lang w:bidi="ar-SA"/>
        </w:rPr>
      </w:pPr>
    </w:p>
    <w:tbl>
      <w:tblPr>
        <w:tblW w:w="8148" w:type="dxa"/>
        <w:jc w:val="center"/>
        <w:tblLayout w:type="fixed"/>
        <w:tblCellMar>
          <w:left w:w="10" w:type="dxa"/>
          <w:right w:w="10" w:type="dxa"/>
        </w:tblCellMar>
        <w:tblLook w:val="0000" w:firstRow="0" w:lastRow="0" w:firstColumn="0" w:lastColumn="0" w:noHBand="0" w:noVBand="0"/>
      </w:tblPr>
      <w:tblGrid>
        <w:gridCol w:w="8148"/>
      </w:tblGrid>
      <w:tr w:rsidR="008B7646" w:rsidRPr="0019018A" w14:paraId="1300F263" w14:textId="77777777" w:rsidTr="00A055FF">
        <w:trPr>
          <w:jc w:val="center"/>
        </w:trPr>
        <w:tc>
          <w:tcPr>
            <w:tcW w:w="8148" w:type="dxa"/>
            <w:tcBorders>
              <w:top w:val="double" w:sz="12" w:space="0" w:color="000000"/>
              <w:left w:val="double" w:sz="12" w:space="0" w:color="000000"/>
              <w:bottom w:val="double" w:sz="12" w:space="0" w:color="000000"/>
              <w:right w:val="double" w:sz="12" w:space="0" w:color="000000"/>
            </w:tcBorders>
            <w:tcMar>
              <w:top w:w="0" w:type="dxa"/>
              <w:left w:w="108" w:type="dxa"/>
              <w:bottom w:w="0" w:type="dxa"/>
              <w:right w:w="108" w:type="dxa"/>
            </w:tcMar>
          </w:tcPr>
          <w:p w14:paraId="138B5DC6" w14:textId="77777777" w:rsidR="008B7646" w:rsidRPr="0019018A" w:rsidRDefault="008B7646"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b/>
                <w:kern w:val="0"/>
                <w:lang w:bidi="ar-SA"/>
              </w:rPr>
              <w:t>MODELO DE DECLARAÇÃO</w:t>
            </w:r>
          </w:p>
          <w:p w14:paraId="649937C4" w14:textId="29353FE9" w:rsidR="008B7646" w:rsidRPr="0019018A" w:rsidRDefault="004F3034" w:rsidP="00A055FF">
            <w:pPr>
              <w:widowControl w:val="0"/>
              <w:autoSpaceDE w:val="0"/>
              <w:ind w:left="641" w:right="641"/>
              <w:jc w:val="center"/>
              <w:textAlignment w:val="auto"/>
              <w:rPr>
                <w:rFonts w:ascii="Times New Roman" w:hAnsi="Times New Roman" w:cs="Times New Roman"/>
              </w:rPr>
            </w:pPr>
            <w:r>
              <w:rPr>
                <w:rFonts w:ascii="Times New Roman" w:eastAsia="Times New Roman" w:hAnsi="Times New Roman" w:cs="Times New Roman"/>
                <w:kern w:val="0"/>
                <w:lang w:bidi="ar-SA"/>
              </w:rPr>
              <w:t>CONCORRÊNCIA</w:t>
            </w:r>
            <w:r w:rsidR="008B7646" w:rsidRPr="0019018A">
              <w:rPr>
                <w:rFonts w:ascii="Times New Roman" w:eastAsia="Times New Roman" w:hAnsi="Times New Roman" w:cs="Times New Roman"/>
                <w:kern w:val="0"/>
                <w:lang w:bidi="ar-SA"/>
              </w:rPr>
              <w:t xml:space="preserve"> ELETRÔNIC</w:t>
            </w:r>
            <w:r>
              <w:rPr>
                <w:rFonts w:ascii="Times New Roman" w:eastAsia="Times New Roman" w:hAnsi="Times New Roman" w:cs="Times New Roman"/>
                <w:kern w:val="0"/>
                <w:lang w:bidi="ar-SA"/>
              </w:rPr>
              <w:t>A</w:t>
            </w:r>
            <w:r w:rsidR="008B7646" w:rsidRPr="0019018A">
              <w:rPr>
                <w:rFonts w:ascii="Times New Roman" w:eastAsia="Times New Roman" w:hAnsi="Times New Roman" w:cs="Times New Roman"/>
                <w:kern w:val="0"/>
                <w:lang w:bidi="ar-SA"/>
              </w:rPr>
              <w:t xml:space="preserve"> Nº </w:t>
            </w:r>
            <w:r w:rsidR="00BD1C3E">
              <w:rPr>
                <w:rFonts w:ascii="Times New Roman" w:eastAsia="Times New Roman" w:hAnsi="Times New Roman" w:cs="Times New Roman"/>
                <w:kern w:val="0"/>
                <w:lang w:bidi="ar-SA"/>
              </w:rPr>
              <w:t>001</w:t>
            </w:r>
            <w:r w:rsidR="008B7646" w:rsidRPr="0019018A">
              <w:rPr>
                <w:rFonts w:ascii="Times New Roman" w:eastAsia="Times New Roman" w:hAnsi="Times New Roman" w:cs="Times New Roman"/>
                <w:kern w:val="0"/>
                <w:lang w:bidi="ar-SA"/>
              </w:rPr>
              <w:t>/202</w:t>
            </w:r>
            <w:r w:rsidR="00BD1C3E">
              <w:rPr>
                <w:rFonts w:ascii="Times New Roman" w:eastAsia="Times New Roman" w:hAnsi="Times New Roman" w:cs="Times New Roman"/>
                <w:kern w:val="0"/>
                <w:lang w:bidi="ar-SA"/>
              </w:rPr>
              <w:t>5</w:t>
            </w:r>
          </w:p>
          <w:p w14:paraId="64FD34F0" w14:textId="77777777" w:rsidR="008B7646" w:rsidRPr="0019018A" w:rsidRDefault="008B7646" w:rsidP="00A055FF">
            <w:pPr>
              <w:widowControl w:val="0"/>
              <w:autoSpaceDE w:val="0"/>
              <w:ind w:left="641" w:right="641"/>
              <w:jc w:val="both"/>
              <w:textAlignment w:val="auto"/>
              <w:rPr>
                <w:rFonts w:ascii="Times New Roman" w:eastAsia="Times New Roman" w:hAnsi="Times New Roman" w:cs="Times New Roman"/>
                <w:kern w:val="0"/>
                <w:lang w:bidi="ar-SA"/>
              </w:rPr>
            </w:pPr>
          </w:p>
          <w:p w14:paraId="60E4DA1D" w14:textId="77777777" w:rsidR="008B7646" w:rsidRPr="0019018A" w:rsidRDefault="008B7646" w:rsidP="00A055FF">
            <w:pPr>
              <w:widowControl w:val="0"/>
              <w:autoSpaceDE w:val="0"/>
              <w:ind w:left="641" w:right="641"/>
              <w:jc w:val="both"/>
              <w:textAlignment w:val="auto"/>
              <w:rPr>
                <w:rFonts w:ascii="Times New Roman" w:eastAsia="Times New Roman" w:hAnsi="Times New Roman" w:cs="Times New Roman"/>
                <w:kern w:val="0"/>
                <w:lang w:bidi="ar-SA"/>
              </w:rPr>
            </w:pPr>
            <w:r w:rsidRPr="0019018A">
              <w:rPr>
                <w:rFonts w:ascii="Times New Roman" w:eastAsia="Times New Roman" w:hAnsi="Times New Roman" w:cs="Times New Roman"/>
                <w:kern w:val="0"/>
                <w:lang w:bidi="ar-SA"/>
              </w:rPr>
              <w:t>A empresa: ............., inscrita no CNPJ sob o nº............, por intermédio de seu representante legal o (a) Senhor (a) .................., portador da Carteira de</w:t>
            </w:r>
          </w:p>
          <w:p w14:paraId="46907F33" w14:textId="77777777" w:rsidR="008B7646" w:rsidRPr="0019018A" w:rsidRDefault="008B7646" w:rsidP="00DC3C80">
            <w:pPr>
              <w:widowControl w:val="0"/>
              <w:autoSpaceDE w:val="0"/>
              <w:ind w:left="641" w:right="641"/>
              <w:jc w:val="both"/>
              <w:textAlignment w:val="auto"/>
              <w:rPr>
                <w:rFonts w:ascii="Times New Roman" w:eastAsia="Times New Roman" w:hAnsi="Times New Roman" w:cs="Times New Roman"/>
                <w:kern w:val="0"/>
                <w:lang w:bidi="ar-SA"/>
              </w:rPr>
            </w:pPr>
            <w:r w:rsidRPr="0019018A">
              <w:rPr>
                <w:rFonts w:ascii="Times New Roman" w:eastAsia="Times New Roman" w:hAnsi="Times New Roman" w:cs="Times New Roman"/>
                <w:kern w:val="0"/>
                <w:lang w:bidi="ar-SA"/>
              </w:rPr>
              <w:t>Identidade nº. .......... e do CPF nº.</w:t>
            </w:r>
            <w:r w:rsidRPr="0019018A">
              <w:rPr>
                <w:rFonts w:ascii="Times New Roman" w:eastAsia="Times New Roman" w:hAnsi="Times New Roman" w:cs="Times New Roman"/>
                <w:kern w:val="0"/>
                <w:lang w:bidi="ar-SA"/>
              </w:rPr>
              <w:tab/>
              <w:t xml:space="preserve">, DECLARA, para fins do disposto no inciso </w:t>
            </w:r>
            <w:r w:rsidR="00DC3C80" w:rsidRPr="0019018A">
              <w:rPr>
                <w:rFonts w:ascii="Times New Roman" w:eastAsia="Times New Roman" w:hAnsi="Times New Roman" w:cs="Times New Roman"/>
                <w:kern w:val="0"/>
                <w:lang w:bidi="ar-SA"/>
              </w:rPr>
              <w:t>IV</w:t>
            </w:r>
            <w:r w:rsidRPr="0019018A">
              <w:rPr>
                <w:rFonts w:ascii="Times New Roman" w:eastAsia="Times New Roman" w:hAnsi="Times New Roman" w:cs="Times New Roman"/>
                <w:kern w:val="0"/>
                <w:lang w:bidi="ar-SA"/>
              </w:rPr>
              <w:t>, artigo 6</w:t>
            </w:r>
            <w:r w:rsidR="00DC3C80" w:rsidRPr="0019018A">
              <w:rPr>
                <w:rFonts w:ascii="Times New Roman" w:eastAsia="Times New Roman" w:hAnsi="Times New Roman" w:cs="Times New Roman"/>
                <w:kern w:val="0"/>
                <w:lang w:bidi="ar-SA"/>
              </w:rPr>
              <w:t>3</w:t>
            </w:r>
            <w:r w:rsidRPr="0019018A">
              <w:rPr>
                <w:rFonts w:ascii="Times New Roman" w:eastAsia="Times New Roman" w:hAnsi="Times New Roman" w:cs="Times New Roman"/>
                <w:kern w:val="0"/>
                <w:lang w:bidi="ar-SA"/>
              </w:rPr>
              <w:t xml:space="preserve"> da Lei 14.133/2021, de 01 de abril de 2021, que </w:t>
            </w:r>
            <w:r w:rsidR="00DC3C80" w:rsidRPr="0019018A">
              <w:rPr>
                <w:rFonts w:ascii="Times New Roman" w:eastAsia="Times New Roman" w:hAnsi="Times New Roman" w:cs="Times New Roman"/>
                <w:kern w:val="0"/>
                <w:lang w:bidi="ar-SA"/>
              </w:rPr>
              <w:t>cumpre as exigências de reserva de cargos para pessoa com deficiência e para reabilitado da Previdência Social, previstas em lei e em outras normas específicas.</w:t>
            </w:r>
          </w:p>
          <w:p w14:paraId="306C9A40" w14:textId="77777777" w:rsidR="008B7646" w:rsidRPr="0019018A" w:rsidRDefault="008B7646" w:rsidP="00A055FF">
            <w:pPr>
              <w:widowControl w:val="0"/>
              <w:autoSpaceDE w:val="0"/>
              <w:ind w:left="641" w:right="641"/>
              <w:jc w:val="both"/>
              <w:textAlignment w:val="auto"/>
              <w:rPr>
                <w:rFonts w:ascii="Times New Roman" w:eastAsia="Times New Roman" w:hAnsi="Times New Roman" w:cs="Times New Roman"/>
                <w:kern w:val="0"/>
                <w:lang w:bidi="ar-SA"/>
              </w:rPr>
            </w:pPr>
          </w:p>
          <w:p w14:paraId="5166511B" w14:textId="77777777" w:rsidR="008B7646" w:rsidRPr="0019018A" w:rsidRDefault="008B7646"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Local e data .......................................................................</w:t>
            </w:r>
          </w:p>
          <w:p w14:paraId="5D425A10" w14:textId="77777777" w:rsidR="008B7646" w:rsidRPr="0019018A" w:rsidRDefault="008B7646"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w:t>
            </w:r>
          </w:p>
          <w:p w14:paraId="55860F2C" w14:textId="77777777" w:rsidR="008B7646" w:rsidRPr="0019018A" w:rsidRDefault="008B7646"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(Representante legal)</w:t>
            </w:r>
          </w:p>
        </w:tc>
      </w:tr>
    </w:tbl>
    <w:p w14:paraId="265F8CEB" w14:textId="77777777" w:rsidR="008B7646" w:rsidRPr="0019018A" w:rsidRDefault="008B7646" w:rsidP="004A3050">
      <w:pPr>
        <w:widowControl w:val="0"/>
        <w:autoSpaceDE w:val="0"/>
        <w:jc w:val="both"/>
        <w:textAlignment w:val="auto"/>
        <w:rPr>
          <w:rFonts w:ascii="Times New Roman" w:eastAsia="Times New Roman" w:hAnsi="Times New Roman" w:cs="Times New Roman"/>
          <w:bCs/>
          <w:kern w:val="0"/>
          <w:lang w:bidi="ar-SA"/>
        </w:rPr>
      </w:pPr>
    </w:p>
    <w:p w14:paraId="3AADDBC1" w14:textId="77777777" w:rsidR="00184586" w:rsidRPr="0019018A" w:rsidRDefault="00AE321E" w:rsidP="00184586">
      <w:pPr>
        <w:widowControl w:val="0"/>
        <w:autoSpaceDE w:val="0"/>
        <w:jc w:val="both"/>
        <w:textAlignment w:val="auto"/>
        <w:rPr>
          <w:rFonts w:ascii="Times New Roman" w:hAnsi="Times New Roman" w:cs="Times New Roman"/>
        </w:rPr>
      </w:pPr>
      <w:r w:rsidRPr="0019018A">
        <w:rPr>
          <w:rFonts w:ascii="Times New Roman" w:eastAsia="Times New Roman" w:hAnsi="Times New Roman" w:cs="Times New Roman"/>
          <w:bCs/>
          <w:kern w:val="0"/>
          <w:lang w:bidi="ar-SA"/>
        </w:rPr>
        <w:t>c</w:t>
      </w:r>
      <w:r w:rsidR="00184586" w:rsidRPr="0019018A">
        <w:rPr>
          <w:rFonts w:ascii="Times New Roman" w:eastAsia="Times New Roman" w:hAnsi="Times New Roman" w:cs="Times New Roman"/>
          <w:bCs/>
          <w:kern w:val="0"/>
          <w:lang w:bidi="ar-SA"/>
        </w:rPr>
        <w:t xml:space="preserve">) </w:t>
      </w:r>
      <w:r w:rsidR="00184586" w:rsidRPr="0019018A">
        <w:rPr>
          <w:rFonts w:ascii="Times New Roman" w:eastAsia="Times New Roman" w:hAnsi="Times New Roman" w:cs="Times New Roman"/>
          <w:kern w:val="0"/>
          <w:lang w:bidi="ar-SA"/>
        </w:rPr>
        <w:t>Declaração de inexistência de vínculo com órgão público</w:t>
      </w:r>
      <w:r w:rsidR="00184586" w:rsidRPr="0019018A">
        <w:rPr>
          <w:rFonts w:ascii="Times New Roman" w:eastAsia="Times New Roman" w:hAnsi="Times New Roman" w:cs="Times New Roman"/>
          <w:bCs/>
          <w:kern w:val="0"/>
          <w:lang w:bidi="ar-SA"/>
        </w:rPr>
        <w:t>, conforme modelo:</w:t>
      </w:r>
    </w:p>
    <w:p w14:paraId="3AD4406C" w14:textId="77777777" w:rsidR="00184586" w:rsidRPr="0019018A" w:rsidRDefault="00184586" w:rsidP="00184586">
      <w:pPr>
        <w:widowControl w:val="0"/>
        <w:autoSpaceDE w:val="0"/>
        <w:jc w:val="both"/>
        <w:textAlignment w:val="auto"/>
        <w:rPr>
          <w:rFonts w:ascii="Times New Roman" w:eastAsia="Times New Roman" w:hAnsi="Times New Roman" w:cs="Times New Roman"/>
          <w:bCs/>
          <w:kern w:val="0"/>
          <w:lang w:bidi="ar-SA"/>
        </w:rPr>
      </w:pPr>
    </w:p>
    <w:tbl>
      <w:tblPr>
        <w:tblW w:w="8148" w:type="dxa"/>
        <w:jc w:val="center"/>
        <w:tblLayout w:type="fixed"/>
        <w:tblCellMar>
          <w:left w:w="10" w:type="dxa"/>
          <w:right w:w="10" w:type="dxa"/>
        </w:tblCellMar>
        <w:tblLook w:val="0000" w:firstRow="0" w:lastRow="0" w:firstColumn="0" w:lastColumn="0" w:noHBand="0" w:noVBand="0"/>
      </w:tblPr>
      <w:tblGrid>
        <w:gridCol w:w="8148"/>
      </w:tblGrid>
      <w:tr w:rsidR="00184586" w:rsidRPr="0019018A" w14:paraId="30B60048" w14:textId="77777777" w:rsidTr="00A055FF">
        <w:trPr>
          <w:jc w:val="center"/>
        </w:trPr>
        <w:tc>
          <w:tcPr>
            <w:tcW w:w="8148" w:type="dxa"/>
            <w:tcBorders>
              <w:top w:val="double" w:sz="12" w:space="0" w:color="000000"/>
              <w:left w:val="double" w:sz="12" w:space="0" w:color="000000"/>
              <w:bottom w:val="double" w:sz="12" w:space="0" w:color="000000"/>
              <w:right w:val="double" w:sz="12" w:space="0" w:color="000000"/>
            </w:tcBorders>
            <w:tcMar>
              <w:top w:w="0" w:type="dxa"/>
              <w:left w:w="108" w:type="dxa"/>
              <w:bottom w:w="0" w:type="dxa"/>
              <w:right w:w="108" w:type="dxa"/>
            </w:tcMar>
          </w:tcPr>
          <w:p w14:paraId="7BB849BF" w14:textId="77777777" w:rsidR="00184586" w:rsidRPr="0019018A" w:rsidRDefault="00184586"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b/>
                <w:kern w:val="0"/>
                <w:lang w:bidi="ar-SA"/>
              </w:rPr>
              <w:t>MODELO DE DECLARAÇÃO</w:t>
            </w:r>
          </w:p>
          <w:p w14:paraId="67F20E68" w14:textId="75BAB504" w:rsidR="00184586" w:rsidRPr="0019018A" w:rsidRDefault="004F3034" w:rsidP="00A055FF">
            <w:pPr>
              <w:widowControl w:val="0"/>
              <w:autoSpaceDE w:val="0"/>
              <w:ind w:left="641" w:right="641"/>
              <w:jc w:val="center"/>
              <w:textAlignment w:val="auto"/>
              <w:rPr>
                <w:rFonts w:ascii="Times New Roman" w:hAnsi="Times New Roman" w:cs="Times New Roman"/>
              </w:rPr>
            </w:pPr>
            <w:r>
              <w:rPr>
                <w:rFonts w:ascii="Times New Roman" w:eastAsia="Times New Roman" w:hAnsi="Times New Roman" w:cs="Times New Roman"/>
                <w:kern w:val="0"/>
                <w:lang w:bidi="ar-SA"/>
              </w:rPr>
              <w:t>CONCORRÊNCIA</w:t>
            </w:r>
            <w:r w:rsidR="00184586" w:rsidRPr="0019018A">
              <w:rPr>
                <w:rFonts w:ascii="Times New Roman" w:eastAsia="Times New Roman" w:hAnsi="Times New Roman" w:cs="Times New Roman"/>
                <w:kern w:val="0"/>
                <w:lang w:bidi="ar-SA"/>
              </w:rPr>
              <w:t xml:space="preserve"> ELETRÔNIC</w:t>
            </w:r>
            <w:r>
              <w:rPr>
                <w:rFonts w:ascii="Times New Roman" w:eastAsia="Times New Roman" w:hAnsi="Times New Roman" w:cs="Times New Roman"/>
                <w:kern w:val="0"/>
                <w:lang w:bidi="ar-SA"/>
              </w:rPr>
              <w:t>A</w:t>
            </w:r>
            <w:r w:rsidR="00184586" w:rsidRPr="0019018A">
              <w:rPr>
                <w:rFonts w:ascii="Times New Roman" w:eastAsia="Times New Roman" w:hAnsi="Times New Roman" w:cs="Times New Roman"/>
                <w:kern w:val="0"/>
                <w:lang w:bidi="ar-SA"/>
              </w:rPr>
              <w:t xml:space="preserve"> Nº </w:t>
            </w:r>
            <w:r w:rsidR="00BD1C3E">
              <w:rPr>
                <w:rFonts w:ascii="Times New Roman" w:eastAsia="Times New Roman" w:hAnsi="Times New Roman" w:cs="Times New Roman"/>
                <w:kern w:val="0"/>
                <w:lang w:bidi="ar-SA"/>
              </w:rPr>
              <w:t>001</w:t>
            </w:r>
            <w:r w:rsidR="00184586" w:rsidRPr="0019018A">
              <w:rPr>
                <w:rFonts w:ascii="Times New Roman" w:eastAsia="Times New Roman" w:hAnsi="Times New Roman" w:cs="Times New Roman"/>
                <w:kern w:val="0"/>
                <w:lang w:bidi="ar-SA"/>
              </w:rPr>
              <w:t>/202</w:t>
            </w:r>
            <w:r w:rsidR="00BD1C3E">
              <w:rPr>
                <w:rFonts w:ascii="Times New Roman" w:eastAsia="Times New Roman" w:hAnsi="Times New Roman" w:cs="Times New Roman"/>
                <w:kern w:val="0"/>
                <w:lang w:bidi="ar-SA"/>
              </w:rPr>
              <w:t>5</w:t>
            </w:r>
          </w:p>
          <w:p w14:paraId="4C1FACE2" w14:textId="77777777" w:rsidR="00184586" w:rsidRPr="0019018A" w:rsidRDefault="00184586" w:rsidP="00A055FF">
            <w:pPr>
              <w:widowControl w:val="0"/>
              <w:autoSpaceDE w:val="0"/>
              <w:ind w:left="641" w:right="641"/>
              <w:jc w:val="both"/>
              <w:textAlignment w:val="auto"/>
              <w:rPr>
                <w:rFonts w:ascii="Times New Roman" w:eastAsia="Times New Roman" w:hAnsi="Times New Roman" w:cs="Times New Roman"/>
                <w:kern w:val="0"/>
                <w:lang w:bidi="ar-SA"/>
              </w:rPr>
            </w:pPr>
          </w:p>
          <w:p w14:paraId="763832AA" w14:textId="77777777" w:rsidR="00184586" w:rsidRPr="0019018A" w:rsidRDefault="00184586" w:rsidP="00A055FF">
            <w:pPr>
              <w:widowControl w:val="0"/>
              <w:autoSpaceDE w:val="0"/>
              <w:ind w:left="641" w:right="641"/>
              <w:jc w:val="both"/>
              <w:textAlignment w:val="auto"/>
              <w:rPr>
                <w:rFonts w:ascii="Times New Roman" w:eastAsia="Times New Roman" w:hAnsi="Times New Roman" w:cs="Times New Roman"/>
                <w:kern w:val="0"/>
                <w:lang w:bidi="ar-SA"/>
              </w:rPr>
            </w:pPr>
            <w:r w:rsidRPr="0019018A">
              <w:rPr>
                <w:rFonts w:ascii="Times New Roman" w:eastAsia="Times New Roman" w:hAnsi="Times New Roman" w:cs="Times New Roman"/>
                <w:kern w:val="0"/>
                <w:lang w:bidi="ar-SA"/>
              </w:rPr>
              <w:t>A empresa: ............., inscrita no CNPJ sob o nº............, por intermédio de seu representante legal o (a) Senhor (a) .................., portador da Carteira de</w:t>
            </w:r>
          </w:p>
          <w:p w14:paraId="64FC986B" w14:textId="77777777" w:rsidR="003B16FB" w:rsidRPr="0019018A" w:rsidRDefault="00184586" w:rsidP="003B16FB">
            <w:pPr>
              <w:widowControl w:val="0"/>
              <w:autoSpaceDE w:val="0"/>
              <w:ind w:left="641" w:right="641"/>
              <w:jc w:val="both"/>
              <w:textAlignment w:val="auto"/>
              <w:rPr>
                <w:rFonts w:ascii="Times New Roman" w:eastAsia="Times New Roman" w:hAnsi="Times New Roman" w:cs="Times New Roman"/>
                <w:kern w:val="0"/>
                <w:lang w:bidi="ar-SA"/>
              </w:rPr>
            </w:pPr>
            <w:r w:rsidRPr="0019018A">
              <w:rPr>
                <w:rFonts w:ascii="Times New Roman" w:eastAsia="Times New Roman" w:hAnsi="Times New Roman" w:cs="Times New Roman"/>
                <w:kern w:val="0"/>
                <w:lang w:bidi="ar-SA"/>
              </w:rPr>
              <w:t>Identidade nº. .......... e do CPF nº.</w:t>
            </w:r>
            <w:r w:rsidRPr="0019018A">
              <w:rPr>
                <w:rFonts w:ascii="Times New Roman" w:eastAsia="Times New Roman" w:hAnsi="Times New Roman" w:cs="Times New Roman"/>
                <w:kern w:val="0"/>
                <w:lang w:bidi="ar-SA"/>
              </w:rPr>
              <w:tab/>
              <w:t xml:space="preserve">, DECLARA, para fins do </w:t>
            </w:r>
            <w:r w:rsidRPr="0019018A">
              <w:rPr>
                <w:rFonts w:ascii="Times New Roman" w:eastAsia="Times New Roman" w:hAnsi="Times New Roman" w:cs="Times New Roman"/>
                <w:kern w:val="0"/>
                <w:lang w:bidi="ar-SA"/>
              </w:rPr>
              <w:lastRenderedPageBreak/>
              <w:t xml:space="preserve">disposto no inciso IV, artigo </w:t>
            </w:r>
            <w:r w:rsidR="009712F3" w:rsidRPr="0019018A">
              <w:rPr>
                <w:rFonts w:ascii="Times New Roman" w:eastAsia="Times New Roman" w:hAnsi="Times New Roman" w:cs="Times New Roman"/>
                <w:kern w:val="0"/>
                <w:lang w:bidi="ar-SA"/>
              </w:rPr>
              <w:t>14</w:t>
            </w:r>
            <w:r w:rsidRPr="0019018A">
              <w:rPr>
                <w:rFonts w:ascii="Times New Roman" w:eastAsia="Times New Roman" w:hAnsi="Times New Roman" w:cs="Times New Roman"/>
                <w:kern w:val="0"/>
                <w:lang w:bidi="ar-SA"/>
              </w:rPr>
              <w:t xml:space="preserve"> da Lei 14.133/2021, de 01 de abril de 2021, </w:t>
            </w:r>
            <w:r w:rsidR="00846C4B" w:rsidRPr="0019018A">
              <w:rPr>
                <w:rFonts w:ascii="Times New Roman" w:eastAsia="Times New Roman" w:hAnsi="Times New Roman" w:cs="Times New Roman"/>
                <w:kern w:val="0"/>
                <w:lang w:bidi="ar-SA"/>
              </w:rPr>
              <w:t xml:space="preserve">que seu(s) sócio(s) ou administrador(es) não possuem </w:t>
            </w:r>
            <w:r w:rsidR="003B16FB" w:rsidRPr="0019018A">
              <w:rPr>
                <w:rFonts w:ascii="Times New Roman" w:eastAsia="Times New Roman" w:hAnsi="Times New Roman" w:cs="Times New Roman"/>
                <w:kern w:val="0"/>
                <w:lang w:bidi="ar-SA"/>
              </w:rPr>
              <w:t>vínculo de natureza técnica, comercial, econômica, financeira, trabalhista ou civil com</w:t>
            </w:r>
          </w:p>
          <w:p w14:paraId="49703A08" w14:textId="77777777" w:rsidR="00184586" w:rsidRPr="0019018A" w:rsidRDefault="003B16FB" w:rsidP="003B16FB">
            <w:pPr>
              <w:widowControl w:val="0"/>
              <w:autoSpaceDE w:val="0"/>
              <w:ind w:left="641" w:right="641"/>
              <w:jc w:val="both"/>
              <w:textAlignment w:val="auto"/>
              <w:rPr>
                <w:rFonts w:ascii="Times New Roman" w:eastAsia="Times New Roman" w:hAnsi="Times New Roman" w:cs="Times New Roman"/>
                <w:kern w:val="0"/>
                <w:lang w:bidi="ar-SA"/>
              </w:rPr>
            </w:pPr>
            <w:r w:rsidRPr="0019018A">
              <w:rPr>
                <w:rFonts w:ascii="Times New Roman" w:eastAsia="Times New Roman" w:hAnsi="Times New Roman" w:cs="Times New Roman"/>
                <w:kern w:val="0"/>
                <w:lang w:bidi="ar-SA"/>
              </w:rPr>
              <w:t>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184586" w:rsidRPr="0019018A">
              <w:rPr>
                <w:rFonts w:ascii="Times New Roman" w:eastAsia="Times New Roman" w:hAnsi="Times New Roman" w:cs="Times New Roman"/>
                <w:kern w:val="0"/>
                <w:lang w:bidi="ar-SA"/>
              </w:rPr>
              <w:t>.</w:t>
            </w:r>
          </w:p>
          <w:p w14:paraId="716F13BA" w14:textId="77777777" w:rsidR="00184586" w:rsidRPr="0019018A" w:rsidRDefault="00184586" w:rsidP="00A055FF">
            <w:pPr>
              <w:widowControl w:val="0"/>
              <w:autoSpaceDE w:val="0"/>
              <w:ind w:left="641" w:right="641"/>
              <w:jc w:val="both"/>
              <w:textAlignment w:val="auto"/>
              <w:rPr>
                <w:rFonts w:ascii="Times New Roman" w:eastAsia="Times New Roman" w:hAnsi="Times New Roman" w:cs="Times New Roman"/>
                <w:kern w:val="0"/>
                <w:lang w:bidi="ar-SA"/>
              </w:rPr>
            </w:pPr>
          </w:p>
          <w:p w14:paraId="4D54CA12" w14:textId="77777777" w:rsidR="00184586" w:rsidRPr="0019018A" w:rsidRDefault="00184586"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Local e data .......................................................................</w:t>
            </w:r>
          </w:p>
          <w:p w14:paraId="48D8E5FC" w14:textId="77777777" w:rsidR="00184586" w:rsidRPr="0019018A" w:rsidRDefault="00184586"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w:t>
            </w:r>
          </w:p>
          <w:p w14:paraId="43FBDF65" w14:textId="77777777" w:rsidR="00184586" w:rsidRPr="0019018A" w:rsidRDefault="00184586"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(Representante legal)</w:t>
            </w:r>
          </w:p>
        </w:tc>
      </w:tr>
    </w:tbl>
    <w:p w14:paraId="513594C9" w14:textId="77777777" w:rsidR="008B7646" w:rsidRPr="0019018A" w:rsidRDefault="008B7646" w:rsidP="004A3050">
      <w:pPr>
        <w:widowControl w:val="0"/>
        <w:autoSpaceDE w:val="0"/>
        <w:jc w:val="both"/>
        <w:textAlignment w:val="auto"/>
        <w:rPr>
          <w:rFonts w:ascii="Times New Roman" w:eastAsia="Times New Roman" w:hAnsi="Times New Roman" w:cs="Times New Roman"/>
          <w:bCs/>
          <w:kern w:val="0"/>
          <w:lang w:bidi="ar-SA"/>
        </w:rPr>
      </w:pPr>
    </w:p>
    <w:p w14:paraId="0F99B991" w14:textId="77777777" w:rsidR="004A3050" w:rsidRPr="0019018A" w:rsidRDefault="00AE321E" w:rsidP="004A3050">
      <w:pPr>
        <w:widowControl w:val="0"/>
        <w:autoSpaceDE w:val="0"/>
        <w:jc w:val="both"/>
        <w:textAlignment w:val="auto"/>
        <w:rPr>
          <w:rFonts w:ascii="Times New Roman" w:hAnsi="Times New Roman" w:cs="Times New Roman"/>
        </w:rPr>
      </w:pPr>
      <w:r w:rsidRPr="0019018A">
        <w:rPr>
          <w:rFonts w:ascii="Times New Roman" w:eastAsia="Times New Roman" w:hAnsi="Times New Roman" w:cs="Times New Roman"/>
          <w:bCs/>
          <w:kern w:val="0"/>
          <w:lang w:bidi="ar-SA"/>
        </w:rPr>
        <w:t>d</w:t>
      </w:r>
      <w:r w:rsidR="004A3050" w:rsidRPr="0019018A">
        <w:rPr>
          <w:rFonts w:ascii="Times New Roman" w:eastAsia="Times New Roman" w:hAnsi="Times New Roman" w:cs="Times New Roman"/>
          <w:bCs/>
          <w:kern w:val="0"/>
          <w:lang w:bidi="ar-SA"/>
        </w:rPr>
        <w:t>)</w:t>
      </w:r>
      <w:r w:rsidR="004A3050" w:rsidRPr="0019018A">
        <w:rPr>
          <w:rFonts w:ascii="Times New Roman" w:eastAsia="Times New Roman" w:hAnsi="Times New Roman" w:cs="Times New Roman"/>
          <w:b/>
          <w:bCs/>
          <w:kern w:val="0"/>
          <w:lang w:bidi="ar-SA"/>
        </w:rPr>
        <w:t xml:space="preserve"> </w:t>
      </w:r>
      <w:r w:rsidR="004A3050" w:rsidRPr="0019018A">
        <w:rPr>
          <w:rFonts w:ascii="Times New Roman" w:eastAsia="Times New Roman" w:hAnsi="Times New Roman" w:cs="Times New Roman"/>
          <w:bCs/>
          <w:kern w:val="0"/>
          <w:lang w:bidi="ar-SA"/>
        </w:rPr>
        <w:t>Fornecer e manter, obrigatoriamente, disponível endereço eletrônico (e-mail) para notificação de decisões proferidas no procedimento, que terão validade para ciência inequívoca, produzindo efeitos para contagem de prazos, através de DECLARAÇÃO, conforme modelo abaixo:</w:t>
      </w:r>
    </w:p>
    <w:p w14:paraId="17709B49" w14:textId="77777777" w:rsidR="004A3050" w:rsidRPr="0019018A" w:rsidRDefault="004A3050" w:rsidP="004A3050">
      <w:pPr>
        <w:widowControl w:val="0"/>
        <w:autoSpaceDE w:val="0"/>
        <w:jc w:val="both"/>
        <w:textAlignment w:val="auto"/>
        <w:rPr>
          <w:rFonts w:ascii="Times New Roman" w:eastAsia="Times New Roman" w:hAnsi="Times New Roman" w:cs="Times New Roman"/>
          <w:bCs/>
          <w:kern w:val="0"/>
          <w:lang w:bidi="ar-SA"/>
        </w:rPr>
      </w:pPr>
    </w:p>
    <w:tbl>
      <w:tblPr>
        <w:tblW w:w="8148" w:type="dxa"/>
        <w:jc w:val="center"/>
        <w:tblLayout w:type="fixed"/>
        <w:tblCellMar>
          <w:left w:w="10" w:type="dxa"/>
          <w:right w:w="10" w:type="dxa"/>
        </w:tblCellMar>
        <w:tblLook w:val="0000" w:firstRow="0" w:lastRow="0" w:firstColumn="0" w:lastColumn="0" w:noHBand="0" w:noVBand="0"/>
      </w:tblPr>
      <w:tblGrid>
        <w:gridCol w:w="8148"/>
      </w:tblGrid>
      <w:tr w:rsidR="004A3050" w:rsidRPr="0019018A" w14:paraId="176D908F" w14:textId="77777777" w:rsidTr="00A055FF">
        <w:trPr>
          <w:jc w:val="center"/>
        </w:trPr>
        <w:tc>
          <w:tcPr>
            <w:tcW w:w="8148" w:type="dxa"/>
            <w:tcBorders>
              <w:top w:val="double" w:sz="12" w:space="0" w:color="000000"/>
              <w:left w:val="double" w:sz="12" w:space="0" w:color="000000"/>
              <w:bottom w:val="double" w:sz="12" w:space="0" w:color="000000"/>
              <w:right w:val="double" w:sz="12" w:space="0" w:color="000000"/>
            </w:tcBorders>
            <w:tcMar>
              <w:top w:w="0" w:type="dxa"/>
              <w:left w:w="108" w:type="dxa"/>
              <w:bottom w:w="0" w:type="dxa"/>
              <w:right w:w="108" w:type="dxa"/>
            </w:tcMar>
          </w:tcPr>
          <w:p w14:paraId="56020E6B" w14:textId="77777777" w:rsidR="004A3050" w:rsidRPr="0019018A" w:rsidRDefault="004A3050"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b/>
                <w:kern w:val="0"/>
                <w:lang w:bidi="ar-SA"/>
              </w:rPr>
              <w:t>MODELO DE DECLARAÇÃO</w:t>
            </w:r>
          </w:p>
          <w:p w14:paraId="27F002FA" w14:textId="35C54172" w:rsidR="004A3050" w:rsidRPr="0019018A" w:rsidRDefault="004F3034" w:rsidP="00A055FF">
            <w:pPr>
              <w:widowControl w:val="0"/>
              <w:autoSpaceDE w:val="0"/>
              <w:ind w:left="641" w:right="641"/>
              <w:jc w:val="center"/>
              <w:textAlignment w:val="auto"/>
              <w:rPr>
                <w:rFonts w:ascii="Times New Roman" w:hAnsi="Times New Roman" w:cs="Times New Roman"/>
              </w:rPr>
            </w:pPr>
            <w:r>
              <w:rPr>
                <w:rFonts w:ascii="Times New Roman" w:eastAsia="Times New Roman" w:hAnsi="Times New Roman" w:cs="Times New Roman"/>
                <w:kern w:val="0"/>
                <w:lang w:bidi="ar-SA"/>
              </w:rPr>
              <w:t>CONCORRÊNCIA</w:t>
            </w:r>
            <w:r w:rsidRPr="0019018A">
              <w:rPr>
                <w:rFonts w:ascii="Times New Roman" w:eastAsia="Times New Roman" w:hAnsi="Times New Roman" w:cs="Times New Roman"/>
                <w:kern w:val="0"/>
                <w:lang w:bidi="ar-SA"/>
              </w:rPr>
              <w:t xml:space="preserve"> ELETRÔNIC</w:t>
            </w:r>
            <w:r>
              <w:rPr>
                <w:rFonts w:ascii="Times New Roman" w:eastAsia="Times New Roman" w:hAnsi="Times New Roman" w:cs="Times New Roman"/>
                <w:kern w:val="0"/>
                <w:lang w:bidi="ar-SA"/>
              </w:rPr>
              <w:t>A</w:t>
            </w:r>
            <w:r w:rsidRPr="0019018A">
              <w:rPr>
                <w:rFonts w:ascii="Times New Roman" w:eastAsia="Times New Roman" w:hAnsi="Times New Roman" w:cs="Times New Roman"/>
                <w:kern w:val="0"/>
                <w:lang w:bidi="ar-SA"/>
              </w:rPr>
              <w:t xml:space="preserve"> </w:t>
            </w:r>
            <w:r w:rsidR="004A3050" w:rsidRPr="0019018A">
              <w:rPr>
                <w:rFonts w:ascii="Times New Roman" w:eastAsia="Times New Roman" w:hAnsi="Times New Roman" w:cs="Times New Roman"/>
                <w:kern w:val="0"/>
                <w:lang w:bidi="ar-SA"/>
              </w:rPr>
              <w:t xml:space="preserve">Nº </w:t>
            </w:r>
            <w:r w:rsidR="00BD1C3E">
              <w:rPr>
                <w:rFonts w:ascii="Times New Roman" w:eastAsia="Times New Roman" w:hAnsi="Times New Roman" w:cs="Times New Roman"/>
                <w:kern w:val="0"/>
                <w:lang w:bidi="ar-SA"/>
              </w:rPr>
              <w:t>001</w:t>
            </w:r>
            <w:r w:rsidR="004A3050" w:rsidRPr="0019018A">
              <w:rPr>
                <w:rFonts w:ascii="Times New Roman" w:eastAsia="Times New Roman" w:hAnsi="Times New Roman" w:cs="Times New Roman"/>
                <w:kern w:val="0"/>
                <w:lang w:bidi="ar-SA"/>
              </w:rPr>
              <w:t>/202</w:t>
            </w:r>
            <w:r w:rsidR="00BD1C3E">
              <w:rPr>
                <w:rFonts w:ascii="Times New Roman" w:eastAsia="Times New Roman" w:hAnsi="Times New Roman" w:cs="Times New Roman"/>
                <w:kern w:val="0"/>
                <w:lang w:bidi="ar-SA"/>
              </w:rPr>
              <w:t>5</w:t>
            </w:r>
          </w:p>
          <w:p w14:paraId="3DAEFE12" w14:textId="77777777" w:rsidR="004A3050" w:rsidRPr="0019018A" w:rsidRDefault="004A3050" w:rsidP="00A055FF">
            <w:pPr>
              <w:widowControl w:val="0"/>
              <w:autoSpaceDE w:val="0"/>
              <w:ind w:left="641" w:right="641"/>
              <w:jc w:val="both"/>
              <w:textAlignment w:val="auto"/>
              <w:rPr>
                <w:rFonts w:ascii="Times New Roman" w:eastAsia="Times New Roman" w:hAnsi="Times New Roman" w:cs="Times New Roman"/>
                <w:kern w:val="0"/>
                <w:lang w:bidi="ar-SA"/>
              </w:rPr>
            </w:pPr>
          </w:p>
          <w:p w14:paraId="7D55DCCA" w14:textId="77777777" w:rsidR="004A3050" w:rsidRPr="0019018A" w:rsidRDefault="004A3050" w:rsidP="00A055FF">
            <w:pPr>
              <w:widowControl w:val="0"/>
              <w:autoSpaceDE w:val="0"/>
              <w:ind w:left="641" w:right="641"/>
              <w:jc w:val="both"/>
              <w:textAlignment w:val="auto"/>
              <w:rPr>
                <w:rFonts w:ascii="Times New Roman" w:hAnsi="Times New Roman" w:cs="Times New Roman"/>
              </w:rPr>
            </w:pPr>
            <w:r w:rsidRPr="0019018A">
              <w:rPr>
                <w:rFonts w:ascii="Times New Roman" w:eastAsia="Times New Roman" w:hAnsi="Times New Roman" w:cs="Times New Roman"/>
                <w:kern w:val="0"/>
                <w:lang w:bidi="ar-SA"/>
              </w:rPr>
              <w:t xml:space="preserve">A empresa: ...................., inscrita no CNPJ sob o nº ........., por intermédio de seu representante legal o(a) Senhor(a) ............., portador(a) da Carteira de Identidade nº .............. e do CPF nº ..........., DECLARA seu endereço eletrônico </w:t>
            </w:r>
            <w:r w:rsidRPr="0019018A">
              <w:rPr>
                <w:rFonts w:ascii="Times New Roman" w:eastAsia="Times New Roman" w:hAnsi="Times New Roman" w:cs="Times New Roman"/>
                <w:bCs/>
                <w:kern w:val="0"/>
                <w:lang w:bidi="ar-SA"/>
              </w:rPr>
              <w:t>(e-mail) ................., para notificar e receber decisões proferidas no procedimento, que terá validade para ciência inequívoca, produzindo efeitos para contagem de prazos.</w:t>
            </w:r>
          </w:p>
          <w:p w14:paraId="620432EF" w14:textId="77777777" w:rsidR="004A3050" w:rsidRPr="0019018A" w:rsidRDefault="004A3050" w:rsidP="00A055FF">
            <w:pPr>
              <w:widowControl w:val="0"/>
              <w:autoSpaceDE w:val="0"/>
              <w:ind w:left="641" w:right="641"/>
              <w:jc w:val="center"/>
              <w:textAlignment w:val="auto"/>
              <w:rPr>
                <w:rFonts w:ascii="Times New Roman" w:eastAsia="Times New Roman" w:hAnsi="Times New Roman" w:cs="Times New Roman"/>
                <w:kern w:val="0"/>
                <w:lang w:bidi="ar-SA"/>
              </w:rPr>
            </w:pPr>
          </w:p>
          <w:p w14:paraId="5622D6E9" w14:textId="77777777" w:rsidR="004A3050" w:rsidRPr="0019018A" w:rsidRDefault="004A3050"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Local e data .......................................................................</w:t>
            </w:r>
          </w:p>
          <w:p w14:paraId="119B8B8E" w14:textId="77777777" w:rsidR="004A3050" w:rsidRPr="0019018A" w:rsidRDefault="004A3050" w:rsidP="00A055FF">
            <w:pPr>
              <w:widowControl w:val="0"/>
              <w:autoSpaceDE w:val="0"/>
              <w:ind w:left="641" w:right="641"/>
              <w:jc w:val="center"/>
              <w:textAlignment w:val="auto"/>
              <w:rPr>
                <w:rFonts w:ascii="Times New Roman" w:eastAsia="Times New Roman" w:hAnsi="Times New Roman" w:cs="Times New Roman"/>
                <w:kern w:val="0"/>
                <w:lang w:bidi="ar-SA"/>
              </w:rPr>
            </w:pPr>
          </w:p>
          <w:p w14:paraId="17457113" w14:textId="77777777" w:rsidR="004A3050" w:rsidRPr="0019018A" w:rsidRDefault="004A3050"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w:t>
            </w:r>
          </w:p>
          <w:p w14:paraId="5E0F9900" w14:textId="77777777" w:rsidR="004A3050" w:rsidRPr="0019018A" w:rsidRDefault="004A3050"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(Representante legal)</w:t>
            </w:r>
          </w:p>
        </w:tc>
      </w:tr>
    </w:tbl>
    <w:p w14:paraId="614F8594" w14:textId="77777777" w:rsidR="004A3050" w:rsidRPr="0019018A" w:rsidRDefault="004A3050" w:rsidP="004A3050">
      <w:pPr>
        <w:widowControl w:val="0"/>
        <w:shd w:val="clear" w:color="auto" w:fill="AEAAAA"/>
        <w:autoSpaceDE w:val="0"/>
        <w:jc w:val="both"/>
        <w:textAlignment w:val="auto"/>
        <w:rPr>
          <w:rFonts w:ascii="Times New Roman" w:eastAsia="Times New Roman" w:hAnsi="Times New Roman" w:cs="Times New Roman"/>
          <w:b/>
          <w:i/>
          <w:spacing w:val="3"/>
          <w:kern w:val="0"/>
          <w:u w:val="single"/>
          <w:lang w:bidi="ar-SA"/>
        </w:rPr>
      </w:pPr>
      <w:r w:rsidRPr="0019018A">
        <w:rPr>
          <w:rFonts w:ascii="Times New Roman" w:eastAsia="Times New Roman" w:hAnsi="Times New Roman" w:cs="Times New Roman"/>
          <w:b/>
          <w:i/>
          <w:spacing w:val="3"/>
          <w:kern w:val="0"/>
          <w:u w:val="single"/>
          <w:lang w:bidi="ar-SA"/>
        </w:rPr>
        <w:t>Obs.: A falta da declaração de endereço eletrônico não ensejará a inabilitação da empresa licitante no presente certame.</w:t>
      </w:r>
    </w:p>
    <w:p w14:paraId="42C4717B" w14:textId="77777777" w:rsidR="004A3050" w:rsidRPr="0019018A" w:rsidRDefault="004A3050" w:rsidP="004A3050">
      <w:pPr>
        <w:widowControl w:val="0"/>
        <w:autoSpaceDE w:val="0"/>
        <w:jc w:val="both"/>
        <w:textAlignment w:val="auto"/>
        <w:rPr>
          <w:rFonts w:ascii="Times New Roman" w:eastAsia="Times New Roman" w:hAnsi="Times New Roman" w:cs="Times New Roman"/>
          <w:bCs/>
          <w:kern w:val="0"/>
          <w:lang w:bidi="ar-SA"/>
        </w:rPr>
      </w:pPr>
    </w:p>
    <w:p w14:paraId="0542590C" w14:textId="77777777" w:rsidR="004A3050" w:rsidRPr="0019018A" w:rsidRDefault="004A3050" w:rsidP="004A3050">
      <w:pPr>
        <w:widowControl w:val="0"/>
        <w:shd w:val="clear" w:color="auto" w:fill="F2F2F2"/>
        <w:autoSpaceDE w:val="0"/>
        <w:jc w:val="both"/>
        <w:textAlignment w:val="auto"/>
        <w:rPr>
          <w:rFonts w:ascii="Times New Roman" w:hAnsi="Times New Roman" w:cs="Times New Roman"/>
        </w:rPr>
      </w:pPr>
      <w:r w:rsidRPr="0019018A">
        <w:rPr>
          <w:rFonts w:ascii="Times New Roman" w:eastAsia="Times New Roman" w:hAnsi="Times New Roman" w:cs="Times New Roman"/>
          <w:b/>
          <w:kern w:val="0"/>
          <w:lang w:bidi="ar-SA"/>
        </w:rPr>
        <w:t>Obs</w:t>
      </w:r>
      <w:r w:rsidRPr="0019018A">
        <w:rPr>
          <w:rFonts w:ascii="Times New Roman" w:eastAsia="Times New Roman" w:hAnsi="Times New Roman" w:cs="Times New Roman"/>
          <w:b/>
          <w:kern w:val="0"/>
          <w:vertAlign w:val="subscript"/>
          <w:lang w:bidi="ar-SA"/>
        </w:rPr>
        <w:t>.:</w:t>
      </w:r>
      <w:r w:rsidRPr="0019018A">
        <w:rPr>
          <w:rFonts w:ascii="Times New Roman" w:eastAsia="Times New Roman" w:hAnsi="Times New Roman" w:cs="Times New Roman"/>
          <w:kern w:val="0"/>
          <w:lang w:bidi="ar-SA"/>
        </w:rPr>
        <w:t xml:space="preserve"> Estas Declarações deverão ser realizadas preferencialmente em papel timbrado da licitante.</w:t>
      </w:r>
    </w:p>
    <w:p w14:paraId="5D5EE146" w14:textId="77777777" w:rsidR="004A3050" w:rsidRDefault="004A3050" w:rsidP="00A87954">
      <w:pPr>
        <w:tabs>
          <w:tab w:val="left" w:pos="1440"/>
        </w:tabs>
        <w:snapToGrid w:val="0"/>
        <w:jc w:val="both"/>
        <w:rPr>
          <w:rFonts w:ascii="Times New Roman" w:hAnsi="Times New Roman" w:cs="Times New Roman"/>
          <w:bCs/>
        </w:rPr>
      </w:pPr>
    </w:p>
    <w:p w14:paraId="1BF511F3" w14:textId="77777777" w:rsidR="00BD1C3E" w:rsidRPr="00BD1C3E" w:rsidRDefault="00BD1C3E" w:rsidP="00BD1C3E">
      <w:pPr>
        <w:tabs>
          <w:tab w:val="left" w:pos="1440"/>
        </w:tabs>
        <w:snapToGrid w:val="0"/>
        <w:jc w:val="both"/>
        <w:rPr>
          <w:rFonts w:ascii="Times New Roman" w:hAnsi="Times New Roman" w:cs="Times New Roman"/>
          <w:iCs/>
          <w:color w:val="000000"/>
          <w:lang w:eastAsia="ar-SA"/>
        </w:rPr>
      </w:pPr>
    </w:p>
    <w:p w14:paraId="23BE50C0" w14:textId="77777777" w:rsidR="00BD1C3E" w:rsidRPr="00BD1C3E" w:rsidRDefault="00BD1C3E" w:rsidP="00BD1C3E">
      <w:pPr>
        <w:tabs>
          <w:tab w:val="left" w:pos="1440"/>
        </w:tabs>
        <w:snapToGrid w:val="0"/>
        <w:jc w:val="both"/>
        <w:rPr>
          <w:rFonts w:ascii="Times New Roman" w:hAnsi="Times New Roman" w:cs="Times New Roman"/>
          <w:b/>
          <w:color w:val="FF0000"/>
        </w:rPr>
      </w:pPr>
      <w:r w:rsidRPr="00BD1C3E">
        <w:rPr>
          <w:rFonts w:ascii="Times New Roman" w:hAnsi="Times New Roman" w:cs="Times New Roman"/>
          <w:b/>
        </w:rPr>
        <w:t>10. DO CONTRATO</w:t>
      </w:r>
      <w:r w:rsidRPr="00BD1C3E">
        <w:rPr>
          <w:rFonts w:ascii="Times New Roman" w:hAnsi="Times New Roman" w:cs="Times New Roman"/>
          <w:b/>
          <w:color w:val="FF0000"/>
        </w:rPr>
        <w:t xml:space="preserve"> </w:t>
      </w:r>
    </w:p>
    <w:p w14:paraId="572C9570" w14:textId="77777777" w:rsidR="00BD1C3E" w:rsidRPr="00BD1C3E" w:rsidRDefault="00BD1C3E" w:rsidP="00BD1C3E">
      <w:pPr>
        <w:tabs>
          <w:tab w:val="left" w:pos="1440"/>
        </w:tabs>
        <w:snapToGrid w:val="0"/>
        <w:jc w:val="both"/>
        <w:rPr>
          <w:rFonts w:ascii="Times New Roman" w:hAnsi="Times New Roman" w:cs="Times New Roman"/>
          <w:bCs/>
        </w:rPr>
      </w:pPr>
    </w:p>
    <w:p w14:paraId="646DD2A9"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lastRenderedPageBreak/>
        <w:t>10.1. Após a homologação do certame a Administração convocará o licitante vencedor para assinar o termo de contrato ou para aceitar ou retirar o instrumento equivalente no prazo de 05(cinco) dias úteis, sob pena de decair o direito à contratação, sem prejuízo das sanções previstas nesta Lei.</w:t>
      </w:r>
    </w:p>
    <w:p w14:paraId="64378997" w14:textId="77777777" w:rsidR="00BD1C3E" w:rsidRPr="00BD1C3E" w:rsidRDefault="00BD1C3E" w:rsidP="00BD1C3E">
      <w:pPr>
        <w:tabs>
          <w:tab w:val="left" w:pos="1440"/>
        </w:tabs>
        <w:snapToGrid w:val="0"/>
        <w:jc w:val="both"/>
        <w:rPr>
          <w:rFonts w:ascii="Times New Roman" w:hAnsi="Times New Roman" w:cs="Times New Roman"/>
          <w:bCs/>
        </w:rPr>
      </w:pPr>
    </w:p>
    <w:p w14:paraId="41A64AC9"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10.2. O prazo de convocação poderá ser prorrogado 1 (uma) vez, por igual período, mediante solicitação da parte durante seu transcurso, devidamente justificada, e desde que o motivo apresentado seja aceito pela Administração.</w:t>
      </w:r>
    </w:p>
    <w:p w14:paraId="238FCE33" w14:textId="77777777" w:rsidR="00BD1C3E" w:rsidRPr="00BD1C3E" w:rsidRDefault="00BD1C3E" w:rsidP="00BD1C3E">
      <w:pPr>
        <w:tabs>
          <w:tab w:val="left" w:pos="1440"/>
        </w:tabs>
        <w:snapToGrid w:val="0"/>
        <w:jc w:val="both"/>
        <w:rPr>
          <w:rFonts w:ascii="Times New Roman" w:hAnsi="Times New Roman" w:cs="Times New Roman"/>
          <w:bCs/>
        </w:rPr>
      </w:pPr>
    </w:p>
    <w:p w14:paraId="5EE63173"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10.3.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4003E816" w14:textId="77777777" w:rsidR="00BD1C3E" w:rsidRPr="00BD1C3E" w:rsidRDefault="00BD1C3E" w:rsidP="00BD1C3E">
      <w:pPr>
        <w:tabs>
          <w:tab w:val="left" w:pos="1440"/>
        </w:tabs>
        <w:snapToGrid w:val="0"/>
        <w:jc w:val="both"/>
        <w:rPr>
          <w:rFonts w:ascii="Times New Roman" w:hAnsi="Times New Roman" w:cs="Times New Roman"/>
          <w:bCs/>
        </w:rPr>
      </w:pPr>
    </w:p>
    <w:p w14:paraId="70EB6FA0"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10.4. Decorrido o prazo de validade da proposta indicado no edital sem convocação para a contratação, ficarão os licitantes liberados dos compromissos assumidos.</w:t>
      </w:r>
    </w:p>
    <w:p w14:paraId="132652F3" w14:textId="77777777" w:rsidR="00BD1C3E" w:rsidRPr="00BD1C3E" w:rsidRDefault="00BD1C3E" w:rsidP="00BD1C3E">
      <w:pPr>
        <w:tabs>
          <w:tab w:val="left" w:pos="1440"/>
        </w:tabs>
        <w:snapToGrid w:val="0"/>
        <w:jc w:val="both"/>
        <w:rPr>
          <w:rFonts w:ascii="Times New Roman" w:hAnsi="Times New Roman" w:cs="Times New Roman"/>
          <w:bCs/>
        </w:rPr>
      </w:pPr>
    </w:p>
    <w:p w14:paraId="4048F7A3"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10.5. Na hipótese de nenhum dos licitantes aceitar a contratação nos termos do item anterior, a Administração, observados o valor estimado e sua eventual atualização nos termos do edital, poderá:</w:t>
      </w:r>
    </w:p>
    <w:p w14:paraId="4A510D5E" w14:textId="77777777" w:rsidR="00BD1C3E" w:rsidRPr="00BD1C3E" w:rsidRDefault="00BD1C3E" w:rsidP="00BD1C3E">
      <w:pPr>
        <w:tabs>
          <w:tab w:val="left" w:pos="1440"/>
        </w:tabs>
        <w:snapToGrid w:val="0"/>
        <w:jc w:val="both"/>
        <w:rPr>
          <w:rFonts w:ascii="Times New Roman" w:hAnsi="Times New Roman" w:cs="Times New Roman"/>
          <w:bCs/>
        </w:rPr>
      </w:pPr>
    </w:p>
    <w:p w14:paraId="227AB13B"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a) convocar os licitantes remanescentes para negociação, na ordem de classificação, com vistas à obtenção de preço melhor, mesmo que acima do preço do adjudicatário;</w:t>
      </w:r>
    </w:p>
    <w:p w14:paraId="57EDF55B" w14:textId="77777777" w:rsidR="00BD1C3E" w:rsidRPr="00BD1C3E" w:rsidRDefault="00BD1C3E" w:rsidP="00BD1C3E">
      <w:pPr>
        <w:tabs>
          <w:tab w:val="left" w:pos="1440"/>
        </w:tabs>
        <w:snapToGrid w:val="0"/>
        <w:jc w:val="both"/>
        <w:rPr>
          <w:rFonts w:ascii="Times New Roman" w:hAnsi="Times New Roman" w:cs="Times New Roman"/>
          <w:bCs/>
        </w:rPr>
      </w:pPr>
    </w:p>
    <w:p w14:paraId="5EEA847D"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b) adjudicar e celebrar o contrato nas condições ofertadas pelos licitantes remanescentes, atendida a ordem classificatória, quando frustrada a negociação de melhor condição.</w:t>
      </w:r>
    </w:p>
    <w:p w14:paraId="65E9A6D8" w14:textId="77777777" w:rsidR="00BD1C3E" w:rsidRPr="00BD1C3E" w:rsidRDefault="00BD1C3E" w:rsidP="00BD1C3E">
      <w:pPr>
        <w:tabs>
          <w:tab w:val="left" w:pos="1440"/>
        </w:tabs>
        <w:snapToGrid w:val="0"/>
        <w:jc w:val="both"/>
        <w:rPr>
          <w:rFonts w:ascii="Times New Roman" w:hAnsi="Times New Roman" w:cs="Times New Roman"/>
          <w:bCs/>
        </w:rPr>
      </w:pPr>
    </w:p>
    <w:p w14:paraId="4FB29AD6"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10.6.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houver.</w:t>
      </w:r>
    </w:p>
    <w:p w14:paraId="11EAF2F0" w14:textId="77777777" w:rsidR="00BD1C3E" w:rsidRPr="00BD1C3E" w:rsidRDefault="00BD1C3E" w:rsidP="00BD1C3E">
      <w:pPr>
        <w:tabs>
          <w:tab w:val="left" w:pos="1440"/>
        </w:tabs>
        <w:snapToGrid w:val="0"/>
        <w:jc w:val="both"/>
        <w:rPr>
          <w:rFonts w:ascii="Times New Roman" w:hAnsi="Times New Roman" w:cs="Times New Roman"/>
          <w:bCs/>
        </w:rPr>
      </w:pPr>
    </w:p>
    <w:p w14:paraId="7D76A9F0"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10.7. Será facultada à Administração a convocação dos demais licitantes classificados para a contratação de remanescente de obra, de serviço ou de fornecimento em consequência de rescisão contratual, observados os mesmos critérios estabelecidos nos itens 10.3 e 10.5.</w:t>
      </w:r>
    </w:p>
    <w:p w14:paraId="4C626AB3" w14:textId="77777777" w:rsidR="00BD1C3E" w:rsidRPr="00BD1C3E" w:rsidRDefault="00BD1C3E" w:rsidP="00BD1C3E">
      <w:pPr>
        <w:tabs>
          <w:tab w:val="left" w:pos="1440"/>
        </w:tabs>
        <w:snapToGrid w:val="0"/>
        <w:jc w:val="both"/>
        <w:rPr>
          <w:rFonts w:ascii="Times New Roman" w:hAnsi="Times New Roman" w:cs="Times New Roman"/>
          <w:bCs/>
        </w:rPr>
      </w:pPr>
    </w:p>
    <w:p w14:paraId="76A44172"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10.8. Os contratos e seus aditamentos terão forma escrita e serão juntados ao processo que tiver dado origem à contratação, divulgados e mantidos à disposição do público em sítio eletrônico oficial.</w:t>
      </w:r>
    </w:p>
    <w:p w14:paraId="166FAC40" w14:textId="77777777" w:rsidR="00BD1C3E" w:rsidRPr="00BD1C3E" w:rsidRDefault="00BD1C3E" w:rsidP="00BD1C3E">
      <w:pPr>
        <w:tabs>
          <w:tab w:val="left" w:pos="1440"/>
        </w:tabs>
        <w:snapToGrid w:val="0"/>
        <w:jc w:val="both"/>
        <w:rPr>
          <w:rFonts w:ascii="Times New Roman" w:hAnsi="Times New Roman" w:cs="Times New Roman"/>
          <w:bCs/>
        </w:rPr>
      </w:pPr>
    </w:p>
    <w:p w14:paraId="552FD436"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10.9. Será admitida a forma eletrônica na celebração de contratos e de termos aditivos.</w:t>
      </w:r>
    </w:p>
    <w:p w14:paraId="26ED07F7" w14:textId="77777777" w:rsidR="00BD1C3E" w:rsidRPr="00BD1C3E" w:rsidRDefault="00BD1C3E" w:rsidP="00BD1C3E">
      <w:pPr>
        <w:tabs>
          <w:tab w:val="left" w:pos="1440"/>
        </w:tabs>
        <w:snapToGrid w:val="0"/>
        <w:jc w:val="both"/>
        <w:rPr>
          <w:rFonts w:ascii="Times New Roman" w:hAnsi="Times New Roman" w:cs="Times New Roman"/>
          <w:bCs/>
        </w:rPr>
      </w:pPr>
    </w:p>
    <w:p w14:paraId="6E575B3B"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10.10. Antes de formalizar ou prorrogar o prazo de vigência do contrato, a Administração deverá verificar a regularidade fiscal do contratado, consultar o Cadastro Nacional de Empresas Inidôneas e Suspensas (</w:t>
      </w:r>
      <w:proofErr w:type="spellStart"/>
      <w:r w:rsidRPr="00BD1C3E">
        <w:rPr>
          <w:rFonts w:ascii="Times New Roman" w:hAnsi="Times New Roman" w:cs="Times New Roman"/>
          <w:bCs/>
        </w:rPr>
        <w:t>Ceis</w:t>
      </w:r>
      <w:proofErr w:type="spellEnd"/>
      <w:r w:rsidRPr="00BD1C3E">
        <w:rPr>
          <w:rFonts w:ascii="Times New Roman" w:hAnsi="Times New Roman" w:cs="Times New Roman"/>
          <w:bCs/>
        </w:rPr>
        <w:t>) e o Cadastro Nacional de Empresas Punidas (</w:t>
      </w:r>
      <w:proofErr w:type="spellStart"/>
      <w:r w:rsidRPr="00BD1C3E">
        <w:rPr>
          <w:rFonts w:ascii="Times New Roman" w:hAnsi="Times New Roman" w:cs="Times New Roman"/>
          <w:bCs/>
        </w:rPr>
        <w:t>Cnep</w:t>
      </w:r>
      <w:proofErr w:type="spellEnd"/>
      <w:r w:rsidRPr="00BD1C3E">
        <w:rPr>
          <w:rFonts w:ascii="Times New Roman" w:hAnsi="Times New Roman" w:cs="Times New Roman"/>
          <w:bCs/>
        </w:rPr>
        <w:t xml:space="preserve">), emitir as </w:t>
      </w:r>
      <w:r w:rsidRPr="00BD1C3E">
        <w:rPr>
          <w:rFonts w:ascii="Times New Roman" w:hAnsi="Times New Roman" w:cs="Times New Roman"/>
          <w:bCs/>
        </w:rPr>
        <w:lastRenderedPageBreak/>
        <w:t>certidões negativas de inidoneidade, de impedimento e de débitos trabalhistas e juntá-las ao respectivo processo.</w:t>
      </w:r>
    </w:p>
    <w:p w14:paraId="2853D1BC" w14:textId="77777777" w:rsidR="00BD1C3E" w:rsidRPr="00BD1C3E" w:rsidRDefault="00BD1C3E" w:rsidP="00BD1C3E">
      <w:pPr>
        <w:tabs>
          <w:tab w:val="left" w:pos="1440"/>
        </w:tabs>
        <w:snapToGrid w:val="0"/>
        <w:jc w:val="both"/>
        <w:rPr>
          <w:rFonts w:ascii="Times New Roman" w:hAnsi="Times New Roman" w:cs="Times New Roman"/>
          <w:bCs/>
        </w:rPr>
      </w:pPr>
    </w:p>
    <w:p w14:paraId="32A1D0F8"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10.11. O instrumento de contrato é obrigatório, salvo nas seguintes hipóteses, em que a Administração poderá substituí-lo por outro instrumento hábil, como carta-contrato, nota de empenho de despesa, autorização de compra ou ordem de execução de serviço no caso de compras com entrega imediata e integral dos bens adquiridos e dos quais não resultem obrigações futuras, inclusive quanto a assistência técnica, independentemente de seu valor.</w:t>
      </w:r>
    </w:p>
    <w:p w14:paraId="04DA925D" w14:textId="77777777" w:rsidR="00BD1C3E" w:rsidRPr="00BD1C3E" w:rsidRDefault="00BD1C3E" w:rsidP="00BD1C3E">
      <w:pPr>
        <w:tabs>
          <w:tab w:val="left" w:pos="1440"/>
        </w:tabs>
        <w:snapToGrid w:val="0"/>
        <w:jc w:val="both"/>
        <w:rPr>
          <w:rFonts w:ascii="Times New Roman" w:hAnsi="Times New Roman" w:cs="Times New Roman"/>
          <w:bCs/>
        </w:rPr>
      </w:pPr>
    </w:p>
    <w:p w14:paraId="502DAC36"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 xml:space="preserve">10.12. Nas pequenas compras ou prestação de serviços de pronto pagamento, assim entendidos aqueles de valor não superior a R$ 10.000,00 (dez mil reais), será admitido o contrato verbal.       </w:t>
      </w:r>
    </w:p>
    <w:p w14:paraId="033476D4" w14:textId="77777777" w:rsidR="00BD1C3E" w:rsidRPr="00BD1C3E" w:rsidRDefault="00BD1C3E" w:rsidP="00BD1C3E">
      <w:pPr>
        <w:tabs>
          <w:tab w:val="left" w:pos="1440"/>
        </w:tabs>
        <w:snapToGrid w:val="0"/>
        <w:jc w:val="both"/>
        <w:rPr>
          <w:rFonts w:ascii="Times New Roman" w:hAnsi="Times New Roman" w:cs="Times New Roman"/>
          <w:bCs/>
        </w:rPr>
      </w:pPr>
    </w:p>
    <w:p w14:paraId="0EBF4303" w14:textId="77777777" w:rsidR="00BD1C3E" w:rsidRPr="00BD1C3E" w:rsidRDefault="00BD1C3E" w:rsidP="00BD1C3E">
      <w:pPr>
        <w:tabs>
          <w:tab w:val="left" w:pos="1440"/>
        </w:tabs>
        <w:snapToGrid w:val="0"/>
        <w:jc w:val="both"/>
        <w:rPr>
          <w:rFonts w:ascii="Times New Roman" w:hAnsi="Times New Roman" w:cs="Times New Roman"/>
          <w:b/>
        </w:rPr>
      </w:pPr>
      <w:r w:rsidRPr="00BD1C3E">
        <w:rPr>
          <w:rFonts w:ascii="Times New Roman" w:hAnsi="Times New Roman" w:cs="Times New Roman"/>
          <w:b/>
        </w:rPr>
        <w:t>11. DOS RECURSOS</w:t>
      </w:r>
    </w:p>
    <w:p w14:paraId="5A7A9312" w14:textId="77777777" w:rsidR="00BD1C3E" w:rsidRPr="00BD1C3E" w:rsidRDefault="00BD1C3E" w:rsidP="00BD1C3E">
      <w:pPr>
        <w:tabs>
          <w:tab w:val="left" w:pos="1440"/>
        </w:tabs>
        <w:snapToGrid w:val="0"/>
        <w:jc w:val="both"/>
        <w:rPr>
          <w:rFonts w:ascii="Times New Roman" w:hAnsi="Times New Roman" w:cs="Times New Roman"/>
          <w:bCs/>
        </w:rPr>
      </w:pPr>
    </w:p>
    <w:p w14:paraId="2B69073C"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11.1. A interposição de recurso referente ao julgamento das propostas, à habilitação ou inabilitação de licitantes, à anulação ou revogação da licitação, observará o disposto no art. 165 da Lei nº 14.133, de 2021.</w:t>
      </w:r>
    </w:p>
    <w:p w14:paraId="77475FA3" w14:textId="77777777" w:rsidR="00BD1C3E" w:rsidRPr="00BD1C3E" w:rsidRDefault="00BD1C3E" w:rsidP="00BD1C3E">
      <w:pPr>
        <w:tabs>
          <w:tab w:val="left" w:pos="1440"/>
        </w:tabs>
        <w:snapToGrid w:val="0"/>
        <w:jc w:val="both"/>
        <w:rPr>
          <w:rFonts w:ascii="Times New Roman" w:hAnsi="Times New Roman" w:cs="Times New Roman"/>
          <w:bCs/>
        </w:rPr>
      </w:pPr>
    </w:p>
    <w:p w14:paraId="082CDE10"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11.2. O prazo recursal é de 3 (três) dias úteis, contados da data de intimação ou de lavratura da ata.</w:t>
      </w:r>
    </w:p>
    <w:p w14:paraId="3C4FCA61" w14:textId="77777777" w:rsidR="00BD1C3E" w:rsidRPr="00BD1C3E" w:rsidRDefault="00BD1C3E" w:rsidP="00BD1C3E">
      <w:pPr>
        <w:tabs>
          <w:tab w:val="left" w:pos="1440"/>
        </w:tabs>
        <w:snapToGrid w:val="0"/>
        <w:jc w:val="both"/>
        <w:rPr>
          <w:rFonts w:ascii="Times New Roman" w:hAnsi="Times New Roman" w:cs="Times New Roman"/>
          <w:bCs/>
        </w:rPr>
      </w:pPr>
    </w:p>
    <w:p w14:paraId="5C13B86A"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11.3. Quando o recurso apresentado impugnar o julgamento das propostas ou o ato de habilitação ou inabilitação do licitante:</w:t>
      </w:r>
    </w:p>
    <w:p w14:paraId="7B9697CA" w14:textId="77777777" w:rsidR="00BD1C3E" w:rsidRPr="00BD1C3E" w:rsidRDefault="00BD1C3E" w:rsidP="00BD1C3E">
      <w:pPr>
        <w:tabs>
          <w:tab w:val="left" w:pos="1440"/>
        </w:tabs>
        <w:snapToGrid w:val="0"/>
        <w:jc w:val="both"/>
        <w:rPr>
          <w:rFonts w:ascii="Times New Roman" w:hAnsi="Times New Roman" w:cs="Times New Roman"/>
          <w:bCs/>
        </w:rPr>
      </w:pPr>
    </w:p>
    <w:p w14:paraId="5B4A260E"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11.3.1. a intenção de recorrer deverá ser manifestada imediatamente, sob pena de preclusão;</w:t>
      </w:r>
    </w:p>
    <w:p w14:paraId="46A2C2B9" w14:textId="77777777" w:rsidR="00BD1C3E" w:rsidRPr="00BD1C3E" w:rsidRDefault="00BD1C3E" w:rsidP="00BD1C3E">
      <w:pPr>
        <w:tabs>
          <w:tab w:val="left" w:pos="1440"/>
        </w:tabs>
        <w:snapToGrid w:val="0"/>
        <w:jc w:val="both"/>
        <w:rPr>
          <w:rFonts w:ascii="Times New Roman" w:hAnsi="Times New Roman" w:cs="Times New Roman"/>
          <w:bCs/>
        </w:rPr>
      </w:pPr>
    </w:p>
    <w:p w14:paraId="6D1512AA"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11.3.2. o prazo para a manifestação da intenção de recorrer não será inferior a 10 (dez) minutos.</w:t>
      </w:r>
    </w:p>
    <w:p w14:paraId="5C79ED55" w14:textId="77777777" w:rsidR="00BD1C3E" w:rsidRPr="00BD1C3E" w:rsidRDefault="00BD1C3E" w:rsidP="00BD1C3E">
      <w:pPr>
        <w:tabs>
          <w:tab w:val="left" w:pos="1440"/>
        </w:tabs>
        <w:snapToGrid w:val="0"/>
        <w:jc w:val="both"/>
        <w:rPr>
          <w:rFonts w:ascii="Times New Roman" w:hAnsi="Times New Roman" w:cs="Times New Roman"/>
          <w:bCs/>
        </w:rPr>
      </w:pPr>
    </w:p>
    <w:p w14:paraId="4C92AD2C"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11.3.3. o prazo para apresentação das razões recursais será iniciado na data de intimação ou de lavratura da ata de habilitação ou inabilitação;</w:t>
      </w:r>
    </w:p>
    <w:p w14:paraId="320A3BEA"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w:t>
      </w:r>
    </w:p>
    <w:p w14:paraId="4DA94C0F"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11.4. Os recursos deverão ser encaminhados em campo próprio do sistema.</w:t>
      </w:r>
    </w:p>
    <w:p w14:paraId="72D7C34C" w14:textId="77777777" w:rsidR="00BD1C3E" w:rsidRPr="00BD1C3E" w:rsidRDefault="00BD1C3E" w:rsidP="00BD1C3E">
      <w:pPr>
        <w:tabs>
          <w:tab w:val="left" w:pos="1440"/>
        </w:tabs>
        <w:snapToGrid w:val="0"/>
        <w:jc w:val="both"/>
        <w:rPr>
          <w:rFonts w:ascii="Times New Roman" w:hAnsi="Times New Roman" w:cs="Times New Roman"/>
          <w:bCs/>
        </w:rPr>
      </w:pPr>
    </w:p>
    <w:p w14:paraId="5A6C315F"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11.5.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3AEDF9C" w14:textId="77777777" w:rsidR="00BD1C3E" w:rsidRPr="00BD1C3E" w:rsidRDefault="00BD1C3E" w:rsidP="00BD1C3E">
      <w:pPr>
        <w:tabs>
          <w:tab w:val="left" w:pos="1440"/>
        </w:tabs>
        <w:snapToGrid w:val="0"/>
        <w:jc w:val="both"/>
        <w:rPr>
          <w:rFonts w:ascii="Times New Roman" w:hAnsi="Times New Roman" w:cs="Times New Roman"/>
          <w:bCs/>
        </w:rPr>
      </w:pPr>
    </w:p>
    <w:p w14:paraId="66C50BD5"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 xml:space="preserve">11.6. Os recursos interpostos fora do prazo não serão conhecidos. </w:t>
      </w:r>
    </w:p>
    <w:p w14:paraId="3063D202" w14:textId="77777777" w:rsidR="00BD1C3E" w:rsidRPr="00BD1C3E" w:rsidRDefault="00BD1C3E" w:rsidP="00BD1C3E">
      <w:pPr>
        <w:tabs>
          <w:tab w:val="left" w:pos="1440"/>
        </w:tabs>
        <w:snapToGrid w:val="0"/>
        <w:jc w:val="both"/>
        <w:rPr>
          <w:rFonts w:ascii="Times New Roman" w:hAnsi="Times New Roman" w:cs="Times New Roman"/>
          <w:bCs/>
        </w:rPr>
      </w:pPr>
    </w:p>
    <w:p w14:paraId="007C5239"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11.7.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C6B10BA" w14:textId="77777777" w:rsidR="00BD1C3E" w:rsidRPr="00BD1C3E" w:rsidRDefault="00BD1C3E" w:rsidP="00BD1C3E">
      <w:pPr>
        <w:tabs>
          <w:tab w:val="left" w:pos="1440"/>
        </w:tabs>
        <w:snapToGrid w:val="0"/>
        <w:jc w:val="both"/>
        <w:rPr>
          <w:rFonts w:ascii="Times New Roman" w:hAnsi="Times New Roman" w:cs="Times New Roman"/>
          <w:bCs/>
        </w:rPr>
      </w:pPr>
    </w:p>
    <w:p w14:paraId="726D7600"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11.8. O recurso e o pedido de reconsideração terão efeito suspensivo do ato ou da decisão recorrida até que sobrevenha decisão final da autoridade competente.</w:t>
      </w:r>
    </w:p>
    <w:p w14:paraId="6C54DFC6" w14:textId="77777777" w:rsidR="00BD1C3E" w:rsidRPr="00BD1C3E" w:rsidRDefault="00BD1C3E" w:rsidP="00BD1C3E">
      <w:pPr>
        <w:tabs>
          <w:tab w:val="left" w:pos="1440"/>
        </w:tabs>
        <w:snapToGrid w:val="0"/>
        <w:jc w:val="both"/>
        <w:rPr>
          <w:rFonts w:ascii="Times New Roman" w:hAnsi="Times New Roman" w:cs="Times New Roman"/>
          <w:bCs/>
        </w:rPr>
      </w:pPr>
    </w:p>
    <w:p w14:paraId="0F199FDA"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 xml:space="preserve">11.9. O acolhimento do recurso invalida tão somente os atos insuscetíveis de aproveitamento. </w:t>
      </w:r>
    </w:p>
    <w:p w14:paraId="6516177B" w14:textId="77777777" w:rsidR="00BD1C3E" w:rsidRPr="00BD1C3E" w:rsidRDefault="00BD1C3E" w:rsidP="00BD1C3E">
      <w:pPr>
        <w:tabs>
          <w:tab w:val="left" w:pos="1440"/>
        </w:tabs>
        <w:snapToGrid w:val="0"/>
        <w:jc w:val="both"/>
        <w:rPr>
          <w:rFonts w:ascii="Times New Roman" w:hAnsi="Times New Roman" w:cs="Times New Roman"/>
          <w:bCs/>
        </w:rPr>
      </w:pPr>
    </w:p>
    <w:p w14:paraId="1B8FA6BF"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11.10. Os autos do processo permanecerão com vista franqueada aos interessados na Sala de Licitações, situada à Avenida Vitória, nº 347, Centro, Nova Venécia/ES, CEP 29.830-000.</w:t>
      </w:r>
    </w:p>
    <w:p w14:paraId="70FCB7CA" w14:textId="77777777" w:rsidR="00BD1C3E" w:rsidRPr="00BD1C3E" w:rsidRDefault="00BD1C3E" w:rsidP="00BD1C3E">
      <w:pPr>
        <w:tabs>
          <w:tab w:val="left" w:pos="1440"/>
        </w:tabs>
        <w:snapToGrid w:val="0"/>
        <w:jc w:val="both"/>
        <w:rPr>
          <w:rFonts w:ascii="Times New Roman" w:hAnsi="Times New Roman" w:cs="Times New Roman"/>
          <w:bCs/>
        </w:rPr>
      </w:pPr>
    </w:p>
    <w:p w14:paraId="2A23A863" w14:textId="77777777" w:rsidR="00BD1C3E" w:rsidRPr="00BD1C3E" w:rsidRDefault="00BD1C3E" w:rsidP="00BD1C3E">
      <w:pPr>
        <w:tabs>
          <w:tab w:val="left" w:pos="1440"/>
        </w:tabs>
        <w:snapToGrid w:val="0"/>
        <w:jc w:val="both"/>
        <w:rPr>
          <w:rFonts w:ascii="Times New Roman" w:hAnsi="Times New Roman" w:cs="Times New Roman"/>
          <w:b/>
        </w:rPr>
      </w:pPr>
      <w:r w:rsidRPr="00BD1C3E">
        <w:rPr>
          <w:rFonts w:ascii="Times New Roman" w:hAnsi="Times New Roman" w:cs="Times New Roman"/>
          <w:b/>
        </w:rPr>
        <w:t>12. DAS INFRAÇÕES ADMINISTRATIVAS E SANÇÕES</w:t>
      </w:r>
    </w:p>
    <w:p w14:paraId="34FF95F0" w14:textId="77777777" w:rsidR="00BD1C3E" w:rsidRPr="00BD1C3E" w:rsidRDefault="00BD1C3E" w:rsidP="00BD1C3E">
      <w:pPr>
        <w:tabs>
          <w:tab w:val="left" w:pos="1440"/>
        </w:tabs>
        <w:snapToGrid w:val="0"/>
        <w:jc w:val="both"/>
        <w:rPr>
          <w:rFonts w:ascii="Times New Roman" w:hAnsi="Times New Roman" w:cs="Times New Roman"/>
          <w:bCs/>
        </w:rPr>
      </w:pPr>
    </w:p>
    <w:p w14:paraId="4C27E5F6"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12.1. Comete infração administrativa, nos termos da lei, o licitante que, com dolo ou culpa:</w:t>
      </w:r>
    </w:p>
    <w:p w14:paraId="31ADFD0A" w14:textId="77777777" w:rsidR="00BD1C3E" w:rsidRPr="00BD1C3E" w:rsidRDefault="00BD1C3E" w:rsidP="00BD1C3E">
      <w:pPr>
        <w:tabs>
          <w:tab w:val="left" w:pos="1440"/>
        </w:tabs>
        <w:snapToGrid w:val="0"/>
        <w:jc w:val="both"/>
        <w:rPr>
          <w:rFonts w:ascii="Times New Roman" w:hAnsi="Times New Roman" w:cs="Times New Roman"/>
          <w:bCs/>
        </w:rPr>
      </w:pPr>
    </w:p>
    <w:p w14:paraId="7AD126F8"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12.1.1. deixar de entregar a documentação exigida para o certame ou não entregar qualquer documento que tenha sido solicitado pelo/a pregoeiro/a durante o certame;</w:t>
      </w:r>
    </w:p>
    <w:p w14:paraId="44D0FD17" w14:textId="77777777" w:rsidR="00BD1C3E" w:rsidRPr="00BD1C3E" w:rsidRDefault="00BD1C3E" w:rsidP="00BD1C3E">
      <w:pPr>
        <w:tabs>
          <w:tab w:val="left" w:pos="1440"/>
        </w:tabs>
        <w:snapToGrid w:val="0"/>
        <w:jc w:val="both"/>
        <w:rPr>
          <w:rFonts w:ascii="Times New Roman" w:hAnsi="Times New Roman" w:cs="Times New Roman"/>
          <w:bCs/>
        </w:rPr>
      </w:pPr>
    </w:p>
    <w:p w14:paraId="208A4515"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12.1.2. Salvo em decorrência de fato superveniente devidamente justificado, não mantiver a proposta em especial quando:</w:t>
      </w:r>
    </w:p>
    <w:p w14:paraId="7388F56A" w14:textId="77777777" w:rsidR="00BD1C3E" w:rsidRPr="00BD1C3E" w:rsidRDefault="00BD1C3E" w:rsidP="00BD1C3E">
      <w:pPr>
        <w:tabs>
          <w:tab w:val="left" w:pos="1440"/>
        </w:tabs>
        <w:snapToGrid w:val="0"/>
        <w:jc w:val="both"/>
        <w:rPr>
          <w:rFonts w:ascii="Times New Roman" w:hAnsi="Times New Roman" w:cs="Times New Roman"/>
          <w:bCs/>
        </w:rPr>
      </w:pPr>
    </w:p>
    <w:p w14:paraId="683BEBF3"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 xml:space="preserve">12.1.2.1. não enviar a proposta adequada ao último lance ofertado ou após a negociação; </w:t>
      </w:r>
    </w:p>
    <w:p w14:paraId="5DD7C0A3" w14:textId="77777777" w:rsidR="00BD1C3E" w:rsidRPr="00BD1C3E" w:rsidRDefault="00BD1C3E" w:rsidP="00BD1C3E">
      <w:pPr>
        <w:tabs>
          <w:tab w:val="left" w:pos="1440"/>
        </w:tabs>
        <w:snapToGrid w:val="0"/>
        <w:jc w:val="both"/>
        <w:rPr>
          <w:rFonts w:ascii="Times New Roman" w:hAnsi="Times New Roman" w:cs="Times New Roman"/>
          <w:bCs/>
        </w:rPr>
      </w:pPr>
    </w:p>
    <w:p w14:paraId="3906149E"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 xml:space="preserve">12.1.2.2. recusar-se a enviar o detalhamento da proposta quando exigível; </w:t>
      </w:r>
    </w:p>
    <w:p w14:paraId="3951BE5A" w14:textId="77777777" w:rsidR="00BD1C3E" w:rsidRPr="00BD1C3E" w:rsidRDefault="00BD1C3E" w:rsidP="00BD1C3E">
      <w:pPr>
        <w:tabs>
          <w:tab w:val="left" w:pos="1440"/>
        </w:tabs>
        <w:snapToGrid w:val="0"/>
        <w:jc w:val="both"/>
        <w:rPr>
          <w:rFonts w:ascii="Times New Roman" w:hAnsi="Times New Roman" w:cs="Times New Roman"/>
          <w:bCs/>
        </w:rPr>
      </w:pPr>
    </w:p>
    <w:p w14:paraId="10004B14"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12.1.2.3. pedir para ser desclassificado quando encerrada a etapa competitiva; ou</w:t>
      </w:r>
    </w:p>
    <w:p w14:paraId="764D0392" w14:textId="77777777" w:rsidR="00BD1C3E" w:rsidRPr="00BD1C3E" w:rsidRDefault="00BD1C3E" w:rsidP="00BD1C3E">
      <w:pPr>
        <w:tabs>
          <w:tab w:val="left" w:pos="1440"/>
        </w:tabs>
        <w:snapToGrid w:val="0"/>
        <w:jc w:val="both"/>
        <w:rPr>
          <w:rFonts w:ascii="Times New Roman" w:hAnsi="Times New Roman" w:cs="Times New Roman"/>
          <w:bCs/>
        </w:rPr>
      </w:pPr>
    </w:p>
    <w:p w14:paraId="038EF8EB"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12.1.2.4. deixar de apresentar amostra;</w:t>
      </w:r>
    </w:p>
    <w:p w14:paraId="1EF01309"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12.1.2.5. apresentar proposta ou amostra em desacordo com as especificações do edital;</w:t>
      </w:r>
    </w:p>
    <w:p w14:paraId="7B16F491" w14:textId="77777777" w:rsidR="00BD1C3E" w:rsidRPr="00BD1C3E" w:rsidRDefault="00BD1C3E" w:rsidP="00BD1C3E">
      <w:pPr>
        <w:tabs>
          <w:tab w:val="left" w:pos="1440"/>
        </w:tabs>
        <w:snapToGrid w:val="0"/>
        <w:jc w:val="both"/>
        <w:rPr>
          <w:rFonts w:ascii="Times New Roman" w:hAnsi="Times New Roman" w:cs="Times New Roman"/>
          <w:bCs/>
        </w:rPr>
      </w:pPr>
    </w:p>
    <w:p w14:paraId="3AB156A3"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12.1.3. não celebrar o contrato ou não entregar a documentação exigida para a contratação, quando convocado dentro do prazo de validade de sua proposta;</w:t>
      </w:r>
    </w:p>
    <w:p w14:paraId="40557DB6" w14:textId="77777777" w:rsidR="00BD1C3E" w:rsidRPr="00BD1C3E" w:rsidRDefault="00BD1C3E" w:rsidP="00BD1C3E">
      <w:pPr>
        <w:tabs>
          <w:tab w:val="left" w:pos="1440"/>
        </w:tabs>
        <w:snapToGrid w:val="0"/>
        <w:jc w:val="both"/>
        <w:rPr>
          <w:rFonts w:ascii="Times New Roman" w:hAnsi="Times New Roman" w:cs="Times New Roman"/>
          <w:bCs/>
        </w:rPr>
      </w:pPr>
    </w:p>
    <w:p w14:paraId="2AC4886F"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12.1.3.1. recusar-se, sem justificativa, a assinar o contrato ou a ata de registro de preço, ou a aceitar ou retirar o instrumento equivalente no prazo estabelecido pela Administração;</w:t>
      </w:r>
    </w:p>
    <w:p w14:paraId="50B2D195" w14:textId="77777777" w:rsidR="00BD1C3E" w:rsidRPr="00BD1C3E" w:rsidRDefault="00BD1C3E" w:rsidP="00BD1C3E">
      <w:pPr>
        <w:tabs>
          <w:tab w:val="left" w:pos="1440"/>
        </w:tabs>
        <w:snapToGrid w:val="0"/>
        <w:jc w:val="both"/>
        <w:rPr>
          <w:rFonts w:ascii="Times New Roman" w:hAnsi="Times New Roman" w:cs="Times New Roman"/>
          <w:bCs/>
        </w:rPr>
      </w:pPr>
    </w:p>
    <w:p w14:paraId="771F1100"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12.1.4. apresentar declaração ou documentação falsa exigida para o certame ou prestar declaração falsa durante a licitação;</w:t>
      </w:r>
    </w:p>
    <w:p w14:paraId="7DDC1EF6" w14:textId="77777777" w:rsidR="00BD1C3E" w:rsidRPr="00BD1C3E" w:rsidRDefault="00BD1C3E" w:rsidP="00BD1C3E">
      <w:pPr>
        <w:tabs>
          <w:tab w:val="left" w:pos="1440"/>
        </w:tabs>
        <w:snapToGrid w:val="0"/>
        <w:jc w:val="both"/>
        <w:rPr>
          <w:rFonts w:ascii="Times New Roman" w:hAnsi="Times New Roman" w:cs="Times New Roman"/>
          <w:bCs/>
        </w:rPr>
      </w:pPr>
    </w:p>
    <w:p w14:paraId="009CCE37"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12.1.5. fraudar a licitação;</w:t>
      </w:r>
    </w:p>
    <w:p w14:paraId="1A9FB76D" w14:textId="77777777" w:rsidR="00BD1C3E" w:rsidRPr="00BD1C3E" w:rsidRDefault="00BD1C3E" w:rsidP="00BD1C3E">
      <w:pPr>
        <w:tabs>
          <w:tab w:val="left" w:pos="1440"/>
        </w:tabs>
        <w:snapToGrid w:val="0"/>
        <w:jc w:val="both"/>
        <w:rPr>
          <w:rFonts w:ascii="Times New Roman" w:hAnsi="Times New Roman" w:cs="Times New Roman"/>
          <w:bCs/>
        </w:rPr>
      </w:pPr>
    </w:p>
    <w:p w14:paraId="7C4C80D9"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12.1.6. comportar-se de modo inidôneo ou cometer fraude de qualquer natureza, em especial quando:</w:t>
      </w:r>
    </w:p>
    <w:p w14:paraId="1DF80FA4" w14:textId="77777777" w:rsidR="00BD1C3E" w:rsidRPr="00BD1C3E" w:rsidRDefault="00BD1C3E" w:rsidP="00BD1C3E">
      <w:pPr>
        <w:tabs>
          <w:tab w:val="left" w:pos="1440"/>
        </w:tabs>
        <w:snapToGrid w:val="0"/>
        <w:jc w:val="both"/>
        <w:rPr>
          <w:rFonts w:ascii="Times New Roman" w:hAnsi="Times New Roman" w:cs="Times New Roman"/>
          <w:bCs/>
        </w:rPr>
      </w:pPr>
    </w:p>
    <w:p w14:paraId="507CB9C1"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 xml:space="preserve">12.1.6.1. agir em conluio ou em desconformidade com a lei; </w:t>
      </w:r>
    </w:p>
    <w:p w14:paraId="5BEEFD46" w14:textId="77777777" w:rsidR="00BD1C3E" w:rsidRPr="00BD1C3E" w:rsidRDefault="00BD1C3E" w:rsidP="00BD1C3E">
      <w:pPr>
        <w:tabs>
          <w:tab w:val="left" w:pos="1440"/>
        </w:tabs>
        <w:snapToGrid w:val="0"/>
        <w:jc w:val="both"/>
        <w:rPr>
          <w:rFonts w:ascii="Times New Roman" w:hAnsi="Times New Roman" w:cs="Times New Roman"/>
          <w:bCs/>
        </w:rPr>
      </w:pPr>
    </w:p>
    <w:p w14:paraId="7A77504D"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 xml:space="preserve">12.1.6.2. induzir deliberadamente a erro no julgamento; </w:t>
      </w:r>
    </w:p>
    <w:p w14:paraId="4E508D10"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 xml:space="preserve">12.1.6.3. apresentar amostra falsificada ou deteriorada; </w:t>
      </w:r>
    </w:p>
    <w:p w14:paraId="034078A8" w14:textId="77777777" w:rsidR="00BD1C3E" w:rsidRPr="00BD1C3E" w:rsidRDefault="00BD1C3E" w:rsidP="00BD1C3E">
      <w:pPr>
        <w:tabs>
          <w:tab w:val="left" w:pos="1440"/>
        </w:tabs>
        <w:snapToGrid w:val="0"/>
        <w:jc w:val="both"/>
        <w:rPr>
          <w:rFonts w:ascii="Times New Roman" w:hAnsi="Times New Roman" w:cs="Times New Roman"/>
          <w:bCs/>
        </w:rPr>
      </w:pPr>
    </w:p>
    <w:p w14:paraId="5B617057"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12.1.7. praticar atos ilícitos com vistas a frustrar os objetivos da licitação;</w:t>
      </w:r>
    </w:p>
    <w:p w14:paraId="441F92FF" w14:textId="77777777" w:rsidR="00BD1C3E" w:rsidRPr="00BD1C3E" w:rsidRDefault="00BD1C3E" w:rsidP="00BD1C3E">
      <w:pPr>
        <w:tabs>
          <w:tab w:val="left" w:pos="1440"/>
        </w:tabs>
        <w:snapToGrid w:val="0"/>
        <w:jc w:val="both"/>
        <w:rPr>
          <w:rFonts w:ascii="Times New Roman" w:hAnsi="Times New Roman" w:cs="Times New Roman"/>
          <w:bCs/>
        </w:rPr>
      </w:pPr>
    </w:p>
    <w:p w14:paraId="0A5725DE"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lastRenderedPageBreak/>
        <w:t>12.1.8. praticar ato lesivo previsto no art. 5º da Lei n.º 12.846, de 2013.</w:t>
      </w:r>
    </w:p>
    <w:p w14:paraId="4C547856" w14:textId="77777777" w:rsidR="00BD1C3E" w:rsidRPr="00BD1C3E" w:rsidRDefault="00BD1C3E" w:rsidP="00BD1C3E">
      <w:pPr>
        <w:tabs>
          <w:tab w:val="left" w:pos="1440"/>
        </w:tabs>
        <w:snapToGrid w:val="0"/>
        <w:jc w:val="both"/>
        <w:rPr>
          <w:rFonts w:ascii="Times New Roman" w:hAnsi="Times New Roman" w:cs="Times New Roman"/>
          <w:bCs/>
        </w:rPr>
      </w:pPr>
    </w:p>
    <w:p w14:paraId="5F99480B"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 xml:space="preserve">12.2. Com fulcro na Lei nº 14.133, de 2021, a Administração poderá, garantida a prévia defesa, aplicar aos licitantes e/ou adjudicatários as seguintes sanções, sem prejuízo das responsabilidades civil e criminal: </w:t>
      </w:r>
    </w:p>
    <w:p w14:paraId="166DAECE" w14:textId="77777777" w:rsidR="00BD1C3E" w:rsidRPr="00BD1C3E" w:rsidRDefault="00BD1C3E" w:rsidP="00BD1C3E">
      <w:pPr>
        <w:tabs>
          <w:tab w:val="left" w:pos="1440"/>
        </w:tabs>
        <w:snapToGrid w:val="0"/>
        <w:jc w:val="both"/>
        <w:rPr>
          <w:rFonts w:ascii="Times New Roman" w:hAnsi="Times New Roman" w:cs="Times New Roman"/>
          <w:bCs/>
        </w:rPr>
      </w:pPr>
    </w:p>
    <w:p w14:paraId="08D7E264"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12.2.1. advertência;</w:t>
      </w:r>
    </w:p>
    <w:p w14:paraId="5D14C9BA" w14:textId="77777777" w:rsidR="00BD1C3E" w:rsidRPr="00BD1C3E" w:rsidRDefault="00BD1C3E" w:rsidP="00BD1C3E">
      <w:pPr>
        <w:tabs>
          <w:tab w:val="left" w:pos="1440"/>
        </w:tabs>
        <w:snapToGrid w:val="0"/>
        <w:jc w:val="both"/>
        <w:rPr>
          <w:rFonts w:ascii="Times New Roman" w:hAnsi="Times New Roman" w:cs="Times New Roman"/>
          <w:bCs/>
        </w:rPr>
      </w:pPr>
    </w:p>
    <w:p w14:paraId="018BD5A4"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12.2.2. multa;</w:t>
      </w:r>
    </w:p>
    <w:p w14:paraId="6C8FABB9" w14:textId="77777777" w:rsidR="00BD1C3E" w:rsidRPr="00BD1C3E" w:rsidRDefault="00BD1C3E" w:rsidP="00BD1C3E">
      <w:pPr>
        <w:tabs>
          <w:tab w:val="left" w:pos="1440"/>
        </w:tabs>
        <w:snapToGrid w:val="0"/>
        <w:jc w:val="both"/>
        <w:rPr>
          <w:rFonts w:ascii="Times New Roman" w:hAnsi="Times New Roman" w:cs="Times New Roman"/>
          <w:bCs/>
        </w:rPr>
      </w:pPr>
    </w:p>
    <w:p w14:paraId="5EBBCC6C"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12.2.3. impedimento de licitar e contratar e</w:t>
      </w:r>
    </w:p>
    <w:p w14:paraId="659E261F" w14:textId="77777777" w:rsidR="00BD1C3E" w:rsidRPr="00BD1C3E" w:rsidRDefault="00BD1C3E" w:rsidP="00BD1C3E">
      <w:pPr>
        <w:tabs>
          <w:tab w:val="left" w:pos="1440"/>
        </w:tabs>
        <w:snapToGrid w:val="0"/>
        <w:jc w:val="both"/>
        <w:rPr>
          <w:rFonts w:ascii="Times New Roman" w:hAnsi="Times New Roman" w:cs="Times New Roman"/>
          <w:bCs/>
        </w:rPr>
      </w:pPr>
    </w:p>
    <w:p w14:paraId="7F2959C3"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12.2.4. declaração de inidoneidade para licitar ou contratar, enquanto perdurarem os motivos determinantes da punição ou até que seja promovida sua reabilitação perante a própria autoridade que aplicou a penalidade.</w:t>
      </w:r>
    </w:p>
    <w:p w14:paraId="70657A42" w14:textId="77777777" w:rsidR="00BD1C3E" w:rsidRPr="00BD1C3E" w:rsidRDefault="00BD1C3E" w:rsidP="00BD1C3E">
      <w:pPr>
        <w:tabs>
          <w:tab w:val="left" w:pos="1440"/>
        </w:tabs>
        <w:snapToGrid w:val="0"/>
        <w:jc w:val="both"/>
        <w:rPr>
          <w:rFonts w:ascii="Times New Roman" w:hAnsi="Times New Roman" w:cs="Times New Roman"/>
          <w:bCs/>
        </w:rPr>
      </w:pPr>
    </w:p>
    <w:p w14:paraId="00102FE4"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12.3. Na aplicação das sanções serão considerados:</w:t>
      </w:r>
    </w:p>
    <w:p w14:paraId="0809DF53" w14:textId="77777777" w:rsidR="00BD1C3E" w:rsidRPr="00BD1C3E" w:rsidRDefault="00BD1C3E" w:rsidP="00BD1C3E">
      <w:pPr>
        <w:tabs>
          <w:tab w:val="left" w:pos="1440"/>
        </w:tabs>
        <w:snapToGrid w:val="0"/>
        <w:jc w:val="both"/>
        <w:rPr>
          <w:rFonts w:ascii="Times New Roman" w:hAnsi="Times New Roman" w:cs="Times New Roman"/>
          <w:bCs/>
        </w:rPr>
      </w:pPr>
    </w:p>
    <w:p w14:paraId="7DC92E0B"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12.3.1. a natureza e a gravidade da infração cometida.</w:t>
      </w:r>
    </w:p>
    <w:p w14:paraId="29F86104"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12.3.2. as peculiaridades do caso concreto</w:t>
      </w:r>
    </w:p>
    <w:p w14:paraId="38AE9206" w14:textId="77777777" w:rsidR="00BD1C3E" w:rsidRPr="00BD1C3E" w:rsidRDefault="00BD1C3E" w:rsidP="00BD1C3E">
      <w:pPr>
        <w:tabs>
          <w:tab w:val="left" w:pos="1440"/>
        </w:tabs>
        <w:snapToGrid w:val="0"/>
        <w:jc w:val="both"/>
        <w:rPr>
          <w:rFonts w:ascii="Times New Roman" w:hAnsi="Times New Roman" w:cs="Times New Roman"/>
          <w:bCs/>
        </w:rPr>
      </w:pPr>
    </w:p>
    <w:p w14:paraId="1C24B32B"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12.3.3. as circunstâncias agravantes ou atenuantes</w:t>
      </w:r>
    </w:p>
    <w:p w14:paraId="46FA3AEF" w14:textId="77777777" w:rsidR="00BD1C3E" w:rsidRPr="00BD1C3E" w:rsidRDefault="00BD1C3E" w:rsidP="00BD1C3E">
      <w:pPr>
        <w:tabs>
          <w:tab w:val="left" w:pos="1440"/>
        </w:tabs>
        <w:snapToGrid w:val="0"/>
        <w:jc w:val="both"/>
        <w:rPr>
          <w:rFonts w:ascii="Times New Roman" w:hAnsi="Times New Roman" w:cs="Times New Roman"/>
          <w:bCs/>
        </w:rPr>
      </w:pPr>
    </w:p>
    <w:p w14:paraId="08B3B327"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12.3.4. os danos que dela provierem para a Administração Pública</w:t>
      </w:r>
    </w:p>
    <w:p w14:paraId="70EC87DA" w14:textId="77777777" w:rsidR="00BD1C3E" w:rsidRPr="00BD1C3E" w:rsidRDefault="00BD1C3E" w:rsidP="00BD1C3E">
      <w:pPr>
        <w:tabs>
          <w:tab w:val="left" w:pos="1440"/>
        </w:tabs>
        <w:snapToGrid w:val="0"/>
        <w:jc w:val="both"/>
        <w:rPr>
          <w:rFonts w:ascii="Times New Roman" w:hAnsi="Times New Roman" w:cs="Times New Roman"/>
          <w:bCs/>
        </w:rPr>
      </w:pPr>
    </w:p>
    <w:p w14:paraId="3D24A83D"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12.3.5. a implantação ou o aperfeiçoamento de programa de integridade, conforme normas e orientações dos órgãos de controle.</w:t>
      </w:r>
    </w:p>
    <w:p w14:paraId="4256F152" w14:textId="77777777" w:rsidR="00BD1C3E" w:rsidRPr="00BD1C3E" w:rsidRDefault="00BD1C3E" w:rsidP="00BD1C3E">
      <w:pPr>
        <w:tabs>
          <w:tab w:val="left" w:pos="1440"/>
        </w:tabs>
        <w:snapToGrid w:val="0"/>
        <w:jc w:val="both"/>
        <w:rPr>
          <w:rFonts w:ascii="Times New Roman" w:hAnsi="Times New Roman" w:cs="Times New Roman"/>
          <w:bCs/>
        </w:rPr>
      </w:pPr>
    </w:p>
    <w:p w14:paraId="1C74A35E"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12.4. A multa será recolhida em percentual de 0,5% a 30% incidente sobre o valor do contrato licitado, recolhida no prazo máximo de 10 (dez) dias úteis, a contar da comunicação oficial.</w:t>
      </w:r>
    </w:p>
    <w:p w14:paraId="41AC190D" w14:textId="77777777" w:rsidR="00BD1C3E" w:rsidRPr="00BD1C3E" w:rsidRDefault="00BD1C3E" w:rsidP="00BD1C3E">
      <w:pPr>
        <w:tabs>
          <w:tab w:val="left" w:pos="1440"/>
        </w:tabs>
        <w:snapToGrid w:val="0"/>
        <w:jc w:val="both"/>
        <w:rPr>
          <w:rFonts w:ascii="Times New Roman" w:hAnsi="Times New Roman" w:cs="Times New Roman"/>
          <w:bCs/>
        </w:rPr>
      </w:pPr>
    </w:p>
    <w:p w14:paraId="0249E1A4"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12.4.1. Para as infrações previstas nos itens 12.1.1, 12.1.2 e 12.1.3, a multa será de 0,5% a 15% do valor do contrato licitado.</w:t>
      </w:r>
    </w:p>
    <w:p w14:paraId="676202DA" w14:textId="77777777" w:rsidR="00BD1C3E" w:rsidRPr="00BD1C3E" w:rsidRDefault="00BD1C3E" w:rsidP="00BD1C3E">
      <w:pPr>
        <w:tabs>
          <w:tab w:val="left" w:pos="1440"/>
        </w:tabs>
        <w:snapToGrid w:val="0"/>
        <w:jc w:val="both"/>
        <w:rPr>
          <w:rFonts w:ascii="Times New Roman" w:hAnsi="Times New Roman" w:cs="Times New Roman"/>
          <w:bCs/>
        </w:rPr>
      </w:pPr>
    </w:p>
    <w:p w14:paraId="361460D5"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12.4.2. Para as infrações previstas nos itens 12.1.4, 12.1.5, 12.1.6, 12.1.7 e 12.1.8, a multa será de 15% a 30% do valor do contrato licitado.</w:t>
      </w:r>
    </w:p>
    <w:p w14:paraId="46D38A9E" w14:textId="77777777" w:rsidR="00BD1C3E" w:rsidRPr="00BD1C3E" w:rsidRDefault="00BD1C3E" w:rsidP="00BD1C3E">
      <w:pPr>
        <w:tabs>
          <w:tab w:val="left" w:pos="1440"/>
        </w:tabs>
        <w:snapToGrid w:val="0"/>
        <w:jc w:val="both"/>
        <w:rPr>
          <w:rFonts w:ascii="Times New Roman" w:hAnsi="Times New Roman" w:cs="Times New Roman"/>
          <w:bCs/>
        </w:rPr>
      </w:pPr>
    </w:p>
    <w:p w14:paraId="3C79B4ED"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12.5. As sanções de advertência, impedimento de licitar e contratar e declaração de inidoneidade para licitar ou contratar poderão ser aplicadas, cumulativamente ou não, à penalidade de multa.</w:t>
      </w:r>
    </w:p>
    <w:p w14:paraId="241EC6A9" w14:textId="77777777" w:rsidR="00BD1C3E" w:rsidRPr="00BD1C3E" w:rsidRDefault="00BD1C3E" w:rsidP="00BD1C3E">
      <w:pPr>
        <w:tabs>
          <w:tab w:val="left" w:pos="1440"/>
        </w:tabs>
        <w:snapToGrid w:val="0"/>
        <w:jc w:val="both"/>
        <w:rPr>
          <w:rFonts w:ascii="Times New Roman" w:hAnsi="Times New Roman" w:cs="Times New Roman"/>
          <w:bCs/>
        </w:rPr>
      </w:pPr>
    </w:p>
    <w:p w14:paraId="4BB7FDB6"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12.6. Na aplicação da sanção de multa será facultada a defesa do interessado no prazo de 15 (quinze) dias úteis, contado da data de sua intimação.</w:t>
      </w:r>
    </w:p>
    <w:p w14:paraId="6C8D116C" w14:textId="77777777" w:rsidR="00BD1C3E" w:rsidRPr="00BD1C3E" w:rsidRDefault="00BD1C3E" w:rsidP="00BD1C3E">
      <w:pPr>
        <w:tabs>
          <w:tab w:val="left" w:pos="1440"/>
        </w:tabs>
        <w:snapToGrid w:val="0"/>
        <w:jc w:val="both"/>
        <w:rPr>
          <w:rFonts w:ascii="Times New Roman" w:hAnsi="Times New Roman" w:cs="Times New Roman"/>
          <w:bCs/>
        </w:rPr>
      </w:pPr>
    </w:p>
    <w:p w14:paraId="7AE2420F"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 xml:space="preserve">12.7. A sanção de impedimento de licitar e contratar será aplicada ao responsável em decorrência das infrações administrativas relacionadas nos itens 12.1.1, 12.1.2 e 12.1.3, quando não se justificar a imposição de penalidade mais grave, e impedirá o responsável de licitar e </w:t>
      </w:r>
      <w:r w:rsidRPr="00BD1C3E">
        <w:rPr>
          <w:rFonts w:ascii="Times New Roman" w:hAnsi="Times New Roman" w:cs="Times New Roman"/>
          <w:bCs/>
        </w:rPr>
        <w:lastRenderedPageBreak/>
        <w:t xml:space="preserve">contratar no âmbito da Administração Pública direta e indireta do ente federativo a qual pertencer o órgão ou entidade, pelo prazo máximo de 3 (três) anos. </w:t>
      </w:r>
    </w:p>
    <w:p w14:paraId="550D33F5" w14:textId="77777777" w:rsidR="00BD1C3E" w:rsidRPr="00BD1C3E" w:rsidRDefault="00BD1C3E" w:rsidP="00BD1C3E">
      <w:pPr>
        <w:tabs>
          <w:tab w:val="left" w:pos="1440"/>
        </w:tabs>
        <w:snapToGrid w:val="0"/>
        <w:jc w:val="both"/>
        <w:rPr>
          <w:rFonts w:ascii="Times New Roman" w:hAnsi="Times New Roman" w:cs="Times New Roman"/>
          <w:bCs/>
        </w:rPr>
      </w:pPr>
    </w:p>
    <w:p w14:paraId="768F173E"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12.8. 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art. 156, §5º, da Lei n.º 14.133/2021.</w:t>
      </w:r>
    </w:p>
    <w:p w14:paraId="6A7B8C2C" w14:textId="77777777" w:rsidR="00BD1C3E" w:rsidRPr="00BD1C3E" w:rsidRDefault="00BD1C3E" w:rsidP="00BD1C3E">
      <w:pPr>
        <w:tabs>
          <w:tab w:val="left" w:pos="1440"/>
        </w:tabs>
        <w:snapToGrid w:val="0"/>
        <w:jc w:val="both"/>
        <w:rPr>
          <w:rFonts w:ascii="Times New Roman" w:hAnsi="Times New Roman" w:cs="Times New Roman"/>
          <w:bCs/>
        </w:rPr>
      </w:pPr>
    </w:p>
    <w:p w14:paraId="20BD6E7F"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12.9. 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w:t>
      </w:r>
    </w:p>
    <w:p w14:paraId="1E44B0F1" w14:textId="77777777" w:rsidR="00BD1C3E" w:rsidRPr="00BD1C3E" w:rsidRDefault="00BD1C3E" w:rsidP="00BD1C3E">
      <w:pPr>
        <w:tabs>
          <w:tab w:val="left" w:pos="1440"/>
        </w:tabs>
        <w:snapToGrid w:val="0"/>
        <w:jc w:val="both"/>
        <w:rPr>
          <w:rFonts w:ascii="Times New Roman" w:hAnsi="Times New Roman" w:cs="Times New Roman"/>
          <w:bCs/>
        </w:rPr>
      </w:pPr>
    </w:p>
    <w:p w14:paraId="4C44C6DF"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 xml:space="preserve">12.10.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58E3122" w14:textId="77777777" w:rsidR="00BD1C3E" w:rsidRPr="00BD1C3E" w:rsidRDefault="00BD1C3E" w:rsidP="00BD1C3E">
      <w:pPr>
        <w:tabs>
          <w:tab w:val="left" w:pos="1440"/>
        </w:tabs>
        <w:snapToGrid w:val="0"/>
        <w:jc w:val="both"/>
        <w:rPr>
          <w:rFonts w:ascii="Times New Roman" w:hAnsi="Times New Roman" w:cs="Times New Roman"/>
          <w:bCs/>
        </w:rPr>
      </w:pPr>
    </w:p>
    <w:p w14:paraId="3AFF89D8" w14:textId="77777777" w:rsidR="00BD1C3E" w:rsidRPr="00BD1C3E" w:rsidRDefault="00BD1C3E" w:rsidP="00BD1C3E">
      <w:pPr>
        <w:tabs>
          <w:tab w:val="left" w:pos="1440"/>
        </w:tabs>
        <w:snapToGrid w:val="0"/>
        <w:jc w:val="both"/>
        <w:rPr>
          <w:rFonts w:ascii="Times New Roman" w:hAnsi="Times New Roman" w:cs="Times New Roman"/>
          <w:bCs/>
        </w:rPr>
      </w:pPr>
      <w:r w:rsidRPr="00BD1C3E">
        <w:rPr>
          <w:rFonts w:ascii="Times New Roman" w:hAnsi="Times New Roman" w:cs="Times New Roman"/>
          <w:bCs/>
        </w:rPr>
        <w:t>12.11.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857E88D" w14:textId="77777777" w:rsidR="00BD1C3E" w:rsidRPr="00BD1C3E" w:rsidRDefault="00BD1C3E" w:rsidP="00BD1C3E">
      <w:pPr>
        <w:tabs>
          <w:tab w:val="left" w:pos="1440"/>
        </w:tabs>
        <w:snapToGrid w:val="0"/>
        <w:jc w:val="both"/>
        <w:rPr>
          <w:rFonts w:ascii="Times New Roman" w:hAnsi="Times New Roman" w:cs="Times New Roman"/>
          <w:bCs/>
        </w:rPr>
      </w:pPr>
    </w:p>
    <w:p w14:paraId="5F815531"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r w:rsidRPr="00BD1C3E">
        <w:rPr>
          <w:rFonts w:ascii="Times New Roman" w:hAnsi="Times New Roman" w:cs="Times New Roman"/>
          <w:bCs/>
        </w:rPr>
        <w:t>12.12.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AE2F42"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p>
    <w:p w14:paraId="5857FDD9"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r w:rsidRPr="00BD1C3E">
        <w:rPr>
          <w:rFonts w:ascii="Times New Roman" w:hAnsi="Times New Roman" w:cs="Times New Roman"/>
          <w:bCs/>
        </w:rPr>
        <w:t>12.13. O recurso e o pedido de reconsideração terão efeito suspensivo do ato ou da decisão recorrida até que sobrevenha decisão final da autoridade competente.</w:t>
      </w:r>
    </w:p>
    <w:p w14:paraId="42B245DF"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p>
    <w:p w14:paraId="4C2F6642"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r w:rsidRPr="00BD1C3E">
        <w:rPr>
          <w:rFonts w:ascii="Times New Roman" w:hAnsi="Times New Roman" w:cs="Times New Roman"/>
          <w:bCs/>
        </w:rPr>
        <w:t>12.14. A aplicação das sanções previstas neste edital não exclui, em hipótese alguma, a obrigação de reparação integral dos danos causados.</w:t>
      </w:r>
    </w:p>
    <w:p w14:paraId="5172E18B"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p>
    <w:p w14:paraId="3F437D18" w14:textId="77777777" w:rsidR="00BD1C3E" w:rsidRPr="00BD1C3E" w:rsidRDefault="00BD1C3E" w:rsidP="00BD1C3E">
      <w:pPr>
        <w:tabs>
          <w:tab w:val="left" w:pos="1440"/>
        </w:tabs>
        <w:snapToGrid w:val="0"/>
        <w:spacing w:line="216" w:lineRule="auto"/>
        <w:jc w:val="both"/>
        <w:rPr>
          <w:rFonts w:ascii="Times New Roman" w:hAnsi="Times New Roman" w:cs="Times New Roman"/>
          <w:b/>
        </w:rPr>
      </w:pPr>
      <w:r w:rsidRPr="00BD1C3E">
        <w:rPr>
          <w:rFonts w:ascii="Times New Roman" w:hAnsi="Times New Roman" w:cs="Times New Roman"/>
          <w:b/>
        </w:rPr>
        <w:t>13. DA IMPUGNAÇÃO AO EDITAL E DO PEDIDO DE ESCLARECIMENTO</w:t>
      </w:r>
    </w:p>
    <w:p w14:paraId="1B22D544"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p>
    <w:p w14:paraId="225C597D"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r w:rsidRPr="00BD1C3E">
        <w:rPr>
          <w:rFonts w:ascii="Times New Roman" w:hAnsi="Times New Roman" w:cs="Times New Roman"/>
          <w:bCs/>
        </w:rPr>
        <w:t>13.1. Qualquer pessoa é parte legítima para impugnar este Edital por irregularidade na aplicação da Lei nº 14.133, de 2021, devendo protocolar o pedido até 3 (três) dias úteis antes da data da abertura do certame.</w:t>
      </w:r>
    </w:p>
    <w:p w14:paraId="4BE1C456"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p>
    <w:p w14:paraId="2F35EC5D"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r w:rsidRPr="00BD1C3E">
        <w:rPr>
          <w:rFonts w:ascii="Times New Roman" w:hAnsi="Times New Roman" w:cs="Times New Roman"/>
          <w:bCs/>
        </w:rPr>
        <w:t>13.2. A resposta à impugnação ou ao pedido de esclarecimento será divulgado em sítio eletrônico oficial no prazo de até 3 (três) dias úteis, limitado ao último dia útil anterior à data da abertura do certame.</w:t>
      </w:r>
    </w:p>
    <w:p w14:paraId="42B96C73"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p>
    <w:p w14:paraId="5E824840" w14:textId="59F458FB" w:rsidR="00BD1C3E" w:rsidRPr="00BD1C3E" w:rsidRDefault="00BD1C3E" w:rsidP="00BD1C3E">
      <w:pPr>
        <w:tabs>
          <w:tab w:val="left" w:pos="1440"/>
        </w:tabs>
        <w:snapToGrid w:val="0"/>
        <w:spacing w:line="216" w:lineRule="auto"/>
        <w:jc w:val="both"/>
        <w:rPr>
          <w:rFonts w:ascii="Times New Roman" w:hAnsi="Times New Roman" w:cs="Times New Roman"/>
          <w:bCs/>
        </w:rPr>
      </w:pPr>
      <w:r w:rsidRPr="00BD1C3E">
        <w:rPr>
          <w:rFonts w:ascii="Times New Roman" w:hAnsi="Times New Roman" w:cs="Times New Roman"/>
          <w:bCs/>
        </w:rPr>
        <w:t>13.3. A impugnação e o pedido de esclarecimento poderão ser realizados preferencialmente pelo sistema de Concorrência Eletrônica e caso não seja possível, através do e-mail</w:t>
      </w:r>
      <w:r w:rsidR="004F3034">
        <w:t xml:space="preserve"> </w:t>
      </w:r>
      <w:hyperlink r:id="rId14" w:history="1">
        <w:r w:rsidR="004F3034" w:rsidRPr="00EB19AB">
          <w:rPr>
            <w:rStyle w:val="Hyperlink"/>
          </w:rPr>
          <w:t>licitacao@pontobelo.es.gov.br</w:t>
        </w:r>
      </w:hyperlink>
      <w:r w:rsidR="004F3034">
        <w:t xml:space="preserve"> </w:t>
      </w:r>
      <w:r w:rsidRPr="00BD1C3E">
        <w:rPr>
          <w:rFonts w:ascii="Times New Roman" w:hAnsi="Times New Roman" w:cs="Times New Roman"/>
          <w:bCs/>
        </w:rPr>
        <w:t>.</w:t>
      </w:r>
    </w:p>
    <w:p w14:paraId="471A9C3C"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r w:rsidRPr="00BD1C3E">
        <w:rPr>
          <w:rFonts w:ascii="Times New Roman" w:hAnsi="Times New Roman" w:cs="Times New Roman"/>
          <w:bCs/>
        </w:rPr>
        <w:t xml:space="preserve"> </w:t>
      </w:r>
    </w:p>
    <w:p w14:paraId="62E89398"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r w:rsidRPr="00BD1C3E">
        <w:rPr>
          <w:rFonts w:ascii="Times New Roman" w:hAnsi="Times New Roman" w:cs="Times New Roman"/>
          <w:bCs/>
        </w:rPr>
        <w:t>13.4. As impugnações e pedidos de esclarecimentos não suspendem os prazos previstos no certame.</w:t>
      </w:r>
    </w:p>
    <w:p w14:paraId="0F731A58"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p>
    <w:p w14:paraId="4DC65991" w14:textId="77777777" w:rsidR="00BD1C3E" w:rsidRDefault="00BD1C3E" w:rsidP="00BD1C3E">
      <w:pPr>
        <w:tabs>
          <w:tab w:val="left" w:pos="1440"/>
        </w:tabs>
        <w:snapToGrid w:val="0"/>
        <w:spacing w:line="216" w:lineRule="auto"/>
        <w:jc w:val="both"/>
        <w:rPr>
          <w:rFonts w:ascii="Times New Roman" w:hAnsi="Times New Roman" w:cs="Times New Roman"/>
          <w:bCs/>
        </w:rPr>
      </w:pPr>
      <w:r w:rsidRPr="00BD1C3E">
        <w:rPr>
          <w:rFonts w:ascii="Times New Roman" w:hAnsi="Times New Roman" w:cs="Times New Roman"/>
          <w:bCs/>
        </w:rPr>
        <w:t xml:space="preserve">13.4.1. A concessão de efeito suspensivo à impugnação é medida excepcional e deverá ser motivada pelo agente de contratação, nos autos do processo de licitação. </w:t>
      </w:r>
    </w:p>
    <w:p w14:paraId="4D66E0F9" w14:textId="77777777" w:rsidR="005A3658" w:rsidRPr="00BD1C3E" w:rsidRDefault="005A3658" w:rsidP="00BD1C3E">
      <w:pPr>
        <w:tabs>
          <w:tab w:val="left" w:pos="1440"/>
        </w:tabs>
        <w:snapToGrid w:val="0"/>
        <w:spacing w:line="216" w:lineRule="auto"/>
        <w:jc w:val="both"/>
        <w:rPr>
          <w:rFonts w:ascii="Times New Roman" w:hAnsi="Times New Roman" w:cs="Times New Roman"/>
          <w:bCs/>
        </w:rPr>
      </w:pPr>
    </w:p>
    <w:p w14:paraId="7ED18D5D"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r w:rsidRPr="00BD1C3E">
        <w:rPr>
          <w:rFonts w:ascii="Times New Roman" w:hAnsi="Times New Roman" w:cs="Times New Roman"/>
          <w:bCs/>
        </w:rPr>
        <w:t>13.5. Acolhida a impugnação, será definida e publicada nova data para a realização do certame, desde que haja modificações no edital e elas não comprometam a formulação das propostas.</w:t>
      </w:r>
    </w:p>
    <w:p w14:paraId="482931FB"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p>
    <w:p w14:paraId="6F6F3423" w14:textId="77777777" w:rsidR="00BD1C3E" w:rsidRPr="00BD1C3E" w:rsidRDefault="00BD1C3E" w:rsidP="00BD1C3E">
      <w:pPr>
        <w:tabs>
          <w:tab w:val="left" w:pos="1440"/>
        </w:tabs>
        <w:snapToGrid w:val="0"/>
        <w:spacing w:line="216" w:lineRule="auto"/>
        <w:jc w:val="both"/>
        <w:rPr>
          <w:rFonts w:ascii="Times New Roman" w:hAnsi="Times New Roman" w:cs="Times New Roman"/>
          <w:b/>
        </w:rPr>
      </w:pPr>
      <w:r w:rsidRPr="00BD1C3E">
        <w:rPr>
          <w:rFonts w:ascii="Times New Roman" w:hAnsi="Times New Roman" w:cs="Times New Roman"/>
          <w:b/>
        </w:rPr>
        <w:t>14. DAS DISPOSIÇÕES GERAIS</w:t>
      </w:r>
    </w:p>
    <w:p w14:paraId="18300745"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p>
    <w:p w14:paraId="0593B2EB"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r w:rsidRPr="00BD1C3E">
        <w:rPr>
          <w:rFonts w:ascii="Times New Roman" w:hAnsi="Times New Roman" w:cs="Times New Roman"/>
          <w:bCs/>
        </w:rPr>
        <w:t>14.1. Será divulgada ata da sessão pública no sistema eletrônico.</w:t>
      </w:r>
    </w:p>
    <w:p w14:paraId="0E43947A"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p>
    <w:p w14:paraId="51A3BB26"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r w:rsidRPr="00BD1C3E">
        <w:rPr>
          <w:rFonts w:ascii="Times New Roman" w:hAnsi="Times New Roman" w:cs="Times New Roman"/>
          <w:bCs/>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Contratação/Pregoeiro.</w:t>
      </w:r>
    </w:p>
    <w:p w14:paraId="114F8ECD"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p>
    <w:p w14:paraId="34261AD3"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r w:rsidRPr="00BD1C3E">
        <w:rPr>
          <w:rFonts w:ascii="Times New Roman" w:hAnsi="Times New Roman" w:cs="Times New Roman"/>
          <w:bCs/>
        </w:rPr>
        <w:t>14.3. Todas as referências de tempo no Edital, no aviso e durante a sessão pública observarão o horário de Brasília - DF.</w:t>
      </w:r>
    </w:p>
    <w:p w14:paraId="34DFEE04"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p>
    <w:p w14:paraId="0DBACF5F"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r w:rsidRPr="00BD1C3E">
        <w:rPr>
          <w:rFonts w:ascii="Times New Roman" w:hAnsi="Times New Roman" w:cs="Times New Roman"/>
          <w:bCs/>
        </w:rPr>
        <w:t>14.4. A homologação do resultado desta licitação não implicará direito à contratação.</w:t>
      </w:r>
    </w:p>
    <w:p w14:paraId="52B220AA"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p>
    <w:p w14:paraId="169BF998"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r w:rsidRPr="00BD1C3E">
        <w:rPr>
          <w:rFonts w:ascii="Times New Roman" w:hAnsi="Times New Roman" w:cs="Times New Roman"/>
          <w:bCs/>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78C2FBE8"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p>
    <w:p w14:paraId="6B46DC41"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r w:rsidRPr="00BD1C3E">
        <w:rPr>
          <w:rFonts w:ascii="Times New Roman" w:hAnsi="Times New Roman" w:cs="Times New Roman"/>
          <w:bCs/>
        </w:rPr>
        <w:t>14.6. Os licitantes assumem todos os custos de preparação e apresentação de suas propostas e a Administração não será, em nenhum caso, responsável por esses custos, independentemente da condução ou do resultado do processo licitatório.</w:t>
      </w:r>
    </w:p>
    <w:p w14:paraId="187C95E3"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p>
    <w:p w14:paraId="7E8EEB12"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r w:rsidRPr="00BD1C3E">
        <w:rPr>
          <w:rFonts w:ascii="Times New Roman" w:hAnsi="Times New Roman" w:cs="Times New Roman"/>
          <w:bCs/>
        </w:rPr>
        <w:t>14.7. Na contagem dos prazos estabelecidos neste Edital e seus Anexos, excluir-se-á o dia do início e incluir-se-á o do vencimento. Só se iniciam e vencem os prazos em dias de expediente na Administração.</w:t>
      </w:r>
    </w:p>
    <w:p w14:paraId="4BDD07ED"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p>
    <w:p w14:paraId="7985E8A2"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r w:rsidRPr="00BD1C3E">
        <w:rPr>
          <w:rFonts w:ascii="Times New Roman" w:hAnsi="Times New Roman" w:cs="Times New Roman"/>
          <w:bCs/>
        </w:rPr>
        <w:t>14.8. O desatendimento de exigências formais não essenciais não importará o afastamento do licitante, desde que seja possível o aproveitamento do ato, observados os princípios da isonomia e do interesse público.</w:t>
      </w:r>
    </w:p>
    <w:p w14:paraId="213A9161"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p>
    <w:p w14:paraId="5EE7F9E6"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r w:rsidRPr="00BD1C3E">
        <w:rPr>
          <w:rFonts w:ascii="Times New Roman" w:hAnsi="Times New Roman" w:cs="Times New Roman"/>
          <w:bCs/>
        </w:rPr>
        <w:t>14.9. Em caso de divergência entre disposições deste Edital e de seus anexos ou demais peças que compõem o processo, prevalecerá as deste Edital.</w:t>
      </w:r>
    </w:p>
    <w:p w14:paraId="046AC739"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p>
    <w:p w14:paraId="0F6980F2"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r w:rsidRPr="00BD1C3E">
        <w:rPr>
          <w:rFonts w:ascii="Times New Roman" w:hAnsi="Times New Roman" w:cs="Times New Roman"/>
          <w:bCs/>
        </w:rPr>
        <w:t xml:space="preserve">14.10. O Edital e seus anexos estão disponíveis, na íntegra, no Portal Nacional de Contratações Públicas (PNCP) e endereço eletrônico </w:t>
      </w:r>
      <w:hyperlink r:id="rId15" w:history="1">
        <w:r w:rsidRPr="00BD1C3E">
          <w:rPr>
            <w:rFonts w:ascii="Times New Roman" w:hAnsi="Times New Roman" w:cs="Times New Roman"/>
            <w:bCs/>
            <w:color w:val="0563C1"/>
            <w:u w:val="single"/>
          </w:rPr>
          <w:t>www.bllcompras.com</w:t>
        </w:r>
      </w:hyperlink>
      <w:r w:rsidRPr="00BD1C3E">
        <w:rPr>
          <w:rFonts w:ascii="Times New Roman" w:hAnsi="Times New Roman" w:cs="Times New Roman"/>
          <w:bCs/>
        </w:rPr>
        <w:t>.</w:t>
      </w:r>
    </w:p>
    <w:p w14:paraId="5D846FF8"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p>
    <w:p w14:paraId="3CC875CE" w14:textId="77777777" w:rsidR="00BD1C3E" w:rsidRPr="00BD1C3E" w:rsidRDefault="00BD1C3E" w:rsidP="00BD1C3E">
      <w:pPr>
        <w:tabs>
          <w:tab w:val="left" w:pos="1440"/>
        </w:tabs>
        <w:snapToGrid w:val="0"/>
        <w:spacing w:line="216" w:lineRule="auto"/>
        <w:jc w:val="both"/>
        <w:rPr>
          <w:rFonts w:ascii="Times New Roman" w:hAnsi="Times New Roman" w:cs="Times New Roman"/>
          <w:bCs/>
        </w:rPr>
      </w:pPr>
      <w:r w:rsidRPr="00BD1C3E">
        <w:rPr>
          <w:rFonts w:ascii="Times New Roman" w:hAnsi="Times New Roman" w:cs="Times New Roman"/>
          <w:bCs/>
        </w:rPr>
        <w:t>14.11. Integram este Edital, para todos os fins e efeitos, os seguintes anexos:</w:t>
      </w:r>
    </w:p>
    <w:p w14:paraId="715C2B36" w14:textId="77777777" w:rsidR="00BD1C3E" w:rsidRPr="00BD1C3E" w:rsidRDefault="00BD1C3E" w:rsidP="00BD1C3E">
      <w:pPr>
        <w:tabs>
          <w:tab w:val="left" w:pos="1440"/>
        </w:tabs>
        <w:snapToGrid w:val="0"/>
        <w:spacing w:line="216" w:lineRule="auto"/>
        <w:jc w:val="both"/>
        <w:rPr>
          <w:rFonts w:ascii="Times New Roman" w:eastAsia="Arial" w:hAnsi="Times New Roman" w:cs="Times New Roman"/>
          <w:color w:val="FF0000"/>
          <w:shd w:val="clear" w:color="auto" w:fill="00FFFF"/>
        </w:rPr>
      </w:pPr>
    </w:p>
    <w:p w14:paraId="77F2AC7A" w14:textId="77777777" w:rsidR="000530B3" w:rsidRPr="000530B3" w:rsidRDefault="000530B3" w:rsidP="000530B3">
      <w:pPr>
        <w:spacing w:before="240"/>
        <w:jc w:val="both"/>
        <w:outlineLvl w:val="0"/>
        <w:rPr>
          <w:rFonts w:cs="Calibri" w:hint="eastAsia"/>
        </w:rPr>
      </w:pPr>
      <w:r w:rsidRPr="000530B3">
        <w:rPr>
          <w:rFonts w:cs="Calibri"/>
        </w:rPr>
        <w:t xml:space="preserve">ANEXO I – MINUTA DE CONTRATO </w:t>
      </w:r>
    </w:p>
    <w:p w14:paraId="33CFB9E2" w14:textId="77777777" w:rsidR="000530B3" w:rsidRPr="000530B3" w:rsidRDefault="000530B3" w:rsidP="000530B3">
      <w:pPr>
        <w:spacing w:before="240"/>
        <w:jc w:val="both"/>
        <w:outlineLvl w:val="0"/>
        <w:rPr>
          <w:rFonts w:cs="Calibri" w:hint="eastAsia"/>
        </w:rPr>
      </w:pPr>
      <w:r w:rsidRPr="000530B3">
        <w:rPr>
          <w:rFonts w:cs="Calibri"/>
        </w:rPr>
        <w:t xml:space="preserve">ANEXO II – ÍNDICES MÍNIMOS RELATIVOS À SITUAÇÃO FINANCEIRA DA EMPRESA E DECLARAÇÃO DA ANÁLISE DA SITUAÇÃO FINANCEIRA DA EMPRESA ANEXO </w:t>
      </w:r>
    </w:p>
    <w:p w14:paraId="431AECCA" w14:textId="77777777" w:rsidR="000530B3" w:rsidRPr="000530B3" w:rsidRDefault="000530B3" w:rsidP="000530B3">
      <w:pPr>
        <w:spacing w:before="240"/>
        <w:jc w:val="both"/>
        <w:outlineLvl w:val="0"/>
        <w:rPr>
          <w:rFonts w:cs="Calibri" w:hint="eastAsia"/>
        </w:rPr>
      </w:pPr>
      <w:r w:rsidRPr="000530B3">
        <w:rPr>
          <w:rFonts w:cs="Calibri"/>
        </w:rPr>
        <w:t>ANEXO I</w:t>
      </w:r>
      <w:r>
        <w:rPr>
          <w:rFonts w:cs="Calibri"/>
        </w:rPr>
        <w:t>II</w:t>
      </w:r>
      <w:r w:rsidRPr="000530B3">
        <w:rPr>
          <w:rFonts w:cs="Calibri"/>
        </w:rPr>
        <w:t xml:space="preserve"> – FOLHA DE DADOS (CGL) ANEXO </w:t>
      </w:r>
    </w:p>
    <w:p w14:paraId="7AFAEB7A" w14:textId="77777777" w:rsidR="000530B3" w:rsidRPr="000530B3" w:rsidRDefault="000530B3" w:rsidP="000530B3">
      <w:pPr>
        <w:spacing w:before="240"/>
        <w:jc w:val="both"/>
        <w:outlineLvl w:val="0"/>
        <w:rPr>
          <w:rFonts w:cs="Calibri" w:hint="eastAsia"/>
        </w:rPr>
      </w:pPr>
      <w:r w:rsidRPr="000530B3">
        <w:rPr>
          <w:rFonts w:cs="Calibri"/>
        </w:rPr>
        <w:t xml:space="preserve">ANEXO </w:t>
      </w:r>
      <w:r>
        <w:rPr>
          <w:rFonts w:cs="Calibri"/>
        </w:rPr>
        <w:t>I</w:t>
      </w:r>
      <w:r w:rsidRPr="000530B3">
        <w:rPr>
          <w:rFonts w:cs="Calibri"/>
        </w:rPr>
        <w:t>V – TERMO DE REFERÊNCIA</w:t>
      </w:r>
    </w:p>
    <w:p w14:paraId="0728AF52" w14:textId="77777777" w:rsidR="000530B3" w:rsidRPr="000530B3" w:rsidRDefault="000530B3" w:rsidP="000530B3">
      <w:pPr>
        <w:spacing w:before="240"/>
        <w:jc w:val="both"/>
        <w:outlineLvl w:val="0"/>
        <w:rPr>
          <w:rFonts w:cs="Calibri" w:hint="eastAsia"/>
        </w:rPr>
      </w:pPr>
      <w:r w:rsidRPr="000530B3">
        <w:rPr>
          <w:rFonts w:cs="Calibri"/>
        </w:rPr>
        <w:t>ANEXO V – ESTUDO TÉCNICO PRELIMINAR (ETP)</w:t>
      </w:r>
    </w:p>
    <w:p w14:paraId="3EDA83FA" w14:textId="77777777" w:rsidR="005A3658" w:rsidRDefault="005A3658" w:rsidP="00BD1C3E">
      <w:pPr>
        <w:tabs>
          <w:tab w:val="left" w:pos="1440"/>
        </w:tabs>
        <w:snapToGrid w:val="0"/>
        <w:spacing w:line="216" w:lineRule="auto"/>
        <w:jc w:val="center"/>
        <w:rPr>
          <w:rFonts w:ascii="Times New Roman" w:eastAsia="Arial" w:hAnsi="Times New Roman" w:cs="Times New Roman"/>
        </w:rPr>
      </w:pPr>
    </w:p>
    <w:p w14:paraId="6005E795" w14:textId="77777777" w:rsidR="005A3658" w:rsidRDefault="005A3658" w:rsidP="00BD1C3E">
      <w:pPr>
        <w:tabs>
          <w:tab w:val="left" w:pos="1440"/>
        </w:tabs>
        <w:snapToGrid w:val="0"/>
        <w:spacing w:line="216" w:lineRule="auto"/>
        <w:jc w:val="center"/>
        <w:rPr>
          <w:rFonts w:ascii="Times New Roman" w:eastAsia="Arial" w:hAnsi="Times New Roman" w:cs="Times New Roman"/>
        </w:rPr>
      </w:pPr>
    </w:p>
    <w:p w14:paraId="5D923032" w14:textId="0C5049F2" w:rsidR="00BD1C3E" w:rsidRPr="00BD1C3E" w:rsidRDefault="001A6513" w:rsidP="00734F52">
      <w:pPr>
        <w:tabs>
          <w:tab w:val="left" w:pos="1440"/>
        </w:tabs>
        <w:snapToGrid w:val="0"/>
        <w:spacing w:line="216" w:lineRule="auto"/>
        <w:jc w:val="both"/>
        <w:rPr>
          <w:rFonts w:ascii="Times New Roman" w:hAnsi="Times New Roman" w:cs="Times New Roman"/>
        </w:rPr>
      </w:pPr>
      <w:r w:rsidRPr="00932C81">
        <w:rPr>
          <w:rFonts w:ascii="Times New Roman" w:eastAsia="Arial" w:hAnsi="Times New Roman" w:cs="Times New Roman"/>
        </w:rPr>
        <w:t>Ponto Belo - ES</w:t>
      </w:r>
      <w:r w:rsidR="00BD1C3E" w:rsidRPr="00932C81">
        <w:rPr>
          <w:rFonts w:ascii="Times New Roman" w:eastAsia="Arial" w:hAnsi="Times New Roman" w:cs="Times New Roman"/>
        </w:rPr>
        <w:t xml:space="preserve">, </w:t>
      </w:r>
      <w:r w:rsidR="00932C81" w:rsidRPr="00932C81">
        <w:rPr>
          <w:rFonts w:ascii="Times New Roman" w:eastAsia="Arial" w:hAnsi="Times New Roman" w:cs="Times New Roman"/>
        </w:rPr>
        <w:t>25</w:t>
      </w:r>
      <w:r w:rsidR="00BD1C3E" w:rsidRPr="00932C81">
        <w:rPr>
          <w:rFonts w:ascii="Times New Roman" w:eastAsia="Arial" w:hAnsi="Times New Roman" w:cs="Times New Roman"/>
        </w:rPr>
        <w:t xml:space="preserve"> de</w:t>
      </w:r>
      <w:r w:rsidR="00932C81" w:rsidRPr="00932C81">
        <w:rPr>
          <w:rFonts w:ascii="Times New Roman" w:eastAsia="Arial" w:hAnsi="Times New Roman" w:cs="Times New Roman"/>
        </w:rPr>
        <w:t xml:space="preserve"> setembro</w:t>
      </w:r>
      <w:r w:rsidR="00BD1C3E" w:rsidRPr="00932C81">
        <w:rPr>
          <w:rFonts w:ascii="Times New Roman" w:eastAsia="Arial" w:hAnsi="Times New Roman" w:cs="Times New Roman"/>
        </w:rPr>
        <w:t xml:space="preserve"> de 202</w:t>
      </w:r>
      <w:r w:rsidR="005A3658" w:rsidRPr="00932C81">
        <w:rPr>
          <w:rFonts w:ascii="Times New Roman" w:eastAsia="Arial" w:hAnsi="Times New Roman" w:cs="Times New Roman"/>
        </w:rPr>
        <w:t>5</w:t>
      </w:r>
      <w:r w:rsidR="00BD1C3E" w:rsidRPr="00932C81">
        <w:rPr>
          <w:rFonts w:ascii="Times New Roman" w:eastAsia="Arial" w:hAnsi="Times New Roman" w:cs="Times New Roman"/>
        </w:rPr>
        <w:t>.</w:t>
      </w:r>
    </w:p>
    <w:p w14:paraId="4C4FCBAD" w14:textId="77777777" w:rsidR="00BD1C3E" w:rsidRDefault="00BD1C3E" w:rsidP="00BD1C3E">
      <w:pPr>
        <w:tabs>
          <w:tab w:val="left" w:pos="1440"/>
        </w:tabs>
        <w:snapToGrid w:val="0"/>
        <w:spacing w:line="216" w:lineRule="auto"/>
        <w:jc w:val="center"/>
        <w:rPr>
          <w:rFonts w:ascii="Times New Roman" w:eastAsia="Arial" w:hAnsi="Times New Roman" w:cs="Times New Roman"/>
          <w:shd w:val="clear" w:color="auto" w:fill="00FFFF"/>
        </w:rPr>
      </w:pPr>
    </w:p>
    <w:p w14:paraId="2C4579B3" w14:textId="39F09C2B" w:rsidR="00BD1C3E" w:rsidRPr="00BD1C3E" w:rsidRDefault="00BD1C3E" w:rsidP="00E903ED">
      <w:pPr>
        <w:tabs>
          <w:tab w:val="left" w:pos="1440"/>
        </w:tabs>
        <w:snapToGrid w:val="0"/>
        <w:spacing w:line="216" w:lineRule="auto"/>
        <w:rPr>
          <w:rFonts w:ascii="Times New Roman" w:eastAsia="Arial" w:hAnsi="Times New Roman" w:cs="Times New Roman"/>
          <w:shd w:val="clear" w:color="auto" w:fill="00FFFF"/>
        </w:rPr>
      </w:pPr>
    </w:p>
    <w:p w14:paraId="005A974E" w14:textId="77777777" w:rsidR="005A3658" w:rsidRDefault="005A3658" w:rsidP="00BD1C3E">
      <w:pPr>
        <w:tabs>
          <w:tab w:val="left" w:pos="1440"/>
        </w:tabs>
        <w:snapToGrid w:val="0"/>
        <w:spacing w:line="216" w:lineRule="auto"/>
        <w:jc w:val="center"/>
        <w:rPr>
          <w:rFonts w:ascii="Times New Roman" w:eastAsia="Arial" w:hAnsi="Times New Roman" w:cs="Times New Roman"/>
          <w:b/>
          <w:bCs/>
        </w:rPr>
      </w:pPr>
    </w:p>
    <w:p w14:paraId="2E6B458E" w14:textId="77777777" w:rsidR="005A3658" w:rsidRDefault="005A3658" w:rsidP="00BD1C3E">
      <w:pPr>
        <w:tabs>
          <w:tab w:val="left" w:pos="1440"/>
        </w:tabs>
        <w:snapToGrid w:val="0"/>
        <w:spacing w:line="216" w:lineRule="auto"/>
        <w:jc w:val="center"/>
        <w:rPr>
          <w:rFonts w:ascii="Times New Roman" w:eastAsia="Arial" w:hAnsi="Times New Roman" w:cs="Times New Roman"/>
          <w:b/>
          <w:bCs/>
        </w:rPr>
      </w:pPr>
    </w:p>
    <w:p w14:paraId="37C40F15" w14:textId="05ECFF2E" w:rsidR="005A3658" w:rsidRPr="00E903ED" w:rsidRDefault="00E903ED" w:rsidP="00E903ED">
      <w:pPr>
        <w:pStyle w:val="Nivel2"/>
        <w:jc w:val="center"/>
        <w:rPr>
          <w:b/>
          <w:bCs/>
          <w:color w:val="auto"/>
        </w:rPr>
      </w:pPr>
      <w:r w:rsidRPr="00E903ED">
        <w:rPr>
          <w:b/>
          <w:bCs/>
          <w:color w:val="auto"/>
        </w:rPr>
        <w:t>Franciely Pinto da Silva</w:t>
      </w:r>
    </w:p>
    <w:p w14:paraId="39FF9346" w14:textId="714A90E5" w:rsidR="00E903ED" w:rsidRPr="00E903ED" w:rsidRDefault="00E903ED" w:rsidP="00E903ED">
      <w:pPr>
        <w:pStyle w:val="Nivel2"/>
        <w:jc w:val="center"/>
        <w:rPr>
          <w:b/>
          <w:bCs/>
          <w:color w:val="auto"/>
        </w:rPr>
      </w:pPr>
      <w:r w:rsidRPr="00E903ED">
        <w:rPr>
          <w:b/>
          <w:bCs/>
          <w:color w:val="auto"/>
        </w:rPr>
        <w:t>Agente de Contratação</w:t>
      </w:r>
    </w:p>
    <w:p w14:paraId="778368B9"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07558815"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77523F4E" w14:textId="77777777" w:rsidR="008953B6" w:rsidRPr="0019018A" w:rsidRDefault="008953B6" w:rsidP="001A6513">
      <w:pPr>
        <w:spacing w:line="228" w:lineRule="auto"/>
        <w:jc w:val="center"/>
        <w:rPr>
          <w:rFonts w:ascii="Times New Roman" w:eastAsia="Arial" w:hAnsi="Times New Roman" w:cs="Times New Roman"/>
          <w:b/>
          <w:color w:val="FF0000"/>
          <w:shd w:val="clear" w:color="auto" w:fill="FFFF00"/>
        </w:rPr>
      </w:pPr>
    </w:p>
    <w:sectPr w:rsidR="008953B6" w:rsidRPr="0019018A" w:rsidSect="008953B6">
      <w:headerReference w:type="default" r:id="rId16"/>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AEAA0" w14:textId="77777777" w:rsidR="007172ED" w:rsidRDefault="007172ED">
      <w:pPr>
        <w:rPr>
          <w:rFonts w:hint="eastAsia"/>
        </w:rPr>
      </w:pPr>
      <w:r>
        <w:separator/>
      </w:r>
    </w:p>
  </w:endnote>
  <w:endnote w:type="continuationSeparator" w:id="0">
    <w:p w14:paraId="5A94CFC0" w14:textId="77777777" w:rsidR="007172ED" w:rsidRDefault="007172E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Mangal">
    <w:altName w:val="Courier New"/>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Calibr">
    <w:altName w:val="Calibri"/>
    <w:charset w:val="00"/>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default"/>
  </w:font>
  <w:font w:name="Microsoft YaHei">
    <w:panose1 w:val="020B0503020204020204"/>
    <w:charset w:val="86"/>
    <w:family w:val="swiss"/>
    <w:pitch w:val="variable"/>
    <w:sig w:usb0="80000287" w:usb1="2ACF3C50" w:usb2="00000016" w:usb3="00000000" w:csb0="0004001F" w:csb1="00000000"/>
  </w:font>
  <w:font w:name="Calibri">
    <w:altName w:val="Calibri"/>
    <w:panose1 w:val="020F0502020204030204"/>
    <w:charset w:val="00"/>
    <w:family w:val="swiss"/>
    <w:pitch w:val="variable"/>
    <w:sig w:usb0="E4002EFF" w:usb1="C200247B" w:usb2="00000009" w:usb3="00000000" w:csb0="000001FF" w:csb1="00000000"/>
  </w:font>
  <w:font w:name="Ecofont_Spranq_eco_Sans">
    <w:altName w:val="Calibri"/>
    <w:panose1 w:val="00000000000000000000"/>
    <w:charset w:val="00"/>
    <w:family w:val="roman"/>
    <w:notTrueType/>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B431E" w14:textId="77777777" w:rsidR="007172ED" w:rsidRDefault="007172ED">
      <w:pPr>
        <w:rPr>
          <w:rFonts w:hint="eastAsia"/>
        </w:rPr>
      </w:pPr>
      <w:r>
        <w:rPr>
          <w:color w:val="000000"/>
        </w:rPr>
        <w:separator/>
      </w:r>
    </w:p>
  </w:footnote>
  <w:footnote w:type="continuationSeparator" w:id="0">
    <w:p w14:paraId="5B3DA7D0" w14:textId="77777777" w:rsidR="007172ED" w:rsidRDefault="007172ED">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88E8A" w14:textId="48F8CE43" w:rsidR="000417B9" w:rsidRPr="00026695" w:rsidRDefault="000417B9" w:rsidP="00026695">
    <w:pPr>
      <w:pStyle w:val="Cabealho"/>
      <w:tabs>
        <w:tab w:val="center" w:pos="0"/>
      </w:tabs>
      <w:rPr>
        <w:rFonts w:hint="eastAsia"/>
      </w:rPr>
    </w:pPr>
    <w:r w:rsidRPr="00026695">
      <w:rPr>
        <w:noProof/>
      </w:rPr>
      <w:drawing>
        <wp:anchor distT="0" distB="0" distL="114300" distR="114300" simplePos="0" relativeHeight="251657728" behindDoc="1" locked="0" layoutInCell="1" allowOverlap="1" wp14:anchorId="55D86DE4" wp14:editId="529C15AF">
          <wp:simplePos x="0" y="0"/>
          <wp:positionH relativeFrom="margin">
            <wp:align>center</wp:align>
          </wp:positionH>
          <wp:positionV relativeFrom="paragraph">
            <wp:posOffset>-76835</wp:posOffset>
          </wp:positionV>
          <wp:extent cx="805180" cy="741680"/>
          <wp:effectExtent l="0" t="0" r="0" b="0"/>
          <wp:wrapNone/>
          <wp:docPr id="1" name="Imagem 24" descr="https://i2.wp.com/pontobelo.es.gov.br/site/wp-content/uploads/2019/08/brasao_pmpb_512.png?resize=512%2C512&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4" descr="https://i2.wp.com/pontobelo.es.gov.br/site/wp-content/uploads/2019/08/brasao_pmpb_512.png?resize=512%2C512&amp;ss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5180" cy="741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F0EC4C" w14:textId="77777777" w:rsidR="000417B9" w:rsidRPr="00026695" w:rsidRDefault="000417B9" w:rsidP="00026695">
    <w:pPr>
      <w:pStyle w:val="Cabealho"/>
      <w:tabs>
        <w:tab w:val="center" w:pos="0"/>
      </w:tabs>
      <w:rPr>
        <w:rFonts w:hint="eastAsia"/>
      </w:rPr>
    </w:pPr>
  </w:p>
  <w:p w14:paraId="0FA5E0E0" w14:textId="77777777" w:rsidR="000417B9" w:rsidRPr="00026695" w:rsidRDefault="000417B9" w:rsidP="00026695">
    <w:pPr>
      <w:pStyle w:val="Cabealho"/>
      <w:tabs>
        <w:tab w:val="center" w:pos="0"/>
      </w:tabs>
      <w:rPr>
        <w:rFonts w:hint="eastAsia"/>
      </w:rPr>
    </w:pPr>
  </w:p>
  <w:p w14:paraId="69B0ACDE" w14:textId="77777777" w:rsidR="000417B9" w:rsidRPr="00026695" w:rsidRDefault="000417B9" w:rsidP="00026695">
    <w:pPr>
      <w:pStyle w:val="Cabealho"/>
      <w:tabs>
        <w:tab w:val="center" w:pos="0"/>
      </w:tabs>
      <w:rPr>
        <w:rFonts w:hint="eastAsia"/>
      </w:rPr>
    </w:pPr>
  </w:p>
  <w:p w14:paraId="39E4A308" w14:textId="77777777" w:rsidR="000417B9" w:rsidRPr="00026695" w:rsidRDefault="000417B9" w:rsidP="00026695">
    <w:pPr>
      <w:pStyle w:val="Cabealho"/>
      <w:tabs>
        <w:tab w:val="center" w:pos="0"/>
      </w:tabs>
      <w:rPr>
        <w:rFonts w:hint="eastAsia"/>
      </w:rPr>
    </w:pPr>
  </w:p>
  <w:p w14:paraId="134F3058" w14:textId="77777777" w:rsidR="000417B9" w:rsidRPr="00026695" w:rsidRDefault="000417B9" w:rsidP="00026695">
    <w:pPr>
      <w:jc w:val="center"/>
      <w:outlineLvl w:val="0"/>
      <w:rPr>
        <w:rFonts w:cs="Calibri" w:hint="eastAsia"/>
        <w:b/>
        <w:color w:val="000000"/>
        <w:w w:val="105"/>
      </w:rPr>
    </w:pPr>
    <w:r w:rsidRPr="00026695">
      <w:rPr>
        <w:rFonts w:cs="Calibri"/>
        <w:b/>
        <w:color w:val="000000"/>
        <w:w w:val="105"/>
      </w:rPr>
      <w:t>ESTADO DO ESPÍRITO SANTO</w:t>
    </w:r>
  </w:p>
  <w:p w14:paraId="5FFE498D" w14:textId="77777777" w:rsidR="000417B9" w:rsidRPr="00026695" w:rsidRDefault="000417B9" w:rsidP="00026695">
    <w:pPr>
      <w:pStyle w:val="Cabealho"/>
      <w:tabs>
        <w:tab w:val="center" w:pos="0"/>
      </w:tabs>
      <w:jc w:val="center"/>
      <w:rPr>
        <w:rFonts w:cs="Calibri" w:hint="eastAsia"/>
        <w:b/>
        <w:color w:val="000000"/>
        <w:spacing w:val="-10"/>
        <w:w w:val="105"/>
      </w:rPr>
    </w:pPr>
    <w:r w:rsidRPr="00026695">
      <w:rPr>
        <w:rFonts w:cs="Calibri"/>
        <w:b/>
        <w:color w:val="000000"/>
        <w:spacing w:val="-10"/>
        <w:w w:val="105"/>
      </w:rPr>
      <w:t>PREFEITURA MUNICIPAL DE PONTO BELO</w:t>
    </w:r>
  </w:p>
  <w:p w14:paraId="17DEA1D1" w14:textId="77777777" w:rsidR="000417B9" w:rsidRDefault="000417B9">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sz w:val="24"/>
        <w:szCs w:val="24"/>
      </w:rPr>
    </w:lvl>
  </w:abstractNum>
  <w:abstractNum w:abstractNumId="1" w15:restartNumberingAfterBreak="0">
    <w:nsid w:val="005F75F9"/>
    <w:multiLevelType w:val="multilevel"/>
    <w:tmpl w:val="21867670"/>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1414B8B"/>
    <w:multiLevelType w:val="multilevel"/>
    <w:tmpl w:val="961C188E"/>
    <w:styleLink w:val="WWNum222"/>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23F619E"/>
    <w:multiLevelType w:val="multilevel"/>
    <w:tmpl w:val="79D8C05C"/>
    <w:styleLink w:val="WWNum6"/>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4" w15:restartNumberingAfterBreak="0">
    <w:nsid w:val="02D67AAF"/>
    <w:multiLevelType w:val="multilevel"/>
    <w:tmpl w:val="DE200E30"/>
    <w:styleLink w:val="WWNum2"/>
    <w:lvl w:ilvl="0">
      <w:start w:val="1"/>
      <w:numFmt w:val="decimal"/>
      <w:lvlText w:val="%1."/>
      <w:lvlJc w:val="left"/>
      <w:pPr>
        <w:ind w:left="360" w:hanging="360"/>
      </w:pPr>
      <w:rPr>
        <w:rFonts w:ascii="Arial" w:hAnsi="Arial"/>
        <w:sz w:val="20"/>
        <w:szCs w:val="20"/>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2EE22C4"/>
    <w:multiLevelType w:val="multilevel"/>
    <w:tmpl w:val="F452ADF2"/>
    <w:styleLink w:val="WWNum197"/>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3905C2D"/>
    <w:multiLevelType w:val="multilevel"/>
    <w:tmpl w:val="020CE0B2"/>
    <w:styleLink w:val="WWNum23"/>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39C3257"/>
    <w:multiLevelType w:val="multilevel"/>
    <w:tmpl w:val="EDDEE7B8"/>
    <w:styleLink w:val="WWNum238"/>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5B07392"/>
    <w:multiLevelType w:val="hybridMultilevel"/>
    <w:tmpl w:val="F56257E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9" w15:restartNumberingAfterBreak="0">
    <w:nsid w:val="074338F8"/>
    <w:multiLevelType w:val="multilevel"/>
    <w:tmpl w:val="8E5E2A08"/>
    <w:styleLink w:val="WWNum205"/>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8D044FA"/>
    <w:multiLevelType w:val="multilevel"/>
    <w:tmpl w:val="DCCCFE54"/>
    <w:styleLink w:val="WWNum24"/>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D33AB6"/>
    <w:multiLevelType w:val="multilevel"/>
    <w:tmpl w:val="2A1CEEA2"/>
    <w:styleLink w:val="WWNum24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FC5093"/>
    <w:multiLevelType w:val="multilevel"/>
    <w:tmpl w:val="CE9016DC"/>
    <w:styleLink w:val="WWNum170"/>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9A0678E"/>
    <w:multiLevelType w:val="multilevel"/>
    <w:tmpl w:val="E020D718"/>
    <w:styleLink w:val="WWNum145"/>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BD04F8A"/>
    <w:multiLevelType w:val="multilevel"/>
    <w:tmpl w:val="58D2C810"/>
    <w:styleLink w:val="WWNum185"/>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C0C54AE"/>
    <w:multiLevelType w:val="multilevel"/>
    <w:tmpl w:val="AD9A76F0"/>
    <w:styleLink w:val="WWNum17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0CAB30BE"/>
    <w:multiLevelType w:val="multilevel"/>
    <w:tmpl w:val="6E007F0C"/>
    <w:styleLink w:val="WWNum28"/>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0D175EB7"/>
    <w:multiLevelType w:val="multilevel"/>
    <w:tmpl w:val="B456D28C"/>
    <w:styleLink w:val="WWNum232"/>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0D21666B"/>
    <w:multiLevelType w:val="multilevel"/>
    <w:tmpl w:val="A4CA65EA"/>
    <w:styleLink w:val="WWNum14"/>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D7D1F88"/>
    <w:multiLevelType w:val="multilevel"/>
    <w:tmpl w:val="C1822DD6"/>
    <w:styleLink w:val="WWNum149"/>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E4B06A5"/>
    <w:multiLevelType w:val="multilevel"/>
    <w:tmpl w:val="2BB8BF06"/>
    <w:styleLink w:val="WWNum17"/>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0E6E4BC8"/>
    <w:multiLevelType w:val="multilevel"/>
    <w:tmpl w:val="F466A356"/>
    <w:styleLink w:val="WWNum20"/>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F056750"/>
    <w:multiLevelType w:val="multilevel"/>
    <w:tmpl w:val="6D7A5CFA"/>
    <w:styleLink w:val="WW8Num3"/>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000000"/>
        <w:sz w:val="20"/>
        <w:szCs w:val="20"/>
        <w:u w:val="none"/>
      </w:rPr>
    </w:lvl>
    <w:lvl w:ilvl="2">
      <w:start w:val="1"/>
      <w:numFmt w:val="decimal"/>
      <w:lvlText w:val="%1.%2.%3."/>
      <w:lvlJc w:val="left"/>
      <w:pPr>
        <w:ind w:left="1638" w:hanging="504"/>
      </w:pPr>
      <w:rPr>
        <w:rFonts w:ascii="Arial" w:hAnsi="Arial" w:cs="Arial"/>
        <w:b w:val="0"/>
        <w:i w:val="0"/>
        <w:strike w:val="0"/>
        <w:d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F957CE7"/>
    <w:multiLevelType w:val="multilevel"/>
    <w:tmpl w:val="1C425C1E"/>
    <w:styleLink w:val="WWOutlineListStyle14"/>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0FF60DC5"/>
    <w:multiLevelType w:val="multilevel"/>
    <w:tmpl w:val="082AB046"/>
    <w:styleLink w:val="WWNum247"/>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0606CC4"/>
    <w:multiLevelType w:val="multilevel"/>
    <w:tmpl w:val="BDECBD34"/>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10EC693C"/>
    <w:multiLevelType w:val="multilevel"/>
    <w:tmpl w:val="EB04A2D0"/>
    <w:styleLink w:val="WWNum177"/>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133100F"/>
    <w:multiLevelType w:val="multilevel"/>
    <w:tmpl w:val="854AF8F8"/>
    <w:styleLink w:val="WWNum7"/>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8" w15:restartNumberingAfterBreak="0">
    <w:nsid w:val="11EE7C4C"/>
    <w:multiLevelType w:val="multilevel"/>
    <w:tmpl w:val="8C82E87C"/>
    <w:styleLink w:val="WWNum143"/>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203339F"/>
    <w:multiLevelType w:val="hybridMultilevel"/>
    <w:tmpl w:val="3AC4C0A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0" w15:restartNumberingAfterBreak="0">
    <w:nsid w:val="137513FF"/>
    <w:multiLevelType w:val="multilevel"/>
    <w:tmpl w:val="933A7DC8"/>
    <w:styleLink w:val="WWOutlineListStyle21"/>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15:restartNumberingAfterBreak="0">
    <w:nsid w:val="1528579F"/>
    <w:multiLevelType w:val="multilevel"/>
    <w:tmpl w:val="539E2734"/>
    <w:styleLink w:val="WWNum193"/>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537173C"/>
    <w:multiLevelType w:val="multilevel"/>
    <w:tmpl w:val="2B34F0C8"/>
    <w:styleLink w:val="WWNum147"/>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15AC21F9"/>
    <w:multiLevelType w:val="multilevel"/>
    <w:tmpl w:val="FEB4FDA2"/>
    <w:styleLink w:val="WWNum11"/>
    <w:lvl w:ilvl="0">
      <w:start w:val="1"/>
      <w:numFmt w:val="decimal"/>
      <w:lvlText w:val="%1."/>
      <w:lvlJc w:val="left"/>
      <w:pPr>
        <w:ind w:left="360" w:hanging="360"/>
      </w:pPr>
      <w:rPr>
        <w:b/>
        <w:color w:val="auto"/>
      </w:rPr>
    </w:lvl>
    <w:lvl w:ilvl="1">
      <w:start w:val="1"/>
      <w:numFmt w:val="decimal"/>
      <w:lvlText w:val="%1.%2."/>
      <w:lvlJc w:val="left"/>
      <w:pPr>
        <w:ind w:left="716" w:hanging="432"/>
      </w:pPr>
      <w:rPr>
        <w:b/>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163D6125"/>
    <w:multiLevelType w:val="multilevel"/>
    <w:tmpl w:val="0EF04824"/>
    <w:styleLink w:val="WWOutlineListStyle18"/>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15:restartNumberingAfterBreak="0">
    <w:nsid w:val="16E624DD"/>
    <w:multiLevelType w:val="multilevel"/>
    <w:tmpl w:val="DFAE9CC4"/>
    <w:styleLink w:val="WWNum240"/>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743272F"/>
    <w:multiLevelType w:val="multilevel"/>
    <w:tmpl w:val="E6640AE2"/>
    <w:styleLink w:val="WWNum255"/>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78B6D30"/>
    <w:multiLevelType w:val="multilevel"/>
    <w:tmpl w:val="24AEA79A"/>
    <w:styleLink w:val="WWNum146"/>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8E00BEF"/>
    <w:multiLevelType w:val="multilevel"/>
    <w:tmpl w:val="F6DCE458"/>
    <w:styleLink w:val="WWOutlineListStyle15"/>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15:restartNumberingAfterBreak="0">
    <w:nsid w:val="19063431"/>
    <w:multiLevelType w:val="multilevel"/>
    <w:tmpl w:val="F2125DF0"/>
    <w:styleLink w:val="WWNum226"/>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196A1EBE"/>
    <w:multiLevelType w:val="multilevel"/>
    <w:tmpl w:val="28186562"/>
    <w:styleLink w:val="WWNum253"/>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1B513611"/>
    <w:multiLevelType w:val="multilevel"/>
    <w:tmpl w:val="CE8664FE"/>
    <w:styleLink w:val="WWNum154"/>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1B860AC3"/>
    <w:multiLevelType w:val="multilevel"/>
    <w:tmpl w:val="2DF21AA8"/>
    <w:styleLink w:val="WWNum139"/>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1C5E06A1"/>
    <w:multiLevelType w:val="multilevel"/>
    <w:tmpl w:val="1AFEC8C4"/>
    <w:styleLink w:val="WWNum140"/>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1C6C0B9D"/>
    <w:multiLevelType w:val="multilevel"/>
    <w:tmpl w:val="777EB126"/>
    <w:styleLink w:val="WWNum223"/>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1C977FBC"/>
    <w:multiLevelType w:val="multilevel"/>
    <w:tmpl w:val="2D5CA8D4"/>
    <w:styleLink w:val="WWNum239"/>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1CB51488"/>
    <w:multiLevelType w:val="multilevel"/>
    <w:tmpl w:val="B0044036"/>
    <w:styleLink w:val="WWOutlineListStyle5"/>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15:restartNumberingAfterBreak="0">
    <w:nsid w:val="1E9908EE"/>
    <w:multiLevelType w:val="multilevel"/>
    <w:tmpl w:val="78827372"/>
    <w:styleLink w:val="WWOutlineListStyle16"/>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15:restartNumberingAfterBreak="0">
    <w:nsid w:val="1EF13F14"/>
    <w:multiLevelType w:val="multilevel"/>
    <w:tmpl w:val="43F0A406"/>
    <w:styleLink w:val="WWNum16"/>
    <w:lvl w:ilvl="0">
      <w:start w:val="1"/>
      <w:numFmt w:val="decimal"/>
      <w:lvlText w:val="%1."/>
      <w:lvlJc w:val="left"/>
      <w:pPr>
        <w:ind w:left="360" w:hanging="360"/>
      </w:pPr>
      <w:rPr>
        <w:b/>
        <w:color w:val="auto"/>
      </w:rPr>
    </w:lvl>
    <w:lvl w:ilvl="1">
      <w:start w:val="1"/>
      <w:numFmt w:val="decimal"/>
      <w:lvlText w:val="%1.%2."/>
      <w:lvlJc w:val="left"/>
      <w:pPr>
        <w:ind w:left="716" w:hanging="432"/>
      </w:pPr>
      <w:rPr>
        <w:b/>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1F59446B"/>
    <w:multiLevelType w:val="multilevel"/>
    <w:tmpl w:val="EAB843F8"/>
    <w:styleLink w:val="WWOutlineListStyle12"/>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15:restartNumberingAfterBreak="0">
    <w:nsid w:val="1F8572B1"/>
    <w:multiLevelType w:val="multilevel"/>
    <w:tmpl w:val="782CC09E"/>
    <w:styleLink w:val="WWNum138"/>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20F2225E"/>
    <w:multiLevelType w:val="multilevel"/>
    <w:tmpl w:val="5316F036"/>
    <w:styleLink w:val="WWNum22"/>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21B60600"/>
    <w:multiLevelType w:val="multilevel"/>
    <w:tmpl w:val="CD9A1D32"/>
    <w:styleLink w:val="WWNum248"/>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22304201"/>
    <w:multiLevelType w:val="multilevel"/>
    <w:tmpl w:val="B088CCD6"/>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15:restartNumberingAfterBreak="0">
    <w:nsid w:val="223052F0"/>
    <w:multiLevelType w:val="multilevel"/>
    <w:tmpl w:val="EB223384"/>
    <w:styleLink w:val="WWNum208"/>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23570BE5"/>
    <w:multiLevelType w:val="multilevel"/>
    <w:tmpl w:val="03A40968"/>
    <w:styleLink w:val="WWNum236"/>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35A6F3A"/>
    <w:multiLevelType w:val="multilevel"/>
    <w:tmpl w:val="971CBD10"/>
    <w:styleLink w:val="WWNum183"/>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23A82E2E"/>
    <w:multiLevelType w:val="multilevel"/>
    <w:tmpl w:val="BFF6BA92"/>
    <w:styleLink w:val="WWNum210"/>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3F5262D"/>
    <w:multiLevelType w:val="multilevel"/>
    <w:tmpl w:val="6E6E101A"/>
    <w:styleLink w:val="WWNum250"/>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259D1F1B"/>
    <w:multiLevelType w:val="multilevel"/>
    <w:tmpl w:val="293E7326"/>
    <w:styleLink w:val="WWNum229"/>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259D4322"/>
    <w:multiLevelType w:val="multilevel"/>
    <w:tmpl w:val="80CEC058"/>
    <w:styleLink w:val="WWNum207"/>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25CD6260"/>
    <w:multiLevelType w:val="multilevel"/>
    <w:tmpl w:val="89109E44"/>
    <w:styleLink w:val="WWNum151"/>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26956C16"/>
    <w:multiLevelType w:val="multilevel"/>
    <w:tmpl w:val="D102EB68"/>
    <w:styleLink w:val="WWNum164"/>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28EA5A33"/>
    <w:multiLevelType w:val="multilevel"/>
    <w:tmpl w:val="3B2201C4"/>
    <w:styleLink w:val="WWNum178"/>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294A2F2D"/>
    <w:multiLevelType w:val="multilevel"/>
    <w:tmpl w:val="00E6D884"/>
    <w:styleLink w:val="WWNum182"/>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299E5807"/>
    <w:multiLevelType w:val="multilevel"/>
    <w:tmpl w:val="A3F0D728"/>
    <w:styleLink w:val="WWNum184"/>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2A930D55"/>
    <w:multiLevelType w:val="multilevel"/>
    <w:tmpl w:val="4AB44D2E"/>
    <w:styleLink w:val="WWNum188"/>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2CF15781"/>
    <w:multiLevelType w:val="multilevel"/>
    <w:tmpl w:val="4D88AAB6"/>
    <w:styleLink w:val="WWNum144"/>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2D33428E"/>
    <w:multiLevelType w:val="multilevel"/>
    <w:tmpl w:val="28769862"/>
    <w:styleLink w:val="WWNum8"/>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69" w15:restartNumberingAfterBreak="0">
    <w:nsid w:val="2E8C7313"/>
    <w:multiLevelType w:val="multilevel"/>
    <w:tmpl w:val="0484A7CE"/>
    <w:styleLink w:val="WWNum134"/>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30B267B6"/>
    <w:multiLevelType w:val="multilevel"/>
    <w:tmpl w:val="100E44CC"/>
    <w:styleLink w:val="WWNum252"/>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320B14EF"/>
    <w:multiLevelType w:val="multilevel"/>
    <w:tmpl w:val="B89CA98A"/>
    <w:styleLink w:val="WWNum175"/>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32511BAF"/>
    <w:multiLevelType w:val="multilevel"/>
    <w:tmpl w:val="639A7318"/>
    <w:styleLink w:val="WWNum167"/>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32A2251D"/>
    <w:multiLevelType w:val="multilevel"/>
    <w:tmpl w:val="2A50C9D6"/>
    <w:styleLink w:val="WWNum5"/>
    <w:lvl w:ilvl="0">
      <w:start w:val="13"/>
      <w:numFmt w:val="decimal"/>
      <w:lvlText w:val="%1"/>
      <w:lvlJc w:val="left"/>
      <w:pPr>
        <w:ind w:left="360" w:hanging="360"/>
      </w:pPr>
    </w:lvl>
    <w:lvl w:ilvl="1">
      <w:start w:val="1"/>
      <w:numFmt w:val="decimal"/>
      <w:lvlText w:val="%1.%2"/>
      <w:lvlJc w:val="left"/>
      <w:pPr>
        <w:ind w:left="927" w:hanging="360"/>
      </w:pPr>
      <w:rPr>
        <w:rFonts w:ascii="Arial" w:hAnsi="Arial"/>
        <w:b/>
        <w:strike w:val="0"/>
        <w:dstrike w:val="0"/>
        <w:sz w:val="20"/>
      </w:r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74" w15:restartNumberingAfterBreak="0">
    <w:nsid w:val="32EE050F"/>
    <w:multiLevelType w:val="multilevel"/>
    <w:tmpl w:val="60A86426"/>
    <w:styleLink w:val="WWNum155"/>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338D5778"/>
    <w:multiLevelType w:val="multilevel"/>
    <w:tmpl w:val="B35679D0"/>
    <w:styleLink w:val="WWOutlineListStyle17"/>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15:restartNumberingAfterBreak="0">
    <w:nsid w:val="3403126B"/>
    <w:multiLevelType w:val="multilevel"/>
    <w:tmpl w:val="8FE4A3EA"/>
    <w:styleLink w:val="WWNum20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34304373"/>
    <w:multiLevelType w:val="multilevel"/>
    <w:tmpl w:val="A97440DE"/>
    <w:styleLink w:val="WWNum243"/>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358C0021"/>
    <w:multiLevelType w:val="multilevel"/>
    <w:tmpl w:val="22325944"/>
    <w:styleLink w:val="WWNum27"/>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367B59E5"/>
    <w:multiLevelType w:val="multilevel"/>
    <w:tmpl w:val="ECF40612"/>
    <w:styleLink w:val="WWNum166"/>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37C25E6D"/>
    <w:multiLevelType w:val="multilevel"/>
    <w:tmpl w:val="97F062DA"/>
    <w:styleLink w:val="WWNum213"/>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37E80C2C"/>
    <w:multiLevelType w:val="multilevel"/>
    <w:tmpl w:val="38162AE6"/>
    <w:styleLink w:val="WWNum212"/>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390B2B3C"/>
    <w:multiLevelType w:val="multilevel"/>
    <w:tmpl w:val="A4DAB98E"/>
    <w:styleLink w:val="WWNum162"/>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39B05105"/>
    <w:multiLevelType w:val="multilevel"/>
    <w:tmpl w:val="C5B68A6E"/>
    <w:styleLink w:val="WWOutlineListStyle22"/>
    <w:lvl w:ilvl="0">
      <w:start w:val="1"/>
      <w:numFmt w:val="decimal"/>
      <w:pStyle w:val="Nivel01"/>
      <w:lvlText w:val="%1."/>
      <w:lvlJc w:val="left"/>
      <w:pPr>
        <w:ind w:left="360" w:hanging="360"/>
      </w:pPr>
      <w:rPr>
        <w:b/>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4" w15:restartNumberingAfterBreak="0">
    <w:nsid w:val="3B840747"/>
    <w:multiLevelType w:val="multilevel"/>
    <w:tmpl w:val="C366DCCE"/>
    <w:styleLink w:val="WW8Num4"/>
    <w:lvl w:ilvl="0">
      <w:numFmt w:val="bullet"/>
      <w:lvlText w:val=""/>
      <w:lvlJc w:val="left"/>
      <w:pPr>
        <w:ind w:left="1512"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5" w15:restartNumberingAfterBreak="0">
    <w:nsid w:val="3BBD0D73"/>
    <w:multiLevelType w:val="multilevel"/>
    <w:tmpl w:val="330E1DC0"/>
    <w:styleLink w:val="WWOutlineListStyle10"/>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15:restartNumberingAfterBreak="0">
    <w:nsid w:val="3CE54C47"/>
    <w:multiLevelType w:val="multilevel"/>
    <w:tmpl w:val="22D0E42A"/>
    <w:styleLink w:val="WWNum244"/>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3D4C45C2"/>
    <w:multiLevelType w:val="multilevel"/>
    <w:tmpl w:val="B52AA698"/>
    <w:styleLink w:val="WWNum165"/>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3DC90C14"/>
    <w:multiLevelType w:val="multilevel"/>
    <w:tmpl w:val="F82081B4"/>
    <w:styleLink w:val="WWNum179"/>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3E1A24EE"/>
    <w:multiLevelType w:val="multilevel"/>
    <w:tmpl w:val="FC8C11AE"/>
    <w:styleLink w:val="WWOutlineListStyle2"/>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15:restartNumberingAfterBreak="0">
    <w:nsid w:val="3E574B43"/>
    <w:multiLevelType w:val="multilevel"/>
    <w:tmpl w:val="29F045A2"/>
    <w:styleLink w:val="WWNum206"/>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3E5F163B"/>
    <w:multiLevelType w:val="multilevel"/>
    <w:tmpl w:val="2A183D38"/>
    <w:styleLink w:val="WWNum195"/>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93" w15:restartNumberingAfterBreak="0">
    <w:nsid w:val="41E36C57"/>
    <w:multiLevelType w:val="multilevel"/>
    <w:tmpl w:val="439889BE"/>
    <w:styleLink w:val="WWNum209"/>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41FB01F9"/>
    <w:multiLevelType w:val="multilevel"/>
    <w:tmpl w:val="AAD4235C"/>
    <w:styleLink w:val="WWNum61"/>
    <w:lvl w:ilvl="0">
      <w:numFmt w:val="bullet"/>
      <w:lvlText w:val=""/>
      <w:lvlJc w:val="left"/>
      <w:pPr>
        <w:ind w:left="720" w:hanging="360"/>
      </w:pPr>
      <w:rPr>
        <w:rFonts w:ascii="Symbol" w:hAnsi="Symbol" w:cs="Symbol"/>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95" w15:restartNumberingAfterBreak="0">
    <w:nsid w:val="42197B25"/>
    <w:multiLevelType w:val="multilevel"/>
    <w:tmpl w:val="2228D4F4"/>
    <w:styleLink w:val="WWNum169"/>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427F568D"/>
    <w:multiLevelType w:val="multilevel"/>
    <w:tmpl w:val="563815C6"/>
    <w:styleLink w:val="WWNum230"/>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444C57B3"/>
    <w:multiLevelType w:val="multilevel"/>
    <w:tmpl w:val="842AD7FA"/>
    <w:styleLink w:val="WWOutlineListStyle20"/>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15:restartNumberingAfterBreak="0">
    <w:nsid w:val="44A24511"/>
    <w:multiLevelType w:val="multilevel"/>
    <w:tmpl w:val="A74A2E98"/>
    <w:styleLink w:val="WWNum25"/>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456915A2"/>
    <w:multiLevelType w:val="multilevel"/>
    <w:tmpl w:val="2BBE5FEA"/>
    <w:styleLink w:val="WWNum254"/>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45F8115F"/>
    <w:multiLevelType w:val="multilevel"/>
    <w:tmpl w:val="5EC07396"/>
    <w:styleLink w:val="WWNum136"/>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46FC05BB"/>
    <w:multiLevelType w:val="multilevel"/>
    <w:tmpl w:val="F92EF79C"/>
    <w:styleLink w:val="WWOutlineListStyle8"/>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2" w15:restartNumberingAfterBreak="0">
    <w:nsid w:val="49186380"/>
    <w:multiLevelType w:val="multilevel"/>
    <w:tmpl w:val="F368863C"/>
    <w:styleLink w:val="WWNum180"/>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49AA3E97"/>
    <w:multiLevelType w:val="multilevel"/>
    <w:tmpl w:val="D0F6FC1A"/>
    <w:styleLink w:val="WWNum192"/>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4A0E47C0"/>
    <w:multiLevelType w:val="multilevel"/>
    <w:tmpl w:val="C3B2F842"/>
    <w:styleLink w:val="WWNum152"/>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AB01237"/>
    <w:multiLevelType w:val="multilevel"/>
    <w:tmpl w:val="E562A63C"/>
    <w:styleLink w:val="WWNum225"/>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4B210111"/>
    <w:multiLevelType w:val="multilevel"/>
    <w:tmpl w:val="4D5E791E"/>
    <w:styleLink w:val="WWOutlineListStyle9"/>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15:restartNumberingAfterBreak="0">
    <w:nsid w:val="4C2C098C"/>
    <w:multiLevelType w:val="multilevel"/>
    <w:tmpl w:val="C960E042"/>
    <w:styleLink w:val="WWNum25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8" w15:restartNumberingAfterBreak="0">
    <w:nsid w:val="4D0E6422"/>
    <w:multiLevelType w:val="multilevel"/>
    <w:tmpl w:val="50ECD0E6"/>
    <w:styleLink w:val="WWNum242"/>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4D450EB9"/>
    <w:multiLevelType w:val="multilevel"/>
    <w:tmpl w:val="27869FD6"/>
    <w:styleLink w:val="WWNum173"/>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0" w15:restartNumberingAfterBreak="0">
    <w:nsid w:val="4E014484"/>
    <w:multiLevelType w:val="multilevel"/>
    <w:tmpl w:val="723A933E"/>
    <w:styleLink w:val="WWNum18"/>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1" w15:restartNumberingAfterBreak="0">
    <w:nsid w:val="4F4F5723"/>
    <w:multiLevelType w:val="multilevel"/>
    <w:tmpl w:val="597073F2"/>
    <w:styleLink w:val="WWNum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15:restartNumberingAfterBreak="0">
    <w:nsid w:val="4F6E643C"/>
    <w:multiLevelType w:val="multilevel"/>
    <w:tmpl w:val="4EEE52DE"/>
    <w:styleLink w:val="WWNum137"/>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3" w15:restartNumberingAfterBreak="0">
    <w:nsid w:val="50A04C9B"/>
    <w:multiLevelType w:val="multilevel"/>
    <w:tmpl w:val="4EA804EE"/>
    <w:styleLink w:val="WWNum186"/>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50CB540A"/>
    <w:multiLevelType w:val="multilevel"/>
    <w:tmpl w:val="8B0CD4C0"/>
    <w:styleLink w:val="WWOutlineListStyle1"/>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15:restartNumberingAfterBreak="0">
    <w:nsid w:val="514464DA"/>
    <w:multiLevelType w:val="multilevel"/>
    <w:tmpl w:val="83CA513A"/>
    <w:styleLink w:val="WWNum234"/>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15:restartNumberingAfterBreak="0">
    <w:nsid w:val="51C23B1D"/>
    <w:multiLevelType w:val="multilevel"/>
    <w:tmpl w:val="32F8D80E"/>
    <w:styleLink w:val="WWOutlineListStyle7"/>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15:restartNumberingAfterBreak="0">
    <w:nsid w:val="521409E6"/>
    <w:multiLevelType w:val="multilevel"/>
    <w:tmpl w:val="E1B81016"/>
    <w:styleLink w:val="WWNum160"/>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15:restartNumberingAfterBreak="0">
    <w:nsid w:val="53290C37"/>
    <w:multiLevelType w:val="multilevel"/>
    <w:tmpl w:val="BBBE1EF0"/>
    <w:styleLink w:val="WWNum142"/>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15:restartNumberingAfterBreak="0">
    <w:nsid w:val="53D601E8"/>
    <w:multiLevelType w:val="multilevel"/>
    <w:tmpl w:val="97182100"/>
    <w:styleLink w:val="WWNum228"/>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15:restartNumberingAfterBreak="0">
    <w:nsid w:val="54005C5B"/>
    <w:multiLevelType w:val="multilevel"/>
    <w:tmpl w:val="D6180366"/>
    <w:styleLink w:val="WWNum190"/>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15:restartNumberingAfterBreak="0">
    <w:nsid w:val="5489502E"/>
    <w:multiLevelType w:val="multilevel"/>
    <w:tmpl w:val="7138EF4A"/>
    <w:styleLink w:val="WWNum235"/>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15:restartNumberingAfterBreak="0">
    <w:nsid w:val="54E92329"/>
    <w:multiLevelType w:val="multilevel"/>
    <w:tmpl w:val="04A80DC6"/>
    <w:styleLink w:val="WWNum19"/>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15:restartNumberingAfterBreak="0">
    <w:nsid w:val="55B25A1E"/>
    <w:multiLevelType w:val="multilevel"/>
    <w:tmpl w:val="19065B1E"/>
    <w:styleLink w:val="WWNum174"/>
    <w:lvl w:ilvl="0">
      <w:start w:val="5"/>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4" w15:restartNumberingAfterBreak="0">
    <w:nsid w:val="56BB1381"/>
    <w:multiLevelType w:val="multilevel"/>
    <w:tmpl w:val="F3EE8014"/>
    <w:styleLink w:val="WWNum202"/>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57982AAE"/>
    <w:multiLevelType w:val="multilevel"/>
    <w:tmpl w:val="45BE179A"/>
    <w:styleLink w:val="WWNum159"/>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57B51603"/>
    <w:multiLevelType w:val="multilevel"/>
    <w:tmpl w:val="2CEE1CE0"/>
    <w:styleLink w:val="WWNum12"/>
    <w:lvl w:ilvl="0">
      <w:start w:val="1"/>
      <w:numFmt w:val="decimal"/>
      <w:lvlText w:val="%1."/>
      <w:lvlJc w:val="left"/>
      <w:pPr>
        <w:ind w:left="360" w:hanging="360"/>
      </w:pPr>
      <w:rPr>
        <w:b/>
        <w:color w:val="auto"/>
      </w:rPr>
    </w:lvl>
    <w:lvl w:ilvl="1">
      <w:start w:val="1"/>
      <w:numFmt w:val="decimal"/>
      <w:lvlText w:val="%1.%2."/>
      <w:lvlJc w:val="left"/>
      <w:pPr>
        <w:ind w:left="716" w:hanging="432"/>
      </w:pPr>
      <w:rPr>
        <w:b/>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7" w15:restartNumberingAfterBreak="0">
    <w:nsid w:val="57BC1F6E"/>
    <w:multiLevelType w:val="multilevel"/>
    <w:tmpl w:val="FFD4090A"/>
    <w:styleLink w:val="WWNum163"/>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15:restartNumberingAfterBreak="0">
    <w:nsid w:val="58451C65"/>
    <w:multiLevelType w:val="multilevel"/>
    <w:tmpl w:val="ED384324"/>
    <w:styleLink w:val="WWNum215"/>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58D3625F"/>
    <w:multiLevelType w:val="multilevel"/>
    <w:tmpl w:val="6882DDF2"/>
    <w:styleLink w:val="WWNum198"/>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59124D4D"/>
    <w:multiLevelType w:val="multilevel"/>
    <w:tmpl w:val="8FD0B062"/>
    <w:styleLink w:val="WWNum1"/>
    <w:lvl w:ilvl="0">
      <w:start w:val="1"/>
      <w:numFmt w:val="decimal"/>
      <w:lvlText w:val="%1."/>
      <w:lvlJc w:val="left"/>
      <w:pPr>
        <w:ind w:left="360" w:hanging="360"/>
      </w:pPr>
      <w:rPr>
        <w:rFonts w:ascii="Arial" w:hAnsi="Arial"/>
        <w:b/>
        <w:color w:val="auto"/>
        <w:sz w:val="20"/>
      </w:rPr>
    </w:lvl>
    <w:lvl w:ilvl="1">
      <w:start w:val="1"/>
      <w:numFmt w:val="decimal"/>
      <w:lvlText w:val="%1.%2."/>
      <w:lvlJc w:val="left"/>
      <w:pPr>
        <w:ind w:left="1283" w:hanging="432"/>
      </w:pPr>
      <w:rPr>
        <w:rFonts w:ascii="Arial" w:hAnsi="Arial"/>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1" w15:restartNumberingAfterBreak="0">
    <w:nsid w:val="5AAC54AC"/>
    <w:multiLevelType w:val="multilevel"/>
    <w:tmpl w:val="190E9E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B0F223F"/>
    <w:multiLevelType w:val="multilevel"/>
    <w:tmpl w:val="1E027A90"/>
    <w:styleLink w:val="WWNum176"/>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5B98313B"/>
    <w:multiLevelType w:val="multilevel"/>
    <w:tmpl w:val="AF249DF0"/>
    <w:styleLink w:val="WWNum161"/>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4" w15:restartNumberingAfterBreak="0">
    <w:nsid w:val="5BC26C81"/>
    <w:multiLevelType w:val="multilevel"/>
    <w:tmpl w:val="B6465314"/>
    <w:styleLink w:val="WWNum3"/>
    <w:lvl w:ilvl="0">
      <w:start w:val="13"/>
      <w:numFmt w:val="decimal"/>
      <w:lvlText w:val="%1"/>
      <w:lvlJc w:val="left"/>
      <w:pPr>
        <w:ind w:left="360" w:hanging="360"/>
      </w:pPr>
    </w:lvl>
    <w:lvl w:ilvl="1">
      <w:start w:val="1"/>
      <w:numFmt w:val="decimal"/>
      <w:lvlText w:val="%1.%2"/>
      <w:lvlJc w:val="left"/>
      <w:pPr>
        <w:ind w:left="785" w:hanging="360"/>
      </w:pPr>
      <w:rPr>
        <w:b w:val="0"/>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35" w15:restartNumberingAfterBreak="0">
    <w:nsid w:val="5BC72199"/>
    <w:multiLevelType w:val="multilevel"/>
    <w:tmpl w:val="26828D56"/>
    <w:styleLink w:val="WWNum15"/>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5C2134DF"/>
    <w:multiLevelType w:val="multilevel"/>
    <w:tmpl w:val="F97CB922"/>
    <w:styleLink w:val="WWNum156"/>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7" w15:restartNumberingAfterBreak="0">
    <w:nsid w:val="5CA43DF0"/>
    <w:multiLevelType w:val="multilevel"/>
    <w:tmpl w:val="E8303BC4"/>
    <w:styleLink w:val="WWNum26"/>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15:restartNumberingAfterBreak="0">
    <w:nsid w:val="5CE163DF"/>
    <w:multiLevelType w:val="multilevel"/>
    <w:tmpl w:val="7E225916"/>
    <w:styleLink w:val="WWOutlineListStyle3"/>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9" w15:restartNumberingAfterBreak="0">
    <w:nsid w:val="5E7871DB"/>
    <w:multiLevelType w:val="multilevel"/>
    <w:tmpl w:val="6FDEF7FC"/>
    <w:styleLink w:val="WWNum10"/>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0" w15:restartNumberingAfterBreak="0">
    <w:nsid w:val="5F7F593D"/>
    <w:multiLevelType w:val="multilevel"/>
    <w:tmpl w:val="7D521C4E"/>
    <w:styleLink w:val="WWNum19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61467ECB"/>
    <w:multiLevelType w:val="multilevel"/>
    <w:tmpl w:val="11C4EB30"/>
    <w:styleLink w:val="WWNum217"/>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2" w15:restartNumberingAfterBreak="0">
    <w:nsid w:val="61A5360F"/>
    <w:multiLevelType w:val="multilevel"/>
    <w:tmpl w:val="2C669F8E"/>
    <w:styleLink w:val="WWNum237"/>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15:restartNumberingAfterBreak="0">
    <w:nsid w:val="61EB474E"/>
    <w:multiLevelType w:val="multilevel"/>
    <w:tmpl w:val="91CEF1F6"/>
    <w:styleLink w:val="WWNum168"/>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4" w15:restartNumberingAfterBreak="0">
    <w:nsid w:val="62C01CB0"/>
    <w:multiLevelType w:val="multilevel"/>
    <w:tmpl w:val="AB0C5BC0"/>
    <w:styleLink w:val="WWOutlineListStyle19"/>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15:restartNumberingAfterBreak="0">
    <w:nsid w:val="63824F7C"/>
    <w:multiLevelType w:val="multilevel"/>
    <w:tmpl w:val="22F8EA9E"/>
    <w:styleLink w:val="WWNum172"/>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6" w15:restartNumberingAfterBreak="0">
    <w:nsid w:val="65582889"/>
    <w:multiLevelType w:val="multilevel"/>
    <w:tmpl w:val="87507228"/>
    <w:styleLink w:val="WWNum200"/>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7" w15:restartNumberingAfterBreak="0">
    <w:nsid w:val="663F54D2"/>
    <w:multiLevelType w:val="multilevel"/>
    <w:tmpl w:val="9C945202"/>
    <w:styleLink w:val="WWNum187"/>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8" w15:restartNumberingAfterBreak="0">
    <w:nsid w:val="67EF79CB"/>
    <w:multiLevelType w:val="multilevel"/>
    <w:tmpl w:val="6D2CCA7A"/>
    <w:styleLink w:val="WWNum196"/>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9" w15:restartNumberingAfterBreak="0">
    <w:nsid w:val="68554B67"/>
    <w:multiLevelType w:val="multilevel"/>
    <w:tmpl w:val="C81EA514"/>
    <w:styleLink w:val="WWNum203"/>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0" w15:restartNumberingAfterBreak="0">
    <w:nsid w:val="68F42D90"/>
    <w:multiLevelType w:val="multilevel"/>
    <w:tmpl w:val="68CE41FA"/>
    <w:styleLink w:val="WWNum245"/>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1" w15:restartNumberingAfterBreak="0">
    <w:nsid w:val="6A46587F"/>
    <w:multiLevelType w:val="multilevel"/>
    <w:tmpl w:val="782817EC"/>
    <w:styleLink w:val="WWNum21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2" w15:restartNumberingAfterBreak="0">
    <w:nsid w:val="6B556A0C"/>
    <w:multiLevelType w:val="multilevel"/>
    <w:tmpl w:val="4A0285F6"/>
    <w:styleLink w:val="WWOutlineListStyle4"/>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3" w15:restartNumberingAfterBreak="0">
    <w:nsid w:val="6C1F2AF9"/>
    <w:multiLevelType w:val="multilevel"/>
    <w:tmpl w:val="99EC707C"/>
    <w:styleLink w:val="WWNum23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4" w15:restartNumberingAfterBreak="0">
    <w:nsid w:val="6CBC2D89"/>
    <w:multiLevelType w:val="hybridMultilevel"/>
    <w:tmpl w:val="1A44E8EA"/>
    <w:lvl w:ilvl="0" w:tplc="04160001">
      <w:start w:val="1"/>
      <w:numFmt w:val="bullet"/>
      <w:lvlText w:val=""/>
      <w:lvlJc w:val="left"/>
      <w:pPr>
        <w:ind w:left="1664" w:hanging="360"/>
      </w:pPr>
      <w:rPr>
        <w:rFonts w:ascii="Symbol" w:hAnsi="Symbol" w:hint="default"/>
      </w:rPr>
    </w:lvl>
    <w:lvl w:ilvl="1" w:tplc="04160003" w:tentative="1">
      <w:start w:val="1"/>
      <w:numFmt w:val="bullet"/>
      <w:lvlText w:val="o"/>
      <w:lvlJc w:val="left"/>
      <w:pPr>
        <w:ind w:left="2384" w:hanging="360"/>
      </w:pPr>
      <w:rPr>
        <w:rFonts w:ascii="Courier New" w:hAnsi="Courier New" w:cs="Courier New" w:hint="default"/>
      </w:rPr>
    </w:lvl>
    <w:lvl w:ilvl="2" w:tplc="04160005" w:tentative="1">
      <w:start w:val="1"/>
      <w:numFmt w:val="bullet"/>
      <w:lvlText w:val=""/>
      <w:lvlJc w:val="left"/>
      <w:pPr>
        <w:ind w:left="3104" w:hanging="360"/>
      </w:pPr>
      <w:rPr>
        <w:rFonts w:ascii="Wingdings" w:hAnsi="Wingdings" w:hint="default"/>
      </w:rPr>
    </w:lvl>
    <w:lvl w:ilvl="3" w:tplc="04160001" w:tentative="1">
      <w:start w:val="1"/>
      <w:numFmt w:val="bullet"/>
      <w:lvlText w:val=""/>
      <w:lvlJc w:val="left"/>
      <w:pPr>
        <w:ind w:left="3824" w:hanging="360"/>
      </w:pPr>
      <w:rPr>
        <w:rFonts w:ascii="Symbol" w:hAnsi="Symbol" w:hint="default"/>
      </w:rPr>
    </w:lvl>
    <w:lvl w:ilvl="4" w:tplc="04160003" w:tentative="1">
      <w:start w:val="1"/>
      <w:numFmt w:val="bullet"/>
      <w:lvlText w:val="o"/>
      <w:lvlJc w:val="left"/>
      <w:pPr>
        <w:ind w:left="4544" w:hanging="360"/>
      </w:pPr>
      <w:rPr>
        <w:rFonts w:ascii="Courier New" w:hAnsi="Courier New" w:cs="Courier New" w:hint="default"/>
      </w:rPr>
    </w:lvl>
    <w:lvl w:ilvl="5" w:tplc="04160005" w:tentative="1">
      <w:start w:val="1"/>
      <w:numFmt w:val="bullet"/>
      <w:lvlText w:val=""/>
      <w:lvlJc w:val="left"/>
      <w:pPr>
        <w:ind w:left="5264" w:hanging="360"/>
      </w:pPr>
      <w:rPr>
        <w:rFonts w:ascii="Wingdings" w:hAnsi="Wingdings" w:hint="default"/>
      </w:rPr>
    </w:lvl>
    <w:lvl w:ilvl="6" w:tplc="04160001" w:tentative="1">
      <w:start w:val="1"/>
      <w:numFmt w:val="bullet"/>
      <w:lvlText w:val=""/>
      <w:lvlJc w:val="left"/>
      <w:pPr>
        <w:ind w:left="5984" w:hanging="360"/>
      </w:pPr>
      <w:rPr>
        <w:rFonts w:ascii="Symbol" w:hAnsi="Symbol" w:hint="default"/>
      </w:rPr>
    </w:lvl>
    <w:lvl w:ilvl="7" w:tplc="04160003" w:tentative="1">
      <w:start w:val="1"/>
      <w:numFmt w:val="bullet"/>
      <w:lvlText w:val="o"/>
      <w:lvlJc w:val="left"/>
      <w:pPr>
        <w:ind w:left="6704" w:hanging="360"/>
      </w:pPr>
      <w:rPr>
        <w:rFonts w:ascii="Courier New" w:hAnsi="Courier New" w:cs="Courier New" w:hint="default"/>
      </w:rPr>
    </w:lvl>
    <w:lvl w:ilvl="8" w:tplc="04160005" w:tentative="1">
      <w:start w:val="1"/>
      <w:numFmt w:val="bullet"/>
      <w:lvlText w:val=""/>
      <w:lvlJc w:val="left"/>
      <w:pPr>
        <w:ind w:left="7424" w:hanging="360"/>
      </w:pPr>
      <w:rPr>
        <w:rFonts w:ascii="Wingdings" w:hAnsi="Wingdings" w:hint="default"/>
      </w:rPr>
    </w:lvl>
  </w:abstractNum>
  <w:abstractNum w:abstractNumId="155" w15:restartNumberingAfterBreak="0">
    <w:nsid w:val="6DBB68B2"/>
    <w:multiLevelType w:val="multilevel"/>
    <w:tmpl w:val="A052DA50"/>
    <w:styleLink w:val="WWNum18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6" w15:restartNumberingAfterBreak="0">
    <w:nsid w:val="6DC57DEB"/>
    <w:multiLevelType w:val="multilevel"/>
    <w:tmpl w:val="E4FADF7E"/>
    <w:styleLink w:val="WWNum150"/>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7" w15:restartNumberingAfterBreak="0">
    <w:nsid w:val="6E2C4CF5"/>
    <w:multiLevelType w:val="multilevel"/>
    <w:tmpl w:val="3B2A0AFE"/>
    <w:styleLink w:val="WWOutlineListStyle11"/>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15:restartNumberingAfterBreak="0">
    <w:nsid w:val="6E806EB2"/>
    <w:multiLevelType w:val="multilevel"/>
    <w:tmpl w:val="D6AACF88"/>
    <w:styleLink w:val="WWNum189"/>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9" w15:restartNumberingAfterBreak="0">
    <w:nsid w:val="72421ACA"/>
    <w:multiLevelType w:val="multilevel"/>
    <w:tmpl w:val="EF923530"/>
    <w:styleLink w:val="WWNum246"/>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0" w15:restartNumberingAfterBreak="0">
    <w:nsid w:val="74053B1A"/>
    <w:multiLevelType w:val="multilevel"/>
    <w:tmpl w:val="33D02A6E"/>
    <w:styleLink w:val="WWOutlineListStyle6"/>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1" w15:restartNumberingAfterBreak="0">
    <w:nsid w:val="7407110E"/>
    <w:multiLevelType w:val="multilevel"/>
    <w:tmpl w:val="FF5AC630"/>
    <w:styleLink w:val="WWNum135"/>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2" w15:restartNumberingAfterBreak="0">
    <w:nsid w:val="74B2248A"/>
    <w:multiLevelType w:val="multilevel"/>
    <w:tmpl w:val="176A8430"/>
    <w:styleLink w:val="WWNum218"/>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3" w15:restartNumberingAfterBreak="0">
    <w:nsid w:val="750800C2"/>
    <w:multiLevelType w:val="multilevel"/>
    <w:tmpl w:val="A4BAE28E"/>
    <w:styleLink w:val="WWNum194"/>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4" w15:restartNumberingAfterBreak="0">
    <w:nsid w:val="761D7C87"/>
    <w:multiLevelType w:val="multilevel"/>
    <w:tmpl w:val="2954F284"/>
    <w:styleLink w:val="WWNum227"/>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5" w15:restartNumberingAfterBreak="0">
    <w:nsid w:val="77455DF3"/>
    <w:multiLevelType w:val="multilevel"/>
    <w:tmpl w:val="1D9E8CAA"/>
    <w:styleLink w:val="WWNum14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6" w15:restartNumberingAfterBreak="0">
    <w:nsid w:val="792C631F"/>
    <w:multiLevelType w:val="multilevel"/>
    <w:tmpl w:val="F3C2F63E"/>
    <w:styleLink w:val="WWNum249"/>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7" w15:restartNumberingAfterBreak="0">
    <w:nsid w:val="7A654931"/>
    <w:multiLevelType w:val="multilevel"/>
    <w:tmpl w:val="27FC4BAA"/>
    <w:styleLink w:val="WWNum219"/>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8" w15:restartNumberingAfterBreak="0">
    <w:nsid w:val="7AAC601A"/>
    <w:multiLevelType w:val="multilevel"/>
    <w:tmpl w:val="388E08F4"/>
    <w:styleLink w:val="WWNum220"/>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9" w15:restartNumberingAfterBreak="0">
    <w:nsid w:val="7B9D7B4D"/>
    <w:multiLevelType w:val="multilevel"/>
    <w:tmpl w:val="F75E8D4C"/>
    <w:styleLink w:val="WWNum153"/>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0" w15:restartNumberingAfterBreak="0">
    <w:nsid w:val="7BE66BFD"/>
    <w:multiLevelType w:val="multilevel"/>
    <w:tmpl w:val="0B66A80A"/>
    <w:styleLink w:val="WWNum157"/>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1" w15:restartNumberingAfterBreak="0">
    <w:nsid w:val="7BF77C70"/>
    <w:multiLevelType w:val="multilevel"/>
    <w:tmpl w:val="6B38DDB0"/>
    <w:styleLink w:val="WWNum13"/>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2" w15:restartNumberingAfterBreak="0">
    <w:nsid w:val="7C674E4A"/>
    <w:multiLevelType w:val="multilevel"/>
    <w:tmpl w:val="83B0693A"/>
    <w:styleLink w:val="WWNum216"/>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3" w15:restartNumberingAfterBreak="0">
    <w:nsid w:val="7CC902DF"/>
    <w:multiLevelType w:val="multilevel"/>
    <w:tmpl w:val="A9327520"/>
    <w:styleLink w:val="WWNum233"/>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4" w15:restartNumberingAfterBreak="0">
    <w:nsid w:val="7E013438"/>
    <w:multiLevelType w:val="multilevel"/>
    <w:tmpl w:val="EAFEC59A"/>
    <w:styleLink w:val="WWNum224"/>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5" w15:restartNumberingAfterBreak="0">
    <w:nsid w:val="7E4915FD"/>
    <w:multiLevelType w:val="multilevel"/>
    <w:tmpl w:val="621E8334"/>
    <w:styleLink w:val="WWNum204"/>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6" w15:restartNumberingAfterBreak="0">
    <w:nsid w:val="7E4B612B"/>
    <w:multiLevelType w:val="multilevel"/>
    <w:tmpl w:val="E0AE2A90"/>
    <w:styleLink w:val="WWNum148"/>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7" w15:restartNumberingAfterBreak="0">
    <w:nsid w:val="7E612E71"/>
    <w:multiLevelType w:val="multilevel"/>
    <w:tmpl w:val="BAF87692"/>
    <w:styleLink w:val="WWNum133"/>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8" w15:restartNumberingAfterBreak="0">
    <w:nsid w:val="7EBF2A7E"/>
    <w:multiLevelType w:val="multilevel"/>
    <w:tmpl w:val="BED6C722"/>
    <w:styleLink w:val="WWNum214"/>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9" w15:restartNumberingAfterBreak="0">
    <w:nsid w:val="7F4A7F5F"/>
    <w:multiLevelType w:val="multilevel"/>
    <w:tmpl w:val="60342D08"/>
    <w:styleLink w:val="WWNum158"/>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0" w15:restartNumberingAfterBreak="0">
    <w:nsid w:val="7FA541AA"/>
    <w:multiLevelType w:val="multilevel"/>
    <w:tmpl w:val="B1C20F10"/>
    <w:styleLink w:val="WWNum199"/>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1" w15:restartNumberingAfterBreak="0">
    <w:nsid w:val="7FEE1396"/>
    <w:multiLevelType w:val="multilevel"/>
    <w:tmpl w:val="357C256A"/>
    <w:styleLink w:val="WWNum22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9899472">
    <w:abstractNumId w:val="83"/>
  </w:num>
  <w:num w:numId="2" w16cid:durableId="1641840021">
    <w:abstractNumId w:val="30"/>
  </w:num>
  <w:num w:numId="3" w16cid:durableId="1846435490">
    <w:abstractNumId w:val="97"/>
  </w:num>
  <w:num w:numId="4" w16cid:durableId="1039236194">
    <w:abstractNumId w:val="144"/>
  </w:num>
  <w:num w:numId="5" w16cid:durableId="545456497">
    <w:abstractNumId w:val="34"/>
  </w:num>
  <w:num w:numId="6" w16cid:durableId="1989285096">
    <w:abstractNumId w:val="75"/>
  </w:num>
  <w:num w:numId="7" w16cid:durableId="1564413376">
    <w:abstractNumId w:val="47"/>
  </w:num>
  <w:num w:numId="8" w16cid:durableId="86853898">
    <w:abstractNumId w:val="38"/>
  </w:num>
  <w:num w:numId="9" w16cid:durableId="1241907621">
    <w:abstractNumId w:val="23"/>
  </w:num>
  <w:num w:numId="10" w16cid:durableId="965743423">
    <w:abstractNumId w:val="1"/>
  </w:num>
  <w:num w:numId="11" w16cid:durableId="12415664">
    <w:abstractNumId w:val="49"/>
  </w:num>
  <w:num w:numId="12" w16cid:durableId="712264693">
    <w:abstractNumId w:val="157"/>
  </w:num>
  <w:num w:numId="13" w16cid:durableId="312416070">
    <w:abstractNumId w:val="85"/>
  </w:num>
  <w:num w:numId="14" w16cid:durableId="775904719">
    <w:abstractNumId w:val="106"/>
  </w:num>
  <w:num w:numId="15" w16cid:durableId="214658467">
    <w:abstractNumId w:val="101"/>
  </w:num>
  <w:num w:numId="16" w16cid:durableId="149181392">
    <w:abstractNumId w:val="116"/>
  </w:num>
  <w:num w:numId="17" w16cid:durableId="1158426392">
    <w:abstractNumId w:val="160"/>
  </w:num>
  <w:num w:numId="18" w16cid:durableId="1707756334">
    <w:abstractNumId w:val="46"/>
  </w:num>
  <w:num w:numId="19" w16cid:durableId="1734038384">
    <w:abstractNumId w:val="152"/>
  </w:num>
  <w:num w:numId="20" w16cid:durableId="1499879067">
    <w:abstractNumId w:val="138"/>
  </w:num>
  <w:num w:numId="21" w16cid:durableId="1931888703">
    <w:abstractNumId w:val="89"/>
  </w:num>
  <w:num w:numId="22" w16cid:durableId="714432678">
    <w:abstractNumId w:val="114"/>
  </w:num>
  <w:num w:numId="23" w16cid:durableId="24597538">
    <w:abstractNumId w:val="53"/>
  </w:num>
  <w:num w:numId="24" w16cid:durableId="587806380">
    <w:abstractNumId w:val="22"/>
  </w:num>
  <w:num w:numId="25" w16cid:durableId="659622608">
    <w:abstractNumId w:val="112"/>
  </w:num>
  <w:num w:numId="26" w16cid:durableId="1401904633">
    <w:abstractNumId w:val="84"/>
  </w:num>
  <w:num w:numId="27" w16cid:durableId="1781997607">
    <w:abstractNumId w:val="130"/>
  </w:num>
  <w:num w:numId="28" w16cid:durableId="1972441606">
    <w:abstractNumId w:val="4"/>
  </w:num>
  <w:num w:numId="29" w16cid:durableId="1247230064">
    <w:abstractNumId w:val="177"/>
  </w:num>
  <w:num w:numId="30" w16cid:durableId="78991155">
    <w:abstractNumId w:val="69"/>
  </w:num>
  <w:num w:numId="31" w16cid:durableId="65151685">
    <w:abstractNumId w:val="161"/>
  </w:num>
  <w:num w:numId="32" w16cid:durableId="1968047204">
    <w:abstractNumId w:val="100"/>
  </w:num>
  <w:num w:numId="33" w16cid:durableId="1554272110">
    <w:abstractNumId w:val="50"/>
  </w:num>
  <w:num w:numId="34" w16cid:durableId="926426384">
    <w:abstractNumId w:val="42"/>
  </w:num>
  <w:num w:numId="35" w16cid:durableId="1806308402">
    <w:abstractNumId w:val="43"/>
  </w:num>
  <w:num w:numId="36" w16cid:durableId="1095056747">
    <w:abstractNumId w:val="165"/>
  </w:num>
  <w:num w:numId="37" w16cid:durableId="610936645">
    <w:abstractNumId w:val="118"/>
  </w:num>
  <w:num w:numId="38" w16cid:durableId="1370253120">
    <w:abstractNumId w:val="28"/>
  </w:num>
  <w:num w:numId="39" w16cid:durableId="957108716">
    <w:abstractNumId w:val="67"/>
  </w:num>
  <w:num w:numId="40" w16cid:durableId="51272377">
    <w:abstractNumId w:val="13"/>
  </w:num>
  <w:num w:numId="41" w16cid:durableId="2081515509">
    <w:abstractNumId w:val="37"/>
  </w:num>
  <w:num w:numId="42" w16cid:durableId="2141801338">
    <w:abstractNumId w:val="32"/>
  </w:num>
  <w:num w:numId="43" w16cid:durableId="2029485727">
    <w:abstractNumId w:val="176"/>
  </w:num>
  <w:num w:numId="44" w16cid:durableId="383337082">
    <w:abstractNumId w:val="19"/>
  </w:num>
  <w:num w:numId="45" w16cid:durableId="1426683079">
    <w:abstractNumId w:val="156"/>
  </w:num>
  <w:num w:numId="46" w16cid:durableId="751898360">
    <w:abstractNumId w:val="61"/>
  </w:num>
  <w:num w:numId="47" w16cid:durableId="1265190984">
    <w:abstractNumId w:val="104"/>
  </w:num>
  <w:num w:numId="48" w16cid:durableId="18090392">
    <w:abstractNumId w:val="169"/>
  </w:num>
  <w:num w:numId="49" w16cid:durableId="1650094487">
    <w:abstractNumId w:val="41"/>
  </w:num>
  <w:num w:numId="50" w16cid:durableId="93862103">
    <w:abstractNumId w:val="74"/>
  </w:num>
  <w:num w:numId="51" w16cid:durableId="97454372">
    <w:abstractNumId w:val="136"/>
  </w:num>
  <w:num w:numId="52" w16cid:durableId="1414667231">
    <w:abstractNumId w:val="170"/>
  </w:num>
  <w:num w:numId="53" w16cid:durableId="721750860">
    <w:abstractNumId w:val="179"/>
  </w:num>
  <w:num w:numId="54" w16cid:durableId="1611357100">
    <w:abstractNumId w:val="125"/>
  </w:num>
  <w:num w:numId="55" w16cid:durableId="1090734683">
    <w:abstractNumId w:val="117"/>
  </w:num>
  <w:num w:numId="56" w16cid:durableId="1021861268">
    <w:abstractNumId w:val="133"/>
  </w:num>
  <w:num w:numId="57" w16cid:durableId="574315327">
    <w:abstractNumId w:val="82"/>
  </w:num>
  <w:num w:numId="58" w16cid:durableId="22554969">
    <w:abstractNumId w:val="127"/>
  </w:num>
  <w:num w:numId="59" w16cid:durableId="294146010">
    <w:abstractNumId w:val="62"/>
  </w:num>
  <w:num w:numId="60" w16cid:durableId="1262420929">
    <w:abstractNumId w:val="87"/>
  </w:num>
  <w:num w:numId="61" w16cid:durableId="363864701">
    <w:abstractNumId w:val="79"/>
  </w:num>
  <w:num w:numId="62" w16cid:durableId="893857126">
    <w:abstractNumId w:val="72"/>
  </w:num>
  <w:num w:numId="63" w16cid:durableId="106239180">
    <w:abstractNumId w:val="143"/>
  </w:num>
  <w:num w:numId="64" w16cid:durableId="653217829">
    <w:abstractNumId w:val="95"/>
  </w:num>
  <w:num w:numId="65" w16cid:durableId="662313540">
    <w:abstractNumId w:val="12"/>
  </w:num>
  <w:num w:numId="66" w16cid:durableId="1234589269">
    <w:abstractNumId w:val="15"/>
  </w:num>
  <w:num w:numId="67" w16cid:durableId="2120224293">
    <w:abstractNumId w:val="145"/>
  </w:num>
  <w:num w:numId="68" w16cid:durableId="1428188813">
    <w:abstractNumId w:val="3"/>
  </w:num>
  <w:num w:numId="69" w16cid:durableId="1562327247">
    <w:abstractNumId w:val="27"/>
  </w:num>
  <w:num w:numId="70" w16cid:durableId="1852060024">
    <w:abstractNumId w:val="68"/>
  </w:num>
  <w:num w:numId="71" w16cid:durableId="2054766717">
    <w:abstractNumId w:val="109"/>
  </w:num>
  <w:num w:numId="72" w16cid:durableId="322659126">
    <w:abstractNumId w:val="123"/>
  </w:num>
  <w:num w:numId="73" w16cid:durableId="923681358">
    <w:abstractNumId w:val="71"/>
  </w:num>
  <w:num w:numId="74" w16cid:durableId="1605109201">
    <w:abstractNumId w:val="132"/>
  </w:num>
  <w:num w:numId="75" w16cid:durableId="314264146">
    <w:abstractNumId w:val="26"/>
  </w:num>
  <w:num w:numId="76" w16cid:durableId="1466894245">
    <w:abstractNumId w:val="63"/>
  </w:num>
  <w:num w:numId="77" w16cid:durableId="569927386">
    <w:abstractNumId w:val="88"/>
  </w:num>
  <w:num w:numId="78" w16cid:durableId="1105686964">
    <w:abstractNumId w:val="102"/>
  </w:num>
  <w:num w:numId="79" w16cid:durableId="798452154">
    <w:abstractNumId w:val="73"/>
  </w:num>
  <w:num w:numId="80" w16cid:durableId="613831131">
    <w:abstractNumId w:val="155"/>
  </w:num>
  <w:num w:numId="81" w16cid:durableId="1535381265">
    <w:abstractNumId w:val="64"/>
  </w:num>
  <w:num w:numId="82" w16cid:durableId="789058342">
    <w:abstractNumId w:val="56"/>
  </w:num>
  <w:num w:numId="83" w16cid:durableId="1844969898">
    <w:abstractNumId w:val="65"/>
  </w:num>
  <w:num w:numId="84" w16cid:durableId="60756751">
    <w:abstractNumId w:val="14"/>
  </w:num>
  <w:num w:numId="85" w16cid:durableId="644555642">
    <w:abstractNumId w:val="113"/>
  </w:num>
  <w:num w:numId="86" w16cid:durableId="1059399317">
    <w:abstractNumId w:val="147"/>
  </w:num>
  <w:num w:numId="87" w16cid:durableId="1004431222">
    <w:abstractNumId w:val="66"/>
  </w:num>
  <w:num w:numId="88" w16cid:durableId="147477080">
    <w:abstractNumId w:val="158"/>
  </w:num>
  <w:num w:numId="89" w16cid:durableId="1021857403">
    <w:abstractNumId w:val="120"/>
  </w:num>
  <w:num w:numId="90" w16cid:durableId="1668823726">
    <w:abstractNumId w:val="140"/>
  </w:num>
  <w:num w:numId="91" w16cid:durableId="445740023">
    <w:abstractNumId w:val="103"/>
  </w:num>
  <w:num w:numId="92" w16cid:durableId="1877349170">
    <w:abstractNumId w:val="31"/>
  </w:num>
  <w:num w:numId="93" w16cid:durableId="934823585">
    <w:abstractNumId w:val="163"/>
  </w:num>
  <w:num w:numId="94" w16cid:durableId="1279336254">
    <w:abstractNumId w:val="91"/>
  </w:num>
  <w:num w:numId="95" w16cid:durableId="935137123">
    <w:abstractNumId w:val="134"/>
  </w:num>
  <w:num w:numId="96" w16cid:durableId="926763858">
    <w:abstractNumId w:val="148"/>
  </w:num>
  <w:num w:numId="97" w16cid:durableId="476650071">
    <w:abstractNumId w:val="5"/>
  </w:num>
  <w:num w:numId="98" w16cid:durableId="1512450221">
    <w:abstractNumId w:val="129"/>
  </w:num>
  <w:num w:numId="99" w16cid:durableId="1110246707">
    <w:abstractNumId w:val="180"/>
  </w:num>
  <w:num w:numId="100" w16cid:durableId="1520579985">
    <w:abstractNumId w:val="146"/>
  </w:num>
  <w:num w:numId="101" w16cid:durableId="1892883721">
    <w:abstractNumId w:val="76"/>
  </w:num>
  <w:num w:numId="102" w16cid:durableId="50232441">
    <w:abstractNumId w:val="124"/>
  </w:num>
  <w:num w:numId="103" w16cid:durableId="1166359637">
    <w:abstractNumId w:val="149"/>
  </w:num>
  <w:num w:numId="104" w16cid:durableId="662050142">
    <w:abstractNumId w:val="175"/>
  </w:num>
  <w:num w:numId="105" w16cid:durableId="545145474">
    <w:abstractNumId w:val="9"/>
  </w:num>
  <w:num w:numId="106" w16cid:durableId="1917012781">
    <w:abstractNumId w:val="90"/>
  </w:num>
  <w:num w:numId="107" w16cid:durableId="359890548">
    <w:abstractNumId w:val="60"/>
  </w:num>
  <w:num w:numId="108" w16cid:durableId="577255317">
    <w:abstractNumId w:val="54"/>
  </w:num>
  <w:num w:numId="109" w16cid:durableId="763498024">
    <w:abstractNumId w:val="93"/>
  </w:num>
  <w:num w:numId="110" w16cid:durableId="1328553548">
    <w:abstractNumId w:val="57"/>
  </w:num>
  <w:num w:numId="111" w16cid:durableId="432675363">
    <w:abstractNumId w:val="151"/>
  </w:num>
  <w:num w:numId="112" w16cid:durableId="1247835963">
    <w:abstractNumId w:val="81"/>
  </w:num>
  <w:num w:numId="113" w16cid:durableId="600450361">
    <w:abstractNumId w:val="80"/>
  </w:num>
  <w:num w:numId="114" w16cid:durableId="348869761">
    <w:abstractNumId w:val="178"/>
  </w:num>
  <w:num w:numId="115" w16cid:durableId="626665730">
    <w:abstractNumId w:val="128"/>
  </w:num>
  <w:num w:numId="116" w16cid:durableId="523178061">
    <w:abstractNumId w:val="172"/>
  </w:num>
  <w:num w:numId="117" w16cid:durableId="552888468">
    <w:abstractNumId w:val="141"/>
  </w:num>
  <w:num w:numId="118" w16cid:durableId="823399123">
    <w:abstractNumId w:val="162"/>
  </w:num>
  <w:num w:numId="119" w16cid:durableId="1836722566">
    <w:abstractNumId w:val="167"/>
  </w:num>
  <w:num w:numId="120" w16cid:durableId="1572807710">
    <w:abstractNumId w:val="168"/>
  </w:num>
  <w:num w:numId="121" w16cid:durableId="1777404103">
    <w:abstractNumId w:val="181"/>
  </w:num>
  <w:num w:numId="122" w16cid:durableId="728260773">
    <w:abstractNumId w:val="2"/>
  </w:num>
  <w:num w:numId="123" w16cid:durableId="1156532785">
    <w:abstractNumId w:val="44"/>
  </w:num>
  <w:num w:numId="124" w16cid:durableId="528882357">
    <w:abstractNumId w:val="174"/>
  </w:num>
  <w:num w:numId="125" w16cid:durableId="1414476367">
    <w:abstractNumId w:val="105"/>
  </w:num>
  <w:num w:numId="126" w16cid:durableId="2090271237">
    <w:abstractNumId w:val="39"/>
  </w:num>
  <w:num w:numId="127" w16cid:durableId="140386613">
    <w:abstractNumId w:val="164"/>
  </w:num>
  <w:num w:numId="128" w16cid:durableId="1960524836">
    <w:abstractNumId w:val="119"/>
  </w:num>
  <w:num w:numId="129" w16cid:durableId="414933867">
    <w:abstractNumId w:val="59"/>
  </w:num>
  <w:num w:numId="130" w16cid:durableId="283968954">
    <w:abstractNumId w:val="96"/>
  </w:num>
  <w:num w:numId="131" w16cid:durableId="831287910">
    <w:abstractNumId w:val="153"/>
  </w:num>
  <w:num w:numId="132" w16cid:durableId="1323849432">
    <w:abstractNumId w:val="17"/>
  </w:num>
  <w:num w:numId="133" w16cid:durableId="1678578794">
    <w:abstractNumId w:val="173"/>
  </w:num>
  <w:num w:numId="134" w16cid:durableId="173502014">
    <w:abstractNumId w:val="115"/>
  </w:num>
  <w:num w:numId="135" w16cid:durableId="1833716556">
    <w:abstractNumId w:val="121"/>
  </w:num>
  <w:num w:numId="136" w16cid:durableId="1955405803">
    <w:abstractNumId w:val="55"/>
  </w:num>
  <w:num w:numId="137" w16cid:durableId="1390762662">
    <w:abstractNumId w:val="142"/>
  </w:num>
  <w:num w:numId="138" w16cid:durableId="1121070310">
    <w:abstractNumId w:val="7"/>
  </w:num>
  <w:num w:numId="139" w16cid:durableId="823082303">
    <w:abstractNumId w:val="45"/>
  </w:num>
  <w:num w:numId="140" w16cid:durableId="885945258">
    <w:abstractNumId w:val="35"/>
  </w:num>
  <w:num w:numId="141" w16cid:durableId="1875539190">
    <w:abstractNumId w:val="11"/>
  </w:num>
  <w:num w:numId="142" w16cid:durableId="382827026">
    <w:abstractNumId w:val="108"/>
  </w:num>
  <w:num w:numId="143" w16cid:durableId="373313509">
    <w:abstractNumId w:val="77"/>
  </w:num>
  <w:num w:numId="144" w16cid:durableId="1176387330">
    <w:abstractNumId w:val="86"/>
  </w:num>
  <w:num w:numId="145" w16cid:durableId="671487863">
    <w:abstractNumId w:val="150"/>
  </w:num>
  <w:num w:numId="146" w16cid:durableId="1023047346">
    <w:abstractNumId w:val="159"/>
  </w:num>
  <w:num w:numId="147" w16cid:durableId="63721164">
    <w:abstractNumId w:val="24"/>
  </w:num>
  <w:num w:numId="148" w16cid:durableId="981228805">
    <w:abstractNumId w:val="52"/>
  </w:num>
  <w:num w:numId="149" w16cid:durableId="454492672">
    <w:abstractNumId w:val="166"/>
  </w:num>
  <w:num w:numId="150" w16cid:durableId="731775592">
    <w:abstractNumId w:val="58"/>
  </w:num>
  <w:num w:numId="151" w16cid:durableId="1547378794">
    <w:abstractNumId w:val="107"/>
  </w:num>
  <w:num w:numId="152" w16cid:durableId="1465586889">
    <w:abstractNumId w:val="70"/>
  </w:num>
  <w:num w:numId="153" w16cid:durableId="1993174911">
    <w:abstractNumId w:val="40"/>
  </w:num>
  <w:num w:numId="154" w16cid:durableId="1916815588">
    <w:abstractNumId w:val="99"/>
  </w:num>
  <w:num w:numId="155" w16cid:durableId="140737590">
    <w:abstractNumId w:val="36"/>
  </w:num>
  <w:num w:numId="156" w16cid:durableId="1001279487">
    <w:abstractNumId w:val="111"/>
  </w:num>
  <w:num w:numId="157" w16cid:durableId="757678213">
    <w:abstractNumId w:val="139"/>
  </w:num>
  <w:num w:numId="158" w16cid:durableId="1507599567">
    <w:abstractNumId w:val="135"/>
  </w:num>
  <w:num w:numId="159" w16cid:durableId="621113326">
    <w:abstractNumId w:val="33"/>
  </w:num>
  <w:num w:numId="160" w16cid:durableId="735200442">
    <w:abstractNumId w:val="126"/>
  </w:num>
  <w:num w:numId="161" w16cid:durableId="658071053">
    <w:abstractNumId w:val="171"/>
  </w:num>
  <w:num w:numId="162" w16cid:durableId="712585197">
    <w:abstractNumId w:val="18"/>
  </w:num>
  <w:num w:numId="163" w16cid:durableId="668289840">
    <w:abstractNumId w:val="137"/>
  </w:num>
  <w:num w:numId="164" w16cid:durableId="184487970">
    <w:abstractNumId w:val="48"/>
  </w:num>
  <w:num w:numId="165" w16cid:durableId="1653214789">
    <w:abstractNumId w:val="20"/>
  </w:num>
  <w:num w:numId="166" w16cid:durableId="1461995270">
    <w:abstractNumId w:val="110"/>
  </w:num>
  <w:num w:numId="167" w16cid:durableId="39136510">
    <w:abstractNumId w:val="122"/>
  </w:num>
  <w:num w:numId="168" w16cid:durableId="948320255">
    <w:abstractNumId w:val="21"/>
  </w:num>
  <w:num w:numId="169" w16cid:durableId="1372145311">
    <w:abstractNumId w:val="51"/>
  </w:num>
  <w:num w:numId="170" w16cid:durableId="1857579170">
    <w:abstractNumId w:val="6"/>
  </w:num>
  <w:num w:numId="171" w16cid:durableId="1210535232">
    <w:abstractNumId w:val="10"/>
  </w:num>
  <w:num w:numId="172" w16cid:durableId="952592142">
    <w:abstractNumId w:val="98"/>
  </w:num>
  <w:num w:numId="173" w16cid:durableId="24409357">
    <w:abstractNumId w:val="78"/>
  </w:num>
  <w:num w:numId="174" w16cid:durableId="586042834">
    <w:abstractNumId w:val="16"/>
  </w:num>
  <w:num w:numId="175" w16cid:durableId="1902472592">
    <w:abstractNumId w:val="25"/>
  </w:num>
  <w:num w:numId="176" w16cid:durableId="796334215">
    <w:abstractNumId w:val="94"/>
  </w:num>
  <w:num w:numId="177" w16cid:durableId="694815265">
    <w:abstractNumId w:val="92"/>
  </w:num>
  <w:num w:numId="178" w16cid:durableId="1244755131">
    <w:abstractNumId w:val="29"/>
  </w:num>
  <w:num w:numId="179" w16cid:durableId="2133940786">
    <w:abstractNumId w:val="8"/>
  </w:num>
  <w:num w:numId="180" w16cid:durableId="543716175">
    <w:abstractNumId w:val="131"/>
  </w:num>
  <w:num w:numId="181" w16cid:durableId="329991254">
    <w:abstractNumId w:val="154"/>
  </w:num>
  <w:numIdMacAtCleanup w:val="1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0EC"/>
    <w:rsid w:val="0000099C"/>
    <w:rsid w:val="00010C68"/>
    <w:rsid w:val="00011432"/>
    <w:rsid w:val="000130C6"/>
    <w:rsid w:val="00016409"/>
    <w:rsid w:val="000240CB"/>
    <w:rsid w:val="00026695"/>
    <w:rsid w:val="00040BF9"/>
    <w:rsid w:val="00040FAC"/>
    <w:rsid w:val="000417B9"/>
    <w:rsid w:val="00047CF3"/>
    <w:rsid w:val="00050BB3"/>
    <w:rsid w:val="000514B5"/>
    <w:rsid w:val="000530B3"/>
    <w:rsid w:val="0005740A"/>
    <w:rsid w:val="000665F3"/>
    <w:rsid w:val="00066C51"/>
    <w:rsid w:val="00070E30"/>
    <w:rsid w:val="0007350A"/>
    <w:rsid w:val="000843FA"/>
    <w:rsid w:val="00084404"/>
    <w:rsid w:val="00091277"/>
    <w:rsid w:val="00094A39"/>
    <w:rsid w:val="000A0D17"/>
    <w:rsid w:val="000B4793"/>
    <w:rsid w:val="000B676E"/>
    <w:rsid w:val="000C0E96"/>
    <w:rsid w:val="000D7D00"/>
    <w:rsid w:val="000E2FA1"/>
    <w:rsid w:val="000E7F6A"/>
    <w:rsid w:val="000F72D0"/>
    <w:rsid w:val="00102214"/>
    <w:rsid w:val="0010239D"/>
    <w:rsid w:val="001042D4"/>
    <w:rsid w:val="00106F30"/>
    <w:rsid w:val="001164DC"/>
    <w:rsid w:val="00116E4F"/>
    <w:rsid w:val="0013052F"/>
    <w:rsid w:val="0013329C"/>
    <w:rsid w:val="00135CED"/>
    <w:rsid w:val="00140FA5"/>
    <w:rsid w:val="00144423"/>
    <w:rsid w:val="00144831"/>
    <w:rsid w:val="0015608F"/>
    <w:rsid w:val="00156CF4"/>
    <w:rsid w:val="00162227"/>
    <w:rsid w:val="00163352"/>
    <w:rsid w:val="00167357"/>
    <w:rsid w:val="00175D30"/>
    <w:rsid w:val="00184586"/>
    <w:rsid w:val="0019018A"/>
    <w:rsid w:val="001A6513"/>
    <w:rsid w:val="001A7909"/>
    <w:rsid w:val="001A7D3D"/>
    <w:rsid w:val="001B397F"/>
    <w:rsid w:val="001B5279"/>
    <w:rsid w:val="001B7741"/>
    <w:rsid w:val="001C0B79"/>
    <w:rsid w:val="001C3565"/>
    <w:rsid w:val="001D70EC"/>
    <w:rsid w:val="001E0985"/>
    <w:rsid w:val="001E3B03"/>
    <w:rsid w:val="001E50DF"/>
    <w:rsid w:val="001E5EED"/>
    <w:rsid w:val="001E62C5"/>
    <w:rsid w:val="001E7A71"/>
    <w:rsid w:val="001F587B"/>
    <w:rsid w:val="00203E4A"/>
    <w:rsid w:val="00207CE1"/>
    <w:rsid w:val="0021037A"/>
    <w:rsid w:val="002103C5"/>
    <w:rsid w:val="002157B9"/>
    <w:rsid w:val="00220A4A"/>
    <w:rsid w:val="0022130F"/>
    <w:rsid w:val="002222B5"/>
    <w:rsid w:val="002402BE"/>
    <w:rsid w:val="00240DA1"/>
    <w:rsid w:val="0024332D"/>
    <w:rsid w:val="0025110A"/>
    <w:rsid w:val="002677DA"/>
    <w:rsid w:val="00272C25"/>
    <w:rsid w:val="002838D1"/>
    <w:rsid w:val="002B4245"/>
    <w:rsid w:val="002B4713"/>
    <w:rsid w:val="002B5B5A"/>
    <w:rsid w:val="002C0D89"/>
    <w:rsid w:val="002C16D0"/>
    <w:rsid w:val="002C409F"/>
    <w:rsid w:val="002D3A04"/>
    <w:rsid w:val="002D3A1D"/>
    <w:rsid w:val="002D6A29"/>
    <w:rsid w:val="002D71C3"/>
    <w:rsid w:val="002F1D43"/>
    <w:rsid w:val="002F2624"/>
    <w:rsid w:val="002F5122"/>
    <w:rsid w:val="002F65D0"/>
    <w:rsid w:val="00310487"/>
    <w:rsid w:val="00310734"/>
    <w:rsid w:val="003113F6"/>
    <w:rsid w:val="00311CE1"/>
    <w:rsid w:val="00315439"/>
    <w:rsid w:val="0031736E"/>
    <w:rsid w:val="00317AB0"/>
    <w:rsid w:val="00327CB8"/>
    <w:rsid w:val="00332245"/>
    <w:rsid w:val="00332447"/>
    <w:rsid w:val="00343DFE"/>
    <w:rsid w:val="0034787C"/>
    <w:rsid w:val="003565AB"/>
    <w:rsid w:val="00363526"/>
    <w:rsid w:val="0037244E"/>
    <w:rsid w:val="00372E4A"/>
    <w:rsid w:val="00394A98"/>
    <w:rsid w:val="003A2447"/>
    <w:rsid w:val="003A4832"/>
    <w:rsid w:val="003A5603"/>
    <w:rsid w:val="003A6EA1"/>
    <w:rsid w:val="003B0737"/>
    <w:rsid w:val="003B1065"/>
    <w:rsid w:val="003B16FB"/>
    <w:rsid w:val="003C6B18"/>
    <w:rsid w:val="003C77F5"/>
    <w:rsid w:val="003D3A32"/>
    <w:rsid w:val="003D6DC3"/>
    <w:rsid w:val="003E6042"/>
    <w:rsid w:val="003F7E3C"/>
    <w:rsid w:val="0040133D"/>
    <w:rsid w:val="00402AC5"/>
    <w:rsid w:val="00406D22"/>
    <w:rsid w:val="00417063"/>
    <w:rsid w:val="00421002"/>
    <w:rsid w:val="0042150A"/>
    <w:rsid w:val="00422293"/>
    <w:rsid w:val="00432D79"/>
    <w:rsid w:val="0043453E"/>
    <w:rsid w:val="004510D0"/>
    <w:rsid w:val="004571C4"/>
    <w:rsid w:val="00464A56"/>
    <w:rsid w:val="0048697E"/>
    <w:rsid w:val="00494A90"/>
    <w:rsid w:val="0049559D"/>
    <w:rsid w:val="004A0DC7"/>
    <w:rsid w:val="004A3050"/>
    <w:rsid w:val="004A433C"/>
    <w:rsid w:val="004A492B"/>
    <w:rsid w:val="004A4F13"/>
    <w:rsid w:val="004A7F5A"/>
    <w:rsid w:val="004B692C"/>
    <w:rsid w:val="004C1916"/>
    <w:rsid w:val="004C41BC"/>
    <w:rsid w:val="004C6A31"/>
    <w:rsid w:val="004D7456"/>
    <w:rsid w:val="004E04D7"/>
    <w:rsid w:val="004E2CCC"/>
    <w:rsid w:val="004E3E23"/>
    <w:rsid w:val="004E6370"/>
    <w:rsid w:val="004F3034"/>
    <w:rsid w:val="004F46CB"/>
    <w:rsid w:val="00515B63"/>
    <w:rsid w:val="00517359"/>
    <w:rsid w:val="00535CB3"/>
    <w:rsid w:val="00547EBC"/>
    <w:rsid w:val="00551E32"/>
    <w:rsid w:val="00552B23"/>
    <w:rsid w:val="00552D31"/>
    <w:rsid w:val="00553FCF"/>
    <w:rsid w:val="005550AC"/>
    <w:rsid w:val="00555CF5"/>
    <w:rsid w:val="005704AF"/>
    <w:rsid w:val="00573F99"/>
    <w:rsid w:val="0057536E"/>
    <w:rsid w:val="00576436"/>
    <w:rsid w:val="005910E6"/>
    <w:rsid w:val="00592905"/>
    <w:rsid w:val="005A14BC"/>
    <w:rsid w:val="005A3658"/>
    <w:rsid w:val="005A4204"/>
    <w:rsid w:val="005B369A"/>
    <w:rsid w:val="005C4A10"/>
    <w:rsid w:val="005E2607"/>
    <w:rsid w:val="005E3363"/>
    <w:rsid w:val="005E69B0"/>
    <w:rsid w:val="005F3354"/>
    <w:rsid w:val="005F66AF"/>
    <w:rsid w:val="00601E52"/>
    <w:rsid w:val="00605DD9"/>
    <w:rsid w:val="00607490"/>
    <w:rsid w:val="006110EA"/>
    <w:rsid w:val="0061178A"/>
    <w:rsid w:val="00611CB5"/>
    <w:rsid w:val="00613185"/>
    <w:rsid w:val="00613D86"/>
    <w:rsid w:val="0062154D"/>
    <w:rsid w:val="0062158D"/>
    <w:rsid w:val="00621DD3"/>
    <w:rsid w:val="00623452"/>
    <w:rsid w:val="006241A3"/>
    <w:rsid w:val="006254CE"/>
    <w:rsid w:val="00625CF2"/>
    <w:rsid w:val="00627E89"/>
    <w:rsid w:val="006542DF"/>
    <w:rsid w:val="006619DC"/>
    <w:rsid w:val="00674595"/>
    <w:rsid w:val="00681150"/>
    <w:rsid w:val="00681258"/>
    <w:rsid w:val="00681A89"/>
    <w:rsid w:val="00694155"/>
    <w:rsid w:val="00695093"/>
    <w:rsid w:val="00696927"/>
    <w:rsid w:val="006A5280"/>
    <w:rsid w:val="006B0D47"/>
    <w:rsid w:val="006C3460"/>
    <w:rsid w:val="006C6FB5"/>
    <w:rsid w:val="006C7FE3"/>
    <w:rsid w:val="006D15C9"/>
    <w:rsid w:val="006D2FDF"/>
    <w:rsid w:val="006F19F8"/>
    <w:rsid w:val="006F3231"/>
    <w:rsid w:val="006F5D6A"/>
    <w:rsid w:val="00700E8C"/>
    <w:rsid w:val="007050DB"/>
    <w:rsid w:val="00710A5A"/>
    <w:rsid w:val="00712DAF"/>
    <w:rsid w:val="0071696D"/>
    <w:rsid w:val="007172ED"/>
    <w:rsid w:val="00721DC8"/>
    <w:rsid w:val="007221D4"/>
    <w:rsid w:val="00727ADF"/>
    <w:rsid w:val="0073212B"/>
    <w:rsid w:val="00734F52"/>
    <w:rsid w:val="00737766"/>
    <w:rsid w:val="00741B91"/>
    <w:rsid w:val="007432DA"/>
    <w:rsid w:val="00745B2C"/>
    <w:rsid w:val="00750C1A"/>
    <w:rsid w:val="0075137D"/>
    <w:rsid w:val="007525A5"/>
    <w:rsid w:val="0075616B"/>
    <w:rsid w:val="007564FF"/>
    <w:rsid w:val="00772125"/>
    <w:rsid w:val="00776215"/>
    <w:rsid w:val="00776A80"/>
    <w:rsid w:val="0078010D"/>
    <w:rsid w:val="007857BE"/>
    <w:rsid w:val="00787F9C"/>
    <w:rsid w:val="00793360"/>
    <w:rsid w:val="007C0692"/>
    <w:rsid w:val="007C2F75"/>
    <w:rsid w:val="007C643A"/>
    <w:rsid w:val="007D012C"/>
    <w:rsid w:val="007D0C72"/>
    <w:rsid w:val="007D1937"/>
    <w:rsid w:val="007D19B9"/>
    <w:rsid w:val="007D44F7"/>
    <w:rsid w:val="007D4C92"/>
    <w:rsid w:val="007D650C"/>
    <w:rsid w:val="007F13AF"/>
    <w:rsid w:val="0080065C"/>
    <w:rsid w:val="00804FDD"/>
    <w:rsid w:val="00806E77"/>
    <w:rsid w:val="008100CC"/>
    <w:rsid w:val="00813246"/>
    <w:rsid w:val="00816B7C"/>
    <w:rsid w:val="00822BFF"/>
    <w:rsid w:val="0083615C"/>
    <w:rsid w:val="00844816"/>
    <w:rsid w:val="00845B6A"/>
    <w:rsid w:val="00846C4B"/>
    <w:rsid w:val="008559A5"/>
    <w:rsid w:val="00860CA5"/>
    <w:rsid w:val="0086536A"/>
    <w:rsid w:val="0087635E"/>
    <w:rsid w:val="008816B2"/>
    <w:rsid w:val="00882582"/>
    <w:rsid w:val="008953B6"/>
    <w:rsid w:val="008A4F76"/>
    <w:rsid w:val="008B416E"/>
    <w:rsid w:val="008B7646"/>
    <w:rsid w:val="008D5EE8"/>
    <w:rsid w:val="008F3106"/>
    <w:rsid w:val="008F7C0E"/>
    <w:rsid w:val="00902CC7"/>
    <w:rsid w:val="00915E25"/>
    <w:rsid w:val="00916050"/>
    <w:rsid w:val="009179B2"/>
    <w:rsid w:val="0092015C"/>
    <w:rsid w:val="00924181"/>
    <w:rsid w:val="009277EB"/>
    <w:rsid w:val="009312F9"/>
    <w:rsid w:val="00931B45"/>
    <w:rsid w:val="00932C81"/>
    <w:rsid w:val="00941C0C"/>
    <w:rsid w:val="00945528"/>
    <w:rsid w:val="00946FFE"/>
    <w:rsid w:val="00952E6C"/>
    <w:rsid w:val="009534A8"/>
    <w:rsid w:val="00954442"/>
    <w:rsid w:val="00956C1D"/>
    <w:rsid w:val="00966B7F"/>
    <w:rsid w:val="00967BA0"/>
    <w:rsid w:val="009712F3"/>
    <w:rsid w:val="00972E37"/>
    <w:rsid w:val="0098566B"/>
    <w:rsid w:val="009932B7"/>
    <w:rsid w:val="0099707D"/>
    <w:rsid w:val="009A59FC"/>
    <w:rsid w:val="009A762E"/>
    <w:rsid w:val="009B104C"/>
    <w:rsid w:val="009C3D51"/>
    <w:rsid w:val="009C6F13"/>
    <w:rsid w:val="009C7582"/>
    <w:rsid w:val="009C762F"/>
    <w:rsid w:val="009D5E68"/>
    <w:rsid w:val="009D617F"/>
    <w:rsid w:val="009D7D36"/>
    <w:rsid w:val="009E58BD"/>
    <w:rsid w:val="009E59B9"/>
    <w:rsid w:val="00A055FF"/>
    <w:rsid w:val="00A0623C"/>
    <w:rsid w:val="00A07140"/>
    <w:rsid w:val="00A11D4D"/>
    <w:rsid w:val="00A221C9"/>
    <w:rsid w:val="00A25CC8"/>
    <w:rsid w:val="00A265ED"/>
    <w:rsid w:val="00A27ACA"/>
    <w:rsid w:val="00A36509"/>
    <w:rsid w:val="00A3656B"/>
    <w:rsid w:val="00A40EB7"/>
    <w:rsid w:val="00A411D0"/>
    <w:rsid w:val="00A44EB9"/>
    <w:rsid w:val="00A45DF1"/>
    <w:rsid w:val="00A61647"/>
    <w:rsid w:val="00A638E3"/>
    <w:rsid w:val="00A66813"/>
    <w:rsid w:val="00A715C8"/>
    <w:rsid w:val="00A835EE"/>
    <w:rsid w:val="00A876F4"/>
    <w:rsid w:val="00A87954"/>
    <w:rsid w:val="00A952D9"/>
    <w:rsid w:val="00A95903"/>
    <w:rsid w:val="00AA0971"/>
    <w:rsid w:val="00AA502D"/>
    <w:rsid w:val="00AA6D19"/>
    <w:rsid w:val="00AB33AE"/>
    <w:rsid w:val="00AB69E7"/>
    <w:rsid w:val="00AE2BEA"/>
    <w:rsid w:val="00AE321E"/>
    <w:rsid w:val="00AE3395"/>
    <w:rsid w:val="00AF28C8"/>
    <w:rsid w:val="00B0747C"/>
    <w:rsid w:val="00B115BA"/>
    <w:rsid w:val="00B15DE4"/>
    <w:rsid w:val="00B201ED"/>
    <w:rsid w:val="00B21310"/>
    <w:rsid w:val="00B37AE4"/>
    <w:rsid w:val="00B46D52"/>
    <w:rsid w:val="00B46E20"/>
    <w:rsid w:val="00B4783C"/>
    <w:rsid w:val="00B52AC1"/>
    <w:rsid w:val="00B537D1"/>
    <w:rsid w:val="00B66D23"/>
    <w:rsid w:val="00B72454"/>
    <w:rsid w:val="00B765DE"/>
    <w:rsid w:val="00B767FD"/>
    <w:rsid w:val="00B80082"/>
    <w:rsid w:val="00B81271"/>
    <w:rsid w:val="00B85C7B"/>
    <w:rsid w:val="00B9097A"/>
    <w:rsid w:val="00B935A2"/>
    <w:rsid w:val="00B943AA"/>
    <w:rsid w:val="00B96074"/>
    <w:rsid w:val="00BA06CA"/>
    <w:rsid w:val="00BA4876"/>
    <w:rsid w:val="00BA56EA"/>
    <w:rsid w:val="00BB4018"/>
    <w:rsid w:val="00BB76D3"/>
    <w:rsid w:val="00BC0B35"/>
    <w:rsid w:val="00BC17D9"/>
    <w:rsid w:val="00BC2710"/>
    <w:rsid w:val="00BC298D"/>
    <w:rsid w:val="00BD1C3E"/>
    <w:rsid w:val="00BD37E5"/>
    <w:rsid w:val="00BD529A"/>
    <w:rsid w:val="00BE2609"/>
    <w:rsid w:val="00BE60FE"/>
    <w:rsid w:val="00BF4952"/>
    <w:rsid w:val="00C00FDD"/>
    <w:rsid w:val="00C0462E"/>
    <w:rsid w:val="00C1589B"/>
    <w:rsid w:val="00C16317"/>
    <w:rsid w:val="00C26F29"/>
    <w:rsid w:val="00C279F8"/>
    <w:rsid w:val="00C352F7"/>
    <w:rsid w:val="00C43830"/>
    <w:rsid w:val="00C43C0A"/>
    <w:rsid w:val="00C5109D"/>
    <w:rsid w:val="00C62E23"/>
    <w:rsid w:val="00C65FD1"/>
    <w:rsid w:val="00C660AD"/>
    <w:rsid w:val="00C75BD5"/>
    <w:rsid w:val="00C83FC8"/>
    <w:rsid w:val="00C87952"/>
    <w:rsid w:val="00C902CF"/>
    <w:rsid w:val="00C91FE6"/>
    <w:rsid w:val="00CA5271"/>
    <w:rsid w:val="00CA5AB7"/>
    <w:rsid w:val="00CB5CAA"/>
    <w:rsid w:val="00CC502B"/>
    <w:rsid w:val="00CD190D"/>
    <w:rsid w:val="00CD2F47"/>
    <w:rsid w:val="00CD59A3"/>
    <w:rsid w:val="00CD6772"/>
    <w:rsid w:val="00CE4156"/>
    <w:rsid w:val="00CE788F"/>
    <w:rsid w:val="00CE7A21"/>
    <w:rsid w:val="00CF6D45"/>
    <w:rsid w:val="00D119EF"/>
    <w:rsid w:val="00D128D9"/>
    <w:rsid w:val="00D21549"/>
    <w:rsid w:val="00D2515D"/>
    <w:rsid w:val="00D41858"/>
    <w:rsid w:val="00D447E6"/>
    <w:rsid w:val="00D45044"/>
    <w:rsid w:val="00D6228D"/>
    <w:rsid w:val="00D725CF"/>
    <w:rsid w:val="00D73EF4"/>
    <w:rsid w:val="00D757D7"/>
    <w:rsid w:val="00D81913"/>
    <w:rsid w:val="00D82FA6"/>
    <w:rsid w:val="00D954B9"/>
    <w:rsid w:val="00D97B58"/>
    <w:rsid w:val="00DA3ADA"/>
    <w:rsid w:val="00DB0296"/>
    <w:rsid w:val="00DB6590"/>
    <w:rsid w:val="00DC230F"/>
    <w:rsid w:val="00DC3C80"/>
    <w:rsid w:val="00DC76C9"/>
    <w:rsid w:val="00DD17FC"/>
    <w:rsid w:val="00DF0647"/>
    <w:rsid w:val="00DF12FD"/>
    <w:rsid w:val="00DF7FD8"/>
    <w:rsid w:val="00DF7FE7"/>
    <w:rsid w:val="00E07B3B"/>
    <w:rsid w:val="00E166B6"/>
    <w:rsid w:val="00E265DA"/>
    <w:rsid w:val="00E31025"/>
    <w:rsid w:val="00E325BF"/>
    <w:rsid w:val="00E44E13"/>
    <w:rsid w:val="00E46A1A"/>
    <w:rsid w:val="00E51E25"/>
    <w:rsid w:val="00E577D5"/>
    <w:rsid w:val="00E71E38"/>
    <w:rsid w:val="00E8072D"/>
    <w:rsid w:val="00E828B8"/>
    <w:rsid w:val="00E86247"/>
    <w:rsid w:val="00E87C7C"/>
    <w:rsid w:val="00E903ED"/>
    <w:rsid w:val="00EB11EC"/>
    <w:rsid w:val="00EB491D"/>
    <w:rsid w:val="00EB6189"/>
    <w:rsid w:val="00EB7AA0"/>
    <w:rsid w:val="00EC012E"/>
    <w:rsid w:val="00EC0735"/>
    <w:rsid w:val="00EC4996"/>
    <w:rsid w:val="00EC4C57"/>
    <w:rsid w:val="00EC7D0B"/>
    <w:rsid w:val="00EC7F16"/>
    <w:rsid w:val="00ED2274"/>
    <w:rsid w:val="00ED40D7"/>
    <w:rsid w:val="00ED7C53"/>
    <w:rsid w:val="00EE4FB7"/>
    <w:rsid w:val="00EE5A9E"/>
    <w:rsid w:val="00EF09FD"/>
    <w:rsid w:val="00EF2995"/>
    <w:rsid w:val="00EF490D"/>
    <w:rsid w:val="00F0052B"/>
    <w:rsid w:val="00F011A9"/>
    <w:rsid w:val="00F01F08"/>
    <w:rsid w:val="00F02BDE"/>
    <w:rsid w:val="00F03248"/>
    <w:rsid w:val="00F05EFF"/>
    <w:rsid w:val="00F078A1"/>
    <w:rsid w:val="00F10BD3"/>
    <w:rsid w:val="00F1430F"/>
    <w:rsid w:val="00F15A6C"/>
    <w:rsid w:val="00F1735E"/>
    <w:rsid w:val="00F20017"/>
    <w:rsid w:val="00F37E09"/>
    <w:rsid w:val="00F54FAD"/>
    <w:rsid w:val="00F567E1"/>
    <w:rsid w:val="00F73458"/>
    <w:rsid w:val="00F755A3"/>
    <w:rsid w:val="00F853D5"/>
    <w:rsid w:val="00F8566C"/>
    <w:rsid w:val="00F85A57"/>
    <w:rsid w:val="00F91447"/>
    <w:rsid w:val="00F945FD"/>
    <w:rsid w:val="00F95B99"/>
    <w:rsid w:val="00F973F8"/>
    <w:rsid w:val="00F97B6F"/>
    <w:rsid w:val="00FA07B2"/>
    <w:rsid w:val="00FB6363"/>
    <w:rsid w:val="00FC248F"/>
    <w:rsid w:val="00FC406D"/>
    <w:rsid w:val="00FC732B"/>
    <w:rsid w:val="00FC7D1D"/>
    <w:rsid w:val="00FD0D83"/>
    <w:rsid w:val="00FE46E1"/>
    <w:rsid w:val="00FE6964"/>
    <w:rsid w:val="00FE773D"/>
    <w:rsid w:val="00FF34E4"/>
    <w:rsid w:val="00FF40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7809E8"/>
  <w15:docId w15:val="{FDFF73AC-252D-4640-97F1-C4FB1ADC1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Mang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N w:val="0"/>
      <w:textAlignment w:val="baseline"/>
    </w:pPr>
    <w:rPr>
      <w:kern w:val="3"/>
      <w:sz w:val="24"/>
      <w:szCs w:val="24"/>
      <w:lang w:eastAsia="zh-CN" w:bidi="hi-IN"/>
    </w:rPr>
  </w:style>
  <w:style w:type="paragraph" w:styleId="Ttulo1">
    <w:name w:val="heading 1"/>
    <w:basedOn w:val="Standard"/>
    <w:next w:val="Standard"/>
    <w:uiPriority w:val="9"/>
    <w:qFormat/>
    <w:pPr>
      <w:keepNext/>
      <w:overflowPunct w:val="0"/>
      <w:spacing w:line="360" w:lineRule="atLeast"/>
      <w:ind w:right="4869"/>
      <w:jc w:val="center"/>
      <w:outlineLvl w:val="0"/>
    </w:pPr>
    <w:rPr>
      <w:rFonts w:ascii="Tahoma" w:eastAsia="Tahoma" w:hAnsi="Tahoma" w:cs="Tahoma"/>
      <w:b/>
      <w:bCs/>
      <w:sz w:val="16"/>
      <w:szCs w:val="16"/>
    </w:rPr>
  </w:style>
  <w:style w:type="paragraph" w:styleId="Ttulo3">
    <w:name w:val="heading 3"/>
    <w:basedOn w:val="Normal"/>
    <w:next w:val="Normal"/>
    <w:link w:val="Ttulo3Char"/>
    <w:uiPriority w:val="9"/>
    <w:semiHidden/>
    <w:unhideWhenUsed/>
    <w:qFormat/>
    <w:rsid w:val="005A14BC"/>
    <w:pPr>
      <w:keepNext/>
      <w:keepLines/>
      <w:spacing w:before="40"/>
      <w:outlineLvl w:val="2"/>
    </w:pPr>
    <w:rPr>
      <w:rFonts w:asciiTheme="majorHAnsi" w:eastAsiaTheme="majorEastAsia" w:hAnsiTheme="majorHAnsi"/>
      <w:color w:val="1F3763" w:themeColor="accent1" w:themeShade="7F"/>
      <w:szCs w:val="21"/>
    </w:rPr>
  </w:style>
  <w:style w:type="paragraph" w:styleId="Ttulo7">
    <w:name w:val="heading 7"/>
    <w:basedOn w:val="Standard"/>
    <w:next w:val="Standard"/>
    <w:pPr>
      <w:spacing w:before="240" w:after="60"/>
      <w:outlineLvl w:val="6"/>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WWOutlineListStyle22">
    <w:name w:val="WW_OutlineListStyle_22"/>
    <w:basedOn w:val="Semlista"/>
    <w:pPr>
      <w:numPr>
        <w:numId w:val="1"/>
      </w:numPr>
    </w:pPr>
  </w:style>
  <w:style w:type="paragraph" w:customStyle="1" w:styleId="Nivel01">
    <w:name w:val="Nivel 01"/>
    <w:basedOn w:val="Ttulo1"/>
    <w:next w:val="Standard"/>
    <w:qFormat/>
    <w:pPr>
      <w:keepLines/>
      <w:numPr>
        <w:numId w:val="1"/>
      </w:numPr>
      <w:tabs>
        <w:tab w:val="left" w:pos="-7713"/>
      </w:tabs>
      <w:overflowPunct/>
      <w:spacing w:before="240" w:line="240" w:lineRule="auto"/>
      <w:ind w:right="0"/>
      <w:jc w:val="both"/>
      <w:textAlignment w:val="auto"/>
    </w:pPr>
    <w:rPr>
      <w:rFonts w:ascii="Ecofont_Spranq_eco_Sans, Calibr" w:eastAsia="MS Gothic" w:hAnsi="Ecofont_Spranq_eco_Sans, Calibr" w:cs="Times New Roman"/>
      <w:color w:val="000000"/>
      <w:sz w:val="20"/>
      <w:szCs w:val="20"/>
    </w:rPr>
  </w:style>
  <w:style w:type="character" w:styleId="Hyperlink">
    <w:name w:val="Hyperlink"/>
    <w:unhideWhenUsed/>
    <w:rsid w:val="004A0DC7"/>
    <w:rPr>
      <w:color w:val="0563C1"/>
      <w:u w:val="single"/>
    </w:rPr>
  </w:style>
  <w:style w:type="paragraph" w:customStyle="1" w:styleId="Standard">
    <w:name w:val="Standard"/>
    <w:pPr>
      <w:suppressAutoHyphens/>
      <w:autoSpaceDN w:val="0"/>
      <w:textAlignment w:val="baseline"/>
    </w:pPr>
    <w:rPr>
      <w:kern w:val="3"/>
      <w:sz w:val="24"/>
      <w:szCs w:val="24"/>
      <w:lang w:eastAsia="zh-CN" w:bidi="hi-IN"/>
    </w:r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Cabealho">
    <w:name w:val="header"/>
    <w:basedOn w:val="Standard"/>
    <w:link w:val="CabealhoChar"/>
    <w:uiPriority w:val="99"/>
    <w:pPr>
      <w:suppressLineNumbers/>
      <w:tabs>
        <w:tab w:val="center" w:pos="4819"/>
        <w:tab w:val="right" w:pos="9638"/>
      </w:tabs>
    </w:pPr>
  </w:style>
  <w:style w:type="paragraph" w:styleId="Rodap">
    <w:name w:val="footer"/>
    <w:basedOn w:val="Standard"/>
    <w:link w:val="RodapChar"/>
    <w:uiPriority w:val="99"/>
    <w:pPr>
      <w:suppressLineNumbers/>
      <w:tabs>
        <w:tab w:val="center" w:pos="4819"/>
        <w:tab w:val="right" w:pos="9638"/>
      </w:tabs>
    </w:pPr>
  </w:style>
  <w:style w:type="paragraph" w:styleId="PargrafodaLista">
    <w:name w:val="List Paragraph"/>
    <w:basedOn w:val="Standard"/>
    <w:link w:val="PargrafodaListaChar"/>
    <w:uiPriority w:val="1"/>
    <w:qFormat/>
    <w:pPr>
      <w:ind w:left="720"/>
    </w:pPr>
  </w:style>
  <w:style w:type="paragraph" w:styleId="Citao">
    <w:name w:val="Quote"/>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Arial"/>
      <w:i/>
      <w:iCs/>
      <w:color w:val="000000"/>
      <w:sz w:val="20"/>
      <w:lang w:eastAsia="en-US"/>
    </w:rPr>
  </w:style>
  <w:style w:type="paragraph" w:customStyle="1" w:styleId="Framecontents">
    <w:name w:val="Frame contents"/>
    <w:basedOn w:val="Standard"/>
  </w:style>
  <w:style w:type="paragraph" w:customStyle="1" w:styleId="TableContents">
    <w:name w:val="Table Contents"/>
    <w:basedOn w:val="Standard"/>
    <w:pPr>
      <w:suppressLineNumbers/>
    </w:pPr>
  </w:style>
  <w:style w:type="paragraph" w:styleId="Corpodetexto">
    <w:name w:val="Body Text"/>
    <w:basedOn w:val="Standard"/>
    <w:pPr>
      <w:spacing w:after="120"/>
    </w:pPr>
  </w:style>
  <w:style w:type="paragraph" w:customStyle="1" w:styleId="Nivel1">
    <w:name w:val="Nivel1"/>
    <w:basedOn w:val="Ttulo1"/>
    <w:next w:val="Standard"/>
    <w:pPr>
      <w:keepLines/>
      <w:overflowPunct/>
      <w:spacing w:before="480" w:after="120" w:line="276" w:lineRule="auto"/>
      <w:ind w:left="360" w:right="0" w:hanging="360"/>
      <w:jc w:val="both"/>
      <w:textAlignment w:val="auto"/>
    </w:pPr>
    <w:rPr>
      <w:rFonts w:ascii="Arial" w:eastAsia="Arial" w:hAnsi="Arial" w:cs="Arial"/>
      <w:sz w:val="20"/>
      <w:szCs w:val="20"/>
    </w:rPr>
  </w:style>
  <w:style w:type="paragraph" w:customStyle="1" w:styleId="GradeColorida-nfase11">
    <w:name w:val="Grade Colorida - Ênfase 1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Calibr" w:eastAsia="Calibri" w:hAnsi="Ecofont_Spranq_eco_Sans, Calibr" w:cs="Tahoma"/>
      <w:i/>
      <w:iCs/>
      <w:color w:val="000000"/>
    </w:rPr>
  </w:style>
  <w:style w:type="paragraph" w:customStyle="1" w:styleId="PargrafodaLista1">
    <w:name w:val="Parágrafo da Lista1"/>
    <w:basedOn w:val="Standard"/>
    <w:pPr>
      <w:ind w:left="720"/>
    </w:pPr>
    <w:rPr>
      <w:rFonts w:ascii="Ecofont_Spranq_eco_Sans" w:eastAsia="Ecofont_Spranq_eco_Sans" w:hAnsi="Ecofont_Spranq_eco_Sans" w:cs="Ecofont_Spranq_eco_Sans"/>
    </w:rPr>
  </w:style>
  <w:style w:type="paragraph" w:customStyle="1" w:styleId="PADRO">
    <w:name w:val="PADRÃO"/>
    <w:pPr>
      <w:keepNext/>
      <w:widowControl w:val="0"/>
      <w:shd w:val="clear" w:color="auto" w:fill="FFFFFF"/>
      <w:suppressAutoHyphens/>
      <w:autoSpaceDN w:val="0"/>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Standard"/>
    <w:pPr>
      <w:spacing w:before="280" w:after="280"/>
    </w:pPr>
    <w:rPr>
      <w:rFonts w:ascii="Times New Roman" w:eastAsia="Times New Roman" w:hAnsi="Times New Roman" w:cs="Times New Roman"/>
    </w:rPr>
  </w:style>
  <w:style w:type="paragraph" w:customStyle="1" w:styleId="citao2">
    <w:name w:val="citação 2"/>
    <w:basedOn w:val="Citao"/>
    <w:rPr>
      <w:szCs w:val="20"/>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styleId="Nmerodepgina">
    <w:name w:val="page number"/>
    <w:basedOn w:val="Fontepargpadro"/>
  </w:style>
  <w:style w:type="character" w:customStyle="1" w:styleId="WW8Num3z0">
    <w:name w:val="WW8Num3z0"/>
    <w:rPr>
      <w:b/>
    </w:rPr>
  </w:style>
  <w:style w:type="character" w:customStyle="1" w:styleId="WW8Num3z1">
    <w:name w:val="WW8Num3z1"/>
    <w:rPr>
      <w:rFonts w:ascii="Arial" w:eastAsia="Arial" w:hAnsi="Arial" w:cs="Arial"/>
      <w:b w:val="0"/>
      <w:i w:val="0"/>
      <w:strike w:val="0"/>
      <w:dstrike w:val="0"/>
      <w:color w:val="000000"/>
      <w:sz w:val="20"/>
      <w:szCs w:val="20"/>
      <w:u w:val="none"/>
    </w:rPr>
  </w:style>
  <w:style w:type="character" w:customStyle="1" w:styleId="WW8Num3z2">
    <w:name w:val="WW8Num3z2"/>
    <w:rPr>
      <w:rFonts w:ascii="Arial" w:eastAsia="Arial" w:hAnsi="Arial" w:cs="Arial"/>
      <w:b w:val="0"/>
      <w:i w:val="0"/>
      <w:strike w:val="0"/>
      <w:dstrike w:val="0"/>
      <w:color w:val="000000"/>
      <w:sz w:val="20"/>
      <w:szCs w:val="20"/>
    </w:rPr>
  </w:style>
  <w:style w:type="character" w:customStyle="1" w:styleId="WW8Num3z3">
    <w:name w:val="WW8Num3z3"/>
  </w:style>
  <w:style w:type="character" w:customStyle="1" w:styleId="ListLabel391">
    <w:name w:val="ListLabel 391"/>
    <w:rPr>
      <w:b/>
    </w:rPr>
  </w:style>
  <w:style w:type="character" w:customStyle="1" w:styleId="ListLabel392">
    <w:name w:val="ListLabel 392"/>
    <w:rPr>
      <w:rFonts w:ascii="Arial" w:eastAsia="Arial" w:hAnsi="Arial" w:cs="Arial"/>
      <w:b w:val="0"/>
      <w:i w:val="0"/>
      <w:strike w:val="0"/>
      <w:dstrike w:val="0"/>
      <w:color w:val="auto"/>
      <w:sz w:val="20"/>
      <w:szCs w:val="20"/>
      <w:u w:val="none"/>
    </w:rPr>
  </w:style>
  <w:style w:type="character" w:customStyle="1" w:styleId="ListLabel393">
    <w:name w:val="ListLabel 393"/>
    <w:rPr>
      <w:rFonts w:cs="Arial"/>
      <w:b w:val="0"/>
      <w:i w:val="0"/>
      <w:strike w:val="0"/>
      <w:dstrike w:val="0"/>
      <w:color w:val="auto"/>
      <w:sz w:val="20"/>
      <w:szCs w:val="20"/>
    </w:rPr>
  </w:style>
  <w:style w:type="character" w:customStyle="1" w:styleId="ListLabel749">
    <w:name w:val="ListLabel 749"/>
    <w:rPr>
      <w:rFonts w:ascii="Arial" w:eastAsia="Arial" w:hAnsi="Arial" w:cs="Arial"/>
      <w:sz w:val="20"/>
      <w:szCs w:val="20"/>
      <w:lang w:eastAsia="ar-SA"/>
    </w:rPr>
  </w:style>
  <w:style w:type="character" w:customStyle="1" w:styleId="StrongEmphasis">
    <w:name w:val="Strong Emphasis"/>
    <w:rPr>
      <w:b/>
    </w:rPr>
  </w:style>
  <w:style w:type="character" w:customStyle="1" w:styleId="WW8Num4z0">
    <w:name w:val="WW8Num4z0"/>
    <w:rPr>
      <w:rFonts w:ascii="Symbol" w:eastAsia="Symbol" w:hAnsi="Symbol" w:cs="Symbol"/>
    </w:rPr>
  </w:style>
  <w:style w:type="character" w:customStyle="1" w:styleId="ListLabel1">
    <w:name w:val="ListLabel 1"/>
    <w:rPr>
      <w:rFonts w:ascii="Arial" w:eastAsia="Arial" w:hAnsi="Arial" w:cs="Arial"/>
      <w:b/>
      <w:color w:val="auto"/>
      <w:sz w:val="20"/>
    </w:rPr>
  </w:style>
  <w:style w:type="character" w:customStyle="1" w:styleId="ListLabel2">
    <w:name w:val="ListLabel 2"/>
    <w:rPr>
      <w:rFonts w:ascii="Arial" w:eastAsia="Arial" w:hAnsi="Arial" w:cs="Arial"/>
      <w:sz w:val="20"/>
      <w:szCs w:val="20"/>
    </w:rPr>
  </w:style>
  <w:style w:type="character" w:customStyle="1" w:styleId="ListLabel3">
    <w:name w:val="ListLabel 3"/>
    <w:rPr>
      <w:rFonts w:ascii="Arial" w:eastAsia="Arial" w:hAnsi="Arial" w:cs="Arial"/>
      <w:b w:val="0"/>
      <w:i w:val="0"/>
      <w:strike w:val="0"/>
      <w:dstrike w:val="0"/>
      <w:color w:val="auto"/>
      <w:sz w:val="20"/>
      <w:szCs w:val="20"/>
      <w:u w:val="none"/>
    </w:rPr>
  </w:style>
  <w:style w:type="character" w:customStyle="1" w:styleId="ListLabel4">
    <w:name w:val="ListLabel 4"/>
    <w:rPr>
      <w:rFonts w:ascii="Arial" w:eastAsia="Arial" w:hAnsi="Arial" w:cs="Arial"/>
      <w:b w:val="0"/>
      <w:i w:val="0"/>
      <w:strike w:val="0"/>
      <w:dstrike w:val="0"/>
      <w:color w:val="auto"/>
      <w:sz w:val="20"/>
      <w:szCs w:val="20"/>
    </w:rPr>
  </w:style>
  <w:style w:type="character" w:customStyle="1" w:styleId="ListLabel379">
    <w:name w:val="ListLabel 379"/>
    <w:rPr>
      <w:b/>
    </w:rPr>
  </w:style>
  <w:style w:type="character" w:customStyle="1" w:styleId="ListLabel380">
    <w:name w:val="ListLabel 380"/>
    <w:rPr>
      <w:rFonts w:ascii="Arial" w:eastAsia="Arial" w:hAnsi="Arial" w:cs="Arial"/>
      <w:b/>
      <w:i w:val="0"/>
      <w:strike w:val="0"/>
      <w:dstrike w:val="0"/>
      <w:color w:val="auto"/>
      <w:sz w:val="20"/>
      <w:szCs w:val="20"/>
      <w:u w:val="none"/>
    </w:rPr>
  </w:style>
  <w:style w:type="character" w:customStyle="1" w:styleId="ListLabel381">
    <w:name w:val="ListLabel 381"/>
    <w:rPr>
      <w:rFonts w:cs="Arial"/>
      <w:b w:val="0"/>
      <w:i w:val="0"/>
      <w:strike w:val="0"/>
      <w:dstrike w:val="0"/>
      <w:color w:val="auto"/>
      <w:sz w:val="20"/>
      <w:szCs w:val="20"/>
    </w:rPr>
  </w:style>
  <w:style w:type="character" w:customStyle="1" w:styleId="ListLabel382">
    <w:name w:val="ListLabel 382"/>
    <w:rPr>
      <w:b/>
    </w:rPr>
  </w:style>
  <w:style w:type="character" w:customStyle="1" w:styleId="ListLabel383">
    <w:name w:val="ListLabel 383"/>
    <w:rPr>
      <w:rFonts w:ascii="Arial" w:eastAsia="Arial" w:hAnsi="Arial" w:cs="Arial"/>
      <w:b w:val="0"/>
      <w:i w:val="0"/>
      <w:strike w:val="0"/>
      <w:dstrike w:val="0"/>
      <w:color w:val="auto"/>
      <w:sz w:val="20"/>
      <w:szCs w:val="20"/>
      <w:u w:val="none"/>
    </w:rPr>
  </w:style>
  <w:style w:type="character" w:customStyle="1" w:styleId="ListLabel384">
    <w:name w:val="ListLabel 384"/>
    <w:rPr>
      <w:rFonts w:cs="Arial"/>
      <w:b w:val="0"/>
      <w:i w:val="0"/>
      <w:strike w:val="0"/>
      <w:dstrike w:val="0"/>
      <w:color w:val="auto"/>
      <w:sz w:val="20"/>
      <w:szCs w:val="20"/>
    </w:rPr>
  </w:style>
  <w:style w:type="character" w:customStyle="1" w:styleId="ListLabel385">
    <w:name w:val="ListLabel 385"/>
    <w:rPr>
      <w:b/>
    </w:rPr>
  </w:style>
  <w:style w:type="character" w:customStyle="1" w:styleId="ListLabel386">
    <w:name w:val="ListLabel 386"/>
    <w:rPr>
      <w:rFonts w:ascii="Arial" w:eastAsia="Arial" w:hAnsi="Arial" w:cs="Arial"/>
      <w:b w:val="0"/>
      <w:i w:val="0"/>
      <w:strike w:val="0"/>
      <w:dstrike w:val="0"/>
      <w:color w:val="auto"/>
      <w:sz w:val="20"/>
      <w:szCs w:val="20"/>
      <w:u w:val="none"/>
    </w:rPr>
  </w:style>
  <w:style w:type="character" w:customStyle="1" w:styleId="ListLabel387">
    <w:name w:val="ListLabel 387"/>
    <w:rPr>
      <w:rFonts w:cs="Arial"/>
      <w:b w:val="0"/>
      <w:i w:val="0"/>
      <w:strike w:val="0"/>
      <w:dstrike w:val="0"/>
      <w:color w:val="auto"/>
      <w:sz w:val="20"/>
      <w:szCs w:val="20"/>
    </w:rPr>
  </w:style>
  <w:style w:type="character" w:customStyle="1" w:styleId="ListLabel388">
    <w:name w:val="ListLabel 388"/>
    <w:rPr>
      <w:b/>
    </w:rPr>
  </w:style>
  <w:style w:type="character" w:customStyle="1" w:styleId="ListLabel389">
    <w:name w:val="ListLabel 389"/>
    <w:rPr>
      <w:rFonts w:ascii="Arial" w:eastAsia="Arial" w:hAnsi="Arial" w:cs="Arial"/>
      <w:b w:val="0"/>
      <w:i w:val="0"/>
      <w:strike w:val="0"/>
      <w:dstrike w:val="0"/>
      <w:color w:val="auto"/>
      <w:sz w:val="20"/>
      <w:szCs w:val="20"/>
      <w:u w:val="none"/>
    </w:rPr>
  </w:style>
  <w:style w:type="character" w:customStyle="1" w:styleId="ListLabel390">
    <w:name w:val="ListLabel 390"/>
    <w:rPr>
      <w:rFonts w:cs="Arial"/>
      <w:b w:val="0"/>
      <w:i w:val="0"/>
      <w:strike w:val="0"/>
      <w:dstrike w:val="0"/>
      <w:color w:val="auto"/>
      <w:sz w:val="20"/>
      <w:szCs w:val="20"/>
    </w:rPr>
  </w:style>
  <w:style w:type="character" w:customStyle="1" w:styleId="ListLabel394">
    <w:name w:val="ListLabel 394"/>
    <w:rPr>
      <w:b/>
    </w:rPr>
  </w:style>
  <w:style w:type="character" w:customStyle="1" w:styleId="ListLabel395">
    <w:name w:val="ListLabel 395"/>
    <w:rPr>
      <w:rFonts w:ascii="Arial" w:eastAsia="Arial" w:hAnsi="Arial" w:cs="Arial"/>
      <w:b/>
      <w:i w:val="0"/>
      <w:strike w:val="0"/>
      <w:dstrike w:val="0"/>
      <w:color w:val="auto"/>
      <w:sz w:val="20"/>
      <w:szCs w:val="20"/>
      <w:u w:val="none"/>
    </w:rPr>
  </w:style>
  <w:style w:type="character" w:customStyle="1" w:styleId="ListLabel396">
    <w:name w:val="ListLabel 396"/>
    <w:rPr>
      <w:rFonts w:cs="Arial"/>
      <w:b w:val="0"/>
      <w:i w:val="0"/>
      <w:strike w:val="0"/>
      <w:dstrike w:val="0"/>
      <w:color w:val="auto"/>
      <w:sz w:val="20"/>
      <w:szCs w:val="20"/>
    </w:rPr>
  </w:style>
  <w:style w:type="character" w:customStyle="1" w:styleId="ListLabel397">
    <w:name w:val="ListLabel 397"/>
    <w:rPr>
      <w:b/>
    </w:rPr>
  </w:style>
  <w:style w:type="character" w:customStyle="1" w:styleId="ListLabel398">
    <w:name w:val="ListLabel 398"/>
    <w:rPr>
      <w:rFonts w:ascii="Arial" w:eastAsia="Arial" w:hAnsi="Arial" w:cs="Arial"/>
      <w:b w:val="0"/>
      <w:i w:val="0"/>
      <w:strike w:val="0"/>
      <w:dstrike w:val="0"/>
      <w:color w:val="auto"/>
      <w:sz w:val="20"/>
      <w:szCs w:val="20"/>
      <w:u w:val="none"/>
    </w:rPr>
  </w:style>
  <w:style w:type="character" w:customStyle="1" w:styleId="ListLabel399">
    <w:name w:val="ListLabel 399"/>
    <w:rPr>
      <w:rFonts w:cs="Arial"/>
      <w:b w:val="0"/>
      <w:i w:val="0"/>
      <w:strike w:val="0"/>
      <w:dstrike w:val="0"/>
      <w:color w:val="auto"/>
      <w:sz w:val="20"/>
      <w:szCs w:val="20"/>
    </w:rPr>
  </w:style>
  <w:style w:type="character" w:customStyle="1" w:styleId="ListLabel748">
    <w:name w:val="ListLabel 748"/>
    <w:rPr>
      <w:rFonts w:ascii="Arial" w:eastAsia="Arial" w:hAnsi="Arial" w:cs="Arial"/>
      <w:sz w:val="20"/>
      <w:szCs w:val="20"/>
    </w:rPr>
  </w:style>
  <w:style w:type="character" w:customStyle="1" w:styleId="ListLabel400">
    <w:name w:val="ListLabel 400"/>
    <w:rPr>
      <w:b/>
    </w:rPr>
  </w:style>
  <w:style w:type="character" w:customStyle="1" w:styleId="ListLabel401">
    <w:name w:val="ListLabel 401"/>
    <w:rPr>
      <w:rFonts w:ascii="Arial" w:eastAsia="Arial" w:hAnsi="Arial" w:cs="Arial"/>
      <w:b w:val="0"/>
      <w:i w:val="0"/>
      <w:strike w:val="0"/>
      <w:dstrike w:val="0"/>
      <w:color w:val="auto"/>
      <w:sz w:val="20"/>
      <w:szCs w:val="20"/>
      <w:u w:val="none"/>
    </w:rPr>
  </w:style>
  <w:style w:type="character" w:customStyle="1" w:styleId="ListLabel402">
    <w:name w:val="ListLabel 402"/>
    <w:rPr>
      <w:rFonts w:cs="Arial"/>
      <w:b w:val="0"/>
      <w:i w:val="0"/>
      <w:strike w:val="0"/>
      <w:dstrike w:val="0"/>
      <w:color w:val="auto"/>
      <w:sz w:val="20"/>
      <w:szCs w:val="20"/>
    </w:rPr>
  </w:style>
  <w:style w:type="character" w:customStyle="1" w:styleId="ListLabel403">
    <w:name w:val="ListLabel 403"/>
    <w:rPr>
      <w:b/>
    </w:rPr>
  </w:style>
  <w:style w:type="character" w:customStyle="1" w:styleId="ListLabel404">
    <w:name w:val="ListLabel 404"/>
    <w:rPr>
      <w:rFonts w:ascii="Arial" w:eastAsia="Arial" w:hAnsi="Arial" w:cs="Arial"/>
      <w:b w:val="0"/>
      <w:i w:val="0"/>
      <w:strike w:val="0"/>
      <w:dstrike w:val="0"/>
      <w:color w:val="auto"/>
      <w:sz w:val="20"/>
      <w:szCs w:val="20"/>
      <w:u w:val="none"/>
    </w:rPr>
  </w:style>
  <w:style w:type="character" w:customStyle="1" w:styleId="ListLabel405">
    <w:name w:val="ListLabel 405"/>
    <w:rPr>
      <w:rFonts w:cs="Arial"/>
      <w:b w:val="0"/>
      <w:i w:val="0"/>
      <w:strike w:val="0"/>
      <w:dstrike w:val="0"/>
      <w:color w:val="auto"/>
      <w:sz w:val="20"/>
      <w:szCs w:val="20"/>
    </w:rPr>
  </w:style>
  <w:style w:type="character" w:customStyle="1" w:styleId="ListLabel406">
    <w:name w:val="ListLabel 406"/>
    <w:rPr>
      <w:b/>
    </w:rPr>
  </w:style>
  <w:style w:type="character" w:customStyle="1" w:styleId="ListLabel407">
    <w:name w:val="ListLabel 407"/>
    <w:rPr>
      <w:rFonts w:ascii="Arial" w:eastAsia="Arial" w:hAnsi="Arial" w:cs="Arial"/>
      <w:b w:val="0"/>
      <w:i w:val="0"/>
      <w:strike w:val="0"/>
      <w:dstrike w:val="0"/>
      <w:color w:val="auto"/>
      <w:sz w:val="20"/>
      <w:szCs w:val="20"/>
      <w:u w:val="none"/>
    </w:rPr>
  </w:style>
  <w:style w:type="character" w:customStyle="1" w:styleId="ListLabel408">
    <w:name w:val="ListLabel 408"/>
    <w:rPr>
      <w:rFonts w:cs="Arial"/>
      <w:b w:val="0"/>
      <w:i w:val="0"/>
      <w:strike w:val="0"/>
      <w:dstrike w:val="0"/>
      <w:color w:val="auto"/>
      <w:sz w:val="20"/>
      <w:szCs w:val="20"/>
    </w:rPr>
  </w:style>
  <w:style w:type="character" w:customStyle="1" w:styleId="ListLabel409">
    <w:name w:val="ListLabel 409"/>
    <w:rPr>
      <w:b/>
    </w:rPr>
  </w:style>
  <w:style w:type="character" w:customStyle="1" w:styleId="ListLabel410">
    <w:name w:val="ListLabel 410"/>
    <w:rPr>
      <w:rFonts w:cs="Arial"/>
      <w:b w:val="0"/>
      <w:i w:val="0"/>
      <w:strike w:val="0"/>
      <w:dstrike w:val="0"/>
      <w:color w:val="auto"/>
      <w:sz w:val="20"/>
      <w:szCs w:val="20"/>
      <w:u w:val="none"/>
    </w:rPr>
  </w:style>
  <w:style w:type="character" w:customStyle="1" w:styleId="ListLabel411">
    <w:name w:val="ListLabel 411"/>
    <w:rPr>
      <w:rFonts w:ascii="Arial" w:eastAsia="Arial" w:hAnsi="Arial" w:cs="Arial"/>
      <w:b w:val="0"/>
      <w:i w:val="0"/>
      <w:strike w:val="0"/>
      <w:dstrike w:val="0"/>
      <w:color w:val="auto"/>
      <w:sz w:val="20"/>
      <w:szCs w:val="20"/>
    </w:rPr>
  </w:style>
  <w:style w:type="character" w:customStyle="1" w:styleId="ListLabel412">
    <w:name w:val="ListLabel 412"/>
    <w:rPr>
      <w:b/>
    </w:rPr>
  </w:style>
  <w:style w:type="character" w:customStyle="1" w:styleId="ListLabel413">
    <w:name w:val="ListLabel 413"/>
    <w:rPr>
      <w:rFonts w:ascii="Arial" w:eastAsia="Arial" w:hAnsi="Arial" w:cs="Arial"/>
      <w:b/>
      <w:i w:val="0"/>
      <w:strike w:val="0"/>
      <w:dstrike w:val="0"/>
      <w:color w:val="auto"/>
      <w:sz w:val="20"/>
      <w:szCs w:val="20"/>
      <w:u w:val="none"/>
    </w:rPr>
  </w:style>
  <w:style w:type="character" w:customStyle="1" w:styleId="ListLabel414">
    <w:name w:val="ListLabel 414"/>
    <w:rPr>
      <w:rFonts w:cs="Arial"/>
      <w:b w:val="0"/>
      <w:i w:val="0"/>
      <w:strike w:val="0"/>
      <w:dstrike w:val="0"/>
      <w:color w:val="auto"/>
      <w:sz w:val="20"/>
      <w:szCs w:val="20"/>
    </w:rPr>
  </w:style>
  <w:style w:type="character" w:customStyle="1" w:styleId="ListLabel415">
    <w:name w:val="ListLabel 415"/>
    <w:rPr>
      <w:b/>
    </w:rPr>
  </w:style>
  <w:style w:type="character" w:customStyle="1" w:styleId="ListLabel416">
    <w:name w:val="ListLabel 416"/>
    <w:rPr>
      <w:rFonts w:cs="Arial"/>
      <w:b w:val="0"/>
      <w:i w:val="0"/>
      <w:strike w:val="0"/>
      <w:dstrike w:val="0"/>
      <w:color w:val="auto"/>
      <w:sz w:val="20"/>
      <w:szCs w:val="20"/>
      <w:u w:val="none"/>
    </w:rPr>
  </w:style>
  <w:style w:type="character" w:customStyle="1" w:styleId="ListLabel417">
    <w:name w:val="ListLabel 417"/>
    <w:rPr>
      <w:rFonts w:ascii="Arial" w:eastAsia="Arial" w:hAnsi="Arial" w:cs="Arial"/>
      <w:b w:val="0"/>
      <w:i w:val="0"/>
      <w:strike w:val="0"/>
      <w:dstrike w:val="0"/>
      <w:color w:val="auto"/>
      <w:sz w:val="20"/>
      <w:szCs w:val="20"/>
    </w:rPr>
  </w:style>
  <w:style w:type="character" w:customStyle="1" w:styleId="ListLabel418">
    <w:name w:val="ListLabel 418"/>
    <w:rPr>
      <w:b/>
    </w:rPr>
  </w:style>
  <w:style w:type="character" w:customStyle="1" w:styleId="ListLabel419">
    <w:name w:val="ListLabel 419"/>
    <w:rPr>
      <w:rFonts w:cs="Arial"/>
      <w:b w:val="0"/>
      <w:i w:val="0"/>
      <w:strike w:val="0"/>
      <w:dstrike w:val="0"/>
      <w:color w:val="auto"/>
      <w:sz w:val="20"/>
      <w:szCs w:val="20"/>
      <w:u w:val="none"/>
    </w:rPr>
  </w:style>
  <w:style w:type="character" w:customStyle="1" w:styleId="ListLabel420">
    <w:name w:val="ListLabel 420"/>
    <w:rPr>
      <w:rFonts w:ascii="Arial" w:eastAsia="Arial" w:hAnsi="Arial" w:cs="Arial"/>
      <w:b w:val="0"/>
      <w:i w:val="0"/>
      <w:strike w:val="0"/>
      <w:dstrike w:val="0"/>
      <w:color w:val="auto"/>
      <w:sz w:val="20"/>
      <w:szCs w:val="20"/>
    </w:rPr>
  </w:style>
  <w:style w:type="character" w:customStyle="1" w:styleId="ListLabel421">
    <w:name w:val="ListLabel 421"/>
    <w:rPr>
      <w:b/>
    </w:rPr>
  </w:style>
  <w:style w:type="character" w:customStyle="1" w:styleId="ListLabel422">
    <w:name w:val="ListLabel 422"/>
    <w:rPr>
      <w:rFonts w:ascii="Arial" w:eastAsia="Arial" w:hAnsi="Arial" w:cs="Arial"/>
      <w:b/>
      <w:i w:val="0"/>
      <w:strike w:val="0"/>
      <w:dstrike w:val="0"/>
      <w:color w:val="auto"/>
      <w:sz w:val="20"/>
      <w:szCs w:val="20"/>
      <w:u w:val="none"/>
    </w:rPr>
  </w:style>
  <w:style w:type="character" w:customStyle="1" w:styleId="ListLabel423">
    <w:name w:val="ListLabel 423"/>
    <w:rPr>
      <w:rFonts w:cs="Arial"/>
      <w:b w:val="0"/>
      <w:i w:val="0"/>
      <w:strike w:val="0"/>
      <w:dstrike w:val="0"/>
      <w:color w:val="auto"/>
      <w:sz w:val="20"/>
      <w:szCs w:val="20"/>
    </w:rPr>
  </w:style>
  <w:style w:type="character" w:customStyle="1" w:styleId="ListLabel424">
    <w:name w:val="ListLabel 424"/>
    <w:rPr>
      <w:b/>
    </w:rPr>
  </w:style>
  <w:style w:type="character" w:customStyle="1" w:styleId="ListLabel425">
    <w:name w:val="ListLabel 425"/>
    <w:rPr>
      <w:rFonts w:ascii="Arial" w:eastAsia="Arial" w:hAnsi="Arial" w:cs="Arial"/>
      <w:b/>
      <w:i w:val="0"/>
      <w:strike w:val="0"/>
      <w:dstrike w:val="0"/>
      <w:color w:val="auto"/>
      <w:sz w:val="20"/>
      <w:szCs w:val="20"/>
      <w:u w:val="none"/>
    </w:rPr>
  </w:style>
  <w:style w:type="character" w:customStyle="1" w:styleId="ListLabel426">
    <w:name w:val="ListLabel 426"/>
    <w:rPr>
      <w:rFonts w:cs="Arial"/>
      <w:b w:val="0"/>
      <w:i w:val="0"/>
      <w:strike w:val="0"/>
      <w:dstrike w:val="0"/>
      <w:color w:val="auto"/>
      <w:sz w:val="20"/>
      <w:szCs w:val="20"/>
    </w:rPr>
  </w:style>
  <w:style w:type="character" w:customStyle="1" w:styleId="ListLabel427">
    <w:name w:val="ListLabel 427"/>
    <w:rPr>
      <w:b/>
    </w:rPr>
  </w:style>
  <w:style w:type="character" w:customStyle="1" w:styleId="ListLabel428">
    <w:name w:val="ListLabel 428"/>
    <w:rPr>
      <w:rFonts w:cs="Arial"/>
      <w:b w:val="0"/>
      <w:i w:val="0"/>
      <w:strike w:val="0"/>
      <w:dstrike w:val="0"/>
      <w:color w:val="auto"/>
      <w:sz w:val="20"/>
      <w:szCs w:val="20"/>
      <w:u w:val="none"/>
    </w:rPr>
  </w:style>
  <w:style w:type="character" w:customStyle="1" w:styleId="ListLabel429">
    <w:name w:val="ListLabel 429"/>
    <w:rPr>
      <w:rFonts w:ascii="Arial" w:eastAsia="Arial" w:hAnsi="Arial" w:cs="Arial"/>
      <w:b/>
      <w:i w:val="0"/>
      <w:strike w:val="0"/>
      <w:dstrike w:val="0"/>
      <w:color w:val="auto"/>
      <w:sz w:val="20"/>
      <w:szCs w:val="20"/>
    </w:rPr>
  </w:style>
  <w:style w:type="character" w:customStyle="1" w:styleId="ListLabel430">
    <w:name w:val="ListLabel 430"/>
    <w:rPr>
      <w:b/>
    </w:rPr>
  </w:style>
  <w:style w:type="character" w:customStyle="1" w:styleId="ListLabel431">
    <w:name w:val="ListLabel 431"/>
    <w:rPr>
      <w:rFonts w:cs="Arial"/>
      <w:b w:val="0"/>
      <w:i w:val="0"/>
      <w:strike w:val="0"/>
      <w:dstrike w:val="0"/>
      <w:color w:val="auto"/>
      <w:sz w:val="20"/>
      <w:szCs w:val="20"/>
      <w:u w:val="none"/>
    </w:rPr>
  </w:style>
  <w:style w:type="character" w:customStyle="1" w:styleId="ListLabel432">
    <w:name w:val="ListLabel 432"/>
    <w:rPr>
      <w:rFonts w:ascii="Arial" w:eastAsia="Arial" w:hAnsi="Arial" w:cs="Arial"/>
      <w:b/>
      <w:i w:val="0"/>
      <w:strike w:val="0"/>
      <w:dstrike w:val="0"/>
      <w:color w:val="auto"/>
      <w:sz w:val="20"/>
      <w:szCs w:val="20"/>
    </w:rPr>
  </w:style>
  <w:style w:type="character" w:customStyle="1" w:styleId="ListLabel433">
    <w:name w:val="ListLabel 433"/>
    <w:rPr>
      <w:b/>
    </w:rPr>
  </w:style>
  <w:style w:type="character" w:customStyle="1" w:styleId="ListLabel434">
    <w:name w:val="ListLabel 434"/>
    <w:rPr>
      <w:rFonts w:cs="Arial"/>
      <w:b w:val="0"/>
      <w:i w:val="0"/>
      <w:strike w:val="0"/>
      <w:dstrike w:val="0"/>
      <w:color w:val="auto"/>
      <w:sz w:val="20"/>
      <w:szCs w:val="20"/>
      <w:u w:val="none"/>
    </w:rPr>
  </w:style>
  <w:style w:type="character" w:customStyle="1" w:styleId="ListLabel435">
    <w:name w:val="ListLabel 435"/>
    <w:rPr>
      <w:rFonts w:ascii="Arial" w:eastAsia="Arial" w:hAnsi="Arial" w:cs="Arial"/>
      <w:b/>
      <w:i w:val="0"/>
      <w:strike w:val="0"/>
      <w:dstrike w:val="0"/>
      <w:color w:val="auto"/>
      <w:sz w:val="20"/>
      <w:szCs w:val="20"/>
    </w:rPr>
  </w:style>
  <w:style w:type="character" w:customStyle="1" w:styleId="ListLabel436">
    <w:name w:val="ListLabel 436"/>
    <w:rPr>
      <w:b/>
    </w:rPr>
  </w:style>
  <w:style w:type="character" w:customStyle="1" w:styleId="ListLabel437">
    <w:name w:val="ListLabel 437"/>
    <w:rPr>
      <w:rFonts w:cs="Arial"/>
      <w:b w:val="0"/>
      <w:i w:val="0"/>
      <w:strike w:val="0"/>
      <w:dstrike w:val="0"/>
      <w:color w:val="auto"/>
      <w:sz w:val="20"/>
      <w:szCs w:val="20"/>
      <w:u w:val="none"/>
    </w:rPr>
  </w:style>
  <w:style w:type="character" w:customStyle="1" w:styleId="ListLabel438">
    <w:name w:val="ListLabel 438"/>
    <w:rPr>
      <w:rFonts w:ascii="Arial" w:eastAsia="Arial" w:hAnsi="Arial" w:cs="Arial"/>
      <w:b/>
      <w:i w:val="0"/>
      <w:strike w:val="0"/>
      <w:dstrike w:val="0"/>
      <w:color w:val="auto"/>
      <w:sz w:val="20"/>
      <w:szCs w:val="20"/>
    </w:rPr>
  </w:style>
  <w:style w:type="character" w:customStyle="1" w:styleId="ListLabel439">
    <w:name w:val="ListLabel 439"/>
    <w:rPr>
      <w:b/>
    </w:rPr>
  </w:style>
  <w:style w:type="character" w:customStyle="1" w:styleId="ListLabel440">
    <w:name w:val="ListLabel 440"/>
    <w:rPr>
      <w:rFonts w:cs="Arial"/>
      <w:b w:val="0"/>
      <w:i w:val="0"/>
      <w:strike w:val="0"/>
      <w:dstrike w:val="0"/>
      <w:color w:val="auto"/>
      <w:sz w:val="20"/>
      <w:szCs w:val="20"/>
      <w:u w:val="none"/>
    </w:rPr>
  </w:style>
  <w:style w:type="character" w:customStyle="1" w:styleId="ListLabel441">
    <w:name w:val="ListLabel 441"/>
    <w:rPr>
      <w:rFonts w:ascii="Arial" w:eastAsia="Arial" w:hAnsi="Arial" w:cs="Arial"/>
      <w:b/>
      <w:i w:val="0"/>
      <w:strike w:val="0"/>
      <w:dstrike w:val="0"/>
      <w:color w:val="auto"/>
      <w:sz w:val="20"/>
      <w:szCs w:val="20"/>
    </w:rPr>
  </w:style>
  <w:style w:type="character" w:customStyle="1" w:styleId="ListLabel442">
    <w:name w:val="ListLabel 442"/>
    <w:rPr>
      <w:b/>
    </w:rPr>
  </w:style>
  <w:style w:type="character" w:customStyle="1" w:styleId="ListLabel443">
    <w:name w:val="ListLabel 443"/>
    <w:rPr>
      <w:rFonts w:cs="Arial"/>
      <w:b w:val="0"/>
      <w:i w:val="0"/>
      <w:strike w:val="0"/>
      <w:dstrike w:val="0"/>
      <w:color w:val="auto"/>
      <w:sz w:val="20"/>
      <w:szCs w:val="20"/>
      <w:u w:val="none"/>
    </w:rPr>
  </w:style>
  <w:style w:type="character" w:customStyle="1" w:styleId="ListLabel444">
    <w:name w:val="ListLabel 444"/>
    <w:rPr>
      <w:rFonts w:ascii="Arial" w:eastAsia="Arial" w:hAnsi="Arial" w:cs="Arial"/>
      <w:b/>
      <w:i w:val="0"/>
      <w:strike w:val="0"/>
      <w:dstrike w:val="0"/>
      <w:color w:val="auto"/>
      <w:sz w:val="20"/>
      <w:szCs w:val="20"/>
    </w:rPr>
  </w:style>
  <w:style w:type="character" w:customStyle="1" w:styleId="ListLabel445">
    <w:name w:val="ListLabel 445"/>
    <w:rPr>
      <w:b/>
    </w:rPr>
  </w:style>
  <w:style w:type="character" w:customStyle="1" w:styleId="ListLabel446">
    <w:name w:val="ListLabel 446"/>
    <w:rPr>
      <w:rFonts w:cs="Arial"/>
      <w:b w:val="0"/>
      <w:i w:val="0"/>
      <w:strike w:val="0"/>
      <w:dstrike w:val="0"/>
      <w:color w:val="auto"/>
      <w:sz w:val="20"/>
      <w:szCs w:val="20"/>
      <w:u w:val="none"/>
    </w:rPr>
  </w:style>
  <w:style w:type="character" w:customStyle="1" w:styleId="ListLabel447">
    <w:name w:val="ListLabel 447"/>
    <w:rPr>
      <w:rFonts w:ascii="Arial" w:eastAsia="Arial" w:hAnsi="Arial" w:cs="Arial"/>
      <w:b w:val="0"/>
      <w:i w:val="0"/>
      <w:strike w:val="0"/>
      <w:dstrike w:val="0"/>
      <w:color w:val="auto"/>
      <w:sz w:val="20"/>
      <w:szCs w:val="20"/>
    </w:rPr>
  </w:style>
  <w:style w:type="character" w:customStyle="1" w:styleId="ListLabel448">
    <w:name w:val="ListLabel 448"/>
    <w:rPr>
      <w:b/>
    </w:rPr>
  </w:style>
  <w:style w:type="character" w:customStyle="1" w:styleId="ListLabel449">
    <w:name w:val="ListLabel 449"/>
    <w:rPr>
      <w:rFonts w:ascii="Arial" w:eastAsia="Arial" w:hAnsi="Arial" w:cs="Arial"/>
      <w:b w:val="0"/>
      <w:i w:val="0"/>
      <w:strike w:val="0"/>
      <w:dstrike w:val="0"/>
      <w:color w:val="auto"/>
      <w:sz w:val="20"/>
      <w:szCs w:val="20"/>
      <w:u w:val="none"/>
    </w:rPr>
  </w:style>
  <w:style w:type="character" w:customStyle="1" w:styleId="ListLabel450">
    <w:name w:val="ListLabel 450"/>
    <w:rPr>
      <w:rFonts w:cs="Arial"/>
      <w:b w:val="0"/>
      <w:i w:val="0"/>
      <w:strike w:val="0"/>
      <w:dstrike w:val="0"/>
      <w:color w:val="auto"/>
      <w:sz w:val="20"/>
      <w:szCs w:val="20"/>
    </w:rPr>
  </w:style>
  <w:style w:type="character" w:customStyle="1" w:styleId="ListLabel451">
    <w:name w:val="ListLabel 451"/>
    <w:rPr>
      <w:b/>
    </w:rPr>
  </w:style>
  <w:style w:type="character" w:customStyle="1" w:styleId="ListLabel452">
    <w:name w:val="ListLabel 452"/>
    <w:rPr>
      <w:rFonts w:cs="Arial"/>
      <w:b w:val="0"/>
      <w:i w:val="0"/>
      <w:strike w:val="0"/>
      <w:dstrike w:val="0"/>
      <w:color w:val="auto"/>
      <w:sz w:val="20"/>
      <w:szCs w:val="20"/>
      <w:u w:val="none"/>
    </w:rPr>
  </w:style>
  <w:style w:type="character" w:customStyle="1" w:styleId="ListLabel453">
    <w:name w:val="ListLabel 453"/>
    <w:rPr>
      <w:rFonts w:ascii="Arial" w:eastAsia="Arial" w:hAnsi="Arial" w:cs="Arial"/>
      <w:b w:val="0"/>
      <w:i w:val="0"/>
      <w:strike w:val="0"/>
      <w:dstrike w:val="0"/>
      <w:color w:val="auto"/>
      <w:sz w:val="20"/>
      <w:szCs w:val="20"/>
    </w:rPr>
  </w:style>
  <w:style w:type="character" w:customStyle="1" w:styleId="ListLabel454">
    <w:name w:val="ListLabel 454"/>
    <w:rPr>
      <w:b/>
    </w:rPr>
  </w:style>
  <w:style w:type="character" w:customStyle="1" w:styleId="ListLabel455">
    <w:name w:val="ListLabel 455"/>
    <w:rPr>
      <w:rFonts w:cs="Arial"/>
      <w:b w:val="0"/>
      <w:i w:val="0"/>
      <w:strike w:val="0"/>
      <w:dstrike w:val="0"/>
      <w:color w:val="auto"/>
      <w:sz w:val="20"/>
      <w:szCs w:val="20"/>
      <w:u w:val="none"/>
    </w:rPr>
  </w:style>
  <w:style w:type="character" w:customStyle="1" w:styleId="ListLabel456">
    <w:name w:val="ListLabel 456"/>
    <w:rPr>
      <w:rFonts w:cs="Arial"/>
      <w:b w:val="0"/>
      <w:i w:val="0"/>
      <w:strike w:val="0"/>
      <w:dstrike w:val="0"/>
      <w:color w:val="auto"/>
      <w:sz w:val="20"/>
      <w:szCs w:val="20"/>
    </w:rPr>
  </w:style>
  <w:style w:type="character" w:customStyle="1" w:styleId="ListLabel457">
    <w:name w:val="ListLabel 457"/>
    <w:rPr>
      <w:b/>
    </w:rPr>
  </w:style>
  <w:style w:type="character" w:customStyle="1" w:styleId="ListLabel458">
    <w:name w:val="ListLabel 458"/>
    <w:rPr>
      <w:rFonts w:cs="Arial"/>
      <w:b w:val="0"/>
      <w:i w:val="0"/>
      <w:strike w:val="0"/>
      <w:dstrike w:val="0"/>
      <w:color w:val="auto"/>
      <w:sz w:val="20"/>
      <w:szCs w:val="20"/>
      <w:u w:val="none"/>
    </w:rPr>
  </w:style>
  <w:style w:type="character" w:customStyle="1" w:styleId="ListLabel459">
    <w:name w:val="ListLabel 459"/>
    <w:rPr>
      <w:rFonts w:cs="Arial"/>
      <w:b w:val="0"/>
      <w:i w:val="0"/>
      <w:strike w:val="0"/>
      <w:dstrike w:val="0"/>
      <w:color w:val="auto"/>
      <w:sz w:val="20"/>
      <w:szCs w:val="20"/>
    </w:rPr>
  </w:style>
  <w:style w:type="character" w:customStyle="1" w:styleId="ListLabel460">
    <w:name w:val="ListLabel 460"/>
    <w:rPr>
      <w:b/>
    </w:rPr>
  </w:style>
  <w:style w:type="character" w:customStyle="1" w:styleId="ListLabel461">
    <w:name w:val="ListLabel 461"/>
    <w:rPr>
      <w:rFonts w:cs="Arial"/>
      <w:b w:val="0"/>
      <w:i w:val="0"/>
      <w:strike w:val="0"/>
      <w:dstrike w:val="0"/>
      <w:color w:val="auto"/>
      <w:sz w:val="20"/>
      <w:szCs w:val="20"/>
      <w:u w:val="none"/>
    </w:rPr>
  </w:style>
  <w:style w:type="character" w:customStyle="1" w:styleId="ListLabel462">
    <w:name w:val="ListLabel 462"/>
    <w:rPr>
      <w:rFonts w:ascii="Arial" w:eastAsia="Arial" w:hAnsi="Arial" w:cs="Arial"/>
      <w:b/>
      <w:i w:val="0"/>
      <w:strike w:val="0"/>
      <w:dstrike w:val="0"/>
      <w:color w:val="auto"/>
      <w:sz w:val="20"/>
      <w:szCs w:val="20"/>
    </w:rPr>
  </w:style>
  <w:style w:type="character" w:customStyle="1" w:styleId="ListLabel463">
    <w:name w:val="ListLabel 463"/>
    <w:rPr>
      <w:b/>
    </w:rPr>
  </w:style>
  <w:style w:type="character" w:customStyle="1" w:styleId="ListLabel464">
    <w:name w:val="ListLabel 464"/>
    <w:rPr>
      <w:rFonts w:cs="Arial"/>
      <w:b w:val="0"/>
      <w:i w:val="0"/>
      <w:strike w:val="0"/>
      <w:dstrike w:val="0"/>
      <w:color w:val="auto"/>
      <w:sz w:val="20"/>
      <w:szCs w:val="20"/>
      <w:u w:val="none"/>
    </w:rPr>
  </w:style>
  <w:style w:type="character" w:customStyle="1" w:styleId="ListLabel465">
    <w:name w:val="ListLabel 465"/>
    <w:rPr>
      <w:rFonts w:ascii="Arial" w:eastAsia="Arial" w:hAnsi="Arial" w:cs="Arial"/>
      <w:b w:val="0"/>
      <w:i w:val="0"/>
      <w:strike w:val="0"/>
      <w:dstrike w:val="0"/>
      <w:color w:val="auto"/>
      <w:sz w:val="20"/>
      <w:szCs w:val="20"/>
    </w:rPr>
  </w:style>
  <w:style w:type="character" w:customStyle="1" w:styleId="ListLabel466">
    <w:name w:val="ListLabel 466"/>
    <w:rPr>
      <w:b/>
    </w:rPr>
  </w:style>
  <w:style w:type="character" w:customStyle="1" w:styleId="ListLabel467">
    <w:name w:val="ListLabel 467"/>
    <w:rPr>
      <w:rFonts w:cs="Arial"/>
      <w:b w:val="0"/>
      <w:i w:val="0"/>
      <w:strike w:val="0"/>
      <w:dstrike w:val="0"/>
      <w:color w:val="auto"/>
      <w:sz w:val="20"/>
      <w:szCs w:val="20"/>
      <w:u w:val="none"/>
    </w:rPr>
  </w:style>
  <w:style w:type="character" w:customStyle="1" w:styleId="ListLabel468">
    <w:name w:val="ListLabel 468"/>
    <w:rPr>
      <w:rFonts w:ascii="Arial" w:eastAsia="Arial" w:hAnsi="Arial" w:cs="Arial"/>
      <w:b/>
      <w:i w:val="0"/>
      <w:strike w:val="0"/>
      <w:dstrike w:val="0"/>
      <w:color w:val="auto"/>
      <w:sz w:val="20"/>
      <w:szCs w:val="20"/>
    </w:rPr>
  </w:style>
  <w:style w:type="character" w:customStyle="1" w:styleId="ListLabel469">
    <w:name w:val="ListLabel 469"/>
    <w:rPr>
      <w:b/>
    </w:rPr>
  </w:style>
  <w:style w:type="character" w:customStyle="1" w:styleId="ListLabel470">
    <w:name w:val="ListLabel 470"/>
    <w:rPr>
      <w:rFonts w:cs="Arial"/>
      <w:b w:val="0"/>
      <w:i w:val="0"/>
      <w:strike w:val="0"/>
      <w:dstrike w:val="0"/>
      <w:color w:val="auto"/>
      <w:sz w:val="20"/>
      <w:szCs w:val="20"/>
      <w:u w:val="none"/>
    </w:rPr>
  </w:style>
  <w:style w:type="character" w:customStyle="1" w:styleId="ListLabel471">
    <w:name w:val="ListLabel 471"/>
    <w:rPr>
      <w:rFonts w:ascii="Arial" w:eastAsia="Arial" w:hAnsi="Arial" w:cs="Arial"/>
      <w:b/>
      <w:i w:val="0"/>
      <w:strike w:val="0"/>
      <w:dstrike w:val="0"/>
      <w:color w:val="auto"/>
      <w:sz w:val="20"/>
      <w:szCs w:val="20"/>
    </w:rPr>
  </w:style>
  <w:style w:type="character" w:customStyle="1" w:styleId="ListLabel472">
    <w:name w:val="ListLabel 472"/>
    <w:rPr>
      <w:b/>
    </w:rPr>
  </w:style>
  <w:style w:type="character" w:customStyle="1" w:styleId="ListLabel473">
    <w:name w:val="ListLabel 473"/>
    <w:rPr>
      <w:rFonts w:cs="Arial"/>
      <w:b w:val="0"/>
      <w:i w:val="0"/>
      <w:strike w:val="0"/>
      <w:dstrike w:val="0"/>
      <w:color w:val="auto"/>
      <w:sz w:val="20"/>
      <w:szCs w:val="20"/>
      <w:u w:val="none"/>
    </w:rPr>
  </w:style>
  <w:style w:type="character" w:customStyle="1" w:styleId="ListLabel474">
    <w:name w:val="ListLabel 474"/>
    <w:rPr>
      <w:rFonts w:ascii="Arial" w:eastAsia="Arial" w:hAnsi="Arial" w:cs="Arial"/>
      <w:b/>
      <w:i w:val="0"/>
      <w:strike w:val="0"/>
      <w:dstrike w:val="0"/>
      <w:color w:val="auto"/>
      <w:sz w:val="20"/>
      <w:szCs w:val="20"/>
    </w:rPr>
  </w:style>
  <w:style w:type="character" w:customStyle="1" w:styleId="ListLabel475">
    <w:name w:val="ListLabel 475"/>
    <w:rPr>
      <w:b/>
    </w:rPr>
  </w:style>
  <w:style w:type="character" w:customStyle="1" w:styleId="ListLabel476">
    <w:name w:val="ListLabel 476"/>
    <w:rPr>
      <w:rFonts w:cs="Arial"/>
      <w:b w:val="0"/>
      <w:i w:val="0"/>
      <w:strike w:val="0"/>
      <w:dstrike w:val="0"/>
      <w:color w:val="auto"/>
      <w:sz w:val="20"/>
      <w:szCs w:val="20"/>
      <w:u w:val="none"/>
    </w:rPr>
  </w:style>
  <w:style w:type="character" w:customStyle="1" w:styleId="ListLabel477">
    <w:name w:val="ListLabel 477"/>
    <w:rPr>
      <w:rFonts w:ascii="Arial" w:eastAsia="Arial" w:hAnsi="Arial" w:cs="Arial"/>
      <w:b/>
      <w:i w:val="0"/>
      <w:strike w:val="0"/>
      <w:dstrike w:val="0"/>
      <w:color w:val="auto"/>
      <w:sz w:val="20"/>
      <w:szCs w:val="20"/>
    </w:rPr>
  </w:style>
  <w:style w:type="character" w:customStyle="1" w:styleId="ListLabel478">
    <w:name w:val="ListLabel 478"/>
    <w:rPr>
      <w:b/>
    </w:rPr>
  </w:style>
  <w:style w:type="character" w:customStyle="1" w:styleId="ListLabel479">
    <w:name w:val="ListLabel 479"/>
    <w:rPr>
      <w:rFonts w:cs="Arial"/>
      <w:b w:val="0"/>
      <w:i w:val="0"/>
      <w:strike w:val="0"/>
      <w:dstrike w:val="0"/>
      <w:color w:val="auto"/>
      <w:sz w:val="20"/>
      <w:szCs w:val="20"/>
      <w:u w:val="none"/>
    </w:rPr>
  </w:style>
  <w:style w:type="character" w:customStyle="1" w:styleId="ListLabel480">
    <w:name w:val="ListLabel 480"/>
    <w:rPr>
      <w:rFonts w:ascii="Arial" w:eastAsia="Arial" w:hAnsi="Arial" w:cs="Arial"/>
      <w:b/>
      <w:i w:val="0"/>
      <w:strike w:val="0"/>
      <w:dstrike w:val="0"/>
      <w:color w:val="auto"/>
      <w:sz w:val="20"/>
      <w:szCs w:val="20"/>
    </w:rPr>
  </w:style>
  <w:style w:type="character" w:customStyle="1" w:styleId="ListLabel481">
    <w:name w:val="ListLabel 481"/>
    <w:rPr>
      <w:b/>
    </w:rPr>
  </w:style>
  <w:style w:type="character" w:customStyle="1" w:styleId="ListLabel482">
    <w:name w:val="ListLabel 482"/>
    <w:rPr>
      <w:rFonts w:cs="Arial"/>
      <w:b w:val="0"/>
      <w:i w:val="0"/>
      <w:strike w:val="0"/>
      <w:dstrike w:val="0"/>
      <w:color w:val="auto"/>
      <w:sz w:val="20"/>
      <w:szCs w:val="20"/>
      <w:u w:val="none"/>
    </w:rPr>
  </w:style>
  <w:style w:type="character" w:customStyle="1" w:styleId="ListLabel483">
    <w:name w:val="ListLabel 483"/>
    <w:rPr>
      <w:rFonts w:ascii="Arial" w:eastAsia="Arial" w:hAnsi="Arial" w:cs="Arial"/>
      <w:b/>
      <w:i w:val="0"/>
      <w:strike w:val="0"/>
      <w:dstrike w:val="0"/>
      <w:color w:val="auto"/>
      <w:sz w:val="20"/>
      <w:szCs w:val="20"/>
    </w:rPr>
  </w:style>
  <w:style w:type="character" w:customStyle="1" w:styleId="ListLabel484">
    <w:name w:val="ListLabel 484"/>
    <w:rPr>
      <w:b/>
    </w:rPr>
  </w:style>
  <w:style w:type="character" w:customStyle="1" w:styleId="ListLabel485">
    <w:name w:val="ListLabel 485"/>
    <w:rPr>
      <w:rFonts w:ascii="Arial" w:eastAsia="Arial" w:hAnsi="Arial" w:cs="Arial"/>
      <w:b w:val="0"/>
      <w:i w:val="0"/>
      <w:strike w:val="0"/>
      <w:dstrike w:val="0"/>
      <w:color w:val="auto"/>
      <w:sz w:val="20"/>
      <w:szCs w:val="20"/>
      <w:u w:val="none"/>
    </w:rPr>
  </w:style>
  <w:style w:type="character" w:customStyle="1" w:styleId="ListLabel486">
    <w:name w:val="ListLabel 486"/>
    <w:rPr>
      <w:rFonts w:cs="Arial"/>
      <w:b w:val="0"/>
      <w:i w:val="0"/>
      <w:strike w:val="0"/>
      <w:dstrike w:val="0"/>
      <w:color w:val="auto"/>
      <w:sz w:val="20"/>
      <w:szCs w:val="20"/>
    </w:rPr>
  </w:style>
  <w:style w:type="character" w:customStyle="1" w:styleId="ListLabel487">
    <w:name w:val="ListLabel 487"/>
    <w:rPr>
      <w:b/>
    </w:rPr>
  </w:style>
  <w:style w:type="character" w:customStyle="1" w:styleId="ListLabel488">
    <w:name w:val="ListLabel 488"/>
    <w:rPr>
      <w:rFonts w:ascii="Arial" w:eastAsia="Arial" w:hAnsi="Arial" w:cs="Arial"/>
      <w:b w:val="0"/>
      <w:i w:val="0"/>
      <w:strike w:val="0"/>
      <w:dstrike w:val="0"/>
      <w:color w:val="auto"/>
      <w:sz w:val="20"/>
      <w:szCs w:val="20"/>
      <w:u w:val="none"/>
    </w:rPr>
  </w:style>
  <w:style w:type="character" w:customStyle="1" w:styleId="ListLabel489">
    <w:name w:val="ListLabel 489"/>
    <w:rPr>
      <w:rFonts w:cs="Arial"/>
      <w:b w:val="0"/>
      <w:i w:val="0"/>
      <w:strike w:val="0"/>
      <w:dstrike w:val="0"/>
      <w:color w:val="auto"/>
      <w:sz w:val="20"/>
      <w:szCs w:val="20"/>
    </w:rPr>
  </w:style>
  <w:style w:type="character" w:customStyle="1" w:styleId="ListLabel490">
    <w:name w:val="ListLabel 490"/>
    <w:rPr>
      <w:b/>
    </w:rPr>
  </w:style>
  <w:style w:type="character" w:customStyle="1" w:styleId="ListLabel491">
    <w:name w:val="ListLabel 491"/>
    <w:rPr>
      <w:rFonts w:ascii="Arial" w:eastAsia="Arial" w:hAnsi="Arial" w:cs="Arial"/>
      <w:b w:val="0"/>
      <w:i w:val="0"/>
      <w:strike w:val="0"/>
      <w:dstrike w:val="0"/>
      <w:color w:val="auto"/>
      <w:sz w:val="20"/>
      <w:szCs w:val="20"/>
      <w:u w:val="none"/>
    </w:rPr>
  </w:style>
  <w:style w:type="character" w:customStyle="1" w:styleId="ListLabel492">
    <w:name w:val="ListLabel 492"/>
    <w:rPr>
      <w:rFonts w:cs="Arial"/>
      <w:b w:val="0"/>
      <w:i w:val="0"/>
      <w:strike w:val="0"/>
      <w:dstrike w:val="0"/>
      <w:color w:val="auto"/>
      <w:sz w:val="20"/>
      <w:szCs w:val="20"/>
    </w:rPr>
  </w:style>
  <w:style w:type="character" w:customStyle="1" w:styleId="ListLabel493">
    <w:name w:val="ListLabel 493"/>
    <w:rPr>
      <w:b/>
    </w:rPr>
  </w:style>
  <w:style w:type="character" w:customStyle="1" w:styleId="ListLabel494">
    <w:name w:val="ListLabel 494"/>
    <w:rPr>
      <w:rFonts w:ascii="Arial" w:eastAsia="Arial" w:hAnsi="Arial" w:cs="Arial"/>
      <w:b w:val="0"/>
      <w:i w:val="0"/>
      <w:strike w:val="0"/>
      <w:dstrike w:val="0"/>
      <w:color w:val="auto"/>
      <w:sz w:val="20"/>
      <w:szCs w:val="20"/>
      <w:u w:val="none"/>
    </w:rPr>
  </w:style>
  <w:style w:type="character" w:customStyle="1" w:styleId="ListLabel495">
    <w:name w:val="ListLabel 495"/>
    <w:rPr>
      <w:rFonts w:cs="Arial"/>
      <w:b w:val="0"/>
      <w:i w:val="0"/>
      <w:strike w:val="0"/>
      <w:dstrike w:val="0"/>
      <w:color w:val="auto"/>
      <w:sz w:val="20"/>
      <w:szCs w:val="20"/>
    </w:rPr>
  </w:style>
  <w:style w:type="character" w:customStyle="1" w:styleId="ListLabel496">
    <w:name w:val="ListLabel 496"/>
    <w:rPr>
      <w:b/>
    </w:rPr>
  </w:style>
  <w:style w:type="character" w:customStyle="1" w:styleId="ListLabel497">
    <w:name w:val="ListLabel 497"/>
    <w:rPr>
      <w:rFonts w:ascii="Arial" w:eastAsia="Arial" w:hAnsi="Arial" w:cs="Arial"/>
      <w:b w:val="0"/>
      <w:i w:val="0"/>
      <w:strike w:val="0"/>
      <w:dstrike w:val="0"/>
      <w:color w:val="auto"/>
      <w:sz w:val="20"/>
      <w:szCs w:val="20"/>
      <w:u w:val="none"/>
    </w:rPr>
  </w:style>
  <w:style w:type="character" w:customStyle="1" w:styleId="ListLabel498">
    <w:name w:val="ListLabel 498"/>
    <w:rPr>
      <w:rFonts w:cs="Arial"/>
      <w:b w:val="0"/>
      <w:i w:val="0"/>
      <w:strike w:val="0"/>
      <w:dstrike w:val="0"/>
      <w:color w:val="auto"/>
      <w:sz w:val="20"/>
      <w:szCs w:val="20"/>
    </w:rPr>
  </w:style>
  <w:style w:type="character" w:customStyle="1" w:styleId="ListLabel499">
    <w:name w:val="ListLabel 499"/>
    <w:rPr>
      <w:b/>
    </w:rPr>
  </w:style>
  <w:style w:type="character" w:customStyle="1" w:styleId="ListLabel500">
    <w:name w:val="ListLabel 500"/>
    <w:rPr>
      <w:rFonts w:ascii="Arial" w:eastAsia="Arial" w:hAnsi="Arial" w:cs="Arial"/>
      <w:b w:val="0"/>
      <w:i w:val="0"/>
      <w:strike w:val="0"/>
      <w:dstrike w:val="0"/>
      <w:color w:val="auto"/>
      <w:sz w:val="20"/>
      <w:szCs w:val="20"/>
      <w:u w:val="none"/>
    </w:rPr>
  </w:style>
  <w:style w:type="character" w:customStyle="1" w:styleId="ListLabel501">
    <w:name w:val="ListLabel 501"/>
    <w:rPr>
      <w:rFonts w:cs="Arial"/>
      <w:b w:val="0"/>
      <w:i w:val="0"/>
      <w:strike w:val="0"/>
      <w:dstrike w:val="0"/>
      <w:color w:val="auto"/>
      <w:sz w:val="20"/>
      <w:szCs w:val="20"/>
    </w:rPr>
  </w:style>
  <w:style w:type="character" w:customStyle="1" w:styleId="ListLabel502">
    <w:name w:val="ListLabel 502"/>
    <w:rPr>
      <w:b/>
    </w:rPr>
  </w:style>
  <w:style w:type="character" w:customStyle="1" w:styleId="ListLabel503">
    <w:name w:val="ListLabel 503"/>
    <w:rPr>
      <w:rFonts w:ascii="Arial" w:eastAsia="Arial" w:hAnsi="Arial" w:cs="Arial"/>
      <w:b w:val="0"/>
      <w:i w:val="0"/>
      <w:strike w:val="0"/>
      <w:dstrike w:val="0"/>
      <w:color w:val="auto"/>
      <w:sz w:val="20"/>
      <w:szCs w:val="20"/>
      <w:u w:val="none"/>
    </w:rPr>
  </w:style>
  <w:style w:type="character" w:customStyle="1" w:styleId="ListLabel504">
    <w:name w:val="ListLabel 504"/>
    <w:rPr>
      <w:rFonts w:cs="Arial"/>
      <w:b w:val="0"/>
      <w:i w:val="0"/>
      <w:strike w:val="0"/>
      <w:dstrike w:val="0"/>
      <w:color w:val="auto"/>
      <w:sz w:val="20"/>
      <w:szCs w:val="20"/>
    </w:rPr>
  </w:style>
  <w:style w:type="character" w:customStyle="1" w:styleId="ListLabel505">
    <w:name w:val="ListLabel 505"/>
    <w:rPr>
      <w:b/>
    </w:rPr>
  </w:style>
  <w:style w:type="character" w:customStyle="1" w:styleId="ListLabel506">
    <w:name w:val="ListLabel 506"/>
    <w:rPr>
      <w:rFonts w:ascii="Arial" w:eastAsia="Arial" w:hAnsi="Arial" w:cs="Arial"/>
      <w:b w:val="0"/>
      <w:i w:val="0"/>
      <w:strike w:val="0"/>
      <w:dstrike w:val="0"/>
      <w:color w:val="auto"/>
      <w:sz w:val="20"/>
      <w:szCs w:val="20"/>
      <w:u w:val="none"/>
    </w:rPr>
  </w:style>
  <w:style w:type="character" w:customStyle="1" w:styleId="ListLabel507">
    <w:name w:val="ListLabel 507"/>
    <w:rPr>
      <w:rFonts w:cs="Arial"/>
      <w:b w:val="0"/>
      <w:i w:val="0"/>
      <w:strike w:val="0"/>
      <w:dstrike w:val="0"/>
      <w:color w:val="auto"/>
      <w:sz w:val="20"/>
      <w:szCs w:val="20"/>
    </w:rPr>
  </w:style>
  <w:style w:type="character" w:customStyle="1" w:styleId="ListLabel508">
    <w:name w:val="ListLabel 508"/>
    <w:rPr>
      <w:b/>
    </w:rPr>
  </w:style>
  <w:style w:type="character" w:customStyle="1" w:styleId="ListLabel509">
    <w:name w:val="ListLabel 509"/>
    <w:rPr>
      <w:rFonts w:cs="Arial"/>
      <w:b w:val="0"/>
      <w:i w:val="0"/>
      <w:strike w:val="0"/>
      <w:dstrike w:val="0"/>
      <w:color w:val="auto"/>
      <w:sz w:val="20"/>
      <w:szCs w:val="20"/>
      <w:u w:val="none"/>
    </w:rPr>
  </w:style>
  <w:style w:type="character" w:customStyle="1" w:styleId="ListLabel510">
    <w:name w:val="ListLabel 510"/>
    <w:rPr>
      <w:rFonts w:ascii="Arial" w:eastAsia="Arial" w:hAnsi="Arial" w:cs="Arial"/>
      <w:b w:val="0"/>
      <w:i w:val="0"/>
      <w:strike w:val="0"/>
      <w:dstrike w:val="0"/>
      <w:color w:val="auto"/>
      <w:sz w:val="20"/>
      <w:szCs w:val="20"/>
    </w:rPr>
  </w:style>
  <w:style w:type="character" w:customStyle="1" w:styleId="ListLabel511">
    <w:name w:val="ListLabel 511"/>
    <w:rPr>
      <w:b/>
    </w:rPr>
  </w:style>
  <w:style w:type="character" w:customStyle="1" w:styleId="ListLabel512">
    <w:name w:val="ListLabel 512"/>
    <w:rPr>
      <w:rFonts w:ascii="Arial" w:eastAsia="Arial" w:hAnsi="Arial" w:cs="Arial"/>
      <w:b w:val="0"/>
      <w:i w:val="0"/>
      <w:strike w:val="0"/>
      <w:dstrike w:val="0"/>
      <w:color w:val="auto"/>
      <w:sz w:val="20"/>
      <w:szCs w:val="20"/>
      <w:u w:val="none"/>
    </w:rPr>
  </w:style>
  <w:style w:type="character" w:customStyle="1" w:styleId="ListLabel513">
    <w:name w:val="ListLabel 513"/>
    <w:rPr>
      <w:rFonts w:cs="Arial"/>
      <w:b w:val="0"/>
      <w:i w:val="0"/>
      <w:strike w:val="0"/>
      <w:dstrike w:val="0"/>
      <w:color w:val="auto"/>
      <w:sz w:val="20"/>
      <w:szCs w:val="20"/>
    </w:rPr>
  </w:style>
  <w:style w:type="character" w:customStyle="1" w:styleId="ListLabel514">
    <w:name w:val="ListLabel 514"/>
    <w:rPr>
      <w:b/>
    </w:rPr>
  </w:style>
  <w:style w:type="character" w:customStyle="1" w:styleId="ListLabel515">
    <w:name w:val="ListLabel 515"/>
    <w:rPr>
      <w:rFonts w:cs="Arial"/>
      <w:b w:val="0"/>
      <w:i w:val="0"/>
      <w:strike w:val="0"/>
      <w:dstrike w:val="0"/>
      <w:color w:val="auto"/>
      <w:sz w:val="20"/>
      <w:szCs w:val="20"/>
      <w:u w:val="none"/>
    </w:rPr>
  </w:style>
  <w:style w:type="character" w:customStyle="1" w:styleId="ListLabel516">
    <w:name w:val="ListLabel 516"/>
    <w:rPr>
      <w:rFonts w:ascii="Arial" w:eastAsia="Arial" w:hAnsi="Arial" w:cs="Arial"/>
      <w:b/>
      <w:i w:val="0"/>
      <w:strike w:val="0"/>
      <w:dstrike w:val="0"/>
      <w:color w:val="auto"/>
      <w:sz w:val="20"/>
      <w:szCs w:val="20"/>
    </w:rPr>
  </w:style>
  <w:style w:type="character" w:customStyle="1" w:styleId="ListLabel517">
    <w:name w:val="ListLabel 517"/>
    <w:rPr>
      <w:b/>
    </w:rPr>
  </w:style>
  <w:style w:type="character" w:customStyle="1" w:styleId="ListLabel518">
    <w:name w:val="ListLabel 518"/>
    <w:rPr>
      <w:rFonts w:ascii="Arial" w:eastAsia="Arial" w:hAnsi="Arial" w:cs="Arial"/>
      <w:b/>
      <w:i w:val="0"/>
      <w:strike w:val="0"/>
      <w:dstrike w:val="0"/>
      <w:color w:val="auto"/>
      <w:sz w:val="20"/>
      <w:szCs w:val="20"/>
      <w:u w:val="none"/>
    </w:rPr>
  </w:style>
  <w:style w:type="character" w:customStyle="1" w:styleId="ListLabel519">
    <w:name w:val="ListLabel 519"/>
    <w:rPr>
      <w:rFonts w:cs="Arial"/>
      <w:b w:val="0"/>
      <w:i w:val="0"/>
      <w:strike w:val="0"/>
      <w:dstrike w:val="0"/>
      <w:color w:val="auto"/>
      <w:sz w:val="20"/>
      <w:szCs w:val="20"/>
    </w:rPr>
  </w:style>
  <w:style w:type="character" w:customStyle="1" w:styleId="ListLabel520">
    <w:name w:val="ListLabel 520"/>
    <w:rPr>
      <w:b/>
    </w:rPr>
  </w:style>
  <w:style w:type="character" w:customStyle="1" w:styleId="ListLabel521">
    <w:name w:val="ListLabel 521"/>
    <w:rPr>
      <w:rFonts w:ascii="Arial" w:eastAsia="Arial" w:hAnsi="Arial" w:cs="Arial"/>
      <w:b/>
      <w:i w:val="0"/>
      <w:strike w:val="0"/>
      <w:dstrike w:val="0"/>
      <w:color w:val="auto"/>
      <w:sz w:val="20"/>
      <w:szCs w:val="20"/>
      <w:u w:val="none"/>
    </w:rPr>
  </w:style>
  <w:style w:type="character" w:customStyle="1" w:styleId="ListLabel522">
    <w:name w:val="ListLabel 522"/>
    <w:rPr>
      <w:rFonts w:cs="Arial"/>
      <w:b w:val="0"/>
      <w:i w:val="0"/>
      <w:strike w:val="0"/>
      <w:dstrike w:val="0"/>
      <w:color w:val="auto"/>
      <w:sz w:val="20"/>
      <w:szCs w:val="20"/>
    </w:rPr>
  </w:style>
  <w:style w:type="character" w:customStyle="1" w:styleId="ListLabel9">
    <w:name w:val="ListLabel 9"/>
    <w:rPr>
      <w:rFonts w:ascii="Arial" w:eastAsia="Arial" w:hAnsi="Arial" w:cs="Arial"/>
      <w:b/>
      <w:strike w:val="0"/>
      <w:dstrike w:val="0"/>
      <w:sz w:val="20"/>
    </w:rPr>
  </w:style>
  <w:style w:type="character" w:customStyle="1" w:styleId="ListLabel523">
    <w:name w:val="ListLabel 523"/>
    <w:rPr>
      <w:b/>
    </w:rPr>
  </w:style>
  <w:style w:type="character" w:customStyle="1" w:styleId="ListLabel524">
    <w:name w:val="ListLabel 524"/>
    <w:rPr>
      <w:rFonts w:ascii="Arial" w:eastAsia="Arial" w:hAnsi="Arial" w:cs="Arial"/>
      <w:b w:val="0"/>
      <w:i w:val="0"/>
      <w:strike w:val="0"/>
      <w:dstrike w:val="0"/>
      <w:color w:val="auto"/>
      <w:sz w:val="20"/>
      <w:szCs w:val="20"/>
      <w:u w:val="none"/>
    </w:rPr>
  </w:style>
  <w:style w:type="character" w:customStyle="1" w:styleId="ListLabel525">
    <w:name w:val="ListLabel 525"/>
    <w:rPr>
      <w:rFonts w:cs="Arial"/>
      <w:b w:val="0"/>
      <w:i w:val="0"/>
      <w:strike w:val="0"/>
      <w:dstrike w:val="0"/>
      <w:color w:val="auto"/>
      <w:sz w:val="20"/>
      <w:szCs w:val="20"/>
    </w:rPr>
  </w:style>
  <w:style w:type="character" w:customStyle="1" w:styleId="ListLabel526">
    <w:name w:val="ListLabel 526"/>
    <w:rPr>
      <w:b/>
    </w:rPr>
  </w:style>
  <w:style w:type="character" w:customStyle="1" w:styleId="ListLabel527">
    <w:name w:val="ListLabel 527"/>
    <w:rPr>
      <w:rFonts w:ascii="Arial" w:eastAsia="Arial" w:hAnsi="Arial" w:cs="Arial"/>
      <w:b w:val="0"/>
      <w:i w:val="0"/>
      <w:strike w:val="0"/>
      <w:dstrike w:val="0"/>
      <w:color w:val="auto"/>
      <w:sz w:val="20"/>
      <w:szCs w:val="20"/>
      <w:u w:val="none"/>
    </w:rPr>
  </w:style>
  <w:style w:type="character" w:customStyle="1" w:styleId="ListLabel528">
    <w:name w:val="ListLabel 528"/>
    <w:rPr>
      <w:rFonts w:cs="Arial"/>
      <w:b w:val="0"/>
      <w:i w:val="0"/>
      <w:strike w:val="0"/>
      <w:dstrike w:val="0"/>
      <w:color w:val="auto"/>
      <w:sz w:val="20"/>
      <w:szCs w:val="20"/>
    </w:rPr>
  </w:style>
  <w:style w:type="character" w:customStyle="1" w:styleId="ListLabel529">
    <w:name w:val="ListLabel 529"/>
    <w:rPr>
      <w:b/>
    </w:rPr>
  </w:style>
  <w:style w:type="character" w:customStyle="1" w:styleId="ListLabel530">
    <w:name w:val="ListLabel 530"/>
    <w:rPr>
      <w:rFonts w:ascii="Arial" w:eastAsia="Arial" w:hAnsi="Arial" w:cs="Arial"/>
      <w:b w:val="0"/>
      <w:i w:val="0"/>
      <w:strike w:val="0"/>
      <w:dstrike w:val="0"/>
      <w:color w:val="auto"/>
      <w:sz w:val="20"/>
      <w:szCs w:val="20"/>
      <w:u w:val="none"/>
    </w:rPr>
  </w:style>
  <w:style w:type="character" w:customStyle="1" w:styleId="ListLabel531">
    <w:name w:val="ListLabel 531"/>
    <w:rPr>
      <w:rFonts w:cs="Arial"/>
      <w:b w:val="0"/>
      <w:i w:val="0"/>
      <w:strike w:val="0"/>
      <w:dstrike w:val="0"/>
      <w:color w:val="auto"/>
      <w:sz w:val="20"/>
      <w:szCs w:val="20"/>
    </w:rPr>
  </w:style>
  <w:style w:type="character" w:customStyle="1" w:styleId="ListLabel532">
    <w:name w:val="ListLabel 532"/>
    <w:rPr>
      <w:b/>
    </w:rPr>
  </w:style>
  <w:style w:type="character" w:customStyle="1" w:styleId="ListLabel533">
    <w:name w:val="ListLabel 533"/>
    <w:rPr>
      <w:rFonts w:cs="Arial"/>
      <w:b w:val="0"/>
      <w:i w:val="0"/>
      <w:strike w:val="0"/>
      <w:dstrike w:val="0"/>
      <w:color w:val="auto"/>
      <w:sz w:val="20"/>
      <w:szCs w:val="20"/>
      <w:u w:val="none"/>
    </w:rPr>
  </w:style>
  <w:style w:type="character" w:customStyle="1" w:styleId="ListLabel534">
    <w:name w:val="ListLabel 534"/>
    <w:rPr>
      <w:rFonts w:ascii="Arial" w:eastAsia="Arial" w:hAnsi="Arial" w:cs="Arial"/>
      <w:b w:val="0"/>
      <w:i w:val="0"/>
      <w:strike w:val="0"/>
      <w:dstrike w:val="0"/>
      <w:color w:val="auto"/>
      <w:sz w:val="20"/>
      <w:szCs w:val="20"/>
    </w:rPr>
  </w:style>
  <w:style w:type="character" w:customStyle="1" w:styleId="ListLabel535">
    <w:name w:val="ListLabel 535"/>
    <w:rPr>
      <w:b/>
    </w:rPr>
  </w:style>
  <w:style w:type="character" w:customStyle="1" w:styleId="ListLabel536">
    <w:name w:val="ListLabel 536"/>
    <w:rPr>
      <w:rFonts w:cs="Arial"/>
      <w:b w:val="0"/>
      <w:i w:val="0"/>
      <w:strike w:val="0"/>
      <w:dstrike w:val="0"/>
      <w:color w:val="auto"/>
      <w:sz w:val="20"/>
      <w:szCs w:val="20"/>
      <w:u w:val="none"/>
    </w:rPr>
  </w:style>
  <w:style w:type="character" w:customStyle="1" w:styleId="ListLabel537">
    <w:name w:val="ListLabel 537"/>
    <w:rPr>
      <w:rFonts w:ascii="Arial" w:eastAsia="Arial" w:hAnsi="Arial" w:cs="Arial"/>
      <w:b w:val="0"/>
      <w:i w:val="0"/>
      <w:strike w:val="0"/>
      <w:dstrike w:val="0"/>
      <w:color w:val="auto"/>
      <w:sz w:val="20"/>
      <w:szCs w:val="20"/>
    </w:rPr>
  </w:style>
  <w:style w:type="character" w:customStyle="1" w:styleId="ListLabel538">
    <w:name w:val="ListLabel 538"/>
    <w:rPr>
      <w:b/>
    </w:rPr>
  </w:style>
  <w:style w:type="character" w:customStyle="1" w:styleId="ListLabel539">
    <w:name w:val="ListLabel 539"/>
    <w:rPr>
      <w:rFonts w:ascii="Arial" w:eastAsia="Arial" w:hAnsi="Arial" w:cs="Arial"/>
      <w:b w:val="0"/>
      <w:i w:val="0"/>
      <w:strike w:val="0"/>
      <w:dstrike w:val="0"/>
      <w:color w:val="auto"/>
      <w:sz w:val="20"/>
      <w:szCs w:val="20"/>
      <w:u w:val="none"/>
    </w:rPr>
  </w:style>
  <w:style w:type="character" w:customStyle="1" w:styleId="ListLabel540">
    <w:name w:val="ListLabel 540"/>
    <w:rPr>
      <w:rFonts w:cs="Arial"/>
      <w:b w:val="0"/>
      <w:i w:val="0"/>
      <w:strike w:val="0"/>
      <w:dstrike w:val="0"/>
      <w:color w:val="auto"/>
      <w:sz w:val="20"/>
      <w:szCs w:val="20"/>
    </w:rPr>
  </w:style>
  <w:style w:type="character" w:customStyle="1" w:styleId="ListLabel541">
    <w:name w:val="ListLabel 541"/>
    <w:rPr>
      <w:b/>
    </w:rPr>
  </w:style>
  <w:style w:type="character" w:customStyle="1" w:styleId="ListLabel542">
    <w:name w:val="ListLabel 542"/>
    <w:rPr>
      <w:rFonts w:cs="Arial"/>
      <w:b w:val="0"/>
      <w:i w:val="0"/>
      <w:strike w:val="0"/>
      <w:dstrike w:val="0"/>
      <w:color w:val="auto"/>
      <w:sz w:val="20"/>
      <w:szCs w:val="20"/>
      <w:u w:val="none"/>
    </w:rPr>
  </w:style>
  <w:style w:type="character" w:customStyle="1" w:styleId="ListLabel543">
    <w:name w:val="ListLabel 543"/>
    <w:rPr>
      <w:rFonts w:ascii="Arial" w:eastAsia="Arial" w:hAnsi="Arial" w:cs="Arial"/>
      <w:b w:val="0"/>
      <w:i w:val="0"/>
      <w:strike w:val="0"/>
      <w:dstrike w:val="0"/>
      <w:color w:val="auto"/>
      <w:sz w:val="20"/>
      <w:szCs w:val="20"/>
    </w:rPr>
  </w:style>
  <w:style w:type="character" w:customStyle="1" w:styleId="ListLabel544">
    <w:name w:val="ListLabel 544"/>
    <w:rPr>
      <w:b/>
    </w:rPr>
  </w:style>
  <w:style w:type="character" w:customStyle="1" w:styleId="ListLabel545">
    <w:name w:val="ListLabel 545"/>
    <w:rPr>
      <w:rFonts w:cs="Arial"/>
      <w:b w:val="0"/>
      <w:i w:val="0"/>
      <w:strike w:val="0"/>
      <w:dstrike w:val="0"/>
      <w:color w:val="auto"/>
      <w:sz w:val="20"/>
      <w:szCs w:val="20"/>
      <w:u w:val="none"/>
    </w:rPr>
  </w:style>
  <w:style w:type="character" w:customStyle="1" w:styleId="ListLabel546">
    <w:name w:val="ListLabel 546"/>
    <w:rPr>
      <w:rFonts w:ascii="Arial" w:eastAsia="Arial" w:hAnsi="Arial" w:cs="Arial"/>
      <w:b w:val="0"/>
      <w:i w:val="0"/>
      <w:strike w:val="0"/>
      <w:dstrike w:val="0"/>
      <w:color w:val="auto"/>
      <w:sz w:val="20"/>
      <w:szCs w:val="20"/>
    </w:rPr>
  </w:style>
  <w:style w:type="character" w:customStyle="1" w:styleId="ListLabel547">
    <w:name w:val="ListLabel 547"/>
    <w:rPr>
      <w:b/>
    </w:rPr>
  </w:style>
  <w:style w:type="character" w:customStyle="1" w:styleId="ListLabel548">
    <w:name w:val="ListLabel 548"/>
    <w:rPr>
      <w:rFonts w:cs="Arial"/>
      <w:b w:val="0"/>
      <w:i w:val="0"/>
      <w:strike w:val="0"/>
      <w:dstrike w:val="0"/>
      <w:color w:val="auto"/>
      <w:sz w:val="20"/>
      <w:szCs w:val="20"/>
      <w:u w:val="none"/>
    </w:rPr>
  </w:style>
  <w:style w:type="character" w:customStyle="1" w:styleId="ListLabel549">
    <w:name w:val="ListLabel 549"/>
    <w:rPr>
      <w:rFonts w:ascii="Arial" w:eastAsia="Arial" w:hAnsi="Arial" w:cs="Arial"/>
      <w:b w:val="0"/>
      <w:i w:val="0"/>
      <w:strike w:val="0"/>
      <w:dstrike w:val="0"/>
      <w:color w:val="auto"/>
      <w:sz w:val="20"/>
      <w:szCs w:val="20"/>
    </w:rPr>
  </w:style>
  <w:style w:type="character" w:customStyle="1" w:styleId="ListLabel550">
    <w:name w:val="ListLabel 550"/>
    <w:rPr>
      <w:b/>
    </w:rPr>
  </w:style>
  <w:style w:type="character" w:customStyle="1" w:styleId="ListLabel551">
    <w:name w:val="ListLabel 551"/>
    <w:rPr>
      <w:rFonts w:ascii="Arial" w:eastAsia="Arial" w:hAnsi="Arial" w:cs="Arial"/>
      <w:b w:val="0"/>
      <w:i w:val="0"/>
      <w:strike w:val="0"/>
      <w:dstrike w:val="0"/>
      <w:color w:val="auto"/>
      <w:sz w:val="20"/>
      <w:szCs w:val="20"/>
      <w:u w:val="none"/>
    </w:rPr>
  </w:style>
  <w:style w:type="character" w:customStyle="1" w:styleId="ListLabel552">
    <w:name w:val="ListLabel 552"/>
    <w:rPr>
      <w:rFonts w:cs="Arial"/>
      <w:b w:val="0"/>
      <w:i w:val="0"/>
      <w:strike w:val="0"/>
      <w:dstrike w:val="0"/>
      <w:color w:val="auto"/>
      <w:sz w:val="20"/>
      <w:szCs w:val="20"/>
    </w:rPr>
  </w:style>
  <w:style w:type="character" w:customStyle="1" w:styleId="ListLabel553">
    <w:name w:val="ListLabel 553"/>
    <w:rPr>
      <w:b/>
    </w:rPr>
  </w:style>
  <w:style w:type="character" w:customStyle="1" w:styleId="ListLabel554">
    <w:name w:val="ListLabel 554"/>
    <w:rPr>
      <w:rFonts w:ascii="Arial" w:eastAsia="Arial" w:hAnsi="Arial" w:cs="Arial"/>
      <w:b w:val="0"/>
      <w:i w:val="0"/>
      <w:strike w:val="0"/>
      <w:dstrike w:val="0"/>
      <w:color w:val="auto"/>
      <w:sz w:val="20"/>
      <w:szCs w:val="20"/>
      <w:u w:val="none"/>
    </w:rPr>
  </w:style>
  <w:style w:type="character" w:customStyle="1" w:styleId="ListLabel555">
    <w:name w:val="ListLabel 555"/>
    <w:rPr>
      <w:rFonts w:cs="Arial"/>
      <w:b w:val="0"/>
      <w:i w:val="0"/>
      <w:strike w:val="0"/>
      <w:dstrike w:val="0"/>
      <w:color w:val="auto"/>
      <w:sz w:val="20"/>
      <w:szCs w:val="20"/>
    </w:rPr>
  </w:style>
  <w:style w:type="character" w:customStyle="1" w:styleId="ListLabel556">
    <w:name w:val="ListLabel 556"/>
    <w:rPr>
      <w:b/>
    </w:rPr>
  </w:style>
  <w:style w:type="character" w:customStyle="1" w:styleId="ListLabel557">
    <w:name w:val="ListLabel 557"/>
    <w:rPr>
      <w:rFonts w:cs="Arial"/>
      <w:b w:val="0"/>
      <w:i w:val="0"/>
      <w:strike w:val="0"/>
      <w:dstrike w:val="0"/>
      <w:color w:val="auto"/>
      <w:sz w:val="20"/>
      <w:szCs w:val="20"/>
      <w:u w:val="none"/>
    </w:rPr>
  </w:style>
  <w:style w:type="character" w:customStyle="1" w:styleId="ListLabel558">
    <w:name w:val="ListLabel 558"/>
    <w:rPr>
      <w:rFonts w:ascii="Arial" w:eastAsia="Arial" w:hAnsi="Arial" w:cs="Arial"/>
      <w:b w:val="0"/>
      <w:i w:val="0"/>
      <w:strike w:val="0"/>
      <w:dstrike w:val="0"/>
      <w:color w:val="auto"/>
      <w:sz w:val="20"/>
      <w:szCs w:val="20"/>
    </w:rPr>
  </w:style>
  <w:style w:type="character" w:customStyle="1" w:styleId="ListLabel559">
    <w:name w:val="ListLabel 559"/>
    <w:rPr>
      <w:b/>
    </w:rPr>
  </w:style>
  <w:style w:type="character" w:customStyle="1" w:styleId="ListLabel560">
    <w:name w:val="ListLabel 560"/>
    <w:rPr>
      <w:rFonts w:cs="Arial"/>
      <w:b w:val="0"/>
      <w:i w:val="0"/>
      <w:strike w:val="0"/>
      <w:dstrike w:val="0"/>
      <w:color w:val="auto"/>
      <w:sz w:val="20"/>
      <w:szCs w:val="20"/>
      <w:u w:val="none"/>
    </w:rPr>
  </w:style>
  <w:style w:type="character" w:customStyle="1" w:styleId="ListLabel561">
    <w:name w:val="ListLabel 561"/>
    <w:rPr>
      <w:rFonts w:ascii="Arial" w:eastAsia="Arial" w:hAnsi="Arial" w:cs="Arial"/>
      <w:b w:val="0"/>
      <w:i w:val="0"/>
      <w:strike w:val="0"/>
      <w:dstrike w:val="0"/>
      <w:color w:val="auto"/>
      <w:sz w:val="20"/>
      <w:szCs w:val="20"/>
    </w:rPr>
  </w:style>
  <w:style w:type="character" w:customStyle="1" w:styleId="ListLabel562">
    <w:name w:val="ListLabel 562"/>
    <w:rPr>
      <w:b/>
    </w:rPr>
  </w:style>
  <w:style w:type="character" w:customStyle="1" w:styleId="ListLabel563">
    <w:name w:val="ListLabel 563"/>
    <w:rPr>
      <w:rFonts w:ascii="Arial" w:eastAsia="Arial" w:hAnsi="Arial" w:cs="Arial"/>
      <w:b w:val="0"/>
      <w:i w:val="0"/>
      <w:strike w:val="0"/>
      <w:dstrike w:val="0"/>
      <w:color w:val="auto"/>
      <w:sz w:val="20"/>
      <w:szCs w:val="20"/>
      <w:u w:val="none"/>
    </w:rPr>
  </w:style>
  <w:style w:type="character" w:customStyle="1" w:styleId="ListLabel564">
    <w:name w:val="ListLabel 564"/>
    <w:rPr>
      <w:rFonts w:cs="Arial"/>
      <w:b w:val="0"/>
      <w:i w:val="0"/>
      <w:strike w:val="0"/>
      <w:dstrike w:val="0"/>
      <w:color w:val="auto"/>
      <w:sz w:val="20"/>
      <w:szCs w:val="20"/>
    </w:rPr>
  </w:style>
  <w:style w:type="character" w:customStyle="1" w:styleId="ListLabel565">
    <w:name w:val="ListLabel 565"/>
    <w:rPr>
      <w:b/>
    </w:rPr>
  </w:style>
  <w:style w:type="character" w:customStyle="1" w:styleId="ListLabel566">
    <w:name w:val="ListLabel 566"/>
    <w:rPr>
      <w:rFonts w:ascii="Arial" w:eastAsia="Arial" w:hAnsi="Arial" w:cs="Arial"/>
      <w:b w:val="0"/>
      <w:i w:val="0"/>
      <w:strike w:val="0"/>
      <w:dstrike w:val="0"/>
      <w:color w:val="auto"/>
      <w:sz w:val="20"/>
      <w:szCs w:val="20"/>
      <w:u w:val="none"/>
    </w:rPr>
  </w:style>
  <w:style w:type="character" w:customStyle="1" w:styleId="ListLabel567">
    <w:name w:val="ListLabel 567"/>
    <w:rPr>
      <w:rFonts w:cs="Arial"/>
      <w:b w:val="0"/>
      <w:i w:val="0"/>
      <w:strike w:val="0"/>
      <w:dstrike w:val="0"/>
      <w:color w:val="auto"/>
      <w:sz w:val="20"/>
      <w:szCs w:val="20"/>
    </w:rPr>
  </w:style>
  <w:style w:type="character" w:customStyle="1" w:styleId="ListLabel5">
    <w:name w:val="ListLabel 5"/>
    <w:rPr>
      <w:b w:val="0"/>
    </w:rPr>
  </w:style>
  <w:style w:type="character" w:customStyle="1" w:styleId="ListLabel568">
    <w:name w:val="ListLabel 568"/>
    <w:rPr>
      <w:b/>
    </w:rPr>
  </w:style>
  <w:style w:type="character" w:customStyle="1" w:styleId="ListLabel569">
    <w:name w:val="ListLabel 569"/>
    <w:rPr>
      <w:rFonts w:ascii="Arial" w:eastAsia="Arial" w:hAnsi="Arial" w:cs="Arial"/>
      <w:b w:val="0"/>
      <w:i w:val="0"/>
      <w:strike w:val="0"/>
      <w:dstrike w:val="0"/>
      <w:color w:val="auto"/>
      <w:sz w:val="20"/>
      <w:szCs w:val="20"/>
      <w:u w:val="none"/>
    </w:rPr>
  </w:style>
  <w:style w:type="character" w:customStyle="1" w:styleId="ListLabel570">
    <w:name w:val="ListLabel 570"/>
    <w:rPr>
      <w:rFonts w:cs="Arial"/>
      <w:b w:val="0"/>
      <w:i w:val="0"/>
      <w:strike w:val="0"/>
      <w:dstrike w:val="0"/>
      <w:color w:val="auto"/>
      <w:sz w:val="20"/>
      <w:szCs w:val="20"/>
    </w:rPr>
  </w:style>
  <w:style w:type="character" w:customStyle="1" w:styleId="ListLabel571">
    <w:name w:val="ListLabel 571"/>
    <w:rPr>
      <w:b/>
    </w:rPr>
  </w:style>
  <w:style w:type="character" w:customStyle="1" w:styleId="ListLabel572">
    <w:name w:val="ListLabel 572"/>
    <w:rPr>
      <w:rFonts w:ascii="Arial" w:eastAsia="Arial" w:hAnsi="Arial" w:cs="Arial"/>
      <w:b w:val="0"/>
      <w:i w:val="0"/>
      <w:strike w:val="0"/>
      <w:dstrike w:val="0"/>
      <w:color w:val="auto"/>
      <w:sz w:val="20"/>
      <w:szCs w:val="20"/>
      <w:u w:val="none"/>
    </w:rPr>
  </w:style>
  <w:style w:type="character" w:customStyle="1" w:styleId="ListLabel573">
    <w:name w:val="ListLabel 573"/>
    <w:rPr>
      <w:rFonts w:cs="Arial"/>
      <w:b w:val="0"/>
      <w:i w:val="0"/>
      <w:strike w:val="0"/>
      <w:dstrike w:val="0"/>
      <w:color w:val="auto"/>
      <w:sz w:val="20"/>
      <w:szCs w:val="20"/>
    </w:rPr>
  </w:style>
  <w:style w:type="character" w:customStyle="1" w:styleId="ListLabel574">
    <w:name w:val="ListLabel 574"/>
    <w:rPr>
      <w:b/>
    </w:rPr>
  </w:style>
  <w:style w:type="character" w:customStyle="1" w:styleId="ListLabel575">
    <w:name w:val="ListLabel 575"/>
    <w:rPr>
      <w:rFonts w:ascii="Arial" w:eastAsia="Arial" w:hAnsi="Arial" w:cs="Arial"/>
      <w:b/>
      <w:i w:val="0"/>
      <w:strike w:val="0"/>
      <w:dstrike w:val="0"/>
      <w:color w:val="auto"/>
      <w:sz w:val="20"/>
      <w:szCs w:val="20"/>
      <w:u w:val="none"/>
    </w:rPr>
  </w:style>
  <w:style w:type="character" w:customStyle="1" w:styleId="ListLabel576">
    <w:name w:val="ListLabel 576"/>
    <w:rPr>
      <w:rFonts w:cs="Arial"/>
      <w:b w:val="0"/>
      <w:i w:val="0"/>
      <w:strike w:val="0"/>
      <w:dstrike w:val="0"/>
      <w:color w:val="auto"/>
      <w:sz w:val="20"/>
      <w:szCs w:val="20"/>
    </w:rPr>
  </w:style>
  <w:style w:type="character" w:customStyle="1" w:styleId="ListLabel577">
    <w:name w:val="ListLabel 577"/>
    <w:rPr>
      <w:b/>
    </w:rPr>
  </w:style>
  <w:style w:type="character" w:customStyle="1" w:styleId="ListLabel578">
    <w:name w:val="ListLabel 578"/>
    <w:rPr>
      <w:rFonts w:ascii="Arial" w:eastAsia="Arial" w:hAnsi="Arial" w:cs="Arial"/>
      <w:b w:val="0"/>
      <w:i w:val="0"/>
      <w:strike w:val="0"/>
      <w:dstrike w:val="0"/>
      <w:color w:val="auto"/>
      <w:sz w:val="20"/>
      <w:szCs w:val="20"/>
      <w:u w:val="none"/>
    </w:rPr>
  </w:style>
  <w:style w:type="character" w:customStyle="1" w:styleId="ListLabel579">
    <w:name w:val="ListLabel 579"/>
    <w:rPr>
      <w:rFonts w:cs="Arial"/>
      <w:b w:val="0"/>
      <w:i w:val="0"/>
      <w:strike w:val="0"/>
      <w:dstrike w:val="0"/>
      <w:color w:val="auto"/>
      <w:sz w:val="20"/>
      <w:szCs w:val="20"/>
    </w:rPr>
  </w:style>
  <w:style w:type="character" w:customStyle="1" w:styleId="ListLabel580">
    <w:name w:val="ListLabel 580"/>
    <w:rPr>
      <w:b/>
    </w:rPr>
  </w:style>
  <w:style w:type="character" w:customStyle="1" w:styleId="ListLabel581">
    <w:name w:val="ListLabel 581"/>
    <w:rPr>
      <w:rFonts w:cs="Arial"/>
      <w:b w:val="0"/>
      <w:i w:val="0"/>
      <w:strike w:val="0"/>
      <w:dstrike w:val="0"/>
      <w:color w:val="auto"/>
      <w:sz w:val="20"/>
      <w:szCs w:val="20"/>
      <w:u w:val="none"/>
    </w:rPr>
  </w:style>
  <w:style w:type="character" w:customStyle="1" w:styleId="ListLabel582">
    <w:name w:val="ListLabel 582"/>
    <w:rPr>
      <w:rFonts w:ascii="Arial" w:eastAsia="Arial" w:hAnsi="Arial" w:cs="Arial"/>
      <w:b w:val="0"/>
      <w:i w:val="0"/>
      <w:strike w:val="0"/>
      <w:dstrike w:val="0"/>
      <w:color w:val="auto"/>
      <w:sz w:val="20"/>
      <w:szCs w:val="20"/>
    </w:rPr>
  </w:style>
  <w:style w:type="character" w:customStyle="1" w:styleId="ListLabel583">
    <w:name w:val="ListLabel 583"/>
    <w:rPr>
      <w:b/>
    </w:rPr>
  </w:style>
  <w:style w:type="character" w:customStyle="1" w:styleId="ListLabel584">
    <w:name w:val="ListLabel 584"/>
    <w:rPr>
      <w:rFonts w:ascii="Arial" w:eastAsia="Arial" w:hAnsi="Arial" w:cs="Arial"/>
      <w:b w:val="0"/>
      <w:i w:val="0"/>
      <w:strike w:val="0"/>
      <w:dstrike w:val="0"/>
      <w:color w:val="auto"/>
      <w:sz w:val="20"/>
      <w:szCs w:val="20"/>
      <w:u w:val="none"/>
    </w:rPr>
  </w:style>
  <w:style w:type="character" w:customStyle="1" w:styleId="ListLabel585">
    <w:name w:val="ListLabel 585"/>
    <w:rPr>
      <w:rFonts w:cs="Arial"/>
      <w:b w:val="0"/>
      <w:i w:val="0"/>
      <w:strike w:val="0"/>
      <w:dstrike w:val="0"/>
      <w:color w:val="auto"/>
      <w:sz w:val="20"/>
      <w:szCs w:val="20"/>
    </w:rPr>
  </w:style>
  <w:style w:type="character" w:customStyle="1" w:styleId="ListLabel586">
    <w:name w:val="ListLabel 586"/>
    <w:rPr>
      <w:b/>
    </w:rPr>
  </w:style>
  <w:style w:type="character" w:customStyle="1" w:styleId="ListLabel587">
    <w:name w:val="ListLabel 587"/>
    <w:rPr>
      <w:rFonts w:cs="Arial"/>
      <w:b w:val="0"/>
      <w:i w:val="0"/>
      <w:strike w:val="0"/>
      <w:dstrike w:val="0"/>
      <w:color w:val="auto"/>
      <w:sz w:val="20"/>
      <w:szCs w:val="20"/>
      <w:u w:val="none"/>
    </w:rPr>
  </w:style>
  <w:style w:type="character" w:customStyle="1" w:styleId="ListLabel588">
    <w:name w:val="ListLabel 588"/>
    <w:rPr>
      <w:rFonts w:ascii="Arial" w:eastAsia="Arial" w:hAnsi="Arial" w:cs="Arial"/>
      <w:b w:val="0"/>
      <w:i w:val="0"/>
      <w:strike w:val="0"/>
      <w:dstrike w:val="0"/>
      <w:color w:val="auto"/>
      <w:sz w:val="20"/>
      <w:szCs w:val="20"/>
    </w:rPr>
  </w:style>
  <w:style w:type="character" w:customStyle="1" w:styleId="ListLabel589">
    <w:name w:val="ListLabel 589"/>
    <w:rPr>
      <w:b/>
    </w:rPr>
  </w:style>
  <w:style w:type="character" w:customStyle="1" w:styleId="ListLabel590">
    <w:name w:val="ListLabel 590"/>
    <w:rPr>
      <w:rFonts w:cs="Arial"/>
      <w:b w:val="0"/>
      <w:i w:val="0"/>
      <w:strike w:val="0"/>
      <w:dstrike w:val="0"/>
      <w:color w:val="auto"/>
      <w:sz w:val="20"/>
      <w:szCs w:val="20"/>
      <w:u w:val="none"/>
    </w:rPr>
  </w:style>
  <w:style w:type="character" w:customStyle="1" w:styleId="ListLabel591">
    <w:name w:val="ListLabel 591"/>
    <w:rPr>
      <w:rFonts w:ascii="Arial" w:eastAsia="Arial" w:hAnsi="Arial" w:cs="Arial"/>
      <w:b w:val="0"/>
      <w:i w:val="0"/>
      <w:strike w:val="0"/>
      <w:dstrike w:val="0"/>
      <w:color w:val="auto"/>
      <w:sz w:val="20"/>
      <w:szCs w:val="20"/>
    </w:rPr>
  </w:style>
  <w:style w:type="character" w:customStyle="1" w:styleId="ListLabel592">
    <w:name w:val="ListLabel 592"/>
    <w:rPr>
      <w:b/>
    </w:rPr>
  </w:style>
  <w:style w:type="character" w:customStyle="1" w:styleId="ListLabel593">
    <w:name w:val="ListLabel 593"/>
    <w:rPr>
      <w:rFonts w:cs="Arial"/>
      <w:b w:val="0"/>
      <w:i w:val="0"/>
      <w:strike w:val="0"/>
      <w:dstrike w:val="0"/>
      <w:color w:val="auto"/>
      <w:sz w:val="20"/>
      <w:szCs w:val="20"/>
      <w:u w:val="none"/>
    </w:rPr>
  </w:style>
  <w:style w:type="character" w:customStyle="1" w:styleId="ListLabel594">
    <w:name w:val="ListLabel 594"/>
    <w:rPr>
      <w:rFonts w:ascii="Arial" w:eastAsia="Arial" w:hAnsi="Arial" w:cs="Arial"/>
      <w:b w:val="0"/>
      <w:i w:val="0"/>
      <w:strike w:val="0"/>
      <w:dstrike w:val="0"/>
      <w:color w:val="auto"/>
      <w:sz w:val="20"/>
      <w:szCs w:val="20"/>
    </w:rPr>
  </w:style>
  <w:style w:type="character" w:customStyle="1" w:styleId="ListLabel595">
    <w:name w:val="ListLabel 595"/>
    <w:rPr>
      <w:b/>
    </w:rPr>
  </w:style>
  <w:style w:type="character" w:customStyle="1" w:styleId="ListLabel596">
    <w:name w:val="ListLabel 596"/>
    <w:rPr>
      <w:rFonts w:cs="Arial"/>
      <w:b w:val="0"/>
      <w:i w:val="0"/>
      <w:strike w:val="0"/>
      <w:dstrike w:val="0"/>
      <w:color w:val="auto"/>
      <w:sz w:val="20"/>
      <w:szCs w:val="20"/>
      <w:u w:val="none"/>
    </w:rPr>
  </w:style>
  <w:style w:type="character" w:customStyle="1" w:styleId="ListLabel597">
    <w:name w:val="ListLabel 597"/>
    <w:rPr>
      <w:rFonts w:ascii="Arial" w:eastAsia="Arial" w:hAnsi="Arial" w:cs="Arial"/>
      <w:b w:val="0"/>
      <w:i w:val="0"/>
      <w:strike w:val="0"/>
      <w:dstrike w:val="0"/>
      <w:color w:val="auto"/>
      <w:sz w:val="20"/>
      <w:szCs w:val="20"/>
    </w:rPr>
  </w:style>
  <w:style w:type="character" w:customStyle="1" w:styleId="ListLabel598">
    <w:name w:val="ListLabel 598"/>
    <w:rPr>
      <w:b/>
    </w:rPr>
  </w:style>
  <w:style w:type="character" w:customStyle="1" w:styleId="ListLabel599">
    <w:name w:val="ListLabel 599"/>
    <w:rPr>
      <w:rFonts w:cs="Arial"/>
      <w:b w:val="0"/>
      <w:i w:val="0"/>
      <w:strike w:val="0"/>
      <w:dstrike w:val="0"/>
      <w:color w:val="auto"/>
      <w:sz w:val="20"/>
      <w:szCs w:val="20"/>
      <w:u w:val="none"/>
    </w:rPr>
  </w:style>
  <w:style w:type="character" w:customStyle="1" w:styleId="ListLabel600">
    <w:name w:val="ListLabel 600"/>
    <w:rPr>
      <w:rFonts w:ascii="Arial" w:eastAsia="Arial" w:hAnsi="Arial" w:cs="Arial"/>
      <w:b w:val="0"/>
      <w:i w:val="0"/>
      <w:strike w:val="0"/>
      <w:dstrike w:val="0"/>
      <w:color w:val="auto"/>
      <w:sz w:val="20"/>
      <w:szCs w:val="20"/>
    </w:rPr>
  </w:style>
  <w:style w:type="character" w:customStyle="1" w:styleId="ListLabel601">
    <w:name w:val="ListLabel 601"/>
    <w:rPr>
      <w:b/>
    </w:rPr>
  </w:style>
  <w:style w:type="character" w:customStyle="1" w:styleId="ListLabel602">
    <w:name w:val="ListLabel 602"/>
    <w:rPr>
      <w:rFonts w:cs="Arial"/>
      <w:b w:val="0"/>
      <w:i w:val="0"/>
      <w:strike w:val="0"/>
      <w:dstrike w:val="0"/>
      <w:color w:val="auto"/>
      <w:sz w:val="20"/>
      <w:szCs w:val="20"/>
      <w:u w:val="none"/>
    </w:rPr>
  </w:style>
  <w:style w:type="character" w:customStyle="1" w:styleId="ListLabel603">
    <w:name w:val="ListLabel 603"/>
    <w:rPr>
      <w:rFonts w:ascii="Arial" w:eastAsia="Arial" w:hAnsi="Arial" w:cs="Arial"/>
      <w:b w:val="0"/>
      <w:i w:val="0"/>
      <w:strike w:val="0"/>
      <w:dstrike w:val="0"/>
      <w:color w:val="auto"/>
      <w:sz w:val="20"/>
      <w:szCs w:val="20"/>
    </w:rPr>
  </w:style>
  <w:style w:type="character" w:customStyle="1" w:styleId="ListLabel604">
    <w:name w:val="ListLabel 604"/>
    <w:rPr>
      <w:b/>
    </w:rPr>
  </w:style>
  <w:style w:type="character" w:customStyle="1" w:styleId="ListLabel605">
    <w:name w:val="ListLabel 605"/>
    <w:rPr>
      <w:rFonts w:cs="Arial"/>
      <w:b w:val="0"/>
      <w:i w:val="0"/>
      <w:strike w:val="0"/>
      <w:dstrike w:val="0"/>
      <w:color w:val="auto"/>
      <w:sz w:val="20"/>
      <w:szCs w:val="20"/>
      <w:u w:val="none"/>
    </w:rPr>
  </w:style>
  <w:style w:type="character" w:customStyle="1" w:styleId="ListLabel606">
    <w:name w:val="ListLabel 606"/>
    <w:rPr>
      <w:rFonts w:ascii="Arial" w:eastAsia="Arial" w:hAnsi="Arial" w:cs="Arial"/>
      <w:b w:val="0"/>
      <w:i w:val="0"/>
      <w:strike w:val="0"/>
      <w:dstrike w:val="0"/>
      <w:color w:val="auto"/>
      <w:sz w:val="20"/>
      <w:szCs w:val="20"/>
    </w:rPr>
  </w:style>
  <w:style w:type="character" w:customStyle="1" w:styleId="ListLabel607">
    <w:name w:val="ListLabel 607"/>
    <w:rPr>
      <w:b/>
    </w:rPr>
  </w:style>
  <w:style w:type="character" w:customStyle="1" w:styleId="ListLabel608">
    <w:name w:val="ListLabel 608"/>
    <w:rPr>
      <w:rFonts w:cs="Arial"/>
      <w:b w:val="0"/>
      <w:i w:val="0"/>
      <w:strike w:val="0"/>
      <w:dstrike w:val="0"/>
      <w:color w:val="auto"/>
      <w:sz w:val="20"/>
      <w:szCs w:val="20"/>
      <w:u w:val="none"/>
    </w:rPr>
  </w:style>
  <w:style w:type="character" w:customStyle="1" w:styleId="ListLabel609">
    <w:name w:val="ListLabel 609"/>
    <w:rPr>
      <w:rFonts w:ascii="Arial" w:eastAsia="Arial" w:hAnsi="Arial" w:cs="Arial"/>
      <w:b w:val="0"/>
      <w:i w:val="0"/>
      <w:strike w:val="0"/>
      <w:dstrike w:val="0"/>
      <w:color w:val="auto"/>
      <w:sz w:val="20"/>
      <w:szCs w:val="20"/>
    </w:rPr>
  </w:style>
  <w:style w:type="character" w:customStyle="1" w:styleId="ListLabel610">
    <w:name w:val="ListLabel 610"/>
    <w:rPr>
      <w:b/>
    </w:rPr>
  </w:style>
  <w:style w:type="character" w:customStyle="1" w:styleId="ListLabel611">
    <w:name w:val="ListLabel 611"/>
    <w:rPr>
      <w:rFonts w:ascii="Arial" w:eastAsia="Arial" w:hAnsi="Arial" w:cs="Arial"/>
      <w:b w:val="0"/>
      <w:i w:val="0"/>
      <w:strike w:val="0"/>
      <w:dstrike w:val="0"/>
      <w:color w:val="auto"/>
      <w:sz w:val="20"/>
      <w:szCs w:val="20"/>
      <w:u w:val="none"/>
    </w:rPr>
  </w:style>
  <w:style w:type="character" w:customStyle="1" w:styleId="ListLabel612">
    <w:name w:val="ListLabel 612"/>
    <w:rPr>
      <w:rFonts w:cs="Arial"/>
      <w:b w:val="0"/>
      <w:i w:val="0"/>
      <w:strike w:val="0"/>
      <w:dstrike w:val="0"/>
      <w:color w:val="auto"/>
      <w:sz w:val="20"/>
      <w:szCs w:val="20"/>
    </w:rPr>
  </w:style>
  <w:style w:type="character" w:customStyle="1" w:styleId="ListLabel613">
    <w:name w:val="ListLabel 613"/>
    <w:rPr>
      <w:b/>
    </w:rPr>
  </w:style>
  <w:style w:type="character" w:customStyle="1" w:styleId="ListLabel614">
    <w:name w:val="ListLabel 614"/>
    <w:rPr>
      <w:rFonts w:ascii="Arial" w:eastAsia="Arial" w:hAnsi="Arial" w:cs="Arial"/>
      <w:b w:val="0"/>
      <w:i w:val="0"/>
      <w:strike w:val="0"/>
      <w:dstrike w:val="0"/>
      <w:color w:val="auto"/>
      <w:sz w:val="20"/>
      <w:szCs w:val="20"/>
      <w:u w:val="none"/>
    </w:rPr>
  </w:style>
  <w:style w:type="character" w:customStyle="1" w:styleId="ListLabel615">
    <w:name w:val="ListLabel 615"/>
    <w:rPr>
      <w:rFonts w:cs="Arial"/>
      <w:b w:val="0"/>
      <w:i w:val="0"/>
      <w:strike w:val="0"/>
      <w:dstrike w:val="0"/>
      <w:color w:val="auto"/>
      <w:sz w:val="20"/>
      <w:szCs w:val="20"/>
    </w:rPr>
  </w:style>
  <w:style w:type="character" w:customStyle="1" w:styleId="ListLabel616">
    <w:name w:val="ListLabel 616"/>
    <w:rPr>
      <w:b/>
    </w:rPr>
  </w:style>
  <w:style w:type="character" w:customStyle="1" w:styleId="ListLabel617">
    <w:name w:val="ListLabel 617"/>
    <w:rPr>
      <w:rFonts w:ascii="Arial" w:eastAsia="Arial" w:hAnsi="Arial" w:cs="Arial"/>
      <w:b w:val="0"/>
      <w:i w:val="0"/>
      <w:strike w:val="0"/>
      <w:dstrike w:val="0"/>
      <w:color w:val="auto"/>
      <w:sz w:val="20"/>
      <w:szCs w:val="20"/>
      <w:u w:val="none"/>
    </w:rPr>
  </w:style>
  <w:style w:type="character" w:customStyle="1" w:styleId="ListLabel618">
    <w:name w:val="ListLabel 618"/>
    <w:rPr>
      <w:rFonts w:cs="Arial"/>
      <w:b w:val="0"/>
      <w:i w:val="0"/>
      <w:strike w:val="0"/>
      <w:dstrike w:val="0"/>
      <w:color w:val="auto"/>
      <w:sz w:val="20"/>
      <w:szCs w:val="20"/>
    </w:rPr>
  </w:style>
  <w:style w:type="character" w:customStyle="1" w:styleId="ListLabel619">
    <w:name w:val="ListLabel 619"/>
    <w:rPr>
      <w:b/>
    </w:rPr>
  </w:style>
  <w:style w:type="character" w:customStyle="1" w:styleId="ListLabel620">
    <w:name w:val="ListLabel 620"/>
    <w:rPr>
      <w:rFonts w:cs="Arial"/>
      <w:b w:val="0"/>
      <w:i w:val="0"/>
      <w:strike w:val="0"/>
      <w:dstrike w:val="0"/>
      <w:color w:val="auto"/>
      <w:sz w:val="20"/>
      <w:szCs w:val="20"/>
      <w:u w:val="none"/>
    </w:rPr>
  </w:style>
  <w:style w:type="character" w:customStyle="1" w:styleId="ListLabel621">
    <w:name w:val="ListLabel 621"/>
    <w:rPr>
      <w:rFonts w:ascii="Arial" w:eastAsia="Arial" w:hAnsi="Arial" w:cs="Arial"/>
      <w:b w:val="0"/>
      <w:i w:val="0"/>
      <w:strike w:val="0"/>
      <w:dstrike w:val="0"/>
      <w:color w:val="auto"/>
      <w:sz w:val="20"/>
      <w:szCs w:val="20"/>
    </w:rPr>
  </w:style>
  <w:style w:type="character" w:customStyle="1" w:styleId="ListLabel622">
    <w:name w:val="ListLabel 622"/>
    <w:rPr>
      <w:b/>
    </w:rPr>
  </w:style>
  <w:style w:type="character" w:customStyle="1" w:styleId="ListLabel623">
    <w:name w:val="ListLabel 623"/>
    <w:rPr>
      <w:rFonts w:cs="Arial"/>
      <w:b w:val="0"/>
      <w:i w:val="0"/>
      <w:strike w:val="0"/>
      <w:dstrike w:val="0"/>
      <w:color w:val="auto"/>
      <w:sz w:val="20"/>
      <w:szCs w:val="20"/>
      <w:u w:val="none"/>
    </w:rPr>
  </w:style>
  <w:style w:type="character" w:customStyle="1" w:styleId="ListLabel624">
    <w:name w:val="ListLabel 624"/>
    <w:rPr>
      <w:rFonts w:ascii="Arial" w:eastAsia="Arial" w:hAnsi="Arial" w:cs="Arial"/>
      <w:b w:val="0"/>
      <w:i w:val="0"/>
      <w:strike w:val="0"/>
      <w:dstrike w:val="0"/>
      <w:color w:val="auto"/>
      <w:sz w:val="20"/>
      <w:szCs w:val="20"/>
    </w:rPr>
  </w:style>
  <w:style w:type="character" w:customStyle="1" w:styleId="ListLabel625">
    <w:name w:val="ListLabel 625"/>
    <w:rPr>
      <w:b/>
    </w:rPr>
  </w:style>
  <w:style w:type="character" w:customStyle="1" w:styleId="ListLabel626">
    <w:name w:val="ListLabel 626"/>
    <w:rPr>
      <w:rFonts w:cs="Arial"/>
      <w:b w:val="0"/>
      <w:i w:val="0"/>
      <w:strike w:val="0"/>
      <w:dstrike w:val="0"/>
      <w:color w:val="auto"/>
      <w:sz w:val="20"/>
      <w:szCs w:val="20"/>
      <w:u w:val="none"/>
    </w:rPr>
  </w:style>
  <w:style w:type="character" w:customStyle="1" w:styleId="ListLabel627">
    <w:name w:val="ListLabel 627"/>
    <w:rPr>
      <w:rFonts w:ascii="Arial" w:eastAsia="Arial" w:hAnsi="Arial" w:cs="Arial"/>
      <w:b w:val="0"/>
      <w:i w:val="0"/>
      <w:strike w:val="0"/>
      <w:dstrike w:val="0"/>
      <w:color w:val="auto"/>
      <w:sz w:val="20"/>
      <w:szCs w:val="20"/>
    </w:rPr>
  </w:style>
  <w:style w:type="character" w:customStyle="1" w:styleId="ListLabel628">
    <w:name w:val="ListLabel 628"/>
    <w:rPr>
      <w:b/>
    </w:rPr>
  </w:style>
  <w:style w:type="character" w:customStyle="1" w:styleId="ListLabel629">
    <w:name w:val="ListLabel 629"/>
    <w:rPr>
      <w:rFonts w:cs="Arial"/>
      <w:b w:val="0"/>
      <w:i w:val="0"/>
      <w:strike w:val="0"/>
      <w:dstrike w:val="0"/>
      <w:color w:val="auto"/>
      <w:sz w:val="20"/>
      <w:szCs w:val="20"/>
      <w:u w:val="none"/>
    </w:rPr>
  </w:style>
  <w:style w:type="character" w:customStyle="1" w:styleId="ListLabel630">
    <w:name w:val="ListLabel 630"/>
    <w:rPr>
      <w:rFonts w:ascii="Arial" w:eastAsia="Arial" w:hAnsi="Arial" w:cs="Arial"/>
      <w:b w:val="0"/>
      <w:i w:val="0"/>
      <w:strike w:val="0"/>
      <w:dstrike w:val="0"/>
      <w:color w:val="auto"/>
      <w:sz w:val="20"/>
      <w:szCs w:val="20"/>
    </w:rPr>
  </w:style>
  <w:style w:type="character" w:customStyle="1" w:styleId="ListLabel631">
    <w:name w:val="ListLabel 631"/>
    <w:rPr>
      <w:b/>
    </w:rPr>
  </w:style>
  <w:style w:type="character" w:customStyle="1" w:styleId="ListLabel632">
    <w:name w:val="ListLabel 632"/>
    <w:rPr>
      <w:rFonts w:ascii="Arial" w:eastAsia="Arial" w:hAnsi="Arial" w:cs="Arial"/>
      <w:b w:val="0"/>
      <w:i w:val="0"/>
      <w:strike w:val="0"/>
      <w:dstrike w:val="0"/>
      <w:color w:val="auto"/>
      <w:sz w:val="20"/>
      <w:szCs w:val="20"/>
      <w:u w:val="none"/>
    </w:rPr>
  </w:style>
  <w:style w:type="character" w:customStyle="1" w:styleId="ListLabel633">
    <w:name w:val="ListLabel 633"/>
    <w:rPr>
      <w:rFonts w:cs="Arial"/>
      <w:b w:val="0"/>
      <w:i w:val="0"/>
      <w:strike w:val="0"/>
      <w:dstrike w:val="0"/>
      <w:color w:val="auto"/>
      <w:sz w:val="20"/>
      <w:szCs w:val="20"/>
    </w:rPr>
  </w:style>
  <w:style w:type="character" w:customStyle="1" w:styleId="ListLabel634">
    <w:name w:val="ListLabel 634"/>
    <w:rPr>
      <w:b/>
    </w:rPr>
  </w:style>
  <w:style w:type="character" w:customStyle="1" w:styleId="ListLabel635">
    <w:name w:val="ListLabel 635"/>
    <w:rPr>
      <w:rFonts w:ascii="Arial" w:eastAsia="Arial" w:hAnsi="Arial" w:cs="Arial"/>
      <w:b w:val="0"/>
      <w:i w:val="0"/>
      <w:strike w:val="0"/>
      <w:dstrike w:val="0"/>
      <w:color w:val="auto"/>
      <w:sz w:val="20"/>
      <w:szCs w:val="20"/>
      <w:u w:val="none"/>
    </w:rPr>
  </w:style>
  <w:style w:type="character" w:customStyle="1" w:styleId="ListLabel636">
    <w:name w:val="ListLabel 636"/>
    <w:rPr>
      <w:rFonts w:cs="Arial"/>
      <w:b w:val="0"/>
      <w:i w:val="0"/>
      <w:strike w:val="0"/>
      <w:dstrike w:val="0"/>
      <w:color w:val="auto"/>
      <w:sz w:val="20"/>
      <w:szCs w:val="20"/>
    </w:rPr>
  </w:style>
  <w:style w:type="character" w:customStyle="1" w:styleId="ListLabel637">
    <w:name w:val="ListLabel 637"/>
    <w:rPr>
      <w:b/>
    </w:rPr>
  </w:style>
  <w:style w:type="character" w:customStyle="1" w:styleId="ListLabel638">
    <w:name w:val="ListLabel 638"/>
    <w:rPr>
      <w:rFonts w:ascii="Arial" w:eastAsia="Arial" w:hAnsi="Arial" w:cs="Arial"/>
      <w:b w:val="0"/>
      <w:i w:val="0"/>
      <w:strike w:val="0"/>
      <w:dstrike w:val="0"/>
      <w:color w:val="auto"/>
      <w:sz w:val="20"/>
      <w:szCs w:val="20"/>
      <w:u w:val="none"/>
    </w:rPr>
  </w:style>
  <w:style w:type="character" w:customStyle="1" w:styleId="ListLabel639">
    <w:name w:val="ListLabel 639"/>
    <w:rPr>
      <w:rFonts w:cs="Arial"/>
      <w:b w:val="0"/>
      <w:i w:val="0"/>
      <w:strike w:val="0"/>
      <w:dstrike w:val="0"/>
      <w:color w:val="auto"/>
      <w:sz w:val="20"/>
      <w:szCs w:val="20"/>
    </w:rPr>
  </w:style>
  <w:style w:type="character" w:customStyle="1" w:styleId="ListLabel640">
    <w:name w:val="ListLabel 640"/>
    <w:rPr>
      <w:b/>
    </w:rPr>
  </w:style>
  <w:style w:type="character" w:customStyle="1" w:styleId="ListLabel641">
    <w:name w:val="ListLabel 641"/>
    <w:rPr>
      <w:rFonts w:ascii="Arial" w:eastAsia="Arial" w:hAnsi="Arial" w:cs="Arial"/>
      <w:b w:val="0"/>
      <w:i w:val="0"/>
      <w:strike w:val="0"/>
      <w:dstrike w:val="0"/>
      <w:color w:val="auto"/>
      <w:sz w:val="20"/>
      <w:szCs w:val="20"/>
      <w:u w:val="none"/>
    </w:rPr>
  </w:style>
  <w:style w:type="character" w:customStyle="1" w:styleId="ListLabel642">
    <w:name w:val="ListLabel 642"/>
    <w:rPr>
      <w:rFonts w:cs="Arial"/>
      <w:b w:val="0"/>
      <w:i w:val="0"/>
      <w:strike w:val="0"/>
      <w:dstrike w:val="0"/>
      <w:color w:val="auto"/>
      <w:sz w:val="20"/>
      <w:szCs w:val="20"/>
    </w:rPr>
  </w:style>
  <w:style w:type="character" w:customStyle="1" w:styleId="ListLabel643">
    <w:name w:val="ListLabel 643"/>
    <w:rPr>
      <w:b/>
    </w:rPr>
  </w:style>
  <w:style w:type="character" w:customStyle="1" w:styleId="ListLabel644">
    <w:name w:val="ListLabel 644"/>
    <w:rPr>
      <w:rFonts w:ascii="Arial" w:eastAsia="Arial" w:hAnsi="Arial" w:cs="Arial"/>
      <w:b w:val="0"/>
      <w:i w:val="0"/>
      <w:strike w:val="0"/>
      <w:dstrike w:val="0"/>
      <w:color w:val="auto"/>
      <w:sz w:val="20"/>
      <w:szCs w:val="20"/>
      <w:u w:val="none"/>
    </w:rPr>
  </w:style>
  <w:style w:type="character" w:customStyle="1" w:styleId="ListLabel645">
    <w:name w:val="ListLabel 645"/>
    <w:rPr>
      <w:rFonts w:cs="Arial"/>
      <w:b w:val="0"/>
      <w:i w:val="0"/>
      <w:strike w:val="0"/>
      <w:dstrike w:val="0"/>
      <w:color w:val="auto"/>
      <w:sz w:val="20"/>
      <w:szCs w:val="20"/>
    </w:rPr>
  </w:style>
  <w:style w:type="character" w:customStyle="1" w:styleId="ListLabel646">
    <w:name w:val="ListLabel 646"/>
    <w:rPr>
      <w:b/>
    </w:rPr>
  </w:style>
  <w:style w:type="character" w:customStyle="1" w:styleId="ListLabel647">
    <w:name w:val="ListLabel 647"/>
    <w:rPr>
      <w:rFonts w:ascii="Arial" w:eastAsia="Arial" w:hAnsi="Arial" w:cs="Arial"/>
      <w:b w:val="0"/>
      <w:i w:val="0"/>
      <w:strike w:val="0"/>
      <w:dstrike w:val="0"/>
      <w:color w:val="auto"/>
      <w:sz w:val="20"/>
      <w:szCs w:val="20"/>
      <w:u w:val="none"/>
    </w:rPr>
  </w:style>
  <w:style w:type="character" w:customStyle="1" w:styleId="ListLabel648">
    <w:name w:val="ListLabel 648"/>
    <w:rPr>
      <w:rFonts w:cs="Arial"/>
      <w:b w:val="0"/>
      <w:i w:val="0"/>
      <w:strike w:val="0"/>
      <w:dstrike w:val="0"/>
      <w:color w:val="auto"/>
      <w:sz w:val="20"/>
      <w:szCs w:val="20"/>
    </w:rPr>
  </w:style>
  <w:style w:type="character" w:customStyle="1" w:styleId="ListLabel649">
    <w:name w:val="ListLabel 649"/>
    <w:rPr>
      <w:b/>
    </w:rPr>
  </w:style>
  <w:style w:type="character" w:customStyle="1" w:styleId="ListLabel650">
    <w:name w:val="ListLabel 650"/>
    <w:rPr>
      <w:rFonts w:ascii="Arial" w:eastAsia="Arial" w:hAnsi="Arial" w:cs="Arial"/>
      <w:b w:val="0"/>
      <w:i w:val="0"/>
      <w:strike w:val="0"/>
      <w:dstrike w:val="0"/>
      <w:color w:val="auto"/>
      <w:sz w:val="20"/>
      <w:szCs w:val="20"/>
      <w:u w:val="none"/>
    </w:rPr>
  </w:style>
  <w:style w:type="character" w:customStyle="1" w:styleId="ListLabel651">
    <w:name w:val="ListLabel 651"/>
    <w:rPr>
      <w:rFonts w:cs="Arial"/>
      <w:b w:val="0"/>
      <w:i w:val="0"/>
      <w:strike w:val="0"/>
      <w:dstrike w:val="0"/>
      <w:color w:val="auto"/>
      <w:sz w:val="20"/>
      <w:szCs w:val="20"/>
    </w:rPr>
  </w:style>
  <w:style w:type="character" w:customStyle="1" w:styleId="ListLabel652">
    <w:name w:val="ListLabel 652"/>
    <w:rPr>
      <w:b/>
    </w:rPr>
  </w:style>
  <w:style w:type="character" w:customStyle="1" w:styleId="ListLabel653">
    <w:name w:val="ListLabel 653"/>
    <w:rPr>
      <w:rFonts w:ascii="Arial" w:eastAsia="Arial" w:hAnsi="Arial" w:cs="Arial"/>
      <w:b w:val="0"/>
      <w:i w:val="0"/>
      <w:strike w:val="0"/>
      <w:dstrike w:val="0"/>
      <w:color w:val="auto"/>
      <w:sz w:val="20"/>
      <w:szCs w:val="20"/>
      <w:u w:val="none"/>
    </w:rPr>
  </w:style>
  <w:style w:type="character" w:customStyle="1" w:styleId="ListLabel654">
    <w:name w:val="ListLabel 654"/>
    <w:rPr>
      <w:rFonts w:cs="Arial"/>
      <w:b w:val="0"/>
      <w:i w:val="0"/>
      <w:strike w:val="0"/>
      <w:dstrike w:val="0"/>
      <w:color w:val="auto"/>
      <w:sz w:val="20"/>
      <w:szCs w:val="20"/>
    </w:rPr>
  </w:style>
  <w:style w:type="character" w:customStyle="1" w:styleId="ListLabel655">
    <w:name w:val="ListLabel 655"/>
    <w:rPr>
      <w:b/>
    </w:rPr>
  </w:style>
  <w:style w:type="character" w:customStyle="1" w:styleId="ListLabel656">
    <w:name w:val="ListLabel 656"/>
    <w:rPr>
      <w:rFonts w:ascii="Arial" w:eastAsia="Arial" w:hAnsi="Arial" w:cs="Arial"/>
      <w:b w:val="0"/>
      <w:i w:val="0"/>
      <w:strike w:val="0"/>
      <w:dstrike w:val="0"/>
      <w:color w:val="auto"/>
      <w:sz w:val="20"/>
      <w:szCs w:val="20"/>
      <w:u w:val="none"/>
    </w:rPr>
  </w:style>
  <w:style w:type="character" w:customStyle="1" w:styleId="ListLabel657">
    <w:name w:val="ListLabel 657"/>
    <w:rPr>
      <w:rFonts w:cs="Arial"/>
      <w:b w:val="0"/>
      <w:i w:val="0"/>
      <w:strike w:val="0"/>
      <w:dstrike w:val="0"/>
      <w:color w:val="auto"/>
      <w:sz w:val="20"/>
      <w:szCs w:val="20"/>
    </w:rPr>
  </w:style>
  <w:style w:type="character" w:customStyle="1" w:styleId="ListLabel658">
    <w:name w:val="ListLabel 658"/>
    <w:rPr>
      <w:b/>
    </w:rPr>
  </w:style>
  <w:style w:type="character" w:customStyle="1" w:styleId="ListLabel659">
    <w:name w:val="ListLabel 659"/>
    <w:rPr>
      <w:rFonts w:ascii="Arial" w:eastAsia="Arial" w:hAnsi="Arial" w:cs="Arial"/>
      <w:b w:val="0"/>
      <w:i w:val="0"/>
      <w:strike w:val="0"/>
      <w:dstrike w:val="0"/>
      <w:color w:val="auto"/>
      <w:sz w:val="20"/>
      <w:szCs w:val="20"/>
      <w:u w:val="none"/>
    </w:rPr>
  </w:style>
  <w:style w:type="character" w:customStyle="1" w:styleId="ListLabel660">
    <w:name w:val="ListLabel 660"/>
    <w:rPr>
      <w:rFonts w:cs="Arial"/>
      <w:b w:val="0"/>
      <w:i w:val="0"/>
      <w:strike w:val="0"/>
      <w:dstrike w:val="0"/>
      <w:color w:val="auto"/>
      <w:sz w:val="20"/>
      <w:szCs w:val="20"/>
    </w:rPr>
  </w:style>
  <w:style w:type="character" w:customStyle="1" w:styleId="ListLabel661">
    <w:name w:val="ListLabel 661"/>
    <w:rPr>
      <w:b/>
    </w:rPr>
  </w:style>
  <w:style w:type="character" w:customStyle="1" w:styleId="ListLabel662">
    <w:name w:val="ListLabel 662"/>
    <w:rPr>
      <w:rFonts w:ascii="Arial" w:eastAsia="Arial" w:hAnsi="Arial" w:cs="Arial"/>
      <w:b w:val="0"/>
      <w:i w:val="0"/>
      <w:strike w:val="0"/>
      <w:dstrike w:val="0"/>
      <w:color w:val="auto"/>
      <w:sz w:val="20"/>
      <w:szCs w:val="20"/>
      <w:u w:val="none"/>
    </w:rPr>
  </w:style>
  <w:style w:type="character" w:customStyle="1" w:styleId="ListLabel663">
    <w:name w:val="ListLabel 663"/>
    <w:rPr>
      <w:rFonts w:cs="Arial"/>
      <w:b w:val="0"/>
      <w:i w:val="0"/>
      <w:strike w:val="0"/>
      <w:dstrike w:val="0"/>
      <w:color w:val="auto"/>
      <w:sz w:val="20"/>
      <w:szCs w:val="20"/>
    </w:rPr>
  </w:style>
  <w:style w:type="character" w:customStyle="1" w:styleId="ListLabel664">
    <w:name w:val="ListLabel 664"/>
    <w:rPr>
      <w:b/>
    </w:rPr>
  </w:style>
  <w:style w:type="character" w:customStyle="1" w:styleId="ListLabel665">
    <w:name w:val="ListLabel 665"/>
    <w:rPr>
      <w:rFonts w:ascii="Arial" w:eastAsia="Arial" w:hAnsi="Arial" w:cs="Arial"/>
      <w:b w:val="0"/>
      <w:i w:val="0"/>
      <w:strike w:val="0"/>
      <w:dstrike w:val="0"/>
      <w:color w:val="auto"/>
      <w:sz w:val="20"/>
      <w:szCs w:val="20"/>
      <w:u w:val="none"/>
    </w:rPr>
  </w:style>
  <w:style w:type="character" w:customStyle="1" w:styleId="ListLabel666">
    <w:name w:val="ListLabel 666"/>
    <w:rPr>
      <w:rFonts w:cs="Arial"/>
      <w:b w:val="0"/>
      <w:i w:val="0"/>
      <w:strike w:val="0"/>
      <w:dstrike w:val="0"/>
      <w:color w:val="auto"/>
      <w:sz w:val="20"/>
      <w:szCs w:val="20"/>
    </w:rPr>
  </w:style>
  <w:style w:type="character" w:customStyle="1" w:styleId="ListLabel667">
    <w:name w:val="ListLabel 667"/>
    <w:rPr>
      <w:b/>
    </w:rPr>
  </w:style>
  <w:style w:type="character" w:customStyle="1" w:styleId="ListLabel668">
    <w:name w:val="ListLabel 668"/>
    <w:rPr>
      <w:rFonts w:ascii="Arial" w:eastAsia="Arial" w:hAnsi="Arial" w:cs="Arial"/>
      <w:b w:val="0"/>
      <w:i w:val="0"/>
      <w:strike w:val="0"/>
      <w:dstrike w:val="0"/>
      <w:color w:val="auto"/>
      <w:sz w:val="20"/>
      <w:szCs w:val="20"/>
      <w:u w:val="none"/>
    </w:rPr>
  </w:style>
  <w:style w:type="character" w:customStyle="1" w:styleId="ListLabel669">
    <w:name w:val="ListLabel 669"/>
    <w:rPr>
      <w:rFonts w:cs="Arial"/>
      <w:b w:val="0"/>
      <w:i w:val="0"/>
      <w:strike w:val="0"/>
      <w:dstrike w:val="0"/>
      <w:color w:val="auto"/>
      <w:sz w:val="20"/>
      <w:szCs w:val="20"/>
    </w:rPr>
  </w:style>
  <w:style w:type="character" w:customStyle="1" w:styleId="ListLabel670">
    <w:name w:val="ListLabel 670"/>
    <w:rPr>
      <w:b/>
    </w:rPr>
  </w:style>
  <w:style w:type="character" w:customStyle="1" w:styleId="ListLabel671">
    <w:name w:val="ListLabel 671"/>
    <w:rPr>
      <w:rFonts w:ascii="Arial" w:eastAsia="Arial" w:hAnsi="Arial" w:cs="Arial"/>
      <w:b w:val="0"/>
      <w:i w:val="0"/>
      <w:strike w:val="0"/>
      <w:dstrike w:val="0"/>
      <w:color w:val="auto"/>
      <w:sz w:val="20"/>
      <w:szCs w:val="20"/>
      <w:u w:val="none"/>
    </w:rPr>
  </w:style>
  <w:style w:type="character" w:customStyle="1" w:styleId="ListLabel672">
    <w:name w:val="ListLabel 672"/>
    <w:rPr>
      <w:rFonts w:cs="Arial"/>
      <w:b w:val="0"/>
      <w:i w:val="0"/>
      <w:strike w:val="0"/>
      <w:dstrike w:val="0"/>
      <w:color w:val="auto"/>
      <w:sz w:val="20"/>
      <w:szCs w:val="20"/>
    </w:rPr>
  </w:style>
  <w:style w:type="character" w:customStyle="1" w:styleId="ListLabel673">
    <w:name w:val="ListLabel 673"/>
    <w:rPr>
      <w:b/>
    </w:rPr>
  </w:style>
  <w:style w:type="character" w:customStyle="1" w:styleId="ListLabel674">
    <w:name w:val="ListLabel 674"/>
    <w:rPr>
      <w:rFonts w:ascii="Arial" w:eastAsia="Arial" w:hAnsi="Arial" w:cs="Arial"/>
      <w:b w:val="0"/>
      <w:i w:val="0"/>
      <w:strike w:val="0"/>
      <w:dstrike w:val="0"/>
      <w:color w:val="auto"/>
      <w:sz w:val="20"/>
      <w:szCs w:val="20"/>
      <w:u w:val="none"/>
    </w:rPr>
  </w:style>
  <w:style w:type="character" w:customStyle="1" w:styleId="ListLabel675">
    <w:name w:val="ListLabel 675"/>
    <w:rPr>
      <w:rFonts w:cs="Arial"/>
      <w:b w:val="0"/>
      <w:i w:val="0"/>
      <w:strike w:val="0"/>
      <w:dstrike w:val="0"/>
      <w:color w:val="auto"/>
      <w:sz w:val="20"/>
      <w:szCs w:val="20"/>
    </w:rPr>
  </w:style>
  <w:style w:type="character" w:customStyle="1" w:styleId="ListLabel676">
    <w:name w:val="ListLabel 676"/>
    <w:rPr>
      <w:b/>
    </w:rPr>
  </w:style>
  <w:style w:type="character" w:customStyle="1" w:styleId="ListLabel677">
    <w:name w:val="ListLabel 677"/>
    <w:rPr>
      <w:rFonts w:ascii="Arial" w:eastAsia="Arial" w:hAnsi="Arial" w:cs="Arial"/>
      <w:b w:val="0"/>
      <w:i w:val="0"/>
      <w:strike w:val="0"/>
      <w:dstrike w:val="0"/>
      <w:color w:val="auto"/>
      <w:sz w:val="20"/>
      <w:szCs w:val="20"/>
      <w:u w:val="none"/>
    </w:rPr>
  </w:style>
  <w:style w:type="character" w:customStyle="1" w:styleId="ListLabel678">
    <w:name w:val="ListLabel 678"/>
    <w:rPr>
      <w:rFonts w:cs="Arial"/>
      <w:b w:val="0"/>
      <w:i w:val="0"/>
      <w:strike w:val="0"/>
      <w:dstrike w:val="0"/>
      <w:color w:val="auto"/>
      <w:sz w:val="20"/>
      <w:szCs w:val="20"/>
    </w:rPr>
  </w:style>
  <w:style w:type="character" w:customStyle="1" w:styleId="ListLabel679">
    <w:name w:val="ListLabel 679"/>
    <w:rPr>
      <w:b/>
    </w:rPr>
  </w:style>
  <w:style w:type="character" w:customStyle="1" w:styleId="ListLabel680">
    <w:name w:val="ListLabel 680"/>
    <w:rPr>
      <w:rFonts w:ascii="Arial" w:eastAsia="Arial" w:hAnsi="Arial" w:cs="Arial"/>
      <w:b w:val="0"/>
      <w:i w:val="0"/>
      <w:strike w:val="0"/>
      <w:dstrike w:val="0"/>
      <w:color w:val="auto"/>
      <w:sz w:val="20"/>
      <w:szCs w:val="20"/>
      <w:u w:val="none"/>
    </w:rPr>
  </w:style>
  <w:style w:type="character" w:customStyle="1" w:styleId="ListLabel681">
    <w:name w:val="ListLabel 681"/>
    <w:rPr>
      <w:rFonts w:cs="Arial"/>
      <w:b w:val="0"/>
      <w:i w:val="0"/>
      <w:strike w:val="0"/>
      <w:dstrike w:val="0"/>
      <w:color w:val="auto"/>
      <w:sz w:val="20"/>
      <w:szCs w:val="20"/>
    </w:rPr>
  </w:style>
  <w:style w:type="character" w:customStyle="1" w:styleId="ListLabel682">
    <w:name w:val="ListLabel 682"/>
    <w:rPr>
      <w:b/>
    </w:rPr>
  </w:style>
  <w:style w:type="character" w:customStyle="1" w:styleId="ListLabel683">
    <w:name w:val="ListLabel 683"/>
    <w:rPr>
      <w:rFonts w:ascii="Arial" w:eastAsia="Arial" w:hAnsi="Arial" w:cs="Arial"/>
      <w:b w:val="0"/>
      <w:i w:val="0"/>
      <w:strike w:val="0"/>
      <w:dstrike w:val="0"/>
      <w:color w:val="auto"/>
      <w:sz w:val="20"/>
      <w:szCs w:val="20"/>
      <w:u w:val="none"/>
    </w:rPr>
  </w:style>
  <w:style w:type="character" w:customStyle="1" w:styleId="ListLabel684">
    <w:name w:val="ListLabel 684"/>
    <w:rPr>
      <w:rFonts w:cs="Arial"/>
      <w:b w:val="0"/>
      <w:i w:val="0"/>
      <w:strike w:val="0"/>
      <w:dstrike w:val="0"/>
      <w:color w:val="auto"/>
      <w:sz w:val="20"/>
      <w:szCs w:val="20"/>
    </w:rPr>
  </w:style>
  <w:style w:type="character" w:customStyle="1" w:styleId="ListLabel685">
    <w:name w:val="ListLabel 685"/>
    <w:rPr>
      <w:b/>
    </w:rPr>
  </w:style>
  <w:style w:type="character" w:customStyle="1" w:styleId="ListLabel686">
    <w:name w:val="ListLabel 686"/>
    <w:rPr>
      <w:rFonts w:ascii="Arial" w:eastAsia="Arial" w:hAnsi="Arial" w:cs="Arial"/>
      <w:b w:val="0"/>
      <w:i w:val="0"/>
      <w:strike w:val="0"/>
      <w:dstrike w:val="0"/>
      <w:color w:val="auto"/>
      <w:sz w:val="20"/>
      <w:szCs w:val="20"/>
      <w:u w:val="none"/>
    </w:rPr>
  </w:style>
  <w:style w:type="character" w:customStyle="1" w:styleId="ListLabel687">
    <w:name w:val="ListLabel 687"/>
    <w:rPr>
      <w:rFonts w:cs="Arial"/>
      <w:b w:val="0"/>
      <w:i w:val="0"/>
      <w:strike w:val="0"/>
      <w:dstrike w:val="0"/>
      <w:color w:val="auto"/>
      <w:sz w:val="20"/>
      <w:szCs w:val="20"/>
    </w:rPr>
  </w:style>
  <w:style w:type="character" w:customStyle="1" w:styleId="ListLabel688">
    <w:name w:val="ListLabel 688"/>
    <w:rPr>
      <w:b/>
    </w:rPr>
  </w:style>
  <w:style w:type="character" w:customStyle="1" w:styleId="ListLabel689">
    <w:name w:val="ListLabel 689"/>
    <w:rPr>
      <w:rFonts w:ascii="Arial" w:eastAsia="Arial" w:hAnsi="Arial" w:cs="Arial"/>
      <w:b w:val="0"/>
      <w:i w:val="0"/>
      <w:strike w:val="0"/>
      <w:dstrike w:val="0"/>
      <w:color w:val="auto"/>
      <w:sz w:val="20"/>
      <w:szCs w:val="20"/>
      <w:u w:val="none"/>
    </w:rPr>
  </w:style>
  <w:style w:type="character" w:customStyle="1" w:styleId="ListLabel690">
    <w:name w:val="ListLabel 690"/>
    <w:rPr>
      <w:rFonts w:cs="Arial"/>
      <w:b w:val="0"/>
      <w:i w:val="0"/>
      <w:strike w:val="0"/>
      <w:dstrike w:val="0"/>
      <w:color w:val="auto"/>
      <w:sz w:val="20"/>
      <w:szCs w:val="20"/>
    </w:rPr>
  </w:style>
  <w:style w:type="character" w:customStyle="1" w:styleId="ListLabel691">
    <w:name w:val="ListLabel 691"/>
    <w:rPr>
      <w:b/>
    </w:rPr>
  </w:style>
  <w:style w:type="character" w:customStyle="1" w:styleId="ListLabel692">
    <w:name w:val="ListLabel 692"/>
    <w:rPr>
      <w:rFonts w:ascii="Arial" w:eastAsia="Arial" w:hAnsi="Arial" w:cs="Arial"/>
      <w:b w:val="0"/>
      <w:i w:val="0"/>
      <w:strike w:val="0"/>
      <w:dstrike w:val="0"/>
      <w:color w:val="auto"/>
      <w:sz w:val="20"/>
      <w:szCs w:val="20"/>
      <w:u w:val="none"/>
    </w:rPr>
  </w:style>
  <w:style w:type="character" w:customStyle="1" w:styleId="ListLabel693">
    <w:name w:val="ListLabel 693"/>
    <w:rPr>
      <w:rFonts w:cs="Arial"/>
      <w:b w:val="0"/>
      <w:i w:val="0"/>
      <w:strike w:val="0"/>
      <w:dstrike w:val="0"/>
      <w:color w:val="auto"/>
      <w:sz w:val="20"/>
      <w:szCs w:val="20"/>
    </w:rPr>
  </w:style>
  <w:style w:type="character" w:customStyle="1" w:styleId="ListLabel694">
    <w:name w:val="ListLabel 694"/>
    <w:rPr>
      <w:b/>
    </w:rPr>
  </w:style>
  <w:style w:type="character" w:customStyle="1" w:styleId="ListLabel695">
    <w:name w:val="ListLabel 695"/>
    <w:rPr>
      <w:rFonts w:cs="Arial"/>
      <w:b w:val="0"/>
      <w:i w:val="0"/>
      <w:strike w:val="0"/>
      <w:dstrike w:val="0"/>
      <w:color w:val="auto"/>
      <w:sz w:val="20"/>
      <w:szCs w:val="20"/>
      <w:u w:val="none"/>
    </w:rPr>
  </w:style>
  <w:style w:type="character" w:customStyle="1" w:styleId="ListLabel696">
    <w:name w:val="ListLabel 696"/>
    <w:rPr>
      <w:rFonts w:ascii="Arial" w:eastAsia="Arial" w:hAnsi="Arial" w:cs="Arial"/>
      <w:b w:val="0"/>
      <w:i w:val="0"/>
      <w:strike w:val="0"/>
      <w:dstrike w:val="0"/>
      <w:color w:val="auto"/>
      <w:sz w:val="20"/>
      <w:szCs w:val="20"/>
    </w:rPr>
  </w:style>
  <w:style w:type="character" w:customStyle="1" w:styleId="ListLabel697">
    <w:name w:val="ListLabel 697"/>
    <w:rPr>
      <w:b/>
    </w:rPr>
  </w:style>
  <w:style w:type="character" w:customStyle="1" w:styleId="ListLabel698">
    <w:name w:val="ListLabel 698"/>
    <w:rPr>
      <w:rFonts w:ascii="Arial" w:eastAsia="Arial" w:hAnsi="Arial" w:cs="Arial"/>
      <w:b w:val="0"/>
      <w:i w:val="0"/>
      <w:strike w:val="0"/>
      <w:dstrike w:val="0"/>
      <w:color w:val="auto"/>
      <w:sz w:val="20"/>
      <w:szCs w:val="20"/>
      <w:u w:val="none"/>
    </w:rPr>
  </w:style>
  <w:style w:type="character" w:customStyle="1" w:styleId="ListLabel699">
    <w:name w:val="ListLabel 699"/>
    <w:rPr>
      <w:rFonts w:cs="Arial"/>
      <w:b w:val="0"/>
      <w:i w:val="0"/>
      <w:strike w:val="0"/>
      <w:dstrike w:val="0"/>
      <w:color w:val="auto"/>
      <w:sz w:val="20"/>
      <w:szCs w:val="20"/>
    </w:rPr>
  </w:style>
  <w:style w:type="character" w:customStyle="1" w:styleId="ListLabel700">
    <w:name w:val="ListLabel 700"/>
    <w:rPr>
      <w:b/>
    </w:rPr>
  </w:style>
  <w:style w:type="character" w:customStyle="1" w:styleId="ListLabel701">
    <w:name w:val="ListLabel 701"/>
    <w:rPr>
      <w:rFonts w:ascii="Arial" w:eastAsia="Arial" w:hAnsi="Arial" w:cs="Arial"/>
      <w:b w:val="0"/>
      <w:i w:val="0"/>
      <w:strike w:val="0"/>
      <w:dstrike w:val="0"/>
      <w:color w:val="auto"/>
      <w:sz w:val="20"/>
      <w:szCs w:val="20"/>
      <w:u w:val="none"/>
    </w:rPr>
  </w:style>
  <w:style w:type="character" w:customStyle="1" w:styleId="ListLabel702">
    <w:name w:val="ListLabel 702"/>
    <w:rPr>
      <w:rFonts w:cs="Arial"/>
      <w:b w:val="0"/>
      <w:i w:val="0"/>
      <w:strike w:val="0"/>
      <w:dstrike w:val="0"/>
      <w:color w:val="auto"/>
      <w:sz w:val="20"/>
      <w:szCs w:val="20"/>
    </w:rPr>
  </w:style>
  <w:style w:type="character" w:customStyle="1" w:styleId="ListLabel703">
    <w:name w:val="ListLabel 703"/>
    <w:rPr>
      <w:b/>
    </w:rPr>
  </w:style>
  <w:style w:type="character" w:customStyle="1" w:styleId="ListLabel704">
    <w:name w:val="ListLabel 704"/>
    <w:rPr>
      <w:rFonts w:ascii="Arial" w:eastAsia="Arial" w:hAnsi="Arial" w:cs="Arial"/>
      <w:b w:val="0"/>
      <w:i w:val="0"/>
      <w:strike w:val="0"/>
      <w:dstrike w:val="0"/>
      <w:color w:val="auto"/>
      <w:sz w:val="20"/>
      <w:szCs w:val="20"/>
      <w:u w:val="none"/>
    </w:rPr>
  </w:style>
  <w:style w:type="character" w:customStyle="1" w:styleId="ListLabel705">
    <w:name w:val="ListLabel 705"/>
    <w:rPr>
      <w:rFonts w:cs="Arial"/>
      <w:b w:val="0"/>
      <w:i w:val="0"/>
      <w:strike w:val="0"/>
      <w:dstrike w:val="0"/>
      <w:color w:val="auto"/>
      <w:sz w:val="20"/>
      <w:szCs w:val="20"/>
    </w:rPr>
  </w:style>
  <w:style w:type="character" w:customStyle="1" w:styleId="ListLabel706">
    <w:name w:val="ListLabel 706"/>
    <w:rPr>
      <w:b/>
    </w:rPr>
  </w:style>
  <w:style w:type="character" w:customStyle="1" w:styleId="ListLabel707">
    <w:name w:val="ListLabel 707"/>
    <w:rPr>
      <w:rFonts w:ascii="Arial" w:eastAsia="Arial" w:hAnsi="Arial" w:cs="Arial"/>
      <w:b w:val="0"/>
      <w:i w:val="0"/>
      <w:strike w:val="0"/>
      <w:dstrike w:val="0"/>
      <w:color w:val="auto"/>
      <w:sz w:val="20"/>
      <w:szCs w:val="20"/>
      <w:u w:val="none"/>
    </w:rPr>
  </w:style>
  <w:style w:type="character" w:customStyle="1" w:styleId="ListLabel708">
    <w:name w:val="ListLabel 708"/>
    <w:rPr>
      <w:rFonts w:cs="Arial"/>
      <w:b w:val="0"/>
      <w:i w:val="0"/>
      <w:strike w:val="0"/>
      <w:dstrike w:val="0"/>
      <w:color w:val="auto"/>
      <w:sz w:val="20"/>
      <w:szCs w:val="20"/>
    </w:rPr>
  </w:style>
  <w:style w:type="character" w:customStyle="1" w:styleId="ListLabel709">
    <w:name w:val="ListLabel 709"/>
    <w:rPr>
      <w:b/>
    </w:rPr>
  </w:style>
  <w:style w:type="character" w:customStyle="1" w:styleId="ListLabel710">
    <w:name w:val="ListLabel 710"/>
    <w:rPr>
      <w:rFonts w:ascii="Arial" w:eastAsia="Arial" w:hAnsi="Arial" w:cs="Arial"/>
      <w:b w:val="0"/>
      <w:i w:val="0"/>
      <w:strike w:val="0"/>
      <w:dstrike w:val="0"/>
      <w:color w:val="auto"/>
      <w:sz w:val="20"/>
      <w:szCs w:val="20"/>
      <w:u w:val="none"/>
    </w:rPr>
  </w:style>
  <w:style w:type="character" w:customStyle="1" w:styleId="ListLabel711">
    <w:name w:val="ListLabel 711"/>
    <w:rPr>
      <w:rFonts w:cs="Arial"/>
      <w:b w:val="0"/>
      <w:i w:val="0"/>
      <w:strike w:val="0"/>
      <w:dstrike w:val="0"/>
      <w:color w:val="auto"/>
      <w:sz w:val="20"/>
      <w:szCs w:val="20"/>
    </w:rPr>
  </w:style>
  <w:style w:type="character" w:customStyle="1" w:styleId="ListLabel712">
    <w:name w:val="ListLabel 712"/>
    <w:rPr>
      <w:b/>
    </w:rPr>
  </w:style>
  <w:style w:type="character" w:customStyle="1" w:styleId="ListLabel713">
    <w:name w:val="ListLabel 713"/>
    <w:rPr>
      <w:rFonts w:ascii="Arial" w:eastAsia="Arial" w:hAnsi="Arial" w:cs="Arial"/>
      <w:b w:val="0"/>
      <w:i w:val="0"/>
      <w:strike w:val="0"/>
      <w:dstrike w:val="0"/>
      <w:color w:val="auto"/>
      <w:sz w:val="20"/>
      <w:szCs w:val="20"/>
      <w:u w:val="none"/>
    </w:rPr>
  </w:style>
  <w:style w:type="character" w:customStyle="1" w:styleId="ListLabel714">
    <w:name w:val="ListLabel 714"/>
    <w:rPr>
      <w:rFonts w:cs="Arial"/>
      <w:b w:val="0"/>
      <w:i w:val="0"/>
      <w:strike w:val="0"/>
      <w:dstrike w:val="0"/>
      <w:color w:val="auto"/>
      <w:sz w:val="20"/>
      <w:szCs w:val="20"/>
    </w:rPr>
  </w:style>
  <w:style w:type="character" w:customStyle="1" w:styleId="ListLabel715">
    <w:name w:val="ListLabel 715"/>
    <w:rPr>
      <w:b/>
    </w:rPr>
  </w:style>
  <w:style w:type="character" w:customStyle="1" w:styleId="ListLabel716">
    <w:name w:val="ListLabel 716"/>
    <w:rPr>
      <w:rFonts w:ascii="Arial" w:eastAsia="Arial" w:hAnsi="Arial" w:cs="Arial"/>
      <w:b w:val="0"/>
      <w:i w:val="0"/>
      <w:strike w:val="0"/>
      <w:dstrike w:val="0"/>
      <w:color w:val="auto"/>
      <w:sz w:val="20"/>
      <w:szCs w:val="20"/>
      <w:u w:val="none"/>
    </w:rPr>
  </w:style>
  <w:style w:type="character" w:customStyle="1" w:styleId="ListLabel717">
    <w:name w:val="ListLabel 717"/>
    <w:rPr>
      <w:rFonts w:cs="Arial"/>
      <w:b w:val="0"/>
      <w:i w:val="0"/>
      <w:strike w:val="0"/>
      <w:dstrike w:val="0"/>
      <w:color w:val="auto"/>
      <w:sz w:val="20"/>
      <w:szCs w:val="20"/>
    </w:rPr>
  </w:style>
  <w:style w:type="character" w:customStyle="1" w:styleId="ListLabel718">
    <w:name w:val="ListLabel 718"/>
    <w:rPr>
      <w:b/>
    </w:rPr>
  </w:style>
  <w:style w:type="character" w:customStyle="1" w:styleId="ListLabel719">
    <w:name w:val="ListLabel 719"/>
    <w:rPr>
      <w:rFonts w:ascii="Arial" w:eastAsia="Arial" w:hAnsi="Arial" w:cs="Arial"/>
      <w:b w:val="0"/>
      <w:i w:val="0"/>
      <w:strike w:val="0"/>
      <w:dstrike w:val="0"/>
      <w:color w:val="auto"/>
      <w:sz w:val="20"/>
      <w:szCs w:val="20"/>
      <w:u w:val="none"/>
    </w:rPr>
  </w:style>
  <w:style w:type="character" w:customStyle="1" w:styleId="ListLabel720">
    <w:name w:val="ListLabel 720"/>
    <w:rPr>
      <w:rFonts w:cs="Arial"/>
      <w:b w:val="0"/>
      <w:i w:val="0"/>
      <w:strike w:val="0"/>
      <w:dstrike w:val="0"/>
      <w:color w:val="auto"/>
      <w:sz w:val="20"/>
      <w:szCs w:val="20"/>
    </w:rPr>
  </w:style>
  <w:style w:type="character" w:customStyle="1" w:styleId="ListLabel721">
    <w:name w:val="ListLabel 721"/>
    <w:rPr>
      <w:b/>
    </w:rPr>
  </w:style>
  <w:style w:type="character" w:customStyle="1" w:styleId="ListLabel722">
    <w:name w:val="ListLabel 722"/>
    <w:rPr>
      <w:rFonts w:ascii="Arial" w:eastAsia="Arial" w:hAnsi="Arial" w:cs="Arial"/>
      <w:b w:val="0"/>
      <w:i w:val="0"/>
      <w:strike w:val="0"/>
      <w:dstrike w:val="0"/>
      <w:color w:val="auto"/>
      <w:sz w:val="20"/>
      <w:szCs w:val="20"/>
      <w:u w:val="none"/>
    </w:rPr>
  </w:style>
  <w:style w:type="character" w:customStyle="1" w:styleId="ListLabel723">
    <w:name w:val="ListLabel 723"/>
    <w:rPr>
      <w:rFonts w:cs="Arial"/>
      <w:b w:val="0"/>
      <w:i w:val="0"/>
      <w:strike w:val="0"/>
      <w:dstrike w:val="0"/>
      <w:color w:val="auto"/>
      <w:sz w:val="20"/>
      <w:szCs w:val="20"/>
    </w:rPr>
  </w:style>
  <w:style w:type="character" w:customStyle="1" w:styleId="ListLabel724">
    <w:name w:val="ListLabel 724"/>
    <w:rPr>
      <w:b/>
    </w:rPr>
  </w:style>
  <w:style w:type="character" w:customStyle="1" w:styleId="ListLabel725">
    <w:name w:val="ListLabel 725"/>
    <w:rPr>
      <w:rFonts w:ascii="Arial" w:eastAsia="Arial" w:hAnsi="Arial" w:cs="Arial"/>
      <w:b w:val="0"/>
      <w:i w:val="0"/>
      <w:strike w:val="0"/>
      <w:dstrike w:val="0"/>
      <w:color w:val="auto"/>
      <w:sz w:val="20"/>
      <w:szCs w:val="20"/>
      <w:u w:val="none"/>
    </w:rPr>
  </w:style>
  <w:style w:type="character" w:customStyle="1" w:styleId="ListLabel726">
    <w:name w:val="ListLabel 726"/>
    <w:rPr>
      <w:rFonts w:cs="Arial"/>
      <w:b w:val="0"/>
      <w:i w:val="0"/>
      <w:strike w:val="0"/>
      <w:dstrike w:val="0"/>
      <w:color w:val="auto"/>
      <w:sz w:val="20"/>
      <w:szCs w:val="20"/>
    </w:rPr>
  </w:style>
  <w:style w:type="character" w:customStyle="1" w:styleId="ListLabel727">
    <w:name w:val="ListLabel 727"/>
    <w:rPr>
      <w:b/>
    </w:rPr>
  </w:style>
  <w:style w:type="character" w:customStyle="1" w:styleId="ListLabel728">
    <w:name w:val="ListLabel 728"/>
    <w:rPr>
      <w:rFonts w:ascii="Arial" w:eastAsia="Arial" w:hAnsi="Arial" w:cs="Arial"/>
      <w:b w:val="0"/>
      <w:i w:val="0"/>
      <w:strike w:val="0"/>
      <w:dstrike w:val="0"/>
      <w:color w:val="auto"/>
      <w:sz w:val="20"/>
      <w:szCs w:val="20"/>
      <w:u w:val="none"/>
    </w:rPr>
  </w:style>
  <w:style w:type="character" w:customStyle="1" w:styleId="ListLabel729">
    <w:name w:val="ListLabel 729"/>
    <w:rPr>
      <w:rFonts w:cs="Arial"/>
      <w:b w:val="0"/>
      <w:i w:val="0"/>
      <w:strike w:val="0"/>
      <w:dstrike w:val="0"/>
      <w:color w:val="auto"/>
      <w:sz w:val="20"/>
      <w:szCs w:val="20"/>
    </w:rPr>
  </w:style>
  <w:style w:type="character" w:customStyle="1" w:styleId="ListLabel730">
    <w:name w:val="ListLabel 730"/>
    <w:rPr>
      <w:b/>
    </w:rPr>
  </w:style>
  <w:style w:type="character" w:customStyle="1" w:styleId="ListLabel731">
    <w:name w:val="ListLabel 731"/>
    <w:rPr>
      <w:rFonts w:ascii="Arial" w:eastAsia="Arial" w:hAnsi="Arial" w:cs="Arial"/>
      <w:b w:val="0"/>
      <w:i w:val="0"/>
      <w:strike w:val="0"/>
      <w:dstrike w:val="0"/>
      <w:color w:val="auto"/>
      <w:sz w:val="20"/>
      <w:szCs w:val="20"/>
      <w:u w:val="none"/>
    </w:rPr>
  </w:style>
  <w:style w:type="character" w:customStyle="1" w:styleId="ListLabel732">
    <w:name w:val="ListLabel 732"/>
    <w:rPr>
      <w:rFonts w:cs="Arial"/>
      <w:b w:val="0"/>
      <w:i w:val="0"/>
      <w:strike w:val="0"/>
      <w:dstrike w:val="0"/>
      <w:color w:val="auto"/>
      <w:sz w:val="20"/>
      <w:szCs w:val="20"/>
    </w:rPr>
  </w:style>
  <w:style w:type="character" w:customStyle="1" w:styleId="ListLabel733">
    <w:name w:val="ListLabel 733"/>
    <w:rPr>
      <w:b/>
    </w:rPr>
  </w:style>
  <w:style w:type="character" w:customStyle="1" w:styleId="ListLabel734">
    <w:name w:val="ListLabel 734"/>
    <w:rPr>
      <w:rFonts w:ascii="Arial" w:eastAsia="Arial" w:hAnsi="Arial" w:cs="Arial"/>
      <w:b w:val="0"/>
      <w:i w:val="0"/>
      <w:strike w:val="0"/>
      <w:dstrike w:val="0"/>
      <w:color w:val="auto"/>
      <w:sz w:val="20"/>
      <w:szCs w:val="20"/>
      <w:u w:val="none"/>
    </w:rPr>
  </w:style>
  <w:style w:type="character" w:customStyle="1" w:styleId="ListLabel735">
    <w:name w:val="ListLabel 735"/>
    <w:rPr>
      <w:rFonts w:cs="Arial"/>
      <w:b w:val="0"/>
      <w:i w:val="0"/>
      <w:strike w:val="0"/>
      <w:dstrike w:val="0"/>
      <w:color w:val="auto"/>
      <w:sz w:val="20"/>
      <w:szCs w:val="20"/>
    </w:rPr>
  </w:style>
  <w:style w:type="character" w:customStyle="1" w:styleId="ListLabel736">
    <w:name w:val="ListLabel 736"/>
    <w:rPr>
      <w:b/>
    </w:rPr>
  </w:style>
  <w:style w:type="character" w:customStyle="1" w:styleId="ListLabel737">
    <w:name w:val="ListLabel 737"/>
    <w:rPr>
      <w:rFonts w:cs="Arial"/>
      <w:b w:val="0"/>
      <w:i w:val="0"/>
      <w:strike w:val="0"/>
      <w:dstrike w:val="0"/>
      <w:color w:val="auto"/>
      <w:sz w:val="20"/>
      <w:szCs w:val="20"/>
      <w:u w:val="none"/>
    </w:rPr>
  </w:style>
  <w:style w:type="character" w:customStyle="1" w:styleId="ListLabel738">
    <w:name w:val="ListLabel 738"/>
    <w:rPr>
      <w:rFonts w:ascii="Arial" w:eastAsia="Arial" w:hAnsi="Arial" w:cs="Arial"/>
      <w:b w:val="0"/>
      <w:i w:val="0"/>
      <w:strike w:val="0"/>
      <w:dstrike w:val="0"/>
      <w:color w:val="auto"/>
      <w:sz w:val="20"/>
      <w:szCs w:val="20"/>
    </w:rPr>
  </w:style>
  <w:style w:type="character" w:customStyle="1" w:styleId="ListLabel739">
    <w:name w:val="ListLabel 739"/>
    <w:rPr>
      <w:b/>
    </w:rPr>
  </w:style>
  <w:style w:type="character" w:customStyle="1" w:styleId="ListLabel740">
    <w:name w:val="ListLabel 740"/>
    <w:rPr>
      <w:rFonts w:cs="Arial"/>
      <w:b w:val="0"/>
      <w:i w:val="0"/>
      <w:strike w:val="0"/>
      <w:dstrike w:val="0"/>
      <w:color w:val="auto"/>
      <w:sz w:val="20"/>
      <w:szCs w:val="20"/>
      <w:u w:val="none"/>
    </w:rPr>
  </w:style>
  <w:style w:type="character" w:customStyle="1" w:styleId="ListLabel741">
    <w:name w:val="ListLabel 741"/>
    <w:rPr>
      <w:rFonts w:ascii="Arial" w:eastAsia="Arial" w:hAnsi="Arial" w:cs="Arial"/>
      <w:b w:val="0"/>
      <w:i w:val="0"/>
      <w:strike w:val="0"/>
      <w:dstrike w:val="0"/>
      <w:color w:val="auto"/>
      <w:sz w:val="20"/>
      <w:szCs w:val="20"/>
    </w:rPr>
  </w:style>
  <w:style w:type="character" w:customStyle="1" w:styleId="ListLabel742">
    <w:name w:val="ListLabel 742"/>
    <w:rPr>
      <w:b/>
    </w:rPr>
  </w:style>
  <w:style w:type="character" w:customStyle="1" w:styleId="ListLabel743">
    <w:name w:val="ListLabel 743"/>
    <w:rPr>
      <w:rFonts w:cs="Arial"/>
      <w:b w:val="0"/>
      <w:i w:val="0"/>
      <w:strike w:val="0"/>
      <w:dstrike w:val="0"/>
      <w:color w:val="auto"/>
      <w:sz w:val="20"/>
      <w:szCs w:val="20"/>
      <w:u w:val="none"/>
    </w:rPr>
  </w:style>
  <w:style w:type="character" w:customStyle="1" w:styleId="ListLabel744">
    <w:name w:val="ListLabel 744"/>
    <w:rPr>
      <w:rFonts w:ascii="Arial" w:eastAsia="Arial" w:hAnsi="Arial" w:cs="Arial"/>
      <w:b w:val="0"/>
      <w:i w:val="0"/>
      <w:strike w:val="0"/>
      <w:dstrike w:val="0"/>
      <w:color w:val="auto"/>
      <w:sz w:val="20"/>
      <w:szCs w:val="20"/>
    </w:rPr>
  </w:style>
  <w:style w:type="character" w:customStyle="1" w:styleId="ListLabel745">
    <w:name w:val="ListLabel 745"/>
    <w:rPr>
      <w:b/>
    </w:rPr>
  </w:style>
  <w:style w:type="character" w:customStyle="1" w:styleId="ListLabel746">
    <w:name w:val="ListLabel 746"/>
    <w:rPr>
      <w:rFonts w:cs="Arial"/>
      <w:b w:val="0"/>
      <w:i w:val="0"/>
      <w:strike w:val="0"/>
      <w:dstrike w:val="0"/>
      <w:color w:val="auto"/>
      <w:sz w:val="20"/>
      <w:szCs w:val="20"/>
      <w:u w:val="none"/>
    </w:rPr>
  </w:style>
  <w:style w:type="character" w:customStyle="1" w:styleId="ListLabel747">
    <w:name w:val="ListLabel 747"/>
    <w:rPr>
      <w:rFonts w:ascii="Arial" w:eastAsia="Arial" w:hAnsi="Arial" w:cs="Arial"/>
      <w:b w:val="0"/>
      <w:i w:val="0"/>
      <w:strike w:val="0"/>
      <w:dstrike w:val="0"/>
      <w:color w:val="auto"/>
      <w:sz w:val="20"/>
      <w:szCs w:val="20"/>
    </w:rPr>
  </w:style>
  <w:style w:type="character" w:styleId="MenoPendente">
    <w:name w:val="Unresolved Mention"/>
    <w:uiPriority w:val="99"/>
    <w:semiHidden/>
    <w:unhideWhenUsed/>
    <w:rsid w:val="004A0DC7"/>
    <w:rPr>
      <w:color w:val="605E5C"/>
      <w:shd w:val="clear" w:color="auto" w:fill="E1DFDD"/>
    </w:rPr>
  </w:style>
  <w:style w:type="character" w:styleId="Refdecomentrio">
    <w:name w:val="annotation reference"/>
    <w:unhideWhenUsed/>
    <w:qFormat/>
    <w:rsid w:val="00C43830"/>
    <w:rPr>
      <w:sz w:val="16"/>
      <w:szCs w:val="16"/>
    </w:rPr>
  </w:style>
  <w:style w:type="paragraph" w:styleId="Textodecomentrio">
    <w:name w:val="annotation text"/>
    <w:basedOn w:val="Normal"/>
    <w:link w:val="TextodecomentrioChar"/>
    <w:uiPriority w:val="99"/>
    <w:unhideWhenUsed/>
    <w:qFormat/>
    <w:rsid w:val="00C43830"/>
    <w:pPr>
      <w:suppressAutoHyphens w:val="0"/>
      <w:autoSpaceDN/>
      <w:textAlignment w:val="auto"/>
    </w:pPr>
    <w:rPr>
      <w:rFonts w:ascii="Ecofont_Spranq_eco_Sans" w:eastAsia="MS Mincho" w:hAnsi="Ecofont_Spranq_eco_Sans" w:cs="Tahoma"/>
      <w:kern w:val="0"/>
      <w:sz w:val="20"/>
      <w:szCs w:val="20"/>
      <w:lang w:eastAsia="pt-BR" w:bidi="ar-SA"/>
    </w:rPr>
  </w:style>
  <w:style w:type="character" w:customStyle="1" w:styleId="TextodecomentrioChar">
    <w:name w:val="Texto de comentário Char"/>
    <w:link w:val="Textodecomentrio"/>
    <w:uiPriority w:val="99"/>
    <w:qFormat/>
    <w:rsid w:val="00C43830"/>
    <w:rPr>
      <w:rFonts w:ascii="Ecofont_Spranq_eco_Sans" w:eastAsia="MS Mincho" w:hAnsi="Ecofont_Spranq_eco_Sans" w:cs="Tahoma"/>
    </w:rPr>
  </w:style>
  <w:style w:type="paragraph" w:customStyle="1" w:styleId="pf0">
    <w:name w:val="pf0"/>
    <w:basedOn w:val="Normal"/>
    <w:rsid w:val="00DB0296"/>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cf01">
    <w:name w:val="cf01"/>
    <w:rsid w:val="00DB0296"/>
    <w:rPr>
      <w:rFonts w:ascii="Segoe UI" w:hAnsi="Segoe UI" w:cs="Segoe UI" w:hint="default"/>
      <w:b/>
      <w:bCs/>
      <w:i/>
      <w:iCs/>
      <w:sz w:val="18"/>
      <w:szCs w:val="18"/>
    </w:rPr>
  </w:style>
  <w:style w:type="character" w:customStyle="1" w:styleId="cf11">
    <w:name w:val="cf11"/>
    <w:rsid w:val="00DB0296"/>
    <w:rPr>
      <w:rFonts w:ascii="Segoe UI" w:hAnsi="Segoe UI" w:cs="Segoe UI" w:hint="default"/>
      <w:i/>
      <w:iCs/>
      <w:sz w:val="18"/>
      <w:szCs w:val="18"/>
    </w:rPr>
  </w:style>
  <w:style w:type="paragraph" w:customStyle="1" w:styleId="Nivel2">
    <w:name w:val="Nivel 2"/>
    <w:basedOn w:val="Normal"/>
    <w:link w:val="Nivel2Char"/>
    <w:qFormat/>
    <w:rsid w:val="004571C4"/>
    <w:pPr>
      <w:suppressAutoHyphens w:val="0"/>
      <w:autoSpaceDN/>
      <w:spacing w:before="120" w:after="120" w:line="276" w:lineRule="auto"/>
      <w:jc w:val="both"/>
      <w:textAlignment w:val="auto"/>
    </w:pPr>
    <w:rPr>
      <w:rFonts w:ascii="Arial" w:eastAsia="MS Mincho" w:hAnsi="Arial" w:cs="Arial"/>
      <w:color w:val="000000"/>
      <w:kern w:val="0"/>
      <w:sz w:val="20"/>
      <w:szCs w:val="20"/>
      <w:lang w:eastAsia="pt-BR" w:bidi="ar-SA"/>
    </w:rPr>
  </w:style>
  <w:style w:type="paragraph" w:customStyle="1" w:styleId="Nivel3">
    <w:name w:val="Nivel 3"/>
    <w:basedOn w:val="Normal"/>
    <w:qFormat/>
    <w:rsid w:val="004571C4"/>
    <w:pPr>
      <w:suppressAutoHyphens w:val="0"/>
      <w:autoSpaceDN/>
      <w:spacing w:before="120" w:after="120" w:line="276" w:lineRule="auto"/>
      <w:ind w:left="284"/>
      <w:jc w:val="both"/>
      <w:textAlignment w:val="auto"/>
    </w:pPr>
    <w:rPr>
      <w:rFonts w:ascii="Arial" w:eastAsia="MS Mincho" w:hAnsi="Arial" w:cs="Arial"/>
      <w:color w:val="000000"/>
      <w:kern w:val="0"/>
      <w:sz w:val="20"/>
      <w:szCs w:val="20"/>
      <w:lang w:eastAsia="pt-BR" w:bidi="ar-SA"/>
    </w:rPr>
  </w:style>
  <w:style w:type="paragraph" w:customStyle="1" w:styleId="Nivel4">
    <w:name w:val="Nivel 4"/>
    <w:basedOn w:val="Nivel3"/>
    <w:qFormat/>
    <w:rsid w:val="004571C4"/>
    <w:pPr>
      <w:ind w:left="567"/>
    </w:pPr>
    <w:rPr>
      <w:color w:val="auto"/>
    </w:rPr>
  </w:style>
  <w:style w:type="paragraph" w:customStyle="1" w:styleId="Nivel5">
    <w:name w:val="Nivel 5"/>
    <w:basedOn w:val="Nivel4"/>
    <w:qFormat/>
    <w:rsid w:val="004571C4"/>
    <w:pPr>
      <w:ind w:left="851"/>
    </w:pPr>
  </w:style>
  <w:style w:type="character" w:customStyle="1" w:styleId="Nivel2Char">
    <w:name w:val="Nivel 2 Char"/>
    <w:link w:val="Nivel2"/>
    <w:locked/>
    <w:rsid w:val="004571C4"/>
    <w:rPr>
      <w:rFonts w:ascii="Arial" w:eastAsia="MS Mincho" w:hAnsi="Arial" w:cs="Arial"/>
      <w:color w:val="000000"/>
    </w:rPr>
  </w:style>
  <w:style w:type="paragraph" w:customStyle="1" w:styleId="Nvel2-Red">
    <w:name w:val="Nível 2 -Red"/>
    <w:basedOn w:val="Nivel2"/>
    <w:link w:val="Nvel2-RedChar"/>
    <w:qFormat/>
    <w:rsid w:val="004571C4"/>
    <w:rPr>
      <w:i/>
      <w:iCs/>
      <w:color w:val="FF0000"/>
    </w:rPr>
  </w:style>
  <w:style w:type="character" w:customStyle="1" w:styleId="Nvel2-RedChar">
    <w:name w:val="Nível 2 -Red Char"/>
    <w:link w:val="Nvel2-Red"/>
    <w:rsid w:val="004571C4"/>
    <w:rPr>
      <w:rFonts w:ascii="Arial" w:eastAsia="MS Mincho" w:hAnsi="Arial" w:cs="Arial"/>
      <w:i/>
      <w:iCs/>
      <w:color w:val="FF0000"/>
    </w:rPr>
  </w:style>
  <w:style w:type="character" w:customStyle="1" w:styleId="cf21">
    <w:name w:val="cf21"/>
    <w:rsid w:val="004D7456"/>
    <w:rPr>
      <w:rFonts w:ascii="Segoe UI" w:hAnsi="Segoe UI" w:cs="Segoe UI" w:hint="default"/>
      <w:i/>
      <w:iCs/>
      <w:sz w:val="18"/>
      <w:szCs w:val="18"/>
    </w:rPr>
  </w:style>
  <w:style w:type="character" w:customStyle="1" w:styleId="cf31">
    <w:name w:val="cf31"/>
    <w:rsid w:val="00A221C9"/>
    <w:rPr>
      <w:rFonts w:ascii="Segoe UI" w:hAnsi="Segoe UI" w:cs="Segoe UI" w:hint="default"/>
      <w:i/>
      <w:iCs/>
      <w:sz w:val="18"/>
      <w:szCs w:val="18"/>
    </w:rPr>
  </w:style>
  <w:style w:type="paragraph" w:styleId="NormalWeb">
    <w:name w:val="Normal (Web)"/>
    <w:basedOn w:val="Normal"/>
    <w:uiPriority w:val="99"/>
    <w:semiHidden/>
    <w:unhideWhenUsed/>
    <w:rsid w:val="00A221C9"/>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Fontepargpadro1">
    <w:name w:val="Fonte parág. padrão1"/>
    <w:rsid w:val="00BD1C3E"/>
  </w:style>
  <w:style w:type="paragraph" w:customStyle="1" w:styleId="Default">
    <w:name w:val="Default"/>
    <w:rsid w:val="00BD1C3E"/>
    <w:pPr>
      <w:pBdr>
        <w:top w:val="none" w:sz="0" w:space="0" w:color="000000"/>
        <w:left w:val="none" w:sz="0" w:space="0" w:color="000000"/>
        <w:bottom w:val="none" w:sz="0" w:space="0" w:color="000000"/>
        <w:right w:val="none" w:sz="0" w:space="0" w:color="000000"/>
      </w:pBdr>
      <w:suppressAutoHyphens/>
      <w:textAlignment w:val="baseline"/>
    </w:pPr>
    <w:rPr>
      <w:rFonts w:ascii="Arial" w:eastAsia="Arial" w:hAnsi="Arial" w:cs="Arial"/>
      <w:color w:val="000000"/>
      <w:kern w:val="2"/>
      <w:sz w:val="24"/>
      <w:szCs w:val="24"/>
      <w:lang w:eastAsia="zh-CN" w:bidi="hi-IN"/>
    </w:rPr>
  </w:style>
  <w:style w:type="numbering" w:customStyle="1" w:styleId="WWNum21">
    <w:name w:val="WWNum21"/>
    <w:basedOn w:val="Semlista"/>
    <w:rsid w:val="005A3658"/>
    <w:pPr>
      <w:numPr>
        <w:numId w:val="156"/>
      </w:numPr>
    </w:pPr>
  </w:style>
  <w:style w:type="paragraph" w:customStyle="1" w:styleId="HeaderandFooter">
    <w:name w:val="Header and Footer"/>
    <w:basedOn w:val="Standard"/>
    <w:rsid w:val="005A3658"/>
    <w:pPr>
      <w:suppressLineNumbers/>
      <w:tabs>
        <w:tab w:val="center" w:pos="4819"/>
        <w:tab w:val="right" w:pos="9638"/>
      </w:tabs>
    </w:pPr>
  </w:style>
  <w:style w:type="paragraph" w:customStyle="1" w:styleId="SombreamentoMdio1-nfase31">
    <w:name w:val="Sombreamento Médio 1 - Ênfase 31"/>
    <w:basedOn w:val="Standard"/>
    <w:next w:val="Standard"/>
    <w:rsid w:val="005A3658"/>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TableHeading">
    <w:name w:val="Table Heading"/>
    <w:basedOn w:val="TableContents"/>
    <w:rsid w:val="005A3658"/>
    <w:pPr>
      <w:jc w:val="center"/>
    </w:pPr>
    <w:rPr>
      <w:b/>
      <w:bCs/>
    </w:rPr>
  </w:style>
  <w:style w:type="character" w:customStyle="1" w:styleId="normalchar1">
    <w:name w:val="normal__char1"/>
    <w:rsid w:val="005A3658"/>
    <w:rPr>
      <w:rFonts w:ascii="Arial" w:eastAsia="Arial" w:hAnsi="Arial" w:cs="Arial"/>
      <w:strike w:val="0"/>
      <w:dstrike w:val="0"/>
      <w:sz w:val="24"/>
      <w:szCs w:val="24"/>
      <w:u w:val="none"/>
    </w:rPr>
  </w:style>
  <w:style w:type="character" w:customStyle="1" w:styleId="ListLabel23">
    <w:name w:val="ListLabel 23"/>
    <w:rsid w:val="005A3658"/>
    <w:rPr>
      <w:b/>
      <w:color w:val="auto"/>
    </w:rPr>
  </w:style>
  <w:style w:type="character" w:customStyle="1" w:styleId="ListLabel24">
    <w:name w:val="ListLabel 24"/>
    <w:rsid w:val="005A3658"/>
    <w:rPr>
      <w:b w:val="0"/>
      <w:i w:val="0"/>
      <w:strike w:val="0"/>
      <w:dstrike w:val="0"/>
      <w:color w:val="auto"/>
    </w:rPr>
  </w:style>
  <w:style w:type="character" w:customStyle="1" w:styleId="ListLabel25">
    <w:name w:val="ListLabel 25"/>
    <w:rsid w:val="005A3658"/>
    <w:rPr>
      <w:b w:val="0"/>
      <w:i w:val="0"/>
      <w:color w:val="auto"/>
    </w:rPr>
  </w:style>
  <w:style w:type="character" w:customStyle="1" w:styleId="apple-converted-space">
    <w:name w:val="apple-converted-space"/>
    <w:basedOn w:val="Fontepargpadro"/>
    <w:rsid w:val="005A3658"/>
  </w:style>
  <w:style w:type="character" w:customStyle="1" w:styleId="ListLabel80">
    <w:name w:val="ListLabel 80"/>
    <w:rsid w:val="005A3658"/>
    <w:rPr>
      <w:rFonts w:eastAsia="MS Gothic" w:cs="Arial"/>
      <w:i/>
      <w:color w:val="FF0000"/>
      <w:szCs w:val="20"/>
    </w:rPr>
  </w:style>
  <w:style w:type="character" w:customStyle="1" w:styleId="ListLabel38">
    <w:name w:val="ListLabel 38"/>
    <w:rsid w:val="005A3658"/>
    <w:rPr>
      <w:b/>
      <w:color w:val="auto"/>
    </w:rPr>
  </w:style>
  <w:style w:type="character" w:customStyle="1" w:styleId="ListLabel39">
    <w:name w:val="ListLabel 39"/>
    <w:rsid w:val="005A3658"/>
    <w:rPr>
      <w:b w:val="0"/>
      <w:i w:val="0"/>
      <w:strike w:val="0"/>
      <w:dstrike w:val="0"/>
      <w:color w:val="auto"/>
    </w:rPr>
  </w:style>
  <w:style w:type="character" w:customStyle="1" w:styleId="ListLabel40">
    <w:name w:val="ListLabel 40"/>
    <w:rsid w:val="005A3658"/>
    <w:rPr>
      <w:b/>
      <w:i w:val="0"/>
      <w:color w:val="auto"/>
    </w:rPr>
  </w:style>
  <w:style w:type="character" w:customStyle="1" w:styleId="ListLabel26">
    <w:name w:val="ListLabel 26"/>
    <w:rsid w:val="005A3658"/>
    <w:rPr>
      <w:b/>
      <w:color w:val="auto"/>
    </w:rPr>
  </w:style>
  <w:style w:type="character" w:customStyle="1" w:styleId="ListLabel27">
    <w:name w:val="ListLabel 27"/>
    <w:rsid w:val="005A3658"/>
    <w:rPr>
      <w:b/>
      <w:i w:val="0"/>
      <w:strike w:val="0"/>
      <w:dstrike w:val="0"/>
      <w:color w:val="auto"/>
    </w:rPr>
  </w:style>
  <w:style w:type="character" w:customStyle="1" w:styleId="ListLabel28">
    <w:name w:val="ListLabel 28"/>
    <w:rsid w:val="005A3658"/>
    <w:rPr>
      <w:b w:val="0"/>
      <w:i w:val="0"/>
      <w:color w:val="auto"/>
    </w:rPr>
  </w:style>
  <w:style w:type="character" w:customStyle="1" w:styleId="ListLabel29">
    <w:name w:val="ListLabel 29"/>
    <w:rsid w:val="005A3658"/>
    <w:rPr>
      <w:b/>
      <w:color w:val="auto"/>
    </w:rPr>
  </w:style>
  <w:style w:type="character" w:customStyle="1" w:styleId="ListLabel30">
    <w:name w:val="ListLabel 30"/>
    <w:rsid w:val="005A3658"/>
    <w:rPr>
      <w:b/>
      <w:i w:val="0"/>
      <w:strike w:val="0"/>
      <w:dstrike w:val="0"/>
      <w:color w:val="auto"/>
    </w:rPr>
  </w:style>
  <w:style w:type="character" w:customStyle="1" w:styleId="ListLabel31">
    <w:name w:val="ListLabel 31"/>
    <w:rsid w:val="005A3658"/>
    <w:rPr>
      <w:b w:val="0"/>
      <w:i w:val="0"/>
      <w:color w:val="auto"/>
    </w:rPr>
  </w:style>
  <w:style w:type="character" w:customStyle="1" w:styleId="ListLabel32">
    <w:name w:val="ListLabel 32"/>
    <w:rsid w:val="005A3658"/>
    <w:rPr>
      <w:b/>
      <w:color w:val="auto"/>
    </w:rPr>
  </w:style>
  <w:style w:type="character" w:customStyle="1" w:styleId="ListLabel33">
    <w:name w:val="ListLabel 33"/>
    <w:rsid w:val="005A3658"/>
    <w:rPr>
      <w:b w:val="0"/>
      <w:i w:val="0"/>
      <w:strike w:val="0"/>
      <w:dstrike w:val="0"/>
      <w:color w:val="auto"/>
    </w:rPr>
  </w:style>
  <w:style w:type="character" w:customStyle="1" w:styleId="ListLabel34">
    <w:name w:val="ListLabel 34"/>
    <w:rsid w:val="005A3658"/>
    <w:rPr>
      <w:b/>
      <w:i w:val="0"/>
      <w:color w:val="auto"/>
    </w:rPr>
  </w:style>
  <w:style w:type="character" w:customStyle="1" w:styleId="ListLabel35">
    <w:name w:val="ListLabel 35"/>
    <w:rsid w:val="005A3658"/>
    <w:rPr>
      <w:b/>
      <w:color w:val="auto"/>
    </w:rPr>
  </w:style>
  <w:style w:type="character" w:customStyle="1" w:styleId="ListLabel36">
    <w:name w:val="ListLabel 36"/>
    <w:rsid w:val="005A3658"/>
    <w:rPr>
      <w:b w:val="0"/>
      <w:i w:val="0"/>
      <w:strike w:val="0"/>
      <w:dstrike w:val="0"/>
      <w:color w:val="auto"/>
    </w:rPr>
  </w:style>
  <w:style w:type="character" w:customStyle="1" w:styleId="ListLabel37">
    <w:name w:val="ListLabel 37"/>
    <w:rsid w:val="005A3658"/>
    <w:rPr>
      <w:b/>
      <w:i w:val="0"/>
      <w:color w:val="auto"/>
    </w:rPr>
  </w:style>
  <w:style w:type="character" w:customStyle="1" w:styleId="ListLabel71">
    <w:name w:val="ListLabel 71"/>
    <w:rsid w:val="005A3658"/>
    <w:rPr>
      <w:b/>
      <w:color w:val="auto"/>
    </w:rPr>
  </w:style>
  <w:style w:type="character" w:customStyle="1" w:styleId="ListLabel72">
    <w:name w:val="ListLabel 72"/>
    <w:rsid w:val="005A3658"/>
    <w:rPr>
      <w:b w:val="0"/>
      <w:i w:val="0"/>
      <w:strike w:val="0"/>
      <w:dstrike w:val="0"/>
      <w:color w:val="auto"/>
    </w:rPr>
  </w:style>
  <w:style w:type="character" w:customStyle="1" w:styleId="ListLabel73">
    <w:name w:val="ListLabel 73"/>
    <w:rsid w:val="005A3658"/>
    <w:rPr>
      <w:b w:val="0"/>
      <w:i w:val="0"/>
      <w:color w:val="auto"/>
    </w:rPr>
  </w:style>
  <w:style w:type="character" w:customStyle="1" w:styleId="ListLabel41">
    <w:name w:val="ListLabel 41"/>
    <w:rsid w:val="005A3658"/>
    <w:rPr>
      <w:b/>
      <w:color w:val="auto"/>
    </w:rPr>
  </w:style>
  <w:style w:type="character" w:customStyle="1" w:styleId="ListLabel42">
    <w:name w:val="ListLabel 42"/>
    <w:rsid w:val="005A3658"/>
    <w:rPr>
      <w:b/>
      <w:i w:val="0"/>
      <w:strike w:val="0"/>
      <w:dstrike w:val="0"/>
      <w:color w:val="auto"/>
    </w:rPr>
  </w:style>
  <w:style w:type="character" w:customStyle="1" w:styleId="ListLabel43">
    <w:name w:val="ListLabel 43"/>
    <w:rsid w:val="005A3658"/>
    <w:rPr>
      <w:b w:val="0"/>
      <w:i w:val="0"/>
      <w:color w:val="auto"/>
    </w:rPr>
  </w:style>
  <w:style w:type="character" w:customStyle="1" w:styleId="ListLabel44">
    <w:name w:val="ListLabel 44"/>
    <w:rsid w:val="005A3658"/>
    <w:rPr>
      <w:b/>
      <w:color w:val="auto"/>
    </w:rPr>
  </w:style>
  <w:style w:type="character" w:customStyle="1" w:styleId="ListLabel45">
    <w:name w:val="ListLabel 45"/>
    <w:rsid w:val="005A3658"/>
    <w:rPr>
      <w:b w:val="0"/>
      <w:i w:val="0"/>
      <w:strike w:val="0"/>
      <w:dstrike w:val="0"/>
      <w:color w:val="auto"/>
    </w:rPr>
  </w:style>
  <w:style w:type="character" w:customStyle="1" w:styleId="ListLabel46">
    <w:name w:val="ListLabel 46"/>
    <w:rsid w:val="005A3658"/>
    <w:rPr>
      <w:b w:val="0"/>
      <w:i w:val="0"/>
      <w:color w:val="auto"/>
    </w:rPr>
  </w:style>
  <w:style w:type="character" w:customStyle="1" w:styleId="ListLabel47">
    <w:name w:val="ListLabel 47"/>
    <w:rsid w:val="005A3658"/>
    <w:rPr>
      <w:b/>
      <w:color w:val="auto"/>
    </w:rPr>
  </w:style>
  <w:style w:type="character" w:customStyle="1" w:styleId="ListLabel48">
    <w:name w:val="ListLabel 48"/>
    <w:rsid w:val="005A3658"/>
    <w:rPr>
      <w:b w:val="0"/>
      <w:i w:val="0"/>
      <w:strike w:val="0"/>
      <w:dstrike w:val="0"/>
      <w:color w:val="auto"/>
    </w:rPr>
  </w:style>
  <w:style w:type="character" w:customStyle="1" w:styleId="ListLabel49">
    <w:name w:val="ListLabel 49"/>
    <w:rsid w:val="005A3658"/>
    <w:rPr>
      <w:b w:val="0"/>
      <w:i w:val="0"/>
      <w:color w:val="auto"/>
    </w:rPr>
  </w:style>
  <w:style w:type="character" w:customStyle="1" w:styleId="ListLabel50">
    <w:name w:val="ListLabel 50"/>
    <w:rsid w:val="005A3658"/>
    <w:rPr>
      <w:b/>
      <w:color w:val="auto"/>
    </w:rPr>
  </w:style>
  <w:style w:type="character" w:customStyle="1" w:styleId="ListLabel51">
    <w:name w:val="ListLabel 51"/>
    <w:rsid w:val="005A3658"/>
    <w:rPr>
      <w:b w:val="0"/>
      <w:i w:val="0"/>
      <w:strike w:val="0"/>
      <w:dstrike w:val="0"/>
      <w:color w:val="auto"/>
    </w:rPr>
  </w:style>
  <w:style w:type="character" w:customStyle="1" w:styleId="ListLabel52">
    <w:name w:val="ListLabel 52"/>
    <w:rsid w:val="005A3658"/>
    <w:rPr>
      <w:b w:val="0"/>
      <w:i w:val="0"/>
      <w:color w:val="auto"/>
    </w:rPr>
  </w:style>
  <w:style w:type="character" w:customStyle="1" w:styleId="ListLabel53">
    <w:name w:val="ListLabel 53"/>
    <w:rsid w:val="005A3658"/>
    <w:rPr>
      <w:b/>
      <w:color w:val="auto"/>
    </w:rPr>
  </w:style>
  <w:style w:type="character" w:customStyle="1" w:styleId="ListLabel54">
    <w:name w:val="ListLabel 54"/>
    <w:rsid w:val="005A3658"/>
    <w:rPr>
      <w:b w:val="0"/>
      <w:i w:val="0"/>
      <w:strike w:val="0"/>
      <w:dstrike w:val="0"/>
      <w:color w:val="auto"/>
    </w:rPr>
  </w:style>
  <w:style w:type="character" w:customStyle="1" w:styleId="ListLabel55">
    <w:name w:val="ListLabel 55"/>
    <w:rsid w:val="005A3658"/>
    <w:rPr>
      <w:b w:val="0"/>
      <w:i w:val="0"/>
      <w:color w:val="auto"/>
    </w:rPr>
  </w:style>
  <w:style w:type="character" w:customStyle="1" w:styleId="ListLabel56">
    <w:name w:val="ListLabel 56"/>
    <w:rsid w:val="005A3658"/>
    <w:rPr>
      <w:b/>
      <w:color w:val="auto"/>
    </w:rPr>
  </w:style>
  <w:style w:type="character" w:customStyle="1" w:styleId="ListLabel57">
    <w:name w:val="ListLabel 57"/>
    <w:rsid w:val="005A3658"/>
    <w:rPr>
      <w:b w:val="0"/>
      <w:i w:val="0"/>
      <w:strike w:val="0"/>
      <w:dstrike w:val="0"/>
      <w:color w:val="auto"/>
    </w:rPr>
  </w:style>
  <w:style w:type="character" w:customStyle="1" w:styleId="ListLabel58">
    <w:name w:val="ListLabel 58"/>
    <w:rsid w:val="005A3658"/>
    <w:rPr>
      <w:b w:val="0"/>
      <w:i w:val="0"/>
      <w:color w:val="auto"/>
    </w:rPr>
  </w:style>
  <w:style w:type="character" w:customStyle="1" w:styleId="ListLabel59">
    <w:name w:val="ListLabel 59"/>
    <w:rsid w:val="005A3658"/>
    <w:rPr>
      <w:b/>
      <w:color w:val="auto"/>
    </w:rPr>
  </w:style>
  <w:style w:type="character" w:customStyle="1" w:styleId="ListLabel60">
    <w:name w:val="ListLabel 60"/>
    <w:rsid w:val="005A3658"/>
    <w:rPr>
      <w:b w:val="0"/>
      <w:i w:val="0"/>
      <w:strike w:val="0"/>
      <w:dstrike w:val="0"/>
      <w:color w:val="auto"/>
    </w:rPr>
  </w:style>
  <w:style w:type="character" w:customStyle="1" w:styleId="ListLabel61">
    <w:name w:val="ListLabel 61"/>
    <w:rsid w:val="005A3658"/>
    <w:rPr>
      <w:b w:val="0"/>
      <w:i w:val="0"/>
      <w:color w:val="auto"/>
    </w:rPr>
  </w:style>
  <w:style w:type="character" w:customStyle="1" w:styleId="ListLabel62">
    <w:name w:val="ListLabel 62"/>
    <w:rsid w:val="005A3658"/>
    <w:rPr>
      <w:b/>
      <w:color w:val="auto"/>
    </w:rPr>
  </w:style>
  <w:style w:type="character" w:customStyle="1" w:styleId="ListLabel63">
    <w:name w:val="ListLabel 63"/>
    <w:rsid w:val="005A3658"/>
    <w:rPr>
      <w:b w:val="0"/>
      <w:i w:val="0"/>
      <w:strike w:val="0"/>
      <w:dstrike w:val="0"/>
      <w:color w:val="auto"/>
    </w:rPr>
  </w:style>
  <w:style w:type="character" w:customStyle="1" w:styleId="ListLabel64">
    <w:name w:val="ListLabel 64"/>
    <w:rsid w:val="005A3658"/>
    <w:rPr>
      <w:b w:val="0"/>
      <w:i w:val="0"/>
      <w:color w:val="auto"/>
    </w:rPr>
  </w:style>
  <w:style w:type="character" w:customStyle="1" w:styleId="ListLabel65">
    <w:name w:val="ListLabel 65"/>
    <w:rsid w:val="005A3658"/>
    <w:rPr>
      <w:b/>
      <w:color w:val="auto"/>
    </w:rPr>
  </w:style>
  <w:style w:type="character" w:customStyle="1" w:styleId="ListLabel66">
    <w:name w:val="ListLabel 66"/>
    <w:rsid w:val="005A3658"/>
    <w:rPr>
      <w:b w:val="0"/>
      <w:i w:val="0"/>
      <w:strike w:val="0"/>
      <w:dstrike w:val="0"/>
      <w:color w:val="auto"/>
    </w:rPr>
  </w:style>
  <w:style w:type="character" w:customStyle="1" w:styleId="ListLabel67">
    <w:name w:val="ListLabel 67"/>
    <w:rsid w:val="005A3658"/>
    <w:rPr>
      <w:b w:val="0"/>
      <w:i w:val="0"/>
      <w:color w:val="auto"/>
    </w:rPr>
  </w:style>
  <w:style w:type="character" w:customStyle="1" w:styleId="ListLabel68">
    <w:name w:val="ListLabel 68"/>
    <w:rsid w:val="005A3658"/>
    <w:rPr>
      <w:b/>
      <w:color w:val="auto"/>
    </w:rPr>
  </w:style>
  <w:style w:type="character" w:customStyle="1" w:styleId="ListLabel69">
    <w:name w:val="ListLabel 69"/>
    <w:rsid w:val="005A3658"/>
    <w:rPr>
      <w:b w:val="0"/>
      <w:i w:val="0"/>
      <w:strike w:val="0"/>
      <w:dstrike w:val="0"/>
      <w:color w:val="auto"/>
    </w:rPr>
  </w:style>
  <w:style w:type="character" w:customStyle="1" w:styleId="ListLabel70">
    <w:name w:val="ListLabel 70"/>
    <w:rsid w:val="005A3658"/>
    <w:rPr>
      <w:b w:val="0"/>
      <w:i w:val="0"/>
      <w:color w:val="auto"/>
    </w:rPr>
  </w:style>
  <w:style w:type="character" w:customStyle="1" w:styleId="ListLabel74">
    <w:name w:val="ListLabel 74"/>
    <w:rsid w:val="005A3658"/>
    <w:rPr>
      <w:b/>
      <w:color w:val="auto"/>
    </w:rPr>
  </w:style>
  <w:style w:type="character" w:customStyle="1" w:styleId="ListLabel75">
    <w:name w:val="ListLabel 75"/>
    <w:rsid w:val="005A3658"/>
    <w:rPr>
      <w:b w:val="0"/>
      <w:i w:val="0"/>
      <w:strike w:val="0"/>
      <w:dstrike w:val="0"/>
      <w:color w:val="auto"/>
    </w:rPr>
  </w:style>
  <w:style w:type="character" w:customStyle="1" w:styleId="ListLabel76">
    <w:name w:val="ListLabel 76"/>
    <w:rsid w:val="005A3658"/>
    <w:rPr>
      <w:b w:val="0"/>
      <w:i w:val="0"/>
      <w:color w:val="auto"/>
    </w:rPr>
  </w:style>
  <w:style w:type="character" w:customStyle="1" w:styleId="ListLabel77">
    <w:name w:val="ListLabel 77"/>
    <w:rsid w:val="005A3658"/>
    <w:rPr>
      <w:b/>
      <w:color w:val="auto"/>
    </w:rPr>
  </w:style>
  <w:style w:type="character" w:customStyle="1" w:styleId="ListLabel78">
    <w:name w:val="ListLabel 78"/>
    <w:rsid w:val="005A3658"/>
    <w:rPr>
      <w:b w:val="0"/>
      <w:i w:val="0"/>
      <w:strike w:val="0"/>
      <w:dstrike w:val="0"/>
      <w:color w:val="auto"/>
    </w:rPr>
  </w:style>
  <w:style w:type="character" w:customStyle="1" w:styleId="ListLabel79">
    <w:name w:val="ListLabel 79"/>
    <w:rsid w:val="005A3658"/>
    <w:rPr>
      <w:b w:val="0"/>
      <w:i w:val="0"/>
      <w:color w:val="auto"/>
    </w:rPr>
  </w:style>
  <w:style w:type="character" w:customStyle="1" w:styleId="ListLabel169">
    <w:name w:val="ListLabel 169"/>
    <w:rsid w:val="005A3658"/>
    <w:rPr>
      <w:rFonts w:ascii="Arial" w:eastAsia="Arial" w:hAnsi="Arial" w:cs="Symbol"/>
      <w:sz w:val="24"/>
    </w:rPr>
  </w:style>
  <w:style w:type="character" w:customStyle="1" w:styleId="ListLabel170">
    <w:name w:val="ListLabel 170"/>
    <w:rsid w:val="005A3658"/>
    <w:rPr>
      <w:rFonts w:cs="Courier New"/>
    </w:rPr>
  </w:style>
  <w:style w:type="character" w:customStyle="1" w:styleId="ListLabel171">
    <w:name w:val="ListLabel 171"/>
    <w:rsid w:val="005A3658"/>
    <w:rPr>
      <w:rFonts w:cs="Wingdings"/>
    </w:rPr>
  </w:style>
  <w:style w:type="character" w:customStyle="1" w:styleId="ListLabel172">
    <w:name w:val="ListLabel 172"/>
    <w:rsid w:val="005A3658"/>
    <w:rPr>
      <w:rFonts w:cs="Symbol"/>
    </w:rPr>
  </w:style>
  <w:style w:type="character" w:customStyle="1" w:styleId="ListLabel173">
    <w:name w:val="ListLabel 173"/>
    <w:rsid w:val="005A3658"/>
    <w:rPr>
      <w:rFonts w:cs="Courier New"/>
    </w:rPr>
  </w:style>
  <w:style w:type="character" w:customStyle="1" w:styleId="ListLabel174">
    <w:name w:val="ListLabel 174"/>
    <w:rsid w:val="005A3658"/>
    <w:rPr>
      <w:rFonts w:cs="Wingdings"/>
    </w:rPr>
  </w:style>
  <w:style w:type="character" w:customStyle="1" w:styleId="ListLabel175">
    <w:name w:val="ListLabel 175"/>
    <w:rsid w:val="005A3658"/>
    <w:rPr>
      <w:rFonts w:cs="Symbol"/>
    </w:rPr>
  </w:style>
  <w:style w:type="character" w:customStyle="1" w:styleId="ListLabel176">
    <w:name w:val="ListLabel 176"/>
    <w:rsid w:val="005A3658"/>
    <w:rPr>
      <w:rFonts w:cs="Courier New"/>
    </w:rPr>
  </w:style>
  <w:style w:type="character" w:customStyle="1" w:styleId="ListLabel177">
    <w:name w:val="ListLabel 177"/>
    <w:rsid w:val="005A3658"/>
    <w:rPr>
      <w:rFonts w:cs="Wingdings"/>
    </w:rPr>
  </w:style>
  <w:style w:type="character" w:customStyle="1" w:styleId="ListLabel178">
    <w:name w:val="ListLabel 178"/>
    <w:rsid w:val="005A3658"/>
    <w:rPr>
      <w:rFonts w:ascii="Arial" w:eastAsia="Arial" w:hAnsi="Arial" w:cs="Symbol"/>
      <w:sz w:val="24"/>
    </w:rPr>
  </w:style>
  <w:style w:type="character" w:customStyle="1" w:styleId="ListLabel179">
    <w:name w:val="ListLabel 179"/>
    <w:rsid w:val="005A3658"/>
    <w:rPr>
      <w:rFonts w:cs="Courier New"/>
    </w:rPr>
  </w:style>
  <w:style w:type="character" w:customStyle="1" w:styleId="ListLabel180">
    <w:name w:val="ListLabel 180"/>
    <w:rsid w:val="005A3658"/>
    <w:rPr>
      <w:rFonts w:cs="Wingdings"/>
    </w:rPr>
  </w:style>
  <w:style w:type="character" w:customStyle="1" w:styleId="ListLabel181">
    <w:name w:val="ListLabel 181"/>
    <w:rsid w:val="005A3658"/>
    <w:rPr>
      <w:rFonts w:cs="Symbol"/>
    </w:rPr>
  </w:style>
  <w:style w:type="character" w:customStyle="1" w:styleId="ListLabel182">
    <w:name w:val="ListLabel 182"/>
    <w:rsid w:val="005A3658"/>
    <w:rPr>
      <w:rFonts w:cs="Courier New"/>
    </w:rPr>
  </w:style>
  <w:style w:type="character" w:customStyle="1" w:styleId="ListLabel183">
    <w:name w:val="ListLabel 183"/>
    <w:rsid w:val="005A3658"/>
    <w:rPr>
      <w:rFonts w:cs="Wingdings"/>
    </w:rPr>
  </w:style>
  <w:style w:type="character" w:customStyle="1" w:styleId="ListLabel184">
    <w:name w:val="ListLabel 184"/>
    <w:rsid w:val="005A3658"/>
    <w:rPr>
      <w:rFonts w:cs="Symbol"/>
    </w:rPr>
  </w:style>
  <w:style w:type="character" w:customStyle="1" w:styleId="ListLabel185">
    <w:name w:val="ListLabel 185"/>
    <w:rsid w:val="005A3658"/>
    <w:rPr>
      <w:rFonts w:cs="Courier New"/>
    </w:rPr>
  </w:style>
  <w:style w:type="character" w:customStyle="1" w:styleId="ListLabel186">
    <w:name w:val="ListLabel 186"/>
    <w:rsid w:val="005A3658"/>
    <w:rPr>
      <w:rFonts w:cs="Wingdings"/>
    </w:rPr>
  </w:style>
  <w:style w:type="numbering" w:customStyle="1" w:styleId="WWNum10">
    <w:name w:val="WWNum10"/>
    <w:basedOn w:val="Semlista"/>
    <w:rsid w:val="005A3658"/>
    <w:pPr>
      <w:numPr>
        <w:numId w:val="157"/>
      </w:numPr>
    </w:pPr>
  </w:style>
  <w:style w:type="numbering" w:customStyle="1" w:styleId="WWNum15">
    <w:name w:val="WWNum15"/>
    <w:basedOn w:val="Semlista"/>
    <w:rsid w:val="005A3658"/>
    <w:pPr>
      <w:numPr>
        <w:numId w:val="158"/>
      </w:numPr>
    </w:pPr>
  </w:style>
  <w:style w:type="numbering" w:customStyle="1" w:styleId="WWNum11">
    <w:name w:val="WWNum11"/>
    <w:basedOn w:val="Semlista"/>
    <w:rsid w:val="005A3658"/>
    <w:pPr>
      <w:numPr>
        <w:numId w:val="159"/>
      </w:numPr>
    </w:pPr>
  </w:style>
  <w:style w:type="numbering" w:customStyle="1" w:styleId="WWNum12">
    <w:name w:val="WWNum12"/>
    <w:basedOn w:val="Semlista"/>
    <w:rsid w:val="005A3658"/>
    <w:pPr>
      <w:numPr>
        <w:numId w:val="160"/>
      </w:numPr>
    </w:pPr>
  </w:style>
  <w:style w:type="numbering" w:customStyle="1" w:styleId="WWNum13">
    <w:name w:val="WWNum13"/>
    <w:basedOn w:val="Semlista"/>
    <w:rsid w:val="005A3658"/>
    <w:pPr>
      <w:numPr>
        <w:numId w:val="161"/>
      </w:numPr>
    </w:pPr>
  </w:style>
  <w:style w:type="numbering" w:customStyle="1" w:styleId="WWNum14">
    <w:name w:val="WWNum14"/>
    <w:basedOn w:val="Semlista"/>
    <w:rsid w:val="005A3658"/>
    <w:pPr>
      <w:numPr>
        <w:numId w:val="162"/>
      </w:numPr>
    </w:pPr>
  </w:style>
  <w:style w:type="numbering" w:customStyle="1" w:styleId="WWNum26">
    <w:name w:val="WWNum26"/>
    <w:basedOn w:val="Semlista"/>
    <w:rsid w:val="005A3658"/>
    <w:pPr>
      <w:numPr>
        <w:numId w:val="163"/>
      </w:numPr>
    </w:pPr>
  </w:style>
  <w:style w:type="numbering" w:customStyle="1" w:styleId="WWNum16">
    <w:name w:val="WWNum16"/>
    <w:basedOn w:val="Semlista"/>
    <w:rsid w:val="005A3658"/>
    <w:pPr>
      <w:numPr>
        <w:numId w:val="164"/>
      </w:numPr>
    </w:pPr>
  </w:style>
  <w:style w:type="numbering" w:customStyle="1" w:styleId="WWNum17">
    <w:name w:val="WWNum17"/>
    <w:basedOn w:val="Semlista"/>
    <w:rsid w:val="005A3658"/>
    <w:pPr>
      <w:numPr>
        <w:numId w:val="165"/>
      </w:numPr>
    </w:pPr>
  </w:style>
  <w:style w:type="numbering" w:customStyle="1" w:styleId="WWNum18">
    <w:name w:val="WWNum18"/>
    <w:basedOn w:val="Semlista"/>
    <w:rsid w:val="005A3658"/>
    <w:pPr>
      <w:numPr>
        <w:numId w:val="166"/>
      </w:numPr>
    </w:pPr>
  </w:style>
  <w:style w:type="numbering" w:customStyle="1" w:styleId="WWNum19">
    <w:name w:val="WWNum19"/>
    <w:basedOn w:val="Semlista"/>
    <w:rsid w:val="005A3658"/>
    <w:pPr>
      <w:numPr>
        <w:numId w:val="167"/>
      </w:numPr>
    </w:pPr>
  </w:style>
  <w:style w:type="numbering" w:customStyle="1" w:styleId="WWNum20">
    <w:name w:val="WWNum20"/>
    <w:basedOn w:val="Semlista"/>
    <w:rsid w:val="005A3658"/>
    <w:pPr>
      <w:numPr>
        <w:numId w:val="168"/>
      </w:numPr>
    </w:pPr>
  </w:style>
  <w:style w:type="numbering" w:customStyle="1" w:styleId="WWNum22">
    <w:name w:val="WWNum22"/>
    <w:basedOn w:val="Semlista"/>
    <w:rsid w:val="005A3658"/>
    <w:pPr>
      <w:numPr>
        <w:numId w:val="169"/>
      </w:numPr>
    </w:pPr>
  </w:style>
  <w:style w:type="numbering" w:customStyle="1" w:styleId="WWNum23">
    <w:name w:val="WWNum23"/>
    <w:basedOn w:val="Semlista"/>
    <w:rsid w:val="005A3658"/>
    <w:pPr>
      <w:numPr>
        <w:numId w:val="170"/>
      </w:numPr>
    </w:pPr>
  </w:style>
  <w:style w:type="numbering" w:customStyle="1" w:styleId="WWNum24">
    <w:name w:val="WWNum24"/>
    <w:basedOn w:val="Semlista"/>
    <w:rsid w:val="005A3658"/>
    <w:pPr>
      <w:numPr>
        <w:numId w:val="171"/>
      </w:numPr>
    </w:pPr>
  </w:style>
  <w:style w:type="numbering" w:customStyle="1" w:styleId="WWNum25">
    <w:name w:val="WWNum25"/>
    <w:basedOn w:val="Semlista"/>
    <w:rsid w:val="005A3658"/>
    <w:pPr>
      <w:numPr>
        <w:numId w:val="172"/>
      </w:numPr>
    </w:pPr>
  </w:style>
  <w:style w:type="numbering" w:customStyle="1" w:styleId="WWNum27">
    <w:name w:val="WWNum27"/>
    <w:basedOn w:val="Semlista"/>
    <w:rsid w:val="005A3658"/>
    <w:pPr>
      <w:numPr>
        <w:numId w:val="173"/>
      </w:numPr>
    </w:pPr>
  </w:style>
  <w:style w:type="numbering" w:customStyle="1" w:styleId="WWNum28">
    <w:name w:val="WWNum28"/>
    <w:basedOn w:val="Semlista"/>
    <w:rsid w:val="005A3658"/>
    <w:pPr>
      <w:numPr>
        <w:numId w:val="174"/>
      </w:numPr>
    </w:pPr>
  </w:style>
  <w:style w:type="paragraph" w:styleId="Commarcadores5">
    <w:name w:val="List Bullet 5"/>
    <w:basedOn w:val="Normal"/>
    <w:qFormat/>
    <w:rsid w:val="005A3658"/>
    <w:pPr>
      <w:numPr>
        <w:numId w:val="175"/>
      </w:numPr>
      <w:tabs>
        <w:tab w:val="clear" w:pos="1492"/>
      </w:tabs>
      <w:autoSpaceDN/>
      <w:ind w:left="360"/>
      <w:contextualSpacing/>
      <w:textAlignment w:val="auto"/>
    </w:pPr>
    <w:rPr>
      <w:rFonts w:ascii="Ecofont_Spranq_eco_Sans" w:eastAsia="MS Mincho" w:hAnsi="Ecofont_Spranq_eco_Sans" w:cs="Tahoma"/>
      <w:kern w:val="0"/>
      <w:lang w:eastAsia="pt-BR" w:bidi="ar-SA"/>
    </w:rPr>
  </w:style>
  <w:style w:type="numbering" w:customStyle="1" w:styleId="WWNum61">
    <w:name w:val="WWNum61"/>
    <w:basedOn w:val="Semlista"/>
    <w:rsid w:val="005A3658"/>
    <w:pPr>
      <w:numPr>
        <w:numId w:val="176"/>
      </w:numPr>
    </w:pPr>
  </w:style>
  <w:style w:type="paragraph" w:customStyle="1" w:styleId="LO-Normal5">
    <w:name w:val="LO-Normal5"/>
    <w:rsid w:val="005A3658"/>
    <w:pPr>
      <w:pBdr>
        <w:top w:val="none" w:sz="0" w:space="0" w:color="000000"/>
        <w:left w:val="none" w:sz="0" w:space="0" w:color="000000"/>
        <w:bottom w:val="none" w:sz="0" w:space="0" w:color="000000"/>
        <w:right w:val="none" w:sz="0" w:space="0" w:color="000000"/>
      </w:pBdr>
      <w:suppressAutoHyphens/>
      <w:textAlignment w:val="baseline"/>
    </w:pPr>
    <w:rPr>
      <w:rFonts w:cs="Arial"/>
      <w:color w:val="000000"/>
      <w:kern w:val="2"/>
      <w:sz w:val="24"/>
      <w:szCs w:val="24"/>
      <w:lang w:eastAsia="zh-CN" w:bidi="hi-IN"/>
    </w:rPr>
  </w:style>
  <w:style w:type="paragraph" w:customStyle="1" w:styleId="Contedodatabela">
    <w:name w:val="Conteúdo da tabela"/>
    <w:basedOn w:val="Normal"/>
    <w:rsid w:val="005A3658"/>
    <w:pPr>
      <w:widowControl w:val="0"/>
      <w:suppressLineNumbers/>
      <w:pBdr>
        <w:top w:val="none" w:sz="0" w:space="0" w:color="000000"/>
        <w:left w:val="none" w:sz="0" w:space="0" w:color="000000"/>
        <w:bottom w:val="none" w:sz="0" w:space="0" w:color="000000"/>
        <w:right w:val="none" w:sz="0" w:space="0" w:color="000000"/>
      </w:pBdr>
      <w:autoSpaceDN/>
    </w:pPr>
    <w:rPr>
      <w:rFonts w:cs="Arial"/>
      <w:color w:val="000000"/>
      <w:kern w:val="2"/>
    </w:rPr>
  </w:style>
  <w:style w:type="character" w:styleId="Forte">
    <w:name w:val="Strong"/>
    <w:uiPriority w:val="22"/>
    <w:qFormat/>
    <w:rsid w:val="005A3658"/>
    <w:rPr>
      <w:b/>
      <w:bCs/>
    </w:rPr>
  </w:style>
  <w:style w:type="character" w:customStyle="1" w:styleId="RodapChar">
    <w:name w:val="Rodapé Char"/>
    <w:link w:val="Rodap"/>
    <w:uiPriority w:val="99"/>
    <w:rsid w:val="005A3658"/>
    <w:rPr>
      <w:kern w:val="3"/>
      <w:sz w:val="24"/>
      <w:szCs w:val="24"/>
      <w:lang w:eastAsia="zh-CN" w:bidi="hi-IN"/>
    </w:rPr>
  </w:style>
  <w:style w:type="numbering" w:customStyle="1" w:styleId="WWOutlineListStyle211">
    <w:name w:val="WW_OutlineListStyle_211"/>
    <w:basedOn w:val="Semlista"/>
    <w:rsid w:val="005A3658"/>
  </w:style>
  <w:style w:type="numbering" w:customStyle="1" w:styleId="WWOutlineListStyle201">
    <w:name w:val="WW_OutlineListStyle_201"/>
    <w:basedOn w:val="Semlista"/>
    <w:rsid w:val="005A3658"/>
  </w:style>
  <w:style w:type="numbering" w:customStyle="1" w:styleId="WWOutlineListStyle191">
    <w:name w:val="WW_OutlineListStyle_191"/>
    <w:basedOn w:val="Semlista"/>
    <w:rsid w:val="005A3658"/>
  </w:style>
  <w:style w:type="numbering" w:customStyle="1" w:styleId="WWOutlineListStyle181">
    <w:name w:val="WW_OutlineListStyle_181"/>
    <w:basedOn w:val="Semlista"/>
    <w:rsid w:val="005A3658"/>
  </w:style>
  <w:style w:type="numbering" w:customStyle="1" w:styleId="WWOutlineListStyle171">
    <w:name w:val="WW_OutlineListStyle_171"/>
    <w:basedOn w:val="Semlista"/>
    <w:rsid w:val="005A3658"/>
  </w:style>
  <w:style w:type="numbering" w:customStyle="1" w:styleId="WWOutlineListStyle161">
    <w:name w:val="WW_OutlineListStyle_161"/>
    <w:basedOn w:val="Semlista"/>
    <w:rsid w:val="005A3658"/>
  </w:style>
  <w:style w:type="numbering" w:customStyle="1" w:styleId="WWOutlineListStyle151">
    <w:name w:val="WW_OutlineListStyle_151"/>
    <w:basedOn w:val="Semlista"/>
    <w:rsid w:val="005A3658"/>
  </w:style>
  <w:style w:type="numbering" w:customStyle="1" w:styleId="WWOutlineListStyle141">
    <w:name w:val="WW_OutlineListStyle_141"/>
    <w:basedOn w:val="Semlista"/>
    <w:rsid w:val="005A3658"/>
  </w:style>
  <w:style w:type="numbering" w:customStyle="1" w:styleId="WWOutlineListStyle131">
    <w:name w:val="WW_OutlineListStyle_131"/>
    <w:basedOn w:val="Semlista"/>
    <w:rsid w:val="005A3658"/>
  </w:style>
  <w:style w:type="numbering" w:customStyle="1" w:styleId="WWOutlineListStyle121">
    <w:name w:val="WW_OutlineListStyle_121"/>
    <w:basedOn w:val="Semlista"/>
    <w:rsid w:val="005A3658"/>
  </w:style>
  <w:style w:type="numbering" w:customStyle="1" w:styleId="WWOutlineListStyle111">
    <w:name w:val="WW_OutlineListStyle_111"/>
    <w:basedOn w:val="Semlista"/>
    <w:rsid w:val="005A3658"/>
  </w:style>
  <w:style w:type="numbering" w:customStyle="1" w:styleId="WWOutlineListStyle101">
    <w:name w:val="WW_OutlineListStyle_101"/>
    <w:basedOn w:val="Semlista"/>
    <w:rsid w:val="005A3658"/>
  </w:style>
  <w:style w:type="numbering" w:customStyle="1" w:styleId="WWOutlineListStyle91">
    <w:name w:val="WW_OutlineListStyle_91"/>
    <w:basedOn w:val="Semlista"/>
    <w:rsid w:val="005A3658"/>
  </w:style>
  <w:style w:type="numbering" w:customStyle="1" w:styleId="WWOutlineListStyle81">
    <w:name w:val="WW_OutlineListStyle_81"/>
    <w:basedOn w:val="Semlista"/>
    <w:rsid w:val="005A3658"/>
  </w:style>
  <w:style w:type="numbering" w:customStyle="1" w:styleId="WWOutlineListStyle71">
    <w:name w:val="WW_OutlineListStyle_71"/>
    <w:basedOn w:val="Semlista"/>
    <w:rsid w:val="005A3658"/>
  </w:style>
  <w:style w:type="numbering" w:customStyle="1" w:styleId="WWOutlineListStyle61">
    <w:name w:val="WW_OutlineListStyle_61"/>
    <w:basedOn w:val="Semlista"/>
    <w:rsid w:val="005A3658"/>
  </w:style>
  <w:style w:type="numbering" w:customStyle="1" w:styleId="WWOutlineListStyle51">
    <w:name w:val="WW_OutlineListStyle_51"/>
    <w:basedOn w:val="Semlista"/>
    <w:rsid w:val="005A3658"/>
  </w:style>
  <w:style w:type="numbering" w:customStyle="1" w:styleId="WWOutlineListStyle41">
    <w:name w:val="WW_OutlineListStyle_41"/>
    <w:basedOn w:val="Semlista"/>
    <w:rsid w:val="005A3658"/>
  </w:style>
  <w:style w:type="numbering" w:customStyle="1" w:styleId="WWOutlineListStyle31">
    <w:name w:val="WW_OutlineListStyle_31"/>
    <w:basedOn w:val="Semlista"/>
    <w:rsid w:val="005A3658"/>
  </w:style>
  <w:style w:type="numbering" w:customStyle="1" w:styleId="WWOutlineListStyle23">
    <w:name w:val="WW_OutlineListStyle_23"/>
    <w:basedOn w:val="Semlista"/>
    <w:rsid w:val="005A3658"/>
  </w:style>
  <w:style w:type="numbering" w:customStyle="1" w:styleId="WWOutlineListStyle110">
    <w:name w:val="WW_OutlineListStyle_110"/>
    <w:basedOn w:val="Semlista"/>
    <w:rsid w:val="005A3658"/>
  </w:style>
  <w:style w:type="numbering" w:customStyle="1" w:styleId="WWOutlineListStyle1a">
    <w:name w:val="WW_OutlineListStyle1"/>
    <w:basedOn w:val="Semlista"/>
    <w:rsid w:val="005A3658"/>
  </w:style>
  <w:style w:type="numbering" w:customStyle="1" w:styleId="WW8Num31">
    <w:name w:val="WW8Num31"/>
    <w:basedOn w:val="Semlista"/>
    <w:rsid w:val="005A3658"/>
  </w:style>
  <w:style w:type="numbering" w:customStyle="1" w:styleId="WWNum1371">
    <w:name w:val="WWNum1371"/>
    <w:basedOn w:val="Semlista"/>
    <w:rsid w:val="005A3658"/>
  </w:style>
  <w:style w:type="numbering" w:customStyle="1" w:styleId="WW8Num41">
    <w:name w:val="WW8Num41"/>
    <w:basedOn w:val="Semlista"/>
    <w:rsid w:val="005A3658"/>
  </w:style>
  <w:style w:type="numbering" w:customStyle="1" w:styleId="WWNum110">
    <w:name w:val="WWNum110"/>
    <w:basedOn w:val="Semlista"/>
    <w:rsid w:val="005A3658"/>
  </w:style>
  <w:style w:type="numbering" w:customStyle="1" w:styleId="WWNum29">
    <w:name w:val="WWNum29"/>
    <w:basedOn w:val="Semlista"/>
    <w:rsid w:val="005A3658"/>
  </w:style>
  <w:style w:type="numbering" w:customStyle="1" w:styleId="WWNum1331">
    <w:name w:val="WWNum1331"/>
    <w:basedOn w:val="Semlista"/>
    <w:rsid w:val="005A3658"/>
  </w:style>
  <w:style w:type="numbering" w:customStyle="1" w:styleId="WWNum1341">
    <w:name w:val="WWNum1341"/>
    <w:basedOn w:val="Semlista"/>
    <w:rsid w:val="005A3658"/>
  </w:style>
  <w:style w:type="numbering" w:customStyle="1" w:styleId="WWNum1351">
    <w:name w:val="WWNum1351"/>
    <w:basedOn w:val="Semlista"/>
    <w:rsid w:val="005A3658"/>
  </w:style>
  <w:style w:type="numbering" w:customStyle="1" w:styleId="WWNum1361">
    <w:name w:val="WWNum1361"/>
    <w:basedOn w:val="Semlista"/>
    <w:rsid w:val="005A3658"/>
  </w:style>
  <w:style w:type="numbering" w:customStyle="1" w:styleId="WWNum1381">
    <w:name w:val="WWNum1381"/>
    <w:basedOn w:val="Semlista"/>
    <w:rsid w:val="005A3658"/>
  </w:style>
  <w:style w:type="numbering" w:customStyle="1" w:styleId="WWNum1391">
    <w:name w:val="WWNum1391"/>
    <w:basedOn w:val="Semlista"/>
    <w:rsid w:val="005A3658"/>
  </w:style>
  <w:style w:type="numbering" w:customStyle="1" w:styleId="WWNum1401">
    <w:name w:val="WWNum1401"/>
    <w:basedOn w:val="Semlista"/>
    <w:rsid w:val="005A3658"/>
  </w:style>
  <w:style w:type="numbering" w:customStyle="1" w:styleId="WWNum1411">
    <w:name w:val="WWNum1411"/>
    <w:basedOn w:val="Semlista"/>
    <w:rsid w:val="005A3658"/>
  </w:style>
  <w:style w:type="numbering" w:customStyle="1" w:styleId="WWNum1421">
    <w:name w:val="WWNum1421"/>
    <w:basedOn w:val="Semlista"/>
    <w:rsid w:val="005A3658"/>
  </w:style>
  <w:style w:type="numbering" w:customStyle="1" w:styleId="WWNum1431">
    <w:name w:val="WWNum1431"/>
    <w:basedOn w:val="Semlista"/>
    <w:rsid w:val="005A3658"/>
  </w:style>
  <w:style w:type="numbering" w:customStyle="1" w:styleId="WWNum1441">
    <w:name w:val="WWNum1441"/>
    <w:basedOn w:val="Semlista"/>
    <w:rsid w:val="005A3658"/>
  </w:style>
  <w:style w:type="numbering" w:customStyle="1" w:styleId="WWNum1451">
    <w:name w:val="WWNum1451"/>
    <w:basedOn w:val="Semlista"/>
    <w:rsid w:val="005A3658"/>
  </w:style>
  <w:style w:type="numbering" w:customStyle="1" w:styleId="WWNum1461">
    <w:name w:val="WWNum1461"/>
    <w:basedOn w:val="Semlista"/>
    <w:rsid w:val="005A3658"/>
  </w:style>
  <w:style w:type="numbering" w:customStyle="1" w:styleId="WWNum1471">
    <w:name w:val="WWNum1471"/>
    <w:basedOn w:val="Semlista"/>
    <w:rsid w:val="005A3658"/>
  </w:style>
  <w:style w:type="numbering" w:customStyle="1" w:styleId="WWNum1481">
    <w:name w:val="WWNum1481"/>
    <w:basedOn w:val="Semlista"/>
    <w:rsid w:val="005A3658"/>
  </w:style>
  <w:style w:type="numbering" w:customStyle="1" w:styleId="WWNum1491">
    <w:name w:val="WWNum1491"/>
    <w:basedOn w:val="Semlista"/>
    <w:rsid w:val="005A3658"/>
  </w:style>
  <w:style w:type="numbering" w:customStyle="1" w:styleId="WWNum1501">
    <w:name w:val="WWNum1501"/>
    <w:basedOn w:val="Semlista"/>
    <w:rsid w:val="005A3658"/>
  </w:style>
  <w:style w:type="numbering" w:customStyle="1" w:styleId="WWNum1511">
    <w:name w:val="WWNum1511"/>
    <w:basedOn w:val="Semlista"/>
    <w:rsid w:val="005A3658"/>
  </w:style>
  <w:style w:type="numbering" w:customStyle="1" w:styleId="WWNum1521">
    <w:name w:val="WWNum1521"/>
    <w:basedOn w:val="Semlista"/>
    <w:rsid w:val="005A3658"/>
  </w:style>
  <w:style w:type="numbering" w:customStyle="1" w:styleId="WWNum1531">
    <w:name w:val="WWNum1531"/>
    <w:basedOn w:val="Semlista"/>
    <w:rsid w:val="005A3658"/>
  </w:style>
  <w:style w:type="numbering" w:customStyle="1" w:styleId="WWNum1541">
    <w:name w:val="WWNum1541"/>
    <w:basedOn w:val="Semlista"/>
    <w:rsid w:val="005A3658"/>
  </w:style>
  <w:style w:type="numbering" w:customStyle="1" w:styleId="WWNum1551">
    <w:name w:val="WWNum1551"/>
    <w:basedOn w:val="Semlista"/>
    <w:rsid w:val="005A3658"/>
  </w:style>
  <w:style w:type="numbering" w:customStyle="1" w:styleId="WWNum1561">
    <w:name w:val="WWNum1561"/>
    <w:basedOn w:val="Semlista"/>
    <w:rsid w:val="005A3658"/>
  </w:style>
  <w:style w:type="numbering" w:customStyle="1" w:styleId="WWNum1571">
    <w:name w:val="WWNum1571"/>
    <w:basedOn w:val="Semlista"/>
    <w:rsid w:val="005A3658"/>
  </w:style>
  <w:style w:type="numbering" w:customStyle="1" w:styleId="WWNum1581">
    <w:name w:val="WWNum1581"/>
    <w:basedOn w:val="Semlista"/>
    <w:rsid w:val="005A3658"/>
  </w:style>
  <w:style w:type="numbering" w:customStyle="1" w:styleId="WWNum1591">
    <w:name w:val="WWNum1591"/>
    <w:basedOn w:val="Semlista"/>
    <w:rsid w:val="005A3658"/>
  </w:style>
  <w:style w:type="numbering" w:customStyle="1" w:styleId="WWNum1601">
    <w:name w:val="WWNum1601"/>
    <w:basedOn w:val="Semlista"/>
    <w:rsid w:val="005A3658"/>
  </w:style>
  <w:style w:type="numbering" w:customStyle="1" w:styleId="WWNum1611">
    <w:name w:val="WWNum1611"/>
    <w:basedOn w:val="Semlista"/>
    <w:rsid w:val="005A3658"/>
  </w:style>
  <w:style w:type="numbering" w:customStyle="1" w:styleId="WWNum1621">
    <w:name w:val="WWNum1621"/>
    <w:basedOn w:val="Semlista"/>
    <w:rsid w:val="005A3658"/>
  </w:style>
  <w:style w:type="numbering" w:customStyle="1" w:styleId="WWNum1631">
    <w:name w:val="WWNum1631"/>
    <w:basedOn w:val="Semlista"/>
    <w:rsid w:val="005A3658"/>
  </w:style>
  <w:style w:type="numbering" w:customStyle="1" w:styleId="WWNum1641">
    <w:name w:val="WWNum1641"/>
    <w:basedOn w:val="Semlista"/>
    <w:rsid w:val="005A3658"/>
  </w:style>
  <w:style w:type="numbering" w:customStyle="1" w:styleId="WWNum1651">
    <w:name w:val="WWNum1651"/>
    <w:basedOn w:val="Semlista"/>
    <w:rsid w:val="005A3658"/>
  </w:style>
  <w:style w:type="numbering" w:customStyle="1" w:styleId="WWNum1661">
    <w:name w:val="WWNum1661"/>
    <w:basedOn w:val="Semlista"/>
    <w:rsid w:val="005A3658"/>
  </w:style>
  <w:style w:type="numbering" w:customStyle="1" w:styleId="WWNum1671">
    <w:name w:val="WWNum1671"/>
    <w:basedOn w:val="Semlista"/>
    <w:rsid w:val="005A3658"/>
  </w:style>
  <w:style w:type="numbering" w:customStyle="1" w:styleId="WWNum1681">
    <w:name w:val="WWNum1681"/>
    <w:basedOn w:val="Semlista"/>
    <w:rsid w:val="005A3658"/>
  </w:style>
  <w:style w:type="numbering" w:customStyle="1" w:styleId="WWNum1691">
    <w:name w:val="WWNum1691"/>
    <w:basedOn w:val="Semlista"/>
    <w:rsid w:val="005A3658"/>
  </w:style>
  <w:style w:type="numbering" w:customStyle="1" w:styleId="WWNum1701">
    <w:name w:val="WWNum1701"/>
    <w:basedOn w:val="Semlista"/>
    <w:rsid w:val="005A3658"/>
  </w:style>
  <w:style w:type="numbering" w:customStyle="1" w:styleId="WWNum1711">
    <w:name w:val="WWNum1711"/>
    <w:basedOn w:val="Semlista"/>
    <w:rsid w:val="005A3658"/>
  </w:style>
  <w:style w:type="numbering" w:customStyle="1" w:styleId="WWNum1721">
    <w:name w:val="WWNum1721"/>
    <w:basedOn w:val="Semlista"/>
    <w:rsid w:val="005A3658"/>
  </w:style>
  <w:style w:type="numbering" w:customStyle="1" w:styleId="WWNum62">
    <w:name w:val="WWNum62"/>
    <w:basedOn w:val="Semlista"/>
    <w:rsid w:val="005A3658"/>
  </w:style>
  <w:style w:type="numbering" w:customStyle="1" w:styleId="WWNum71">
    <w:name w:val="WWNum71"/>
    <w:basedOn w:val="Semlista"/>
    <w:rsid w:val="005A3658"/>
  </w:style>
  <w:style w:type="numbering" w:customStyle="1" w:styleId="WWNum81">
    <w:name w:val="WWNum81"/>
    <w:basedOn w:val="Semlista"/>
    <w:rsid w:val="005A3658"/>
  </w:style>
  <w:style w:type="numbering" w:customStyle="1" w:styleId="WWNum1731">
    <w:name w:val="WWNum1731"/>
    <w:basedOn w:val="Semlista"/>
    <w:rsid w:val="005A3658"/>
  </w:style>
  <w:style w:type="numbering" w:customStyle="1" w:styleId="WWNum1741">
    <w:name w:val="WWNum1741"/>
    <w:basedOn w:val="Semlista"/>
    <w:rsid w:val="005A3658"/>
  </w:style>
  <w:style w:type="numbering" w:customStyle="1" w:styleId="WWNum1751">
    <w:name w:val="WWNum1751"/>
    <w:basedOn w:val="Semlista"/>
    <w:rsid w:val="005A3658"/>
  </w:style>
  <w:style w:type="numbering" w:customStyle="1" w:styleId="WWNum1761">
    <w:name w:val="WWNum1761"/>
    <w:basedOn w:val="Semlista"/>
    <w:rsid w:val="005A3658"/>
  </w:style>
  <w:style w:type="numbering" w:customStyle="1" w:styleId="WWNum1771">
    <w:name w:val="WWNum1771"/>
    <w:basedOn w:val="Semlista"/>
    <w:rsid w:val="005A3658"/>
  </w:style>
  <w:style w:type="numbering" w:customStyle="1" w:styleId="WWNum1781">
    <w:name w:val="WWNum1781"/>
    <w:basedOn w:val="Semlista"/>
    <w:rsid w:val="005A3658"/>
  </w:style>
  <w:style w:type="numbering" w:customStyle="1" w:styleId="WWNum1791">
    <w:name w:val="WWNum1791"/>
    <w:basedOn w:val="Semlista"/>
    <w:rsid w:val="005A3658"/>
  </w:style>
  <w:style w:type="numbering" w:customStyle="1" w:styleId="WWNum1801">
    <w:name w:val="WWNum1801"/>
    <w:basedOn w:val="Semlista"/>
    <w:rsid w:val="005A3658"/>
  </w:style>
  <w:style w:type="numbering" w:customStyle="1" w:styleId="WWNum51">
    <w:name w:val="WWNum51"/>
    <w:basedOn w:val="Semlista"/>
    <w:rsid w:val="005A3658"/>
  </w:style>
  <w:style w:type="numbering" w:customStyle="1" w:styleId="WWNum1811">
    <w:name w:val="WWNum1811"/>
    <w:basedOn w:val="Semlista"/>
    <w:rsid w:val="005A3658"/>
  </w:style>
  <w:style w:type="numbering" w:customStyle="1" w:styleId="WWNum1821">
    <w:name w:val="WWNum1821"/>
    <w:basedOn w:val="Semlista"/>
    <w:rsid w:val="005A3658"/>
  </w:style>
  <w:style w:type="numbering" w:customStyle="1" w:styleId="WWNum1831">
    <w:name w:val="WWNum1831"/>
    <w:basedOn w:val="Semlista"/>
    <w:rsid w:val="005A3658"/>
  </w:style>
  <w:style w:type="numbering" w:customStyle="1" w:styleId="WWNum1841">
    <w:name w:val="WWNum1841"/>
    <w:basedOn w:val="Semlista"/>
    <w:rsid w:val="005A3658"/>
  </w:style>
  <w:style w:type="numbering" w:customStyle="1" w:styleId="WWNum1851">
    <w:name w:val="WWNum1851"/>
    <w:basedOn w:val="Semlista"/>
    <w:rsid w:val="005A3658"/>
  </w:style>
  <w:style w:type="numbering" w:customStyle="1" w:styleId="WWNum1861">
    <w:name w:val="WWNum1861"/>
    <w:basedOn w:val="Semlista"/>
    <w:rsid w:val="005A3658"/>
  </w:style>
  <w:style w:type="numbering" w:customStyle="1" w:styleId="WWNum1871">
    <w:name w:val="WWNum1871"/>
    <w:basedOn w:val="Semlista"/>
    <w:rsid w:val="005A3658"/>
  </w:style>
  <w:style w:type="numbering" w:customStyle="1" w:styleId="WWNum1881">
    <w:name w:val="WWNum1881"/>
    <w:basedOn w:val="Semlista"/>
    <w:rsid w:val="005A3658"/>
  </w:style>
  <w:style w:type="numbering" w:customStyle="1" w:styleId="WWNum1891">
    <w:name w:val="WWNum1891"/>
    <w:basedOn w:val="Semlista"/>
    <w:rsid w:val="005A3658"/>
  </w:style>
  <w:style w:type="numbering" w:customStyle="1" w:styleId="WWNum1901">
    <w:name w:val="WWNum1901"/>
    <w:basedOn w:val="Semlista"/>
    <w:rsid w:val="005A3658"/>
  </w:style>
  <w:style w:type="numbering" w:customStyle="1" w:styleId="WWNum1911">
    <w:name w:val="WWNum1911"/>
    <w:basedOn w:val="Semlista"/>
    <w:rsid w:val="005A3658"/>
  </w:style>
  <w:style w:type="numbering" w:customStyle="1" w:styleId="WWNum1921">
    <w:name w:val="WWNum1921"/>
    <w:basedOn w:val="Semlista"/>
    <w:rsid w:val="005A3658"/>
  </w:style>
  <w:style w:type="numbering" w:customStyle="1" w:styleId="WWNum1931">
    <w:name w:val="WWNum1931"/>
    <w:basedOn w:val="Semlista"/>
    <w:rsid w:val="005A3658"/>
  </w:style>
  <w:style w:type="numbering" w:customStyle="1" w:styleId="WWNum1941">
    <w:name w:val="WWNum1941"/>
    <w:basedOn w:val="Semlista"/>
    <w:rsid w:val="005A3658"/>
  </w:style>
  <w:style w:type="numbering" w:customStyle="1" w:styleId="WWNum1951">
    <w:name w:val="WWNum1951"/>
    <w:basedOn w:val="Semlista"/>
    <w:rsid w:val="005A3658"/>
  </w:style>
  <w:style w:type="numbering" w:customStyle="1" w:styleId="WWNum31">
    <w:name w:val="WWNum31"/>
    <w:basedOn w:val="Semlista"/>
    <w:rsid w:val="005A3658"/>
  </w:style>
  <w:style w:type="numbering" w:customStyle="1" w:styleId="WWNum1961">
    <w:name w:val="WWNum1961"/>
    <w:basedOn w:val="Semlista"/>
    <w:rsid w:val="005A3658"/>
  </w:style>
  <w:style w:type="numbering" w:customStyle="1" w:styleId="WWNum1971">
    <w:name w:val="WWNum1971"/>
    <w:basedOn w:val="Semlista"/>
    <w:rsid w:val="005A3658"/>
  </w:style>
  <w:style w:type="numbering" w:customStyle="1" w:styleId="WWNum1981">
    <w:name w:val="WWNum1981"/>
    <w:basedOn w:val="Semlista"/>
    <w:rsid w:val="005A3658"/>
  </w:style>
  <w:style w:type="numbering" w:customStyle="1" w:styleId="WWNum1991">
    <w:name w:val="WWNum1991"/>
    <w:basedOn w:val="Semlista"/>
    <w:rsid w:val="005A3658"/>
  </w:style>
  <w:style w:type="numbering" w:customStyle="1" w:styleId="WWNum2001">
    <w:name w:val="WWNum2001"/>
    <w:basedOn w:val="Semlista"/>
    <w:rsid w:val="005A3658"/>
  </w:style>
  <w:style w:type="numbering" w:customStyle="1" w:styleId="WWNum2011">
    <w:name w:val="WWNum2011"/>
    <w:basedOn w:val="Semlista"/>
    <w:rsid w:val="005A3658"/>
  </w:style>
  <w:style w:type="numbering" w:customStyle="1" w:styleId="WWNum2021">
    <w:name w:val="WWNum2021"/>
    <w:basedOn w:val="Semlista"/>
    <w:rsid w:val="005A3658"/>
  </w:style>
  <w:style w:type="numbering" w:customStyle="1" w:styleId="WWNum2031">
    <w:name w:val="WWNum2031"/>
    <w:basedOn w:val="Semlista"/>
    <w:rsid w:val="005A3658"/>
  </w:style>
  <w:style w:type="numbering" w:customStyle="1" w:styleId="WWNum2041">
    <w:name w:val="WWNum2041"/>
    <w:basedOn w:val="Semlista"/>
    <w:rsid w:val="005A3658"/>
  </w:style>
  <w:style w:type="numbering" w:customStyle="1" w:styleId="WWNum2051">
    <w:name w:val="WWNum2051"/>
    <w:basedOn w:val="Semlista"/>
    <w:rsid w:val="005A3658"/>
  </w:style>
  <w:style w:type="numbering" w:customStyle="1" w:styleId="WWNum2061">
    <w:name w:val="WWNum2061"/>
    <w:basedOn w:val="Semlista"/>
    <w:rsid w:val="005A3658"/>
  </w:style>
  <w:style w:type="numbering" w:customStyle="1" w:styleId="WWNum2071">
    <w:name w:val="WWNum2071"/>
    <w:basedOn w:val="Semlista"/>
    <w:rsid w:val="005A3658"/>
  </w:style>
  <w:style w:type="numbering" w:customStyle="1" w:styleId="WWNum2081">
    <w:name w:val="WWNum2081"/>
    <w:basedOn w:val="Semlista"/>
    <w:rsid w:val="005A3658"/>
  </w:style>
  <w:style w:type="numbering" w:customStyle="1" w:styleId="WWNum2091">
    <w:name w:val="WWNum2091"/>
    <w:basedOn w:val="Semlista"/>
    <w:rsid w:val="005A3658"/>
  </w:style>
  <w:style w:type="numbering" w:customStyle="1" w:styleId="WWNum2101">
    <w:name w:val="WWNum2101"/>
    <w:basedOn w:val="Semlista"/>
    <w:rsid w:val="005A3658"/>
  </w:style>
  <w:style w:type="numbering" w:customStyle="1" w:styleId="WWNum2111">
    <w:name w:val="WWNum2111"/>
    <w:basedOn w:val="Semlista"/>
    <w:rsid w:val="005A3658"/>
  </w:style>
  <w:style w:type="numbering" w:customStyle="1" w:styleId="WWNum2121">
    <w:name w:val="WWNum2121"/>
    <w:basedOn w:val="Semlista"/>
    <w:rsid w:val="005A3658"/>
  </w:style>
  <w:style w:type="numbering" w:customStyle="1" w:styleId="WWNum2131">
    <w:name w:val="WWNum2131"/>
    <w:basedOn w:val="Semlista"/>
    <w:rsid w:val="005A3658"/>
  </w:style>
  <w:style w:type="numbering" w:customStyle="1" w:styleId="WWNum2141">
    <w:name w:val="WWNum2141"/>
    <w:basedOn w:val="Semlista"/>
    <w:rsid w:val="005A3658"/>
  </w:style>
  <w:style w:type="numbering" w:customStyle="1" w:styleId="WWNum2151">
    <w:name w:val="WWNum2151"/>
    <w:basedOn w:val="Semlista"/>
    <w:rsid w:val="005A3658"/>
  </w:style>
  <w:style w:type="numbering" w:customStyle="1" w:styleId="WWNum2161">
    <w:name w:val="WWNum2161"/>
    <w:basedOn w:val="Semlista"/>
    <w:rsid w:val="005A3658"/>
  </w:style>
  <w:style w:type="numbering" w:customStyle="1" w:styleId="WWNum2171">
    <w:name w:val="WWNum2171"/>
    <w:basedOn w:val="Semlista"/>
    <w:rsid w:val="005A3658"/>
  </w:style>
  <w:style w:type="numbering" w:customStyle="1" w:styleId="WWNum2181">
    <w:name w:val="WWNum2181"/>
    <w:basedOn w:val="Semlista"/>
    <w:rsid w:val="005A3658"/>
  </w:style>
  <w:style w:type="numbering" w:customStyle="1" w:styleId="WWNum2191">
    <w:name w:val="WWNum2191"/>
    <w:basedOn w:val="Semlista"/>
    <w:rsid w:val="005A3658"/>
  </w:style>
  <w:style w:type="numbering" w:customStyle="1" w:styleId="WWNum2201">
    <w:name w:val="WWNum2201"/>
    <w:basedOn w:val="Semlista"/>
    <w:rsid w:val="005A3658"/>
  </w:style>
  <w:style w:type="numbering" w:customStyle="1" w:styleId="WWNum2211">
    <w:name w:val="WWNum2211"/>
    <w:basedOn w:val="Semlista"/>
    <w:rsid w:val="005A3658"/>
  </w:style>
  <w:style w:type="numbering" w:customStyle="1" w:styleId="WWNum2221">
    <w:name w:val="WWNum2221"/>
    <w:basedOn w:val="Semlista"/>
    <w:rsid w:val="005A3658"/>
  </w:style>
  <w:style w:type="numbering" w:customStyle="1" w:styleId="WWNum2231">
    <w:name w:val="WWNum2231"/>
    <w:basedOn w:val="Semlista"/>
    <w:rsid w:val="005A3658"/>
  </w:style>
  <w:style w:type="numbering" w:customStyle="1" w:styleId="WWNum2241">
    <w:name w:val="WWNum2241"/>
    <w:basedOn w:val="Semlista"/>
    <w:rsid w:val="005A3658"/>
  </w:style>
  <w:style w:type="numbering" w:customStyle="1" w:styleId="WWNum2251">
    <w:name w:val="WWNum2251"/>
    <w:basedOn w:val="Semlista"/>
    <w:rsid w:val="005A3658"/>
  </w:style>
  <w:style w:type="numbering" w:customStyle="1" w:styleId="WWNum2261">
    <w:name w:val="WWNum2261"/>
    <w:basedOn w:val="Semlista"/>
    <w:rsid w:val="005A3658"/>
  </w:style>
  <w:style w:type="numbering" w:customStyle="1" w:styleId="WWNum2271">
    <w:name w:val="WWNum2271"/>
    <w:basedOn w:val="Semlista"/>
    <w:rsid w:val="005A3658"/>
  </w:style>
  <w:style w:type="numbering" w:customStyle="1" w:styleId="WWNum2281">
    <w:name w:val="WWNum2281"/>
    <w:basedOn w:val="Semlista"/>
    <w:rsid w:val="005A3658"/>
  </w:style>
  <w:style w:type="numbering" w:customStyle="1" w:styleId="WWNum2291">
    <w:name w:val="WWNum2291"/>
    <w:basedOn w:val="Semlista"/>
    <w:rsid w:val="005A3658"/>
  </w:style>
  <w:style w:type="numbering" w:customStyle="1" w:styleId="WWNum2301">
    <w:name w:val="WWNum2301"/>
    <w:basedOn w:val="Semlista"/>
    <w:rsid w:val="005A3658"/>
  </w:style>
  <w:style w:type="numbering" w:customStyle="1" w:styleId="WWNum2311">
    <w:name w:val="WWNum2311"/>
    <w:basedOn w:val="Semlista"/>
    <w:rsid w:val="005A3658"/>
  </w:style>
  <w:style w:type="numbering" w:customStyle="1" w:styleId="WWNum2321">
    <w:name w:val="WWNum2321"/>
    <w:basedOn w:val="Semlista"/>
    <w:rsid w:val="005A3658"/>
  </w:style>
  <w:style w:type="numbering" w:customStyle="1" w:styleId="WWNum2331">
    <w:name w:val="WWNum2331"/>
    <w:basedOn w:val="Semlista"/>
    <w:rsid w:val="005A3658"/>
  </w:style>
  <w:style w:type="numbering" w:customStyle="1" w:styleId="WWNum2341">
    <w:name w:val="WWNum2341"/>
    <w:basedOn w:val="Semlista"/>
    <w:rsid w:val="005A3658"/>
  </w:style>
  <w:style w:type="numbering" w:customStyle="1" w:styleId="WWNum2351">
    <w:name w:val="WWNum2351"/>
    <w:basedOn w:val="Semlista"/>
    <w:rsid w:val="005A3658"/>
  </w:style>
  <w:style w:type="numbering" w:customStyle="1" w:styleId="WWNum2361">
    <w:name w:val="WWNum2361"/>
    <w:basedOn w:val="Semlista"/>
    <w:rsid w:val="005A3658"/>
  </w:style>
  <w:style w:type="numbering" w:customStyle="1" w:styleId="WWNum2371">
    <w:name w:val="WWNum2371"/>
    <w:basedOn w:val="Semlista"/>
    <w:rsid w:val="005A3658"/>
  </w:style>
  <w:style w:type="numbering" w:customStyle="1" w:styleId="WWNum2381">
    <w:name w:val="WWNum2381"/>
    <w:basedOn w:val="Semlista"/>
    <w:rsid w:val="005A3658"/>
  </w:style>
  <w:style w:type="numbering" w:customStyle="1" w:styleId="WWNum2391">
    <w:name w:val="WWNum2391"/>
    <w:basedOn w:val="Semlista"/>
    <w:rsid w:val="005A3658"/>
  </w:style>
  <w:style w:type="numbering" w:customStyle="1" w:styleId="WWNum2401">
    <w:name w:val="WWNum2401"/>
    <w:basedOn w:val="Semlista"/>
    <w:rsid w:val="005A3658"/>
  </w:style>
  <w:style w:type="numbering" w:customStyle="1" w:styleId="WWNum2411">
    <w:name w:val="WWNum2411"/>
    <w:basedOn w:val="Semlista"/>
    <w:rsid w:val="005A3658"/>
  </w:style>
  <w:style w:type="numbering" w:customStyle="1" w:styleId="WWNum2421">
    <w:name w:val="WWNum2421"/>
    <w:basedOn w:val="Semlista"/>
    <w:rsid w:val="005A3658"/>
  </w:style>
  <w:style w:type="numbering" w:customStyle="1" w:styleId="WWNum2431">
    <w:name w:val="WWNum2431"/>
    <w:basedOn w:val="Semlista"/>
    <w:rsid w:val="005A3658"/>
  </w:style>
  <w:style w:type="numbering" w:customStyle="1" w:styleId="WWNum2441">
    <w:name w:val="WWNum2441"/>
    <w:basedOn w:val="Semlista"/>
    <w:rsid w:val="005A3658"/>
  </w:style>
  <w:style w:type="numbering" w:customStyle="1" w:styleId="WWNum2451">
    <w:name w:val="WWNum2451"/>
    <w:basedOn w:val="Semlista"/>
    <w:rsid w:val="005A3658"/>
  </w:style>
  <w:style w:type="numbering" w:customStyle="1" w:styleId="WWNum2461">
    <w:name w:val="WWNum2461"/>
    <w:basedOn w:val="Semlista"/>
    <w:rsid w:val="005A3658"/>
  </w:style>
  <w:style w:type="numbering" w:customStyle="1" w:styleId="WWNum2471">
    <w:name w:val="WWNum2471"/>
    <w:basedOn w:val="Semlista"/>
    <w:rsid w:val="005A3658"/>
  </w:style>
  <w:style w:type="numbering" w:customStyle="1" w:styleId="WWNum2481">
    <w:name w:val="WWNum2481"/>
    <w:basedOn w:val="Semlista"/>
    <w:rsid w:val="005A3658"/>
  </w:style>
  <w:style w:type="numbering" w:customStyle="1" w:styleId="WWNum2491">
    <w:name w:val="WWNum2491"/>
    <w:basedOn w:val="Semlista"/>
    <w:rsid w:val="005A3658"/>
  </w:style>
  <w:style w:type="numbering" w:customStyle="1" w:styleId="WWNum2501">
    <w:name w:val="WWNum2501"/>
    <w:basedOn w:val="Semlista"/>
    <w:rsid w:val="005A3658"/>
  </w:style>
  <w:style w:type="numbering" w:customStyle="1" w:styleId="WWNum2511">
    <w:name w:val="WWNum2511"/>
    <w:basedOn w:val="Semlista"/>
    <w:rsid w:val="005A3658"/>
  </w:style>
  <w:style w:type="numbering" w:customStyle="1" w:styleId="WWNum2521">
    <w:name w:val="WWNum2521"/>
    <w:basedOn w:val="Semlista"/>
    <w:rsid w:val="005A3658"/>
  </w:style>
  <w:style w:type="numbering" w:customStyle="1" w:styleId="WWNum2531">
    <w:name w:val="WWNum2531"/>
    <w:basedOn w:val="Semlista"/>
    <w:rsid w:val="005A3658"/>
  </w:style>
  <w:style w:type="numbering" w:customStyle="1" w:styleId="WWNum2541">
    <w:name w:val="WWNum2541"/>
    <w:basedOn w:val="Semlista"/>
    <w:rsid w:val="005A3658"/>
  </w:style>
  <w:style w:type="numbering" w:customStyle="1" w:styleId="WWNum2551">
    <w:name w:val="WWNum2551"/>
    <w:basedOn w:val="Semlista"/>
    <w:rsid w:val="005A3658"/>
  </w:style>
  <w:style w:type="character" w:customStyle="1" w:styleId="PargrafodaListaChar">
    <w:name w:val="Parágrafo da Lista Char"/>
    <w:link w:val="PargrafodaLista"/>
    <w:uiPriority w:val="1"/>
    <w:rsid w:val="0075137D"/>
    <w:rPr>
      <w:kern w:val="3"/>
      <w:sz w:val="24"/>
      <w:szCs w:val="24"/>
      <w:lang w:eastAsia="zh-CN" w:bidi="hi-IN"/>
    </w:rPr>
  </w:style>
  <w:style w:type="paragraph" w:customStyle="1" w:styleId="Nivel3-erro">
    <w:name w:val="Nivel 3-erro"/>
    <w:basedOn w:val="Nivel3"/>
    <w:rsid w:val="0075137D"/>
    <w:pPr>
      <w:numPr>
        <w:ilvl w:val="2"/>
        <w:numId w:val="177"/>
      </w:numPr>
      <w:spacing w:line="240" w:lineRule="auto"/>
      <w:ind w:left="425" w:firstLine="0"/>
    </w:pPr>
    <w:rPr>
      <w:rFonts w:eastAsia="Times New Roman" w:cs="Tahoma"/>
      <w:color w:val="auto"/>
      <w:szCs w:val="24"/>
    </w:rPr>
  </w:style>
  <w:style w:type="table" w:customStyle="1" w:styleId="TableNormal">
    <w:name w:val="Table Normal"/>
    <w:uiPriority w:val="2"/>
    <w:semiHidden/>
    <w:unhideWhenUsed/>
    <w:qFormat/>
    <w:rsid w:val="005550AC"/>
    <w:pPr>
      <w:widowControl w:val="0"/>
      <w:autoSpaceDE w:val="0"/>
      <w:autoSpaceDN w:val="0"/>
    </w:pPr>
    <w:rPr>
      <w:rFonts w:ascii="Cambria" w:eastAsia="Cambria" w:hAnsi="Cambria" w:cs="Arial"/>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550AC"/>
    <w:pPr>
      <w:widowControl w:val="0"/>
      <w:suppressAutoHyphens w:val="0"/>
      <w:autoSpaceDE w:val="0"/>
      <w:textAlignment w:val="auto"/>
    </w:pPr>
    <w:rPr>
      <w:rFonts w:ascii="Calibri" w:eastAsia="Calibri" w:hAnsi="Calibri" w:cs="Calibri"/>
      <w:kern w:val="0"/>
      <w:sz w:val="22"/>
      <w:szCs w:val="22"/>
      <w:lang w:val="pt-PT" w:eastAsia="en-US" w:bidi="ar-SA"/>
    </w:rPr>
  </w:style>
  <w:style w:type="character" w:customStyle="1" w:styleId="CabealhoChar">
    <w:name w:val="Cabeçalho Char"/>
    <w:link w:val="Cabealho"/>
    <w:uiPriority w:val="99"/>
    <w:rsid w:val="00026695"/>
    <w:rPr>
      <w:kern w:val="3"/>
      <w:sz w:val="24"/>
      <w:szCs w:val="24"/>
      <w:lang w:eastAsia="zh-CN" w:bidi="hi-IN"/>
    </w:rPr>
  </w:style>
  <w:style w:type="numbering" w:customStyle="1" w:styleId="WWOutlineListStyle21">
    <w:name w:val="WW_OutlineListStyle_21"/>
    <w:basedOn w:val="Semlista"/>
    <w:pPr>
      <w:numPr>
        <w:numId w:val="2"/>
      </w:numPr>
    </w:pPr>
  </w:style>
  <w:style w:type="numbering" w:customStyle="1" w:styleId="WWOutlineListStyle20">
    <w:name w:val="WW_OutlineListStyle_20"/>
    <w:basedOn w:val="Semlista"/>
    <w:pPr>
      <w:numPr>
        <w:numId w:val="3"/>
      </w:numPr>
    </w:pPr>
  </w:style>
  <w:style w:type="numbering" w:customStyle="1" w:styleId="WWOutlineListStyle19">
    <w:name w:val="WW_OutlineListStyle_19"/>
    <w:basedOn w:val="Semlista"/>
    <w:pPr>
      <w:numPr>
        <w:numId w:val="4"/>
      </w:numPr>
    </w:pPr>
  </w:style>
  <w:style w:type="numbering" w:customStyle="1" w:styleId="WWOutlineListStyle18">
    <w:name w:val="WW_OutlineListStyle_18"/>
    <w:basedOn w:val="Semlista"/>
    <w:pPr>
      <w:numPr>
        <w:numId w:val="5"/>
      </w:numPr>
    </w:pPr>
  </w:style>
  <w:style w:type="numbering" w:customStyle="1" w:styleId="WWOutlineListStyle17">
    <w:name w:val="WW_OutlineListStyle_17"/>
    <w:basedOn w:val="Semlista"/>
    <w:pPr>
      <w:numPr>
        <w:numId w:val="6"/>
      </w:numPr>
    </w:pPr>
  </w:style>
  <w:style w:type="numbering" w:customStyle="1" w:styleId="WWOutlineListStyle16">
    <w:name w:val="WW_OutlineListStyle_16"/>
    <w:basedOn w:val="Semlista"/>
    <w:pPr>
      <w:numPr>
        <w:numId w:val="7"/>
      </w:numPr>
    </w:pPr>
  </w:style>
  <w:style w:type="numbering" w:customStyle="1" w:styleId="WWOutlineListStyle15">
    <w:name w:val="WW_OutlineListStyle_15"/>
    <w:basedOn w:val="Semlista"/>
    <w:pPr>
      <w:numPr>
        <w:numId w:val="8"/>
      </w:numPr>
    </w:pPr>
  </w:style>
  <w:style w:type="numbering" w:customStyle="1" w:styleId="WWOutlineListStyle14">
    <w:name w:val="WW_OutlineListStyle_14"/>
    <w:basedOn w:val="Semlista"/>
    <w:pPr>
      <w:numPr>
        <w:numId w:val="9"/>
      </w:numPr>
    </w:pPr>
  </w:style>
  <w:style w:type="numbering" w:customStyle="1" w:styleId="WWOutlineListStyle13">
    <w:name w:val="WW_OutlineListStyle_13"/>
    <w:basedOn w:val="Semlista"/>
    <w:pPr>
      <w:numPr>
        <w:numId w:val="10"/>
      </w:numPr>
    </w:pPr>
  </w:style>
  <w:style w:type="numbering" w:customStyle="1" w:styleId="WWOutlineListStyle12">
    <w:name w:val="WW_OutlineListStyle_12"/>
    <w:basedOn w:val="Semlista"/>
    <w:pPr>
      <w:numPr>
        <w:numId w:val="11"/>
      </w:numPr>
    </w:pPr>
  </w:style>
  <w:style w:type="numbering" w:customStyle="1" w:styleId="WWOutlineListStyle11">
    <w:name w:val="WW_OutlineListStyle_11"/>
    <w:basedOn w:val="Semlista"/>
    <w:pPr>
      <w:numPr>
        <w:numId w:val="12"/>
      </w:numPr>
    </w:pPr>
  </w:style>
  <w:style w:type="numbering" w:customStyle="1" w:styleId="WWOutlineListStyle10">
    <w:name w:val="WW_OutlineListStyle_10"/>
    <w:basedOn w:val="Semlista"/>
    <w:pPr>
      <w:numPr>
        <w:numId w:val="13"/>
      </w:numPr>
    </w:pPr>
  </w:style>
  <w:style w:type="numbering" w:customStyle="1" w:styleId="WWOutlineListStyle9">
    <w:name w:val="WW_OutlineListStyle_9"/>
    <w:basedOn w:val="Semlista"/>
    <w:pPr>
      <w:numPr>
        <w:numId w:val="14"/>
      </w:numPr>
    </w:pPr>
  </w:style>
  <w:style w:type="numbering" w:customStyle="1" w:styleId="WWOutlineListStyle8">
    <w:name w:val="WW_OutlineListStyle_8"/>
    <w:basedOn w:val="Semlista"/>
    <w:pPr>
      <w:numPr>
        <w:numId w:val="15"/>
      </w:numPr>
    </w:pPr>
  </w:style>
  <w:style w:type="numbering" w:customStyle="1" w:styleId="WWOutlineListStyle7">
    <w:name w:val="WW_OutlineListStyle_7"/>
    <w:basedOn w:val="Semlista"/>
    <w:pPr>
      <w:numPr>
        <w:numId w:val="16"/>
      </w:numPr>
    </w:pPr>
  </w:style>
  <w:style w:type="numbering" w:customStyle="1" w:styleId="WWOutlineListStyle6">
    <w:name w:val="WW_OutlineListStyle_6"/>
    <w:basedOn w:val="Semlista"/>
    <w:pPr>
      <w:numPr>
        <w:numId w:val="17"/>
      </w:numPr>
    </w:pPr>
  </w:style>
  <w:style w:type="numbering" w:customStyle="1" w:styleId="WWOutlineListStyle5">
    <w:name w:val="WW_OutlineListStyle_5"/>
    <w:basedOn w:val="Semlista"/>
    <w:pPr>
      <w:numPr>
        <w:numId w:val="18"/>
      </w:numPr>
    </w:pPr>
  </w:style>
  <w:style w:type="numbering" w:customStyle="1" w:styleId="WWOutlineListStyle4">
    <w:name w:val="WW_OutlineListStyle_4"/>
    <w:basedOn w:val="Semlista"/>
    <w:pPr>
      <w:numPr>
        <w:numId w:val="19"/>
      </w:numPr>
    </w:pPr>
  </w:style>
  <w:style w:type="numbering" w:customStyle="1" w:styleId="WWOutlineListStyle3">
    <w:name w:val="WW_OutlineListStyle_3"/>
    <w:basedOn w:val="Semlista"/>
    <w:pPr>
      <w:numPr>
        <w:numId w:val="20"/>
      </w:numPr>
    </w:pPr>
  </w:style>
  <w:style w:type="numbering" w:customStyle="1" w:styleId="WWOutlineListStyle2">
    <w:name w:val="WW_OutlineListStyle_2"/>
    <w:basedOn w:val="Semlista"/>
    <w:pPr>
      <w:numPr>
        <w:numId w:val="21"/>
      </w:numPr>
    </w:pPr>
  </w:style>
  <w:style w:type="numbering" w:customStyle="1" w:styleId="WWOutlineListStyle1">
    <w:name w:val="WW_OutlineListStyle_1"/>
    <w:basedOn w:val="Semlista"/>
    <w:pPr>
      <w:numPr>
        <w:numId w:val="22"/>
      </w:numPr>
    </w:pPr>
  </w:style>
  <w:style w:type="numbering" w:customStyle="1" w:styleId="WWOutlineListStyle">
    <w:name w:val="WW_OutlineListStyle"/>
    <w:basedOn w:val="Semlista"/>
    <w:pPr>
      <w:numPr>
        <w:numId w:val="23"/>
      </w:numPr>
    </w:pPr>
  </w:style>
  <w:style w:type="numbering" w:customStyle="1" w:styleId="WW8Num3">
    <w:name w:val="WW8Num3"/>
    <w:basedOn w:val="Semlista"/>
    <w:pPr>
      <w:numPr>
        <w:numId w:val="24"/>
      </w:numPr>
    </w:pPr>
  </w:style>
  <w:style w:type="numbering" w:customStyle="1" w:styleId="WWNum137">
    <w:name w:val="WWNum137"/>
    <w:basedOn w:val="Semlista"/>
    <w:pPr>
      <w:numPr>
        <w:numId w:val="25"/>
      </w:numPr>
    </w:pPr>
  </w:style>
  <w:style w:type="numbering" w:customStyle="1" w:styleId="WW8Num4">
    <w:name w:val="WW8Num4"/>
    <w:basedOn w:val="Semlista"/>
    <w:pPr>
      <w:numPr>
        <w:numId w:val="26"/>
      </w:numPr>
    </w:pPr>
  </w:style>
  <w:style w:type="numbering" w:customStyle="1" w:styleId="WWNum1">
    <w:name w:val="WWNum1"/>
    <w:basedOn w:val="Semlista"/>
    <w:pPr>
      <w:numPr>
        <w:numId w:val="27"/>
      </w:numPr>
    </w:pPr>
  </w:style>
  <w:style w:type="numbering" w:customStyle="1" w:styleId="WWNum2">
    <w:name w:val="WWNum2"/>
    <w:basedOn w:val="Semlista"/>
    <w:pPr>
      <w:numPr>
        <w:numId w:val="28"/>
      </w:numPr>
    </w:pPr>
  </w:style>
  <w:style w:type="numbering" w:customStyle="1" w:styleId="WWNum133">
    <w:name w:val="WWNum133"/>
    <w:basedOn w:val="Semlista"/>
    <w:pPr>
      <w:numPr>
        <w:numId w:val="29"/>
      </w:numPr>
    </w:pPr>
  </w:style>
  <w:style w:type="numbering" w:customStyle="1" w:styleId="WWNum134">
    <w:name w:val="WWNum134"/>
    <w:basedOn w:val="Semlista"/>
    <w:pPr>
      <w:numPr>
        <w:numId w:val="30"/>
      </w:numPr>
    </w:pPr>
  </w:style>
  <w:style w:type="numbering" w:customStyle="1" w:styleId="WWNum135">
    <w:name w:val="WWNum135"/>
    <w:basedOn w:val="Semlista"/>
    <w:pPr>
      <w:numPr>
        <w:numId w:val="31"/>
      </w:numPr>
    </w:pPr>
  </w:style>
  <w:style w:type="numbering" w:customStyle="1" w:styleId="WWNum136">
    <w:name w:val="WWNum136"/>
    <w:basedOn w:val="Semlista"/>
    <w:pPr>
      <w:numPr>
        <w:numId w:val="32"/>
      </w:numPr>
    </w:pPr>
  </w:style>
  <w:style w:type="numbering" w:customStyle="1" w:styleId="WWNum138">
    <w:name w:val="WWNum138"/>
    <w:basedOn w:val="Semlista"/>
    <w:pPr>
      <w:numPr>
        <w:numId w:val="33"/>
      </w:numPr>
    </w:pPr>
  </w:style>
  <w:style w:type="numbering" w:customStyle="1" w:styleId="WWNum139">
    <w:name w:val="WWNum139"/>
    <w:basedOn w:val="Semlista"/>
    <w:pPr>
      <w:numPr>
        <w:numId w:val="34"/>
      </w:numPr>
    </w:pPr>
  </w:style>
  <w:style w:type="numbering" w:customStyle="1" w:styleId="WWNum140">
    <w:name w:val="WWNum140"/>
    <w:basedOn w:val="Semlista"/>
    <w:pPr>
      <w:numPr>
        <w:numId w:val="35"/>
      </w:numPr>
    </w:pPr>
  </w:style>
  <w:style w:type="numbering" w:customStyle="1" w:styleId="WWNum141">
    <w:name w:val="WWNum141"/>
    <w:basedOn w:val="Semlista"/>
    <w:pPr>
      <w:numPr>
        <w:numId w:val="36"/>
      </w:numPr>
    </w:pPr>
  </w:style>
  <w:style w:type="numbering" w:customStyle="1" w:styleId="WWNum142">
    <w:name w:val="WWNum142"/>
    <w:basedOn w:val="Semlista"/>
    <w:pPr>
      <w:numPr>
        <w:numId w:val="37"/>
      </w:numPr>
    </w:pPr>
  </w:style>
  <w:style w:type="numbering" w:customStyle="1" w:styleId="WWNum143">
    <w:name w:val="WWNum143"/>
    <w:basedOn w:val="Semlista"/>
    <w:pPr>
      <w:numPr>
        <w:numId w:val="38"/>
      </w:numPr>
    </w:pPr>
  </w:style>
  <w:style w:type="numbering" w:customStyle="1" w:styleId="WWNum144">
    <w:name w:val="WWNum144"/>
    <w:basedOn w:val="Semlista"/>
    <w:pPr>
      <w:numPr>
        <w:numId w:val="39"/>
      </w:numPr>
    </w:pPr>
  </w:style>
  <w:style w:type="numbering" w:customStyle="1" w:styleId="WWNum145">
    <w:name w:val="WWNum145"/>
    <w:basedOn w:val="Semlista"/>
    <w:pPr>
      <w:numPr>
        <w:numId w:val="40"/>
      </w:numPr>
    </w:pPr>
  </w:style>
  <w:style w:type="numbering" w:customStyle="1" w:styleId="WWNum146">
    <w:name w:val="WWNum146"/>
    <w:basedOn w:val="Semlista"/>
    <w:pPr>
      <w:numPr>
        <w:numId w:val="41"/>
      </w:numPr>
    </w:pPr>
  </w:style>
  <w:style w:type="numbering" w:customStyle="1" w:styleId="WWNum147">
    <w:name w:val="WWNum147"/>
    <w:basedOn w:val="Semlista"/>
    <w:pPr>
      <w:numPr>
        <w:numId w:val="42"/>
      </w:numPr>
    </w:pPr>
  </w:style>
  <w:style w:type="numbering" w:customStyle="1" w:styleId="WWNum148">
    <w:name w:val="WWNum148"/>
    <w:basedOn w:val="Semlista"/>
    <w:pPr>
      <w:numPr>
        <w:numId w:val="43"/>
      </w:numPr>
    </w:pPr>
  </w:style>
  <w:style w:type="numbering" w:customStyle="1" w:styleId="WWNum149">
    <w:name w:val="WWNum149"/>
    <w:basedOn w:val="Semlista"/>
    <w:pPr>
      <w:numPr>
        <w:numId w:val="44"/>
      </w:numPr>
    </w:pPr>
  </w:style>
  <w:style w:type="numbering" w:customStyle="1" w:styleId="WWNum150">
    <w:name w:val="WWNum150"/>
    <w:basedOn w:val="Semlista"/>
    <w:pPr>
      <w:numPr>
        <w:numId w:val="45"/>
      </w:numPr>
    </w:pPr>
  </w:style>
  <w:style w:type="numbering" w:customStyle="1" w:styleId="WWNum151">
    <w:name w:val="WWNum151"/>
    <w:basedOn w:val="Semlista"/>
    <w:pPr>
      <w:numPr>
        <w:numId w:val="46"/>
      </w:numPr>
    </w:pPr>
  </w:style>
  <w:style w:type="numbering" w:customStyle="1" w:styleId="WWNum152">
    <w:name w:val="WWNum152"/>
    <w:basedOn w:val="Semlista"/>
    <w:pPr>
      <w:numPr>
        <w:numId w:val="47"/>
      </w:numPr>
    </w:pPr>
  </w:style>
  <w:style w:type="numbering" w:customStyle="1" w:styleId="WWNum153">
    <w:name w:val="WWNum153"/>
    <w:basedOn w:val="Semlista"/>
    <w:pPr>
      <w:numPr>
        <w:numId w:val="48"/>
      </w:numPr>
    </w:pPr>
  </w:style>
  <w:style w:type="numbering" w:customStyle="1" w:styleId="WWNum154">
    <w:name w:val="WWNum154"/>
    <w:basedOn w:val="Semlista"/>
    <w:pPr>
      <w:numPr>
        <w:numId w:val="49"/>
      </w:numPr>
    </w:pPr>
  </w:style>
  <w:style w:type="numbering" w:customStyle="1" w:styleId="WWNum155">
    <w:name w:val="WWNum155"/>
    <w:basedOn w:val="Semlista"/>
    <w:pPr>
      <w:numPr>
        <w:numId w:val="50"/>
      </w:numPr>
    </w:pPr>
  </w:style>
  <w:style w:type="numbering" w:customStyle="1" w:styleId="WWNum156">
    <w:name w:val="WWNum156"/>
    <w:basedOn w:val="Semlista"/>
    <w:pPr>
      <w:numPr>
        <w:numId w:val="51"/>
      </w:numPr>
    </w:pPr>
  </w:style>
  <w:style w:type="numbering" w:customStyle="1" w:styleId="WWNum157">
    <w:name w:val="WWNum157"/>
    <w:basedOn w:val="Semlista"/>
    <w:pPr>
      <w:numPr>
        <w:numId w:val="52"/>
      </w:numPr>
    </w:pPr>
  </w:style>
  <w:style w:type="numbering" w:customStyle="1" w:styleId="WWNum158">
    <w:name w:val="WWNum158"/>
    <w:basedOn w:val="Semlista"/>
    <w:pPr>
      <w:numPr>
        <w:numId w:val="53"/>
      </w:numPr>
    </w:pPr>
  </w:style>
  <w:style w:type="numbering" w:customStyle="1" w:styleId="WWNum159">
    <w:name w:val="WWNum159"/>
    <w:basedOn w:val="Semlista"/>
    <w:pPr>
      <w:numPr>
        <w:numId w:val="54"/>
      </w:numPr>
    </w:pPr>
  </w:style>
  <w:style w:type="numbering" w:customStyle="1" w:styleId="WWNum160">
    <w:name w:val="WWNum160"/>
    <w:basedOn w:val="Semlista"/>
    <w:pPr>
      <w:numPr>
        <w:numId w:val="55"/>
      </w:numPr>
    </w:pPr>
  </w:style>
  <w:style w:type="numbering" w:customStyle="1" w:styleId="WWNum161">
    <w:name w:val="WWNum161"/>
    <w:basedOn w:val="Semlista"/>
    <w:pPr>
      <w:numPr>
        <w:numId w:val="56"/>
      </w:numPr>
    </w:pPr>
  </w:style>
  <w:style w:type="numbering" w:customStyle="1" w:styleId="WWNum162">
    <w:name w:val="WWNum162"/>
    <w:basedOn w:val="Semlista"/>
    <w:pPr>
      <w:numPr>
        <w:numId w:val="57"/>
      </w:numPr>
    </w:pPr>
  </w:style>
  <w:style w:type="numbering" w:customStyle="1" w:styleId="WWNum163">
    <w:name w:val="WWNum163"/>
    <w:basedOn w:val="Semlista"/>
    <w:pPr>
      <w:numPr>
        <w:numId w:val="58"/>
      </w:numPr>
    </w:pPr>
  </w:style>
  <w:style w:type="numbering" w:customStyle="1" w:styleId="WWNum164">
    <w:name w:val="WWNum164"/>
    <w:basedOn w:val="Semlista"/>
    <w:pPr>
      <w:numPr>
        <w:numId w:val="59"/>
      </w:numPr>
    </w:pPr>
  </w:style>
  <w:style w:type="numbering" w:customStyle="1" w:styleId="WWNum165">
    <w:name w:val="WWNum165"/>
    <w:basedOn w:val="Semlista"/>
    <w:pPr>
      <w:numPr>
        <w:numId w:val="60"/>
      </w:numPr>
    </w:pPr>
  </w:style>
  <w:style w:type="numbering" w:customStyle="1" w:styleId="WWNum166">
    <w:name w:val="WWNum166"/>
    <w:basedOn w:val="Semlista"/>
    <w:pPr>
      <w:numPr>
        <w:numId w:val="61"/>
      </w:numPr>
    </w:pPr>
  </w:style>
  <w:style w:type="numbering" w:customStyle="1" w:styleId="WWNum167">
    <w:name w:val="WWNum167"/>
    <w:basedOn w:val="Semlista"/>
    <w:pPr>
      <w:numPr>
        <w:numId w:val="62"/>
      </w:numPr>
    </w:pPr>
  </w:style>
  <w:style w:type="numbering" w:customStyle="1" w:styleId="WWNum168">
    <w:name w:val="WWNum168"/>
    <w:basedOn w:val="Semlista"/>
    <w:pPr>
      <w:numPr>
        <w:numId w:val="63"/>
      </w:numPr>
    </w:pPr>
  </w:style>
  <w:style w:type="numbering" w:customStyle="1" w:styleId="WWNum169">
    <w:name w:val="WWNum169"/>
    <w:basedOn w:val="Semlista"/>
    <w:pPr>
      <w:numPr>
        <w:numId w:val="64"/>
      </w:numPr>
    </w:pPr>
  </w:style>
  <w:style w:type="numbering" w:customStyle="1" w:styleId="WWNum170">
    <w:name w:val="WWNum170"/>
    <w:basedOn w:val="Semlista"/>
    <w:pPr>
      <w:numPr>
        <w:numId w:val="65"/>
      </w:numPr>
    </w:pPr>
  </w:style>
  <w:style w:type="numbering" w:customStyle="1" w:styleId="WWNum171">
    <w:name w:val="WWNum171"/>
    <w:basedOn w:val="Semlista"/>
    <w:pPr>
      <w:numPr>
        <w:numId w:val="66"/>
      </w:numPr>
    </w:pPr>
  </w:style>
  <w:style w:type="numbering" w:customStyle="1" w:styleId="WWNum172">
    <w:name w:val="WWNum172"/>
    <w:basedOn w:val="Semlista"/>
    <w:pPr>
      <w:numPr>
        <w:numId w:val="67"/>
      </w:numPr>
    </w:pPr>
  </w:style>
  <w:style w:type="numbering" w:customStyle="1" w:styleId="WWNum6">
    <w:name w:val="WWNum6"/>
    <w:basedOn w:val="Semlista"/>
    <w:pPr>
      <w:numPr>
        <w:numId w:val="68"/>
      </w:numPr>
    </w:pPr>
  </w:style>
  <w:style w:type="numbering" w:customStyle="1" w:styleId="WWNum7">
    <w:name w:val="WWNum7"/>
    <w:basedOn w:val="Semlista"/>
    <w:pPr>
      <w:numPr>
        <w:numId w:val="69"/>
      </w:numPr>
    </w:pPr>
  </w:style>
  <w:style w:type="numbering" w:customStyle="1" w:styleId="WWNum8">
    <w:name w:val="WWNum8"/>
    <w:basedOn w:val="Semlista"/>
    <w:pPr>
      <w:numPr>
        <w:numId w:val="70"/>
      </w:numPr>
    </w:pPr>
  </w:style>
  <w:style w:type="numbering" w:customStyle="1" w:styleId="WWNum173">
    <w:name w:val="WWNum173"/>
    <w:basedOn w:val="Semlista"/>
    <w:pPr>
      <w:numPr>
        <w:numId w:val="71"/>
      </w:numPr>
    </w:pPr>
  </w:style>
  <w:style w:type="numbering" w:customStyle="1" w:styleId="WWNum174">
    <w:name w:val="WWNum174"/>
    <w:basedOn w:val="Semlista"/>
    <w:pPr>
      <w:numPr>
        <w:numId w:val="72"/>
      </w:numPr>
    </w:pPr>
  </w:style>
  <w:style w:type="numbering" w:customStyle="1" w:styleId="WWNum175">
    <w:name w:val="WWNum175"/>
    <w:basedOn w:val="Semlista"/>
    <w:pPr>
      <w:numPr>
        <w:numId w:val="73"/>
      </w:numPr>
    </w:pPr>
  </w:style>
  <w:style w:type="numbering" w:customStyle="1" w:styleId="WWNum176">
    <w:name w:val="WWNum176"/>
    <w:basedOn w:val="Semlista"/>
    <w:pPr>
      <w:numPr>
        <w:numId w:val="74"/>
      </w:numPr>
    </w:pPr>
  </w:style>
  <w:style w:type="numbering" w:customStyle="1" w:styleId="WWNum177">
    <w:name w:val="WWNum177"/>
    <w:basedOn w:val="Semlista"/>
    <w:pPr>
      <w:numPr>
        <w:numId w:val="75"/>
      </w:numPr>
    </w:pPr>
  </w:style>
  <w:style w:type="numbering" w:customStyle="1" w:styleId="WWNum178">
    <w:name w:val="WWNum178"/>
    <w:basedOn w:val="Semlista"/>
    <w:pPr>
      <w:numPr>
        <w:numId w:val="76"/>
      </w:numPr>
    </w:pPr>
  </w:style>
  <w:style w:type="numbering" w:customStyle="1" w:styleId="WWNum179">
    <w:name w:val="WWNum179"/>
    <w:basedOn w:val="Semlista"/>
    <w:pPr>
      <w:numPr>
        <w:numId w:val="77"/>
      </w:numPr>
    </w:pPr>
  </w:style>
  <w:style w:type="numbering" w:customStyle="1" w:styleId="WWNum180">
    <w:name w:val="WWNum180"/>
    <w:basedOn w:val="Semlista"/>
    <w:pPr>
      <w:numPr>
        <w:numId w:val="78"/>
      </w:numPr>
    </w:pPr>
  </w:style>
  <w:style w:type="numbering" w:customStyle="1" w:styleId="WWNum5">
    <w:name w:val="WWNum5"/>
    <w:basedOn w:val="Semlista"/>
    <w:pPr>
      <w:numPr>
        <w:numId w:val="79"/>
      </w:numPr>
    </w:pPr>
  </w:style>
  <w:style w:type="numbering" w:customStyle="1" w:styleId="WWNum181">
    <w:name w:val="WWNum181"/>
    <w:basedOn w:val="Semlista"/>
    <w:pPr>
      <w:numPr>
        <w:numId w:val="80"/>
      </w:numPr>
    </w:pPr>
  </w:style>
  <w:style w:type="numbering" w:customStyle="1" w:styleId="WWNum182">
    <w:name w:val="WWNum182"/>
    <w:basedOn w:val="Semlista"/>
    <w:pPr>
      <w:numPr>
        <w:numId w:val="81"/>
      </w:numPr>
    </w:pPr>
  </w:style>
  <w:style w:type="numbering" w:customStyle="1" w:styleId="WWNum183">
    <w:name w:val="WWNum183"/>
    <w:basedOn w:val="Semlista"/>
    <w:pPr>
      <w:numPr>
        <w:numId w:val="82"/>
      </w:numPr>
    </w:pPr>
  </w:style>
  <w:style w:type="numbering" w:customStyle="1" w:styleId="WWNum184">
    <w:name w:val="WWNum184"/>
    <w:basedOn w:val="Semlista"/>
    <w:pPr>
      <w:numPr>
        <w:numId w:val="83"/>
      </w:numPr>
    </w:pPr>
  </w:style>
  <w:style w:type="numbering" w:customStyle="1" w:styleId="WWNum185">
    <w:name w:val="WWNum185"/>
    <w:basedOn w:val="Semlista"/>
    <w:pPr>
      <w:numPr>
        <w:numId w:val="84"/>
      </w:numPr>
    </w:pPr>
  </w:style>
  <w:style w:type="numbering" w:customStyle="1" w:styleId="WWNum186">
    <w:name w:val="WWNum186"/>
    <w:basedOn w:val="Semlista"/>
    <w:pPr>
      <w:numPr>
        <w:numId w:val="85"/>
      </w:numPr>
    </w:pPr>
  </w:style>
  <w:style w:type="numbering" w:customStyle="1" w:styleId="WWNum187">
    <w:name w:val="WWNum187"/>
    <w:basedOn w:val="Semlista"/>
    <w:pPr>
      <w:numPr>
        <w:numId w:val="86"/>
      </w:numPr>
    </w:pPr>
  </w:style>
  <w:style w:type="numbering" w:customStyle="1" w:styleId="WWNum188">
    <w:name w:val="WWNum188"/>
    <w:basedOn w:val="Semlista"/>
    <w:pPr>
      <w:numPr>
        <w:numId w:val="87"/>
      </w:numPr>
    </w:pPr>
  </w:style>
  <w:style w:type="numbering" w:customStyle="1" w:styleId="WWNum189">
    <w:name w:val="WWNum189"/>
    <w:basedOn w:val="Semlista"/>
    <w:pPr>
      <w:numPr>
        <w:numId w:val="88"/>
      </w:numPr>
    </w:pPr>
  </w:style>
  <w:style w:type="numbering" w:customStyle="1" w:styleId="WWNum190">
    <w:name w:val="WWNum190"/>
    <w:basedOn w:val="Semlista"/>
    <w:pPr>
      <w:numPr>
        <w:numId w:val="89"/>
      </w:numPr>
    </w:pPr>
  </w:style>
  <w:style w:type="numbering" w:customStyle="1" w:styleId="WWNum191">
    <w:name w:val="WWNum191"/>
    <w:basedOn w:val="Semlista"/>
    <w:pPr>
      <w:numPr>
        <w:numId w:val="90"/>
      </w:numPr>
    </w:pPr>
  </w:style>
  <w:style w:type="numbering" w:customStyle="1" w:styleId="WWNum192">
    <w:name w:val="WWNum192"/>
    <w:basedOn w:val="Semlista"/>
    <w:pPr>
      <w:numPr>
        <w:numId w:val="91"/>
      </w:numPr>
    </w:pPr>
  </w:style>
  <w:style w:type="numbering" w:customStyle="1" w:styleId="WWNum193">
    <w:name w:val="WWNum193"/>
    <w:basedOn w:val="Semlista"/>
    <w:pPr>
      <w:numPr>
        <w:numId w:val="92"/>
      </w:numPr>
    </w:pPr>
  </w:style>
  <w:style w:type="numbering" w:customStyle="1" w:styleId="WWNum194">
    <w:name w:val="WWNum194"/>
    <w:basedOn w:val="Semlista"/>
    <w:pPr>
      <w:numPr>
        <w:numId w:val="93"/>
      </w:numPr>
    </w:pPr>
  </w:style>
  <w:style w:type="numbering" w:customStyle="1" w:styleId="WWNum195">
    <w:name w:val="WWNum195"/>
    <w:basedOn w:val="Semlista"/>
    <w:pPr>
      <w:numPr>
        <w:numId w:val="94"/>
      </w:numPr>
    </w:pPr>
  </w:style>
  <w:style w:type="numbering" w:customStyle="1" w:styleId="WWNum3">
    <w:name w:val="WWNum3"/>
    <w:basedOn w:val="Semlista"/>
    <w:pPr>
      <w:numPr>
        <w:numId w:val="95"/>
      </w:numPr>
    </w:pPr>
  </w:style>
  <w:style w:type="numbering" w:customStyle="1" w:styleId="WWNum196">
    <w:name w:val="WWNum196"/>
    <w:basedOn w:val="Semlista"/>
    <w:pPr>
      <w:numPr>
        <w:numId w:val="96"/>
      </w:numPr>
    </w:pPr>
  </w:style>
  <w:style w:type="numbering" w:customStyle="1" w:styleId="WWNum197">
    <w:name w:val="WWNum197"/>
    <w:basedOn w:val="Semlista"/>
    <w:pPr>
      <w:numPr>
        <w:numId w:val="97"/>
      </w:numPr>
    </w:pPr>
  </w:style>
  <w:style w:type="numbering" w:customStyle="1" w:styleId="WWNum198">
    <w:name w:val="WWNum198"/>
    <w:basedOn w:val="Semlista"/>
    <w:pPr>
      <w:numPr>
        <w:numId w:val="98"/>
      </w:numPr>
    </w:pPr>
  </w:style>
  <w:style w:type="numbering" w:customStyle="1" w:styleId="WWNum199">
    <w:name w:val="WWNum199"/>
    <w:basedOn w:val="Semlista"/>
    <w:pPr>
      <w:numPr>
        <w:numId w:val="99"/>
      </w:numPr>
    </w:pPr>
  </w:style>
  <w:style w:type="numbering" w:customStyle="1" w:styleId="WWNum200">
    <w:name w:val="WWNum200"/>
    <w:basedOn w:val="Semlista"/>
    <w:pPr>
      <w:numPr>
        <w:numId w:val="100"/>
      </w:numPr>
    </w:pPr>
  </w:style>
  <w:style w:type="numbering" w:customStyle="1" w:styleId="WWNum201">
    <w:name w:val="WWNum201"/>
    <w:basedOn w:val="Semlista"/>
    <w:pPr>
      <w:numPr>
        <w:numId w:val="101"/>
      </w:numPr>
    </w:pPr>
  </w:style>
  <w:style w:type="numbering" w:customStyle="1" w:styleId="WWNum202">
    <w:name w:val="WWNum202"/>
    <w:basedOn w:val="Semlista"/>
    <w:pPr>
      <w:numPr>
        <w:numId w:val="102"/>
      </w:numPr>
    </w:pPr>
  </w:style>
  <w:style w:type="numbering" w:customStyle="1" w:styleId="WWNum203">
    <w:name w:val="WWNum203"/>
    <w:basedOn w:val="Semlista"/>
    <w:pPr>
      <w:numPr>
        <w:numId w:val="103"/>
      </w:numPr>
    </w:pPr>
  </w:style>
  <w:style w:type="numbering" w:customStyle="1" w:styleId="WWNum204">
    <w:name w:val="WWNum204"/>
    <w:basedOn w:val="Semlista"/>
    <w:pPr>
      <w:numPr>
        <w:numId w:val="104"/>
      </w:numPr>
    </w:pPr>
  </w:style>
  <w:style w:type="numbering" w:customStyle="1" w:styleId="WWNum205">
    <w:name w:val="WWNum205"/>
    <w:basedOn w:val="Semlista"/>
    <w:pPr>
      <w:numPr>
        <w:numId w:val="105"/>
      </w:numPr>
    </w:pPr>
  </w:style>
  <w:style w:type="numbering" w:customStyle="1" w:styleId="WWNum206">
    <w:name w:val="WWNum206"/>
    <w:basedOn w:val="Semlista"/>
    <w:pPr>
      <w:numPr>
        <w:numId w:val="106"/>
      </w:numPr>
    </w:pPr>
  </w:style>
  <w:style w:type="numbering" w:customStyle="1" w:styleId="WWNum207">
    <w:name w:val="WWNum207"/>
    <w:basedOn w:val="Semlista"/>
    <w:pPr>
      <w:numPr>
        <w:numId w:val="107"/>
      </w:numPr>
    </w:pPr>
  </w:style>
  <w:style w:type="numbering" w:customStyle="1" w:styleId="WWNum208">
    <w:name w:val="WWNum208"/>
    <w:basedOn w:val="Semlista"/>
    <w:pPr>
      <w:numPr>
        <w:numId w:val="108"/>
      </w:numPr>
    </w:pPr>
  </w:style>
  <w:style w:type="numbering" w:customStyle="1" w:styleId="WWNum209">
    <w:name w:val="WWNum209"/>
    <w:basedOn w:val="Semlista"/>
    <w:pPr>
      <w:numPr>
        <w:numId w:val="109"/>
      </w:numPr>
    </w:pPr>
  </w:style>
  <w:style w:type="numbering" w:customStyle="1" w:styleId="WWNum210">
    <w:name w:val="WWNum210"/>
    <w:basedOn w:val="Semlista"/>
    <w:pPr>
      <w:numPr>
        <w:numId w:val="110"/>
      </w:numPr>
    </w:pPr>
  </w:style>
  <w:style w:type="numbering" w:customStyle="1" w:styleId="WWNum211">
    <w:name w:val="WWNum211"/>
    <w:basedOn w:val="Semlista"/>
    <w:pPr>
      <w:numPr>
        <w:numId w:val="111"/>
      </w:numPr>
    </w:pPr>
  </w:style>
  <w:style w:type="numbering" w:customStyle="1" w:styleId="WWNum212">
    <w:name w:val="WWNum212"/>
    <w:basedOn w:val="Semlista"/>
    <w:pPr>
      <w:numPr>
        <w:numId w:val="112"/>
      </w:numPr>
    </w:pPr>
  </w:style>
  <w:style w:type="numbering" w:customStyle="1" w:styleId="WWNum213">
    <w:name w:val="WWNum213"/>
    <w:basedOn w:val="Semlista"/>
    <w:pPr>
      <w:numPr>
        <w:numId w:val="113"/>
      </w:numPr>
    </w:pPr>
  </w:style>
  <w:style w:type="numbering" w:customStyle="1" w:styleId="WWNum214">
    <w:name w:val="WWNum214"/>
    <w:basedOn w:val="Semlista"/>
    <w:pPr>
      <w:numPr>
        <w:numId w:val="114"/>
      </w:numPr>
    </w:pPr>
  </w:style>
  <w:style w:type="numbering" w:customStyle="1" w:styleId="WWNum215">
    <w:name w:val="WWNum215"/>
    <w:basedOn w:val="Semlista"/>
    <w:pPr>
      <w:numPr>
        <w:numId w:val="115"/>
      </w:numPr>
    </w:pPr>
  </w:style>
  <w:style w:type="numbering" w:customStyle="1" w:styleId="WWNum216">
    <w:name w:val="WWNum216"/>
    <w:basedOn w:val="Semlista"/>
    <w:pPr>
      <w:numPr>
        <w:numId w:val="116"/>
      </w:numPr>
    </w:pPr>
  </w:style>
  <w:style w:type="numbering" w:customStyle="1" w:styleId="WWNum217">
    <w:name w:val="WWNum217"/>
    <w:basedOn w:val="Semlista"/>
    <w:pPr>
      <w:numPr>
        <w:numId w:val="117"/>
      </w:numPr>
    </w:pPr>
  </w:style>
  <w:style w:type="numbering" w:customStyle="1" w:styleId="WWNum218">
    <w:name w:val="WWNum218"/>
    <w:basedOn w:val="Semlista"/>
    <w:pPr>
      <w:numPr>
        <w:numId w:val="118"/>
      </w:numPr>
    </w:pPr>
  </w:style>
  <w:style w:type="numbering" w:customStyle="1" w:styleId="WWNum219">
    <w:name w:val="WWNum219"/>
    <w:basedOn w:val="Semlista"/>
    <w:pPr>
      <w:numPr>
        <w:numId w:val="119"/>
      </w:numPr>
    </w:pPr>
  </w:style>
  <w:style w:type="numbering" w:customStyle="1" w:styleId="WWNum220">
    <w:name w:val="WWNum220"/>
    <w:basedOn w:val="Semlista"/>
    <w:pPr>
      <w:numPr>
        <w:numId w:val="120"/>
      </w:numPr>
    </w:pPr>
  </w:style>
  <w:style w:type="numbering" w:customStyle="1" w:styleId="WWNum221">
    <w:name w:val="WWNum221"/>
    <w:basedOn w:val="Semlista"/>
    <w:pPr>
      <w:numPr>
        <w:numId w:val="121"/>
      </w:numPr>
    </w:pPr>
  </w:style>
  <w:style w:type="numbering" w:customStyle="1" w:styleId="WWNum222">
    <w:name w:val="WWNum222"/>
    <w:basedOn w:val="Semlista"/>
    <w:pPr>
      <w:numPr>
        <w:numId w:val="122"/>
      </w:numPr>
    </w:pPr>
  </w:style>
  <w:style w:type="numbering" w:customStyle="1" w:styleId="WWNum223">
    <w:name w:val="WWNum223"/>
    <w:basedOn w:val="Semlista"/>
    <w:pPr>
      <w:numPr>
        <w:numId w:val="123"/>
      </w:numPr>
    </w:pPr>
  </w:style>
  <w:style w:type="numbering" w:customStyle="1" w:styleId="WWNum224">
    <w:name w:val="WWNum224"/>
    <w:basedOn w:val="Semlista"/>
    <w:pPr>
      <w:numPr>
        <w:numId w:val="124"/>
      </w:numPr>
    </w:pPr>
  </w:style>
  <w:style w:type="numbering" w:customStyle="1" w:styleId="WWNum225">
    <w:name w:val="WWNum225"/>
    <w:basedOn w:val="Semlista"/>
    <w:pPr>
      <w:numPr>
        <w:numId w:val="125"/>
      </w:numPr>
    </w:pPr>
  </w:style>
  <w:style w:type="numbering" w:customStyle="1" w:styleId="WWNum226">
    <w:name w:val="WWNum226"/>
    <w:basedOn w:val="Semlista"/>
    <w:pPr>
      <w:numPr>
        <w:numId w:val="126"/>
      </w:numPr>
    </w:pPr>
  </w:style>
  <w:style w:type="numbering" w:customStyle="1" w:styleId="WWNum227">
    <w:name w:val="WWNum227"/>
    <w:basedOn w:val="Semlista"/>
    <w:pPr>
      <w:numPr>
        <w:numId w:val="127"/>
      </w:numPr>
    </w:pPr>
  </w:style>
  <w:style w:type="numbering" w:customStyle="1" w:styleId="WWNum228">
    <w:name w:val="WWNum228"/>
    <w:basedOn w:val="Semlista"/>
    <w:pPr>
      <w:numPr>
        <w:numId w:val="128"/>
      </w:numPr>
    </w:pPr>
  </w:style>
  <w:style w:type="numbering" w:customStyle="1" w:styleId="WWNum229">
    <w:name w:val="WWNum229"/>
    <w:basedOn w:val="Semlista"/>
    <w:pPr>
      <w:numPr>
        <w:numId w:val="129"/>
      </w:numPr>
    </w:pPr>
  </w:style>
  <w:style w:type="numbering" w:customStyle="1" w:styleId="WWNum230">
    <w:name w:val="WWNum230"/>
    <w:basedOn w:val="Semlista"/>
    <w:pPr>
      <w:numPr>
        <w:numId w:val="130"/>
      </w:numPr>
    </w:pPr>
  </w:style>
  <w:style w:type="numbering" w:customStyle="1" w:styleId="WWNum231">
    <w:name w:val="WWNum231"/>
    <w:basedOn w:val="Semlista"/>
    <w:pPr>
      <w:numPr>
        <w:numId w:val="131"/>
      </w:numPr>
    </w:pPr>
  </w:style>
  <w:style w:type="numbering" w:customStyle="1" w:styleId="WWNum232">
    <w:name w:val="WWNum232"/>
    <w:basedOn w:val="Semlista"/>
    <w:pPr>
      <w:numPr>
        <w:numId w:val="132"/>
      </w:numPr>
    </w:pPr>
  </w:style>
  <w:style w:type="numbering" w:customStyle="1" w:styleId="WWNum233">
    <w:name w:val="WWNum233"/>
    <w:basedOn w:val="Semlista"/>
    <w:pPr>
      <w:numPr>
        <w:numId w:val="133"/>
      </w:numPr>
    </w:pPr>
  </w:style>
  <w:style w:type="numbering" w:customStyle="1" w:styleId="WWNum234">
    <w:name w:val="WWNum234"/>
    <w:basedOn w:val="Semlista"/>
    <w:pPr>
      <w:numPr>
        <w:numId w:val="134"/>
      </w:numPr>
    </w:pPr>
  </w:style>
  <w:style w:type="numbering" w:customStyle="1" w:styleId="WWNum235">
    <w:name w:val="WWNum235"/>
    <w:basedOn w:val="Semlista"/>
    <w:pPr>
      <w:numPr>
        <w:numId w:val="135"/>
      </w:numPr>
    </w:pPr>
  </w:style>
  <w:style w:type="numbering" w:customStyle="1" w:styleId="WWNum236">
    <w:name w:val="WWNum236"/>
    <w:basedOn w:val="Semlista"/>
    <w:pPr>
      <w:numPr>
        <w:numId w:val="136"/>
      </w:numPr>
    </w:pPr>
  </w:style>
  <w:style w:type="numbering" w:customStyle="1" w:styleId="WWNum237">
    <w:name w:val="WWNum237"/>
    <w:basedOn w:val="Semlista"/>
    <w:pPr>
      <w:numPr>
        <w:numId w:val="137"/>
      </w:numPr>
    </w:pPr>
  </w:style>
  <w:style w:type="numbering" w:customStyle="1" w:styleId="WWNum238">
    <w:name w:val="WWNum238"/>
    <w:basedOn w:val="Semlista"/>
    <w:pPr>
      <w:numPr>
        <w:numId w:val="138"/>
      </w:numPr>
    </w:pPr>
  </w:style>
  <w:style w:type="numbering" w:customStyle="1" w:styleId="WWNum239">
    <w:name w:val="WWNum239"/>
    <w:basedOn w:val="Semlista"/>
    <w:pPr>
      <w:numPr>
        <w:numId w:val="139"/>
      </w:numPr>
    </w:pPr>
  </w:style>
  <w:style w:type="numbering" w:customStyle="1" w:styleId="WWNum240">
    <w:name w:val="WWNum240"/>
    <w:basedOn w:val="Semlista"/>
    <w:pPr>
      <w:numPr>
        <w:numId w:val="140"/>
      </w:numPr>
    </w:pPr>
  </w:style>
  <w:style w:type="numbering" w:customStyle="1" w:styleId="WWNum241">
    <w:name w:val="WWNum241"/>
    <w:basedOn w:val="Semlista"/>
    <w:pPr>
      <w:numPr>
        <w:numId w:val="141"/>
      </w:numPr>
    </w:pPr>
  </w:style>
  <w:style w:type="numbering" w:customStyle="1" w:styleId="WWNum242">
    <w:name w:val="WWNum242"/>
    <w:basedOn w:val="Semlista"/>
    <w:pPr>
      <w:numPr>
        <w:numId w:val="142"/>
      </w:numPr>
    </w:pPr>
  </w:style>
  <w:style w:type="numbering" w:customStyle="1" w:styleId="WWNum243">
    <w:name w:val="WWNum243"/>
    <w:basedOn w:val="Semlista"/>
    <w:pPr>
      <w:numPr>
        <w:numId w:val="143"/>
      </w:numPr>
    </w:pPr>
  </w:style>
  <w:style w:type="numbering" w:customStyle="1" w:styleId="WWNum244">
    <w:name w:val="WWNum244"/>
    <w:basedOn w:val="Semlista"/>
    <w:pPr>
      <w:numPr>
        <w:numId w:val="144"/>
      </w:numPr>
    </w:pPr>
  </w:style>
  <w:style w:type="numbering" w:customStyle="1" w:styleId="WWNum245">
    <w:name w:val="WWNum245"/>
    <w:basedOn w:val="Semlista"/>
    <w:pPr>
      <w:numPr>
        <w:numId w:val="145"/>
      </w:numPr>
    </w:pPr>
  </w:style>
  <w:style w:type="numbering" w:customStyle="1" w:styleId="WWNum246">
    <w:name w:val="WWNum246"/>
    <w:basedOn w:val="Semlista"/>
    <w:pPr>
      <w:numPr>
        <w:numId w:val="146"/>
      </w:numPr>
    </w:pPr>
  </w:style>
  <w:style w:type="numbering" w:customStyle="1" w:styleId="WWNum247">
    <w:name w:val="WWNum247"/>
    <w:basedOn w:val="Semlista"/>
    <w:pPr>
      <w:numPr>
        <w:numId w:val="147"/>
      </w:numPr>
    </w:pPr>
  </w:style>
  <w:style w:type="numbering" w:customStyle="1" w:styleId="WWNum248">
    <w:name w:val="WWNum248"/>
    <w:basedOn w:val="Semlista"/>
    <w:pPr>
      <w:numPr>
        <w:numId w:val="148"/>
      </w:numPr>
    </w:pPr>
  </w:style>
  <w:style w:type="numbering" w:customStyle="1" w:styleId="WWNum249">
    <w:name w:val="WWNum249"/>
    <w:basedOn w:val="Semlista"/>
    <w:pPr>
      <w:numPr>
        <w:numId w:val="149"/>
      </w:numPr>
    </w:pPr>
  </w:style>
  <w:style w:type="numbering" w:customStyle="1" w:styleId="WWNum250">
    <w:name w:val="WWNum250"/>
    <w:basedOn w:val="Semlista"/>
    <w:pPr>
      <w:numPr>
        <w:numId w:val="150"/>
      </w:numPr>
    </w:pPr>
  </w:style>
  <w:style w:type="numbering" w:customStyle="1" w:styleId="WWNum251">
    <w:name w:val="WWNum251"/>
    <w:basedOn w:val="Semlista"/>
    <w:pPr>
      <w:numPr>
        <w:numId w:val="151"/>
      </w:numPr>
    </w:pPr>
  </w:style>
  <w:style w:type="numbering" w:customStyle="1" w:styleId="WWNum252">
    <w:name w:val="WWNum252"/>
    <w:basedOn w:val="Semlista"/>
    <w:pPr>
      <w:numPr>
        <w:numId w:val="152"/>
      </w:numPr>
    </w:pPr>
  </w:style>
  <w:style w:type="numbering" w:customStyle="1" w:styleId="WWNum253">
    <w:name w:val="WWNum253"/>
    <w:basedOn w:val="Semlista"/>
    <w:pPr>
      <w:numPr>
        <w:numId w:val="153"/>
      </w:numPr>
    </w:pPr>
  </w:style>
  <w:style w:type="numbering" w:customStyle="1" w:styleId="WWNum254">
    <w:name w:val="WWNum254"/>
    <w:basedOn w:val="Semlista"/>
    <w:pPr>
      <w:numPr>
        <w:numId w:val="154"/>
      </w:numPr>
    </w:pPr>
  </w:style>
  <w:style w:type="numbering" w:customStyle="1" w:styleId="WWNum255">
    <w:name w:val="WWNum255"/>
    <w:basedOn w:val="Semlista"/>
    <w:pPr>
      <w:numPr>
        <w:numId w:val="155"/>
      </w:numPr>
    </w:pPr>
  </w:style>
  <w:style w:type="character" w:customStyle="1" w:styleId="Ttulo3Char">
    <w:name w:val="Título 3 Char"/>
    <w:basedOn w:val="Fontepargpadro"/>
    <w:link w:val="Ttulo3"/>
    <w:uiPriority w:val="9"/>
    <w:semiHidden/>
    <w:rsid w:val="005A14BC"/>
    <w:rPr>
      <w:rFonts w:asciiTheme="majorHAnsi" w:eastAsiaTheme="majorEastAsia" w:hAnsiTheme="majorHAnsi"/>
      <w:color w:val="1F3763" w:themeColor="accent1" w:themeShade="7F"/>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2469">
      <w:bodyDiv w:val="1"/>
      <w:marLeft w:val="0"/>
      <w:marRight w:val="0"/>
      <w:marTop w:val="0"/>
      <w:marBottom w:val="0"/>
      <w:divBdr>
        <w:top w:val="none" w:sz="0" w:space="0" w:color="auto"/>
        <w:left w:val="none" w:sz="0" w:space="0" w:color="auto"/>
        <w:bottom w:val="none" w:sz="0" w:space="0" w:color="auto"/>
        <w:right w:val="none" w:sz="0" w:space="0" w:color="auto"/>
      </w:divBdr>
    </w:div>
    <w:div w:id="223105591">
      <w:bodyDiv w:val="1"/>
      <w:marLeft w:val="0"/>
      <w:marRight w:val="0"/>
      <w:marTop w:val="0"/>
      <w:marBottom w:val="0"/>
      <w:divBdr>
        <w:top w:val="none" w:sz="0" w:space="0" w:color="auto"/>
        <w:left w:val="none" w:sz="0" w:space="0" w:color="auto"/>
        <w:bottom w:val="none" w:sz="0" w:space="0" w:color="auto"/>
        <w:right w:val="none" w:sz="0" w:space="0" w:color="auto"/>
      </w:divBdr>
    </w:div>
    <w:div w:id="232013569">
      <w:bodyDiv w:val="1"/>
      <w:marLeft w:val="0"/>
      <w:marRight w:val="0"/>
      <w:marTop w:val="0"/>
      <w:marBottom w:val="0"/>
      <w:divBdr>
        <w:top w:val="none" w:sz="0" w:space="0" w:color="auto"/>
        <w:left w:val="none" w:sz="0" w:space="0" w:color="auto"/>
        <w:bottom w:val="none" w:sz="0" w:space="0" w:color="auto"/>
        <w:right w:val="none" w:sz="0" w:space="0" w:color="auto"/>
      </w:divBdr>
    </w:div>
    <w:div w:id="243729712">
      <w:bodyDiv w:val="1"/>
      <w:marLeft w:val="0"/>
      <w:marRight w:val="0"/>
      <w:marTop w:val="0"/>
      <w:marBottom w:val="0"/>
      <w:divBdr>
        <w:top w:val="none" w:sz="0" w:space="0" w:color="auto"/>
        <w:left w:val="none" w:sz="0" w:space="0" w:color="auto"/>
        <w:bottom w:val="none" w:sz="0" w:space="0" w:color="auto"/>
        <w:right w:val="none" w:sz="0" w:space="0" w:color="auto"/>
      </w:divBdr>
    </w:div>
    <w:div w:id="400371327">
      <w:bodyDiv w:val="1"/>
      <w:marLeft w:val="0"/>
      <w:marRight w:val="0"/>
      <w:marTop w:val="0"/>
      <w:marBottom w:val="0"/>
      <w:divBdr>
        <w:top w:val="none" w:sz="0" w:space="0" w:color="auto"/>
        <w:left w:val="none" w:sz="0" w:space="0" w:color="auto"/>
        <w:bottom w:val="none" w:sz="0" w:space="0" w:color="auto"/>
        <w:right w:val="none" w:sz="0" w:space="0" w:color="auto"/>
      </w:divBdr>
    </w:div>
    <w:div w:id="579944730">
      <w:bodyDiv w:val="1"/>
      <w:marLeft w:val="0"/>
      <w:marRight w:val="0"/>
      <w:marTop w:val="0"/>
      <w:marBottom w:val="0"/>
      <w:divBdr>
        <w:top w:val="none" w:sz="0" w:space="0" w:color="auto"/>
        <w:left w:val="none" w:sz="0" w:space="0" w:color="auto"/>
        <w:bottom w:val="none" w:sz="0" w:space="0" w:color="auto"/>
        <w:right w:val="none" w:sz="0" w:space="0" w:color="auto"/>
      </w:divBdr>
    </w:div>
    <w:div w:id="802188304">
      <w:bodyDiv w:val="1"/>
      <w:marLeft w:val="0"/>
      <w:marRight w:val="0"/>
      <w:marTop w:val="0"/>
      <w:marBottom w:val="0"/>
      <w:divBdr>
        <w:top w:val="none" w:sz="0" w:space="0" w:color="auto"/>
        <w:left w:val="none" w:sz="0" w:space="0" w:color="auto"/>
        <w:bottom w:val="none" w:sz="0" w:space="0" w:color="auto"/>
        <w:right w:val="none" w:sz="0" w:space="0" w:color="auto"/>
      </w:divBdr>
    </w:div>
    <w:div w:id="1049764351">
      <w:bodyDiv w:val="1"/>
      <w:marLeft w:val="0"/>
      <w:marRight w:val="0"/>
      <w:marTop w:val="0"/>
      <w:marBottom w:val="0"/>
      <w:divBdr>
        <w:top w:val="none" w:sz="0" w:space="0" w:color="auto"/>
        <w:left w:val="none" w:sz="0" w:space="0" w:color="auto"/>
        <w:bottom w:val="none" w:sz="0" w:space="0" w:color="auto"/>
        <w:right w:val="none" w:sz="0" w:space="0" w:color="auto"/>
      </w:divBdr>
    </w:div>
    <w:div w:id="1474638145">
      <w:bodyDiv w:val="1"/>
      <w:marLeft w:val="0"/>
      <w:marRight w:val="0"/>
      <w:marTop w:val="0"/>
      <w:marBottom w:val="0"/>
      <w:divBdr>
        <w:top w:val="none" w:sz="0" w:space="0" w:color="auto"/>
        <w:left w:val="none" w:sz="0" w:space="0" w:color="auto"/>
        <w:bottom w:val="none" w:sz="0" w:space="0" w:color="auto"/>
        <w:right w:val="none" w:sz="0" w:space="0" w:color="auto"/>
      </w:divBdr>
    </w:div>
    <w:div w:id="1507674416">
      <w:bodyDiv w:val="1"/>
      <w:marLeft w:val="0"/>
      <w:marRight w:val="0"/>
      <w:marTop w:val="0"/>
      <w:marBottom w:val="0"/>
      <w:divBdr>
        <w:top w:val="none" w:sz="0" w:space="0" w:color="auto"/>
        <w:left w:val="none" w:sz="0" w:space="0" w:color="auto"/>
        <w:bottom w:val="none" w:sz="0" w:space="0" w:color="auto"/>
        <w:right w:val="none" w:sz="0" w:space="0" w:color="auto"/>
      </w:divBdr>
    </w:div>
    <w:div w:id="1623339913">
      <w:bodyDiv w:val="1"/>
      <w:marLeft w:val="0"/>
      <w:marRight w:val="0"/>
      <w:marTop w:val="0"/>
      <w:marBottom w:val="0"/>
      <w:divBdr>
        <w:top w:val="none" w:sz="0" w:space="0" w:color="auto"/>
        <w:left w:val="none" w:sz="0" w:space="0" w:color="auto"/>
        <w:bottom w:val="none" w:sz="0" w:space="0" w:color="auto"/>
        <w:right w:val="none" w:sz="0" w:space="0" w:color="auto"/>
      </w:divBdr>
    </w:div>
    <w:div w:id="1677267701">
      <w:bodyDiv w:val="1"/>
      <w:marLeft w:val="0"/>
      <w:marRight w:val="0"/>
      <w:marTop w:val="0"/>
      <w:marBottom w:val="0"/>
      <w:divBdr>
        <w:top w:val="none" w:sz="0" w:space="0" w:color="auto"/>
        <w:left w:val="none" w:sz="0" w:space="0" w:color="auto"/>
        <w:bottom w:val="none" w:sz="0" w:space="0" w:color="auto"/>
        <w:right w:val="none" w:sz="0" w:space="0" w:color="auto"/>
      </w:divBdr>
    </w:div>
    <w:div w:id="1886866453">
      <w:bodyDiv w:val="1"/>
      <w:marLeft w:val="0"/>
      <w:marRight w:val="0"/>
      <w:marTop w:val="0"/>
      <w:marBottom w:val="0"/>
      <w:divBdr>
        <w:top w:val="none" w:sz="0" w:space="0" w:color="auto"/>
        <w:left w:val="none" w:sz="0" w:space="0" w:color="auto"/>
        <w:bottom w:val="none" w:sz="0" w:space="0" w:color="auto"/>
        <w:right w:val="none" w:sz="0" w:space="0" w:color="auto"/>
      </w:divBdr>
    </w:div>
    <w:div w:id="1983345210">
      <w:bodyDiv w:val="1"/>
      <w:marLeft w:val="0"/>
      <w:marRight w:val="0"/>
      <w:marTop w:val="0"/>
      <w:marBottom w:val="0"/>
      <w:divBdr>
        <w:top w:val="none" w:sz="0" w:space="0" w:color="auto"/>
        <w:left w:val="none" w:sz="0" w:space="0" w:color="auto"/>
        <w:bottom w:val="none" w:sz="0" w:space="0" w:color="auto"/>
        <w:right w:val="none" w:sz="0" w:space="0" w:color="auto"/>
      </w:divBdr>
    </w:div>
    <w:div w:id="2034454470">
      <w:bodyDiv w:val="1"/>
      <w:marLeft w:val="0"/>
      <w:marRight w:val="0"/>
      <w:marTop w:val="0"/>
      <w:marBottom w:val="0"/>
      <w:divBdr>
        <w:top w:val="none" w:sz="0" w:space="0" w:color="auto"/>
        <w:left w:val="none" w:sz="0" w:space="0" w:color="auto"/>
        <w:bottom w:val="none" w:sz="0" w:space="0" w:color="auto"/>
        <w:right w:val="none" w:sz="0" w:space="0" w:color="auto"/>
      </w:divBdr>
    </w:div>
    <w:div w:id="2106293878">
      <w:bodyDiv w:val="1"/>
      <w:marLeft w:val="0"/>
      <w:marRight w:val="0"/>
      <w:marTop w:val="0"/>
      <w:marBottom w:val="0"/>
      <w:divBdr>
        <w:top w:val="none" w:sz="0" w:space="0" w:color="auto"/>
        <w:left w:val="none" w:sz="0" w:space="0" w:color="auto"/>
        <w:bottom w:val="none" w:sz="0" w:space="0" w:color="auto"/>
        <w:right w:val="none" w:sz="0" w:space="0" w:color="auto"/>
      </w:divBdr>
    </w:div>
    <w:div w:id="21185271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tst.jus.br/certidao"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ortaltransparencia.gov.br/sancoes/cnep" TargetMode="Externa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www.bllcompras.com"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mailto:licitacao@pontobelo.e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29</Pages>
  <Words>10619</Words>
  <Characters>57344</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67828</CharactersWithSpaces>
  <SharedDoc>false</SharedDoc>
  <HLinks>
    <vt:vector size="24" baseType="variant">
      <vt:variant>
        <vt:i4>3473469</vt:i4>
      </vt:variant>
      <vt:variant>
        <vt:i4>9</vt:i4>
      </vt:variant>
      <vt:variant>
        <vt:i4>0</vt:i4>
      </vt:variant>
      <vt:variant>
        <vt:i4>5</vt:i4>
      </vt:variant>
      <vt:variant>
        <vt:lpwstr>http://www.bllcompras.com/</vt:lpwstr>
      </vt:variant>
      <vt:variant>
        <vt:lpwstr/>
      </vt:variant>
      <vt:variant>
        <vt:i4>7274563</vt:i4>
      </vt:variant>
      <vt:variant>
        <vt:i4>6</vt:i4>
      </vt:variant>
      <vt:variant>
        <vt:i4>0</vt:i4>
      </vt:variant>
      <vt:variant>
        <vt:i4>5</vt:i4>
      </vt:variant>
      <vt:variant>
        <vt:lpwstr>mailto:licitacao@novavenecia.es.gov.br</vt:lpwstr>
      </vt:variant>
      <vt:variant>
        <vt:lpwstr/>
      </vt:variant>
      <vt:variant>
        <vt:i4>6619197</vt:i4>
      </vt:variant>
      <vt:variant>
        <vt:i4>3</vt:i4>
      </vt:variant>
      <vt:variant>
        <vt:i4>0</vt:i4>
      </vt:variant>
      <vt:variant>
        <vt:i4>5</vt:i4>
      </vt:variant>
      <vt:variant>
        <vt:lpwstr>http://www.tst.jus.br/certidao</vt:lpwstr>
      </vt:variant>
      <vt:variant>
        <vt:lpwstr/>
      </vt:variant>
      <vt:variant>
        <vt:i4>3932217</vt:i4>
      </vt:variant>
      <vt:variant>
        <vt:i4>0</vt:i4>
      </vt:variant>
      <vt:variant>
        <vt:i4>0</vt:i4>
      </vt:variant>
      <vt:variant>
        <vt:i4>5</vt:i4>
      </vt:variant>
      <vt:variant>
        <vt:lpwstr>https://www.portaltransparencia.gov.br/sancoes/cnep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2025-03-10T11:05:00Z</cp:lastPrinted>
  <dcterms:created xsi:type="dcterms:W3CDTF">2025-09-04T17:33:00Z</dcterms:created>
  <dcterms:modified xsi:type="dcterms:W3CDTF">2025-09-25T19:00:00Z</dcterms:modified>
</cp:coreProperties>
</file>