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p>
      <w:pPr>
        <w:pStyle w:val="bodyp"/>
        <w:spacing w:before="0" w:after="200" w:line="276" w:lineRule="atLeast"/>
        <w:ind w:left="0" w:righ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bodyspan"/>
          <w:rFonts w:ascii="Calibri" w:eastAsia="Calibri" w:hAnsi="Calibri" w:cs="Calibri"/>
          <w:strike w:val="0"/>
          <w:sz w:val="36"/>
          <w:szCs w:val="36"/>
          <w:u w:val="none"/>
        </w:rPr>
        <w:drawing>
          <wp:inline>
            <wp:extent cx="447675" cy="600075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p"/>
        <w:spacing w:before="0" w:after="200" w:line="276" w:lineRule="atLeast"/>
        <w:ind w:left="0" w:right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bodyspan"/>
          <w:rFonts w:ascii="Calibri" w:eastAsia="Calibri" w:hAnsi="Calibri" w:cs="Calibri"/>
          <w:sz w:val="36"/>
          <w:szCs w:val="36"/>
        </w:rPr>
        <w:t>MUNICÍPIO DE ALTO BELA VISTA _______________________________________________</w:t>
      </w:r>
    </w:p>
    <w:p>
      <w:pPr>
        <w:pStyle w:val="bodyp"/>
        <w:spacing w:before="0" w:after="200"/>
        <w:ind w:left="0" w:right="0"/>
        <w:jc w:val="center"/>
      </w:pPr>
      <w:r>
        <w:rPr>
          <w:rStyle w:val="bodyspan"/>
          <w:b/>
          <w:bCs/>
          <w:sz w:val="32"/>
          <w:szCs w:val="32"/>
        </w:rPr>
        <w:t>TR - TERMO DE REFERÊNCIA  61 /2024 </w:t>
      </w:r>
    </w:p>
    <w:p>
      <w:pPr>
        <w:pStyle w:val="bodyp"/>
        <w:spacing w:before="200" w:after="200"/>
        <w:ind w:left="0" w:right="0"/>
      </w:pPr>
      <w:r>
        <w:rPr>
          <w:rStyle w:val="bodyspan"/>
          <w:sz w:val="24"/>
          <w:szCs w:val="24"/>
        </w:rPr>
        <w:t>DESCRIÇÃO DO OBJETO: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CONTRATAÇÃO DE EMPRESA PARA MINISTRAR CURSO DE INFORMÁTICA BÁSICA PARA BENEFICIÁRIOS DO BOLSA FAMÍLIA </w:t>
      </w:r>
    </w:p>
    <w:p>
      <w:pPr>
        <w:pStyle w:val="bodyp"/>
        <w:spacing w:before="200" w:after="200"/>
        <w:ind w:left="0" w:right="0"/>
      </w:pPr>
      <w:r>
        <w:rPr>
          <w:rStyle w:val="bodyspan"/>
          <w:sz w:val="24"/>
          <w:szCs w:val="24"/>
        </w:rPr>
        <w:t>1.0 DEFINIÇÃO DO OBJETO: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Objetiva este contrato a realização, pelo CONTRATADO, de curso de informática básica com carga horária total de 40h ao longo de 10 dias de aulas, sendo 1 aula semanal, a partir do dia 23 de julho de 2024, no Centro de Cultura de Alto Bela Vista/SC. 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2.0 ESPECIFICAÇÕES DO PRODUTO: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Contratação de empresa para ministrar aulas de informática básica com didática adequada e compatível com público prioritariamente composto por beneficiados pelo programa Bolsa Família, de faixa etária variada, com pouco ou nenhum conhecimento sobre informática ou uso de computador, afim de introduzi-los no mundo digital promovendo inclusão social e capacitação ao mercado de trabalho. 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3.0 FUNDAMENTAÇÃO: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- FUNDAMENTAÇÃO LEGAL: em conformidade com as disposições da Lei nº 14.133 de 01 de abril de 2021 e suas respectivas alterações e demais legislações aplicáveis e conforme estudo técnico preliminar. 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INDICAÇÃO DO LOCAL DE ENTREGA: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Centro de Cultura de Alto Bela Vista /SC. 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5.0 DESCRIÇÃO DA SOLUÇÃO: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Contratação de empresa para ministrar aulas de informática básica com didática adequada e compatível com público prioritariamente composto por beneficiados pelo programa Bolsa Família, de faixa etária variada, com pouco ou nenhum conhecimento sobre informática ou uso de computador, afim de introduzi-los no mundo digital promovendo inclusão social e capacitação ao mercado de trabalho. 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6.0 REQUISITOS DA CONTRATAÇÃO: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A empresa deve ter profissionais com experiência e didática adequada para ministras aulas diante de público jovem/adulto/idoso de forma a garantir o aprendizado e que melhor atenda a realidade e objetivos dos participantes almejando a inserção no mercado de trabalho e/ou promovendo a inclusão digital. 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7.0 GARANTIA EXIGIDA: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A garantia tem como objetivo assegurar o cumprimento de todas as obrigações assumidas pela CONTRATADA no contrato de prestações de serviços de cursos de informática, conforme especificado nas cláusulas contratuais. 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8.0 MODELO DE EXECUÇÃO DO OBJETO: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Constituem as obrigações da CONTRATANTE: - Fornecer sala com equipamentos de computador adequados a aula, ambiente limpo e bem iluminado, disponibilidade de banheiros no prédio, e rede de WIFI operante e viável. - Efetuar pagamento em até 30 dias após a emissão do documento de fiscalização. Constituem as obrigações da CONTRATADA: - a contratada deverá realizar curso de informática básica com carga horária total de 40h ao longo de dez dias de aula, sendo 1 aula semanal, a começar em 23 de julho de 2024 com previsão de encerramento no dia 24 de setembro de 2024 - As aulas deverão ocorrer no período noturno das 18h00 às 21h20min - Respeitar e cumprir todas as obrigações, colaborando em tudo que se fizer necessário para que a CONTRATANTE alcance os objetivos pretendidos. 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9.0 MODELO DE GESTÃO DO CONTRATO: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-A Administração designará o Srª. Bianca Raizer como fiscal do presente contrato, conforme indicado no Decreto nº 3.781 de 11 de abril de 2024., para acompanhar e fiscalizar o fiel cumprimento da prestação dos serviços, o qual ficará responsável pelo encaminhamento da autorização de pagamento junto ao setor de Contabilidade do Município assim que recebido a Nota Fiscal deverá emitir o parecer fiscal. - Não tendo sido cumprido o disposto no termo de contratação, o fiscal manifestar-se-á, antes da realização do pagamento ao respectivo beneficiário, para que este providencie o fiel cumprimento de suas obrigações. 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10.0 CRITÉRIOS DE PAGAMENTO: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O pagamento será realizado em até 30 dias após a emissão do documento de fiscalização, mediante nota fiscal. 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11.0 ESTIMATIVA DE VALOR: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O valor estimado para a aquisição é de R$ 11.280,00 (onze mil e duzentos e oitenta reais). 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12.0 FORMAS E CRITÉRIOS DE SELEÇÃO DE FORNECEDOR: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A escolha da futura contratada se dará por dispensa de licitação e em função da disponibilidade para a realização dos serviços e pela razoabilidade nos valores propostos. 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13.0 ADEQUAÇÃO ORÇAMENTÁRIA:</w:t>
      </w:r>
    </w:p>
    <w:p>
      <w:pPr>
        <w:pStyle w:val="bodyp"/>
        <w:spacing w:before="0" w:after="200"/>
        <w:ind w:left="0" w:right="0"/>
      </w:pPr>
      <w:r>
        <w:rPr>
          <w:rStyle w:val="bodyspan"/>
          <w:sz w:val="24"/>
          <w:szCs w:val="24"/>
        </w:rPr>
        <w:t>332 - 06.002.0008.0244.0023.0112.3339000000000000000.266070000107 06 - SECRETARIA DE ASSISTENCIA SOCIAL E HABITAÇÃO 002 - Fundo Municipal de Assistencia Social - Fmas 0008 - Assistência Social 0244 - Assistência Comunitária 23 - Assistência Social e Comunitária 112 - SUAS - Proteção Social Básica 3339000000000000000 - Aplicações diretas </w:t>
      </w:r>
    </w:p>
    <w:p>
      <w:pPr>
        <w:pStyle w:val="bodyp"/>
        <w:spacing w:before="200" w:after="200"/>
        <w:ind w:left="0" w:right="0"/>
      </w:pPr>
      <w:r>
        <w:t>                                                                                                   </w:t>
      </w:r>
    </w:p>
    <w:sectPr>
      <w:pgMar w:top="500" w:right="800" w:bottom="500" w:left="800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spacing w:line="184" w:lineRule="atLeast"/>
    </w:pPr>
    <w:rPr>
      <w:rFonts w:ascii="Tahoma" w:eastAsia="Tahoma" w:hAnsi="Tahoma" w:cs="Tahoma"/>
      <w:sz w:val="16"/>
      <w:szCs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 w:after="0"/>
      <w:outlineLvl w:val="0"/>
    </w:pPr>
    <w:rPr>
      <w:rFonts w:ascii="Times New Roman" w:eastAsia="Times New Roman" w:hAnsi="Times New Roman" w:cs="Times New Roman"/>
      <w:b/>
      <w:bCs/>
      <w:i w:val="0"/>
      <w:color w:val="2F5496" w:themeShade="BF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 w:after="0"/>
      <w:outlineLvl w:val="1"/>
    </w:pPr>
    <w:rPr>
      <w:rFonts w:ascii="Times New Roman" w:eastAsia="Times New Roman" w:hAnsi="Times New Roman" w:cs="Times New Roman"/>
      <w:b/>
      <w:bCs/>
      <w:i w:val="0"/>
      <w:color w:val="2F5496" w:themeShade="BF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 w:after="0"/>
      <w:outlineLvl w:val="2"/>
    </w:pPr>
    <w:rPr>
      <w:rFonts w:ascii="Times New Roman" w:eastAsia="Times New Roman" w:hAnsi="Times New Roman" w:cs="Times New Roman"/>
      <w:b/>
      <w:bCs/>
      <w:i w:val="0"/>
      <w:color w:val="1F3763" w:themeShade="7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 w:after="0"/>
      <w:outlineLvl w:val="3"/>
    </w:pPr>
    <w:rPr>
      <w:rFonts w:ascii="Times New Roman" w:eastAsia="Times New Roman" w:hAnsi="Times New Roman" w:cs="Times New Roman"/>
      <w:b/>
      <w:bCs/>
      <w:i w:val="0"/>
      <w:iCs/>
      <w:color w:val="2F5496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 w:after="0"/>
      <w:outlineLvl w:val="4"/>
    </w:pPr>
    <w:rPr>
      <w:rFonts w:ascii="Times New Roman" w:eastAsia="Times New Roman" w:hAnsi="Times New Roman" w:cs="Times New Roman"/>
      <w:b/>
      <w:bCs/>
      <w:i w:val="0"/>
      <w:color w:val="2F5496" w:themeShade="BF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 w:after="0"/>
      <w:outlineLvl w:val="5"/>
    </w:pPr>
    <w:rPr>
      <w:rFonts w:ascii="Times New Roman" w:eastAsia="Times New Roman" w:hAnsi="Times New Roman" w:cs="Times New Roman"/>
      <w:b/>
      <w:bCs/>
      <w:i w:val="0"/>
      <w:color w:val="1F3763" w:themeShade="7F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Calibri Light" w:eastAsia="Times New Roman" w:hAnsi="Calibri Light" w:cs="Times New Roman"/>
      <w:color w:val="2F5496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Calibri Light" w:eastAsia="Times New Roman" w:hAnsi="Calibri Light" w:cs="Times New Roman"/>
      <w:color w:val="2F5496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Calibri Light" w:eastAsia="Times New Roman" w:hAnsi="Calibri Light" w:cs="Times New Roman"/>
      <w:color w:val="1F3763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Calibri Light" w:eastAsia="Times New Roman" w:hAnsi="Calibri Light" w:cs="Times New Roman"/>
      <w:i/>
      <w:iCs/>
      <w:color w:val="2F5496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Calibri Light" w:eastAsia="Times New Roman" w:hAnsi="Calibri Light" w:cs="Times New Roman"/>
      <w:color w:val="2F5496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Calibri Light" w:eastAsia="Times New Roman" w:hAnsi="Calibri Light" w:cs="Times New Roman"/>
      <w:color w:val="1F3763" w:themeShade="7F"/>
    </w:rPr>
  </w:style>
  <w:style w:type="paragraph" w:customStyle="1" w:styleId="bodyany">
    <w:name w:val="body_any"/>
    <w:basedOn w:val="Normal"/>
  </w:style>
  <w:style w:type="paragraph" w:customStyle="1" w:styleId="bodyp">
    <w:name w:val="body_p"/>
    <w:basedOn w:val="Normal"/>
  </w:style>
  <w:style w:type="character" w:customStyle="1" w:styleId="bodyspan">
    <w:name w:val="body_span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