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F38CE94" w14:textId="4811DCBC" w:rsidR="003D4344" w:rsidRPr="00707EB6" w:rsidRDefault="003D4344" w:rsidP="003D4344">
      <w:pPr>
        <w:rPr>
          <w:b/>
        </w:rPr>
      </w:pPr>
      <w:r w:rsidRPr="00707EB6">
        <w:rPr>
          <w:b/>
        </w:rPr>
        <w:t xml:space="preserve">PROCESSO </w:t>
      </w:r>
      <w:r w:rsidR="00C70BF0">
        <w:rPr>
          <w:b/>
        </w:rPr>
        <w:t>ADMINISTRATIVO</w:t>
      </w:r>
      <w:r w:rsidRPr="00707EB6">
        <w:rPr>
          <w:b/>
        </w:rPr>
        <w:t xml:space="preserve"> Nº. _____/2026</w:t>
      </w:r>
    </w:p>
    <w:p w14:paraId="715A0277" w14:textId="77777777" w:rsidR="003D4344" w:rsidRDefault="003D4344" w:rsidP="003D4344">
      <w:pPr>
        <w:rPr>
          <w:b/>
        </w:rPr>
      </w:pPr>
      <w:r w:rsidRPr="00707EB6">
        <w:rPr>
          <w:b/>
        </w:rPr>
        <w:t>DISPENSA DE LICITAÇÃO Nº. ____/2026</w:t>
      </w:r>
    </w:p>
    <w:p w14:paraId="6EEC02EA" w14:textId="77777777" w:rsidR="003D4344" w:rsidRDefault="003D4344" w:rsidP="00B71A2A">
      <w:pPr>
        <w:ind w:right="424"/>
        <w:rPr>
          <w:rFonts w:eastAsia="Cambria" w:cs="Arial"/>
          <w:b/>
          <w:color w:val="000000" w:themeColor="text1"/>
          <w:lang w:eastAsia="pt-BR"/>
        </w:rPr>
      </w:pPr>
    </w:p>
    <w:p w14:paraId="616A3D63" w14:textId="77777777" w:rsidR="00B71A2A" w:rsidRDefault="00B71A2A" w:rsidP="00B71A2A">
      <w:pPr>
        <w:ind w:right="424"/>
        <w:rPr>
          <w:rFonts w:eastAsia="Cambria" w:cs="Arial"/>
          <w:b/>
          <w:color w:val="000000" w:themeColor="text1"/>
          <w:lang w:eastAsia="pt-BR"/>
        </w:rPr>
      </w:pPr>
      <w:r w:rsidRPr="00A17042">
        <w:rPr>
          <w:rFonts w:eastAsia="Cambria" w:cs="Arial"/>
          <w:b/>
          <w:color w:val="000000" w:themeColor="text1"/>
          <w:lang w:eastAsia="pt-BR"/>
        </w:rPr>
        <w:t>TERMO DE REFERÊNCIA</w:t>
      </w:r>
    </w:p>
    <w:p w14:paraId="36067058" w14:textId="0B565BA7" w:rsidR="003D4344" w:rsidRPr="00A17042" w:rsidRDefault="003D4344" w:rsidP="00B71A2A">
      <w:pPr>
        <w:ind w:right="424"/>
        <w:rPr>
          <w:rFonts w:eastAsia="Cambria" w:cs="Arial"/>
          <w:b/>
          <w:color w:val="000000" w:themeColor="text1"/>
          <w:lang w:eastAsia="pt-BR"/>
        </w:rPr>
      </w:pPr>
      <w:r>
        <w:rPr>
          <w:rFonts w:eastAsia="Cambria" w:cs="Arial"/>
          <w:b/>
          <w:color w:val="000000" w:themeColor="text1"/>
          <w:lang w:eastAsia="pt-BR"/>
        </w:rPr>
        <w:t>ANEXO I</w:t>
      </w:r>
    </w:p>
    <w:p w14:paraId="43C1E76A" w14:textId="77777777" w:rsidR="00B71A2A" w:rsidRDefault="00B71A2A" w:rsidP="00B71A2A">
      <w:pPr>
        <w:ind w:right="424"/>
        <w:rPr>
          <w:rFonts w:eastAsia="Cambria" w:cs="Arial"/>
          <w:b/>
          <w:color w:val="000000" w:themeColor="text1"/>
          <w:lang w:eastAsia="pt-BR"/>
        </w:rPr>
      </w:pPr>
    </w:p>
    <w:p w14:paraId="00D7AF4B" w14:textId="77777777" w:rsidR="00B71A2A" w:rsidRDefault="00B71A2A" w:rsidP="00B71A2A">
      <w:pPr>
        <w:ind w:right="424"/>
        <w:rPr>
          <w:rFonts w:eastAsia="Cambria" w:cs="Arial"/>
          <w:b/>
          <w:color w:val="000000" w:themeColor="text1"/>
          <w:lang w:eastAsia="pt-BR"/>
        </w:rPr>
      </w:pPr>
    </w:p>
    <w:p w14:paraId="6D6C854B" w14:textId="77777777" w:rsidR="00B71A2A" w:rsidRPr="00A17042" w:rsidRDefault="00B71A2A" w:rsidP="00B71A2A">
      <w:pPr>
        <w:ind w:right="424"/>
        <w:rPr>
          <w:rFonts w:eastAsia="Cambria" w:cs="Arial"/>
          <w:b/>
          <w:color w:val="000000" w:themeColor="text1"/>
          <w:lang w:eastAsia="pt-BR"/>
        </w:rPr>
      </w:pPr>
    </w:p>
    <w:p w14:paraId="77427F29" w14:textId="77777777" w:rsidR="00B71A2A" w:rsidRPr="00A17042" w:rsidRDefault="00B71A2A" w:rsidP="00B71A2A">
      <w:pPr>
        <w:ind w:right="424"/>
        <w:jc w:val="both"/>
        <w:rPr>
          <w:rFonts w:eastAsia="Cambria" w:cs="Arial"/>
          <w:b/>
          <w:color w:val="000000" w:themeColor="text1"/>
          <w:lang w:eastAsia="pt-BR"/>
        </w:rPr>
      </w:pPr>
      <w:r>
        <w:rPr>
          <w:rFonts w:eastAsia="Cambria" w:cs="Arial"/>
          <w:b/>
          <w:color w:val="000000" w:themeColor="text1"/>
          <w:lang w:eastAsia="pt-BR"/>
        </w:rPr>
        <w:t>1.</w:t>
      </w:r>
      <w:r w:rsidRPr="00A17042">
        <w:rPr>
          <w:rFonts w:eastAsia="Cambria" w:cs="Arial"/>
          <w:b/>
          <w:color w:val="000000" w:themeColor="text1"/>
          <w:lang w:eastAsia="pt-BR"/>
        </w:rPr>
        <w:t xml:space="preserve"> DEFINIÇÃO DO OBJETO</w:t>
      </w:r>
    </w:p>
    <w:p w14:paraId="4D154972" w14:textId="2D8B5296" w:rsidR="00B71A2A" w:rsidRPr="00A17042" w:rsidRDefault="00B71A2A" w:rsidP="00B71A2A">
      <w:pPr>
        <w:pBdr>
          <w:top w:val="nil"/>
          <w:left w:val="nil"/>
          <w:bottom w:val="nil"/>
          <w:right w:val="nil"/>
          <w:between w:val="nil"/>
        </w:pBdr>
        <w:ind w:right="424"/>
        <w:jc w:val="both"/>
        <w:rPr>
          <w:rFonts w:eastAsia="Cambria" w:cs="Arial"/>
          <w:b/>
          <w:color w:val="000000" w:themeColor="text1"/>
          <w:lang w:eastAsia="pt-BR"/>
        </w:rPr>
      </w:pPr>
      <w:r w:rsidRPr="00A17042">
        <w:rPr>
          <w:rFonts w:eastAsia="Cambria" w:cs="Arial"/>
          <w:b/>
          <w:color w:val="000000" w:themeColor="text1"/>
          <w:lang w:eastAsia="pt-BR"/>
        </w:rPr>
        <w:t xml:space="preserve">1.1. </w:t>
      </w:r>
      <w:r w:rsidRPr="00A17042">
        <w:rPr>
          <w:rFonts w:eastAsia="Cambria" w:cs="Arial"/>
          <w:color w:val="000000" w:themeColor="text1"/>
          <w:lang w:eastAsia="pt-BR"/>
        </w:rPr>
        <w:t xml:space="preserve">Constitui objeto do presente processo </w:t>
      </w:r>
      <w:r w:rsidRPr="00A17042">
        <w:rPr>
          <w:rFonts w:eastAsia="Cambria" w:cs="Arial"/>
          <w:b/>
          <w:bCs/>
          <w:color w:val="000000" w:themeColor="text1"/>
          <w:lang w:eastAsia="pt-BR"/>
        </w:rPr>
        <w:t xml:space="preserve">a </w:t>
      </w:r>
      <w:bookmarkStart w:id="0" w:name="_Hlk209649696"/>
      <w:r w:rsidRPr="00A17042">
        <w:rPr>
          <w:rFonts w:eastAsia="Cambria" w:cs="Arial"/>
          <w:b/>
          <w:bCs/>
          <w:color w:val="000000" w:themeColor="text1"/>
          <w:lang w:eastAsia="pt-BR"/>
        </w:rPr>
        <w:t xml:space="preserve">Contratação </w:t>
      </w:r>
      <w:r w:rsidR="009149FD">
        <w:rPr>
          <w:rFonts w:eastAsia="Cambria" w:cs="Arial"/>
          <w:b/>
          <w:bCs/>
          <w:color w:val="000000" w:themeColor="text1"/>
          <w:lang w:eastAsia="pt-BR"/>
        </w:rPr>
        <w:t xml:space="preserve">de empresa para a prestação de serviço de acolhimento institucional previstos nos </w:t>
      </w:r>
      <w:proofErr w:type="spellStart"/>
      <w:r w:rsidR="009149FD">
        <w:rPr>
          <w:rFonts w:eastAsia="Cambria" w:cs="Arial"/>
          <w:b/>
          <w:bCs/>
          <w:color w:val="000000" w:themeColor="text1"/>
          <w:lang w:eastAsia="pt-BR"/>
        </w:rPr>
        <w:t>Arts</w:t>
      </w:r>
      <w:bookmarkStart w:id="1" w:name="_GoBack"/>
      <w:bookmarkEnd w:id="1"/>
      <w:proofErr w:type="spellEnd"/>
      <w:r w:rsidR="009149FD">
        <w:rPr>
          <w:rFonts w:eastAsia="Cambria" w:cs="Arial"/>
          <w:b/>
          <w:bCs/>
          <w:color w:val="000000" w:themeColor="text1"/>
          <w:lang w:eastAsia="pt-BR"/>
        </w:rPr>
        <w:t>. 30 e 31 da Lei nº. 14.133/21</w:t>
      </w:r>
      <w:r w:rsidRPr="00A17042">
        <w:rPr>
          <w:rFonts w:eastAsia="Calibri" w:cs="Arial"/>
          <w:b/>
          <w:color w:val="000000" w:themeColor="text1"/>
          <w:lang w:eastAsia="pt-BR"/>
        </w:rPr>
        <w:t xml:space="preserve">, em atendimento as necessidades da Secretaria Municipal de </w:t>
      </w:r>
      <w:r w:rsidR="009149FD">
        <w:rPr>
          <w:rFonts w:eastAsia="Calibri" w:cs="Arial"/>
          <w:b/>
          <w:color w:val="000000" w:themeColor="text1"/>
          <w:lang w:eastAsia="pt-BR"/>
        </w:rPr>
        <w:t>Assistência Social</w:t>
      </w:r>
      <w:r w:rsidRPr="00A17042">
        <w:rPr>
          <w:rFonts w:eastAsia="Calibri" w:cs="Arial"/>
          <w:b/>
          <w:color w:val="000000" w:themeColor="text1"/>
          <w:lang w:eastAsia="pt-BR"/>
        </w:rPr>
        <w:t xml:space="preserve"> de Reduto/MG</w:t>
      </w:r>
      <w:bookmarkEnd w:id="0"/>
      <w:r w:rsidR="009149FD">
        <w:rPr>
          <w:rFonts w:eastAsia="Calibri" w:cs="Arial"/>
          <w:b/>
          <w:color w:val="000000" w:themeColor="text1"/>
          <w:lang w:eastAsia="pt-BR"/>
        </w:rPr>
        <w:t xml:space="preserve"> e em cumprimento à determinação judicial proferida nos autos do processo nº. 1000068-04.2025.8.13.0394</w:t>
      </w:r>
      <w:r w:rsidRPr="00A17042">
        <w:rPr>
          <w:rFonts w:eastAsia="Cambria" w:cs="Arial"/>
          <w:b/>
          <w:color w:val="000000" w:themeColor="text1"/>
          <w:lang w:eastAsia="pt-BR"/>
        </w:rPr>
        <w:t xml:space="preserve">. </w:t>
      </w:r>
    </w:p>
    <w:p w14:paraId="1A61EF68" w14:textId="5078E633" w:rsidR="00B71A2A" w:rsidRPr="00A17042" w:rsidRDefault="009149FD" w:rsidP="00B71A2A">
      <w:pPr>
        <w:ind w:right="424"/>
        <w:jc w:val="both"/>
        <w:rPr>
          <w:rFonts w:eastAsia="Cambria" w:cs="Arial"/>
          <w:color w:val="000000" w:themeColor="text1"/>
          <w:lang w:eastAsia="pt-BR"/>
        </w:rPr>
      </w:pPr>
      <w:r>
        <w:rPr>
          <w:rFonts w:eastAsia="Cambria" w:cs="Arial"/>
          <w:b/>
          <w:color w:val="000000" w:themeColor="text1"/>
          <w:lang w:eastAsia="pt-BR"/>
        </w:rPr>
        <w:t>1.2</w:t>
      </w:r>
      <w:r w:rsidR="00B71A2A" w:rsidRPr="00A17042">
        <w:rPr>
          <w:rFonts w:eastAsia="Cambria" w:cs="Arial"/>
          <w:b/>
          <w:color w:val="000000" w:themeColor="text1"/>
          <w:lang w:eastAsia="pt-BR"/>
        </w:rPr>
        <w:t xml:space="preserve">. </w:t>
      </w:r>
      <w:r w:rsidR="00B71A2A" w:rsidRPr="00A17042">
        <w:rPr>
          <w:rFonts w:eastAsia="Cambria" w:cs="Arial"/>
          <w:color w:val="000000" w:themeColor="text1"/>
          <w:lang w:eastAsia="pt-BR"/>
        </w:rPr>
        <w:t>As memórias de cálculo e documentos que dão suporte à estimativa do valor da contratação, constam em anexo classificado que será divulgado após a conclusão do certame.</w:t>
      </w:r>
    </w:p>
    <w:p w14:paraId="3A2A39A1" w14:textId="41D17367" w:rsidR="00B71A2A" w:rsidRPr="00A17042" w:rsidRDefault="00B71A2A" w:rsidP="00B71A2A">
      <w:pPr>
        <w:ind w:right="424"/>
        <w:jc w:val="both"/>
        <w:rPr>
          <w:rFonts w:eastAsia="Cambria" w:cs="Arial"/>
          <w:color w:val="000000" w:themeColor="text1"/>
          <w:lang w:eastAsia="pt-BR"/>
        </w:rPr>
      </w:pPr>
      <w:r w:rsidRPr="00A17042">
        <w:rPr>
          <w:rFonts w:eastAsia="Cambria" w:cs="Arial"/>
          <w:b/>
          <w:bCs/>
          <w:color w:val="000000" w:themeColor="text1"/>
          <w:lang w:eastAsia="pt-BR"/>
        </w:rPr>
        <w:t xml:space="preserve">1.2.2. </w:t>
      </w:r>
      <w:r w:rsidRPr="00A17042">
        <w:rPr>
          <w:rFonts w:eastAsia="Cambria" w:cs="Arial"/>
          <w:color w:val="000000" w:themeColor="text1"/>
          <w:lang w:eastAsia="pt-BR"/>
        </w:rPr>
        <w:t xml:space="preserve">A composição dos custos da contratação tem como </w:t>
      </w:r>
      <w:r w:rsidR="009F3D64">
        <w:rPr>
          <w:rFonts w:eastAsia="Cambria" w:cs="Arial"/>
          <w:color w:val="000000" w:themeColor="text1"/>
          <w:lang w:eastAsia="pt-BR"/>
        </w:rPr>
        <w:t xml:space="preserve">fundamentação o </w:t>
      </w:r>
      <w:r w:rsidR="009F3D64" w:rsidRPr="009F3D64">
        <w:rPr>
          <w:rFonts w:eastAsia="Cambria" w:cs="Arial"/>
          <w:b/>
          <w:color w:val="000000" w:themeColor="text1"/>
          <w:lang w:eastAsia="pt-BR"/>
        </w:rPr>
        <w:t>A</w:t>
      </w:r>
      <w:r w:rsidRPr="009F3D64">
        <w:rPr>
          <w:rFonts w:eastAsia="Cambria" w:cs="Arial"/>
          <w:b/>
          <w:color w:val="000000" w:themeColor="text1"/>
          <w:lang w:eastAsia="pt-BR"/>
        </w:rPr>
        <w:t xml:space="preserve">rt. 23, §1º, </w:t>
      </w:r>
      <w:r w:rsidR="00DF16DF">
        <w:rPr>
          <w:rFonts w:eastAsia="Cambria" w:cs="Arial"/>
          <w:b/>
          <w:color w:val="000000" w:themeColor="text1"/>
          <w:lang w:eastAsia="pt-BR"/>
        </w:rPr>
        <w:t>I</w:t>
      </w:r>
      <w:r w:rsidRPr="009F3D64">
        <w:rPr>
          <w:rFonts w:eastAsia="Cambria" w:cs="Arial"/>
          <w:b/>
          <w:color w:val="000000" w:themeColor="text1"/>
          <w:lang w:eastAsia="pt-BR"/>
        </w:rPr>
        <w:t xml:space="preserve">nciso IV </w:t>
      </w:r>
      <w:bookmarkStart w:id="2" w:name="_Hlk209648791"/>
      <w:r w:rsidRPr="009F3D64">
        <w:rPr>
          <w:rFonts w:eastAsia="Cambria" w:cs="Arial"/>
          <w:b/>
          <w:color w:val="000000" w:themeColor="text1"/>
          <w:lang w:eastAsia="pt-BR"/>
        </w:rPr>
        <w:t>da Lei Federal 14.133/21</w:t>
      </w:r>
      <w:bookmarkEnd w:id="2"/>
      <w:r w:rsidRPr="00A17042">
        <w:rPr>
          <w:rFonts w:eastAsia="Cambria" w:cs="Arial"/>
          <w:color w:val="000000" w:themeColor="text1"/>
          <w:lang w:eastAsia="pt-BR"/>
        </w:rPr>
        <w:t xml:space="preserve">, visto que a pesquisa foi </w:t>
      </w:r>
      <w:r w:rsidRPr="00A17042">
        <w:rPr>
          <w:rFonts w:eastAsia="Times New Roman" w:cs="Arial"/>
          <w:color w:val="000000" w:themeColor="text1"/>
          <w:lang w:eastAsia="pt-BR"/>
        </w:rPr>
        <w:t xml:space="preserve">realizada diretamente com o fornecedor, por meio de solicitação formal, tendo como parâmetro a obtenção de </w:t>
      </w:r>
      <w:r w:rsidR="00B94D13">
        <w:rPr>
          <w:rFonts w:eastAsia="Times New Roman" w:cs="Arial"/>
          <w:color w:val="000000" w:themeColor="text1"/>
          <w:lang w:eastAsia="pt-BR"/>
        </w:rPr>
        <w:t>0</w:t>
      </w:r>
      <w:r w:rsidRPr="00A17042">
        <w:rPr>
          <w:rFonts w:eastAsia="Times New Roman" w:cs="Arial"/>
          <w:color w:val="000000" w:themeColor="text1"/>
          <w:lang w:eastAsia="pt-BR"/>
        </w:rPr>
        <w:t>3 (três) preços</w:t>
      </w:r>
      <w:r w:rsidRPr="00A17042">
        <w:rPr>
          <w:rFonts w:eastAsia="Cambria" w:cs="Arial"/>
          <w:color w:val="000000" w:themeColor="text1"/>
          <w:lang w:eastAsia="pt-BR"/>
        </w:rPr>
        <w:t>.</w:t>
      </w:r>
    </w:p>
    <w:p w14:paraId="00F1AEF5" w14:textId="77777777" w:rsidR="00B71A2A" w:rsidRPr="00A17042" w:rsidRDefault="00B71A2A" w:rsidP="00B71A2A">
      <w:pPr>
        <w:ind w:right="424"/>
        <w:jc w:val="both"/>
        <w:rPr>
          <w:rFonts w:eastAsia="Cambria" w:cs="Arial"/>
          <w:color w:val="000000" w:themeColor="text1"/>
          <w:lang w:eastAsia="pt-BR"/>
        </w:rPr>
      </w:pPr>
    </w:p>
    <w:p w14:paraId="52D19BD5" w14:textId="77777777" w:rsidR="00B71A2A" w:rsidRPr="00A17042" w:rsidRDefault="00B71A2A" w:rsidP="00B71A2A">
      <w:pPr>
        <w:ind w:right="424"/>
        <w:jc w:val="both"/>
        <w:rPr>
          <w:rFonts w:eastAsia="Cambria" w:cs="Arial"/>
          <w:b/>
          <w:color w:val="000000" w:themeColor="text1"/>
          <w:lang w:eastAsia="pt-BR"/>
        </w:rPr>
      </w:pPr>
      <w:r>
        <w:rPr>
          <w:rFonts w:eastAsia="Cambria" w:cs="Arial"/>
          <w:b/>
          <w:color w:val="000000" w:themeColor="text1"/>
          <w:lang w:eastAsia="pt-BR"/>
        </w:rPr>
        <w:t>2.</w:t>
      </w:r>
      <w:r w:rsidRPr="00A17042">
        <w:rPr>
          <w:rFonts w:eastAsia="Cambria" w:cs="Arial"/>
          <w:b/>
          <w:color w:val="000000" w:themeColor="text1"/>
          <w:lang w:eastAsia="pt-BR"/>
        </w:rPr>
        <w:t xml:space="preserve"> PRAZO DE DURAÇÃO DO CONTRATO </w:t>
      </w:r>
    </w:p>
    <w:p w14:paraId="0D9DC2B2" w14:textId="5715273E" w:rsidR="00B71A2A" w:rsidRPr="004F0610" w:rsidRDefault="00B71A2A" w:rsidP="00B71A2A">
      <w:pPr>
        <w:ind w:right="282"/>
        <w:jc w:val="both"/>
        <w:rPr>
          <w:rFonts w:eastAsia="Calibri" w:cs="Arial"/>
          <w:color w:val="000000" w:themeColor="text1"/>
          <w:lang w:eastAsia="pt-BR"/>
        </w:rPr>
      </w:pPr>
      <w:r w:rsidRPr="00A17042">
        <w:rPr>
          <w:rFonts w:eastAsia="Cambria" w:cs="Arial"/>
          <w:b/>
          <w:color w:val="000000" w:themeColor="text1"/>
          <w:lang w:eastAsia="pt-BR"/>
        </w:rPr>
        <w:t>2.1.</w:t>
      </w:r>
      <w:r w:rsidRPr="00A17042">
        <w:rPr>
          <w:rFonts w:eastAsia="Calibri" w:cs="Arial"/>
          <w:color w:val="000000" w:themeColor="text1"/>
          <w:lang w:eastAsia="pt-BR"/>
        </w:rPr>
        <w:t xml:space="preserve"> O contrato oriundo do presente procedimento terá vigência de </w:t>
      </w:r>
      <w:r w:rsidR="009149FD">
        <w:rPr>
          <w:rFonts w:eastAsia="Calibri" w:cs="Arial"/>
          <w:color w:val="000000" w:themeColor="text1"/>
          <w:lang w:eastAsia="pt-BR"/>
        </w:rPr>
        <w:t>12</w:t>
      </w:r>
      <w:r w:rsidRPr="00A17042">
        <w:rPr>
          <w:rFonts w:eastAsia="Calibri" w:cs="Arial"/>
          <w:color w:val="000000" w:themeColor="text1"/>
          <w:lang w:eastAsia="pt-BR"/>
        </w:rPr>
        <w:t xml:space="preserve"> (do</w:t>
      </w:r>
      <w:r w:rsidR="009149FD">
        <w:rPr>
          <w:rFonts w:eastAsia="Calibri" w:cs="Arial"/>
          <w:color w:val="000000" w:themeColor="text1"/>
          <w:lang w:eastAsia="pt-BR"/>
        </w:rPr>
        <w:t>ze</w:t>
      </w:r>
      <w:r w:rsidRPr="00A17042">
        <w:rPr>
          <w:rFonts w:eastAsia="Calibri" w:cs="Arial"/>
          <w:color w:val="000000" w:themeColor="text1"/>
          <w:lang w:eastAsia="pt-BR"/>
        </w:rPr>
        <w:t>) meses, contados a pa</w:t>
      </w:r>
      <w:r w:rsidR="004F0610">
        <w:rPr>
          <w:rFonts w:eastAsia="Calibri" w:cs="Arial"/>
          <w:color w:val="000000" w:themeColor="text1"/>
          <w:lang w:eastAsia="pt-BR"/>
        </w:rPr>
        <w:t xml:space="preserve">rtir da data de sua assinatura, não podendo ser prorrogado por se tratar de processo de Dispensa por Emergência, na forma do </w:t>
      </w:r>
      <w:r w:rsidR="004F0610" w:rsidRPr="004F0610">
        <w:rPr>
          <w:rFonts w:eastAsia="Calibri" w:cs="Arial"/>
          <w:b/>
          <w:color w:val="000000" w:themeColor="text1"/>
          <w:lang w:eastAsia="pt-BR"/>
        </w:rPr>
        <w:t>Art. 75, VIII da Lei 14.133/21</w:t>
      </w:r>
      <w:r w:rsidR="004F0610">
        <w:rPr>
          <w:rFonts w:eastAsia="Calibri" w:cs="Arial"/>
          <w:color w:val="000000" w:themeColor="text1"/>
          <w:lang w:eastAsia="pt-BR"/>
        </w:rPr>
        <w:t>.</w:t>
      </w:r>
    </w:p>
    <w:p w14:paraId="7842D5A4" w14:textId="77777777" w:rsidR="00B71A2A" w:rsidRPr="00A17042" w:rsidRDefault="00B71A2A" w:rsidP="00B71A2A">
      <w:pPr>
        <w:ind w:right="424"/>
        <w:jc w:val="both"/>
        <w:rPr>
          <w:rFonts w:eastAsia="Cambria" w:cs="Arial"/>
          <w:b/>
          <w:color w:val="000000" w:themeColor="text1"/>
          <w:lang w:eastAsia="pt-BR"/>
        </w:rPr>
      </w:pPr>
    </w:p>
    <w:p w14:paraId="370AF083" w14:textId="2BF73685" w:rsidR="00B71A2A" w:rsidRPr="00A17042" w:rsidRDefault="00B71A2A" w:rsidP="00B71A2A">
      <w:pPr>
        <w:ind w:right="424"/>
        <w:jc w:val="both"/>
        <w:rPr>
          <w:rFonts w:eastAsia="Cambria" w:cs="Arial"/>
          <w:b/>
          <w:color w:val="000000" w:themeColor="text1"/>
          <w:lang w:eastAsia="pt-BR"/>
        </w:rPr>
      </w:pPr>
      <w:r>
        <w:rPr>
          <w:rFonts w:eastAsia="Cambria" w:cs="Arial"/>
          <w:b/>
          <w:color w:val="000000" w:themeColor="text1"/>
          <w:lang w:eastAsia="pt-BR"/>
        </w:rPr>
        <w:t xml:space="preserve">3. </w:t>
      </w:r>
      <w:r w:rsidRPr="00A17042">
        <w:rPr>
          <w:rFonts w:eastAsia="Cambria" w:cs="Arial"/>
          <w:b/>
          <w:color w:val="000000" w:themeColor="text1"/>
          <w:lang w:eastAsia="pt-BR"/>
        </w:rPr>
        <w:t>FUNDAMENTAÇÃO DA CONTRATAÇÃO E DESCRIÇÃO DA SOLUÇÃO</w:t>
      </w:r>
    </w:p>
    <w:p w14:paraId="2404F0D4" w14:textId="347ABB32" w:rsidR="004F0610" w:rsidRPr="00230F4C" w:rsidRDefault="004F0610" w:rsidP="004F0610">
      <w:pPr>
        <w:pStyle w:val="NormalWeb"/>
        <w:spacing w:before="0" w:beforeAutospacing="0" w:after="0" w:afterAutospacing="0" w:line="276" w:lineRule="auto"/>
        <w:jc w:val="both"/>
        <w:rPr>
          <w:rFonts w:ascii="Bookman Old Style" w:hAnsi="Bookman Old Style"/>
          <w:sz w:val="22"/>
          <w:szCs w:val="22"/>
        </w:rPr>
      </w:pPr>
      <w:r w:rsidRPr="004F0610">
        <w:rPr>
          <w:rFonts w:ascii="Bookman Old Style" w:hAnsi="Bookman Old Style"/>
          <w:b/>
          <w:sz w:val="22"/>
          <w:szCs w:val="22"/>
        </w:rPr>
        <w:t>3.1.</w:t>
      </w:r>
      <w:r w:rsidR="002F0E5A">
        <w:rPr>
          <w:rFonts w:ascii="Bookman Old Style" w:hAnsi="Bookman Old Style"/>
          <w:sz w:val="22"/>
          <w:szCs w:val="22"/>
        </w:rPr>
        <w:t xml:space="preserve"> A presente contratação fundamenta-se na necessidade de cumprimento imediato de decisão judicial proferida pela Justiça Estadual do Estado de Minas Gerais, que determinou o acolhimento institucional de usuário em situação de extrema vulnerabilidade social, ausência de retaguarda familiar e risco concreto à sua integridade física, psíquica e social. Trata-se de ordem judicial vigente, de cumprimento obrigatório e imediato, cuja inobservância expõe o município a sanções judiciais, inclusive multa diária, bloqueio de verbas públicas e responsabilização pessoal dos gestores, além de configurar violão a direitos fundamentais da pessoa atendida</w:t>
      </w:r>
      <w:r w:rsidRPr="00230F4C">
        <w:rPr>
          <w:rFonts w:ascii="Bookman Old Style" w:hAnsi="Bookman Old Style"/>
          <w:sz w:val="22"/>
          <w:szCs w:val="22"/>
        </w:rPr>
        <w:t>.</w:t>
      </w:r>
    </w:p>
    <w:p w14:paraId="6C97BA06" w14:textId="02D5D43D" w:rsidR="004F0610" w:rsidRPr="00230F4C" w:rsidRDefault="004F0610" w:rsidP="004F0610">
      <w:pPr>
        <w:pStyle w:val="NormalWeb"/>
        <w:spacing w:before="0" w:beforeAutospacing="0" w:after="0" w:afterAutospacing="0" w:line="276" w:lineRule="auto"/>
        <w:jc w:val="both"/>
        <w:rPr>
          <w:rFonts w:ascii="Bookman Old Style" w:hAnsi="Bookman Old Style"/>
          <w:sz w:val="22"/>
          <w:szCs w:val="22"/>
        </w:rPr>
      </w:pPr>
      <w:r w:rsidRPr="004F0610">
        <w:rPr>
          <w:rFonts w:ascii="Bookman Old Style" w:hAnsi="Bookman Old Style"/>
          <w:b/>
          <w:sz w:val="22"/>
          <w:szCs w:val="22"/>
        </w:rPr>
        <w:t>3.2.</w:t>
      </w:r>
      <w:r w:rsidR="002F0E5A">
        <w:rPr>
          <w:rFonts w:ascii="Bookman Old Style" w:hAnsi="Bookman Old Style"/>
          <w:sz w:val="22"/>
          <w:szCs w:val="22"/>
        </w:rPr>
        <w:t xml:space="preserve"> A situação que enseja a contratação caracteriza hipótese de emergência nos termos do art. 75, VIII, da Lei Federal nº. 14.133/21, não decorrente de falha de planejamento ou omissão administrativa, mas de fato superveniente e imprevisível, consistente na determinação judicial </w:t>
      </w:r>
      <w:r w:rsidR="002F0E5A">
        <w:rPr>
          <w:rFonts w:ascii="Bookman Old Style" w:hAnsi="Bookman Old Style"/>
          <w:sz w:val="22"/>
          <w:szCs w:val="22"/>
        </w:rPr>
        <w:lastRenderedPageBreak/>
        <w:t>com exigência de atendimento imediato.</w:t>
      </w:r>
      <w:r w:rsidR="00F87690">
        <w:rPr>
          <w:rFonts w:ascii="Bookman Old Style" w:hAnsi="Bookman Old Style"/>
          <w:sz w:val="22"/>
          <w:szCs w:val="22"/>
        </w:rPr>
        <w:t xml:space="preserve"> O risco associado à demora na contratação não é meramente administrativo, mas jurídico, social e humano, uma vez que a ausência de acolhimento institucional adequado compromete a proteção integral do usuário e inviabiliza o cumprimento da decisão judicial no prazo fixado</w:t>
      </w:r>
      <w:r w:rsidRPr="00230F4C">
        <w:rPr>
          <w:rFonts w:ascii="Bookman Old Style" w:hAnsi="Bookman Old Style"/>
          <w:sz w:val="22"/>
          <w:szCs w:val="22"/>
        </w:rPr>
        <w:t>.</w:t>
      </w:r>
    </w:p>
    <w:p w14:paraId="13C85D30" w14:textId="54584E59" w:rsidR="004F0610" w:rsidRPr="00230F4C" w:rsidRDefault="004F0610" w:rsidP="004F0610">
      <w:pPr>
        <w:pStyle w:val="NormalWeb"/>
        <w:spacing w:before="0" w:beforeAutospacing="0" w:after="0" w:afterAutospacing="0" w:line="276" w:lineRule="auto"/>
        <w:jc w:val="both"/>
        <w:rPr>
          <w:rFonts w:ascii="Bookman Old Style" w:hAnsi="Bookman Old Style"/>
          <w:sz w:val="22"/>
          <w:szCs w:val="22"/>
        </w:rPr>
      </w:pPr>
      <w:r w:rsidRPr="004F0610">
        <w:rPr>
          <w:rFonts w:ascii="Bookman Old Style" w:hAnsi="Bookman Old Style"/>
          <w:b/>
          <w:sz w:val="22"/>
          <w:szCs w:val="22"/>
        </w:rPr>
        <w:t>3.3.</w:t>
      </w:r>
      <w:r w:rsidR="002F0E5A">
        <w:rPr>
          <w:rFonts w:ascii="Bookman Old Style" w:hAnsi="Bookman Old Style"/>
          <w:sz w:val="22"/>
          <w:szCs w:val="22"/>
        </w:rPr>
        <w:t xml:space="preserve"> </w:t>
      </w:r>
      <w:r w:rsidR="00F87690">
        <w:rPr>
          <w:rFonts w:ascii="Bookman Old Style" w:hAnsi="Bookman Old Style"/>
          <w:sz w:val="22"/>
          <w:szCs w:val="22"/>
        </w:rPr>
        <w:t>Ressalta-se que o Município não dispõe, no momento, de estrutura própria apta a realizar o acolhimento institucional determinado, seja por inexistência de unidades públicas adequadas, seja pela ausência de vagas disponíveis ou de equipe técnica compatível com as necessidades especificas do usuário, o que inviabiliza a execução direta do serviço. Ademais, o prazo necessário para a realização de procedimento licitatório regular amostra-se incompatível com a urgência da situação, de modo que a adoção de tal via acarretaria prejuízo irreversível ao usuário e à administração pública</w:t>
      </w:r>
      <w:r w:rsidRPr="00230F4C">
        <w:rPr>
          <w:rFonts w:ascii="Bookman Old Style" w:hAnsi="Bookman Old Style"/>
          <w:sz w:val="22"/>
          <w:szCs w:val="22"/>
        </w:rPr>
        <w:t>.</w:t>
      </w:r>
    </w:p>
    <w:p w14:paraId="74B03B3B" w14:textId="7CA4F147" w:rsidR="00B71A2A" w:rsidRDefault="004F0610" w:rsidP="004F0610">
      <w:pPr>
        <w:ind w:right="424"/>
        <w:jc w:val="both"/>
        <w:rPr>
          <w:rFonts w:eastAsia="Cambria" w:cs="Arial"/>
          <w:bCs/>
          <w:color w:val="000000" w:themeColor="text1"/>
          <w:lang w:eastAsia="pt-BR"/>
        </w:rPr>
      </w:pPr>
      <w:r w:rsidRPr="004F0610">
        <w:rPr>
          <w:b/>
        </w:rPr>
        <w:t>3.4.</w:t>
      </w:r>
      <w:r w:rsidR="002F0E5A">
        <w:t xml:space="preserve"> </w:t>
      </w:r>
      <w:r w:rsidR="00F87690">
        <w:t xml:space="preserve">Nesse contexto, a contratação emergencial apresenta-se com a única solução juridicamente possível e materialmente viável para assegurar o atendimento imediato da decisão judicial, garantir a proteção social do usuário e resguardar o interesse público. A contratação possui caráter excepcional, individualizado e temporário, limitada estritamente ao período necessário ao cumprimento da determinação judicial e à manutenção de segurança e dignidade do acolhido, não se confundido com terceirização permanente de política pública ou substituição </w:t>
      </w:r>
      <w:r w:rsidR="00083210">
        <w:t>estrutural de serviços públicos</w:t>
      </w:r>
      <w:r w:rsidR="00B71A2A" w:rsidRPr="00A17042">
        <w:rPr>
          <w:rFonts w:eastAsia="Cambria" w:cs="Arial"/>
          <w:bCs/>
          <w:color w:val="000000" w:themeColor="text1"/>
          <w:lang w:eastAsia="pt-BR"/>
        </w:rPr>
        <w:t>.</w:t>
      </w:r>
    </w:p>
    <w:p w14:paraId="1B450D56" w14:textId="57A2C4F4" w:rsidR="00DF16DF" w:rsidRDefault="00DF16DF" w:rsidP="004F0610">
      <w:pPr>
        <w:ind w:right="424"/>
        <w:jc w:val="both"/>
        <w:rPr>
          <w:rFonts w:eastAsia="Cambria" w:cs="Arial"/>
          <w:bCs/>
          <w:color w:val="000000" w:themeColor="text1"/>
          <w:lang w:eastAsia="pt-BR"/>
        </w:rPr>
      </w:pPr>
      <w:r w:rsidRPr="00DF16DF">
        <w:rPr>
          <w:rFonts w:eastAsia="Cambria" w:cs="Arial"/>
          <w:b/>
          <w:bCs/>
          <w:color w:val="000000" w:themeColor="text1"/>
          <w:lang w:eastAsia="pt-BR"/>
        </w:rPr>
        <w:t>3.5.</w:t>
      </w:r>
      <w:r w:rsidR="002F0E5A">
        <w:rPr>
          <w:rFonts w:eastAsia="Cambria" w:cs="Arial"/>
          <w:b/>
          <w:bCs/>
          <w:color w:val="000000" w:themeColor="text1"/>
          <w:lang w:eastAsia="pt-BR"/>
        </w:rPr>
        <w:t xml:space="preserve"> </w:t>
      </w:r>
      <w:r w:rsidR="00083210">
        <w:rPr>
          <w:rFonts w:eastAsia="Cambria" w:cs="Arial"/>
          <w:bCs/>
          <w:color w:val="000000" w:themeColor="text1"/>
          <w:lang w:eastAsia="pt-BR"/>
        </w:rPr>
        <w:t>A solução adotada consiste na contratação de serviço especializado de acolhimento institucional, em regime integral, destinado a assegurar moradia provisória, alimentação, cuidados pessoais, acompanhamento técnico e proteção social contínua ao usuário, em conformidade com as normativas do Sistema Único de Assistência Social – SUAS. O serviço deverá ser prestado por entidade devidamente habilitada, com estrutura física adequada, equipe técnica qualificada e condições de acessibilidade compatíveis com as necessidades específicas do acolhido, garantindo atendimento digno, individualizado e humanizado</w:t>
      </w:r>
      <w:r w:rsidR="002F0E5A" w:rsidRPr="002F0E5A">
        <w:rPr>
          <w:rFonts w:eastAsia="Cambria" w:cs="Arial"/>
          <w:bCs/>
          <w:color w:val="000000" w:themeColor="text1"/>
          <w:lang w:eastAsia="pt-BR"/>
        </w:rPr>
        <w:t>.</w:t>
      </w:r>
    </w:p>
    <w:p w14:paraId="1A6AB243" w14:textId="566C7954" w:rsidR="00083210" w:rsidRPr="00DF16DF" w:rsidRDefault="00083210" w:rsidP="004F0610">
      <w:pPr>
        <w:ind w:right="424"/>
        <w:jc w:val="both"/>
        <w:rPr>
          <w:rFonts w:eastAsia="Cambria" w:cs="Arial"/>
          <w:b/>
          <w:bCs/>
          <w:color w:val="000000" w:themeColor="text1"/>
          <w:lang w:eastAsia="pt-BR"/>
        </w:rPr>
      </w:pPr>
      <w:r w:rsidRPr="00083210">
        <w:rPr>
          <w:rFonts w:eastAsia="Cambria" w:cs="Arial"/>
          <w:b/>
          <w:bCs/>
          <w:color w:val="000000" w:themeColor="text1"/>
          <w:lang w:eastAsia="pt-BR"/>
        </w:rPr>
        <w:t>3.6.</w:t>
      </w:r>
      <w:r>
        <w:rPr>
          <w:rFonts w:eastAsia="Cambria" w:cs="Arial"/>
          <w:bCs/>
          <w:color w:val="000000" w:themeColor="text1"/>
          <w:lang w:eastAsia="pt-BR"/>
        </w:rPr>
        <w:t xml:space="preserve"> A escolha da entidade prestadora decorre da necessidade de atendimento imediato, da disponibilidade de vaga no momento da contratação, da adequação técnica do serviço ofertado e da compatibilidade com as exigências judiciais e administrativas, não havendo viabilidade prática de competição no tempo necessário para salvaguardar o interesse público e os direitos do usuário. O preço contratado observa os parâmetros possíveis no contexto emergencial, nos termos do </w:t>
      </w:r>
      <w:r w:rsidRPr="00083210">
        <w:rPr>
          <w:rFonts w:eastAsia="Cambria" w:cs="Arial"/>
          <w:b/>
          <w:bCs/>
          <w:color w:val="000000" w:themeColor="text1"/>
          <w:lang w:eastAsia="pt-BR"/>
        </w:rPr>
        <w:t>art. 23, §1º, IV da Lei nº. 14.133/21</w:t>
      </w:r>
      <w:r>
        <w:rPr>
          <w:rFonts w:eastAsia="Cambria" w:cs="Arial"/>
          <w:bCs/>
          <w:color w:val="000000" w:themeColor="text1"/>
          <w:lang w:eastAsia="pt-BR"/>
        </w:rPr>
        <w:t>, considerando a excepcionalidade da situação e a limitação temporal da contratação.</w:t>
      </w:r>
    </w:p>
    <w:p w14:paraId="27DD2CCA" w14:textId="77777777" w:rsidR="00B71A2A" w:rsidRPr="00A17042" w:rsidRDefault="00B71A2A" w:rsidP="004F0610">
      <w:pPr>
        <w:ind w:right="424"/>
        <w:jc w:val="both"/>
        <w:rPr>
          <w:rFonts w:eastAsia="Cambria" w:cs="Arial"/>
          <w:color w:val="000000" w:themeColor="text1"/>
          <w:lang w:eastAsia="pt-BR"/>
        </w:rPr>
      </w:pPr>
    </w:p>
    <w:p w14:paraId="6B0BF9A7" w14:textId="77777777" w:rsidR="00B71A2A" w:rsidRPr="00A17042" w:rsidRDefault="00B71A2A" w:rsidP="00B71A2A">
      <w:pPr>
        <w:ind w:right="424"/>
        <w:jc w:val="both"/>
        <w:rPr>
          <w:rFonts w:eastAsia="Times New Roman" w:cs="Arial"/>
          <w:b/>
          <w:color w:val="000000" w:themeColor="text1"/>
          <w:lang w:eastAsia="pt-BR"/>
        </w:rPr>
      </w:pPr>
      <w:bookmarkStart w:id="3" w:name="art6xxiiid"/>
      <w:bookmarkEnd w:id="3"/>
      <w:r>
        <w:rPr>
          <w:rFonts w:eastAsia="Times New Roman" w:cs="Arial"/>
          <w:b/>
          <w:color w:val="000000" w:themeColor="text1"/>
          <w:lang w:eastAsia="pt-BR"/>
        </w:rPr>
        <w:t xml:space="preserve">4. </w:t>
      </w:r>
      <w:r w:rsidRPr="00A17042">
        <w:rPr>
          <w:rFonts w:eastAsia="Times New Roman" w:cs="Arial"/>
          <w:b/>
          <w:color w:val="000000" w:themeColor="text1"/>
          <w:lang w:eastAsia="pt-BR"/>
        </w:rPr>
        <w:t xml:space="preserve">REQUISITOS DA CONTRATAÇÃO </w:t>
      </w:r>
    </w:p>
    <w:p w14:paraId="476B434E" w14:textId="77777777" w:rsidR="00492D20" w:rsidRDefault="00B71A2A" w:rsidP="00B71A2A">
      <w:pPr>
        <w:ind w:right="424"/>
        <w:jc w:val="both"/>
        <w:rPr>
          <w:rFonts w:eastAsia="Times New Roman" w:cs="Arial"/>
          <w:color w:val="000000" w:themeColor="text1"/>
          <w:lang w:eastAsia="pt-BR"/>
        </w:rPr>
      </w:pPr>
      <w:r w:rsidRPr="00A17042">
        <w:rPr>
          <w:rFonts w:eastAsia="Times New Roman" w:cs="Arial"/>
          <w:b/>
          <w:color w:val="000000" w:themeColor="text1"/>
          <w:lang w:eastAsia="pt-BR"/>
        </w:rPr>
        <w:t xml:space="preserve">4.1. </w:t>
      </w:r>
      <w:r w:rsidR="00492D20">
        <w:rPr>
          <w:rFonts w:eastAsia="Times New Roman" w:cs="Arial"/>
          <w:color w:val="000000" w:themeColor="text1"/>
          <w:lang w:eastAsia="pt-BR"/>
        </w:rPr>
        <w:t>Para fins desta contratação emergencial, considera-se apta a prestação do serviço de acolhimento institucional aquela realizada por entidade que possua capacidade técnica e operacional para acolher o usuário de forma imediata, em regime integral, com disponibilidade de vaga compatível com a urgência d cumprimento da decisão judicial.</w:t>
      </w:r>
    </w:p>
    <w:p w14:paraId="28F1906B" w14:textId="77777777" w:rsidR="00817262" w:rsidRDefault="00492D20" w:rsidP="00B71A2A">
      <w:pPr>
        <w:ind w:right="424"/>
        <w:jc w:val="both"/>
        <w:rPr>
          <w:rFonts w:eastAsia="Times New Roman" w:cs="Arial"/>
          <w:color w:val="000000" w:themeColor="text1"/>
          <w:lang w:eastAsia="pt-BR"/>
        </w:rPr>
      </w:pPr>
      <w:r w:rsidRPr="00817262">
        <w:rPr>
          <w:rFonts w:eastAsia="Times New Roman" w:cs="Arial"/>
          <w:b/>
          <w:color w:val="000000" w:themeColor="text1"/>
          <w:lang w:eastAsia="pt-BR"/>
        </w:rPr>
        <w:lastRenderedPageBreak/>
        <w:t>4.1.1.</w:t>
      </w:r>
      <w:r>
        <w:rPr>
          <w:rFonts w:eastAsia="Times New Roman" w:cs="Arial"/>
          <w:color w:val="000000" w:themeColor="text1"/>
          <w:lang w:eastAsia="pt-BR"/>
        </w:rPr>
        <w:t xml:space="preserve"> A entidade deverá estar regularmente constituída e apta a contratar com a Administração Pública</w:t>
      </w:r>
      <w:r w:rsidR="00817262">
        <w:rPr>
          <w:rFonts w:eastAsia="Times New Roman" w:cs="Arial"/>
          <w:color w:val="000000" w:themeColor="text1"/>
          <w:lang w:eastAsia="pt-BR"/>
        </w:rPr>
        <w:t>, apresentando a documentação de habilitação jurídica, regularidade fiscal, e trabalhista exigível, sem prejuízo dos requisitos específicos decorrentes da natureza do serviço.</w:t>
      </w:r>
    </w:p>
    <w:p w14:paraId="3922B09E" w14:textId="447ACC8E" w:rsidR="00B71A2A" w:rsidRPr="00A17042" w:rsidRDefault="00B71A2A" w:rsidP="00AC516C">
      <w:pPr>
        <w:ind w:right="424"/>
        <w:jc w:val="both"/>
        <w:rPr>
          <w:rFonts w:eastAsia="Times New Roman" w:cs="Arial"/>
          <w:color w:val="000000" w:themeColor="text1"/>
          <w:lang w:eastAsia="pt-BR"/>
        </w:rPr>
      </w:pPr>
      <w:r w:rsidRPr="00A17042">
        <w:rPr>
          <w:rFonts w:eastAsia="Times New Roman" w:cs="Arial"/>
          <w:b/>
          <w:color w:val="000000" w:themeColor="text1"/>
          <w:lang w:eastAsia="pt-BR"/>
        </w:rPr>
        <w:t xml:space="preserve">4.2. </w:t>
      </w:r>
      <w:r w:rsidR="00817262">
        <w:rPr>
          <w:rFonts w:eastAsia="Times New Roman" w:cs="Arial"/>
          <w:color w:val="000000" w:themeColor="text1"/>
          <w:lang w:eastAsia="pt-BR"/>
        </w:rPr>
        <w:t>A contratada deverá dispor de estrutura física regularizada, segura e compatível com a finalidade do serviço, incluindo condições adequadas de higiene, salubridade, acessibilidade e conforto, em conformidade com as normas técnicas e sanitárias aplicáveis. O espaço destinado ao acolhimento deverá garantir a moradia provisória adequada, alimentação regular e equilibrada, além de ambiente que preserve a integridade física, psíquica e social do usuário.</w:t>
      </w:r>
    </w:p>
    <w:p w14:paraId="28F08F19" w14:textId="0174E42B" w:rsidR="00B71A2A" w:rsidRPr="00817262" w:rsidRDefault="00B71A2A" w:rsidP="00B71A2A">
      <w:pPr>
        <w:ind w:right="424"/>
        <w:jc w:val="both"/>
        <w:rPr>
          <w:rFonts w:eastAsia="Times New Roman" w:cs="Arial"/>
          <w:color w:val="000000" w:themeColor="text1"/>
          <w:lang w:eastAsia="pt-BR"/>
        </w:rPr>
      </w:pPr>
      <w:r w:rsidRPr="00A17042">
        <w:rPr>
          <w:rFonts w:eastAsia="Times New Roman" w:cs="Arial"/>
          <w:b/>
          <w:color w:val="000000" w:themeColor="text1"/>
          <w:lang w:eastAsia="pt-BR"/>
        </w:rPr>
        <w:t>4.3.</w:t>
      </w:r>
      <w:r w:rsidR="00817262">
        <w:rPr>
          <w:rFonts w:eastAsia="Times New Roman" w:cs="Arial"/>
          <w:b/>
          <w:color w:val="000000" w:themeColor="text1"/>
          <w:lang w:eastAsia="pt-BR"/>
        </w:rPr>
        <w:t xml:space="preserve"> </w:t>
      </w:r>
      <w:r w:rsidR="00817262">
        <w:rPr>
          <w:rFonts w:eastAsia="Cambria" w:cs="Arial"/>
          <w:color w:val="000000" w:themeColor="text1"/>
          <w:lang w:eastAsia="pt-BR"/>
        </w:rPr>
        <w:t>A contratada deverá contar com equipe técnica qualificada e compatível com a complexidade do acolhimento institucional, composta por profissionais habilitados, capacitados e em número suficiente para assegurar o acompanhamento contínuo do usuário, incluindo, quando aplicável, apoio psicossocial, cuidados pessoais, orientação e encaminhamentos necessários à rede de proteção social</w:t>
      </w:r>
      <w:r w:rsidRPr="00A17042">
        <w:rPr>
          <w:rFonts w:eastAsia="Times New Roman" w:cs="Arial"/>
          <w:color w:val="000000" w:themeColor="text1"/>
          <w:lang w:eastAsia="pt-BR"/>
        </w:rPr>
        <w:t>.</w:t>
      </w:r>
    </w:p>
    <w:p w14:paraId="5D272188" w14:textId="535F1F9F" w:rsidR="004A3D5B" w:rsidRPr="00A17042" w:rsidRDefault="00817262" w:rsidP="00B71A2A">
      <w:pPr>
        <w:ind w:right="424"/>
        <w:jc w:val="both"/>
        <w:rPr>
          <w:rFonts w:eastAsia="Cambria" w:cs="Arial"/>
          <w:color w:val="000000" w:themeColor="text1"/>
          <w:lang w:eastAsia="pt-BR"/>
        </w:rPr>
      </w:pPr>
      <w:r>
        <w:rPr>
          <w:rFonts w:eastAsia="Calibri" w:cs="Arial"/>
          <w:b/>
          <w:color w:val="000000" w:themeColor="text1"/>
          <w:lang w:eastAsia="pt-BR"/>
        </w:rPr>
        <w:t>4.3</w:t>
      </w:r>
      <w:r w:rsidR="004A3D5B" w:rsidRPr="004A3D5B">
        <w:rPr>
          <w:rFonts w:eastAsia="Calibri" w:cs="Arial"/>
          <w:b/>
          <w:color w:val="000000" w:themeColor="text1"/>
          <w:lang w:eastAsia="pt-BR"/>
        </w:rPr>
        <w:t>.1.</w:t>
      </w:r>
      <w:r w:rsidR="004A3D5B">
        <w:rPr>
          <w:rFonts w:eastAsia="Calibri" w:cs="Arial"/>
          <w:color w:val="000000" w:themeColor="text1"/>
          <w:lang w:eastAsia="pt-BR"/>
        </w:rPr>
        <w:t xml:space="preserve"> A contratada será integralmente responsável pela atuação de sua equipe, inclusive quanto ao cumprimento das normas trabalhistas, previdenciárias de segurança.</w:t>
      </w:r>
    </w:p>
    <w:p w14:paraId="51442C24" w14:textId="3869A49F" w:rsidR="00197B2D" w:rsidRDefault="00817262" w:rsidP="00B71A2A">
      <w:pPr>
        <w:ind w:right="424"/>
        <w:jc w:val="both"/>
        <w:rPr>
          <w:rFonts w:eastAsia="Calibri" w:cs="Arial"/>
          <w:color w:val="000000" w:themeColor="text1"/>
          <w:lang w:eastAsia="pt-BR"/>
        </w:rPr>
      </w:pPr>
      <w:r>
        <w:rPr>
          <w:rFonts w:eastAsia="Cambria" w:cs="Arial"/>
          <w:b/>
          <w:color w:val="000000" w:themeColor="text1"/>
          <w:lang w:eastAsia="pt-BR"/>
        </w:rPr>
        <w:t>4.4</w:t>
      </w:r>
      <w:r w:rsidR="00B71A2A" w:rsidRPr="00A17042">
        <w:rPr>
          <w:rFonts w:eastAsia="Calibri" w:cs="Arial"/>
          <w:b/>
          <w:color w:val="000000" w:themeColor="text1"/>
          <w:lang w:eastAsia="pt-BR"/>
        </w:rPr>
        <w:t xml:space="preserve">. </w:t>
      </w:r>
      <w:r w:rsidR="004A3D5B">
        <w:rPr>
          <w:rFonts w:eastAsia="Calibri" w:cs="Arial"/>
          <w:color w:val="000000" w:themeColor="text1"/>
          <w:lang w:eastAsia="pt-BR"/>
        </w:rPr>
        <w:t>A contratada deverá garantir a permanência do usuário no acolhimento durante todo o período</w:t>
      </w:r>
      <w:r w:rsidR="006B3B99">
        <w:rPr>
          <w:rFonts w:eastAsia="Calibri" w:cs="Arial"/>
          <w:color w:val="000000" w:themeColor="text1"/>
          <w:lang w:eastAsia="pt-BR"/>
        </w:rPr>
        <w:t xml:space="preserve"> de</w:t>
      </w:r>
      <w:r w:rsidR="00197B2D">
        <w:rPr>
          <w:rFonts w:eastAsia="Calibri" w:cs="Arial"/>
          <w:color w:val="000000" w:themeColor="text1"/>
          <w:lang w:eastAsia="pt-BR"/>
        </w:rPr>
        <w:t xml:space="preserve"> vigência contratual ou enquanto perdurar a determinação judicial e a situação que ensejou o acolhimento, vedada a interrupção, suspensão ou redução dos serviços sem prévia e expressa autorização da Administração Pública e, quando aplicável, do juízo competente.</w:t>
      </w:r>
    </w:p>
    <w:p w14:paraId="2FAE6A5B" w14:textId="0AFFFE18" w:rsidR="00B71A2A" w:rsidRPr="00A17042" w:rsidRDefault="00817262" w:rsidP="00B71A2A">
      <w:pPr>
        <w:ind w:right="424"/>
        <w:jc w:val="both"/>
        <w:rPr>
          <w:rFonts w:eastAsia="Calibri" w:cs="Arial"/>
          <w:color w:val="000000" w:themeColor="text1"/>
          <w:lang w:eastAsia="pt-BR"/>
        </w:rPr>
      </w:pPr>
      <w:r>
        <w:rPr>
          <w:rFonts w:eastAsia="Calibri" w:cs="Arial"/>
          <w:b/>
          <w:color w:val="000000" w:themeColor="text1"/>
          <w:lang w:eastAsia="pt-BR"/>
        </w:rPr>
        <w:t>4.4</w:t>
      </w:r>
      <w:r w:rsidR="00197B2D" w:rsidRPr="00197B2D">
        <w:rPr>
          <w:rFonts w:eastAsia="Calibri" w:cs="Arial"/>
          <w:b/>
          <w:color w:val="000000" w:themeColor="text1"/>
          <w:lang w:eastAsia="pt-BR"/>
        </w:rPr>
        <w:t>.1.</w:t>
      </w:r>
      <w:r w:rsidR="00197B2D">
        <w:rPr>
          <w:rFonts w:eastAsia="Calibri" w:cs="Arial"/>
          <w:color w:val="000000" w:themeColor="text1"/>
          <w:lang w:eastAsia="pt-BR"/>
        </w:rPr>
        <w:t xml:space="preserve"> Eventuais intercorrências relevantes deverão ser comunicadas imediatamente à Administração, com adoção das providências necessárias a proteção do usuário</w:t>
      </w:r>
      <w:r w:rsidR="00B71A2A" w:rsidRPr="00A17042">
        <w:rPr>
          <w:rFonts w:eastAsia="Calibri" w:cs="Arial"/>
          <w:color w:val="000000" w:themeColor="text1"/>
          <w:lang w:eastAsia="pt-BR"/>
        </w:rPr>
        <w:t>.</w:t>
      </w:r>
    </w:p>
    <w:p w14:paraId="7CC966FF" w14:textId="00842102" w:rsidR="00197B2D" w:rsidRPr="00817262" w:rsidRDefault="00817262" w:rsidP="00197B2D">
      <w:pPr>
        <w:ind w:right="424"/>
        <w:jc w:val="both"/>
        <w:rPr>
          <w:rFonts w:eastAsia="Times New Roman" w:cs="Arial"/>
          <w:color w:val="000000" w:themeColor="text1"/>
          <w:lang w:eastAsia="pt-BR"/>
        </w:rPr>
      </w:pPr>
      <w:r>
        <w:rPr>
          <w:rFonts w:eastAsia="Cambria" w:cs="Arial"/>
          <w:b/>
          <w:color w:val="000000" w:themeColor="text1"/>
          <w:lang w:eastAsia="pt-BR"/>
        </w:rPr>
        <w:t>4.5</w:t>
      </w:r>
      <w:r w:rsidR="00B71A2A" w:rsidRPr="00A17042">
        <w:rPr>
          <w:rFonts w:eastAsia="Times New Roman" w:cs="Arial"/>
          <w:b/>
          <w:color w:val="000000" w:themeColor="text1"/>
          <w:lang w:eastAsia="pt-BR"/>
        </w:rPr>
        <w:t>.</w:t>
      </w:r>
      <w:r w:rsidR="00B71A2A" w:rsidRPr="00A17042">
        <w:rPr>
          <w:rFonts w:eastAsia="Times New Roman" w:cs="Arial"/>
          <w:color w:val="000000" w:themeColor="text1"/>
          <w:lang w:eastAsia="pt-BR"/>
        </w:rPr>
        <w:t xml:space="preserve"> </w:t>
      </w:r>
      <w:r w:rsidR="00197B2D">
        <w:rPr>
          <w:rFonts w:eastAsia="Times New Roman" w:cs="Arial"/>
          <w:color w:val="000000" w:themeColor="text1"/>
          <w:lang w:eastAsia="pt-BR"/>
        </w:rPr>
        <w:t>Os serviços deverão ser prestados com observância dos princípios da dignidade da pessoa humana, da proteção integral, da continuidade do atendimento e do respeito à autonomia possível do acolhido, vedada qualquer forma de negligência, discriminação, violência institucional ou tratamento degradante, devendo a contratada zelar pela confidencialidade das informações pessoais do usuário, respeitando a legislação vigente sobre a proteção de dados e sigilo profissional</w:t>
      </w:r>
      <w:r>
        <w:rPr>
          <w:rFonts w:eastAsia="Times New Roman" w:cs="Arial"/>
          <w:color w:val="000000" w:themeColor="text1"/>
          <w:lang w:eastAsia="pt-BR"/>
        </w:rPr>
        <w:t>.</w:t>
      </w:r>
    </w:p>
    <w:p w14:paraId="7D702190" w14:textId="395FB6A5" w:rsidR="00B71A2A" w:rsidRDefault="00817262" w:rsidP="00B71A2A">
      <w:pPr>
        <w:ind w:right="424"/>
        <w:jc w:val="both"/>
        <w:rPr>
          <w:rFonts w:eastAsia="Times New Roman" w:cs="Arial"/>
          <w:color w:val="000000" w:themeColor="text1"/>
          <w:lang w:eastAsia="pt-BR"/>
        </w:rPr>
      </w:pPr>
      <w:r>
        <w:rPr>
          <w:rFonts w:eastAsia="Cambria" w:cs="Arial"/>
          <w:b/>
          <w:color w:val="000000" w:themeColor="text1"/>
          <w:lang w:eastAsia="pt-BR"/>
        </w:rPr>
        <w:t>4.6</w:t>
      </w:r>
      <w:r w:rsidR="00492D20" w:rsidRPr="00492D20">
        <w:rPr>
          <w:rFonts w:eastAsia="Cambria" w:cs="Arial"/>
          <w:b/>
          <w:color w:val="000000" w:themeColor="text1"/>
          <w:lang w:eastAsia="pt-BR"/>
        </w:rPr>
        <w:t xml:space="preserve">. </w:t>
      </w:r>
      <w:r w:rsidR="00A52A14" w:rsidRPr="00A17042">
        <w:rPr>
          <w:rFonts w:eastAsia="Cambria" w:cs="Arial"/>
          <w:color w:val="000000" w:themeColor="text1"/>
          <w:lang w:eastAsia="pt-BR"/>
        </w:rPr>
        <w:t xml:space="preserve">Considerando </w:t>
      </w:r>
      <w:r w:rsidR="00A52A14" w:rsidRPr="00A17042">
        <w:rPr>
          <w:rFonts w:eastAsia="Calibri" w:cs="Arial"/>
          <w:color w:val="000000" w:themeColor="text1"/>
          <w:lang w:eastAsia="pt-BR"/>
        </w:rPr>
        <w:t xml:space="preserve">o disposto no Acórdão 2.380 /2012-2 Câmara (TCU) e o Guia Nacional de Licitações Sustentáveis, bem como </w:t>
      </w:r>
      <w:r w:rsidR="00A52A14" w:rsidRPr="00A17042">
        <w:rPr>
          <w:rFonts w:eastAsia="Cambria" w:cs="Arial"/>
          <w:color w:val="000000" w:themeColor="text1"/>
          <w:lang w:eastAsia="pt-BR"/>
        </w:rPr>
        <w:t>as características do objeto a ser contratado</w:t>
      </w:r>
      <w:r>
        <w:rPr>
          <w:rFonts w:eastAsia="Cambria" w:cs="Arial"/>
          <w:color w:val="000000" w:themeColor="text1"/>
          <w:lang w:eastAsia="pt-BR"/>
        </w:rPr>
        <w:t xml:space="preserve"> – qual seja a contratação de serviço de acolhimento institucional, de caráter essencialmente assistencial e sem realização de obras, intervenções físicas, atividades produtivas ou fornecimento de bens de consumo em larga escala –</w:t>
      </w:r>
      <w:r w:rsidR="00A52A14" w:rsidRPr="00A17042">
        <w:rPr>
          <w:rFonts w:eastAsia="Cambria" w:cs="Arial"/>
          <w:color w:val="000000" w:themeColor="text1"/>
          <w:lang w:eastAsia="pt-BR"/>
        </w:rPr>
        <w:t xml:space="preserve"> não se identifica a possibilidade de impactos ambientais significativos, </w:t>
      </w:r>
      <w:r w:rsidR="00A52A14" w:rsidRPr="00A17042">
        <w:rPr>
          <w:rFonts w:eastAsia="Calibri" w:cs="Arial"/>
          <w:color w:val="000000" w:themeColor="text1"/>
          <w:lang w:eastAsia="pt-BR"/>
        </w:rPr>
        <w:t>não sendo necessário a exigência de parâmetros de sustentabilidade para serem aplicados no procedimento em questão em específico, além dos exigidos pelos Órgãos de Controle</w:t>
      </w:r>
      <w:r w:rsidR="00492D20">
        <w:rPr>
          <w:rFonts w:eastAsia="Calibri" w:cs="Arial"/>
          <w:color w:val="000000" w:themeColor="text1"/>
          <w:lang w:eastAsia="pt-BR"/>
        </w:rPr>
        <w:t>.</w:t>
      </w:r>
    </w:p>
    <w:p w14:paraId="60806A84" w14:textId="77777777" w:rsidR="00A52A14" w:rsidRPr="00A17042" w:rsidRDefault="00A52A14" w:rsidP="00B71A2A">
      <w:pPr>
        <w:ind w:right="424"/>
        <w:jc w:val="both"/>
        <w:rPr>
          <w:rFonts w:eastAsia="Times New Roman" w:cs="Arial"/>
          <w:color w:val="000000" w:themeColor="text1"/>
          <w:lang w:eastAsia="pt-BR"/>
        </w:rPr>
      </w:pPr>
    </w:p>
    <w:p w14:paraId="51C47DF5" w14:textId="77777777" w:rsidR="00B71A2A" w:rsidRPr="00A17042" w:rsidRDefault="00B71A2A" w:rsidP="00B71A2A">
      <w:pPr>
        <w:ind w:right="424"/>
        <w:jc w:val="both"/>
        <w:rPr>
          <w:rFonts w:eastAsia="Times New Roman" w:cs="Arial"/>
          <w:b/>
          <w:color w:val="000000" w:themeColor="text1"/>
          <w:lang w:eastAsia="pt-BR"/>
        </w:rPr>
      </w:pPr>
      <w:r>
        <w:rPr>
          <w:rFonts w:eastAsia="Times New Roman" w:cs="Arial"/>
          <w:b/>
          <w:color w:val="000000" w:themeColor="text1"/>
          <w:lang w:eastAsia="pt-BR"/>
        </w:rPr>
        <w:lastRenderedPageBreak/>
        <w:t>5.</w:t>
      </w:r>
      <w:r w:rsidRPr="00A17042">
        <w:rPr>
          <w:rFonts w:eastAsia="Times New Roman" w:cs="Arial"/>
          <w:b/>
          <w:color w:val="000000" w:themeColor="text1"/>
          <w:lang w:eastAsia="pt-BR"/>
        </w:rPr>
        <w:t xml:space="preserve"> MODELO DE EXECUÇÃO DO OBJETO</w:t>
      </w:r>
    </w:p>
    <w:p w14:paraId="084148FA" w14:textId="77777777" w:rsidR="00817262" w:rsidRDefault="00B71A2A" w:rsidP="00817262">
      <w:pPr>
        <w:pBdr>
          <w:top w:val="nil"/>
          <w:left w:val="nil"/>
          <w:bottom w:val="nil"/>
          <w:right w:val="nil"/>
          <w:between w:val="nil"/>
        </w:pBdr>
        <w:ind w:right="424"/>
        <w:jc w:val="both"/>
        <w:rPr>
          <w:rFonts w:eastAsia="Cambria" w:cs="Arial"/>
          <w:color w:val="000000" w:themeColor="text1"/>
          <w:lang w:eastAsia="pt-BR"/>
        </w:rPr>
      </w:pPr>
      <w:r w:rsidRPr="00A17042">
        <w:rPr>
          <w:rFonts w:eastAsia="Cambria" w:cs="Arial"/>
          <w:b/>
          <w:color w:val="000000" w:themeColor="text1"/>
          <w:lang w:eastAsia="pt-BR"/>
        </w:rPr>
        <w:t>5.1.</w:t>
      </w:r>
      <w:r w:rsidR="00817262">
        <w:rPr>
          <w:rFonts w:eastAsia="Cambria" w:cs="Arial"/>
          <w:color w:val="000000" w:themeColor="text1"/>
          <w:lang w:eastAsia="pt-BR"/>
        </w:rPr>
        <w:t xml:space="preserve"> A execução do objeto consistira na prestação contínua e ininterrupta de serviço de acolhimento institucional, em regime integral, destinado ao atendimento de usuário indicado na decisão judicial que fundamenta a presente contratação.  O serviço deverá ser iniciado de forma imediata após a formalização do contrato, em razão da urgência e da necessidade de cumprimento da Ordem Judicial.</w:t>
      </w:r>
    </w:p>
    <w:p w14:paraId="04BF7C0D" w14:textId="0CB3A565" w:rsidR="00817262" w:rsidRDefault="00817262" w:rsidP="00817262">
      <w:pPr>
        <w:pBdr>
          <w:top w:val="nil"/>
          <w:left w:val="nil"/>
          <w:bottom w:val="nil"/>
          <w:right w:val="nil"/>
          <w:between w:val="nil"/>
        </w:pBdr>
        <w:ind w:right="424"/>
        <w:jc w:val="both"/>
        <w:rPr>
          <w:rFonts w:eastAsia="Cambria" w:cs="Arial"/>
          <w:color w:val="000000" w:themeColor="text1"/>
          <w:lang w:eastAsia="pt-BR"/>
        </w:rPr>
      </w:pPr>
      <w:r w:rsidRPr="00344848">
        <w:rPr>
          <w:rFonts w:eastAsia="Cambria" w:cs="Arial"/>
          <w:b/>
          <w:color w:val="000000" w:themeColor="text1"/>
          <w:lang w:eastAsia="pt-BR"/>
        </w:rPr>
        <w:t>5.2.</w:t>
      </w:r>
      <w:r>
        <w:rPr>
          <w:rFonts w:eastAsia="Cambria" w:cs="Arial"/>
          <w:color w:val="000000" w:themeColor="text1"/>
          <w:lang w:eastAsia="pt-BR"/>
        </w:rPr>
        <w:t xml:space="preserve"> O acolhimento será realizado em unidade da contratada previamente existente e apta à finalidade, devendo o usuário permanecer em regime de moradia provisória, com acesso a alimentação regular, cuidados pessoais acompanhamento técnico e suporte necessário à </w:t>
      </w:r>
      <w:r w:rsidR="00344848">
        <w:rPr>
          <w:rFonts w:eastAsia="Cambria" w:cs="Arial"/>
          <w:color w:val="000000" w:themeColor="text1"/>
          <w:lang w:eastAsia="pt-BR"/>
        </w:rPr>
        <w:t>sua</w:t>
      </w:r>
      <w:r>
        <w:rPr>
          <w:rFonts w:eastAsia="Cambria" w:cs="Arial"/>
          <w:color w:val="000000" w:themeColor="text1"/>
          <w:lang w:eastAsia="pt-BR"/>
        </w:rPr>
        <w:t xml:space="preserve"> proteção social.</w:t>
      </w:r>
    </w:p>
    <w:p w14:paraId="49692DD6" w14:textId="77777777" w:rsidR="00344848" w:rsidRDefault="00817262" w:rsidP="00817262">
      <w:pPr>
        <w:pBdr>
          <w:top w:val="nil"/>
          <w:left w:val="nil"/>
          <w:bottom w:val="nil"/>
          <w:right w:val="nil"/>
          <w:between w:val="nil"/>
        </w:pBdr>
        <w:ind w:right="424"/>
        <w:jc w:val="both"/>
        <w:rPr>
          <w:rFonts w:eastAsia="Cambria" w:cs="Arial"/>
          <w:color w:val="000000" w:themeColor="text1"/>
          <w:lang w:eastAsia="pt-BR"/>
        </w:rPr>
      </w:pPr>
      <w:r w:rsidRPr="00344848">
        <w:rPr>
          <w:rFonts w:eastAsia="Cambria" w:cs="Arial"/>
          <w:b/>
          <w:color w:val="000000" w:themeColor="text1"/>
          <w:lang w:eastAsia="pt-BR"/>
        </w:rPr>
        <w:t>5.3.</w:t>
      </w:r>
      <w:r>
        <w:rPr>
          <w:rFonts w:eastAsia="Cambria" w:cs="Arial"/>
          <w:color w:val="000000" w:themeColor="text1"/>
          <w:lang w:eastAsia="pt-BR"/>
        </w:rPr>
        <w:t xml:space="preserve"> </w:t>
      </w:r>
      <w:r w:rsidR="00344848">
        <w:rPr>
          <w:rFonts w:eastAsia="Cambria" w:cs="Arial"/>
          <w:color w:val="000000" w:themeColor="text1"/>
          <w:lang w:eastAsia="pt-BR"/>
        </w:rPr>
        <w:t>A execução do serviço deverá respeitar as condições e limitações especificas do usuário, conforme informações constantes do processo administrativo e da decisão judicial, garantindo atendimento compatível com suas necessidades individuais.</w:t>
      </w:r>
    </w:p>
    <w:p w14:paraId="34B823CF" w14:textId="77777777" w:rsidR="00344848" w:rsidRDefault="00344848" w:rsidP="00817262">
      <w:pPr>
        <w:pBdr>
          <w:top w:val="nil"/>
          <w:left w:val="nil"/>
          <w:bottom w:val="nil"/>
          <w:right w:val="nil"/>
          <w:between w:val="nil"/>
        </w:pBdr>
        <w:ind w:right="424"/>
        <w:jc w:val="both"/>
        <w:rPr>
          <w:rFonts w:eastAsia="Cambria" w:cs="Arial"/>
          <w:color w:val="000000" w:themeColor="text1"/>
          <w:lang w:eastAsia="pt-BR"/>
        </w:rPr>
      </w:pPr>
      <w:r w:rsidRPr="00344848">
        <w:rPr>
          <w:rFonts w:eastAsia="Cambria" w:cs="Arial"/>
          <w:b/>
          <w:color w:val="000000" w:themeColor="text1"/>
          <w:lang w:eastAsia="pt-BR"/>
        </w:rPr>
        <w:t>5.4.</w:t>
      </w:r>
      <w:r>
        <w:rPr>
          <w:rFonts w:eastAsia="Cambria" w:cs="Arial"/>
          <w:color w:val="000000" w:themeColor="text1"/>
          <w:lang w:eastAsia="pt-BR"/>
        </w:rPr>
        <w:t xml:space="preserve"> A contratada deverá assegurar a presença de equipe técnica compatível com a natureza do acolhimento institucional, apta a prestar atendimento continuo exigido pelo serviço, observadas as diretrizes do Sistema Único de Assistência Social – SUAS. O Acompanhamento do usuário deverá ocorrer de forma sistemática, visando a proteção, ao cuidado e, quando possível, a promoção de sua autonomia, sem prejuízo de eventuais encaminhamentos à rede </w:t>
      </w:r>
      <w:proofErr w:type="spellStart"/>
      <w:r>
        <w:rPr>
          <w:rFonts w:eastAsia="Cambria" w:cs="Arial"/>
          <w:color w:val="000000" w:themeColor="text1"/>
          <w:lang w:eastAsia="pt-BR"/>
        </w:rPr>
        <w:t>socioassistencial</w:t>
      </w:r>
      <w:proofErr w:type="spellEnd"/>
      <w:r>
        <w:rPr>
          <w:rFonts w:eastAsia="Cambria" w:cs="Arial"/>
          <w:color w:val="000000" w:themeColor="text1"/>
          <w:lang w:eastAsia="pt-BR"/>
        </w:rPr>
        <w:t xml:space="preserve"> e a outros serviços públicos pertinentes.</w:t>
      </w:r>
    </w:p>
    <w:p w14:paraId="32B752B5" w14:textId="4FE8C4FE" w:rsidR="00B71A2A" w:rsidRDefault="00344848" w:rsidP="00B71A2A">
      <w:pPr>
        <w:pBdr>
          <w:top w:val="nil"/>
          <w:left w:val="nil"/>
          <w:bottom w:val="nil"/>
          <w:right w:val="nil"/>
          <w:between w:val="nil"/>
        </w:pBdr>
        <w:ind w:right="424"/>
        <w:jc w:val="both"/>
        <w:rPr>
          <w:rFonts w:eastAsia="Cambria" w:cs="Arial"/>
          <w:color w:val="000000" w:themeColor="text1"/>
          <w:lang w:eastAsia="pt-BR"/>
        </w:rPr>
      </w:pPr>
      <w:r w:rsidRPr="00344848">
        <w:rPr>
          <w:rFonts w:eastAsia="Cambria" w:cs="Arial"/>
          <w:b/>
          <w:color w:val="000000" w:themeColor="text1"/>
          <w:lang w:eastAsia="pt-BR"/>
        </w:rPr>
        <w:t>5.5.</w:t>
      </w:r>
      <w:r>
        <w:rPr>
          <w:rFonts w:eastAsia="Cambria" w:cs="Arial"/>
          <w:color w:val="000000" w:themeColor="text1"/>
          <w:lang w:eastAsia="pt-BR"/>
        </w:rPr>
        <w:t xml:space="preserve"> A execução do serviço deverá observar os princípios da dignidade da pessoa humana, da proteção integral e da continuidade do atendimento, vedada a interrupção do acolhimento durante a vigência contratual, salvo por determinação judicial, decisão administrativa devidamente motivada ou superveniência de fato que justifique a cessação do serviço devidamente registrado nos autos do processo administrativo.</w:t>
      </w:r>
    </w:p>
    <w:p w14:paraId="2FDA23CF" w14:textId="4E5057F7" w:rsidR="00344848" w:rsidRPr="00A17042" w:rsidRDefault="00344848" w:rsidP="00B71A2A">
      <w:pPr>
        <w:pBdr>
          <w:top w:val="nil"/>
          <w:left w:val="nil"/>
          <w:bottom w:val="nil"/>
          <w:right w:val="nil"/>
          <w:between w:val="nil"/>
        </w:pBdr>
        <w:ind w:right="424"/>
        <w:jc w:val="both"/>
        <w:rPr>
          <w:rFonts w:eastAsia="Cambria" w:cs="Arial"/>
          <w:color w:val="000000" w:themeColor="text1"/>
          <w:lang w:eastAsia="pt-BR"/>
        </w:rPr>
      </w:pPr>
      <w:r w:rsidRPr="00344848">
        <w:rPr>
          <w:rFonts w:eastAsia="Cambria" w:cs="Arial"/>
          <w:b/>
          <w:color w:val="000000" w:themeColor="text1"/>
          <w:lang w:eastAsia="pt-BR"/>
        </w:rPr>
        <w:t>5.6.</w:t>
      </w:r>
      <w:r>
        <w:rPr>
          <w:rFonts w:eastAsia="Cambria" w:cs="Arial"/>
          <w:color w:val="000000" w:themeColor="text1"/>
          <w:lang w:eastAsia="pt-BR"/>
        </w:rPr>
        <w:t xml:space="preserve"> O serviço será executado de forma temporária e excepcional, limitado ao período necessário ao cumprimento da decisão judicial e à manutenção da proteção do usuário, não gerando vinculo permanente entre a Administração Pública e a contratada, nem expectativa de continuidade após cessada as condições que ensejaram a contratação emergencial.</w:t>
      </w:r>
    </w:p>
    <w:p w14:paraId="3DECAE2A" w14:textId="77777777" w:rsidR="00B71A2A" w:rsidRPr="00A17042" w:rsidRDefault="00B71A2A" w:rsidP="00B71A2A">
      <w:pPr>
        <w:pBdr>
          <w:top w:val="nil"/>
          <w:left w:val="nil"/>
          <w:bottom w:val="nil"/>
          <w:right w:val="nil"/>
          <w:between w:val="nil"/>
        </w:pBdr>
        <w:ind w:right="424"/>
        <w:jc w:val="both"/>
        <w:rPr>
          <w:rFonts w:eastAsia="Calibri" w:cs="Arial"/>
          <w:b/>
          <w:color w:val="000000" w:themeColor="text1"/>
          <w:lang w:eastAsia="pt-BR"/>
        </w:rPr>
      </w:pPr>
    </w:p>
    <w:p w14:paraId="3BE254E1" w14:textId="77777777" w:rsidR="00B71A2A" w:rsidRPr="00A17042" w:rsidRDefault="00B71A2A" w:rsidP="00B71A2A">
      <w:pPr>
        <w:pBdr>
          <w:top w:val="nil"/>
          <w:left w:val="nil"/>
          <w:bottom w:val="nil"/>
          <w:right w:val="nil"/>
          <w:between w:val="nil"/>
        </w:pBdr>
        <w:ind w:right="424"/>
        <w:jc w:val="both"/>
        <w:rPr>
          <w:rFonts w:eastAsia="Cambria" w:cs="Arial"/>
          <w:b/>
          <w:color w:val="000000" w:themeColor="text1"/>
          <w:lang w:eastAsia="pt-BR"/>
        </w:rPr>
      </w:pPr>
      <w:r>
        <w:rPr>
          <w:rFonts w:eastAsia="Cambria" w:cs="Arial"/>
          <w:b/>
          <w:color w:val="000000" w:themeColor="text1"/>
          <w:lang w:eastAsia="pt-BR"/>
        </w:rPr>
        <w:t>6.</w:t>
      </w:r>
      <w:r w:rsidRPr="00A17042">
        <w:rPr>
          <w:rFonts w:eastAsia="Cambria" w:cs="Arial"/>
          <w:b/>
          <w:color w:val="000000" w:themeColor="text1"/>
          <w:lang w:eastAsia="pt-BR"/>
        </w:rPr>
        <w:t xml:space="preserve"> FISCALIZAÇÃO E GESTÃO DO CONTRATO</w:t>
      </w:r>
    </w:p>
    <w:p w14:paraId="74DF0A7C" w14:textId="475332F3" w:rsidR="00B71A2A" w:rsidRPr="00A17042" w:rsidRDefault="00B71A2A" w:rsidP="00B71A2A">
      <w:pPr>
        <w:pBdr>
          <w:top w:val="nil"/>
          <w:left w:val="nil"/>
          <w:bottom w:val="nil"/>
          <w:right w:val="nil"/>
          <w:between w:val="nil"/>
        </w:pBdr>
        <w:ind w:right="424"/>
        <w:jc w:val="both"/>
        <w:rPr>
          <w:rFonts w:eastAsia="Cambria" w:cs="Arial"/>
          <w:color w:val="000000" w:themeColor="text1"/>
          <w:lang w:eastAsia="pt-BR"/>
        </w:rPr>
      </w:pPr>
      <w:r w:rsidRPr="00A17042">
        <w:rPr>
          <w:rFonts w:eastAsia="Cambria" w:cs="Arial"/>
          <w:b/>
          <w:color w:val="000000" w:themeColor="text1"/>
          <w:lang w:eastAsia="pt-BR"/>
        </w:rPr>
        <w:t xml:space="preserve">6.1. </w:t>
      </w:r>
      <w:r w:rsidR="00344848">
        <w:rPr>
          <w:rFonts w:eastAsia="Cambria" w:cs="Arial"/>
          <w:color w:val="000000" w:themeColor="text1"/>
          <w:lang w:eastAsia="pt-BR"/>
        </w:rPr>
        <w:t>Caberá ao fiscal do contrato</w:t>
      </w:r>
      <w:r w:rsidRPr="00A17042">
        <w:rPr>
          <w:rFonts w:eastAsia="Cambria" w:cs="Arial"/>
          <w:color w:val="000000" w:themeColor="text1"/>
          <w:lang w:eastAsia="pt-BR"/>
        </w:rPr>
        <w:t>:</w:t>
      </w:r>
    </w:p>
    <w:p w14:paraId="2BA23394" w14:textId="02CAECF2" w:rsidR="00B71A2A" w:rsidRPr="00A17042" w:rsidRDefault="00F10D2E" w:rsidP="00B71A2A">
      <w:pPr>
        <w:pBdr>
          <w:top w:val="nil"/>
          <w:left w:val="nil"/>
          <w:bottom w:val="nil"/>
          <w:right w:val="nil"/>
          <w:between w:val="nil"/>
        </w:pBdr>
        <w:ind w:right="424"/>
        <w:jc w:val="both"/>
        <w:rPr>
          <w:rFonts w:eastAsia="Cambria" w:cs="Arial"/>
          <w:color w:val="000000" w:themeColor="text1"/>
          <w:lang w:eastAsia="pt-BR"/>
        </w:rPr>
      </w:pPr>
      <w:r w:rsidRPr="00F10D2E">
        <w:rPr>
          <w:rFonts w:eastAsia="Cambria" w:cs="Arial"/>
          <w:b/>
          <w:color w:val="000000" w:themeColor="text1"/>
          <w:lang w:eastAsia="pt-BR"/>
        </w:rPr>
        <w:t>I.</w:t>
      </w:r>
      <w:r w:rsidR="00B71A2A" w:rsidRPr="00A17042">
        <w:rPr>
          <w:rFonts w:eastAsia="Cambria" w:cs="Arial"/>
          <w:color w:val="000000" w:themeColor="text1"/>
          <w:lang w:eastAsia="pt-BR"/>
        </w:rPr>
        <w:t xml:space="preserve"> fiscalizar e atestar o recebimento provisório dos produtos ou serviços em face das suas características e especificações, em estrita conformidade com este instrumento;</w:t>
      </w:r>
    </w:p>
    <w:p w14:paraId="08A18A6A" w14:textId="6E2A77A9" w:rsidR="00B71A2A" w:rsidRPr="00A17042" w:rsidRDefault="00F10D2E" w:rsidP="00B71A2A">
      <w:pPr>
        <w:pBdr>
          <w:top w:val="nil"/>
          <w:left w:val="nil"/>
          <w:bottom w:val="nil"/>
          <w:right w:val="nil"/>
          <w:between w:val="nil"/>
        </w:pBdr>
        <w:ind w:right="424"/>
        <w:jc w:val="both"/>
        <w:rPr>
          <w:rFonts w:eastAsia="Cambria" w:cs="Arial"/>
          <w:color w:val="000000" w:themeColor="text1"/>
          <w:lang w:eastAsia="pt-BR"/>
        </w:rPr>
      </w:pPr>
      <w:r w:rsidRPr="00F10D2E">
        <w:rPr>
          <w:rFonts w:eastAsia="Cambria" w:cs="Arial"/>
          <w:b/>
          <w:color w:val="000000" w:themeColor="text1"/>
          <w:lang w:eastAsia="pt-BR"/>
        </w:rPr>
        <w:t>II.</w:t>
      </w:r>
      <w:r w:rsidR="00B71A2A" w:rsidRPr="00A17042">
        <w:rPr>
          <w:rFonts w:eastAsia="Cambria" w:cs="Arial"/>
          <w:color w:val="000000" w:themeColor="text1"/>
          <w:lang w:eastAsia="pt-BR"/>
        </w:rPr>
        <w:t xml:space="preserve"> fiscalizar e atestar o recebimento provisório dos produtos ou serviços em face dos quantitativos solicitados; </w:t>
      </w:r>
    </w:p>
    <w:p w14:paraId="3847A939" w14:textId="55867BDB" w:rsidR="00B71A2A" w:rsidRPr="00A17042" w:rsidRDefault="00F10D2E" w:rsidP="00B71A2A">
      <w:pPr>
        <w:pBdr>
          <w:top w:val="nil"/>
          <w:left w:val="nil"/>
          <w:bottom w:val="nil"/>
          <w:right w:val="nil"/>
          <w:between w:val="nil"/>
        </w:pBdr>
        <w:ind w:right="424"/>
        <w:jc w:val="both"/>
        <w:rPr>
          <w:rFonts w:eastAsia="Cambria" w:cs="Arial"/>
          <w:color w:val="000000" w:themeColor="text1"/>
          <w:lang w:eastAsia="pt-BR"/>
        </w:rPr>
      </w:pPr>
      <w:r w:rsidRPr="00F10D2E">
        <w:rPr>
          <w:rFonts w:eastAsia="Cambria" w:cs="Arial"/>
          <w:b/>
          <w:color w:val="000000" w:themeColor="text1"/>
          <w:lang w:eastAsia="pt-BR"/>
        </w:rPr>
        <w:t>III.</w:t>
      </w:r>
      <w:r w:rsidR="00B71A2A" w:rsidRPr="00A17042">
        <w:rPr>
          <w:rFonts w:eastAsia="Cambria" w:cs="Arial"/>
          <w:color w:val="000000" w:themeColor="text1"/>
          <w:lang w:eastAsia="pt-BR"/>
        </w:rPr>
        <w:t xml:space="preserve"> fiscalizar e atestar o recebimento provisório dos produtos ou serviços nos prazos e condições estabelecidas neste instrumento; </w:t>
      </w:r>
    </w:p>
    <w:p w14:paraId="3033C9B2" w14:textId="7818BA1A" w:rsidR="00B71A2A" w:rsidRPr="00A17042" w:rsidRDefault="00F10D2E" w:rsidP="00B71A2A">
      <w:pPr>
        <w:pBdr>
          <w:top w:val="nil"/>
          <w:left w:val="nil"/>
          <w:bottom w:val="nil"/>
          <w:right w:val="nil"/>
          <w:between w:val="nil"/>
        </w:pBdr>
        <w:ind w:right="424"/>
        <w:jc w:val="both"/>
        <w:rPr>
          <w:rFonts w:eastAsia="Cambria" w:cs="Arial"/>
          <w:color w:val="000000" w:themeColor="text1"/>
          <w:lang w:eastAsia="pt-BR"/>
        </w:rPr>
      </w:pPr>
      <w:r w:rsidRPr="00F10D2E">
        <w:rPr>
          <w:rFonts w:eastAsia="Cambria" w:cs="Arial"/>
          <w:b/>
          <w:color w:val="000000" w:themeColor="text1"/>
          <w:lang w:eastAsia="pt-BR"/>
        </w:rPr>
        <w:t>IV.</w:t>
      </w:r>
      <w:r w:rsidR="00B71A2A" w:rsidRPr="00A17042">
        <w:rPr>
          <w:rFonts w:eastAsia="Cambria" w:cs="Arial"/>
          <w:color w:val="000000" w:themeColor="text1"/>
          <w:lang w:eastAsia="pt-BR"/>
        </w:rPr>
        <w:t xml:space="preserve"> auxiliar o gestor no contrato, subsidiando as informações pertinentes às suas competências; </w:t>
      </w:r>
    </w:p>
    <w:p w14:paraId="4DCD9146" w14:textId="423FCCDE" w:rsidR="00B71A2A" w:rsidRPr="00A17042" w:rsidRDefault="00F10D2E" w:rsidP="00B71A2A">
      <w:pPr>
        <w:pBdr>
          <w:top w:val="nil"/>
          <w:left w:val="nil"/>
          <w:bottom w:val="nil"/>
          <w:right w:val="nil"/>
          <w:between w:val="nil"/>
        </w:pBdr>
        <w:ind w:right="424"/>
        <w:jc w:val="both"/>
        <w:rPr>
          <w:rFonts w:eastAsia="Cambria" w:cs="Arial"/>
          <w:color w:val="000000" w:themeColor="text1"/>
          <w:lang w:eastAsia="pt-BR"/>
        </w:rPr>
      </w:pPr>
      <w:r w:rsidRPr="00F10D2E">
        <w:rPr>
          <w:rFonts w:eastAsia="Cambria" w:cs="Arial"/>
          <w:b/>
          <w:color w:val="000000" w:themeColor="text1"/>
          <w:lang w:eastAsia="pt-BR"/>
        </w:rPr>
        <w:lastRenderedPageBreak/>
        <w:t>V.</w:t>
      </w:r>
      <w:r w:rsidR="00B71A2A" w:rsidRPr="00A17042">
        <w:rPr>
          <w:rFonts w:eastAsia="Cambria" w:cs="Arial"/>
          <w:color w:val="000000" w:themeColor="text1"/>
          <w:lang w:eastAsia="pt-BR"/>
        </w:rPr>
        <w:t xml:space="preserve"> anotar histórico de gerenciamento do contrato, contendo todas as ocorrências relacionadas à sua execução;</w:t>
      </w:r>
    </w:p>
    <w:p w14:paraId="624AFB93" w14:textId="22B499DB" w:rsidR="00B71A2A" w:rsidRPr="00A17042" w:rsidRDefault="00F10D2E" w:rsidP="00B71A2A">
      <w:pPr>
        <w:pBdr>
          <w:top w:val="nil"/>
          <w:left w:val="nil"/>
          <w:bottom w:val="nil"/>
          <w:right w:val="nil"/>
          <w:between w:val="nil"/>
        </w:pBdr>
        <w:ind w:right="424"/>
        <w:jc w:val="both"/>
        <w:rPr>
          <w:rFonts w:eastAsia="Cambria" w:cs="Arial"/>
          <w:color w:val="000000" w:themeColor="text1"/>
          <w:lang w:eastAsia="pt-BR"/>
        </w:rPr>
      </w:pPr>
      <w:r w:rsidRPr="00F10D2E">
        <w:rPr>
          <w:rFonts w:eastAsia="Cambria" w:cs="Arial"/>
          <w:b/>
          <w:color w:val="000000" w:themeColor="text1"/>
          <w:lang w:eastAsia="pt-BR"/>
        </w:rPr>
        <w:t>VI.</w:t>
      </w:r>
      <w:r w:rsidR="00B71A2A" w:rsidRPr="00A17042">
        <w:rPr>
          <w:rFonts w:eastAsia="Cambria" w:cs="Arial"/>
          <w:color w:val="000000" w:themeColor="text1"/>
          <w:lang w:eastAsia="pt-BR"/>
        </w:rPr>
        <w:t xml:space="preserve"> emitir notificações sobre qualquer irregularidade encontrada na execução do contrato; </w:t>
      </w:r>
    </w:p>
    <w:p w14:paraId="71A22BBD" w14:textId="79612E11" w:rsidR="00B71A2A" w:rsidRPr="00A17042" w:rsidRDefault="00F10D2E" w:rsidP="00B71A2A">
      <w:pPr>
        <w:pBdr>
          <w:top w:val="nil"/>
          <w:left w:val="nil"/>
          <w:bottom w:val="nil"/>
          <w:right w:val="nil"/>
          <w:between w:val="nil"/>
        </w:pBdr>
        <w:ind w:right="424"/>
        <w:jc w:val="both"/>
        <w:rPr>
          <w:rFonts w:eastAsia="Cambria" w:cs="Arial"/>
          <w:color w:val="000000" w:themeColor="text1"/>
          <w:lang w:eastAsia="pt-BR"/>
        </w:rPr>
      </w:pPr>
      <w:r w:rsidRPr="00F10D2E">
        <w:rPr>
          <w:rFonts w:eastAsia="Cambria" w:cs="Arial"/>
          <w:b/>
          <w:color w:val="000000" w:themeColor="text1"/>
          <w:lang w:eastAsia="pt-BR"/>
        </w:rPr>
        <w:t>VII.</w:t>
      </w:r>
      <w:r w:rsidR="00B71A2A" w:rsidRPr="00A17042">
        <w:rPr>
          <w:rFonts w:eastAsia="Cambria" w:cs="Arial"/>
          <w:color w:val="000000" w:themeColor="text1"/>
          <w:lang w:eastAsia="pt-BR"/>
        </w:rPr>
        <w:t xml:space="preserve"> rejeitar os produtos ou serviços entregues em desconformidade com este instrumento; </w:t>
      </w:r>
    </w:p>
    <w:p w14:paraId="7574DCBB" w14:textId="1AB2CD19" w:rsidR="00B71A2A" w:rsidRPr="00A17042" w:rsidRDefault="00F10D2E" w:rsidP="00B71A2A">
      <w:pPr>
        <w:pBdr>
          <w:top w:val="nil"/>
          <w:left w:val="nil"/>
          <w:bottom w:val="nil"/>
          <w:right w:val="nil"/>
          <w:between w:val="nil"/>
        </w:pBdr>
        <w:ind w:right="424"/>
        <w:jc w:val="both"/>
        <w:rPr>
          <w:rFonts w:eastAsia="Cambria" w:cs="Arial"/>
          <w:color w:val="000000" w:themeColor="text1"/>
          <w:lang w:eastAsia="pt-BR"/>
        </w:rPr>
      </w:pPr>
      <w:r w:rsidRPr="00F10D2E">
        <w:rPr>
          <w:rFonts w:eastAsia="Cambria" w:cs="Arial"/>
          <w:b/>
          <w:color w:val="000000" w:themeColor="text1"/>
          <w:lang w:eastAsia="pt-BR"/>
        </w:rPr>
        <w:t>VIII.</w:t>
      </w:r>
      <w:r w:rsidR="00B71A2A" w:rsidRPr="00A17042">
        <w:rPr>
          <w:rFonts w:eastAsia="Cambria" w:cs="Arial"/>
          <w:color w:val="000000" w:themeColor="text1"/>
          <w:lang w:eastAsia="pt-BR"/>
        </w:rPr>
        <w:t xml:space="preserve"> comunicar formalmente o gestor do contrato a respeito de qualquer ocorrência relacionada ao recebimento do objeto ou suas atribuições; </w:t>
      </w:r>
    </w:p>
    <w:p w14:paraId="1F44E181" w14:textId="77777777" w:rsidR="00B71A2A" w:rsidRPr="00A17042" w:rsidRDefault="00B71A2A" w:rsidP="00B71A2A">
      <w:pPr>
        <w:pBdr>
          <w:top w:val="nil"/>
          <w:left w:val="nil"/>
          <w:bottom w:val="nil"/>
          <w:right w:val="nil"/>
          <w:between w:val="nil"/>
        </w:pBdr>
        <w:ind w:right="424"/>
        <w:jc w:val="both"/>
        <w:rPr>
          <w:rFonts w:eastAsia="Cambria" w:cs="Arial"/>
          <w:color w:val="000000" w:themeColor="text1"/>
          <w:lang w:eastAsia="pt-BR"/>
        </w:rPr>
      </w:pPr>
      <w:r w:rsidRPr="00A17042">
        <w:rPr>
          <w:rFonts w:eastAsia="Cambria" w:cs="Arial"/>
          <w:b/>
          <w:color w:val="000000" w:themeColor="text1"/>
          <w:lang w:eastAsia="pt-BR"/>
        </w:rPr>
        <w:t>6.1.1</w:t>
      </w:r>
      <w:r w:rsidRPr="00A17042">
        <w:rPr>
          <w:rFonts w:eastAsia="Cambria" w:cs="Arial"/>
          <w:color w:val="000000" w:themeColor="text1"/>
          <w:lang w:eastAsia="pt-BR"/>
        </w:rPr>
        <w:t>. O fiscal de contrato informará a seus superiores, em tempo hábil para a adoção das medidas convenientes, a situação que demandar decisão ou providência que ultrapasse sua competência, entre elas:</w:t>
      </w:r>
    </w:p>
    <w:p w14:paraId="308BD72C" w14:textId="4C33B994" w:rsidR="00B71A2A" w:rsidRPr="00A17042" w:rsidRDefault="00F10D2E" w:rsidP="00B71A2A">
      <w:pPr>
        <w:pBdr>
          <w:top w:val="nil"/>
          <w:left w:val="nil"/>
          <w:bottom w:val="nil"/>
          <w:right w:val="nil"/>
          <w:between w:val="nil"/>
        </w:pBdr>
        <w:ind w:right="424"/>
        <w:jc w:val="both"/>
        <w:rPr>
          <w:rFonts w:eastAsia="Cambria" w:cs="Arial"/>
          <w:color w:val="000000" w:themeColor="text1"/>
          <w:lang w:eastAsia="pt-BR"/>
        </w:rPr>
      </w:pPr>
      <w:r w:rsidRPr="00F10D2E">
        <w:rPr>
          <w:rFonts w:eastAsia="Cambria" w:cs="Arial"/>
          <w:b/>
          <w:color w:val="000000" w:themeColor="text1"/>
          <w:lang w:eastAsia="pt-BR"/>
        </w:rPr>
        <w:t>I.</w:t>
      </w:r>
      <w:r w:rsidR="00B71A2A" w:rsidRPr="00A17042">
        <w:rPr>
          <w:rFonts w:eastAsia="Cambria" w:cs="Arial"/>
          <w:color w:val="000000" w:themeColor="text1"/>
          <w:lang w:eastAsia="pt-BR"/>
        </w:rPr>
        <w:t xml:space="preserve"> Atraso injustificado na execução do cronograma ou entrega dos objetos;</w:t>
      </w:r>
    </w:p>
    <w:p w14:paraId="7FCA8D7F" w14:textId="33F0C54D" w:rsidR="00B71A2A" w:rsidRPr="00A17042" w:rsidRDefault="00F10D2E" w:rsidP="00B71A2A">
      <w:pPr>
        <w:pBdr>
          <w:top w:val="nil"/>
          <w:left w:val="nil"/>
          <w:bottom w:val="nil"/>
          <w:right w:val="nil"/>
          <w:between w:val="nil"/>
        </w:pBdr>
        <w:ind w:right="424"/>
        <w:jc w:val="both"/>
        <w:rPr>
          <w:rFonts w:eastAsia="Cambria" w:cs="Arial"/>
          <w:color w:val="000000" w:themeColor="text1"/>
          <w:lang w:eastAsia="pt-BR"/>
        </w:rPr>
      </w:pPr>
      <w:r w:rsidRPr="00F10D2E">
        <w:rPr>
          <w:rFonts w:eastAsia="Cambria" w:cs="Arial"/>
          <w:b/>
          <w:color w:val="000000" w:themeColor="text1"/>
          <w:lang w:eastAsia="pt-BR"/>
        </w:rPr>
        <w:t>II.</w:t>
      </w:r>
      <w:r w:rsidR="00B71A2A" w:rsidRPr="00A17042">
        <w:rPr>
          <w:rFonts w:eastAsia="Cambria" w:cs="Arial"/>
          <w:color w:val="000000" w:themeColor="text1"/>
          <w:lang w:eastAsia="pt-BR"/>
        </w:rPr>
        <w:t xml:space="preserve"> entrega de produtos em desconformidade com as especificações constantes no instrumento convocatório ou quantitativo divergente do solicitado; </w:t>
      </w:r>
    </w:p>
    <w:p w14:paraId="18A32B2A" w14:textId="16861D9E" w:rsidR="00B71A2A" w:rsidRPr="00A17042" w:rsidRDefault="00F10D2E" w:rsidP="00B71A2A">
      <w:pPr>
        <w:pBdr>
          <w:top w:val="nil"/>
          <w:left w:val="nil"/>
          <w:bottom w:val="nil"/>
          <w:right w:val="nil"/>
          <w:between w:val="nil"/>
        </w:pBdr>
        <w:ind w:right="424"/>
        <w:jc w:val="both"/>
        <w:rPr>
          <w:rFonts w:eastAsia="Cambria" w:cs="Arial"/>
          <w:color w:val="000000" w:themeColor="text1"/>
          <w:lang w:eastAsia="pt-BR"/>
        </w:rPr>
      </w:pPr>
      <w:r w:rsidRPr="00F10D2E">
        <w:rPr>
          <w:rFonts w:eastAsia="Cambria" w:cs="Arial"/>
          <w:b/>
          <w:color w:val="000000" w:themeColor="text1"/>
          <w:lang w:eastAsia="pt-BR"/>
        </w:rPr>
        <w:t>III.</w:t>
      </w:r>
      <w:r w:rsidR="00B71A2A" w:rsidRPr="00A17042">
        <w:rPr>
          <w:rFonts w:eastAsia="Cambria" w:cs="Arial"/>
          <w:color w:val="000000" w:themeColor="text1"/>
          <w:lang w:eastAsia="pt-BR"/>
        </w:rPr>
        <w:t xml:space="preserve"> execução do objeto em desconformidade com este instrumento; </w:t>
      </w:r>
    </w:p>
    <w:p w14:paraId="46BB9EA2" w14:textId="333E4957" w:rsidR="00B71A2A" w:rsidRPr="00A17042" w:rsidRDefault="00F10D2E" w:rsidP="00B71A2A">
      <w:pPr>
        <w:pBdr>
          <w:top w:val="nil"/>
          <w:left w:val="nil"/>
          <w:bottom w:val="nil"/>
          <w:right w:val="nil"/>
          <w:between w:val="nil"/>
        </w:pBdr>
        <w:ind w:right="424"/>
        <w:jc w:val="both"/>
        <w:rPr>
          <w:rFonts w:eastAsia="Cambria" w:cs="Arial"/>
          <w:color w:val="000000" w:themeColor="text1"/>
          <w:lang w:eastAsia="pt-BR"/>
        </w:rPr>
      </w:pPr>
      <w:r w:rsidRPr="00F10D2E">
        <w:rPr>
          <w:rFonts w:eastAsia="Cambria" w:cs="Arial"/>
          <w:b/>
          <w:color w:val="000000" w:themeColor="text1"/>
          <w:lang w:eastAsia="pt-BR"/>
        </w:rPr>
        <w:t>IV.</w:t>
      </w:r>
      <w:r w:rsidR="00B71A2A" w:rsidRPr="00A17042">
        <w:rPr>
          <w:rFonts w:eastAsia="Cambria" w:cs="Arial"/>
          <w:color w:val="000000" w:themeColor="text1"/>
          <w:lang w:eastAsia="pt-BR"/>
        </w:rPr>
        <w:t xml:space="preserve"> descumprimento de cláusula contratual ou regra </w:t>
      </w:r>
      <w:proofErr w:type="spellStart"/>
      <w:r w:rsidR="00B71A2A" w:rsidRPr="00A17042">
        <w:rPr>
          <w:rFonts w:eastAsia="Cambria" w:cs="Arial"/>
          <w:color w:val="000000" w:themeColor="text1"/>
          <w:lang w:eastAsia="pt-BR"/>
        </w:rPr>
        <w:t>editalícia</w:t>
      </w:r>
      <w:proofErr w:type="spellEnd"/>
      <w:r w:rsidR="00B71A2A" w:rsidRPr="00A17042">
        <w:rPr>
          <w:rFonts w:eastAsia="Cambria" w:cs="Arial"/>
          <w:color w:val="000000" w:themeColor="text1"/>
          <w:lang w:eastAsia="pt-BR"/>
        </w:rPr>
        <w:t xml:space="preserve">; </w:t>
      </w:r>
    </w:p>
    <w:p w14:paraId="26C1856B" w14:textId="7A5FAAF2" w:rsidR="00B71A2A" w:rsidRPr="00A17042" w:rsidRDefault="00F10D2E" w:rsidP="00B71A2A">
      <w:pPr>
        <w:pBdr>
          <w:top w:val="nil"/>
          <w:left w:val="nil"/>
          <w:bottom w:val="nil"/>
          <w:right w:val="nil"/>
          <w:between w:val="nil"/>
        </w:pBdr>
        <w:ind w:right="424"/>
        <w:jc w:val="both"/>
        <w:rPr>
          <w:rFonts w:eastAsia="Cambria" w:cs="Arial"/>
          <w:color w:val="000000" w:themeColor="text1"/>
          <w:lang w:eastAsia="pt-BR"/>
        </w:rPr>
      </w:pPr>
      <w:r w:rsidRPr="00F10D2E">
        <w:rPr>
          <w:rFonts w:eastAsia="Cambria" w:cs="Arial"/>
          <w:b/>
          <w:color w:val="000000" w:themeColor="text1"/>
          <w:lang w:eastAsia="pt-BR"/>
        </w:rPr>
        <w:t>V.</w:t>
      </w:r>
      <w:r w:rsidR="00B71A2A" w:rsidRPr="00A17042">
        <w:rPr>
          <w:rFonts w:eastAsia="Cambria" w:cs="Arial"/>
          <w:color w:val="000000" w:themeColor="text1"/>
          <w:lang w:eastAsia="pt-BR"/>
        </w:rPr>
        <w:t xml:space="preserve"> subcontratação indevida, sem autorização prévia ou fora dos limites legais; </w:t>
      </w:r>
    </w:p>
    <w:p w14:paraId="6928282B" w14:textId="551E1C21" w:rsidR="00B71A2A" w:rsidRPr="00A17042" w:rsidRDefault="00F10D2E" w:rsidP="00B71A2A">
      <w:pPr>
        <w:pBdr>
          <w:top w:val="nil"/>
          <w:left w:val="nil"/>
          <w:bottom w:val="nil"/>
          <w:right w:val="nil"/>
          <w:between w:val="nil"/>
        </w:pBdr>
        <w:ind w:right="424"/>
        <w:jc w:val="both"/>
        <w:rPr>
          <w:rFonts w:eastAsia="Cambria" w:cs="Arial"/>
          <w:color w:val="000000" w:themeColor="text1"/>
          <w:lang w:eastAsia="pt-BR"/>
        </w:rPr>
      </w:pPr>
      <w:r w:rsidRPr="00F10D2E">
        <w:rPr>
          <w:rFonts w:eastAsia="Cambria" w:cs="Arial"/>
          <w:b/>
          <w:color w:val="000000" w:themeColor="text1"/>
          <w:lang w:eastAsia="pt-BR"/>
        </w:rPr>
        <w:t>VI.</w:t>
      </w:r>
      <w:r w:rsidR="00B71A2A" w:rsidRPr="00A17042">
        <w:rPr>
          <w:rFonts w:eastAsia="Cambria" w:cs="Arial"/>
          <w:color w:val="000000" w:themeColor="text1"/>
          <w:lang w:eastAsia="pt-BR"/>
        </w:rPr>
        <w:t xml:space="preserve"> alteração nas condições da habilitação da licitante previstas no instrumento convocatório;</w:t>
      </w:r>
    </w:p>
    <w:p w14:paraId="4499F2B5" w14:textId="0BE3C5D9" w:rsidR="00B71A2A" w:rsidRPr="00A17042" w:rsidRDefault="00F10D2E" w:rsidP="00B71A2A">
      <w:pPr>
        <w:pBdr>
          <w:top w:val="nil"/>
          <w:left w:val="nil"/>
          <w:bottom w:val="nil"/>
          <w:right w:val="nil"/>
          <w:between w:val="nil"/>
        </w:pBdr>
        <w:ind w:right="424"/>
        <w:jc w:val="both"/>
        <w:rPr>
          <w:rFonts w:eastAsia="Cambria" w:cs="Arial"/>
          <w:color w:val="000000" w:themeColor="text1"/>
          <w:lang w:eastAsia="pt-BR"/>
        </w:rPr>
      </w:pPr>
      <w:r w:rsidRPr="00F10D2E">
        <w:rPr>
          <w:rFonts w:eastAsia="Cambria" w:cs="Arial"/>
          <w:b/>
          <w:color w:val="000000" w:themeColor="text1"/>
          <w:lang w:eastAsia="pt-BR"/>
        </w:rPr>
        <w:t>VII.</w:t>
      </w:r>
      <w:r w:rsidR="00B71A2A" w:rsidRPr="00A17042">
        <w:rPr>
          <w:rFonts w:eastAsia="Cambria" w:cs="Arial"/>
          <w:color w:val="000000" w:themeColor="text1"/>
          <w:lang w:eastAsia="pt-BR"/>
        </w:rPr>
        <w:t xml:space="preserve"> quaisquer irregularidades, ilegalidades, atrasos, desvios de finalidades e condutas ilícitas detectadas e não citados anteriormente.</w:t>
      </w:r>
    </w:p>
    <w:p w14:paraId="6100D19C" w14:textId="600B5A4C" w:rsidR="00B71A2A" w:rsidRPr="00A17042" w:rsidRDefault="00B71A2A" w:rsidP="00B71A2A">
      <w:pPr>
        <w:pBdr>
          <w:top w:val="nil"/>
          <w:left w:val="nil"/>
          <w:bottom w:val="nil"/>
          <w:right w:val="nil"/>
          <w:between w:val="nil"/>
        </w:pBdr>
        <w:ind w:right="424"/>
        <w:jc w:val="both"/>
        <w:rPr>
          <w:rFonts w:eastAsia="Cambria" w:cs="Arial"/>
          <w:color w:val="000000" w:themeColor="text1"/>
          <w:lang w:eastAsia="pt-BR"/>
        </w:rPr>
      </w:pPr>
      <w:r w:rsidRPr="00A17042">
        <w:rPr>
          <w:rFonts w:eastAsia="Cambria" w:cs="Arial"/>
          <w:b/>
          <w:color w:val="000000" w:themeColor="text1"/>
          <w:lang w:eastAsia="pt-BR"/>
        </w:rPr>
        <w:t xml:space="preserve">6.2. </w:t>
      </w:r>
      <w:r w:rsidR="00344848">
        <w:rPr>
          <w:rFonts w:eastAsia="Cambria" w:cs="Arial"/>
          <w:color w:val="000000" w:themeColor="text1"/>
          <w:lang w:eastAsia="pt-BR"/>
        </w:rPr>
        <w:t>Caberá ao Gestor do Contrato</w:t>
      </w:r>
      <w:r w:rsidRPr="00A17042">
        <w:rPr>
          <w:rFonts w:eastAsia="Cambria" w:cs="Arial"/>
          <w:color w:val="000000" w:themeColor="text1"/>
          <w:lang w:eastAsia="pt-BR"/>
        </w:rPr>
        <w:t>:</w:t>
      </w:r>
    </w:p>
    <w:p w14:paraId="77762EED" w14:textId="2D69C75A" w:rsidR="00B71A2A" w:rsidRPr="00A17042" w:rsidRDefault="00F10D2E" w:rsidP="00B71A2A">
      <w:pPr>
        <w:pBdr>
          <w:top w:val="nil"/>
          <w:left w:val="nil"/>
          <w:bottom w:val="nil"/>
          <w:right w:val="nil"/>
          <w:between w:val="nil"/>
        </w:pBdr>
        <w:ind w:right="424"/>
        <w:jc w:val="both"/>
        <w:rPr>
          <w:rFonts w:eastAsia="Cambria" w:cs="Arial"/>
          <w:color w:val="000000" w:themeColor="text1"/>
          <w:lang w:eastAsia="pt-BR"/>
        </w:rPr>
      </w:pPr>
      <w:r w:rsidRPr="00F10D2E">
        <w:rPr>
          <w:rFonts w:eastAsia="Cambria" w:cs="Arial"/>
          <w:b/>
          <w:color w:val="000000" w:themeColor="text1"/>
          <w:lang w:eastAsia="pt-BR"/>
        </w:rPr>
        <w:t>I.</w:t>
      </w:r>
      <w:r w:rsidR="00B71A2A" w:rsidRPr="00A17042">
        <w:rPr>
          <w:rFonts w:eastAsia="Cambria" w:cs="Arial"/>
          <w:color w:val="000000" w:themeColor="text1"/>
          <w:lang w:eastAsia="pt-BR"/>
        </w:rPr>
        <w:t xml:space="preserve"> analisar a documentação que antecede a liquidação e ao pagamento; </w:t>
      </w:r>
    </w:p>
    <w:p w14:paraId="0BF33176" w14:textId="1204FDC2" w:rsidR="00B71A2A" w:rsidRPr="00A17042" w:rsidRDefault="00B71A2A" w:rsidP="00B71A2A">
      <w:pPr>
        <w:pBdr>
          <w:top w:val="nil"/>
          <w:left w:val="nil"/>
          <w:bottom w:val="nil"/>
          <w:right w:val="nil"/>
          <w:between w:val="nil"/>
        </w:pBdr>
        <w:ind w:right="424"/>
        <w:jc w:val="both"/>
        <w:rPr>
          <w:rFonts w:eastAsia="Cambria" w:cs="Arial"/>
          <w:color w:val="000000" w:themeColor="text1"/>
          <w:lang w:eastAsia="pt-BR"/>
        </w:rPr>
      </w:pPr>
      <w:r w:rsidRPr="00F10D2E">
        <w:rPr>
          <w:rFonts w:eastAsia="Cambria" w:cs="Arial"/>
          <w:b/>
          <w:color w:val="000000" w:themeColor="text1"/>
          <w:lang w:eastAsia="pt-BR"/>
        </w:rPr>
        <w:t>II</w:t>
      </w:r>
      <w:r w:rsidR="00F10D2E" w:rsidRPr="00F10D2E">
        <w:rPr>
          <w:rFonts w:eastAsia="Cambria" w:cs="Arial"/>
          <w:b/>
          <w:color w:val="000000" w:themeColor="text1"/>
          <w:lang w:eastAsia="pt-BR"/>
        </w:rPr>
        <w:t>.</w:t>
      </w:r>
      <w:r w:rsidRPr="00A17042">
        <w:rPr>
          <w:rFonts w:eastAsia="Cambria" w:cs="Arial"/>
          <w:color w:val="000000" w:themeColor="text1"/>
          <w:lang w:eastAsia="pt-BR"/>
        </w:rPr>
        <w:t xml:space="preserve"> analisar os pedidos de reequilíbrio econômico-financeiro, decidindo manifestadamente a respeito nos autos do procedimento;</w:t>
      </w:r>
    </w:p>
    <w:p w14:paraId="0BBD3CFC" w14:textId="48042DA2" w:rsidR="00B71A2A" w:rsidRPr="00A17042" w:rsidRDefault="00F10D2E" w:rsidP="00B71A2A">
      <w:pPr>
        <w:pBdr>
          <w:top w:val="nil"/>
          <w:left w:val="nil"/>
          <w:bottom w:val="nil"/>
          <w:right w:val="nil"/>
          <w:between w:val="nil"/>
        </w:pBdr>
        <w:ind w:right="424"/>
        <w:jc w:val="both"/>
        <w:rPr>
          <w:rFonts w:eastAsia="Cambria" w:cs="Arial"/>
          <w:color w:val="000000" w:themeColor="text1"/>
          <w:lang w:eastAsia="pt-BR"/>
        </w:rPr>
      </w:pPr>
      <w:r w:rsidRPr="00F10D2E">
        <w:rPr>
          <w:rFonts w:eastAsia="Cambria" w:cs="Arial"/>
          <w:b/>
          <w:color w:val="000000" w:themeColor="text1"/>
          <w:lang w:eastAsia="pt-BR"/>
        </w:rPr>
        <w:t>III.</w:t>
      </w:r>
      <w:r w:rsidR="00B71A2A" w:rsidRPr="00A17042">
        <w:rPr>
          <w:rFonts w:eastAsia="Cambria" w:cs="Arial"/>
          <w:color w:val="000000" w:themeColor="text1"/>
          <w:lang w:eastAsia="pt-BR"/>
        </w:rPr>
        <w:t xml:space="preserve"> criar rotinas de verificação de valores, conforme a especificidade de cada objeto, para eventualmente propor reequilíbrios econômico-financeiros quando o valor praticado estiver em desconformidade com a prática de mercado;</w:t>
      </w:r>
    </w:p>
    <w:p w14:paraId="75D93D1A" w14:textId="30FDA948" w:rsidR="00B71A2A" w:rsidRPr="00A17042" w:rsidRDefault="00F10D2E" w:rsidP="00B71A2A">
      <w:pPr>
        <w:pBdr>
          <w:top w:val="nil"/>
          <w:left w:val="nil"/>
          <w:bottom w:val="nil"/>
          <w:right w:val="nil"/>
          <w:between w:val="nil"/>
        </w:pBdr>
        <w:ind w:right="424"/>
        <w:jc w:val="both"/>
        <w:rPr>
          <w:rFonts w:eastAsia="Cambria" w:cs="Arial"/>
          <w:color w:val="000000" w:themeColor="text1"/>
          <w:lang w:eastAsia="pt-BR"/>
        </w:rPr>
      </w:pPr>
      <w:r w:rsidRPr="00F10D2E">
        <w:rPr>
          <w:rFonts w:eastAsia="Cambria" w:cs="Arial"/>
          <w:b/>
          <w:color w:val="000000" w:themeColor="text1"/>
          <w:lang w:eastAsia="pt-BR"/>
        </w:rPr>
        <w:t>IV.</w:t>
      </w:r>
      <w:r w:rsidR="00B71A2A" w:rsidRPr="00A17042">
        <w:rPr>
          <w:rFonts w:eastAsia="Cambria" w:cs="Arial"/>
          <w:color w:val="000000" w:themeColor="text1"/>
          <w:lang w:eastAsia="pt-BR"/>
        </w:rPr>
        <w:t xml:space="preserve"> analisar eventuais solicitações de alterações contratuais, decidindo manifestadamente a respeito nos autos do procedimento; </w:t>
      </w:r>
    </w:p>
    <w:p w14:paraId="2A09F912" w14:textId="451E5C05" w:rsidR="00B71A2A" w:rsidRPr="00A17042" w:rsidRDefault="00B71A2A" w:rsidP="00B71A2A">
      <w:pPr>
        <w:pBdr>
          <w:top w:val="nil"/>
          <w:left w:val="nil"/>
          <w:bottom w:val="nil"/>
          <w:right w:val="nil"/>
          <w:between w:val="nil"/>
        </w:pBdr>
        <w:ind w:right="424"/>
        <w:jc w:val="both"/>
        <w:rPr>
          <w:rFonts w:eastAsia="Cambria" w:cs="Arial"/>
          <w:color w:val="000000" w:themeColor="text1"/>
          <w:lang w:eastAsia="pt-BR"/>
        </w:rPr>
      </w:pPr>
      <w:r w:rsidRPr="00F10D2E">
        <w:rPr>
          <w:rFonts w:eastAsia="Cambria" w:cs="Arial"/>
          <w:b/>
          <w:color w:val="000000" w:themeColor="text1"/>
          <w:lang w:eastAsia="pt-BR"/>
        </w:rPr>
        <w:t>V</w:t>
      </w:r>
      <w:r w:rsidR="00F10D2E" w:rsidRPr="00F10D2E">
        <w:rPr>
          <w:rFonts w:eastAsia="Cambria" w:cs="Arial"/>
          <w:b/>
          <w:color w:val="000000" w:themeColor="text1"/>
          <w:lang w:eastAsia="pt-BR"/>
        </w:rPr>
        <w:t>.</w:t>
      </w:r>
      <w:r w:rsidRPr="00A17042">
        <w:rPr>
          <w:rFonts w:eastAsia="Cambria" w:cs="Arial"/>
          <w:color w:val="000000" w:themeColor="text1"/>
          <w:lang w:eastAsia="pt-BR"/>
        </w:rPr>
        <w:t xml:space="preserve"> acompanhar o desenvolvimento da execução através dos relatos apresentados pelo fiscal do contrato, bem como os demais documentos pertinentes; </w:t>
      </w:r>
    </w:p>
    <w:p w14:paraId="5BA4ED4C" w14:textId="4843BC0C" w:rsidR="00B71A2A" w:rsidRPr="00A17042" w:rsidRDefault="00F10D2E" w:rsidP="00B71A2A">
      <w:pPr>
        <w:pBdr>
          <w:top w:val="nil"/>
          <w:left w:val="nil"/>
          <w:bottom w:val="nil"/>
          <w:right w:val="nil"/>
          <w:between w:val="nil"/>
        </w:pBdr>
        <w:ind w:right="424"/>
        <w:jc w:val="both"/>
        <w:rPr>
          <w:rFonts w:eastAsia="Cambria" w:cs="Arial"/>
          <w:color w:val="000000" w:themeColor="text1"/>
          <w:lang w:eastAsia="pt-BR"/>
        </w:rPr>
      </w:pPr>
      <w:r w:rsidRPr="00F10D2E">
        <w:rPr>
          <w:rFonts w:eastAsia="Cambria" w:cs="Arial"/>
          <w:b/>
          <w:color w:val="000000" w:themeColor="text1"/>
          <w:lang w:eastAsia="pt-BR"/>
        </w:rPr>
        <w:t>VI.</w:t>
      </w:r>
      <w:r w:rsidR="00B71A2A" w:rsidRPr="00A17042">
        <w:rPr>
          <w:rFonts w:eastAsia="Cambria" w:cs="Arial"/>
          <w:color w:val="000000" w:themeColor="text1"/>
          <w:lang w:eastAsia="pt-BR"/>
        </w:rPr>
        <w:t xml:space="preserve"> decidir, provisoriamente, pela suspensão da entrega de bens ou a realização dos serviços, manifestando a respeito nos autos do procedimento;</w:t>
      </w:r>
    </w:p>
    <w:p w14:paraId="61305A91" w14:textId="1D1136B4" w:rsidR="00B71A2A" w:rsidRPr="00A17042" w:rsidRDefault="00F10D2E" w:rsidP="00B71A2A">
      <w:pPr>
        <w:pBdr>
          <w:top w:val="nil"/>
          <w:left w:val="nil"/>
          <w:bottom w:val="nil"/>
          <w:right w:val="nil"/>
          <w:between w:val="nil"/>
        </w:pBdr>
        <w:ind w:right="424"/>
        <w:jc w:val="both"/>
        <w:rPr>
          <w:rFonts w:eastAsia="Cambria" w:cs="Arial"/>
          <w:color w:val="000000" w:themeColor="text1"/>
          <w:lang w:eastAsia="pt-BR"/>
        </w:rPr>
      </w:pPr>
      <w:r w:rsidRPr="00F10D2E">
        <w:rPr>
          <w:rFonts w:eastAsia="Cambria" w:cs="Arial"/>
          <w:b/>
          <w:color w:val="000000" w:themeColor="text1"/>
          <w:lang w:eastAsia="pt-BR"/>
        </w:rPr>
        <w:t>VII.</w:t>
      </w:r>
      <w:r w:rsidR="00B71A2A" w:rsidRPr="00A17042">
        <w:rPr>
          <w:rFonts w:eastAsia="Cambria" w:cs="Arial"/>
          <w:color w:val="000000" w:themeColor="text1"/>
          <w:lang w:eastAsia="pt-BR"/>
        </w:rPr>
        <w:t xml:space="preserve"> solicitar e acompanhar processos administrativos sancionadores, na dosimetria descrita no instrumento convocatório, nos casos em que o objeto estiver sendo executado em desconformidade com as exigências; </w:t>
      </w:r>
    </w:p>
    <w:p w14:paraId="170F6457" w14:textId="31694B51" w:rsidR="00B71A2A" w:rsidRPr="00A17042" w:rsidRDefault="00F10D2E" w:rsidP="00B71A2A">
      <w:pPr>
        <w:pBdr>
          <w:top w:val="nil"/>
          <w:left w:val="nil"/>
          <w:bottom w:val="nil"/>
          <w:right w:val="nil"/>
          <w:between w:val="nil"/>
        </w:pBdr>
        <w:ind w:right="424"/>
        <w:jc w:val="both"/>
        <w:rPr>
          <w:rFonts w:eastAsia="Cambria" w:cs="Arial"/>
          <w:color w:val="000000" w:themeColor="text1"/>
          <w:lang w:eastAsia="pt-BR"/>
        </w:rPr>
      </w:pPr>
      <w:r w:rsidRPr="00F10D2E">
        <w:rPr>
          <w:rFonts w:eastAsia="Cambria" w:cs="Arial"/>
          <w:b/>
          <w:color w:val="000000" w:themeColor="text1"/>
          <w:lang w:eastAsia="pt-BR"/>
        </w:rPr>
        <w:t>VIII.</w:t>
      </w:r>
      <w:r w:rsidR="00B71A2A" w:rsidRPr="00A17042">
        <w:rPr>
          <w:rFonts w:eastAsia="Cambria" w:cs="Arial"/>
          <w:color w:val="000000" w:themeColor="text1"/>
          <w:lang w:eastAsia="pt-BR"/>
        </w:rPr>
        <w:t xml:space="preserve"> alimentar o Portal Nacional de Contratações Públicas - PNCP ou equivalente com os dados referentes aos contratos administrativos;</w:t>
      </w:r>
    </w:p>
    <w:p w14:paraId="44891427" w14:textId="60418459" w:rsidR="00B71A2A" w:rsidRPr="00A17042" w:rsidRDefault="00F10D2E" w:rsidP="00B71A2A">
      <w:pPr>
        <w:pBdr>
          <w:top w:val="nil"/>
          <w:left w:val="nil"/>
          <w:bottom w:val="nil"/>
          <w:right w:val="nil"/>
          <w:between w:val="nil"/>
        </w:pBdr>
        <w:ind w:right="424"/>
        <w:jc w:val="both"/>
        <w:rPr>
          <w:rFonts w:eastAsia="Cambria" w:cs="Arial"/>
          <w:color w:val="000000" w:themeColor="text1"/>
          <w:lang w:eastAsia="pt-BR"/>
        </w:rPr>
      </w:pPr>
      <w:r w:rsidRPr="00F10D2E">
        <w:rPr>
          <w:rFonts w:eastAsia="Cambria" w:cs="Arial"/>
          <w:b/>
          <w:color w:val="000000" w:themeColor="text1"/>
          <w:lang w:eastAsia="pt-BR"/>
        </w:rPr>
        <w:t>IX.</w:t>
      </w:r>
      <w:r w:rsidR="00B71A2A" w:rsidRPr="00A17042">
        <w:rPr>
          <w:rFonts w:eastAsia="Cambria" w:cs="Arial"/>
          <w:color w:val="000000" w:themeColor="text1"/>
          <w:lang w:eastAsia="pt-BR"/>
        </w:rPr>
        <w:t xml:space="preserve"> realizar o recebimento definitivo dos produtos ou serviços.</w:t>
      </w:r>
    </w:p>
    <w:p w14:paraId="59D6FEFF" w14:textId="77777777" w:rsidR="00B71A2A" w:rsidRPr="00A17042" w:rsidRDefault="00B71A2A" w:rsidP="00B71A2A">
      <w:pPr>
        <w:pBdr>
          <w:top w:val="nil"/>
          <w:left w:val="nil"/>
          <w:bottom w:val="nil"/>
          <w:right w:val="nil"/>
          <w:between w:val="nil"/>
        </w:pBdr>
        <w:ind w:right="424"/>
        <w:jc w:val="both"/>
        <w:rPr>
          <w:rFonts w:eastAsia="Cambria" w:cs="Arial"/>
          <w:color w:val="000000" w:themeColor="text1"/>
          <w:lang w:eastAsia="pt-BR"/>
        </w:rPr>
      </w:pPr>
      <w:r w:rsidRPr="00A17042">
        <w:rPr>
          <w:rFonts w:eastAsia="Cambria" w:cs="Arial"/>
          <w:b/>
          <w:color w:val="000000" w:themeColor="text1"/>
          <w:lang w:eastAsia="pt-BR"/>
        </w:rPr>
        <w:lastRenderedPageBreak/>
        <w:t xml:space="preserve">6.3. </w:t>
      </w:r>
      <w:r w:rsidRPr="00A17042">
        <w:rPr>
          <w:rFonts w:eastAsia="Cambria" w:cs="Arial"/>
          <w:color w:val="000000" w:themeColor="text1"/>
          <w:lang w:eastAsia="pt-BR"/>
        </w:rPr>
        <w:t xml:space="preserve">Caso o contrato decorrente deste procedimento seja substituído por carta-contrato, nota de empenho de despesa, autorização de compra ou ordem de execução de serviço, nos termos do </w:t>
      </w:r>
      <w:r w:rsidRPr="001F719C">
        <w:rPr>
          <w:rFonts w:eastAsia="Cambria" w:cs="Arial"/>
          <w:b/>
          <w:color w:val="000000" w:themeColor="text1"/>
          <w:lang w:eastAsia="pt-BR"/>
        </w:rPr>
        <w:t>Art. 95 da Lei Federal 14.133/2021</w:t>
      </w:r>
      <w:r w:rsidRPr="00A17042">
        <w:rPr>
          <w:rFonts w:eastAsia="Cambria" w:cs="Arial"/>
          <w:color w:val="000000" w:themeColor="text1"/>
          <w:lang w:eastAsia="pt-BR"/>
        </w:rPr>
        <w:t xml:space="preserve">, as atribuições do gestor e fiscal de contrato serão mantidas, além da permanência integral das obrigações e condições estabelecidas na minuta contratual constante no anexo do edital e de todas as especificações e condições descritas neste termo. </w:t>
      </w:r>
    </w:p>
    <w:p w14:paraId="28016CE2" w14:textId="77777777" w:rsidR="00B71A2A" w:rsidRPr="00A17042" w:rsidRDefault="00B71A2A" w:rsidP="00B71A2A">
      <w:pPr>
        <w:pBdr>
          <w:top w:val="nil"/>
          <w:left w:val="nil"/>
          <w:bottom w:val="nil"/>
          <w:right w:val="nil"/>
          <w:between w:val="nil"/>
        </w:pBdr>
        <w:ind w:right="424"/>
        <w:jc w:val="both"/>
        <w:rPr>
          <w:rFonts w:eastAsia="Cambria" w:cs="Arial"/>
          <w:color w:val="000000" w:themeColor="text1"/>
          <w:lang w:eastAsia="pt-BR"/>
        </w:rPr>
      </w:pPr>
    </w:p>
    <w:p w14:paraId="59BAD153" w14:textId="77777777" w:rsidR="00B71A2A" w:rsidRPr="00A17042" w:rsidRDefault="00B71A2A" w:rsidP="00B71A2A">
      <w:pPr>
        <w:pBdr>
          <w:top w:val="nil"/>
          <w:left w:val="nil"/>
          <w:bottom w:val="nil"/>
          <w:right w:val="nil"/>
          <w:between w:val="nil"/>
        </w:pBdr>
        <w:ind w:right="424"/>
        <w:jc w:val="both"/>
        <w:rPr>
          <w:rFonts w:eastAsia="Cambria" w:cs="Arial"/>
          <w:b/>
          <w:color w:val="000000" w:themeColor="text1"/>
          <w:lang w:eastAsia="pt-BR"/>
        </w:rPr>
      </w:pPr>
      <w:r w:rsidRPr="00A17042">
        <w:rPr>
          <w:rFonts w:eastAsia="Cambria" w:cs="Arial"/>
          <w:b/>
          <w:color w:val="000000" w:themeColor="text1"/>
          <w:lang w:eastAsia="pt-BR"/>
        </w:rPr>
        <w:t>7</w:t>
      </w:r>
      <w:bookmarkStart w:id="4" w:name="bookmark=id.1t3h5sf" w:colFirst="0" w:colLast="0"/>
      <w:bookmarkEnd w:id="4"/>
      <w:r>
        <w:rPr>
          <w:rFonts w:eastAsia="Cambria" w:cs="Arial"/>
          <w:b/>
          <w:color w:val="000000" w:themeColor="text1"/>
          <w:lang w:eastAsia="pt-BR"/>
        </w:rPr>
        <w:t xml:space="preserve">. </w:t>
      </w:r>
      <w:r w:rsidRPr="00A17042">
        <w:rPr>
          <w:rFonts w:eastAsia="Cambria" w:cs="Arial"/>
          <w:b/>
          <w:color w:val="000000" w:themeColor="text1"/>
          <w:lang w:eastAsia="pt-BR"/>
        </w:rPr>
        <w:t>FORMA DE MEDIÇÃO E PAGAMENTO</w:t>
      </w:r>
    </w:p>
    <w:p w14:paraId="6EFD31F8" w14:textId="0777873F" w:rsidR="00B71A2A" w:rsidRPr="00A17042" w:rsidRDefault="00B71A2A" w:rsidP="00B71A2A">
      <w:pPr>
        <w:pBdr>
          <w:top w:val="nil"/>
          <w:left w:val="nil"/>
          <w:bottom w:val="nil"/>
          <w:right w:val="nil"/>
          <w:between w:val="nil"/>
        </w:pBdr>
        <w:ind w:right="424"/>
        <w:jc w:val="both"/>
        <w:rPr>
          <w:rFonts w:eastAsia="Cambria" w:cs="Arial"/>
          <w:color w:val="000000" w:themeColor="text1"/>
          <w:lang w:eastAsia="pt-BR"/>
        </w:rPr>
      </w:pPr>
      <w:r w:rsidRPr="00A17042">
        <w:rPr>
          <w:rFonts w:eastAsia="Cambria" w:cs="Arial"/>
          <w:b/>
          <w:color w:val="000000" w:themeColor="text1"/>
          <w:lang w:eastAsia="pt-BR"/>
        </w:rPr>
        <w:t xml:space="preserve">7.1. </w:t>
      </w:r>
      <w:r w:rsidR="00A302A0">
        <w:rPr>
          <w:rFonts w:eastAsia="Cambria" w:cs="Arial"/>
          <w:color w:val="000000" w:themeColor="text1"/>
          <w:lang w:eastAsia="pt-BR"/>
        </w:rPr>
        <w:t xml:space="preserve">Após </w:t>
      </w:r>
      <w:r w:rsidR="0065155D">
        <w:rPr>
          <w:rFonts w:eastAsia="Cambria" w:cs="Arial"/>
          <w:color w:val="000000" w:themeColor="text1"/>
          <w:lang w:eastAsia="pt-BR"/>
        </w:rPr>
        <w:t xml:space="preserve">o início da prestação contratual, certificada pelo </w:t>
      </w:r>
      <w:r w:rsidRPr="00A17042">
        <w:rPr>
          <w:rFonts w:eastAsia="Cambria" w:cs="Arial"/>
          <w:color w:val="000000" w:themeColor="text1"/>
          <w:lang w:eastAsia="pt-BR"/>
        </w:rPr>
        <w:t>gestor do contrato,</w:t>
      </w:r>
      <w:r w:rsidR="0065155D">
        <w:rPr>
          <w:rFonts w:eastAsia="Cambria" w:cs="Arial"/>
          <w:color w:val="000000" w:themeColor="text1"/>
          <w:lang w:eastAsia="pt-BR"/>
        </w:rPr>
        <w:t xml:space="preserve"> no início de cada mês</w:t>
      </w:r>
      <w:r w:rsidRPr="00A17042">
        <w:rPr>
          <w:rFonts w:eastAsia="Cambria" w:cs="Arial"/>
          <w:color w:val="000000" w:themeColor="text1"/>
          <w:lang w:eastAsia="pt-BR"/>
        </w:rPr>
        <w:t xml:space="preserve"> a Nota Fiscal </w:t>
      </w:r>
      <w:r w:rsidR="0065155D">
        <w:rPr>
          <w:rFonts w:eastAsia="Cambria" w:cs="Arial"/>
          <w:color w:val="000000" w:themeColor="text1"/>
          <w:lang w:eastAsia="pt-BR"/>
        </w:rPr>
        <w:t xml:space="preserve">correspondente àquela parcela, </w:t>
      </w:r>
      <w:r w:rsidRPr="00A17042">
        <w:rPr>
          <w:rFonts w:eastAsia="Cambria" w:cs="Arial"/>
          <w:color w:val="000000" w:themeColor="text1"/>
          <w:lang w:eastAsia="pt-BR"/>
        </w:rPr>
        <w:t xml:space="preserve">e os documentos pertinentes serão devidamente encaminhados para o responsável por sua liquidação e posteriormente para o setor responsável pelo pagamento. </w:t>
      </w:r>
    </w:p>
    <w:p w14:paraId="0272E89D" w14:textId="77777777" w:rsidR="00B71A2A" w:rsidRPr="00A17042" w:rsidRDefault="00B71A2A" w:rsidP="00B71A2A">
      <w:pPr>
        <w:pBdr>
          <w:top w:val="nil"/>
          <w:left w:val="nil"/>
          <w:bottom w:val="nil"/>
          <w:right w:val="nil"/>
          <w:between w:val="nil"/>
        </w:pBdr>
        <w:ind w:right="424"/>
        <w:jc w:val="both"/>
        <w:rPr>
          <w:rFonts w:eastAsia="Cambria" w:cs="Arial"/>
          <w:b/>
          <w:bCs/>
          <w:color w:val="000000" w:themeColor="text1"/>
          <w:lang w:eastAsia="pt-BR"/>
        </w:rPr>
      </w:pPr>
      <w:r w:rsidRPr="00A17042">
        <w:rPr>
          <w:rFonts w:eastAsia="Cambria" w:cs="Arial"/>
          <w:b/>
          <w:color w:val="000000" w:themeColor="text1"/>
          <w:lang w:eastAsia="pt-BR"/>
        </w:rPr>
        <w:t xml:space="preserve">7.2. </w:t>
      </w:r>
      <w:r w:rsidRPr="00A17042">
        <w:rPr>
          <w:rFonts w:eastAsia="Cambria" w:cs="Arial"/>
          <w:color w:val="000000" w:themeColor="text1"/>
          <w:lang w:eastAsia="pt-BR"/>
        </w:rPr>
        <w:t xml:space="preserve">O pagamento será efetuado pelo setor responsável, até 30 (trinta) dias após a liquidação da Nota Fiscal. </w:t>
      </w:r>
    </w:p>
    <w:p w14:paraId="0D5289B5" w14:textId="0F0A9F95" w:rsidR="00B71A2A" w:rsidRPr="00A17042" w:rsidRDefault="00B71A2A" w:rsidP="00B71A2A">
      <w:pPr>
        <w:pBdr>
          <w:top w:val="nil"/>
          <w:left w:val="nil"/>
          <w:bottom w:val="nil"/>
          <w:right w:val="nil"/>
          <w:between w:val="nil"/>
        </w:pBdr>
        <w:ind w:right="424"/>
        <w:jc w:val="both"/>
        <w:rPr>
          <w:rFonts w:eastAsia="Cambria" w:cs="Arial"/>
          <w:color w:val="000000" w:themeColor="text1"/>
          <w:lang w:eastAsia="pt-BR"/>
        </w:rPr>
      </w:pPr>
      <w:r w:rsidRPr="00A17042">
        <w:rPr>
          <w:rFonts w:eastAsia="Cambria" w:cs="Arial"/>
          <w:b/>
          <w:color w:val="000000" w:themeColor="text1"/>
          <w:lang w:eastAsia="pt-BR"/>
        </w:rPr>
        <w:t xml:space="preserve">7.2.1. </w:t>
      </w:r>
      <w:r w:rsidRPr="00A17042">
        <w:rPr>
          <w:rFonts w:eastAsia="Cambria" w:cs="Arial"/>
          <w:color w:val="000000" w:themeColor="text1"/>
          <w:lang w:eastAsia="pt-BR"/>
        </w:rPr>
        <w:t xml:space="preserve">Para execução do pagamento o </w:t>
      </w:r>
      <w:r w:rsidR="00A302A0">
        <w:rPr>
          <w:rFonts w:eastAsia="Cambria" w:cs="Arial"/>
          <w:color w:val="000000" w:themeColor="text1"/>
          <w:lang w:eastAsia="pt-BR"/>
        </w:rPr>
        <w:t>contatado</w:t>
      </w:r>
      <w:r w:rsidRPr="00A17042">
        <w:rPr>
          <w:rFonts w:eastAsia="Cambria" w:cs="Arial"/>
          <w:color w:val="000000" w:themeColor="text1"/>
          <w:lang w:eastAsia="pt-BR"/>
        </w:rPr>
        <w:t xml:space="preserve"> deverá indicar na Nota Fiscal o número de sua conta, agência bancária, nome do banco e código da operação, bem como o número do pedido de execução encaminhado pelo setor responsável ou o número do empenho.  </w:t>
      </w:r>
    </w:p>
    <w:p w14:paraId="3279A0DA" w14:textId="77777777" w:rsidR="00B71A2A" w:rsidRPr="00A17042" w:rsidRDefault="00B71A2A" w:rsidP="00B71A2A">
      <w:pPr>
        <w:pBdr>
          <w:top w:val="nil"/>
          <w:left w:val="nil"/>
          <w:bottom w:val="nil"/>
          <w:right w:val="nil"/>
          <w:between w:val="nil"/>
        </w:pBdr>
        <w:ind w:right="424"/>
        <w:jc w:val="both"/>
        <w:rPr>
          <w:rFonts w:eastAsia="Cambria" w:cs="Arial"/>
          <w:color w:val="000000" w:themeColor="text1"/>
          <w:lang w:eastAsia="pt-BR"/>
        </w:rPr>
      </w:pPr>
      <w:r w:rsidRPr="00A17042">
        <w:rPr>
          <w:rFonts w:eastAsia="Cambria" w:cs="Arial"/>
          <w:b/>
          <w:color w:val="000000" w:themeColor="text1"/>
          <w:lang w:eastAsia="pt-BR"/>
        </w:rPr>
        <w:t xml:space="preserve">7.2.2. </w:t>
      </w:r>
      <w:r w:rsidRPr="00A17042">
        <w:rPr>
          <w:rFonts w:eastAsia="Cambria" w:cs="Arial"/>
          <w:color w:val="000000" w:themeColor="text1"/>
          <w:lang w:eastAsia="pt-BR"/>
        </w:rPr>
        <w:t xml:space="preserve">Será considerada data do pagamento o dia em que constar como emitida a ordem bancária para pagamento. </w:t>
      </w:r>
    </w:p>
    <w:p w14:paraId="7F1C8939" w14:textId="72EEDEFA" w:rsidR="00B71A2A" w:rsidRPr="00A17042" w:rsidRDefault="00B71A2A" w:rsidP="00B71A2A">
      <w:pPr>
        <w:pBdr>
          <w:top w:val="nil"/>
          <w:left w:val="nil"/>
          <w:bottom w:val="nil"/>
          <w:right w:val="nil"/>
          <w:between w:val="nil"/>
        </w:pBdr>
        <w:ind w:right="424"/>
        <w:jc w:val="both"/>
        <w:rPr>
          <w:rFonts w:eastAsia="Cambria" w:cs="Arial"/>
          <w:color w:val="000000" w:themeColor="text1"/>
          <w:lang w:eastAsia="pt-BR"/>
        </w:rPr>
      </w:pPr>
      <w:r w:rsidRPr="00A17042">
        <w:rPr>
          <w:rFonts w:eastAsia="Cambria" w:cs="Arial"/>
          <w:b/>
          <w:color w:val="000000" w:themeColor="text1"/>
          <w:lang w:eastAsia="pt-BR"/>
        </w:rPr>
        <w:t xml:space="preserve">7.2.3. </w:t>
      </w:r>
      <w:r w:rsidRPr="00A17042">
        <w:rPr>
          <w:rFonts w:eastAsia="Cambria" w:cs="Arial"/>
          <w:color w:val="000000" w:themeColor="text1"/>
          <w:lang w:eastAsia="pt-BR"/>
        </w:rPr>
        <w:t xml:space="preserve">O pagamento será realizado por meio de ordem bancária na conta indicada na Nota Fiscal, em nome do </w:t>
      </w:r>
      <w:r w:rsidR="00A302A0">
        <w:rPr>
          <w:rFonts w:eastAsia="Cambria" w:cs="Arial"/>
          <w:color w:val="000000" w:themeColor="text1"/>
          <w:lang w:eastAsia="pt-BR"/>
        </w:rPr>
        <w:t>contratado</w:t>
      </w:r>
      <w:r w:rsidRPr="00A17042">
        <w:rPr>
          <w:rFonts w:eastAsia="Cambria" w:cs="Arial"/>
          <w:color w:val="000000" w:themeColor="text1"/>
          <w:lang w:eastAsia="pt-BR"/>
        </w:rPr>
        <w:t>.</w:t>
      </w:r>
    </w:p>
    <w:p w14:paraId="04C94FF3" w14:textId="30C7A039" w:rsidR="00B71A2A" w:rsidRPr="00A17042" w:rsidRDefault="00B71A2A" w:rsidP="00B71A2A">
      <w:pPr>
        <w:pBdr>
          <w:top w:val="nil"/>
          <w:left w:val="nil"/>
          <w:bottom w:val="nil"/>
          <w:right w:val="nil"/>
          <w:between w:val="nil"/>
        </w:pBdr>
        <w:ind w:right="424"/>
        <w:jc w:val="both"/>
        <w:rPr>
          <w:rFonts w:eastAsia="Cambria" w:cs="Arial"/>
          <w:color w:val="000000" w:themeColor="text1"/>
          <w:lang w:eastAsia="pt-BR"/>
        </w:rPr>
      </w:pPr>
      <w:r w:rsidRPr="00A17042">
        <w:rPr>
          <w:rFonts w:eastAsia="Cambria" w:cs="Arial"/>
          <w:b/>
          <w:color w:val="000000" w:themeColor="text1"/>
          <w:lang w:eastAsia="pt-BR"/>
        </w:rPr>
        <w:t xml:space="preserve">7.3. </w:t>
      </w:r>
      <w:r w:rsidRPr="00A17042">
        <w:rPr>
          <w:rFonts w:eastAsia="Cambria" w:cs="Arial"/>
          <w:color w:val="000000" w:themeColor="text1"/>
          <w:lang w:eastAsia="pt-BR"/>
        </w:rPr>
        <w:t xml:space="preserve">Poderão ser descontados dos pagamentos devidos os valores para cobrir despesas com multas, indenizações a terceiros ou outras despesas de responsabilidade do </w:t>
      </w:r>
      <w:r w:rsidR="00A302A0">
        <w:rPr>
          <w:rFonts w:eastAsia="Cambria" w:cs="Arial"/>
          <w:color w:val="000000" w:themeColor="text1"/>
          <w:lang w:eastAsia="pt-BR"/>
        </w:rPr>
        <w:t>contratado</w:t>
      </w:r>
      <w:r w:rsidRPr="00A17042">
        <w:rPr>
          <w:rFonts w:eastAsia="Cambria" w:cs="Arial"/>
          <w:color w:val="000000" w:themeColor="text1"/>
          <w:lang w:eastAsia="pt-BR"/>
        </w:rPr>
        <w:t xml:space="preserve">. </w:t>
      </w:r>
    </w:p>
    <w:p w14:paraId="3A0CDF4A" w14:textId="2D90158A" w:rsidR="00B71A2A" w:rsidRPr="00A17042" w:rsidRDefault="00B71A2A" w:rsidP="00B71A2A">
      <w:pPr>
        <w:pBdr>
          <w:top w:val="nil"/>
          <w:left w:val="nil"/>
          <w:bottom w:val="nil"/>
          <w:right w:val="nil"/>
          <w:between w:val="nil"/>
        </w:pBdr>
        <w:ind w:right="424"/>
        <w:jc w:val="both"/>
        <w:rPr>
          <w:rFonts w:eastAsia="Cambria" w:cs="Arial"/>
          <w:color w:val="000000" w:themeColor="text1"/>
          <w:lang w:eastAsia="pt-BR"/>
        </w:rPr>
      </w:pPr>
      <w:r w:rsidRPr="00A17042">
        <w:rPr>
          <w:rFonts w:eastAsia="Cambria" w:cs="Arial"/>
          <w:b/>
          <w:color w:val="000000" w:themeColor="text1"/>
          <w:lang w:eastAsia="pt-BR"/>
        </w:rPr>
        <w:t xml:space="preserve">7.4. </w:t>
      </w:r>
      <w:r w:rsidRPr="00A17042">
        <w:rPr>
          <w:rFonts w:eastAsia="Cambria" w:cs="Arial"/>
          <w:color w:val="000000" w:themeColor="text1"/>
          <w:lang w:eastAsia="pt-BR"/>
        </w:rPr>
        <w:t xml:space="preserve">O Município de Reduto poderá sustar todo e qualquer pagamento do preço ou suas parcelas de qualquer fatura apresentada pelo </w:t>
      </w:r>
      <w:r w:rsidR="00A302A0">
        <w:rPr>
          <w:rFonts w:eastAsia="Cambria" w:cs="Arial"/>
          <w:color w:val="000000" w:themeColor="text1"/>
          <w:lang w:eastAsia="pt-BR"/>
        </w:rPr>
        <w:t xml:space="preserve">contratado </w:t>
      </w:r>
      <w:r w:rsidRPr="00A17042">
        <w:rPr>
          <w:rFonts w:eastAsia="Cambria" w:cs="Arial"/>
          <w:color w:val="000000" w:themeColor="text1"/>
          <w:lang w:eastAsia="pt-BR"/>
        </w:rPr>
        <w:t>caso verificadas uma ou mais das hipóteses abaixo e enquanto perdurar o ato ou fato sem direito a qualquer reajustamento complementar ou acréscimo, conforme enunciado:</w:t>
      </w:r>
    </w:p>
    <w:p w14:paraId="1ADEF4B3" w14:textId="2544A2E1" w:rsidR="00B71A2A" w:rsidRPr="00A17042" w:rsidRDefault="00EA7324" w:rsidP="00B71A2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right="424"/>
        <w:jc w:val="both"/>
        <w:rPr>
          <w:rFonts w:eastAsia="Cambria" w:cs="Arial"/>
          <w:color w:val="000000" w:themeColor="text1"/>
          <w:lang w:eastAsia="pt-BR"/>
        </w:rPr>
      </w:pPr>
      <w:r w:rsidRPr="00EA7324">
        <w:rPr>
          <w:rFonts w:eastAsia="Cambria" w:cs="Arial"/>
          <w:b/>
          <w:color w:val="000000" w:themeColor="text1"/>
          <w:lang w:eastAsia="pt-BR"/>
        </w:rPr>
        <w:t>I.</w:t>
      </w:r>
      <w:r w:rsidR="00B71A2A" w:rsidRPr="00A17042">
        <w:rPr>
          <w:rFonts w:eastAsia="Cambria" w:cs="Arial"/>
          <w:color w:val="000000" w:themeColor="text1"/>
          <w:lang w:eastAsia="pt-BR"/>
        </w:rPr>
        <w:t xml:space="preserve"> A licitante deixe de acatar quaisquer determinações exaradas pelo órgão fiscalizador do Município;</w:t>
      </w:r>
    </w:p>
    <w:p w14:paraId="765E3032" w14:textId="306D05CF" w:rsidR="00B71A2A" w:rsidRPr="00A17042" w:rsidRDefault="00EA7324" w:rsidP="00B71A2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right="424"/>
        <w:jc w:val="both"/>
        <w:rPr>
          <w:rFonts w:eastAsia="Cambria" w:cs="Arial"/>
          <w:color w:val="000000" w:themeColor="text1"/>
          <w:lang w:eastAsia="pt-BR"/>
        </w:rPr>
      </w:pPr>
      <w:r w:rsidRPr="00EA7324">
        <w:rPr>
          <w:rFonts w:eastAsia="Cambria" w:cs="Arial"/>
          <w:b/>
          <w:color w:val="000000" w:themeColor="text1"/>
          <w:lang w:eastAsia="pt-BR"/>
        </w:rPr>
        <w:t>II.</w:t>
      </w:r>
      <w:r w:rsidR="00B71A2A" w:rsidRPr="00A17042">
        <w:rPr>
          <w:rFonts w:eastAsia="Cambria" w:cs="Arial"/>
          <w:color w:val="000000" w:themeColor="text1"/>
          <w:lang w:eastAsia="pt-BR"/>
        </w:rPr>
        <w:t xml:space="preserve"> Não cumprimento de obrigação assumida, hipótese em que o pagamento ficará retido até que a licitante atenda à cláusula infringida;</w:t>
      </w:r>
    </w:p>
    <w:p w14:paraId="166BDEB6" w14:textId="3B0619EF" w:rsidR="00B71A2A" w:rsidRPr="00A17042" w:rsidRDefault="00EA7324" w:rsidP="00B71A2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right="424"/>
        <w:jc w:val="both"/>
        <w:rPr>
          <w:rFonts w:eastAsia="Cambria" w:cs="Arial"/>
          <w:color w:val="000000" w:themeColor="text1"/>
          <w:lang w:eastAsia="pt-BR"/>
        </w:rPr>
      </w:pPr>
      <w:r w:rsidRPr="00EA7324">
        <w:rPr>
          <w:rFonts w:eastAsia="Cambria" w:cs="Arial"/>
          <w:b/>
          <w:color w:val="000000" w:themeColor="text1"/>
          <w:lang w:eastAsia="pt-BR"/>
        </w:rPr>
        <w:t>III.</w:t>
      </w:r>
      <w:r w:rsidR="00B71A2A" w:rsidRPr="00A17042">
        <w:rPr>
          <w:rFonts w:eastAsia="Cambria" w:cs="Arial"/>
          <w:color w:val="000000" w:themeColor="text1"/>
          <w:lang w:eastAsia="pt-BR"/>
        </w:rPr>
        <w:t xml:space="preserve"> A licitante retarde indevidamente a execução do serviço ou paralise os mesmos por prazo que venha a prejudicar as atividades do Município.</w:t>
      </w:r>
    </w:p>
    <w:p w14:paraId="434B9900" w14:textId="3388575B" w:rsidR="00B71A2A" w:rsidRPr="00A17042" w:rsidRDefault="00EA7324" w:rsidP="00B71A2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right="424"/>
        <w:jc w:val="both"/>
        <w:rPr>
          <w:rFonts w:eastAsia="Cambria" w:cs="Arial"/>
          <w:color w:val="000000" w:themeColor="text1"/>
          <w:lang w:eastAsia="pt-BR"/>
        </w:rPr>
      </w:pPr>
      <w:r w:rsidRPr="00EA7324">
        <w:rPr>
          <w:rFonts w:eastAsia="Cambria" w:cs="Arial"/>
          <w:b/>
          <w:color w:val="000000" w:themeColor="text1"/>
          <w:lang w:eastAsia="pt-BR"/>
        </w:rPr>
        <w:t>IV.</w:t>
      </w:r>
      <w:r w:rsidR="00B71A2A" w:rsidRPr="00A17042">
        <w:rPr>
          <w:rFonts w:eastAsia="Cambria" w:cs="Arial"/>
          <w:color w:val="000000" w:themeColor="text1"/>
          <w:lang w:eastAsia="pt-BR"/>
        </w:rPr>
        <w:t xml:space="preserve"> Débito da licitante para com o Município quer proveniente da execução deste instrumento, quer de obrigações de outros contratos.</w:t>
      </w:r>
    </w:p>
    <w:p w14:paraId="46396745" w14:textId="660E0BCC" w:rsidR="00B71A2A" w:rsidRPr="00A17042" w:rsidRDefault="00EA7324" w:rsidP="00B71A2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right="424"/>
        <w:jc w:val="both"/>
        <w:rPr>
          <w:rFonts w:eastAsia="Cambria" w:cs="Arial"/>
          <w:color w:val="000000" w:themeColor="text1"/>
          <w:lang w:eastAsia="pt-BR"/>
        </w:rPr>
      </w:pPr>
      <w:r w:rsidRPr="00EA7324">
        <w:rPr>
          <w:rFonts w:eastAsia="Cambria" w:cs="Arial"/>
          <w:b/>
          <w:color w:val="000000" w:themeColor="text1"/>
          <w:lang w:eastAsia="pt-BR"/>
        </w:rPr>
        <w:t>V.</w:t>
      </w:r>
      <w:r w:rsidR="00B71A2A" w:rsidRPr="00A17042">
        <w:rPr>
          <w:rFonts w:eastAsia="Cambria" w:cs="Arial"/>
          <w:color w:val="000000" w:themeColor="text1"/>
          <w:lang w:eastAsia="pt-BR"/>
        </w:rPr>
        <w:t xml:space="preserve"> Em qualquer das hipóteses previstas nos parágrafos acima, ou de infração as demais cláusulas e obrigações estabelecidas neste instrumento.</w:t>
      </w:r>
    </w:p>
    <w:p w14:paraId="233BACD7" w14:textId="77777777" w:rsidR="00B71A2A" w:rsidRPr="00A17042" w:rsidRDefault="00B71A2A" w:rsidP="00B71A2A">
      <w:pPr>
        <w:pBdr>
          <w:top w:val="nil"/>
          <w:left w:val="nil"/>
          <w:bottom w:val="nil"/>
          <w:right w:val="nil"/>
          <w:between w:val="nil"/>
        </w:pBdr>
        <w:ind w:right="424"/>
        <w:jc w:val="both"/>
        <w:rPr>
          <w:rFonts w:eastAsia="Cambria" w:cs="Arial"/>
          <w:b/>
          <w:color w:val="000000" w:themeColor="text1"/>
          <w:lang w:eastAsia="pt-BR"/>
        </w:rPr>
      </w:pPr>
      <w:bookmarkStart w:id="5" w:name="bookmark=id.4d34og8" w:colFirst="0" w:colLast="0"/>
      <w:bookmarkEnd w:id="5"/>
    </w:p>
    <w:p w14:paraId="436287BA" w14:textId="77777777" w:rsidR="00B71A2A" w:rsidRPr="00A17042" w:rsidRDefault="00B71A2A" w:rsidP="00B71A2A">
      <w:pPr>
        <w:pBdr>
          <w:top w:val="nil"/>
          <w:left w:val="nil"/>
          <w:bottom w:val="nil"/>
          <w:right w:val="nil"/>
          <w:between w:val="nil"/>
        </w:pBdr>
        <w:ind w:right="424"/>
        <w:jc w:val="both"/>
        <w:rPr>
          <w:rFonts w:eastAsia="Cambria" w:cs="Arial"/>
          <w:b/>
          <w:color w:val="000000" w:themeColor="text1"/>
          <w:lang w:eastAsia="pt-BR"/>
        </w:rPr>
      </w:pPr>
      <w:r>
        <w:rPr>
          <w:rFonts w:eastAsia="Cambria" w:cs="Arial"/>
          <w:b/>
          <w:color w:val="000000" w:themeColor="text1"/>
          <w:lang w:eastAsia="pt-BR"/>
        </w:rPr>
        <w:lastRenderedPageBreak/>
        <w:t xml:space="preserve">8. </w:t>
      </w:r>
      <w:r w:rsidRPr="00A17042">
        <w:rPr>
          <w:rFonts w:eastAsia="Cambria" w:cs="Arial"/>
          <w:b/>
          <w:color w:val="000000" w:themeColor="text1"/>
          <w:lang w:eastAsia="pt-BR"/>
        </w:rPr>
        <w:t>FORMA E CRITÉRIOS DE SELEÇÃO DO FORNECEDOR OU PRESTADOR DE SERVIÇOS</w:t>
      </w:r>
    </w:p>
    <w:p w14:paraId="35FDB952" w14:textId="0B972395" w:rsidR="00B71A2A" w:rsidRPr="00A17042" w:rsidRDefault="00B71A2A" w:rsidP="00B71A2A">
      <w:pPr>
        <w:pBdr>
          <w:top w:val="nil"/>
          <w:left w:val="nil"/>
          <w:bottom w:val="nil"/>
          <w:right w:val="nil"/>
          <w:between w:val="nil"/>
        </w:pBdr>
        <w:ind w:right="424"/>
        <w:jc w:val="both"/>
        <w:rPr>
          <w:rFonts w:eastAsia="Cambria" w:cs="Arial"/>
          <w:color w:val="000000" w:themeColor="text1"/>
          <w:lang w:eastAsia="pt-BR"/>
        </w:rPr>
      </w:pPr>
      <w:r w:rsidRPr="00A17042">
        <w:rPr>
          <w:rFonts w:eastAsia="Cambria" w:cs="Arial"/>
          <w:b/>
          <w:color w:val="000000" w:themeColor="text1"/>
          <w:lang w:eastAsia="pt-BR"/>
        </w:rPr>
        <w:t xml:space="preserve">8.1. </w:t>
      </w:r>
      <w:r w:rsidRPr="00A17042">
        <w:rPr>
          <w:rFonts w:eastAsia="Cambria" w:cs="Arial"/>
          <w:color w:val="000000" w:themeColor="text1"/>
          <w:lang w:eastAsia="pt-BR"/>
        </w:rPr>
        <w:t xml:space="preserve">O </w:t>
      </w:r>
      <w:bookmarkStart w:id="6" w:name="_Hlk209649590"/>
      <w:r w:rsidRPr="00A17042">
        <w:rPr>
          <w:rFonts w:eastAsia="Cambria" w:cs="Arial"/>
          <w:color w:val="000000" w:themeColor="text1"/>
          <w:lang w:eastAsia="pt-BR"/>
        </w:rPr>
        <w:t xml:space="preserve">fornecedor será selecionado através de processo de contratação direta, por meio de Dispensa, com adoção do critério de julgamento </w:t>
      </w:r>
      <w:r w:rsidRPr="00A17042">
        <w:rPr>
          <w:rFonts w:eastAsia="Cambria" w:cs="Arial"/>
          <w:b/>
          <w:color w:val="000000" w:themeColor="text1"/>
          <w:lang w:eastAsia="pt-BR"/>
        </w:rPr>
        <w:t>MENOR PREÇO</w:t>
      </w:r>
      <w:bookmarkEnd w:id="6"/>
      <w:r w:rsidRPr="00A17042">
        <w:rPr>
          <w:rFonts w:eastAsia="Cambria" w:cs="Arial"/>
          <w:b/>
          <w:color w:val="000000" w:themeColor="text1"/>
          <w:lang w:eastAsia="pt-BR"/>
        </w:rPr>
        <w:t xml:space="preserve">, </w:t>
      </w:r>
      <w:r w:rsidRPr="00A17042">
        <w:rPr>
          <w:rFonts w:eastAsia="Cambria" w:cs="Arial"/>
          <w:color w:val="000000" w:themeColor="text1"/>
          <w:lang w:eastAsia="pt-BR"/>
        </w:rPr>
        <w:t xml:space="preserve">observadas todas as condições e exigências estabelecidas neste termo e em seus anexos. </w:t>
      </w:r>
    </w:p>
    <w:p w14:paraId="61BB54F4" w14:textId="77777777" w:rsidR="00B71A2A" w:rsidRPr="00A17042" w:rsidRDefault="00B71A2A" w:rsidP="00B71A2A">
      <w:pPr>
        <w:pBdr>
          <w:top w:val="nil"/>
          <w:left w:val="nil"/>
          <w:bottom w:val="nil"/>
          <w:right w:val="nil"/>
          <w:between w:val="nil"/>
        </w:pBdr>
        <w:ind w:right="424"/>
        <w:jc w:val="both"/>
        <w:rPr>
          <w:rFonts w:eastAsia="Cambria" w:cs="Arial"/>
          <w:b/>
          <w:color w:val="000000" w:themeColor="text1"/>
          <w:lang w:eastAsia="pt-BR"/>
        </w:rPr>
      </w:pPr>
    </w:p>
    <w:p w14:paraId="6AB7107F" w14:textId="77777777" w:rsidR="00B71A2A" w:rsidRPr="00A17042" w:rsidRDefault="00B71A2A" w:rsidP="00B71A2A">
      <w:pPr>
        <w:pBdr>
          <w:top w:val="nil"/>
          <w:left w:val="nil"/>
          <w:bottom w:val="nil"/>
          <w:right w:val="nil"/>
          <w:between w:val="nil"/>
        </w:pBdr>
        <w:ind w:right="424"/>
        <w:jc w:val="both"/>
        <w:rPr>
          <w:rFonts w:eastAsia="Cambria" w:cs="Arial"/>
          <w:b/>
          <w:color w:val="000000" w:themeColor="text1"/>
          <w:lang w:eastAsia="pt-BR"/>
        </w:rPr>
      </w:pPr>
      <w:r>
        <w:rPr>
          <w:rFonts w:eastAsia="Cambria" w:cs="Arial"/>
          <w:b/>
          <w:color w:val="000000" w:themeColor="text1"/>
          <w:lang w:eastAsia="pt-BR"/>
        </w:rPr>
        <w:t xml:space="preserve">9. </w:t>
      </w:r>
      <w:r w:rsidRPr="00A17042">
        <w:rPr>
          <w:rFonts w:eastAsia="Cambria" w:cs="Arial"/>
          <w:b/>
          <w:color w:val="000000" w:themeColor="text1"/>
          <w:lang w:eastAsia="pt-BR"/>
        </w:rPr>
        <w:t>ADEQUAÇÃO ORÇAMENTÁRIA</w:t>
      </w:r>
    </w:p>
    <w:p w14:paraId="132B64D0" w14:textId="009C3EE8" w:rsidR="00B71A2A" w:rsidRDefault="00B71A2A" w:rsidP="00B71A2A">
      <w:pPr>
        <w:pBdr>
          <w:top w:val="nil"/>
          <w:left w:val="nil"/>
          <w:bottom w:val="nil"/>
          <w:right w:val="nil"/>
          <w:between w:val="nil"/>
        </w:pBdr>
        <w:ind w:right="424"/>
        <w:jc w:val="both"/>
        <w:rPr>
          <w:rFonts w:eastAsia="Cambria" w:cs="Arial"/>
          <w:bCs/>
          <w:color w:val="000000" w:themeColor="text1"/>
          <w:lang w:eastAsia="pt-BR"/>
        </w:rPr>
      </w:pPr>
      <w:r w:rsidRPr="00A17042">
        <w:rPr>
          <w:rFonts w:eastAsia="Cambria" w:cs="Arial"/>
          <w:b/>
          <w:color w:val="000000" w:themeColor="text1"/>
          <w:lang w:eastAsia="pt-BR"/>
        </w:rPr>
        <w:t xml:space="preserve">9.1. </w:t>
      </w:r>
      <w:r w:rsidRPr="00A17042">
        <w:rPr>
          <w:rFonts w:eastAsia="Cambria" w:cs="Arial"/>
          <w:bCs/>
          <w:color w:val="000000" w:themeColor="text1"/>
          <w:lang w:eastAsia="pt-BR"/>
        </w:rPr>
        <w:t xml:space="preserve">As despesas decorrentes desta contratação correrão conta da seguinte dotação orçamentária: </w:t>
      </w:r>
      <w:r w:rsidR="00685A16" w:rsidRPr="00230F4C">
        <w:t>02 09 08 122 0004 2.066 339039 e ficha 0959.</w:t>
      </w:r>
    </w:p>
    <w:p w14:paraId="02C73810" w14:textId="77777777" w:rsidR="00B71A2A" w:rsidRDefault="00B71A2A" w:rsidP="00B71A2A">
      <w:pPr>
        <w:pBdr>
          <w:top w:val="nil"/>
          <w:left w:val="nil"/>
          <w:bottom w:val="nil"/>
          <w:right w:val="nil"/>
          <w:between w:val="nil"/>
        </w:pBdr>
        <w:ind w:right="424"/>
        <w:jc w:val="both"/>
        <w:rPr>
          <w:rFonts w:eastAsia="Cambria" w:cs="Arial"/>
          <w:bCs/>
          <w:color w:val="000000" w:themeColor="text1"/>
          <w:lang w:eastAsia="pt-BR"/>
        </w:rPr>
      </w:pPr>
    </w:p>
    <w:p w14:paraId="05260AA6" w14:textId="77777777" w:rsidR="00685A16" w:rsidRDefault="00685A16" w:rsidP="00B71A2A">
      <w:pPr>
        <w:pBdr>
          <w:top w:val="nil"/>
          <w:left w:val="nil"/>
          <w:bottom w:val="nil"/>
          <w:right w:val="nil"/>
          <w:between w:val="nil"/>
        </w:pBdr>
        <w:ind w:right="424"/>
        <w:jc w:val="both"/>
        <w:rPr>
          <w:rFonts w:eastAsia="Cambria" w:cs="Arial"/>
          <w:bCs/>
          <w:color w:val="000000" w:themeColor="text1"/>
          <w:lang w:eastAsia="pt-BR"/>
        </w:rPr>
      </w:pPr>
    </w:p>
    <w:p w14:paraId="1F7336E8" w14:textId="77777777" w:rsidR="00685A16" w:rsidRPr="00A17042" w:rsidRDefault="00685A16" w:rsidP="00B71A2A">
      <w:pPr>
        <w:pBdr>
          <w:top w:val="nil"/>
          <w:left w:val="nil"/>
          <w:bottom w:val="nil"/>
          <w:right w:val="nil"/>
          <w:between w:val="nil"/>
        </w:pBdr>
        <w:ind w:right="424"/>
        <w:jc w:val="both"/>
        <w:rPr>
          <w:rFonts w:eastAsia="Cambria" w:cs="Arial"/>
          <w:bCs/>
          <w:color w:val="000000" w:themeColor="text1"/>
          <w:lang w:eastAsia="pt-BR"/>
        </w:rPr>
      </w:pPr>
    </w:p>
    <w:p w14:paraId="2FBE6FA4" w14:textId="1B4FF4C1" w:rsidR="00B71A2A" w:rsidRPr="00A17042" w:rsidRDefault="00073B18" w:rsidP="00B71A2A">
      <w:pPr>
        <w:ind w:right="424"/>
        <w:rPr>
          <w:rFonts w:eastAsia="Cambria" w:cs="Arial"/>
          <w:color w:val="000000" w:themeColor="text1"/>
          <w:lang w:eastAsia="pt-BR"/>
        </w:rPr>
      </w:pPr>
      <w:r>
        <w:rPr>
          <w:rFonts w:eastAsia="Cambria" w:cs="Arial"/>
          <w:color w:val="000000" w:themeColor="text1"/>
          <w:lang w:eastAsia="pt-BR"/>
        </w:rPr>
        <w:t>Reduto/MG, 23</w:t>
      </w:r>
      <w:r w:rsidR="00B71A2A" w:rsidRPr="00A17042">
        <w:rPr>
          <w:rFonts w:eastAsia="Cambria" w:cs="Arial"/>
          <w:color w:val="000000" w:themeColor="text1"/>
          <w:lang w:eastAsia="pt-BR"/>
        </w:rPr>
        <w:t xml:space="preserve"> de </w:t>
      </w:r>
      <w:r w:rsidR="00685A16">
        <w:rPr>
          <w:rFonts w:eastAsia="Cambria" w:cs="Arial"/>
          <w:color w:val="000000" w:themeColor="text1"/>
          <w:lang w:eastAsia="pt-BR"/>
        </w:rPr>
        <w:t>Janeiro de 2026</w:t>
      </w:r>
    </w:p>
    <w:p w14:paraId="37CDB867" w14:textId="77777777" w:rsidR="00B71A2A" w:rsidRDefault="00B71A2A" w:rsidP="00B71A2A">
      <w:pPr>
        <w:ind w:right="424"/>
        <w:jc w:val="both"/>
        <w:rPr>
          <w:rFonts w:eastAsia="Cambria" w:cs="Arial"/>
          <w:color w:val="000000" w:themeColor="text1"/>
          <w:lang w:eastAsia="pt-BR"/>
        </w:rPr>
      </w:pPr>
    </w:p>
    <w:p w14:paraId="6A281F62" w14:textId="77777777" w:rsidR="00B71A2A" w:rsidRDefault="00B71A2A" w:rsidP="00B71A2A">
      <w:pPr>
        <w:ind w:right="424"/>
        <w:jc w:val="both"/>
        <w:rPr>
          <w:rFonts w:eastAsia="Cambria" w:cs="Arial"/>
          <w:color w:val="000000" w:themeColor="text1"/>
          <w:lang w:eastAsia="pt-BR"/>
        </w:rPr>
      </w:pPr>
    </w:p>
    <w:p w14:paraId="71E39CD1" w14:textId="77777777" w:rsidR="00B71A2A" w:rsidRPr="00A17042" w:rsidRDefault="00B71A2A" w:rsidP="00B71A2A">
      <w:pPr>
        <w:ind w:right="424"/>
        <w:jc w:val="both"/>
        <w:rPr>
          <w:rFonts w:eastAsia="Cambria" w:cs="Arial"/>
          <w:color w:val="000000" w:themeColor="text1"/>
          <w:lang w:eastAsia="pt-BR"/>
        </w:rPr>
      </w:pPr>
    </w:p>
    <w:p w14:paraId="4403FB5B" w14:textId="0C21194A" w:rsidR="00B71A2A" w:rsidRPr="00A17042" w:rsidRDefault="00B71A2A" w:rsidP="00B71A2A">
      <w:pPr>
        <w:shd w:val="clear" w:color="auto" w:fill="FFFFFF"/>
        <w:ind w:right="424"/>
        <w:rPr>
          <w:rFonts w:eastAsia="Arial" w:cs="Arial"/>
          <w:color w:val="000000" w:themeColor="text1"/>
          <w:lang w:eastAsia="pt-BR"/>
        </w:rPr>
      </w:pPr>
      <w:r w:rsidRPr="00A17042">
        <w:rPr>
          <w:rFonts w:eastAsia="Arial" w:cs="Arial"/>
          <w:color w:val="000000" w:themeColor="text1"/>
          <w:lang w:eastAsia="pt-BR"/>
        </w:rPr>
        <w:t>_______________________________</w:t>
      </w:r>
      <w:r w:rsidR="00B460DE">
        <w:rPr>
          <w:rFonts w:eastAsia="Arial" w:cs="Arial"/>
          <w:color w:val="000000" w:themeColor="text1"/>
          <w:lang w:eastAsia="pt-BR"/>
        </w:rPr>
        <w:t>________</w:t>
      </w:r>
    </w:p>
    <w:p w14:paraId="67CEAE98" w14:textId="5E8F2137" w:rsidR="00B71A2A" w:rsidRPr="00A17042" w:rsidRDefault="00B460DE" w:rsidP="00B71A2A">
      <w:pPr>
        <w:ind w:right="424"/>
        <w:rPr>
          <w:rFonts w:eastAsia="Arial" w:cs="Arial"/>
          <w:color w:val="000000" w:themeColor="text1"/>
          <w:lang w:eastAsia="pt-BR"/>
        </w:rPr>
      </w:pPr>
      <w:proofErr w:type="spellStart"/>
      <w:r>
        <w:rPr>
          <w:rFonts w:eastAsia="Arial" w:cs="Arial"/>
          <w:color w:val="000000" w:themeColor="text1"/>
          <w:lang w:eastAsia="pt-BR"/>
        </w:rPr>
        <w:t>Neida</w:t>
      </w:r>
      <w:proofErr w:type="spellEnd"/>
      <w:r>
        <w:rPr>
          <w:rFonts w:eastAsia="Arial" w:cs="Arial"/>
          <w:color w:val="000000" w:themeColor="text1"/>
          <w:lang w:eastAsia="pt-BR"/>
        </w:rPr>
        <w:t xml:space="preserve"> Aparecida da Silva Pimentel</w:t>
      </w:r>
    </w:p>
    <w:p w14:paraId="6ADFDD60" w14:textId="4728DC00" w:rsidR="0016290B" w:rsidRPr="00D05922" w:rsidRDefault="00B71A2A" w:rsidP="00D05922">
      <w:pPr>
        <w:ind w:right="424"/>
        <w:rPr>
          <w:rFonts w:eastAsia="Arial" w:cs="Arial"/>
          <w:b/>
          <w:color w:val="000000" w:themeColor="text1"/>
          <w:lang w:eastAsia="pt-BR"/>
        </w:rPr>
      </w:pPr>
      <w:r w:rsidRPr="00A17042">
        <w:rPr>
          <w:rFonts w:eastAsia="Arial" w:cs="Arial"/>
          <w:b/>
          <w:color w:val="000000" w:themeColor="text1"/>
          <w:lang w:eastAsia="pt-BR"/>
        </w:rPr>
        <w:t xml:space="preserve">Secretário Municipal de </w:t>
      </w:r>
      <w:r w:rsidR="00B460DE">
        <w:rPr>
          <w:rFonts w:eastAsia="Arial" w:cs="Arial"/>
          <w:b/>
          <w:color w:val="000000" w:themeColor="text1"/>
          <w:lang w:eastAsia="pt-BR"/>
        </w:rPr>
        <w:t>Assistência Social</w:t>
      </w:r>
    </w:p>
    <w:sectPr w:rsidR="0016290B" w:rsidRPr="00D05922" w:rsidSect="00881552">
      <w:headerReference w:type="default" r:id="rId8"/>
      <w:pgSz w:w="11906" w:h="16838" w:code="9"/>
      <w:pgMar w:top="2835" w:right="567" w:bottom="2268" w:left="1134" w:header="720" w:footer="720" w:gutter="0"/>
      <w:cols w:space="720"/>
      <w:docGrid w:linePitch="360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15DD75D4" w16cid:durableId="6AE93F1A"/>
  <w16cid:commentId w16cid:paraId="6BFE10DE" w16cid:durableId="274AD2F5"/>
  <w16cid:commentId w16cid:paraId="0CDA0019" w16cid:durableId="43BE818A"/>
  <w16cid:commentId w16cid:paraId="224284D8" w16cid:durableId="7D1FA189"/>
  <w16cid:commentId w16cid:paraId="6CEF0A10" w16cid:durableId="62772044"/>
  <w16cid:commentId w16cid:paraId="275B845A" w16cid:durableId="7DC144FF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1286503" w14:textId="77777777" w:rsidR="0091051C" w:rsidRDefault="0091051C">
      <w:r>
        <w:separator/>
      </w:r>
    </w:p>
  </w:endnote>
  <w:endnote w:type="continuationSeparator" w:id="0">
    <w:p w14:paraId="4FF1357C" w14:textId="77777777" w:rsidR="0091051C" w:rsidRDefault="009105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 MT">
    <w:altName w:val="Arial"/>
    <w:charset w:val="01"/>
    <w:family w:val="swiss"/>
    <w:pitch w:val="variable"/>
  </w:font>
  <w:font w:name="Ecofont_Spranq_eco_Sans">
    <w:altName w:val="Calibri"/>
    <w:charset w:val="00"/>
    <w:family w:val="swiss"/>
    <w:pitch w:val="variable"/>
    <w:sig w:usb0="800000AF" w:usb1="1000204A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83290D6" w14:textId="77777777" w:rsidR="0091051C" w:rsidRDefault="0091051C">
      <w:r>
        <w:separator/>
      </w:r>
    </w:p>
  </w:footnote>
  <w:footnote w:type="continuationSeparator" w:id="0">
    <w:p w14:paraId="09C3F005" w14:textId="77777777" w:rsidR="0091051C" w:rsidRDefault="0091051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42ED6FA" w14:textId="77777777" w:rsidR="00793F75" w:rsidRDefault="00D91536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8240" behindDoc="0" locked="0" layoutInCell="1" allowOverlap="1" wp14:anchorId="06A4384F" wp14:editId="444AD943">
          <wp:simplePos x="0" y="0"/>
          <wp:positionH relativeFrom="column">
            <wp:posOffset>-713740</wp:posOffset>
          </wp:positionH>
          <wp:positionV relativeFrom="paragraph">
            <wp:posOffset>-457200</wp:posOffset>
          </wp:positionV>
          <wp:extent cx="7559675" cy="10742133"/>
          <wp:effectExtent l="0" t="0" r="3175" b="2540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Tiombrado Cintia Reduto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559675" cy="10742133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Numerada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Numerada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Commarcadores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Commarcadores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Numerad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>
    <w:nsid w:val="02907543"/>
    <w:multiLevelType w:val="multilevel"/>
    <w:tmpl w:val="A1C6A7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1BF83053"/>
    <w:multiLevelType w:val="multilevel"/>
    <w:tmpl w:val="5D34013E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1">
    <w:nsid w:val="1D5C100D"/>
    <w:multiLevelType w:val="multilevel"/>
    <w:tmpl w:val="375636F0"/>
    <w:lvl w:ilvl="0">
      <w:start w:val="1"/>
      <w:numFmt w:val="decimal"/>
      <w:pStyle w:val="Nivel01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pStyle w:val="Nivel2"/>
      <w:lvlText w:val="%1.%2."/>
      <w:lvlJc w:val="left"/>
      <w:pPr>
        <w:ind w:left="4118" w:hanging="432"/>
      </w:pPr>
      <w:rPr>
        <w:b w:val="0"/>
        <w:i w:val="0"/>
        <w:strike w:val="0"/>
        <w:color w:val="auto"/>
        <w:sz w:val="20"/>
        <w:szCs w:val="20"/>
        <w:u w:val="none"/>
      </w:rPr>
    </w:lvl>
    <w:lvl w:ilvl="2">
      <w:start w:val="1"/>
      <w:numFmt w:val="decimal"/>
      <w:pStyle w:val="Nivel3"/>
      <w:lvlText w:val="%1.%2.%3."/>
      <w:lvlJc w:val="left"/>
      <w:pPr>
        <w:ind w:left="3198" w:hanging="504"/>
      </w:pPr>
      <w:rPr>
        <w:rFonts w:ascii="Arial" w:hAnsi="Arial" w:cs="Arial" w:hint="default"/>
        <w:b w:val="0"/>
        <w:i w:val="0"/>
        <w:strike w:val="0"/>
        <w:color w:val="auto"/>
        <w:sz w:val="20"/>
        <w:szCs w:val="20"/>
      </w:rPr>
    </w:lvl>
    <w:lvl w:ilvl="3">
      <w:start w:val="1"/>
      <w:numFmt w:val="decimal"/>
      <w:pStyle w:val="Nivel4"/>
      <w:lvlText w:val="%1.%2.%3.%4."/>
      <w:lvlJc w:val="left"/>
      <w:pPr>
        <w:ind w:left="2491" w:hanging="648"/>
      </w:pPr>
    </w:lvl>
    <w:lvl w:ilvl="4">
      <w:start w:val="1"/>
      <w:numFmt w:val="decimal"/>
      <w:pStyle w:val="Nivel5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>
    <w:nsid w:val="36DF438A"/>
    <w:multiLevelType w:val="multilevel"/>
    <w:tmpl w:val="744E4D80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3">
    <w:nsid w:val="3C250765"/>
    <w:multiLevelType w:val="hybridMultilevel"/>
    <w:tmpl w:val="BE9E6F46"/>
    <w:lvl w:ilvl="0" w:tplc="3A5AF4CC">
      <w:numFmt w:val="bullet"/>
      <w:lvlText w:val="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97F4F9B"/>
    <w:multiLevelType w:val="hybridMultilevel"/>
    <w:tmpl w:val="F40CF162"/>
    <w:lvl w:ilvl="0" w:tplc="E24AD774">
      <w:start w:val="1"/>
      <w:numFmt w:val="upperRoman"/>
      <w:lvlText w:val="%1)"/>
      <w:lvlJc w:val="left"/>
      <w:pPr>
        <w:ind w:left="2136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6" w:hanging="360"/>
      </w:pPr>
    </w:lvl>
    <w:lvl w:ilvl="2" w:tplc="0416001B" w:tentative="1">
      <w:start w:val="1"/>
      <w:numFmt w:val="lowerRoman"/>
      <w:lvlText w:val="%3."/>
      <w:lvlJc w:val="right"/>
      <w:pPr>
        <w:ind w:left="3216" w:hanging="180"/>
      </w:pPr>
    </w:lvl>
    <w:lvl w:ilvl="3" w:tplc="0416000F" w:tentative="1">
      <w:start w:val="1"/>
      <w:numFmt w:val="decimal"/>
      <w:lvlText w:val="%4."/>
      <w:lvlJc w:val="left"/>
      <w:pPr>
        <w:ind w:left="3936" w:hanging="360"/>
      </w:pPr>
    </w:lvl>
    <w:lvl w:ilvl="4" w:tplc="04160019" w:tentative="1">
      <w:start w:val="1"/>
      <w:numFmt w:val="lowerLetter"/>
      <w:lvlText w:val="%5."/>
      <w:lvlJc w:val="left"/>
      <w:pPr>
        <w:ind w:left="4656" w:hanging="360"/>
      </w:pPr>
    </w:lvl>
    <w:lvl w:ilvl="5" w:tplc="0416001B" w:tentative="1">
      <w:start w:val="1"/>
      <w:numFmt w:val="lowerRoman"/>
      <w:lvlText w:val="%6."/>
      <w:lvlJc w:val="right"/>
      <w:pPr>
        <w:ind w:left="5376" w:hanging="180"/>
      </w:pPr>
    </w:lvl>
    <w:lvl w:ilvl="6" w:tplc="0416000F" w:tentative="1">
      <w:start w:val="1"/>
      <w:numFmt w:val="decimal"/>
      <w:lvlText w:val="%7."/>
      <w:lvlJc w:val="left"/>
      <w:pPr>
        <w:ind w:left="6096" w:hanging="360"/>
      </w:pPr>
    </w:lvl>
    <w:lvl w:ilvl="7" w:tplc="04160019" w:tentative="1">
      <w:start w:val="1"/>
      <w:numFmt w:val="lowerLetter"/>
      <w:lvlText w:val="%8."/>
      <w:lvlJc w:val="left"/>
      <w:pPr>
        <w:ind w:left="6816" w:hanging="360"/>
      </w:pPr>
    </w:lvl>
    <w:lvl w:ilvl="8" w:tplc="0416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15">
    <w:nsid w:val="5CEB7559"/>
    <w:multiLevelType w:val="multilevel"/>
    <w:tmpl w:val="3B78E8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  <w:num w:numId="10">
    <w:abstractNumId w:val="13"/>
  </w:num>
  <w:num w:numId="11">
    <w:abstractNumId w:val="9"/>
  </w:num>
  <w:num w:numId="12">
    <w:abstractNumId w:val="15"/>
  </w:num>
  <w:num w:numId="13">
    <w:abstractNumId w:val="11"/>
  </w:num>
  <w:num w:numId="14">
    <w:abstractNumId w:val="14"/>
  </w:num>
  <w:num w:numId="15">
    <w:abstractNumId w:val="12"/>
  </w:num>
  <w:num w:numId="1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6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7730"/>
    <w:rsid w:val="00011EF6"/>
    <w:rsid w:val="00015F8F"/>
    <w:rsid w:val="000163D9"/>
    <w:rsid w:val="00016BF0"/>
    <w:rsid w:val="00025E4A"/>
    <w:rsid w:val="00027770"/>
    <w:rsid w:val="00034616"/>
    <w:rsid w:val="0004242F"/>
    <w:rsid w:val="00052A68"/>
    <w:rsid w:val="00053A1D"/>
    <w:rsid w:val="000552C2"/>
    <w:rsid w:val="0006063C"/>
    <w:rsid w:val="000737BD"/>
    <w:rsid w:val="000737F6"/>
    <w:rsid w:val="00073B18"/>
    <w:rsid w:val="00083210"/>
    <w:rsid w:val="0008482B"/>
    <w:rsid w:val="000B1A45"/>
    <w:rsid w:val="000B37EB"/>
    <w:rsid w:val="000B7C1E"/>
    <w:rsid w:val="000B7D7F"/>
    <w:rsid w:val="000C0CB9"/>
    <w:rsid w:val="000C5730"/>
    <w:rsid w:val="000C6B7C"/>
    <w:rsid w:val="000E3606"/>
    <w:rsid w:val="000E6171"/>
    <w:rsid w:val="000F53D4"/>
    <w:rsid w:val="000F6BDC"/>
    <w:rsid w:val="00106D52"/>
    <w:rsid w:val="001107B5"/>
    <w:rsid w:val="00112417"/>
    <w:rsid w:val="00131BE7"/>
    <w:rsid w:val="001322FC"/>
    <w:rsid w:val="00135E27"/>
    <w:rsid w:val="00141B51"/>
    <w:rsid w:val="00145701"/>
    <w:rsid w:val="001462E9"/>
    <w:rsid w:val="00147386"/>
    <w:rsid w:val="0015074B"/>
    <w:rsid w:val="001524C0"/>
    <w:rsid w:val="00161858"/>
    <w:rsid w:val="0016290B"/>
    <w:rsid w:val="00163ED3"/>
    <w:rsid w:val="00172360"/>
    <w:rsid w:val="00185085"/>
    <w:rsid w:val="00197B2D"/>
    <w:rsid w:val="001A10F5"/>
    <w:rsid w:val="001A39B2"/>
    <w:rsid w:val="001B564F"/>
    <w:rsid w:val="001C16AB"/>
    <w:rsid w:val="001D3DDC"/>
    <w:rsid w:val="001D4D78"/>
    <w:rsid w:val="001D5393"/>
    <w:rsid w:val="001D638B"/>
    <w:rsid w:val="001E1C41"/>
    <w:rsid w:val="001E63D8"/>
    <w:rsid w:val="001F09B8"/>
    <w:rsid w:val="001F1A61"/>
    <w:rsid w:val="001F719C"/>
    <w:rsid w:val="00203352"/>
    <w:rsid w:val="002068D6"/>
    <w:rsid w:val="00215FEB"/>
    <w:rsid w:val="00224E8D"/>
    <w:rsid w:val="0023183A"/>
    <w:rsid w:val="00235995"/>
    <w:rsid w:val="00235D1B"/>
    <w:rsid w:val="002529C4"/>
    <w:rsid w:val="002540C3"/>
    <w:rsid w:val="00255948"/>
    <w:rsid w:val="0025707C"/>
    <w:rsid w:val="00257121"/>
    <w:rsid w:val="00261DC8"/>
    <w:rsid w:val="00261F06"/>
    <w:rsid w:val="002812E7"/>
    <w:rsid w:val="002845CB"/>
    <w:rsid w:val="002925A5"/>
    <w:rsid w:val="0029639D"/>
    <w:rsid w:val="002A1C0B"/>
    <w:rsid w:val="002B5C1E"/>
    <w:rsid w:val="002C0381"/>
    <w:rsid w:val="002C5B76"/>
    <w:rsid w:val="002F0E5A"/>
    <w:rsid w:val="002F2AAD"/>
    <w:rsid w:val="00312ADA"/>
    <w:rsid w:val="0031523C"/>
    <w:rsid w:val="0031678E"/>
    <w:rsid w:val="00316C7D"/>
    <w:rsid w:val="00323FB0"/>
    <w:rsid w:val="00326F90"/>
    <w:rsid w:val="00333705"/>
    <w:rsid w:val="00334360"/>
    <w:rsid w:val="00335548"/>
    <w:rsid w:val="00343383"/>
    <w:rsid w:val="00344848"/>
    <w:rsid w:val="003458D4"/>
    <w:rsid w:val="00345BB4"/>
    <w:rsid w:val="003621C4"/>
    <w:rsid w:val="00363255"/>
    <w:rsid w:val="003709E6"/>
    <w:rsid w:val="00387186"/>
    <w:rsid w:val="003903CD"/>
    <w:rsid w:val="003A27B0"/>
    <w:rsid w:val="003B04A0"/>
    <w:rsid w:val="003C149E"/>
    <w:rsid w:val="003D085D"/>
    <w:rsid w:val="003D1A2F"/>
    <w:rsid w:val="003D4344"/>
    <w:rsid w:val="003E63A0"/>
    <w:rsid w:val="003F0652"/>
    <w:rsid w:val="003F5794"/>
    <w:rsid w:val="0040146B"/>
    <w:rsid w:val="00410B75"/>
    <w:rsid w:val="004126F4"/>
    <w:rsid w:val="004134EA"/>
    <w:rsid w:val="00424B2B"/>
    <w:rsid w:val="00425556"/>
    <w:rsid w:val="0043079C"/>
    <w:rsid w:val="004424B1"/>
    <w:rsid w:val="00443C80"/>
    <w:rsid w:val="0045640A"/>
    <w:rsid w:val="00460317"/>
    <w:rsid w:val="004713B5"/>
    <w:rsid w:val="00474EDD"/>
    <w:rsid w:val="0047703E"/>
    <w:rsid w:val="00486B3A"/>
    <w:rsid w:val="00492D20"/>
    <w:rsid w:val="0049559B"/>
    <w:rsid w:val="004A3D5B"/>
    <w:rsid w:val="004C2502"/>
    <w:rsid w:val="004D0308"/>
    <w:rsid w:val="004D0CEE"/>
    <w:rsid w:val="004E0EC1"/>
    <w:rsid w:val="004F0610"/>
    <w:rsid w:val="004F0BF6"/>
    <w:rsid w:val="004F2769"/>
    <w:rsid w:val="00515397"/>
    <w:rsid w:val="00515AB4"/>
    <w:rsid w:val="00516265"/>
    <w:rsid w:val="0051789B"/>
    <w:rsid w:val="00523027"/>
    <w:rsid w:val="0052419B"/>
    <w:rsid w:val="0052798F"/>
    <w:rsid w:val="00532FEB"/>
    <w:rsid w:val="00546308"/>
    <w:rsid w:val="005502AB"/>
    <w:rsid w:val="00552B29"/>
    <w:rsid w:val="00581866"/>
    <w:rsid w:val="00594679"/>
    <w:rsid w:val="005A3610"/>
    <w:rsid w:val="005B5288"/>
    <w:rsid w:val="005B5849"/>
    <w:rsid w:val="005C47BB"/>
    <w:rsid w:val="005C6F22"/>
    <w:rsid w:val="005D05D2"/>
    <w:rsid w:val="005D2D20"/>
    <w:rsid w:val="005D48F2"/>
    <w:rsid w:val="005D49B5"/>
    <w:rsid w:val="005D4E9F"/>
    <w:rsid w:val="005D69B1"/>
    <w:rsid w:val="005D73B8"/>
    <w:rsid w:val="005E168D"/>
    <w:rsid w:val="0060022B"/>
    <w:rsid w:val="006068AE"/>
    <w:rsid w:val="00630A3C"/>
    <w:rsid w:val="00632B18"/>
    <w:rsid w:val="00635EFE"/>
    <w:rsid w:val="00637181"/>
    <w:rsid w:val="00640AA6"/>
    <w:rsid w:val="006454CE"/>
    <w:rsid w:val="0065155D"/>
    <w:rsid w:val="006523C4"/>
    <w:rsid w:val="00652B2C"/>
    <w:rsid w:val="00653E6B"/>
    <w:rsid w:val="0065533E"/>
    <w:rsid w:val="0066078A"/>
    <w:rsid w:val="00662E4D"/>
    <w:rsid w:val="006725A0"/>
    <w:rsid w:val="0067424F"/>
    <w:rsid w:val="0067746F"/>
    <w:rsid w:val="00677D3B"/>
    <w:rsid w:val="006809E8"/>
    <w:rsid w:val="00685257"/>
    <w:rsid w:val="00685A16"/>
    <w:rsid w:val="006B14F2"/>
    <w:rsid w:val="006B3B99"/>
    <w:rsid w:val="006C100E"/>
    <w:rsid w:val="006C4FE9"/>
    <w:rsid w:val="006C6C65"/>
    <w:rsid w:val="006C713A"/>
    <w:rsid w:val="006D688B"/>
    <w:rsid w:val="006E0718"/>
    <w:rsid w:val="006E3987"/>
    <w:rsid w:val="006F31F4"/>
    <w:rsid w:val="0070710F"/>
    <w:rsid w:val="00707EB6"/>
    <w:rsid w:val="007111E6"/>
    <w:rsid w:val="00712039"/>
    <w:rsid w:val="0071583E"/>
    <w:rsid w:val="007163E3"/>
    <w:rsid w:val="00721F9F"/>
    <w:rsid w:val="00722CCC"/>
    <w:rsid w:val="007253A0"/>
    <w:rsid w:val="0073235E"/>
    <w:rsid w:val="00732D5C"/>
    <w:rsid w:val="0073592E"/>
    <w:rsid w:val="00740F4E"/>
    <w:rsid w:val="00743ECC"/>
    <w:rsid w:val="007454E0"/>
    <w:rsid w:val="00747FDB"/>
    <w:rsid w:val="00763457"/>
    <w:rsid w:val="00766A94"/>
    <w:rsid w:val="00770385"/>
    <w:rsid w:val="00772AA9"/>
    <w:rsid w:val="00792F2E"/>
    <w:rsid w:val="00793F75"/>
    <w:rsid w:val="007973AC"/>
    <w:rsid w:val="007A09C7"/>
    <w:rsid w:val="007A21AC"/>
    <w:rsid w:val="007A64FF"/>
    <w:rsid w:val="007A7D20"/>
    <w:rsid w:val="007D48CB"/>
    <w:rsid w:val="007F396F"/>
    <w:rsid w:val="00801D3C"/>
    <w:rsid w:val="00807637"/>
    <w:rsid w:val="00810DBB"/>
    <w:rsid w:val="008112A2"/>
    <w:rsid w:val="00817262"/>
    <w:rsid w:val="00825865"/>
    <w:rsid w:val="00827F93"/>
    <w:rsid w:val="00831CB5"/>
    <w:rsid w:val="008341CD"/>
    <w:rsid w:val="008365CE"/>
    <w:rsid w:val="00836D91"/>
    <w:rsid w:val="00841419"/>
    <w:rsid w:val="008552A9"/>
    <w:rsid w:val="00864CF2"/>
    <w:rsid w:val="00881552"/>
    <w:rsid w:val="00891877"/>
    <w:rsid w:val="00895EED"/>
    <w:rsid w:val="008A7D5E"/>
    <w:rsid w:val="008C1E1D"/>
    <w:rsid w:val="008C56FC"/>
    <w:rsid w:val="008E168C"/>
    <w:rsid w:val="00900BB4"/>
    <w:rsid w:val="009029A6"/>
    <w:rsid w:val="009032F6"/>
    <w:rsid w:val="0091051C"/>
    <w:rsid w:val="00910DF2"/>
    <w:rsid w:val="009149FD"/>
    <w:rsid w:val="009165C7"/>
    <w:rsid w:val="009178A4"/>
    <w:rsid w:val="009249DA"/>
    <w:rsid w:val="00933EA3"/>
    <w:rsid w:val="00943D03"/>
    <w:rsid w:val="009449D6"/>
    <w:rsid w:val="00971A64"/>
    <w:rsid w:val="009741FE"/>
    <w:rsid w:val="009850A9"/>
    <w:rsid w:val="00992440"/>
    <w:rsid w:val="009930D8"/>
    <w:rsid w:val="00994651"/>
    <w:rsid w:val="009951CA"/>
    <w:rsid w:val="009A04AF"/>
    <w:rsid w:val="009A1CD3"/>
    <w:rsid w:val="009B062E"/>
    <w:rsid w:val="009B1849"/>
    <w:rsid w:val="009B7929"/>
    <w:rsid w:val="009C713C"/>
    <w:rsid w:val="009D7752"/>
    <w:rsid w:val="009D7DDA"/>
    <w:rsid w:val="009E1282"/>
    <w:rsid w:val="009F3D64"/>
    <w:rsid w:val="009F495C"/>
    <w:rsid w:val="009F7302"/>
    <w:rsid w:val="00A04927"/>
    <w:rsid w:val="00A10328"/>
    <w:rsid w:val="00A17B00"/>
    <w:rsid w:val="00A302A0"/>
    <w:rsid w:val="00A31FB7"/>
    <w:rsid w:val="00A328E4"/>
    <w:rsid w:val="00A34755"/>
    <w:rsid w:val="00A443C0"/>
    <w:rsid w:val="00A4691F"/>
    <w:rsid w:val="00A52A14"/>
    <w:rsid w:val="00A63501"/>
    <w:rsid w:val="00A66942"/>
    <w:rsid w:val="00A75A04"/>
    <w:rsid w:val="00A83781"/>
    <w:rsid w:val="00AA0DBE"/>
    <w:rsid w:val="00AA1D8D"/>
    <w:rsid w:val="00AA5837"/>
    <w:rsid w:val="00AA6516"/>
    <w:rsid w:val="00AB35A7"/>
    <w:rsid w:val="00AC0AA1"/>
    <w:rsid w:val="00AC1FE1"/>
    <w:rsid w:val="00AC516C"/>
    <w:rsid w:val="00AD3E3B"/>
    <w:rsid w:val="00AD4495"/>
    <w:rsid w:val="00AD55B1"/>
    <w:rsid w:val="00AF2E89"/>
    <w:rsid w:val="00B056ED"/>
    <w:rsid w:val="00B07025"/>
    <w:rsid w:val="00B13F30"/>
    <w:rsid w:val="00B31B54"/>
    <w:rsid w:val="00B43B1A"/>
    <w:rsid w:val="00B45153"/>
    <w:rsid w:val="00B460DE"/>
    <w:rsid w:val="00B47730"/>
    <w:rsid w:val="00B52D88"/>
    <w:rsid w:val="00B54D80"/>
    <w:rsid w:val="00B55C2F"/>
    <w:rsid w:val="00B57052"/>
    <w:rsid w:val="00B60027"/>
    <w:rsid w:val="00B62569"/>
    <w:rsid w:val="00B664CA"/>
    <w:rsid w:val="00B667F5"/>
    <w:rsid w:val="00B71A2A"/>
    <w:rsid w:val="00B72348"/>
    <w:rsid w:val="00B83B7A"/>
    <w:rsid w:val="00B91445"/>
    <w:rsid w:val="00B91B17"/>
    <w:rsid w:val="00B94D13"/>
    <w:rsid w:val="00BA08AF"/>
    <w:rsid w:val="00BA40D1"/>
    <w:rsid w:val="00BB257F"/>
    <w:rsid w:val="00BB2C04"/>
    <w:rsid w:val="00BB4253"/>
    <w:rsid w:val="00BB75AA"/>
    <w:rsid w:val="00BC1930"/>
    <w:rsid w:val="00BD77F6"/>
    <w:rsid w:val="00BE6421"/>
    <w:rsid w:val="00BE65DA"/>
    <w:rsid w:val="00BF19A4"/>
    <w:rsid w:val="00BF4118"/>
    <w:rsid w:val="00BF47F1"/>
    <w:rsid w:val="00C027B4"/>
    <w:rsid w:val="00C04B16"/>
    <w:rsid w:val="00C04C01"/>
    <w:rsid w:val="00C131CD"/>
    <w:rsid w:val="00C15334"/>
    <w:rsid w:val="00C202A9"/>
    <w:rsid w:val="00C24EB8"/>
    <w:rsid w:val="00C30E54"/>
    <w:rsid w:val="00C31D26"/>
    <w:rsid w:val="00C4156F"/>
    <w:rsid w:val="00C41904"/>
    <w:rsid w:val="00C4691D"/>
    <w:rsid w:val="00C50E40"/>
    <w:rsid w:val="00C679FC"/>
    <w:rsid w:val="00C70BF0"/>
    <w:rsid w:val="00C73734"/>
    <w:rsid w:val="00C749DB"/>
    <w:rsid w:val="00C7775E"/>
    <w:rsid w:val="00C85B39"/>
    <w:rsid w:val="00C872FB"/>
    <w:rsid w:val="00C87E2C"/>
    <w:rsid w:val="00C94240"/>
    <w:rsid w:val="00C9445B"/>
    <w:rsid w:val="00C97DA1"/>
    <w:rsid w:val="00CA70F6"/>
    <w:rsid w:val="00CB0664"/>
    <w:rsid w:val="00CB47B5"/>
    <w:rsid w:val="00CB5000"/>
    <w:rsid w:val="00CC1F9E"/>
    <w:rsid w:val="00CC373D"/>
    <w:rsid w:val="00CD0970"/>
    <w:rsid w:val="00CD22CD"/>
    <w:rsid w:val="00CE188D"/>
    <w:rsid w:val="00CE2EC9"/>
    <w:rsid w:val="00CE2FDC"/>
    <w:rsid w:val="00CE3873"/>
    <w:rsid w:val="00CF04D5"/>
    <w:rsid w:val="00D01D8B"/>
    <w:rsid w:val="00D03B18"/>
    <w:rsid w:val="00D05922"/>
    <w:rsid w:val="00D06A82"/>
    <w:rsid w:val="00D21388"/>
    <w:rsid w:val="00D3300C"/>
    <w:rsid w:val="00D346EE"/>
    <w:rsid w:val="00D4188B"/>
    <w:rsid w:val="00D42EB0"/>
    <w:rsid w:val="00D446EE"/>
    <w:rsid w:val="00D447CF"/>
    <w:rsid w:val="00D46DAF"/>
    <w:rsid w:val="00D47D24"/>
    <w:rsid w:val="00D47EE0"/>
    <w:rsid w:val="00D50864"/>
    <w:rsid w:val="00D613D1"/>
    <w:rsid w:val="00D636B7"/>
    <w:rsid w:val="00D64646"/>
    <w:rsid w:val="00D73479"/>
    <w:rsid w:val="00D73EEA"/>
    <w:rsid w:val="00D7597C"/>
    <w:rsid w:val="00D81D56"/>
    <w:rsid w:val="00D82C57"/>
    <w:rsid w:val="00D8612D"/>
    <w:rsid w:val="00D91536"/>
    <w:rsid w:val="00D92586"/>
    <w:rsid w:val="00DA0F91"/>
    <w:rsid w:val="00DA318B"/>
    <w:rsid w:val="00DC0918"/>
    <w:rsid w:val="00DC722E"/>
    <w:rsid w:val="00DD2C04"/>
    <w:rsid w:val="00DE3666"/>
    <w:rsid w:val="00DE6F3C"/>
    <w:rsid w:val="00DF16DF"/>
    <w:rsid w:val="00E03B67"/>
    <w:rsid w:val="00E2552C"/>
    <w:rsid w:val="00E26E9B"/>
    <w:rsid w:val="00E338B3"/>
    <w:rsid w:val="00E46BF5"/>
    <w:rsid w:val="00E6369B"/>
    <w:rsid w:val="00E71BC8"/>
    <w:rsid w:val="00E763CF"/>
    <w:rsid w:val="00E91074"/>
    <w:rsid w:val="00E921C9"/>
    <w:rsid w:val="00EA056C"/>
    <w:rsid w:val="00EA3D34"/>
    <w:rsid w:val="00EA7324"/>
    <w:rsid w:val="00EB7768"/>
    <w:rsid w:val="00EC7883"/>
    <w:rsid w:val="00ED0188"/>
    <w:rsid w:val="00ED2FA8"/>
    <w:rsid w:val="00ED338E"/>
    <w:rsid w:val="00ED4354"/>
    <w:rsid w:val="00ED4654"/>
    <w:rsid w:val="00F00C63"/>
    <w:rsid w:val="00F02F20"/>
    <w:rsid w:val="00F10D2E"/>
    <w:rsid w:val="00F260A7"/>
    <w:rsid w:val="00F30906"/>
    <w:rsid w:val="00F35D72"/>
    <w:rsid w:val="00F405ED"/>
    <w:rsid w:val="00F51F00"/>
    <w:rsid w:val="00F5432B"/>
    <w:rsid w:val="00F63886"/>
    <w:rsid w:val="00F76B4C"/>
    <w:rsid w:val="00F814BD"/>
    <w:rsid w:val="00F87690"/>
    <w:rsid w:val="00FA175C"/>
    <w:rsid w:val="00FA4966"/>
    <w:rsid w:val="00FA4F98"/>
    <w:rsid w:val="00FC1DE6"/>
    <w:rsid w:val="00FC5757"/>
    <w:rsid w:val="00FC6296"/>
    <w:rsid w:val="00FC693F"/>
    <w:rsid w:val="00FC74D3"/>
    <w:rsid w:val="00FF17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2C876DE3"/>
  <w14:defaultImageDpi w14:val="300"/>
  <w15:docId w15:val="{5B28F8FC-F705-4BF0-8E7C-6EBCA8BC87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 Narrow" w:eastAsiaTheme="minorEastAsia" w:hAnsi="Arial Narrow" w:cstheme="minorBidi"/>
        <w:sz w:val="24"/>
        <w:szCs w:val="22"/>
        <w:lang w:val="en-US" w:eastAsia="en-US" w:bidi="ar-SA"/>
      </w:rPr>
    </w:rPrDefault>
    <w:pPrDefault>
      <w:pPr>
        <w:spacing w:line="276" w:lineRule="auto"/>
        <w:ind w:firstLine="652"/>
        <w:jc w:val="center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 w:qFormat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07EB6"/>
    <w:pPr>
      <w:ind w:firstLine="0"/>
      <w:contextualSpacing/>
    </w:pPr>
    <w:rPr>
      <w:rFonts w:ascii="Bookman Old Style" w:hAnsi="Bookman Old Style"/>
      <w:sz w:val="22"/>
      <w:lang w:val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FC693F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FC693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FC693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FC693F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FC693F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FC693F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FC693F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FC693F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FC693F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618BF"/>
    <w:pPr>
      <w:tabs>
        <w:tab w:val="center" w:pos="4680"/>
        <w:tab w:val="right" w:pos="9360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E618BF"/>
  </w:style>
  <w:style w:type="paragraph" w:styleId="Rodap">
    <w:name w:val="footer"/>
    <w:basedOn w:val="Normal"/>
    <w:link w:val="RodapChar"/>
    <w:uiPriority w:val="99"/>
    <w:unhideWhenUsed/>
    <w:rsid w:val="00E618BF"/>
    <w:pPr>
      <w:tabs>
        <w:tab w:val="center" w:pos="4680"/>
        <w:tab w:val="right" w:pos="9360"/>
      </w:tabs>
    </w:pPr>
  </w:style>
  <w:style w:type="character" w:customStyle="1" w:styleId="RodapChar">
    <w:name w:val="Rodapé Char"/>
    <w:basedOn w:val="Fontepargpadro"/>
    <w:link w:val="Rodap"/>
    <w:uiPriority w:val="99"/>
    <w:rsid w:val="00E618BF"/>
  </w:style>
  <w:style w:type="paragraph" w:styleId="SemEspaamento">
    <w:name w:val="No Spacing"/>
    <w:uiPriority w:val="1"/>
    <w:qFormat/>
    <w:rsid w:val="00FC693F"/>
  </w:style>
  <w:style w:type="character" w:customStyle="1" w:styleId="Ttulo1Char">
    <w:name w:val="Título 1 Char"/>
    <w:basedOn w:val="Fontepargpadro"/>
    <w:link w:val="Ttulo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">
    <w:name w:val="Title"/>
    <w:basedOn w:val="Normal"/>
    <w:next w:val="Normal"/>
    <w:link w:val="TtuloChar"/>
    <w:uiPriority w:val="10"/>
    <w:qFormat/>
    <w:rsid w:val="00FC693F"/>
    <w:pPr>
      <w:pBdr>
        <w:bottom w:val="single" w:sz="8" w:space="4" w:color="4F81BD" w:themeColor="accent1"/>
      </w:pBdr>
      <w:spacing w:after="300"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tulo">
    <w:name w:val="Subtitle"/>
    <w:basedOn w:val="Normal"/>
    <w:next w:val="Normal"/>
    <w:link w:val="Subttulo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PargrafodaLista">
    <w:name w:val="List Paragraph"/>
    <w:basedOn w:val="Normal"/>
    <w:link w:val="PargrafodaListaChar"/>
    <w:uiPriority w:val="34"/>
    <w:qFormat/>
    <w:rsid w:val="00FC693F"/>
    <w:pPr>
      <w:ind w:left="720"/>
    </w:pPr>
  </w:style>
  <w:style w:type="paragraph" w:styleId="Corpodetexto">
    <w:name w:val="Body Text"/>
    <w:basedOn w:val="Normal"/>
    <w:link w:val="CorpodetextoChar"/>
    <w:uiPriority w:val="99"/>
    <w:unhideWhenUsed/>
    <w:rsid w:val="00AA1D8D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AA1D8D"/>
  </w:style>
  <w:style w:type="paragraph" w:styleId="Corpodetexto2">
    <w:name w:val="Body Text 2"/>
    <w:basedOn w:val="Normal"/>
    <w:link w:val="Corpodetexto2Char"/>
    <w:uiPriority w:val="99"/>
    <w:unhideWhenUsed/>
    <w:rsid w:val="00AA1D8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AA1D8D"/>
  </w:style>
  <w:style w:type="paragraph" w:styleId="Corpodetexto3">
    <w:name w:val="Body Text 3"/>
    <w:basedOn w:val="Normal"/>
    <w:link w:val="Corpodetexto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AA1D8D"/>
    <w:rPr>
      <w:sz w:val="16"/>
      <w:szCs w:val="16"/>
    </w:rPr>
  </w:style>
  <w:style w:type="paragraph" w:styleId="Lista">
    <w:name w:val="List"/>
    <w:basedOn w:val="Normal"/>
    <w:uiPriority w:val="99"/>
    <w:unhideWhenUsed/>
    <w:rsid w:val="00AA1D8D"/>
    <w:pPr>
      <w:ind w:left="360" w:hanging="360"/>
    </w:pPr>
  </w:style>
  <w:style w:type="paragraph" w:styleId="Lista2">
    <w:name w:val="List 2"/>
    <w:basedOn w:val="Normal"/>
    <w:uiPriority w:val="99"/>
    <w:unhideWhenUsed/>
    <w:rsid w:val="00326F90"/>
    <w:pPr>
      <w:ind w:left="720" w:hanging="360"/>
    </w:pPr>
  </w:style>
  <w:style w:type="paragraph" w:styleId="Lista3">
    <w:name w:val="List 3"/>
    <w:basedOn w:val="Normal"/>
    <w:uiPriority w:val="99"/>
    <w:unhideWhenUsed/>
    <w:rsid w:val="00326F90"/>
    <w:pPr>
      <w:ind w:left="1080" w:hanging="360"/>
    </w:pPr>
  </w:style>
  <w:style w:type="paragraph" w:styleId="Commarcadores">
    <w:name w:val="List Bullet"/>
    <w:basedOn w:val="Normal"/>
    <w:uiPriority w:val="99"/>
    <w:unhideWhenUsed/>
    <w:rsid w:val="00326F90"/>
    <w:pPr>
      <w:numPr>
        <w:numId w:val="1"/>
      </w:numPr>
    </w:pPr>
  </w:style>
  <w:style w:type="paragraph" w:styleId="Commarcadores2">
    <w:name w:val="List Bullet 2"/>
    <w:basedOn w:val="Normal"/>
    <w:uiPriority w:val="99"/>
    <w:unhideWhenUsed/>
    <w:rsid w:val="00326F90"/>
    <w:pPr>
      <w:numPr>
        <w:numId w:val="2"/>
      </w:numPr>
    </w:pPr>
  </w:style>
  <w:style w:type="paragraph" w:styleId="Commarcadores3">
    <w:name w:val="List Bullet 3"/>
    <w:basedOn w:val="Normal"/>
    <w:uiPriority w:val="99"/>
    <w:unhideWhenUsed/>
    <w:rsid w:val="00326F90"/>
    <w:pPr>
      <w:numPr>
        <w:numId w:val="3"/>
      </w:numPr>
    </w:pPr>
  </w:style>
  <w:style w:type="paragraph" w:styleId="Numerada">
    <w:name w:val="List Number"/>
    <w:basedOn w:val="Normal"/>
    <w:uiPriority w:val="99"/>
    <w:unhideWhenUsed/>
    <w:rsid w:val="00326F90"/>
    <w:pPr>
      <w:numPr>
        <w:numId w:val="5"/>
      </w:numPr>
    </w:pPr>
  </w:style>
  <w:style w:type="paragraph" w:styleId="Numerada2">
    <w:name w:val="List Number 2"/>
    <w:basedOn w:val="Normal"/>
    <w:uiPriority w:val="99"/>
    <w:unhideWhenUsed/>
    <w:rsid w:val="0029639D"/>
    <w:pPr>
      <w:numPr>
        <w:numId w:val="6"/>
      </w:numPr>
    </w:pPr>
  </w:style>
  <w:style w:type="paragraph" w:styleId="Numerada3">
    <w:name w:val="List Number 3"/>
    <w:basedOn w:val="Normal"/>
    <w:uiPriority w:val="99"/>
    <w:unhideWhenUsed/>
    <w:rsid w:val="0029639D"/>
    <w:pPr>
      <w:numPr>
        <w:numId w:val="7"/>
      </w:numPr>
    </w:pPr>
  </w:style>
  <w:style w:type="paragraph" w:styleId="Listadecontinuao">
    <w:name w:val="List Continue"/>
    <w:basedOn w:val="Normal"/>
    <w:uiPriority w:val="99"/>
    <w:unhideWhenUsed/>
    <w:rsid w:val="0029639D"/>
    <w:pPr>
      <w:spacing w:after="120"/>
      <w:ind w:left="360"/>
    </w:pPr>
  </w:style>
  <w:style w:type="paragraph" w:styleId="Listadecontinuao2">
    <w:name w:val="List Continue 2"/>
    <w:basedOn w:val="Normal"/>
    <w:uiPriority w:val="99"/>
    <w:unhideWhenUsed/>
    <w:rsid w:val="0029639D"/>
    <w:pPr>
      <w:spacing w:after="120"/>
      <w:ind w:left="720"/>
    </w:pPr>
  </w:style>
  <w:style w:type="paragraph" w:styleId="Listadecontinuao3">
    <w:name w:val="List Continue 3"/>
    <w:basedOn w:val="Normal"/>
    <w:uiPriority w:val="99"/>
    <w:unhideWhenUsed/>
    <w:rsid w:val="0029639D"/>
    <w:pPr>
      <w:spacing w:after="120"/>
      <w:ind w:left="1080"/>
    </w:pPr>
  </w:style>
  <w:style w:type="paragraph" w:styleId="Textodemacro">
    <w:name w:val="macro"/>
    <w:link w:val="Textodemacro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xtodemacroChar">
    <w:name w:val="Texto de macro Char"/>
    <w:basedOn w:val="Fontepargpadro"/>
    <w:link w:val="Textodemacro"/>
    <w:uiPriority w:val="99"/>
    <w:rsid w:val="0029639D"/>
    <w:rPr>
      <w:rFonts w:ascii="Courier" w:hAnsi="Courier"/>
      <w:sz w:val="20"/>
      <w:szCs w:val="20"/>
    </w:rPr>
  </w:style>
  <w:style w:type="paragraph" w:styleId="Citao">
    <w:name w:val="Quote"/>
    <w:basedOn w:val="Normal"/>
    <w:next w:val="Normal"/>
    <w:link w:val="CitaoChar"/>
    <w:uiPriority w:val="29"/>
    <w:qFormat/>
    <w:rsid w:val="00FC693F"/>
    <w:rPr>
      <w:i/>
      <w:iCs/>
      <w:color w:val="000000" w:themeColor="text1"/>
    </w:rPr>
  </w:style>
  <w:style w:type="character" w:customStyle="1" w:styleId="CitaoChar">
    <w:name w:val="Citação Char"/>
    <w:basedOn w:val="Fontepargpadro"/>
    <w:link w:val="Citao"/>
    <w:uiPriority w:val="29"/>
    <w:rsid w:val="00FC693F"/>
    <w:rPr>
      <w:i/>
      <w:iCs/>
      <w:color w:val="000000" w:themeColor="text1"/>
    </w:rPr>
  </w:style>
  <w:style w:type="character" w:customStyle="1" w:styleId="Ttulo4Char">
    <w:name w:val="Título 4 Char"/>
    <w:basedOn w:val="Fontepargpadro"/>
    <w:link w:val="Ttulo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Legenda">
    <w:name w:val="caption"/>
    <w:basedOn w:val="Normal"/>
    <w:next w:val="Normal"/>
    <w:uiPriority w:val="35"/>
    <w:semiHidden/>
    <w:unhideWhenUsed/>
    <w:qFormat/>
    <w:rsid w:val="00FC693F"/>
    <w:rPr>
      <w:b/>
      <w:bCs/>
      <w:color w:val="4F81BD" w:themeColor="accent1"/>
      <w:sz w:val="18"/>
      <w:szCs w:val="18"/>
    </w:rPr>
  </w:style>
  <w:style w:type="character" w:styleId="Forte">
    <w:name w:val="Strong"/>
    <w:basedOn w:val="Fontepargpadro"/>
    <w:uiPriority w:val="22"/>
    <w:qFormat/>
    <w:rsid w:val="00FC693F"/>
    <w:rPr>
      <w:b/>
      <w:bCs/>
    </w:rPr>
  </w:style>
  <w:style w:type="character" w:styleId="nfase">
    <w:name w:val="Emphasis"/>
    <w:basedOn w:val="Fontepargpadro"/>
    <w:uiPriority w:val="20"/>
    <w:qFormat/>
    <w:rsid w:val="00FC693F"/>
    <w:rPr>
      <w:i/>
      <w:iCs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FC693F"/>
    <w:rPr>
      <w:b/>
      <w:bCs/>
      <w:i/>
      <w:iCs/>
      <w:color w:val="4F81BD" w:themeColor="accent1"/>
    </w:rPr>
  </w:style>
  <w:style w:type="character" w:styleId="nfaseSutil">
    <w:name w:val="Subtle Emphasis"/>
    <w:basedOn w:val="Fontepargpadro"/>
    <w:uiPriority w:val="19"/>
    <w:qFormat/>
    <w:rsid w:val="00FC693F"/>
    <w:rPr>
      <w:i/>
      <w:iCs/>
      <w:color w:val="808080" w:themeColor="text1" w:themeTint="7F"/>
    </w:rPr>
  </w:style>
  <w:style w:type="character" w:styleId="nfaseIntensa">
    <w:name w:val="Intense Emphasis"/>
    <w:basedOn w:val="Fontepargpadro"/>
    <w:uiPriority w:val="21"/>
    <w:qFormat/>
    <w:rsid w:val="00FC693F"/>
    <w:rPr>
      <w:b/>
      <w:bCs/>
      <w:i/>
      <w:iCs/>
      <w:color w:val="4F81BD" w:themeColor="accent1"/>
    </w:rPr>
  </w:style>
  <w:style w:type="character" w:styleId="RefernciaSutil">
    <w:name w:val="Subtle Reference"/>
    <w:basedOn w:val="Fontepargpadro"/>
    <w:uiPriority w:val="31"/>
    <w:qFormat/>
    <w:rsid w:val="00FC693F"/>
    <w:rPr>
      <w:smallCaps/>
      <w:color w:val="C0504D" w:themeColor="accent2"/>
      <w:u w:val="single"/>
    </w:rPr>
  </w:style>
  <w:style w:type="character" w:styleId="RefernciaIntensa">
    <w:name w:val="Intense Reference"/>
    <w:basedOn w:val="Fontepargpadro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TtulodoLivro">
    <w:name w:val="Book Title"/>
    <w:basedOn w:val="Fontepargpadro"/>
    <w:uiPriority w:val="33"/>
    <w:qFormat/>
    <w:rsid w:val="00FC693F"/>
    <w:rPr>
      <w:b/>
      <w:bCs/>
      <w:smallCaps/>
      <w:spacing w:val="5"/>
    </w:rPr>
  </w:style>
  <w:style w:type="paragraph" w:styleId="CabealhodoSumrio">
    <w:name w:val="TOC Heading"/>
    <w:basedOn w:val="Ttulo1"/>
    <w:next w:val="Normal"/>
    <w:uiPriority w:val="39"/>
    <w:semiHidden/>
    <w:unhideWhenUsed/>
    <w:qFormat/>
    <w:rsid w:val="00FC693F"/>
    <w:pPr>
      <w:outlineLvl w:val="9"/>
    </w:pPr>
  </w:style>
  <w:style w:type="table" w:styleId="Tabelacomgrade">
    <w:name w:val="Table Grid"/>
    <w:basedOn w:val="Tabelanormal"/>
    <w:uiPriority w:val="59"/>
    <w:rsid w:val="00FC693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SombreamentoClaro">
    <w:name w:val="Light Shading"/>
    <w:basedOn w:val="Tabelanormal"/>
    <w:uiPriority w:val="60"/>
    <w:rsid w:val="00FC693F"/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ombreamentoClaro-nfase1">
    <w:name w:val="Light Shading Accent 1"/>
    <w:basedOn w:val="Tabelanormal"/>
    <w:uiPriority w:val="60"/>
    <w:rsid w:val="00FC693F"/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ombreamentoClaro-nfase2">
    <w:name w:val="Light Shading Accent 2"/>
    <w:basedOn w:val="Tabelanormal"/>
    <w:uiPriority w:val="60"/>
    <w:rsid w:val="00FC693F"/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ombreamentoClaro-nfase3">
    <w:name w:val="Light Shading Accent 3"/>
    <w:basedOn w:val="Tabelanormal"/>
    <w:uiPriority w:val="60"/>
    <w:rsid w:val="00FC693F"/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ombreamentoClaro-nfase4">
    <w:name w:val="Light Shading Accent 4"/>
    <w:basedOn w:val="Tabelanormal"/>
    <w:uiPriority w:val="60"/>
    <w:rsid w:val="00FC693F"/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ombreamentoClaro-nfase5">
    <w:name w:val="Light Shading Accent 5"/>
    <w:basedOn w:val="Tabelanormal"/>
    <w:uiPriority w:val="60"/>
    <w:rsid w:val="00FC693F"/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ombreamentoClaro-nfase6">
    <w:name w:val="Light Shading Accent 6"/>
    <w:basedOn w:val="Tabelanormal"/>
    <w:uiPriority w:val="60"/>
    <w:rsid w:val="00FC693F"/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staClara">
    <w:name w:val="Light List"/>
    <w:basedOn w:val="Tabelanormal"/>
    <w:uiPriority w:val="61"/>
    <w:rsid w:val="00FC693F"/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staClara-nfase1">
    <w:name w:val="Light List Accent 1"/>
    <w:basedOn w:val="Tabelanormal"/>
    <w:uiPriority w:val="61"/>
    <w:rsid w:val="00FC693F"/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staClara-nfase2">
    <w:name w:val="Light List Accent 2"/>
    <w:basedOn w:val="Tabelanormal"/>
    <w:uiPriority w:val="61"/>
    <w:rsid w:val="00CB0664"/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staClara-nfase3">
    <w:name w:val="Light List Accent 3"/>
    <w:basedOn w:val="Tabelanormal"/>
    <w:uiPriority w:val="61"/>
    <w:rsid w:val="00CB0664"/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staClara-nfase4">
    <w:name w:val="Light List Accent 4"/>
    <w:basedOn w:val="Tabelanormal"/>
    <w:uiPriority w:val="61"/>
    <w:rsid w:val="00CB0664"/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staClara-nfase5">
    <w:name w:val="Light List Accent 5"/>
    <w:basedOn w:val="Tabelanormal"/>
    <w:uiPriority w:val="61"/>
    <w:rsid w:val="00CB0664"/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staClara-nfase6">
    <w:name w:val="Light List Accent 6"/>
    <w:basedOn w:val="Tabelanormal"/>
    <w:uiPriority w:val="61"/>
    <w:rsid w:val="00CB0664"/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GradeClara">
    <w:name w:val="Light Grid"/>
    <w:basedOn w:val="Tabelanormal"/>
    <w:uiPriority w:val="62"/>
    <w:rsid w:val="00CB0664"/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GradeClara-nfase1">
    <w:name w:val="Light Grid Accent 1"/>
    <w:basedOn w:val="Tabelanormal"/>
    <w:uiPriority w:val="62"/>
    <w:rsid w:val="00CB0664"/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GradeClara-nfase2">
    <w:name w:val="Light Grid Accent 2"/>
    <w:basedOn w:val="Tabelanormal"/>
    <w:uiPriority w:val="62"/>
    <w:rsid w:val="00CB0664"/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GradeClara-nfase3">
    <w:name w:val="Light Grid Accent 3"/>
    <w:basedOn w:val="Tabelanormal"/>
    <w:uiPriority w:val="62"/>
    <w:rsid w:val="00CB0664"/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GradeClara-nfase4">
    <w:name w:val="Light Grid Accent 4"/>
    <w:basedOn w:val="Tabelanormal"/>
    <w:uiPriority w:val="62"/>
    <w:rsid w:val="00CB0664"/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GradeClara-nfase5">
    <w:name w:val="Light Grid Accent 5"/>
    <w:basedOn w:val="Tabelanormal"/>
    <w:uiPriority w:val="62"/>
    <w:rsid w:val="00CB0664"/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GradeClara-nfase6">
    <w:name w:val="Light Grid Accent 6"/>
    <w:basedOn w:val="Tabelanormal"/>
    <w:uiPriority w:val="62"/>
    <w:rsid w:val="00CB0664"/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SombreamentoMdio1">
    <w:name w:val="Medium Shading 1"/>
    <w:basedOn w:val="Tabelanormal"/>
    <w:uiPriority w:val="63"/>
    <w:rsid w:val="00CB0664"/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1">
    <w:name w:val="Medium Shading 1 Accent 1"/>
    <w:basedOn w:val="Tabelanormal"/>
    <w:uiPriority w:val="63"/>
    <w:rsid w:val="00CB0664"/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2">
    <w:name w:val="Medium Shading 1 Accent 2"/>
    <w:basedOn w:val="Tabelanormal"/>
    <w:uiPriority w:val="63"/>
    <w:rsid w:val="00CB0664"/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3">
    <w:name w:val="Medium Shading 1 Accent 3"/>
    <w:basedOn w:val="Tabelanormal"/>
    <w:uiPriority w:val="63"/>
    <w:rsid w:val="00CB0664"/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4">
    <w:name w:val="Medium Shading 1 Accent 4"/>
    <w:basedOn w:val="Tabelanormal"/>
    <w:uiPriority w:val="63"/>
    <w:rsid w:val="00CB0664"/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5">
    <w:name w:val="Medium Shading 1 Accent 5"/>
    <w:basedOn w:val="Tabelanormal"/>
    <w:uiPriority w:val="63"/>
    <w:rsid w:val="00CB0664"/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6">
    <w:name w:val="Medium Shading 1 Accent 6"/>
    <w:basedOn w:val="Tabelanormal"/>
    <w:uiPriority w:val="63"/>
    <w:rsid w:val="00CB0664"/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2">
    <w:name w:val="Medium Shading 2"/>
    <w:basedOn w:val="Tabelanormal"/>
    <w:uiPriority w:val="64"/>
    <w:rsid w:val="00CB0664"/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1">
    <w:name w:val="Medium Shading 2 Accent 1"/>
    <w:basedOn w:val="Tabelanormal"/>
    <w:uiPriority w:val="64"/>
    <w:rsid w:val="00CB0664"/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2">
    <w:name w:val="Medium Shading 2 Accent 2"/>
    <w:basedOn w:val="Tabelanormal"/>
    <w:uiPriority w:val="64"/>
    <w:rsid w:val="00CB0664"/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3">
    <w:name w:val="Medium Shading 2 Accent 3"/>
    <w:basedOn w:val="Tabelanormal"/>
    <w:uiPriority w:val="64"/>
    <w:rsid w:val="00CB0664"/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4">
    <w:name w:val="Medium Shading 2 Accent 4"/>
    <w:basedOn w:val="Tabelanormal"/>
    <w:uiPriority w:val="64"/>
    <w:rsid w:val="00CB0664"/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5">
    <w:name w:val="Medium Shading 2 Accent 5"/>
    <w:basedOn w:val="Tabelanormal"/>
    <w:uiPriority w:val="64"/>
    <w:rsid w:val="00CB0664"/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6">
    <w:name w:val="Medium Shading 2 Accent 6"/>
    <w:basedOn w:val="Tabelanormal"/>
    <w:uiPriority w:val="64"/>
    <w:rsid w:val="00CB0664"/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ListaMdia1">
    <w:name w:val="Medium List 1"/>
    <w:basedOn w:val="Tabelanormal"/>
    <w:uiPriority w:val="65"/>
    <w:rsid w:val="00CB0664"/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ListaMdia1-nfase1">
    <w:name w:val="Medium List 1 Accent 1"/>
    <w:basedOn w:val="Tabelanormal"/>
    <w:uiPriority w:val="65"/>
    <w:rsid w:val="00CB0664"/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ListaMdia1-nfase2">
    <w:name w:val="Medium List 1 Accent 2"/>
    <w:basedOn w:val="Tabelanormal"/>
    <w:uiPriority w:val="65"/>
    <w:rsid w:val="00CB0664"/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ListaMdia1-nfase3">
    <w:name w:val="Medium List 1 Accent 3"/>
    <w:basedOn w:val="Tabelanormal"/>
    <w:uiPriority w:val="65"/>
    <w:rsid w:val="00CB0664"/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ListaMdia1-nfase4">
    <w:name w:val="Medium List 1 Accent 4"/>
    <w:basedOn w:val="Tabelanormal"/>
    <w:uiPriority w:val="65"/>
    <w:rsid w:val="00CB0664"/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ListaMdia1-nfase5">
    <w:name w:val="Medium List 1 Accent 5"/>
    <w:basedOn w:val="Tabelanormal"/>
    <w:uiPriority w:val="65"/>
    <w:rsid w:val="00CB0664"/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ListaMdia1-nfase6">
    <w:name w:val="Medium List 1 Accent 6"/>
    <w:basedOn w:val="Tabelanormal"/>
    <w:uiPriority w:val="65"/>
    <w:rsid w:val="00CB0664"/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ListaMdia2">
    <w:name w:val="Medium List 2"/>
    <w:basedOn w:val="Tabelanormal"/>
    <w:uiPriority w:val="66"/>
    <w:rsid w:val="00CB0664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1">
    <w:name w:val="Medium List 2 Accent 1"/>
    <w:basedOn w:val="Tabelanormal"/>
    <w:uiPriority w:val="66"/>
    <w:rsid w:val="00CB0664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2">
    <w:name w:val="Medium List 2 Accent 2"/>
    <w:basedOn w:val="Tabelanormal"/>
    <w:uiPriority w:val="66"/>
    <w:rsid w:val="00CB0664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3">
    <w:name w:val="Medium List 2 Accent 3"/>
    <w:basedOn w:val="Tabelanormal"/>
    <w:uiPriority w:val="66"/>
    <w:rsid w:val="00CB0664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4">
    <w:name w:val="Medium List 2 Accent 4"/>
    <w:basedOn w:val="Tabelanormal"/>
    <w:uiPriority w:val="66"/>
    <w:rsid w:val="00CB0664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5">
    <w:name w:val="Medium List 2 Accent 5"/>
    <w:basedOn w:val="Tabelanormal"/>
    <w:uiPriority w:val="66"/>
    <w:rsid w:val="00CB0664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6">
    <w:name w:val="Medium List 2 Accent 6"/>
    <w:basedOn w:val="Tabelanormal"/>
    <w:uiPriority w:val="66"/>
    <w:rsid w:val="00CB0664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GradeMdia1">
    <w:name w:val="Medium Grid 1"/>
    <w:basedOn w:val="Tabelanormal"/>
    <w:uiPriority w:val="67"/>
    <w:rsid w:val="00CB0664"/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GradeMdia1-nfase1">
    <w:name w:val="Medium Grid 1 Accent 1"/>
    <w:basedOn w:val="Tabelanormal"/>
    <w:uiPriority w:val="67"/>
    <w:rsid w:val="00CB0664"/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GradeMdia1-nfase2">
    <w:name w:val="Medium Grid 1 Accent 2"/>
    <w:basedOn w:val="Tabelanormal"/>
    <w:uiPriority w:val="67"/>
    <w:rsid w:val="00CB0664"/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GradeMdia1-nfase3">
    <w:name w:val="Medium Grid 1 Accent 3"/>
    <w:basedOn w:val="Tabelanormal"/>
    <w:uiPriority w:val="67"/>
    <w:rsid w:val="00CB0664"/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GradeMdia1-nfase4">
    <w:name w:val="Medium Grid 1 Accent 4"/>
    <w:basedOn w:val="Tabelanormal"/>
    <w:uiPriority w:val="67"/>
    <w:rsid w:val="00CB0664"/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GradeMdia1-nfase5">
    <w:name w:val="Medium Grid 1 Accent 5"/>
    <w:basedOn w:val="Tabelanormal"/>
    <w:uiPriority w:val="67"/>
    <w:rsid w:val="00CB0664"/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GradeMdia1-nfase6">
    <w:name w:val="Medium Grid 1 Accent 6"/>
    <w:basedOn w:val="Tabelanormal"/>
    <w:uiPriority w:val="67"/>
    <w:rsid w:val="00CB0664"/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GradeMdia2">
    <w:name w:val="Medium Grid 2"/>
    <w:basedOn w:val="Tabelanormal"/>
    <w:uiPriority w:val="68"/>
    <w:rsid w:val="00CB0664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1">
    <w:name w:val="Medium Grid 2 Accent 1"/>
    <w:basedOn w:val="Tabelanormal"/>
    <w:uiPriority w:val="68"/>
    <w:rsid w:val="00CB0664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2">
    <w:name w:val="Medium Grid 2 Accent 2"/>
    <w:basedOn w:val="Tabelanormal"/>
    <w:uiPriority w:val="68"/>
    <w:rsid w:val="00CB0664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3">
    <w:name w:val="Medium Grid 2 Accent 3"/>
    <w:basedOn w:val="Tabelanormal"/>
    <w:uiPriority w:val="68"/>
    <w:rsid w:val="00CB0664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4">
    <w:name w:val="Medium Grid 2 Accent 4"/>
    <w:basedOn w:val="Tabelanormal"/>
    <w:uiPriority w:val="68"/>
    <w:rsid w:val="00CB0664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5">
    <w:name w:val="Medium Grid 2 Accent 5"/>
    <w:basedOn w:val="Tabelanormal"/>
    <w:uiPriority w:val="68"/>
    <w:rsid w:val="00CB0664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6">
    <w:name w:val="Medium Grid 2 Accent 6"/>
    <w:basedOn w:val="Tabelanormal"/>
    <w:uiPriority w:val="68"/>
    <w:rsid w:val="00CB0664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3">
    <w:name w:val="Medium Grid 3"/>
    <w:basedOn w:val="Tabelanormal"/>
    <w:uiPriority w:val="69"/>
    <w:rsid w:val="00CB0664"/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GradeMdia3-nfase1">
    <w:name w:val="Medium Grid 3 Accent 1"/>
    <w:basedOn w:val="Tabelanormal"/>
    <w:uiPriority w:val="69"/>
    <w:rsid w:val="00CB0664"/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GradeMdia3-nfase2">
    <w:name w:val="Medium Grid 3 Accent 2"/>
    <w:basedOn w:val="Tabelanormal"/>
    <w:uiPriority w:val="69"/>
    <w:rsid w:val="00CB0664"/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GradeMdia3-nfase3">
    <w:name w:val="Medium Grid 3 Accent 3"/>
    <w:basedOn w:val="Tabelanormal"/>
    <w:uiPriority w:val="69"/>
    <w:rsid w:val="00CB0664"/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GradeMdia3-nfase4">
    <w:name w:val="Medium Grid 3 Accent 4"/>
    <w:basedOn w:val="Tabelanormal"/>
    <w:uiPriority w:val="69"/>
    <w:rsid w:val="00CB0664"/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GradeMdia3-nfase5">
    <w:name w:val="Medium Grid 3 Accent 5"/>
    <w:basedOn w:val="Tabelanormal"/>
    <w:uiPriority w:val="69"/>
    <w:rsid w:val="00CB0664"/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GradeMdia3-nfase6">
    <w:name w:val="Medium Grid 3 Accent 6"/>
    <w:basedOn w:val="Tabelanormal"/>
    <w:uiPriority w:val="69"/>
    <w:rsid w:val="00CB0664"/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ListaEscura">
    <w:name w:val="Dark List"/>
    <w:basedOn w:val="Tabelanormal"/>
    <w:uiPriority w:val="70"/>
    <w:rsid w:val="00CB0664"/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ListaEscura-nfase1">
    <w:name w:val="Dark List Accent 1"/>
    <w:basedOn w:val="Tabelanormal"/>
    <w:uiPriority w:val="70"/>
    <w:rsid w:val="00CB0664"/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ListaEscura-nfase2">
    <w:name w:val="Dark List Accent 2"/>
    <w:basedOn w:val="Tabelanormal"/>
    <w:uiPriority w:val="70"/>
    <w:rsid w:val="00CB0664"/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ListaEscura-nfase3">
    <w:name w:val="Dark List Accent 3"/>
    <w:basedOn w:val="Tabelanormal"/>
    <w:uiPriority w:val="70"/>
    <w:rsid w:val="00CB0664"/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ListaEscura-nfase4">
    <w:name w:val="Dark List Accent 4"/>
    <w:basedOn w:val="Tabelanormal"/>
    <w:uiPriority w:val="70"/>
    <w:rsid w:val="00CB0664"/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ListaEscura-nfase5">
    <w:name w:val="Dark List Accent 5"/>
    <w:basedOn w:val="Tabelanormal"/>
    <w:uiPriority w:val="70"/>
    <w:rsid w:val="00CB0664"/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ListaEscura-nfase6">
    <w:name w:val="Dark List Accent 6"/>
    <w:basedOn w:val="Tabelanormal"/>
    <w:uiPriority w:val="70"/>
    <w:rsid w:val="00CB0664"/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SombreamentoColorido">
    <w:name w:val="Colorful Shading"/>
    <w:basedOn w:val="Tabelanormal"/>
    <w:uiPriority w:val="71"/>
    <w:rsid w:val="00CB0664"/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Escuro-nfase1">
    <w:name w:val="Colorful Shading Accent 1"/>
    <w:basedOn w:val="Tabelanormal"/>
    <w:uiPriority w:val="71"/>
    <w:rsid w:val="00CB0664"/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Colorido-nfase2">
    <w:name w:val="Colorful Shading Accent 2"/>
    <w:basedOn w:val="Tabelanormal"/>
    <w:uiPriority w:val="71"/>
    <w:rsid w:val="00CB0664"/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Colorido-nfase3">
    <w:name w:val="Colorful Shading Accent 3"/>
    <w:basedOn w:val="Tabelanormal"/>
    <w:uiPriority w:val="71"/>
    <w:rsid w:val="00CB0664"/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ombreamentoColorido-nfase4">
    <w:name w:val="Colorful Shading Accent 4"/>
    <w:basedOn w:val="Tabelanormal"/>
    <w:uiPriority w:val="71"/>
    <w:rsid w:val="00CB0664"/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Colorido-nfase5">
    <w:name w:val="Colorful Shading Accent 5"/>
    <w:basedOn w:val="Tabelanormal"/>
    <w:uiPriority w:val="71"/>
    <w:rsid w:val="00CB0664"/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Colorido-nfase6">
    <w:name w:val="Colorful Shading Accent 6"/>
    <w:basedOn w:val="Tabelanormal"/>
    <w:uiPriority w:val="71"/>
    <w:rsid w:val="00CB0664"/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ListaColorida">
    <w:name w:val="Colorful List"/>
    <w:basedOn w:val="Tabelanormal"/>
    <w:uiPriority w:val="72"/>
    <w:rsid w:val="00CB0664"/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aColorida-nfase1">
    <w:name w:val="Colorful List Accent 1"/>
    <w:basedOn w:val="Tabelanormal"/>
    <w:uiPriority w:val="72"/>
    <w:rsid w:val="00CB0664"/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ListaColorida-nfase2">
    <w:name w:val="Colorful List Accent 2"/>
    <w:basedOn w:val="Tabelanormal"/>
    <w:uiPriority w:val="72"/>
    <w:rsid w:val="00CB0664"/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ListaColorida-nfase3">
    <w:name w:val="Colorful List Accent 3"/>
    <w:basedOn w:val="Tabelanormal"/>
    <w:uiPriority w:val="72"/>
    <w:rsid w:val="00CB0664"/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ListaColorida-nfase4">
    <w:name w:val="Colorful List Accent 4"/>
    <w:basedOn w:val="Tabelanormal"/>
    <w:uiPriority w:val="72"/>
    <w:rsid w:val="00CB0664"/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ListaColorida-nfase5">
    <w:name w:val="Colorful List Accent 5"/>
    <w:basedOn w:val="Tabelanormal"/>
    <w:uiPriority w:val="72"/>
    <w:rsid w:val="00CB0664"/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ListaColorida-nfase6">
    <w:name w:val="Colorful List Accent 6"/>
    <w:basedOn w:val="Tabelanormal"/>
    <w:uiPriority w:val="72"/>
    <w:rsid w:val="00CB0664"/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GradeColorida">
    <w:name w:val="Colorful Grid"/>
    <w:basedOn w:val="Tabelanormal"/>
    <w:uiPriority w:val="73"/>
    <w:rsid w:val="00CB0664"/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GradeColorida-nfase1">
    <w:name w:val="Colorful Grid Accent 1"/>
    <w:basedOn w:val="Tabelanormal"/>
    <w:uiPriority w:val="73"/>
    <w:rsid w:val="00CB0664"/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GradeColorida-nfase2">
    <w:name w:val="Colorful Grid Accent 2"/>
    <w:basedOn w:val="Tabelanormal"/>
    <w:uiPriority w:val="73"/>
    <w:rsid w:val="00CB0664"/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GradeColorida-nfase3">
    <w:name w:val="Colorful Grid Accent 3"/>
    <w:basedOn w:val="Tabelanormal"/>
    <w:uiPriority w:val="73"/>
    <w:rsid w:val="00CB0664"/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GradeColorida-nfase4">
    <w:name w:val="Colorful Grid Accent 4"/>
    <w:basedOn w:val="Tabelanormal"/>
    <w:uiPriority w:val="73"/>
    <w:rsid w:val="00CB0664"/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GradeColorida-nfase5">
    <w:name w:val="Colorful Grid Accent 5"/>
    <w:basedOn w:val="Tabelanormal"/>
    <w:uiPriority w:val="73"/>
    <w:rsid w:val="00CB0664"/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GradeColorida-nfase6">
    <w:name w:val="Colorful Grid Accent 6"/>
    <w:basedOn w:val="Tabelanormal"/>
    <w:uiPriority w:val="73"/>
    <w:rsid w:val="00CB0664"/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customStyle="1" w:styleId="Tabelacomgrade1">
    <w:name w:val="Tabela com grade1"/>
    <w:basedOn w:val="Tabelanormal"/>
    <w:next w:val="Tabelacomgrade"/>
    <w:uiPriority w:val="39"/>
    <w:rsid w:val="00D91536"/>
    <w:rPr>
      <w:rFonts w:eastAsia="Calibri"/>
      <w:lang w:val="pt-B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">
    <w:name w:val="Table Normal"/>
    <w:uiPriority w:val="2"/>
    <w:semiHidden/>
    <w:unhideWhenUsed/>
    <w:qFormat/>
    <w:rsid w:val="007A09C7"/>
    <w:pPr>
      <w:widowControl w:val="0"/>
      <w:autoSpaceDE w:val="0"/>
      <w:autoSpaceDN w:val="0"/>
    </w:pPr>
    <w:rPr>
      <w:rFonts w:eastAsia="Calibri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8112A2"/>
    <w:pPr>
      <w:widowControl w:val="0"/>
      <w:autoSpaceDE w:val="0"/>
      <w:autoSpaceDN w:val="0"/>
      <w:ind w:left="107"/>
    </w:pPr>
    <w:rPr>
      <w:rFonts w:ascii="Arial MT" w:eastAsia="Arial MT" w:hAnsi="Arial MT" w:cs="Arial MT"/>
      <w:lang w:val="pt-PT"/>
    </w:rPr>
  </w:style>
  <w:style w:type="character" w:styleId="Refdecomentrio">
    <w:name w:val="annotation reference"/>
    <w:basedOn w:val="Fontepargpadro"/>
    <w:unhideWhenUsed/>
    <w:qFormat/>
    <w:rsid w:val="00163ED3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unhideWhenUsed/>
    <w:qFormat/>
    <w:rsid w:val="00163ED3"/>
    <w:rPr>
      <w:rFonts w:ascii="Ecofont_Spranq_eco_Sans" w:hAnsi="Ecofont_Spranq_eco_Sans" w:cs="Tahoma"/>
      <w:sz w:val="20"/>
      <w:szCs w:val="20"/>
      <w:lang w:eastAsia="pt-BR"/>
    </w:rPr>
  </w:style>
  <w:style w:type="character" w:customStyle="1" w:styleId="TextodecomentrioChar">
    <w:name w:val="Texto de comentário Char"/>
    <w:basedOn w:val="Fontepargpadro"/>
    <w:link w:val="Textodecomentrio"/>
    <w:uiPriority w:val="99"/>
    <w:qFormat/>
    <w:rsid w:val="00163ED3"/>
    <w:rPr>
      <w:rFonts w:ascii="Ecofont_Spranq_eco_Sans" w:hAnsi="Ecofont_Spranq_eco_Sans" w:cs="Tahoma"/>
      <w:sz w:val="20"/>
      <w:szCs w:val="20"/>
      <w:lang w:val="pt-BR" w:eastAsia="pt-BR"/>
    </w:rPr>
  </w:style>
  <w:style w:type="paragraph" w:customStyle="1" w:styleId="Nivel01">
    <w:name w:val="Nivel 01"/>
    <w:basedOn w:val="Ttulo1"/>
    <w:next w:val="Normal"/>
    <w:link w:val="Nivel01Char"/>
    <w:qFormat/>
    <w:rsid w:val="00163ED3"/>
    <w:pPr>
      <w:numPr>
        <w:numId w:val="13"/>
      </w:numPr>
      <w:tabs>
        <w:tab w:val="left" w:pos="0"/>
      </w:tabs>
      <w:spacing w:before="240" w:after="120"/>
      <w:ind w:left="-425" w:firstLine="0"/>
      <w:jc w:val="both"/>
    </w:pPr>
    <w:rPr>
      <w:rFonts w:ascii="Arial" w:hAnsi="Arial" w:cs="Arial"/>
      <w:color w:val="auto"/>
      <w:sz w:val="20"/>
      <w:szCs w:val="20"/>
      <w:lang w:eastAsia="pt-BR"/>
    </w:rPr>
  </w:style>
  <w:style w:type="character" w:customStyle="1" w:styleId="Nivel01Char">
    <w:name w:val="Nivel 01 Char"/>
    <w:basedOn w:val="Fontepargpadro"/>
    <w:link w:val="Nivel01"/>
    <w:rsid w:val="00163ED3"/>
    <w:rPr>
      <w:rFonts w:ascii="Arial" w:eastAsiaTheme="majorEastAsia" w:hAnsi="Arial" w:cs="Arial"/>
      <w:b/>
      <w:bCs/>
      <w:sz w:val="20"/>
      <w:szCs w:val="20"/>
      <w:lang w:val="pt-BR" w:eastAsia="pt-BR"/>
    </w:rPr>
  </w:style>
  <w:style w:type="paragraph" w:customStyle="1" w:styleId="Nivel2">
    <w:name w:val="Nivel 2"/>
    <w:basedOn w:val="Normal"/>
    <w:qFormat/>
    <w:rsid w:val="00163ED3"/>
    <w:pPr>
      <w:numPr>
        <w:ilvl w:val="1"/>
        <w:numId w:val="13"/>
      </w:numPr>
      <w:spacing w:before="120" w:after="120"/>
      <w:ind w:left="0" w:firstLine="0"/>
      <w:jc w:val="both"/>
    </w:pPr>
    <w:rPr>
      <w:rFonts w:ascii="Arial" w:hAnsi="Arial" w:cs="Arial"/>
      <w:color w:val="000000"/>
      <w:sz w:val="20"/>
      <w:szCs w:val="20"/>
      <w:lang w:eastAsia="pt-BR"/>
    </w:rPr>
  </w:style>
  <w:style w:type="paragraph" w:customStyle="1" w:styleId="Nivel3">
    <w:name w:val="Nivel 3"/>
    <w:basedOn w:val="Normal"/>
    <w:qFormat/>
    <w:rsid w:val="00163ED3"/>
    <w:pPr>
      <w:numPr>
        <w:ilvl w:val="2"/>
        <w:numId w:val="13"/>
      </w:numPr>
      <w:spacing w:before="120" w:after="120"/>
      <w:ind w:left="284" w:firstLine="0"/>
      <w:jc w:val="both"/>
    </w:pPr>
    <w:rPr>
      <w:rFonts w:ascii="Arial" w:hAnsi="Arial" w:cs="Arial"/>
      <w:color w:val="000000"/>
      <w:sz w:val="20"/>
      <w:szCs w:val="20"/>
      <w:lang w:eastAsia="pt-BR"/>
    </w:rPr>
  </w:style>
  <w:style w:type="paragraph" w:customStyle="1" w:styleId="Nivel4">
    <w:name w:val="Nivel 4"/>
    <w:basedOn w:val="Nivel3"/>
    <w:qFormat/>
    <w:rsid w:val="00163ED3"/>
    <w:pPr>
      <w:numPr>
        <w:ilvl w:val="3"/>
      </w:numPr>
      <w:ind w:left="567" w:firstLine="0"/>
    </w:pPr>
    <w:rPr>
      <w:color w:val="auto"/>
    </w:rPr>
  </w:style>
  <w:style w:type="paragraph" w:customStyle="1" w:styleId="Nivel5">
    <w:name w:val="Nivel 5"/>
    <w:basedOn w:val="Nivel4"/>
    <w:qFormat/>
    <w:rsid w:val="00163ED3"/>
    <w:pPr>
      <w:numPr>
        <w:ilvl w:val="4"/>
      </w:numPr>
      <w:ind w:left="851" w:firstLine="0"/>
    </w:pPr>
  </w:style>
  <w:style w:type="paragraph" w:customStyle="1" w:styleId="Nvel1-Opcional">
    <w:name w:val="Nível 1 - Opcional"/>
    <w:basedOn w:val="Nivel01"/>
    <w:link w:val="Nvel1-OpcionalChar"/>
    <w:qFormat/>
    <w:rsid w:val="00163ED3"/>
    <w:pPr>
      <w:ind w:left="0" w:hanging="567"/>
    </w:pPr>
    <w:rPr>
      <w:i/>
      <w:color w:val="FF0000"/>
    </w:rPr>
  </w:style>
  <w:style w:type="character" w:customStyle="1" w:styleId="Nvel1-OpcionalChar">
    <w:name w:val="Nível 1 - Opcional Char"/>
    <w:basedOn w:val="Nivel01Char"/>
    <w:link w:val="Nvel1-Opcional"/>
    <w:rsid w:val="00163ED3"/>
    <w:rPr>
      <w:rFonts w:ascii="Arial" w:eastAsiaTheme="majorEastAsia" w:hAnsi="Arial" w:cs="Arial"/>
      <w:b/>
      <w:bCs/>
      <w:i/>
      <w:color w:val="FF0000"/>
      <w:sz w:val="20"/>
      <w:szCs w:val="20"/>
      <w:lang w:val="pt-BR" w:eastAsia="pt-BR"/>
    </w:rPr>
  </w:style>
  <w:style w:type="paragraph" w:customStyle="1" w:styleId="Nvel2-Opcional">
    <w:name w:val="Nível 2 - Opcional"/>
    <w:basedOn w:val="Nivel2"/>
    <w:link w:val="Nvel2-OpcionalChar"/>
    <w:qFormat/>
    <w:rsid w:val="00163ED3"/>
    <w:rPr>
      <w:rFonts w:eastAsia="Arial"/>
      <w:i/>
      <w:color w:val="FF0000"/>
    </w:rPr>
  </w:style>
  <w:style w:type="character" w:customStyle="1" w:styleId="Nvel2-OpcionalChar">
    <w:name w:val="Nível 2 - Opcional Char"/>
    <w:basedOn w:val="Fontepargpadro"/>
    <w:link w:val="Nvel2-Opcional"/>
    <w:rsid w:val="00163ED3"/>
    <w:rPr>
      <w:rFonts w:ascii="Arial" w:eastAsia="Arial" w:hAnsi="Arial" w:cs="Arial"/>
      <w:i/>
      <w:color w:val="FF0000"/>
      <w:sz w:val="20"/>
      <w:szCs w:val="20"/>
      <w:lang w:val="pt-BR" w:eastAsia="pt-BR"/>
    </w:rPr>
  </w:style>
  <w:style w:type="character" w:customStyle="1" w:styleId="PargrafodaListaChar">
    <w:name w:val="Parágrafo da Lista Char"/>
    <w:basedOn w:val="Fontepargpadro"/>
    <w:link w:val="PargrafodaLista"/>
    <w:uiPriority w:val="34"/>
    <w:rsid w:val="00163ED3"/>
  </w:style>
  <w:style w:type="paragraph" w:styleId="Textodebalo">
    <w:name w:val="Balloon Text"/>
    <w:basedOn w:val="Normal"/>
    <w:link w:val="TextodebaloChar"/>
    <w:uiPriority w:val="99"/>
    <w:semiHidden/>
    <w:unhideWhenUsed/>
    <w:rsid w:val="00163ED3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63ED3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rsid w:val="004F0610"/>
    <w:pPr>
      <w:spacing w:before="100" w:beforeAutospacing="1" w:after="100" w:afterAutospacing="1" w:line="240" w:lineRule="auto"/>
      <w:contextualSpacing w:val="0"/>
      <w:jc w:val="left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16/09/relationships/commentsIds" Target="commentsId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7FCA4CC4-4746-4AF0-B819-EE8853481D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579</TotalTime>
  <Pages>1</Pages>
  <Words>2621</Words>
  <Characters>14158</Characters>
  <Application>Microsoft Office Word</Application>
  <DocSecurity>0</DocSecurity>
  <Lines>117</Lines>
  <Paragraphs>33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16746</CharactersWithSpaces>
  <SharedDoc>false</SharedDoc>
  <HyperlinkBase/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Normando</cp:lastModifiedBy>
  <cp:revision>24</cp:revision>
  <cp:lastPrinted>2026-02-23T19:19:00Z</cp:lastPrinted>
  <dcterms:created xsi:type="dcterms:W3CDTF">2026-02-12T18:46:00Z</dcterms:created>
  <dcterms:modified xsi:type="dcterms:W3CDTF">2026-02-23T19:24:00Z</dcterms:modified>
  <cp:category/>
</cp:coreProperties>
</file>