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147C" w:rsidRPr="00E43ED1" w:rsidRDefault="00D96C65">
      <w:pPr>
        <w:spacing w:before="229"/>
        <w:ind w:left="423" w:right="712"/>
        <w:jc w:val="center"/>
        <w:rPr>
          <w:b/>
          <w:bCs/>
          <w:sz w:val="24"/>
          <w:szCs w:val="24"/>
        </w:rPr>
      </w:pPr>
      <w:r w:rsidRPr="00E43ED1">
        <w:rPr>
          <w:b/>
          <w:bCs/>
          <w:sz w:val="24"/>
          <w:szCs w:val="24"/>
        </w:rPr>
        <w:t>Termo de Referência</w:t>
      </w:r>
    </w:p>
    <w:p w:rsidR="0037147C" w:rsidRPr="00E43ED1" w:rsidRDefault="00D96C65">
      <w:pPr>
        <w:spacing w:before="230"/>
        <w:ind w:left="423" w:right="714"/>
        <w:jc w:val="center"/>
        <w:rPr>
          <w:b/>
          <w:bCs/>
          <w:sz w:val="24"/>
          <w:szCs w:val="24"/>
        </w:rPr>
      </w:pPr>
      <w:r w:rsidRPr="00E43ED1">
        <w:rPr>
          <w:b/>
          <w:bCs/>
          <w:sz w:val="24"/>
          <w:szCs w:val="24"/>
        </w:rPr>
        <w:t>PREFEITURA MUNIICIPAL DE GOVERNADOR NEWTON BELLO-MA</w:t>
      </w:r>
    </w:p>
    <w:p w:rsidR="0037147C" w:rsidRPr="00E43ED1" w:rsidRDefault="00D96C65">
      <w:pPr>
        <w:spacing w:line="229" w:lineRule="auto"/>
        <w:ind w:left="423" w:right="713"/>
        <w:jc w:val="center"/>
        <w:rPr>
          <w:b/>
          <w:bCs/>
          <w:sz w:val="24"/>
          <w:szCs w:val="24"/>
        </w:rPr>
      </w:pPr>
      <w:r w:rsidRPr="00E43ED1">
        <w:rPr>
          <w:b/>
          <w:bCs/>
          <w:sz w:val="24"/>
          <w:szCs w:val="24"/>
        </w:rPr>
        <w:t>TERMO DE REFERÊNCIA</w:t>
      </w:r>
    </w:p>
    <w:p w:rsidR="0037147C" w:rsidRPr="00E43ED1" w:rsidRDefault="0037147C">
      <w:pPr>
        <w:pBdr>
          <w:top w:val="nil"/>
          <w:left w:val="nil"/>
          <w:bottom w:val="nil"/>
          <w:right w:val="nil"/>
          <w:between w:val="nil"/>
        </w:pBdr>
        <w:spacing w:before="120"/>
        <w:rPr>
          <w:b/>
          <w:bCs/>
          <w:color w:val="000000"/>
          <w:sz w:val="24"/>
          <w:szCs w:val="24"/>
        </w:rPr>
      </w:pPr>
    </w:p>
    <w:p w:rsidR="0037147C" w:rsidRPr="00E43ED1" w:rsidRDefault="00D96C65">
      <w:pPr>
        <w:ind w:left="1205"/>
        <w:rPr>
          <w:b/>
          <w:bCs/>
          <w:sz w:val="24"/>
          <w:szCs w:val="24"/>
        </w:rPr>
      </w:pPr>
      <w:r w:rsidRPr="00E43ED1">
        <w:rPr>
          <w:b/>
          <w:bCs/>
          <w:sz w:val="24"/>
          <w:szCs w:val="24"/>
        </w:rPr>
        <w:t>CONDIÇÕES GERAIS DA CONTRATAÇÃO</w:t>
      </w:r>
    </w:p>
    <w:p w:rsidR="0037147C" w:rsidRPr="00E43ED1" w:rsidRDefault="00E43ED1">
      <w:pPr>
        <w:numPr>
          <w:ilvl w:val="1"/>
          <w:numId w:val="13"/>
        </w:numPr>
        <w:pBdr>
          <w:top w:val="nil"/>
          <w:left w:val="nil"/>
          <w:bottom w:val="nil"/>
          <w:right w:val="nil"/>
          <w:between w:val="nil"/>
        </w:pBdr>
        <w:tabs>
          <w:tab w:val="left" w:pos="1555"/>
        </w:tabs>
        <w:spacing w:before="158" w:line="276" w:lineRule="auto"/>
        <w:ind w:right="1133" w:firstLine="0"/>
        <w:jc w:val="both"/>
        <w:rPr>
          <w:color w:val="000000"/>
          <w:sz w:val="24"/>
          <w:szCs w:val="24"/>
        </w:rPr>
      </w:pPr>
      <w:bookmarkStart w:id="0" w:name="_heading=h.gk4aena47kfu" w:colFirst="0" w:colLast="0"/>
      <w:bookmarkEnd w:id="0"/>
      <w:r w:rsidRPr="00E43ED1">
        <w:rPr>
          <w:sz w:val="24"/>
          <w:szCs w:val="24"/>
        </w:rPr>
        <w:t xml:space="preserve">Contratação de empresa especializada na prestação de serviços de assessoria e consultoria operacional na área de Recursos Humanos, incluindo serviços técnicos especializados para elaboração, envio e gestão das informações ao sistema </w:t>
      </w:r>
      <w:proofErr w:type="spellStart"/>
      <w:r w:rsidRPr="00E43ED1">
        <w:rPr>
          <w:sz w:val="24"/>
          <w:szCs w:val="24"/>
        </w:rPr>
        <w:t>eSocial</w:t>
      </w:r>
      <w:proofErr w:type="spellEnd"/>
      <w:r w:rsidRPr="00E43ED1">
        <w:rPr>
          <w:sz w:val="24"/>
          <w:szCs w:val="24"/>
        </w:rPr>
        <w:t xml:space="preserve"> (Plataforma Gov.br).</w:t>
      </w:r>
      <w:r w:rsidR="00D96C65" w:rsidRPr="00E43ED1">
        <w:rPr>
          <w:color w:val="000000"/>
          <w:sz w:val="24"/>
          <w:szCs w:val="24"/>
        </w:rPr>
        <w:t>, nos termos da tabela abaixo, conforme condições e exigências estabelecidas neste instrumento.</w:t>
      </w:r>
    </w:p>
    <w:tbl>
      <w:tblPr>
        <w:tblW w:w="4564" w:type="pct"/>
        <w:tblCellMar>
          <w:left w:w="70" w:type="dxa"/>
          <w:right w:w="70" w:type="dxa"/>
        </w:tblCellMar>
        <w:tblLook w:val="04A0" w:firstRow="1" w:lastRow="0" w:firstColumn="1" w:lastColumn="0" w:noHBand="0" w:noVBand="1"/>
      </w:tblPr>
      <w:tblGrid>
        <w:gridCol w:w="4530"/>
        <w:gridCol w:w="1136"/>
        <w:gridCol w:w="1274"/>
        <w:gridCol w:w="1560"/>
        <w:gridCol w:w="1843"/>
      </w:tblGrid>
      <w:tr w:rsidR="008F15CB" w:rsidRPr="008F15CB" w:rsidTr="008F15CB">
        <w:trPr>
          <w:trHeight w:val="276"/>
        </w:trPr>
        <w:tc>
          <w:tcPr>
            <w:tcW w:w="219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15CB" w:rsidRPr="008F15CB" w:rsidRDefault="008F15CB" w:rsidP="008F15CB">
            <w:pPr>
              <w:widowControl/>
              <w:jc w:val="center"/>
              <w:rPr>
                <w:rFonts w:ascii="Times New Roman" w:eastAsia="Times New Roman" w:hAnsi="Times New Roman" w:cs="Times New Roman"/>
                <w:b/>
                <w:bCs/>
                <w:color w:val="000000"/>
                <w:sz w:val="20"/>
                <w:szCs w:val="20"/>
                <w:lang w:val="pt-BR"/>
              </w:rPr>
            </w:pPr>
            <w:r w:rsidRPr="008F15CB">
              <w:rPr>
                <w:rFonts w:ascii="Times New Roman" w:eastAsia="Times New Roman" w:hAnsi="Times New Roman" w:cs="Times New Roman"/>
                <w:b/>
                <w:bCs/>
                <w:color w:val="000000"/>
                <w:sz w:val="20"/>
                <w:szCs w:val="20"/>
                <w:lang w:val="pt-BR"/>
              </w:rPr>
              <w:t xml:space="preserve">DESCRIÇÃO DO ITEM </w:t>
            </w:r>
          </w:p>
        </w:tc>
        <w:tc>
          <w:tcPr>
            <w:tcW w:w="54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b/>
                <w:bCs/>
                <w:color w:val="000000"/>
                <w:sz w:val="20"/>
                <w:szCs w:val="20"/>
                <w:lang w:val="pt-BR"/>
              </w:rPr>
            </w:pPr>
            <w:r w:rsidRPr="008F15CB">
              <w:rPr>
                <w:rFonts w:ascii="Times New Roman" w:eastAsia="Times New Roman" w:hAnsi="Times New Roman" w:cs="Times New Roman"/>
                <w:b/>
                <w:bCs/>
                <w:color w:val="000000"/>
                <w:sz w:val="20"/>
                <w:szCs w:val="20"/>
                <w:lang w:val="pt-BR"/>
              </w:rPr>
              <w:t>UND</w:t>
            </w:r>
          </w:p>
        </w:tc>
        <w:tc>
          <w:tcPr>
            <w:tcW w:w="61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b/>
                <w:bCs/>
                <w:color w:val="000000"/>
                <w:sz w:val="20"/>
                <w:szCs w:val="20"/>
                <w:lang w:val="pt-BR"/>
              </w:rPr>
            </w:pPr>
            <w:r w:rsidRPr="008F15CB">
              <w:rPr>
                <w:rFonts w:ascii="Times New Roman" w:eastAsia="Times New Roman" w:hAnsi="Times New Roman" w:cs="Times New Roman"/>
                <w:b/>
                <w:bCs/>
                <w:color w:val="000000"/>
                <w:sz w:val="20"/>
                <w:szCs w:val="20"/>
                <w:lang w:val="pt-BR"/>
              </w:rPr>
              <w:t>QUANT</w:t>
            </w:r>
          </w:p>
        </w:tc>
        <w:tc>
          <w:tcPr>
            <w:tcW w:w="1645" w:type="pct"/>
            <w:gridSpan w:val="2"/>
            <w:tcBorders>
              <w:top w:val="single" w:sz="4" w:space="0" w:color="auto"/>
              <w:left w:val="nil"/>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b/>
                <w:bCs/>
                <w:color w:val="000000"/>
                <w:sz w:val="20"/>
                <w:szCs w:val="20"/>
                <w:lang w:val="pt-BR"/>
              </w:rPr>
            </w:pPr>
            <w:r w:rsidRPr="008F15CB">
              <w:rPr>
                <w:rFonts w:ascii="Times New Roman" w:eastAsia="Times New Roman" w:hAnsi="Times New Roman" w:cs="Times New Roman"/>
                <w:b/>
                <w:bCs/>
                <w:color w:val="000000"/>
                <w:sz w:val="20"/>
                <w:szCs w:val="20"/>
                <w:lang w:val="pt-BR"/>
              </w:rPr>
              <w:t>MÉDIA</w:t>
            </w:r>
          </w:p>
        </w:tc>
      </w:tr>
      <w:tr w:rsidR="008F15CB" w:rsidRPr="008F15CB" w:rsidTr="008F15CB">
        <w:trPr>
          <w:trHeight w:val="276"/>
        </w:trPr>
        <w:tc>
          <w:tcPr>
            <w:tcW w:w="2190" w:type="pct"/>
            <w:vMerge/>
            <w:tcBorders>
              <w:top w:val="single" w:sz="4" w:space="0" w:color="auto"/>
              <w:left w:val="single" w:sz="4" w:space="0" w:color="auto"/>
              <w:bottom w:val="single" w:sz="4" w:space="0" w:color="auto"/>
              <w:right w:val="single" w:sz="4" w:space="0" w:color="auto"/>
            </w:tcBorders>
            <w:vAlign w:val="center"/>
            <w:hideMark/>
          </w:tcPr>
          <w:p w:rsidR="008F15CB" w:rsidRPr="008F15CB" w:rsidRDefault="008F15CB" w:rsidP="008F15CB">
            <w:pPr>
              <w:widowControl/>
              <w:rPr>
                <w:rFonts w:ascii="Times New Roman" w:eastAsia="Times New Roman" w:hAnsi="Times New Roman" w:cs="Times New Roman"/>
                <w:b/>
                <w:bCs/>
                <w:color w:val="000000"/>
                <w:sz w:val="20"/>
                <w:szCs w:val="20"/>
                <w:lang w:val="pt-BR"/>
              </w:rPr>
            </w:pPr>
          </w:p>
        </w:tc>
        <w:tc>
          <w:tcPr>
            <w:tcW w:w="549" w:type="pct"/>
            <w:vMerge/>
            <w:tcBorders>
              <w:top w:val="single" w:sz="4" w:space="0" w:color="auto"/>
              <w:left w:val="single" w:sz="4" w:space="0" w:color="auto"/>
              <w:bottom w:val="single" w:sz="4" w:space="0" w:color="auto"/>
              <w:right w:val="single" w:sz="4" w:space="0" w:color="auto"/>
            </w:tcBorders>
            <w:vAlign w:val="center"/>
            <w:hideMark/>
          </w:tcPr>
          <w:p w:rsidR="008F15CB" w:rsidRPr="008F15CB" w:rsidRDefault="008F15CB" w:rsidP="008F15CB">
            <w:pPr>
              <w:widowControl/>
              <w:rPr>
                <w:rFonts w:ascii="Times New Roman" w:eastAsia="Times New Roman" w:hAnsi="Times New Roman" w:cs="Times New Roman"/>
                <w:b/>
                <w:bCs/>
                <w:color w:val="000000"/>
                <w:sz w:val="20"/>
                <w:szCs w:val="20"/>
                <w:lang w:val="pt-BR"/>
              </w:rPr>
            </w:pPr>
          </w:p>
        </w:tc>
        <w:tc>
          <w:tcPr>
            <w:tcW w:w="616" w:type="pct"/>
            <w:vMerge/>
            <w:tcBorders>
              <w:top w:val="single" w:sz="4" w:space="0" w:color="auto"/>
              <w:left w:val="single" w:sz="4" w:space="0" w:color="auto"/>
              <w:bottom w:val="single" w:sz="4" w:space="0" w:color="auto"/>
              <w:right w:val="single" w:sz="4" w:space="0" w:color="auto"/>
            </w:tcBorders>
            <w:vAlign w:val="center"/>
            <w:hideMark/>
          </w:tcPr>
          <w:p w:rsidR="008F15CB" w:rsidRPr="008F15CB" w:rsidRDefault="008F15CB" w:rsidP="008F15CB">
            <w:pPr>
              <w:widowControl/>
              <w:rPr>
                <w:rFonts w:ascii="Times New Roman" w:eastAsia="Times New Roman" w:hAnsi="Times New Roman" w:cs="Times New Roman"/>
                <w:b/>
                <w:bCs/>
                <w:color w:val="000000"/>
                <w:sz w:val="20"/>
                <w:szCs w:val="20"/>
                <w:lang w:val="pt-BR"/>
              </w:rPr>
            </w:pPr>
          </w:p>
        </w:tc>
        <w:tc>
          <w:tcPr>
            <w:tcW w:w="754" w:type="pct"/>
            <w:tcBorders>
              <w:top w:val="nil"/>
              <w:left w:val="nil"/>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color w:val="000000"/>
                <w:sz w:val="20"/>
                <w:szCs w:val="20"/>
                <w:lang w:val="pt-BR"/>
              </w:rPr>
            </w:pPr>
            <w:r w:rsidRPr="008F15CB">
              <w:rPr>
                <w:rFonts w:ascii="Times New Roman" w:eastAsia="Times New Roman" w:hAnsi="Times New Roman" w:cs="Times New Roman"/>
                <w:color w:val="000000"/>
                <w:sz w:val="20"/>
                <w:szCs w:val="20"/>
                <w:lang w:val="pt-BR"/>
              </w:rPr>
              <w:t>V.UNIT.</w:t>
            </w:r>
          </w:p>
        </w:tc>
        <w:tc>
          <w:tcPr>
            <w:tcW w:w="891" w:type="pct"/>
            <w:tcBorders>
              <w:top w:val="nil"/>
              <w:left w:val="nil"/>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color w:val="000000"/>
                <w:sz w:val="20"/>
                <w:szCs w:val="20"/>
                <w:lang w:val="pt-BR"/>
              </w:rPr>
            </w:pPr>
            <w:r w:rsidRPr="008F15CB">
              <w:rPr>
                <w:rFonts w:ascii="Times New Roman" w:eastAsia="Times New Roman" w:hAnsi="Times New Roman" w:cs="Times New Roman"/>
                <w:color w:val="000000"/>
                <w:sz w:val="20"/>
                <w:szCs w:val="20"/>
                <w:lang w:val="pt-BR"/>
              </w:rPr>
              <w:t>V.TOTAL</w:t>
            </w:r>
          </w:p>
        </w:tc>
      </w:tr>
      <w:tr w:rsidR="008F15CB" w:rsidRPr="008F15CB" w:rsidTr="008F15CB">
        <w:trPr>
          <w:trHeight w:val="3000"/>
        </w:trPr>
        <w:tc>
          <w:tcPr>
            <w:tcW w:w="2190" w:type="pct"/>
            <w:tcBorders>
              <w:top w:val="nil"/>
              <w:left w:val="single" w:sz="4" w:space="0" w:color="auto"/>
              <w:bottom w:val="single" w:sz="4" w:space="0" w:color="auto"/>
              <w:right w:val="single" w:sz="4" w:space="0" w:color="auto"/>
            </w:tcBorders>
            <w:shd w:val="clear" w:color="auto" w:fill="auto"/>
            <w:hideMark/>
          </w:tcPr>
          <w:p w:rsidR="008F15CB" w:rsidRPr="008F15CB" w:rsidRDefault="008F15CB" w:rsidP="008F15CB">
            <w:pPr>
              <w:widowControl/>
              <w:rPr>
                <w:rFonts w:ascii="Times New Roman" w:eastAsia="Times New Roman" w:hAnsi="Times New Roman" w:cs="Times New Roman"/>
                <w:color w:val="000000"/>
                <w:sz w:val="20"/>
                <w:szCs w:val="20"/>
                <w:lang w:val="pt-BR"/>
              </w:rPr>
            </w:pPr>
            <w:r w:rsidRPr="008F15CB">
              <w:rPr>
                <w:rFonts w:ascii="Times New Roman" w:eastAsia="Times New Roman" w:hAnsi="Times New Roman" w:cs="Times New Roman"/>
                <w:color w:val="000000"/>
                <w:sz w:val="20"/>
                <w:szCs w:val="20"/>
                <w:lang w:val="pt-BR"/>
              </w:rPr>
              <w:t>PRESTAÇÃO DE SERVIÇOS DE ASSESSORIA E CONSULTORIA OPERACIONAL NA ÁREA DE RECURSOS HUMANOS PARA ATENDER AS NECESSIDADES DA PREFEITURA.</w:t>
            </w:r>
          </w:p>
        </w:tc>
        <w:tc>
          <w:tcPr>
            <w:tcW w:w="549" w:type="pct"/>
            <w:tcBorders>
              <w:top w:val="nil"/>
              <w:left w:val="nil"/>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color w:val="000000"/>
                <w:sz w:val="20"/>
                <w:szCs w:val="20"/>
                <w:lang w:val="pt-BR"/>
              </w:rPr>
            </w:pPr>
            <w:r w:rsidRPr="008F15CB">
              <w:rPr>
                <w:rFonts w:ascii="Times New Roman" w:eastAsia="Times New Roman" w:hAnsi="Times New Roman" w:cs="Times New Roman"/>
                <w:color w:val="000000"/>
                <w:sz w:val="20"/>
                <w:szCs w:val="20"/>
                <w:lang w:val="pt-BR"/>
              </w:rPr>
              <w:t>MÊS</w:t>
            </w:r>
          </w:p>
        </w:tc>
        <w:tc>
          <w:tcPr>
            <w:tcW w:w="616" w:type="pct"/>
            <w:tcBorders>
              <w:top w:val="nil"/>
              <w:left w:val="nil"/>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color w:val="000000"/>
                <w:sz w:val="20"/>
                <w:szCs w:val="20"/>
                <w:lang w:val="pt-BR"/>
              </w:rPr>
            </w:pPr>
            <w:r w:rsidRPr="008F15CB">
              <w:rPr>
                <w:rFonts w:ascii="Times New Roman" w:eastAsia="Times New Roman" w:hAnsi="Times New Roman" w:cs="Times New Roman"/>
                <w:color w:val="000000"/>
                <w:sz w:val="20"/>
                <w:szCs w:val="20"/>
                <w:lang w:val="pt-BR"/>
              </w:rPr>
              <w:t>12</w:t>
            </w:r>
          </w:p>
        </w:tc>
        <w:tc>
          <w:tcPr>
            <w:tcW w:w="754" w:type="pct"/>
            <w:tcBorders>
              <w:top w:val="nil"/>
              <w:left w:val="nil"/>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color w:val="000000"/>
                <w:sz w:val="20"/>
                <w:szCs w:val="20"/>
                <w:lang w:val="pt-BR"/>
              </w:rPr>
            </w:pPr>
            <w:r w:rsidRPr="008F15CB">
              <w:rPr>
                <w:rFonts w:ascii="Times New Roman" w:eastAsia="Times New Roman" w:hAnsi="Times New Roman" w:cs="Times New Roman"/>
                <w:color w:val="000000"/>
                <w:sz w:val="20"/>
                <w:szCs w:val="20"/>
                <w:lang w:val="pt-BR"/>
              </w:rPr>
              <w:t>R$ 11.673,33</w:t>
            </w:r>
          </w:p>
        </w:tc>
        <w:tc>
          <w:tcPr>
            <w:tcW w:w="891" w:type="pct"/>
            <w:tcBorders>
              <w:top w:val="nil"/>
              <w:left w:val="nil"/>
              <w:bottom w:val="single" w:sz="4" w:space="0" w:color="auto"/>
              <w:right w:val="single" w:sz="4" w:space="0" w:color="auto"/>
            </w:tcBorders>
            <w:shd w:val="clear" w:color="auto" w:fill="auto"/>
            <w:noWrap/>
            <w:vAlign w:val="center"/>
            <w:hideMark/>
          </w:tcPr>
          <w:p w:rsidR="008F15CB" w:rsidRPr="008F15CB" w:rsidRDefault="008F15CB" w:rsidP="008F15CB">
            <w:pPr>
              <w:widowControl/>
              <w:jc w:val="center"/>
              <w:rPr>
                <w:rFonts w:ascii="Times New Roman" w:eastAsia="Times New Roman" w:hAnsi="Times New Roman" w:cs="Times New Roman"/>
                <w:color w:val="000000"/>
                <w:sz w:val="20"/>
                <w:szCs w:val="20"/>
                <w:lang w:val="pt-BR"/>
              </w:rPr>
            </w:pPr>
            <w:r w:rsidRPr="008F15CB">
              <w:rPr>
                <w:rFonts w:ascii="Times New Roman" w:eastAsia="Times New Roman" w:hAnsi="Times New Roman" w:cs="Times New Roman"/>
                <w:color w:val="000000"/>
                <w:sz w:val="20"/>
                <w:szCs w:val="20"/>
                <w:lang w:val="pt-BR"/>
              </w:rPr>
              <w:t>R$ 140.080,00</w:t>
            </w:r>
          </w:p>
        </w:tc>
      </w:tr>
    </w:tbl>
    <w:p w:rsidR="0037147C" w:rsidRPr="00E43ED1" w:rsidRDefault="0037147C" w:rsidP="008F15CB">
      <w:pPr>
        <w:pBdr>
          <w:top w:val="nil"/>
          <w:left w:val="nil"/>
          <w:bottom w:val="nil"/>
          <w:right w:val="nil"/>
          <w:between w:val="nil"/>
        </w:pBdr>
        <w:tabs>
          <w:tab w:val="left" w:pos="1555"/>
        </w:tabs>
        <w:spacing w:before="158" w:line="276" w:lineRule="auto"/>
        <w:ind w:left="849" w:right="1133"/>
        <w:jc w:val="both"/>
        <w:rPr>
          <w:color w:val="000000"/>
          <w:sz w:val="24"/>
          <w:szCs w:val="24"/>
        </w:rPr>
      </w:pPr>
    </w:p>
    <w:p w:rsidR="0037147C" w:rsidRPr="00576492" w:rsidRDefault="00D96C65">
      <w:pPr>
        <w:numPr>
          <w:ilvl w:val="1"/>
          <w:numId w:val="13"/>
        </w:numPr>
        <w:pBdr>
          <w:top w:val="nil"/>
          <w:left w:val="nil"/>
          <w:bottom w:val="nil"/>
          <w:right w:val="nil"/>
          <w:between w:val="nil"/>
        </w:pBdr>
        <w:tabs>
          <w:tab w:val="left" w:pos="1555"/>
        </w:tabs>
        <w:spacing w:before="158" w:line="276" w:lineRule="auto"/>
        <w:ind w:right="1133" w:firstLine="0"/>
        <w:jc w:val="both"/>
        <w:rPr>
          <w:color w:val="000000"/>
          <w:sz w:val="28"/>
          <w:szCs w:val="24"/>
        </w:rPr>
      </w:pPr>
      <w:r w:rsidRPr="00E43ED1">
        <w:rPr>
          <w:color w:val="000000"/>
          <w:sz w:val="24"/>
          <w:szCs w:val="24"/>
        </w:rPr>
        <w:t xml:space="preserve"> </w:t>
      </w:r>
      <w:r w:rsidR="00576492" w:rsidRPr="00576492">
        <w:rPr>
          <w:sz w:val="24"/>
        </w:rPr>
        <w:t xml:space="preserve">Os serviços objeto desta contratação são classificados como comuns, nos termos do </w:t>
      </w:r>
      <w:proofErr w:type="spellStart"/>
      <w:r w:rsidR="00576492" w:rsidRPr="00576492">
        <w:rPr>
          <w:sz w:val="24"/>
        </w:rPr>
        <w:t>art</w:t>
      </w:r>
      <w:proofErr w:type="spellEnd"/>
      <w:r w:rsidR="00576492" w:rsidRPr="00576492">
        <w:rPr>
          <w:sz w:val="24"/>
        </w:rPr>
        <w:t>. 6º, inciso XIII, da Lei nº 14.133/2021, por possuírem padrões de desempenho e qualidade objetivamente definidos no mercado.</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1" w:firstLine="0"/>
        <w:jc w:val="both"/>
        <w:rPr>
          <w:color w:val="000000"/>
          <w:sz w:val="24"/>
          <w:szCs w:val="24"/>
        </w:rPr>
      </w:pPr>
      <w:r w:rsidRPr="00E43ED1">
        <w:rPr>
          <w:color w:val="000000"/>
          <w:sz w:val="24"/>
          <w:szCs w:val="24"/>
        </w:rPr>
        <w:t xml:space="preserve">O prazo de vigência da contratação é de </w:t>
      </w:r>
      <w:r w:rsidRPr="00E43ED1">
        <w:rPr>
          <w:b/>
          <w:bCs/>
          <w:color w:val="000000"/>
          <w:sz w:val="24"/>
          <w:szCs w:val="24"/>
        </w:rPr>
        <w:t xml:space="preserve">12 (doze) </w:t>
      </w:r>
      <w:r w:rsidRPr="00E43ED1">
        <w:rPr>
          <w:color w:val="000000"/>
          <w:sz w:val="24"/>
          <w:szCs w:val="24"/>
        </w:rPr>
        <w:t>contados da data de assinatura do contrato, prorrogável por até 10 anos, na forma dos artigos 106 e 107 da Lei n° 14.133, de 2021.</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3" w:firstLine="0"/>
        <w:jc w:val="both"/>
        <w:rPr>
          <w:i/>
          <w:iCs/>
          <w:color w:val="000000"/>
          <w:sz w:val="24"/>
          <w:szCs w:val="24"/>
        </w:rPr>
      </w:pPr>
      <w:r w:rsidRPr="00E43ED1">
        <w:rPr>
          <w:color w:val="000000"/>
          <w:sz w:val="24"/>
          <w:szCs w:val="24"/>
        </w:rPr>
        <w:t>O objeto desta contratação é enquadrado como continuado tendo em vista que sua necessidade é permanente e contínua, sendo a vigência plurianual mais vantajosa considerando a otimização e celeridade das atividades administrativas, bem como evitando eventuais interrupções do funcionamento dos serviços essenciais</w:t>
      </w:r>
      <w:r w:rsidRPr="00E43ED1">
        <w:rPr>
          <w:i/>
          <w:iCs/>
          <w:color w:val="000000"/>
          <w:sz w:val="24"/>
          <w:szCs w:val="24"/>
        </w:rPr>
        <w:t>;</w:t>
      </w:r>
    </w:p>
    <w:p w:rsidR="0037147C" w:rsidRPr="00E43ED1" w:rsidRDefault="00D96C65">
      <w:pPr>
        <w:numPr>
          <w:ilvl w:val="1"/>
          <w:numId w:val="13"/>
        </w:numPr>
        <w:pBdr>
          <w:top w:val="nil"/>
          <w:left w:val="nil"/>
          <w:bottom w:val="nil"/>
          <w:right w:val="nil"/>
          <w:between w:val="nil"/>
        </w:pBdr>
        <w:tabs>
          <w:tab w:val="left" w:pos="1555"/>
        </w:tabs>
        <w:spacing w:before="122" w:line="276" w:lineRule="auto"/>
        <w:ind w:right="1146" w:firstLine="0"/>
        <w:jc w:val="both"/>
        <w:rPr>
          <w:color w:val="000000"/>
          <w:sz w:val="24"/>
          <w:szCs w:val="24"/>
        </w:rPr>
      </w:pPr>
      <w:r w:rsidRPr="00E43ED1">
        <w:rPr>
          <w:color w:val="000000"/>
          <w:sz w:val="24"/>
          <w:szCs w:val="24"/>
        </w:rPr>
        <w:t>O contrato ou outro instrumento hábil que o substitua oferece maior detalhamento das regras que serão aplicadas em relação à vigência da contratação.</w:t>
      </w:r>
    </w:p>
    <w:p w:rsidR="0037147C" w:rsidRPr="00E43ED1" w:rsidRDefault="00D96C65">
      <w:pPr>
        <w:spacing w:before="120"/>
        <w:ind w:left="1205"/>
        <w:rPr>
          <w:b/>
          <w:bCs/>
          <w:sz w:val="24"/>
          <w:szCs w:val="24"/>
        </w:rPr>
      </w:pPr>
      <w:r w:rsidRPr="00E43ED1">
        <w:rPr>
          <w:b/>
          <w:bCs/>
          <w:sz w:val="24"/>
          <w:szCs w:val="24"/>
        </w:rPr>
        <w:t>FUNDAMENTAÇÃO E DESCRIÇÃO DA NECESSIDADE DA CONTRATAÇÃO</w:t>
      </w:r>
    </w:p>
    <w:p w:rsidR="0037147C" w:rsidRPr="00511A09" w:rsidRDefault="00DD61D6" w:rsidP="0042231B">
      <w:pPr>
        <w:numPr>
          <w:ilvl w:val="1"/>
          <w:numId w:val="13"/>
        </w:numPr>
        <w:pBdr>
          <w:top w:val="nil"/>
          <w:left w:val="nil"/>
          <w:bottom w:val="nil"/>
          <w:right w:val="nil"/>
          <w:between w:val="nil"/>
        </w:pBdr>
        <w:tabs>
          <w:tab w:val="left" w:pos="1555"/>
        </w:tabs>
        <w:spacing w:before="154" w:line="276" w:lineRule="auto"/>
        <w:ind w:right="1137" w:firstLine="0"/>
        <w:jc w:val="both"/>
        <w:rPr>
          <w:color w:val="000000"/>
          <w:sz w:val="24"/>
          <w:szCs w:val="24"/>
        </w:rPr>
      </w:pPr>
      <w:r>
        <w:rPr>
          <w:color w:val="000000"/>
          <w:sz w:val="24"/>
          <w:szCs w:val="24"/>
        </w:rPr>
        <w:t xml:space="preserve"> </w:t>
      </w:r>
      <w:r w:rsidR="00511A09" w:rsidRPr="00511A09">
        <w:rPr>
          <w:color w:val="000000"/>
          <w:sz w:val="24"/>
          <w:szCs w:val="24"/>
        </w:rPr>
        <w:t xml:space="preserve">A presente contratação justifica-se pela necessidade de suporte técnico especializado na área de Recursos Humanos, com ênfase na correta elaboração, conferência, transmissão, acompanhamento </w:t>
      </w:r>
      <w:r w:rsidR="00511A09" w:rsidRPr="00511A09">
        <w:rPr>
          <w:sz w:val="24"/>
          <w:szCs w:val="24"/>
        </w:rPr>
        <w:t xml:space="preserve">e gestão das informações obrigatórias ao sistema </w:t>
      </w:r>
      <w:proofErr w:type="spellStart"/>
      <w:r w:rsidR="00511A09" w:rsidRPr="00511A09">
        <w:rPr>
          <w:sz w:val="24"/>
          <w:szCs w:val="24"/>
        </w:rPr>
        <w:t>eSocial</w:t>
      </w:r>
      <w:proofErr w:type="spellEnd"/>
      <w:r w:rsidR="00511A09" w:rsidRPr="00511A09">
        <w:rPr>
          <w:sz w:val="24"/>
          <w:szCs w:val="24"/>
        </w:rPr>
        <w:t xml:space="preserve"> (Plataforma Gov.br), em estrita observância às exigências legais </w:t>
      </w:r>
      <w:r w:rsidR="00511A09" w:rsidRPr="00511A09">
        <w:rPr>
          <w:sz w:val="24"/>
          <w:szCs w:val="24"/>
        </w:rPr>
        <w:lastRenderedPageBreak/>
        <w:t xml:space="preserve">vigentes. O </w:t>
      </w:r>
      <w:proofErr w:type="spellStart"/>
      <w:r w:rsidR="00511A09" w:rsidRPr="00511A09">
        <w:rPr>
          <w:sz w:val="24"/>
          <w:szCs w:val="24"/>
        </w:rPr>
        <w:t>eSocial</w:t>
      </w:r>
      <w:proofErr w:type="spellEnd"/>
      <w:r w:rsidR="00511A09" w:rsidRPr="00511A09">
        <w:rPr>
          <w:sz w:val="24"/>
          <w:szCs w:val="24"/>
        </w:rPr>
        <w:t xml:space="preserve"> configura-se como um sistema unificado de escrituração digital das obrigações fiscais, previdenciárias e trabalhistas, cuja operacionalização demanda conhecimento técnico específico, constante atualização frente às frequentes alterações normativas e elevado grau de precisão na inserção e validação dos dados, sob pena de geração de inconsistências, aplicação de penalidades administrativas e prejuízos à regularidade fiscal do ente público. Nesse contexto, verifica-se que a Administração Municipal não dispõe, em seu quadro funcional, de equipe técnica especializada suficiente para assegurar, de forma contínua, eficiente e segura, o pleno atendimento às exigências do sistema, sobretudo diante da complexidade das rotinas envolvidas e da necessidade de acompanhamento permanente das mudanças legislativas e operacionais. Assim, torna-se imprescindível a contratação de empresa especializada, apta a garantir a conformidade das informações prestadas, a mitigação de riscos legais, trabalhistas e previdenciários, bem como o aprimoramento dos processos internos de gestão de pessoal. Ademais, a presente contratação contribui diretamente para o fortalecimento da governança administrativa, a padronização de procedimentos, a redução de falhas operacionais, o cumprimento tempestivo das obrigações acessórias e o aumento da eficiência na gestão pública, assegurando maior segurança jurídica aos atos administrativos e plena observância aos princípios da legalidade, eficiência e interesse público, nos termos da Lei nº 14.133/2021.</w:t>
      </w:r>
    </w:p>
    <w:p w:rsidR="0037147C" w:rsidRPr="00E43ED1" w:rsidRDefault="00D96C65">
      <w:pPr>
        <w:numPr>
          <w:ilvl w:val="1"/>
          <w:numId w:val="13"/>
        </w:numPr>
        <w:pBdr>
          <w:top w:val="nil"/>
          <w:left w:val="nil"/>
          <w:bottom w:val="nil"/>
          <w:right w:val="nil"/>
          <w:between w:val="nil"/>
        </w:pBdr>
        <w:tabs>
          <w:tab w:val="left" w:pos="1555"/>
        </w:tabs>
        <w:spacing w:before="121"/>
        <w:ind w:left="1555" w:hanging="706"/>
        <w:jc w:val="both"/>
        <w:rPr>
          <w:color w:val="000000"/>
          <w:sz w:val="24"/>
          <w:szCs w:val="24"/>
        </w:rPr>
      </w:pPr>
      <w:r w:rsidRPr="00E43ED1">
        <w:rPr>
          <w:color w:val="000000"/>
          <w:sz w:val="24"/>
          <w:szCs w:val="24"/>
        </w:rPr>
        <w:t>O objeto da contratação está previsto no Plano de Contratações Anual 2025.</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45" w:firstLine="0"/>
        <w:jc w:val="both"/>
        <w:rPr>
          <w:color w:val="000000"/>
          <w:sz w:val="24"/>
          <w:szCs w:val="24"/>
        </w:rPr>
      </w:pPr>
      <w:r w:rsidRPr="00E43ED1">
        <w:rPr>
          <w:color w:val="000000"/>
          <w:sz w:val="24"/>
          <w:szCs w:val="24"/>
        </w:rPr>
        <w:t>A aquisição deverá observar as normas e procedimentos contidos na Lei nº 14.133, de 01 de abril de 2021 e suas posteriores alterações e demais normas contidas no Edital</w:t>
      </w:r>
    </w:p>
    <w:p w:rsidR="0037147C" w:rsidRPr="00E43ED1" w:rsidRDefault="00D96C65">
      <w:pPr>
        <w:spacing w:before="120"/>
        <w:ind w:left="1205"/>
        <w:rPr>
          <w:b/>
          <w:bCs/>
          <w:sz w:val="24"/>
          <w:szCs w:val="24"/>
        </w:rPr>
      </w:pPr>
      <w:r w:rsidRPr="00E43ED1">
        <w:rPr>
          <w:b/>
          <w:bCs/>
          <w:sz w:val="24"/>
          <w:szCs w:val="24"/>
        </w:rPr>
        <w:t>DESCRIÇÃO DA SOLUÇÃO COMO UM TODO CONSIDERADO O CICLO DE VIDA DO OBJETO</w:t>
      </w:r>
    </w:p>
    <w:p w:rsidR="0037147C" w:rsidRPr="00E43ED1" w:rsidRDefault="00D96C65">
      <w:pPr>
        <w:numPr>
          <w:ilvl w:val="1"/>
          <w:numId w:val="13"/>
        </w:numPr>
        <w:pBdr>
          <w:top w:val="nil"/>
          <w:left w:val="nil"/>
          <w:bottom w:val="nil"/>
          <w:right w:val="nil"/>
          <w:between w:val="nil"/>
        </w:pBdr>
        <w:tabs>
          <w:tab w:val="left" w:pos="1555"/>
        </w:tabs>
        <w:spacing w:before="154" w:line="280" w:lineRule="auto"/>
        <w:ind w:right="1136" w:firstLine="0"/>
        <w:jc w:val="both"/>
        <w:rPr>
          <w:color w:val="000000"/>
          <w:sz w:val="24"/>
          <w:szCs w:val="24"/>
        </w:rPr>
      </w:pPr>
      <w:r w:rsidRPr="00E43ED1">
        <w:rPr>
          <w:color w:val="000000"/>
          <w:sz w:val="24"/>
          <w:szCs w:val="24"/>
        </w:rPr>
        <w:t>A descrição da solução como um todo encontra-se pormenorizada em tópico específico dos Estudos Técnicos Preliminares, apêndice deste Termo de Referência.</w:t>
      </w:r>
    </w:p>
    <w:p w:rsidR="0037147C" w:rsidRPr="00E43ED1" w:rsidRDefault="00D96C65">
      <w:pPr>
        <w:spacing w:before="114"/>
        <w:ind w:left="1205"/>
        <w:rPr>
          <w:b/>
          <w:bCs/>
          <w:sz w:val="24"/>
          <w:szCs w:val="24"/>
        </w:rPr>
      </w:pPr>
      <w:r w:rsidRPr="00E43ED1">
        <w:rPr>
          <w:b/>
          <w:bCs/>
          <w:sz w:val="24"/>
          <w:szCs w:val="24"/>
        </w:rPr>
        <w:t>REQUISITOS DA CONTRATAÇÃO</w:t>
      </w:r>
    </w:p>
    <w:p w:rsidR="0037147C" w:rsidRPr="00E43ED1" w:rsidRDefault="00D96C65">
      <w:pPr>
        <w:pStyle w:val="Ttulo2"/>
        <w:spacing w:before="154"/>
        <w:ind w:left="423" w:right="8060"/>
        <w:jc w:val="center"/>
        <w:rPr>
          <w:sz w:val="24"/>
          <w:szCs w:val="24"/>
        </w:rPr>
      </w:pPr>
      <w:r w:rsidRPr="00E43ED1">
        <w:rPr>
          <w:sz w:val="24"/>
          <w:szCs w:val="24"/>
        </w:rPr>
        <w:t>Garantia da contratação</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38" w:firstLine="0"/>
        <w:jc w:val="both"/>
        <w:rPr>
          <w:color w:val="000000"/>
          <w:sz w:val="24"/>
          <w:szCs w:val="24"/>
        </w:rPr>
      </w:pPr>
      <w:r w:rsidRPr="00E43ED1">
        <w:rPr>
          <w:color w:val="000000"/>
          <w:sz w:val="24"/>
          <w:szCs w:val="24"/>
        </w:rPr>
        <w:t xml:space="preserve">Não haverá exigência da garantia da contratação dos </w:t>
      </w:r>
      <w:proofErr w:type="spellStart"/>
      <w:r w:rsidRPr="00E43ED1">
        <w:rPr>
          <w:color w:val="000000"/>
          <w:sz w:val="24"/>
          <w:szCs w:val="24"/>
        </w:rPr>
        <w:t>art</w:t>
      </w:r>
      <w:proofErr w:type="spellEnd"/>
      <w:r w:rsidRPr="00E43ED1">
        <w:rPr>
          <w:color w:val="000000"/>
          <w:sz w:val="24"/>
          <w:szCs w:val="24"/>
        </w:rPr>
        <w:t>. 96 e seguintes da Lei nº 14.133, de 2021, em razão do baixo risco da contratação.</w:t>
      </w: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spacing w:before="27"/>
        <w:rPr>
          <w:color w:val="000000"/>
          <w:sz w:val="24"/>
          <w:szCs w:val="24"/>
        </w:rPr>
      </w:pPr>
    </w:p>
    <w:p w:rsidR="0037147C" w:rsidRPr="00E43ED1" w:rsidRDefault="00D96C65">
      <w:pPr>
        <w:pStyle w:val="Ttulo2"/>
        <w:spacing w:before="1"/>
        <w:ind w:left="849"/>
        <w:rPr>
          <w:sz w:val="24"/>
          <w:szCs w:val="24"/>
        </w:rPr>
      </w:pPr>
      <w:r w:rsidRPr="00E43ED1">
        <w:rPr>
          <w:sz w:val="24"/>
          <w:szCs w:val="24"/>
        </w:rPr>
        <w:t>Vistoria</w:t>
      </w:r>
    </w:p>
    <w:p w:rsidR="0037147C" w:rsidRPr="00E43ED1" w:rsidRDefault="00D96C65">
      <w:pPr>
        <w:numPr>
          <w:ilvl w:val="1"/>
          <w:numId w:val="13"/>
        </w:numPr>
        <w:pBdr>
          <w:top w:val="nil"/>
          <w:left w:val="nil"/>
          <w:bottom w:val="nil"/>
          <w:right w:val="nil"/>
          <w:between w:val="nil"/>
        </w:pBdr>
        <w:tabs>
          <w:tab w:val="left" w:pos="1555"/>
        </w:tabs>
        <w:spacing w:before="158"/>
        <w:ind w:left="1555" w:hanging="706"/>
        <w:jc w:val="both"/>
        <w:rPr>
          <w:color w:val="000000"/>
          <w:sz w:val="24"/>
          <w:szCs w:val="24"/>
        </w:rPr>
      </w:pPr>
      <w:r w:rsidRPr="00E43ED1">
        <w:rPr>
          <w:color w:val="000000"/>
          <w:sz w:val="24"/>
          <w:szCs w:val="24"/>
        </w:rPr>
        <w:t>Não há necessidade de realização de avaliação prévia do local de execução dos serviços.</w:t>
      </w:r>
    </w:p>
    <w:p w:rsidR="0037147C" w:rsidRPr="00E43ED1" w:rsidRDefault="00D96C65">
      <w:pPr>
        <w:spacing w:before="154"/>
        <w:ind w:left="1205"/>
        <w:rPr>
          <w:b/>
          <w:bCs/>
          <w:sz w:val="24"/>
          <w:szCs w:val="24"/>
        </w:rPr>
      </w:pPr>
      <w:r w:rsidRPr="00E43ED1">
        <w:rPr>
          <w:b/>
          <w:bCs/>
          <w:sz w:val="24"/>
          <w:szCs w:val="24"/>
        </w:rPr>
        <w:t>MODELO DE EXECUÇÃO DO OBJETO</w:t>
      </w:r>
    </w:p>
    <w:p w:rsidR="0037147C" w:rsidRPr="00E43ED1" w:rsidRDefault="00D96C65">
      <w:pPr>
        <w:pStyle w:val="Ttulo2"/>
        <w:spacing w:before="154"/>
        <w:ind w:left="849"/>
        <w:rPr>
          <w:sz w:val="24"/>
          <w:szCs w:val="24"/>
        </w:rPr>
      </w:pPr>
      <w:r w:rsidRPr="00E43ED1">
        <w:rPr>
          <w:sz w:val="24"/>
          <w:szCs w:val="24"/>
        </w:rPr>
        <w:t>Condições de execução</w:t>
      </w:r>
    </w:p>
    <w:p w:rsidR="0037147C" w:rsidRPr="00853CEF" w:rsidRDefault="00511A09">
      <w:pPr>
        <w:numPr>
          <w:ilvl w:val="1"/>
          <w:numId w:val="13"/>
        </w:numPr>
        <w:pBdr>
          <w:top w:val="nil"/>
          <w:left w:val="nil"/>
          <w:bottom w:val="nil"/>
          <w:right w:val="nil"/>
          <w:between w:val="nil"/>
        </w:pBdr>
        <w:tabs>
          <w:tab w:val="left" w:pos="1555"/>
        </w:tabs>
        <w:spacing w:before="154" w:line="276" w:lineRule="auto"/>
        <w:ind w:right="1137" w:firstLine="0"/>
        <w:jc w:val="both"/>
        <w:rPr>
          <w:color w:val="000000"/>
          <w:sz w:val="28"/>
          <w:szCs w:val="24"/>
        </w:rPr>
      </w:pPr>
      <w:r w:rsidRPr="00853CEF">
        <w:rPr>
          <w:sz w:val="24"/>
        </w:rPr>
        <w:t xml:space="preserve">Os serviços serão executados de forma contínua, mediante acompanhamento mensal, contemplando a assessoria técnica em Recursos Humanos, envio de eventos ao </w:t>
      </w:r>
      <w:proofErr w:type="spellStart"/>
      <w:r w:rsidRPr="00853CEF">
        <w:rPr>
          <w:sz w:val="24"/>
        </w:rPr>
        <w:t>eSocial</w:t>
      </w:r>
      <w:proofErr w:type="spellEnd"/>
      <w:r w:rsidRPr="00853CEF">
        <w:rPr>
          <w:sz w:val="24"/>
        </w:rPr>
        <w:t>, correção de inconsistências e suporte técnico à Administração.</w:t>
      </w:r>
    </w:p>
    <w:p w:rsidR="0037147C" w:rsidRPr="00E43ED1" w:rsidRDefault="00576492">
      <w:pPr>
        <w:numPr>
          <w:ilvl w:val="1"/>
          <w:numId w:val="13"/>
        </w:numPr>
        <w:pBdr>
          <w:top w:val="nil"/>
          <w:left w:val="nil"/>
          <w:bottom w:val="nil"/>
          <w:right w:val="nil"/>
          <w:between w:val="nil"/>
        </w:pBdr>
        <w:tabs>
          <w:tab w:val="left" w:pos="1555"/>
        </w:tabs>
        <w:spacing w:before="118" w:line="278" w:lineRule="auto"/>
        <w:ind w:right="1132" w:firstLine="0"/>
        <w:jc w:val="both"/>
        <w:rPr>
          <w:color w:val="000000"/>
          <w:sz w:val="24"/>
          <w:szCs w:val="24"/>
        </w:rPr>
      </w:pPr>
      <w:r>
        <w:lastRenderedPageBreak/>
        <w:t>Caso haja impossibilidade de execução dos serviços nas condições pactuadas, a contratada deverá comunicar formalmente à Administração, com antecedência mínima de 5 (cinco) dias úteis, apresentando as devidas justificativas, para análise e deliberação.</w:t>
      </w:r>
    </w:p>
    <w:p w:rsidR="0037147C" w:rsidRPr="00853CEF" w:rsidRDefault="00853CEF">
      <w:pPr>
        <w:numPr>
          <w:ilvl w:val="1"/>
          <w:numId w:val="13"/>
        </w:numPr>
        <w:pBdr>
          <w:top w:val="nil"/>
          <w:left w:val="nil"/>
          <w:bottom w:val="nil"/>
          <w:right w:val="nil"/>
          <w:between w:val="nil"/>
        </w:pBdr>
        <w:tabs>
          <w:tab w:val="left" w:pos="1555"/>
        </w:tabs>
        <w:spacing w:before="116" w:line="276" w:lineRule="auto"/>
        <w:ind w:right="1142" w:firstLine="0"/>
        <w:jc w:val="both"/>
        <w:rPr>
          <w:color w:val="000000"/>
          <w:sz w:val="28"/>
          <w:szCs w:val="24"/>
        </w:rPr>
      </w:pPr>
      <w:r w:rsidRPr="00853CEF">
        <w:rPr>
          <w:sz w:val="24"/>
        </w:rPr>
        <w:t>A Contratada deverá disponibilizar equipe técnica qualificada, sistemas informatizados e suporte necessário para a adequada execução dos serviços.</w:t>
      </w:r>
    </w:p>
    <w:p w:rsidR="0037147C" w:rsidRPr="00E43ED1" w:rsidRDefault="00D96C65" w:rsidP="00576492">
      <w:pPr>
        <w:numPr>
          <w:ilvl w:val="1"/>
          <w:numId w:val="13"/>
        </w:numPr>
        <w:pBdr>
          <w:top w:val="nil"/>
          <w:left w:val="nil"/>
          <w:bottom w:val="nil"/>
          <w:right w:val="nil"/>
          <w:between w:val="nil"/>
        </w:pBdr>
        <w:tabs>
          <w:tab w:val="left" w:pos="1555"/>
        </w:tabs>
        <w:spacing w:before="119" w:line="276" w:lineRule="auto"/>
        <w:ind w:right="1131" w:firstLine="0"/>
        <w:jc w:val="both"/>
        <w:rPr>
          <w:sz w:val="24"/>
          <w:szCs w:val="24"/>
        </w:rPr>
      </w:pPr>
      <w:r w:rsidRPr="00E43ED1">
        <w:rPr>
          <w:sz w:val="24"/>
          <w:szCs w:val="24"/>
        </w:rPr>
        <w:t>Especificação da garantia do serviço</w:t>
      </w:r>
    </w:p>
    <w:p w:rsidR="0037147C" w:rsidRPr="00E43ED1" w:rsidRDefault="00D96C65">
      <w:pPr>
        <w:numPr>
          <w:ilvl w:val="1"/>
          <w:numId w:val="13"/>
        </w:numPr>
        <w:pBdr>
          <w:top w:val="nil"/>
          <w:left w:val="nil"/>
          <w:bottom w:val="nil"/>
          <w:right w:val="nil"/>
          <w:between w:val="nil"/>
        </w:pBdr>
        <w:tabs>
          <w:tab w:val="left" w:pos="1555"/>
        </w:tabs>
        <w:spacing w:before="155" w:line="280" w:lineRule="auto"/>
        <w:ind w:right="1144" w:firstLine="0"/>
        <w:jc w:val="both"/>
        <w:rPr>
          <w:color w:val="000000"/>
          <w:sz w:val="24"/>
          <w:szCs w:val="24"/>
        </w:rPr>
      </w:pPr>
      <w:r w:rsidRPr="00E43ED1">
        <w:rPr>
          <w:color w:val="000000"/>
          <w:sz w:val="24"/>
          <w:szCs w:val="24"/>
        </w:rPr>
        <w:t>O prazo de garantia contratual dos serviços é aquele estabelecido na Lei nº 8.078, de 11 de setembro de 1990 (Código de Defesa do Consumidor).</w:t>
      </w:r>
    </w:p>
    <w:p w:rsidR="0037147C" w:rsidRPr="00E43ED1" w:rsidRDefault="00D96C65">
      <w:pPr>
        <w:spacing w:before="114"/>
        <w:ind w:left="1205"/>
        <w:rPr>
          <w:b/>
          <w:bCs/>
          <w:sz w:val="24"/>
          <w:szCs w:val="24"/>
        </w:rPr>
      </w:pPr>
      <w:r w:rsidRPr="00E43ED1">
        <w:rPr>
          <w:b/>
          <w:bCs/>
          <w:sz w:val="24"/>
          <w:szCs w:val="24"/>
        </w:rPr>
        <w:t>MODELO DE GESTÃO DO CONTRATO</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44" w:firstLine="0"/>
        <w:jc w:val="both"/>
        <w:rPr>
          <w:color w:val="000000"/>
          <w:sz w:val="24"/>
          <w:szCs w:val="24"/>
        </w:rPr>
      </w:pPr>
      <w:r w:rsidRPr="00E43ED1">
        <w:rPr>
          <w:color w:val="000000"/>
          <w:sz w:val="24"/>
          <w:szCs w:val="24"/>
        </w:rPr>
        <w:t>O contrato deverá ser executado fielmente pelas partes, de acordo com as cláusulas avençadas e as normas da Lei nº 14.133, de 2021, e cada parte responderá pelas consequências de sua inexecução total ou parcial.</w:t>
      </w:r>
    </w:p>
    <w:p w:rsidR="0037147C" w:rsidRPr="00E43ED1" w:rsidRDefault="00D96C65">
      <w:pPr>
        <w:numPr>
          <w:ilvl w:val="1"/>
          <w:numId w:val="13"/>
        </w:numPr>
        <w:pBdr>
          <w:top w:val="nil"/>
          <w:left w:val="nil"/>
          <w:bottom w:val="nil"/>
          <w:right w:val="nil"/>
          <w:between w:val="nil"/>
        </w:pBdr>
        <w:tabs>
          <w:tab w:val="left" w:pos="1555"/>
        </w:tabs>
        <w:spacing w:before="118" w:line="276" w:lineRule="auto"/>
        <w:ind w:right="1145" w:firstLine="0"/>
        <w:jc w:val="both"/>
        <w:rPr>
          <w:color w:val="000000"/>
          <w:sz w:val="24"/>
          <w:szCs w:val="24"/>
        </w:rPr>
      </w:pPr>
      <w:r w:rsidRPr="00E43ED1">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37147C" w:rsidRPr="00E43ED1" w:rsidRDefault="00D96C65">
      <w:pPr>
        <w:numPr>
          <w:ilvl w:val="1"/>
          <w:numId w:val="13"/>
        </w:numPr>
        <w:pBdr>
          <w:top w:val="nil"/>
          <w:left w:val="nil"/>
          <w:bottom w:val="nil"/>
          <w:right w:val="nil"/>
          <w:between w:val="nil"/>
        </w:pBdr>
        <w:tabs>
          <w:tab w:val="left" w:pos="1555"/>
        </w:tabs>
        <w:spacing w:before="119" w:line="280" w:lineRule="auto"/>
        <w:ind w:right="1135" w:firstLine="0"/>
        <w:jc w:val="both"/>
        <w:rPr>
          <w:color w:val="000000"/>
          <w:sz w:val="24"/>
          <w:szCs w:val="24"/>
        </w:rPr>
      </w:pPr>
      <w:r w:rsidRPr="00E43ED1">
        <w:rPr>
          <w:color w:val="000000"/>
          <w:sz w:val="24"/>
          <w:szCs w:val="24"/>
        </w:rPr>
        <w:t>As comunicações entre o órgão ou entidade e o Contratado devem ser realizadas por escrito sempre que o ato exigir tal formalidade, admitindo-se o uso de mensagem eletrônica para esse fim.</w:t>
      </w:r>
    </w:p>
    <w:p w:rsidR="0037147C" w:rsidRPr="00E43ED1" w:rsidRDefault="00D96C65">
      <w:pPr>
        <w:numPr>
          <w:ilvl w:val="1"/>
          <w:numId w:val="13"/>
        </w:numPr>
        <w:pBdr>
          <w:top w:val="nil"/>
          <w:left w:val="nil"/>
          <w:bottom w:val="nil"/>
          <w:right w:val="nil"/>
          <w:between w:val="nil"/>
        </w:pBdr>
        <w:tabs>
          <w:tab w:val="left" w:pos="1555"/>
        </w:tabs>
        <w:spacing w:before="114" w:line="276" w:lineRule="auto"/>
        <w:ind w:right="1145" w:firstLine="0"/>
        <w:jc w:val="both"/>
        <w:rPr>
          <w:color w:val="000000"/>
          <w:sz w:val="24"/>
          <w:szCs w:val="24"/>
        </w:rPr>
      </w:pPr>
      <w:r w:rsidRPr="00E43ED1">
        <w:rPr>
          <w:color w:val="000000"/>
          <w:sz w:val="24"/>
          <w:szCs w:val="24"/>
        </w:rPr>
        <w:t>O órgão ou entidade poderá convocar o preposto da empresa para adoção de providências que devam ser cumpridas de imediato.</w:t>
      </w:r>
    </w:p>
    <w:p w:rsidR="0037147C" w:rsidRPr="00E43ED1" w:rsidRDefault="00D96C65">
      <w:pPr>
        <w:pStyle w:val="Ttulo2"/>
        <w:spacing w:before="119"/>
        <w:ind w:left="849"/>
        <w:rPr>
          <w:sz w:val="24"/>
          <w:szCs w:val="24"/>
        </w:rPr>
      </w:pPr>
      <w:r w:rsidRPr="00E43ED1">
        <w:rPr>
          <w:sz w:val="24"/>
          <w:szCs w:val="24"/>
        </w:rPr>
        <w:t>Preposto</w:t>
      </w:r>
    </w:p>
    <w:p w:rsidR="0037147C" w:rsidRPr="00E43ED1" w:rsidRDefault="00D96C65">
      <w:pPr>
        <w:numPr>
          <w:ilvl w:val="1"/>
          <w:numId w:val="13"/>
        </w:numPr>
        <w:pBdr>
          <w:top w:val="nil"/>
          <w:left w:val="nil"/>
          <w:bottom w:val="nil"/>
          <w:right w:val="nil"/>
          <w:between w:val="nil"/>
        </w:pBdr>
        <w:tabs>
          <w:tab w:val="left" w:pos="1555"/>
        </w:tabs>
        <w:spacing w:before="155" w:line="276" w:lineRule="auto"/>
        <w:ind w:right="1143" w:firstLine="0"/>
        <w:jc w:val="both"/>
        <w:rPr>
          <w:color w:val="000000"/>
          <w:sz w:val="24"/>
          <w:szCs w:val="24"/>
        </w:rPr>
      </w:pPr>
      <w:r w:rsidRPr="00E43ED1">
        <w:rPr>
          <w:color w:val="000000"/>
          <w:sz w:val="24"/>
          <w:szCs w:val="24"/>
        </w:rPr>
        <w:t>O Contratado designará formalmente o preposto da empresa, antes do início da prestação dos serviços, indicando no instrumento os poderes e deveres em relação à execução do objeto Contratado.</w:t>
      </w:r>
    </w:p>
    <w:p w:rsidR="0037147C" w:rsidRPr="00E43ED1" w:rsidRDefault="00D96C65">
      <w:pPr>
        <w:numPr>
          <w:ilvl w:val="1"/>
          <w:numId w:val="13"/>
        </w:numPr>
        <w:pBdr>
          <w:top w:val="nil"/>
          <w:left w:val="nil"/>
          <w:bottom w:val="nil"/>
          <w:right w:val="nil"/>
          <w:between w:val="nil"/>
        </w:pBdr>
        <w:tabs>
          <w:tab w:val="left" w:pos="1555"/>
        </w:tabs>
        <w:spacing w:before="119"/>
        <w:ind w:left="1555" w:hanging="706"/>
        <w:jc w:val="both"/>
        <w:rPr>
          <w:color w:val="000000"/>
          <w:sz w:val="24"/>
          <w:szCs w:val="24"/>
        </w:rPr>
      </w:pPr>
      <w:r w:rsidRPr="00E43ED1">
        <w:rPr>
          <w:color w:val="000000"/>
          <w:sz w:val="24"/>
          <w:szCs w:val="24"/>
        </w:rPr>
        <w:t>O Contratado não necessitará manter preposto da empresa no local da execução do objeto.</w:t>
      </w:r>
    </w:p>
    <w:p w:rsidR="0037147C" w:rsidRPr="00E43ED1" w:rsidRDefault="00D96C65">
      <w:pPr>
        <w:numPr>
          <w:ilvl w:val="1"/>
          <w:numId w:val="13"/>
        </w:numPr>
        <w:pBdr>
          <w:top w:val="nil"/>
          <w:left w:val="nil"/>
          <w:bottom w:val="nil"/>
          <w:right w:val="nil"/>
          <w:between w:val="nil"/>
        </w:pBdr>
        <w:tabs>
          <w:tab w:val="left" w:pos="1555"/>
        </w:tabs>
        <w:spacing w:before="154" w:line="280" w:lineRule="auto"/>
        <w:ind w:right="1139" w:firstLine="0"/>
        <w:jc w:val="both"/>
        <w:rPr>
          <w:color w:val="000000"/>
          <w:sz w:val="24"/>
          <w:szCs w:val="24"/>
        </w:rPr>
      </w:pPr>
      <w:r w:rsidRPr="00E43ED1">
        <w:rPr>
          <w:color w:val="000000"/>
          <w:sz w:val="24"/>
          <w:szCs w:val="24"/>
        </w:rPr>
        <w:t>O Contratante poderá recusar, desde que justificadamente, a indicação ou a manutenção do preposto da empresa, hipótese em que o Contratado designará outro para o exercício da atividade.</w:t>
      </w:r>
    </w:p>
    <w:p w:rsidR="0037147C" w:rsidRPr="00E43ED1" w:rsidRDefault="00D96C65">
      <w:pPr>
        <w:pStyle w:val="Ttulo2"/>
        <w:spacing w:before="114"/>
        <w:ind w:left="849"/>
        <w:rPr>
          <w:sz w:val="24"/>
          <w:szCs w:val="24"/>
        </w:rPr>
      </w:pPr>
      <w:r w:rsidRPr="00E43ED1">
        <w:rPr>
          <w:sz w:val="24"/>
          <w:szCs w:val="24"/>
        </w:rPr>
        <w:t>Rotinas de Fiscalização</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49" w:firstLine="0"/>
        <w:jc w:val="both"/>
        <w:rPr>
          <w:sz w:val="24"/>
          <w:szCs w:val="24"/>
        </w:rPr>
      </w:pPr>
      <w:r w:rsidRPr="00E43ED1">
        <w:rPr>
          <w:color w:val="000000"/>
          <w:sz w:val="24"/>
          <w:szCs w:val="24"/>
        </w:rPr>
        <w:t>A execução do contrato deverá ser acompanhada e fiscalizada pelo(s) fiscal(</w:t>
      </w:r>
      <w:proofErr w:type="spellStart"/>
      <w:r w:rsidRPr="00E43ED1">
        <w:rPr>
          <w:color w:val="000000"/>
          <w:sz w:val="24"/>
          <w:szCs w:val="24"/>
        </w:rPr>
        <w:t>is</w:t>
      </w:r>
      <w:proofErr w:type="spellEnd"/>
      <w:r w:rsidRPr="00E43ED1">
        <w:rPr>
          <w:color w:val="000000"/>
          <w:sz w:val="24"/>
          <w:szCs w:val="24"/>
        </w:rPr>
        <w:t xml:space="preserve">) do contrato, ou pelos </w:t>
      </w:r>
      <w:proofErr w:type="spellStart"/>
      <w:r w:rsidRPr="00E43ED1">
        <w:rPr>
          <w:color w:val="000000"/>
          <w:sz w:val="24"/>
          <w:szCs w:val="24"/>
        </w:rPr>
        <w:t>respectivos</w:t>
      </w:r>
      <w:proofErr w:type="spellEnd"/>
      <w:r w:rsidRPr="00E43ED1">
        <w:rPr>
          <w:color w:val="000000"/>
          <w:sz w:val="24"/>
          <w:szCs w:val="24"/>
        </w:rPr>
        <w:t xml:space="preserve"> substitutos. </w:t>
      </w:r>
    </w:p>
    <w:p w:rsidR="0037147C" w:rsidRPr="00E43ED1" w:rsidRDefault="00D96C65">
      <w:pPr>
        <w:pBdr>
          <w:top w:val="nil"/>
          <w:left w:val="nil"/>
          <w:bottom w:val="nil"/>
          <w:right w:val="nil"/>
          <w:between w:val="nil"/>
        </w:pBdr>
        <w:tabs>
          <w:tab w:val="left" w:pos="1555"/>
        </w:tabs>
        <w:spacing w:before="154" w:line="276" w:lineRule="auto"/>
        <w:ind w:left="849" w:right="1149"/>
        <w:jc w:val="both"/>
        <w:rPr>
          <w:color w:val="000000"/>
          <w:sz w:val="24"/>
          <w:szCs w:val="24"/>
        </w:rPr>
      </w:pPr>
      <w:r w:rsidRPr="00E43ED1">
        <w:rPr>
          <w:color w:val="000000"/>
          <w:sz w:val="24"/>
          <w:szCs w:val="24"/>
        </w:rPr>
        <w:t>Fiscalização Técnica</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48" w:firstLine="0"/>
        <w:jc w:val="both"/>
        <w:rPr>
          <w:color w:val="000000"/>
          <w:sz w:val="24"/>
          <w:szCs w:val="24"/>
        </w:rPr>
      </w:pPr>
      <w:r w:rsidRPr="00E43ED1">
        <w:rPr>
          <w:color w:val="000000"/>
          <w:sz w:val="24"/>
          <w:szCs w:val="24"/>
        </w:rPr>
        <w:t>O fiscal técnico do contrato acompanhará a execução do contrato, para que sejam cumpridas todas as condições estabelecidas no contrato, de modo a assegurar os melhores resultados para a Administração.</w:t>
      </w:r>
    </w:p>
    <w:p w:rsidR="0037147C" w:rsidRPr="00E43ED1" w:rsidRDefault="00D96C65">
      <w:pPr>
        <w:numPr>
          <w:ilvl w:val="1"/>
          <w:numId w:val="13"/>
        </w:numPr>
        <w:pBdr>
          <w:top w:val="nil"/>
          <w:left w:val="nil"/>
          <w:bottom w:val="nil"/>
          <w:right w:val="nil"/>
          <w:between w:val="nil"/>
        </w:pBdr>
        <w:tabs>
          <w:tab w:val="left" w:pos="1555"/>
        </w:tabs>
        <w:spacing w:before="123" w:line="276" w:lineRule="auto"/>
        <w:ind w:right="1144" w:firstLine="0"/>
        <w:jc w:val="both"/>
        <w:rPr>
          <w:color w:val="000000"/>
          <w:sz w:val="24"/>
          <w:szCs w:val="24"/>
        </w:rPr>
      </w:pPr>
      <w:r w:rsidRPr="00E43ED1">
        <w:rPr>
          <w:color w:val="000000"/>
          <w:sz w:val="24"/>
          <w:szCs w:val="24"/>
        </w:rPr>
        <w:t xml:space="preserve">O fiscal técnico do contrato anotará no histórico de gerenciamento do contrato todas as ocorrências relacionadas à execução do contrato, com a descrição do que for </w:t>
      </w:r>
      <w:r w:rsidRPr="00E43ED1">
        <w:rPr>
          <w:color w:val="000000"/>
          <w:sz w:val="24"/>
          <w:szCs w:val="24"/>
        </w:rPr>
        <w:lastRenderedPageBreak/>
        <w:t>necessário para a regularização das faltas ou dos defeitos observados.</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43" w:firstLine="0"/>
        <w:jc w:val="both"/>
        <w:rPr>
          <w:color w:val="000000"/>
          <w:sz w:val="24"/>
          <w:szCs w:val="24"/>
        </w:rPr>
      </w:pPr>
      <w:r w:rsidRPr="00E43ED1">
        <w:rPr>
          <w:color w:val="000000"/>
          <w:sz w:val="24"/>
          <w:szCs w:val="24"/>
        </w:rPr>
        <w:t>Identificada qualquer inexatidão ou irregularidade, o fiscal técnico do contrato emitirá notificações para a correção da execução do contrato, determinando prazo para a correção.</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43" w:firstLine="0"/>
        <w:jc w:val="both"/>
        <w:rPr>
          <w:color w:val="000000"/>
          <w:sz w:val="24"/>
          <w:szCs w:val="24"/>
        </w:rPr>
      </w:pPr>
      <w:r w:rsidRPr="00E43ED1">
        <w:rPr>
          <w:color w:val="000000"/>
          <w:sz w:val="24"/>
          <w:szCs w:val="24"/>
        </w:rPr>
        <w:t>O fiscal técnico do contrato informará ao gestor do contato, em tempo hábil, a situação que demandar decisão ou adoção de medidas que ultrapassem sua competência, para que adote as medidas necessárias e saneadoras, se for o caso.</w:t>
      </w:r>
    </w:p>
    <w:p w:rsidR="0037147C" w:rsidRPr="00E43ED1" w:rsidRDefault="00D96C65">
      <w:pPr>
        <w:numPr>
          <w:ilvl w:val="1"/>
          <w:numId w:val="13"/>
        </w:numPr>
        <w:pBdr>
          <w:top w:val="nil"/>
          <w:left w:val="nil"/>
          <w:bottom w:val="nil"/>
          <w:right w:val="nil"/>
          <w:between w:val="nil"/>
        </w:pBdr>
        <w:tabs>
          <w:tab w:val="left" w:pos="1555"/>
        </w:tabs>
        <w:spacing w:before="123" w:line="276" w:lineRule="auto"/>
        <w:ind w:right="1140" w:firstLine="0"/>
        <w:jc w:val="both"/>
        <w:rPr>
          <w:color w:val="000000"/>
          <w:sz w:val="24"/>
          <w:szCs w:val="24"/>
        </w:rPr>
      </w:pPr>
      <w:r w:rsidRPr="00E43ED1">
        <w:rPr>
          <w:color w:val="000000"/>
          <w:sz w:val="24"/>
          <w:szCs w:val="24"/>
        </w:rPr>
        <w:t>No caso de ocorrências que possam inviabilizar a execução do contrato nas datas aprazadas, o fiscal técnico do contrato comunicará o fato imediatamente ao gestor do contrato.</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40" w:firstLine="0"/>
        <w:jc w:val="both"/>
        <w:rPr>
          <w:color w:val="000000"/>
          <w:sz w:val="24"/>
          <w:szCs w:val="24"/>
        </w:rPr>
      </w:pPr>
      <w:r w:rsidRPr="00E43ED1">
        <w:rPr>
          <w:color w:val="000000"/>
          <w:sz w:val="24"/>
          <w:szCs w:val="24"/>
        </w:rPr>
        <w:t>O fiscal técnico do contrato comunicará ao gestor do contrato, em tempo hábil, o término do contrato sob sua responsabilidade, com vistas à tempestiva renovação ou à prorrogação contratual.</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1" w:firstLine="0"/>
        <w:jc w:val="both"/>
        <w:rPr>
          <w:color w:val="000000"/>
          <w:sz w:val="24"/>
          <w:szCs w:val="24"/>
        </w:rPr>
      </w:pPr>
      <w:r w:rsidRPr="00E43ED1">
        <w:rPr>
          <w:color w:val="000000"/>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w:t>
      </w:r>
    </w:p>
    <w:p w:rsidR="0037147C" w:rsidRPr="00E43ED1" w:rsidRDefault="00D96C65">
      <w:pPr>
        <w:numPr>
          <w:ilvl w:val="1"/>
          <w:numId w:val="13"/>
        </w:numPr>
        <w:pBdr>
          <w:top w:val="nil"/>
          <w:left w:val="nil"/>
          <w:bottom w:val="nil"/>
          <w:right w:val="nil"/>
          <w:between w:val="nil"/>
        </w:pBdr>
        <w:tabs>
          <w:tab w:val="left" w:pos="1555"/>
        </w:tabs>
        <w:spacing w:before="123" w:line="276" w:lineRule="auto"/>
        <w:ind w:right="1147" w:firstLine="0"/>
        <w:jc w:val="both"/>
        <w:rPr>
          <w:color w:val="000000"/>
          <w:sz w:val="24"/>
          <w:szCs w:val="24"/>
        </w:rPr>
      </w:pPr>
      <w:r w:rsidRPr="00E43ED1">
        <w:rPr>
          <w:color w:val="000000"/>
          <w:sz w:val="24"/>
          <w:szCs w:val="24"/>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rsidR="0037147C" w:rsidRPr="00E43ED1" w:rsidRDefault="00D96C65">
      <w:pPr>
        <w:pStyle w:val="Ttulo2"/>
        <w:spacing w:before="118"/>
        <w:ind w:left="849"/>
        <w:jc w:val="both"/>
        <w:rPr>
          <w:sz w:val="24"/>
          <w:szCs w:val="24"/>
        </w:rPr>
      </w:pPr>
      <w:r w:rsidRPr="00E43ED1">
        <w:rPr>
          <w:sz w:val="24"/>
          <w:szCs w:val="24"/>
        </w:rPr>
        <w:t>Fiscalização Administrativa</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35" w:firstLine="0"/>
        <w:jc w:val="both"/>
        <w:rPr>
          <w:color w:val="000000"/>
          <w:sz w:val="24"/>
          <w:szCs w:val="24"/>
        </w:rPr>
      </w:pPr>
      <w:r w:rsidRPr="00E43ED1">
        <w:rPr>
          <w:color w:val="000000"/>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E43ED1">
        <w:rPr>
          <w:color w:val="000000"/>
          <w:sz w:val="24"/>
          <w:szCs w:val="24"/>
        </w:rPr>
        <w:t>apostilamento</w:t>
      </w:r>
      <w:proofErr w:type="spellEnd"/>
      <w:r w:rsidRPr="00E43ED1">
        <w:rPr>
          <w:color w:val="000000"/>
          <w:sz w:val="24"/>
          <w:szCs w:val="24"/>
        </w:rPr>
        <w:t xml:space="preserve"> e termos aditivos, solicitando quaisquer documentos comprobatórios pertinentes, caso necessário.</w:t>
      </w:r>
    </w:p>
    <w:p w:rsidR="0037147C" w:rsidRPr="00E43ED1" w:rsidRDefault="00D96C65">
      <w:pPr>
        <w:numPr>
          <w:ilvl w:val="1"/>
          <w:numId w:val="13"/>
        </w:numPr>
        <w:pBdr>
          <w:top w:val="nil"/>
          <w:left w:val="nil"/>
          <w:bottom w:val="nil"/>
          <w:right w:val="nil"/>
          <w:between w:val="nil"/>
        </w:pBdr>
        <w:tabs>
          <w:tab w:val="left" w:pos="1555"/>
        </w:tabs>
        <w:spacing w:before="119" w:line="278" w:lineRule="auto"/>
        <w:ind w:right="1144" w:firstLine="0"/>
        <w:jc w:val="both"/>
        <w:rPr>
          <w:color w:val="000000"/>
          <w:sz w:val="24"/>
          <w:szCs w:val="24"/>
        </w:rPr>
      </w:pPr>
      <w:r w:rsidRPr="00E43ED1">
        <w:rPr>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rsidR="0037147C" w:rsidRPr="00E43ED1" w:rsidRDefault="00D96C65">
      <w:pPr>
        <w:pStyle w:val="Ttulo2"/>
        <w:spacing w:before="115"/>
        <w:ind w:left="849"/>
        <w:jc w:val="both"/>
        <w:rPr>
          <w:sz w:val="24"/>
          <w:szCs w:val="24"/>
        </w:rPr>
      </w:pPr>
      <w:r w:rsidRPr="00E43ED1">
        <w:rPr>
          <w:sz w:val="24"/>
          <w:szCs w:val="24"/>
        </w:rPr>
        <w:t>Gestor do Contrato</w:t>
      </w:r>
    </w:p>
    <w:p w:rsidR="0037147C" w:rsidRPr="00E43ED1" w:rsidRDefault="00D96C65">
      <w:pPr>
        <w:numPr>
          <w:ilvl w:val="1"/>
          <w:numId w:val="13"/>
        </w:numPr>
        <w:pBdr>
          <w:top w:val="nil"/>
          <w:left w:val="nil"/>
          <w:bottom w:val="nil"/>
          <w:right w:val="nil"/>
          <w:between w:val="nil"/>
        </w:pBdr>
        <w:tabs>
          <w:tab w:val="left" w:pos="1555"/>
        </w:tabs>
        <w:spacing w:before="155"/>
        <w:ind w:left="1555" w:hanging="706"/>
        <w:jc w:val="both"/>
        <w:rPr>
          <w:color w:val="000000"/>
          <w:sz w:val="24"/>
          <w:szCs w:val="24"/>
        </w:rPr>
      </w:pPr>
      <w:r w:rsidRPr="00E43ED1">
        <w:rPr>
          <w:color w:val="000000"/>
          <w:sz w:val="24"/>
          <w:szCs w:val="24"/>
        </w:rPr>
        <w:t>Cabe ao gestor do contrato:</w:t>
      </w:r>
    </w:p>
    <w:p w:rsidR="0037147C" w:rsidRPr="00E43ED1" w:rsidRDefault="00D96C65">
      <w:pPr>
        <w:numPr>
          <w:ilvl w:val="2"/>
          <w:numId w:val="13"/>
        </w:numPr>
        <w:pBdr>
          <w:top w:val="nil"/>
          <w:left w:val="nil"/>
          <w:bottom w:val="nil"/>
          <w:right w:val="nil"/>
          <w:between w:val="nil"/>
        </w:pBdr>
        <w:tabs>
          <w:tab w:val="left" w:pos="2263"/>
        </w:tabs>
        <w:spacing w:before="154" w:line="276" w:lineRule="auto"/>
        <w:ind w:right="1133" w:firstLine="0"/>
        <w:jc w:val="both"/>
        <w:rPr>
          <w:color w:val="000000"/>
          <w:sz w:val="24"/>
          <w:szCs w:val="24"/>
        </w:rPr>
      </w:pPr>
      <w:r w:rsidRPr="00E43ED1">
        <w:rPr>
          <w:color w:val="000000"/>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37147C" w:rsidRPr="00E43ED1" w:rsidRDefault="00D96C65">
      <w:pPr>
        <w:numPr>
          <w:ilvl w:val="2"/>
          <w:numId w:val="13"/>
        </w:numPr>
        <w:pBdr>
          <w:top w:val="nil"/>
          <w:left w:val="nil"/>
          <w:bottom w:val="nil"/>
          <w:right w:val="nil"/>
          <w:between w:val="nil"/>
        </w:pBdr>
        <w:tabs>
          <w:tab w:val="left" w:pos="2263"/>
        </w:tabs>
        <w:spacing w:before="122" w:line="276" w:lineRule="auto"/>
        <w:ind w:right="1146" w:firstLine="0"/>
        <w:jc w:val="both"/>
        <w:rPr>
          <w:color w:val="000000"/>
          <w:sz w:val="24"/>
          <w:szCs w:val="24"/>
        </w:rPr>
      </w:pPr>
      <w:r w:rsidRPr="00E43ED1">
        <w:rPr>
          <w:color w:val="000000"/>
          <w:sz w:val="24"/>
          <w:szCs w:val="24"/>
        </w:rPr>
        <w:lastRenderedPageBreak/>
        <w:t>acompanhar os registros realizados pelos fiscais do contrato, de todas as ocorrências relacionadas à execução do contrato e as medidas adotadas, informando, se for o caso, à autoridade superior àquelas que ultrapassarem a sua competência.</w:t>
      </w:r>
    </w:p>
    <w:p w:rsidR="0037147C" w:rsidRPr="00E43ED1" w:rsidRDefault="00D96C65">
      <w:pPr>
        <w:numPr>
          <w:ilvl w:val="2"/>
          <w:numId w:val="13"/>
        </w:numPr>
        <w:pBdr>
          <w:top w:val="nil"/>
          <w:left w:val="nil"/>
          <w:bottom w:val="nil"/>
          <w:right w:val="nil"/>
          <w:between w:val="nil"/>
        </w:pBdr>
        <w:tabs>
          <w:tab w:val="left" w:pos="2263"/>
        </w:tabs>
        <w:spacing w:line="276" w:lineRule="auto"/>
        <w:ind w:right="1147" w:firstLine="0"/>
        <w:jc w:val="both"/>
        <w:rPr>
          <w:color w:val="000000"/>
          <w:sz w:val="24"/>
          <w:szCs w:val="24"/>
        </w:rPr>
      </w:pPr>
      <w:r w:rsidRPr="00E43ED1">
        <w:rPr>
          <w:color w:val="000000"/>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rsidR="0037147C" w:rsidRPr="00E43ED1" w:rsidRDefault="00D96C65">
      <w:pPr>
        <w:numPr>
          <w:ilvl w:val="2"/>
          <w:numId w:val="13"/>
        </w:numPr>
        <w:pBdr>
          <w:top w:val="nil"/>
          <w:left w:val="nil"/>
          <w:bottom w:val="nil"/>
          <w:right w:val="nil"/>
          <w:between w:val="nil"/>
        </w:pBdr>
        <w:tabs>
          <w:tab w:val="left" w:pos="2263"/>
        </w:tabs>
        <w:spacing w:before="122" w:line="276" w:lineRule="auto"/>
        <w:ind w:right="1134" w:firstLine="0"/>
        <w:jc w:val="both"/>
        <w:rPr>
          <w:color w:val="000000"/>
          <w:sz w:val="24"/>
          <w:szCs w:val="24"/>
        </w:rPr>
      </w:pPr>
      <w:r w:rsidRPr="00E43ED1">
        <w:rPr>
          <w:color w:val="000000"/>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37147C" w:rsidRPr="00E43ED1" w:rsidRDefault="00D96C65">
      <w:pPr>
        <w:numPr>
          <w:ilvl w:val="2"/>
          <w:numId w:val="13"/>
        </w:numPr>
        <w:pBdr>
          <w:top w:val="nil"/>
          <w:left w:val="nil"/>
          <w:bottom w:val="nil"/>
          <w:right w:val="nil"/>
          <w:between w:val="nil"/>
        </w:pBdr>
        <w:tabs>
          <w:tab w:val="left" w:pos="2263"/>
        </w:tabs>
        <w:spacing w:before="119" w:line="276" w:lineRule="auto"/>
        <w:ind w:right="1145" w:firstLine="0"/>
        <w:jc w:val="both"/>
        <w:rPr>
          <w:color w:val="000000"/>
          <w:sz w:val="24"/>
          <w:szCs w:val="24"/>
        </w:rPr>
      </w:pPr>
      <w:r w:rsidRPr="00E43ED1">
        <w:rPr>
          <w:color w:val="000000"/>
          <w:sz w:val="24"/>
          <w:szCs w:val="24"/>
        </w:rPr>
        <w:t xml:space="preserve">tomar providências para a formalização de processo administrativo de responsabilização para fins de aplicação de sanções, a ser conduzido pela comissão de que trata o </w:t>
      </w:r>
      <w:proofErr w:type="spellStart"/>
      <w:r w:rsidRPr="00E43ED1">
        <w:rPr>
          <w:color w:val="000000"/>
          <w:sz w:val="24"/>
          <w:szCs w:val="24"/>
        </w:rPr>
        <w:t>art</w:t>
      </w:r>
      <w:proofErr w:type="spellEnd"/>
      <w:r w:rsidRPr="00E43ED1">
        <w:rPr>
          <w:color w:val="000000"/>
          <w:sz w:val="24"/>
          <w:szCs w:val="24"/>
        </w:rPr>
        <w:t>. 158 da Lei nº 14.133, de 2021, ou pelo agente ou pelo setor com competência para tal, conforme o caso.</w:t>
      </w:r>
    </w:p>
    <w:p w:rsidR="0037147C" w:rsidRPr="00E43ED1" w:rsidRDefault="00D96C65">
      <w:pPr>
        <w:numPr>
          <w:ilvl w:val="2"/>
          <w:numId w:val="13"/>
        </w:numPr>
        <w:pBdr>
          <w:top w:val="nil"/>
          <w:left w:val="nil"/>
          <w:bottom w:val="nil"/>
          <w:right w:val="nil"/>
          <w:between w:val="nil"/>
        </w:pBdr>
        <w:tabs>
          <w:tab w:val="left" w:pos="2263"/>
        </w:tabs>
        <w:spacing w:before="119" w:line="278" w:lineRule="auto"/>
        <w:ind w:right="1143" w:firstLine="0"/>
        <w:jc w:val="both"/>
        <w:rPr>
          <w:color w:val="000000"/>
          <w:sz w:val="24"/>
          <w:szCs w:val="24"/>
        </w:rPr>
      </w:pPr>
      <w:r w:rsidRPr="00E43ED1">
        <w:rPr>
          <w:color w:val="000000"/>
          <w:sz w:val="24"/>
          <w:szCs w:val="24"/>
        </w:rPr>
        <w:t>elaborar relatório final com informações sobre a consecução dos objetivos que tenham justificado a contratação e eventuais condutas a serem adotadas para o aprimoramento das atividades da Administração.</w:t>
      </w:r>
    </w:p>
    <w:p w:rsidR="0037147C" w:rsidRPr="00E43ED1" w:rsidRDefault="00D96C65">
      <w:pPr>
        <w:numPr>
          <w:ilvl w:val="2"/>
          <w:numId w:val="13"/>
        </w:numPr>
        <w:pBdr>
          <w:top w:val="nil"/>
          <w:left w:val="nil"/>
          <w:bottom w:val="nil"/>
          <w:right w:val="nil"/>
          <w:between w:val="nil"/>
        </w:pBdr>
        <w:tabs>
          <w:tab w:val="left" w:pos="2263"/>
        </w:tabs>
        <w:spacing w:before="116" w:line="276" w:lineRule="auto"/>
        <w:ind w:right="1142" w:firstLine="0"/>
        <w:jc w:val="both"/>
        <w:rPr>
          <w:color w:val="000000"/>
          <w:sz w:val="24"/>
          <w:szCs w:val="24"/>
        </w:rPr>
      </w:pPr>
      <w:r w:rsidRPr="00E43ED1">
        <w:rPr>
          <w:color w:val="000000"/>
          <w:sz w:val="24"/>
          <w:szCs w:val="24"/>
        </w:rPr>
        <w:t>enviar a documentação pertinente ao setor de contratos para a formalização dos procedimentos de liquidação e pagamento, no valor dimensionado pela fiscalização e gestão nos termos do contrato.</w:t>
      </w:r>
    </w:p>
    <w:p w:rsidR="0037147C" w:rsidRPr="00E43ED1" w:rsidRDefault="00D96C65">
      <w:pPr>
        <w:spacing w:before="118"/>
        <w:ind w:left="1205"/>
        <w:rPr>
          <w:b/>
          <w:bCs/>
          <w:sz w:val="24"/>
          <w:szCs w:val="24"/>
        </w:rPr>
      </w:pPr>
      <w:r w:rsidRPr="00E43ED1">
        <w:rPr>
          <w:b/>
          <w:bCs/>
          <w:sz w:val="24"/>
          <w:szCs w:val="24"/>
        </w:rPr>
        <w:t>CRITÉRIOS DE MEDIÇÃO E PAGAMENTO</w:t>
      </w:r>
    </w:p>
    <w:p w:rsidR="0037147C" w:rsidRPr="00E43ED1" w:rsidRDefault="00D96C65">
      <w:pPr>
        <w:pStyle w:val="Ttulo2"/>
        <w:spacing w:before="154"/>
        <w:ind w:left="849"/>
        <w:rPr>
          <w:sz w:val="24"/>
          <w:szCs w:val="24"/>
        </w:rPr>
      </w:pPr>
      <w:r w:rsidRPr="00E43ED1">
        <w:rPr>
          <w:sz w:val="24"/>
          <w:szCs w:val="24"/>
        </w:rPr>
        <w:t>Do recebimento</w:t>
      </w:r>
    </w:p>
    <w:p w:rsidR="0037147C" w:rsidRPr="00E43ED1" w:rsidRDefault="00D96C65">
      <w:pPr>
        <w:numPr>
          <w:ilvl w:val="1"/>
          <w:numId w:val="13"/>
        </w:numPr>
        <w:pBdr>
          <w:top w:val="nil"/>
          <w:left w:val="nil"/>
          <w:bottom w:val="nil"/>
          <w:right w:val="nil"/>
          <w:between w:val="nil"/>
        </w:pBdr>
        <w:tabs>
          <w:tab w:val="left" w:pos="1555"/>
        </w:tabs>
        <w:spacing w:before="155" w:line="278" w:lineRule="auto"/>
        <w:ind w:right="1134" w:firstLine="0"/>
        <w:jc w:val="both"/>
        <w:rPr>
          <w:color w:val="000000"/>
          <w:sz w:val="24"/>
          <w:szCs w:val="24"/>
        </w:rPr>
      </w:pPr>
      <w:r w:rsidRPr="00E43ED1">
        <w:rPr>
          <w:color w:val="000000"/>
          <w:sz w:val="24"/>
          <w:szCs w:val="24"/>
        </w:rPr>
        <w:t>Os serviços serão recebidos provisoriamente, no prazo de 30 (trinta) dias, pelos fiscais técnico e administrativo, mediante termos detalhados, quando verificado o cumprimento das exigências de caráter técnico e administrativo.</w:t>
      </w:r>
    </w:p>
    <w:p w:rsidR="0037147C" w:rsidRPr="00E43ED1" w:rsidRDefault="00D96C65">
      <w:pPr>
        <w:numPr>
          <w:ilvl w:val="1"/>
          <w:numId w:val="13"/>
        </w:numPr>
        <w:pBdr>
          <w:top w:val="nil"/>
          <w:left w:val="nil"/>
          <w:bottom w:val="nil"/>
          <w:right w:val="nil"/>
          <w:between w:val="nil"/>
        </w:pBdr>
        <w:tabs>
          <w:tab w:val="left" w:pos="1555"/>
        </w:tabs>
        <w:spacing w:before="115" w:line="276" w:lineRule="auto"/>
        <w:ind w:right="1136" w:firstLine="0"/>
        <w:jc w:val="both"/>
        <w:rPr>
          <w:color w:val="000000"/>
          <w:sz w:val="24"/>
          <w:szCs w:val="24"/>
        </w:rPr>
      </w:pPr>
      <w:r w:rsidRPr="00E43ED1">
        <w:rPr>
          <w:color w:val="000000"/>
          <w:sz w:val="24"/>
          <w:szCs w:val="24"/>
        </w:rPr>
        <w:t>O prazo para recebimento provisório será contado do recebimento de comunicação de cobrança oriunda do Contratado com a comprovação da prestação dos serviços a que se referem a parcela a ser paga.</w:t>
      </w:r>
    </w:p>
    <w:p w:rsidR="0037147C" w:rsidRPr="00E43ED1" w:rsidRDefault="00D96C65">
      <w:pPr>
        <w:numPr>
          <w:ilvl w:val="1"/>
          <w:numId w:val="13"/>
        </w:numPr>
        <w:pBdr>
          <w:top w:val="nil"/>
          <w:left w:val="nil"/>
          <w:bottom w:val="nil"/>
          <w:right w:val="nil"/>
          <w:between w:val="nil"/>
        </w:pBdr>
        <w:tabs>
          <w:tab w:val="left" w:pos="1555"/>
        </w:tabs>
        <w:spacing w:before="120" w:line="276" w:lineRule="auto"/>
        <w:ind w:right="1146" w:firstLine="0"/>
        <w:jc w:val="both"/>
        <w:rPr>
          <w:color w:val="000000"/>
          <w:sz w:val="24"/>
          <w:szCs w:val="24"/>
        </w:rPr>
      </w:pPr>
      <w:r w:rsidRPr="00E43ED1">
        <w:rPr>
          <w:color w:val="000000"/>
          <w:sz w:val="24"/>
          <w:szCs w:val="24"/>
        </w:rPr>
        <w:t>O fiscal técnico do contrato realizará o recebimento provisório do objeto do contrato mediante termo detalhado que comprove o cumprimento das exigências de caráter técnico.</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45" w:firstLine="0"/>
        <w:jc w:val="both"/>
        <w:rPr>
          <w:color w:val="000000"/>
          <w:sz w:val="24"/>
          <w:szCs w:val="24"/>
        </w:rPr>
      </w:pPr>
      <w:r w:rsidRPr="00E43ED1">
        <w:rPr>
          <w:color w:val="000000"/>
          <w:sz w:val="24"/>
          <w:szCs w:val="24"/>
        </w:rPr>
        <w:t>O fiscal administrativo do contrato realizará o recebimento provisório do objeto do contrato mediante termo detalhado que comprove o cumprimento das exigências de caráter administrativo.</w:t>
      </w:r>
    </w:p>
    <w:p w:rsidR="0037147C" w:rsidRPr="00E43ED1" w:rsidRDefault="00D96C65">
      <w:pPr>
        <w:numPr>
          <w:ilvl w:val="1"/>
          <w:numId w:val="13"/>
        </w:numPr>
        <w:pBdr>
          <w:top w:val="nil"/>
          <w:left w:val="nil"/>
          <w:bottom w:val="nil"/>
          <w:right w:val="nil"/>
          <w:between w:val="nil"/>
        </w:pBdr>
        <w:tabs>
          <w:tab w:val="left" w:pos="1555"/>
        </w:tabs>
        <w:spacing w:before="119" w:line="280" w:lineRule="auto"/>
        <w:ind w:right="1146" w:firstLine="0"/>
        <w:jc w:val="both"/>
        <w:rPr>
          <w:color w:val="000000"/>
          <w:sz w:val="24"/>
          <w:szCs w:val="24"/>
        </w:rPr>
      </w:pPr>
      <w:r w:rsidRPr="00E43ED1">
        <w:rPr>
          <w:color w:val="000000"/>
          <w:sz w:val="24"/>
          <w:szCs w:val="24"/>
        </w:rPr>
        <w:t>O fiscal setorial do contrato, quando houver, realizará o recebimento provisório sob o ponto de vista técnico e administrativo.</w:t>
      </w:r>
    </w:p>
    <w:p w:rsidR="0037147C" w:rsidRPr="00E43ED1" w:rsidRDefault="00D96C65">
      <w:pPr>
        <w:numPr>
          <w:ilvl w:val="1"/>
          <w:numId w:val="13"/>
        </w:numPr>
        <w:pBdr>
          <w:top w:val="nil"/>
          <w:left w:val="nil"/>
          <w:bottom w:val="nil"/>
          <w:right w:val="nil"/>
          <w:between w:val="nil"/>
        </w:pBdr>
        <w:tabs>
          <w:tab w:val="left" w:pos="1555"/>
        </w:tabs>
        <w:spacing w:before="114"/>
        <w:ind w:left="1555" w:hanging="706"/>
        <w:jc w:val="both"/>
        <w:rPr>
          <w:color w:val="000000"/>
          <w:sz w:val="24"/>
          <w:szCs w:val="24"/>
        </w:rPr>
      </w:pPr>
      <w:r w:rsidRPr="00E43ED1">
        <w:rPr>
          <w:color w:val="000000"/>
          <w:sz w:val="24"/>
          <w:szCs w:val="24"/>
        </w:rPr>
        <w:t xml:space="preserve">Ao final de cada período/evento de </w:t>
      </w:r>
      <w:proofErr w:type="spellStart"/>
      <w:r w:rsidRPr="00E43ED1">
        <w:rPr>
          <w:color w:val="000000"/>
          <w:sz w:val="24"/>
          <w:szCs w:val="24"/>
        </w:rPr>
        <w:t>faturamento</w:t>
      </w:r>
      <w:proofErr w:type="spellEnd"/>
      <w:r w:rsidRPr="00E43ED1">
        <w:rPr>
          <w:color w:val="000000"/>
          <w:sz w:val="24"/>
          <w:szCs w:val="24"/>
        </w:rPr>
        <w:t>:</w:t>
      </w:r>
    </w:p>
    <w:p w:rsidR="0037147C" w:rsidRPr="00E43ED1" w:rsidRDefault="00D96C65">
      <w:pPr>
        <w:numPr>
          <w:ilvl w:val="2"/>
          <w:numId w:val="13"/>
        </w:numPr>
        <w:pBdr>
          <w:top w:val="nil"/>
          <w:left w:val="nil"/>
          <w:bottom w:val="nil"/>
          <w:right w:val="nil"/>
          <w:between w:val="nil"/>
        </w:pBdr>
        <w:tabs>
          <w:tab w:val="left" w:pos="2263"/>
        </w:tabs>
        <w:spacing w:before="154" w:line="276" w:lineRule="auto"/>
        <w:ind w:right="1136" w:firstLine="0"/>
        <w:jc w:val="both"/>
        <w:rPr>
          <w:color w:val="000000"/>
          <w:sz w:val="24"/>
          <w:szCs w:val="24"/>
        </w:rPr>
      </w:pPr>
      <w:r w:rsidRPr="00E43ED1">
        <w:rPr>
          <w:color w:val="000000"/>
          <w:sz w:val="24"/>
          <w:szCs w:val="24"/>
        </w:rPr>
        <w:lastRenderedPageBreak/>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45" w:firstLine="0"/>
        <w:jc w:val="both"/>
        <w:rPr>
          <w:color w:val="000000"/>
          <w:sz w:val="24"/>
          <w:szCs w:val="24"/>
        </w:rPr>
      </w:pPr>
      <w:r w:rsidRPr="00E43ED1">
        <w:rPr>
          <w:color w:val="000000"/>
          <w:sz w:val="24"/>
          <w:szCs w:val="24"/>
        </w:rPr>
        <w:t>Será considerado como ocorrido o recebimento provisório com a entrega do termo detalhado ou, em havendo mais de um a ser feito, com a entrega do último.</w:t>
      </w:r>
    </w:p>
    <w:p w:rsidR="0037147C" w:rsidRPr="00E43ED1" w:rsidRDefault="00D96C65">
      <w:pPr>
        <w:numPr>
          <w:ilvl w:val="1"/>
          <w:numId w:val="13"/>
        </w:numPr>
        <w:pBdr>
          <w:top w:val="nil"/>
          <w:left w:val="nil"/>
          <w:bottom w:val="nil"/>
          <w:right w:val="nil"/>
          <w:between w:val="nil"/>
        </w:pBdr>
        <w:tabs>
          <w:tab w:val="left" w:pos="1555"/>
        </w:tabs>
        <w:spacing w:before="123" w:line="276" w:lineRule="auto"/>
        <w:ind w:right="1132" w:firstLine="0"/>
        <w:jc w:val="both"/>
        <w:rPr>
          <w:color w:val="000000"/>
          <w:sz w:val="24"/>
          <w:szCs w:val="24"/>
        </w:rPr>
      </w:pPr>
      <w:r w:rsidRPr="00E43ED1">
        <w:rPr>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37147C" w:rsidRPr="00E43ED1" w:rsidRDefault="00D96C65">
      <w:pPr>
        <w:numPr>
          <w:ilvl w:val="1"/>
          <w:numId w:val="13"/>
        </w:numPr>
        <w:pBdr>
          <w:top w:val="nil"/>
          <w:left w:val="nil"/>
          <w:bottom w:val="nil"/>
          <w:right w:val="nil"/>
          <w:between w:val="nil"/>
        </w:pBdr>
        <w:tabs>
          <w:tab w:val="left" w:pos="1555"/>
        </w:tabs>
        <w:spacing w:line="276" w:lineRule="auto"/>
        <w:ind w:right="1136" w:firstLine="0"/>
        <w:jc w:val="both"/>
        <w:rPr>
          <w:color w:val="000000"/>
          <w:sz w:val="24"/>
          <w:szCs w:val="24"/>
        </w:rPr>
      </w:pPr>
      <w:r w:rsidRPr="00E43ED1">
        <w:rPr>
          <w:color w:val="000000"/>
          <w:sz w:val="24"/>
          <w:szCs w:val="24"/>
        </w:rPr>
        <w:t>A fiscalização não efetuará o ateste da última e/ou única medição de serviços até que sejam sanadas todas as eventuais pendências que possam vir a ser apontadas no recebimento provisório.</w:t>
      </w:r>
    </w:p>
    <w:p w:rsidR="0037147C" w:rsidRPr="00E43ED1" w:rsidRDefault="00D96C65">
      <w:pPr>
        <w:numPr>
          <w:ilvl w:val="1"/>
          <w:numId w:val="13"/>
        </w:numPr>
        <w:pBdr>
          <w:top w:val="nil"/>
          <w:left w:val="nil"/>
          <w:bottom w:val="nil"/>
          <w:right w:val="nil"/>
          <w:between w:val="nil"/>
        </w:pBdr>
        <w:tabs>
          <w:tab w:val="left" w:pos="1555"/>
        </w:tabs>
        <w:spacing w:before="119" w:line="280" w:lineRule="auto"/>
        <w:ind w:right="1146" w:firstLine="0"/>
        <w:jc w:val="both"/>
        <w:rPr>
          <w:color w:val="000000"/>
          <w:sz w:val="24"/>
          <w:szCs w:val="24"/>
        </w:rPr>
      </w:pPr>
      <w:r w:rsidRPr="00E43ED1">
        <w:rPr>
          <w:color w:val="000000"/>
          <w:sz w:val="24"/>
          <w:szCs w:val="24"/>
        </w:rPr>
        <w:t>O recebimento provisório também ficará sujeito, quando cabível, à conclusão de todos os testes de campo e à entrega dos Manuais e Instruções exigíveis.</w:t>
      </w:r>
    </w:p>
    <w:p w:rsidR="0037147C" w:rsidRPr="00E43ED1" w:rsidRDefault="00D96C65">
      <w:pPr>
        <w:numPr>
          <w:ilvl w:val="1"/>
          <w:numId w:val="13"/>
        </w:numPr>
        <w:pBdr>
          <w:top w:val="nil"/>
          <w:left w:val="nil"/>
          <w:bottom w:val="nil"/>
          <w:right w:val="nil"/>
          <w:between w:val="nil"/>
        </w:pBdr>
        <w:tabs>
          <w:tab w:val="left" w:pos="1555"/>
        </w:tabs>
        <w:spacing w:before="114" w:line="276" w:lineRule="auto"/>
        <w:ind w:right="1145" w:firstLine="0"/>
        <w:jc w:val="both"/>
        <w:rPr>
          <w:color w:val="000000"/>
          <w:sz w:val="24"/>
          <w:szCs w:val="24"/>
        </w:rPr>
      </w:pPr>
      <w:r w:rsidRPr="00E43ED1">
        <w:rPr>
          <w:color w:val="000000"/>
          <w:sz w:val="24"/>
          <w:szCs w:val="24"/>
        </w:rPr>
        <w:t>Os serviços poderão ser rejeitados, no todo ou em parte, quando em desacordo com as especificações constantes neste Termo de Referência e na proposta, sem prejuízo da aplicação das penalidades.</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5" w:firstLine="0"/>
        <w:jc w:val="both"/>
        <w:rPr>
          <w:color w:val="000000"/>
          <w:sz w:val="24"/>
          <w:szCs w:val="24"/>
        </w:rPr>
      </w:pPr>
      <w:r w:rsidRPr="00E43ED1">
        <w:rPr>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37147C" w:rsidRPr="00E43ED1" w:rsidRDefault="00D96C65">
      <w:pPr>
        <w:numPr>
          <w:ilvl w:val="1"/>
          <w:numId w:val="13"/>
        </w:numPr>
        <w:pBdr>
          <w:top w:val="nil"/>
          <w:left w:val="nil"/>
          <w:bottom w:val="nil"/>
          <w:right w:val="nil"/>
          <w:between w:val="nil"/>
        </w:pBdr>
        <w:tabs>
          <w:tab w:val="left" w:pos="1555"/>
        </w:tabs>
        <w:spacing w:before="122" w:line="276" w:lineRule="auto"/>
        <w:ind w:right="1136" w:firstLine="0"/>
        <w:jc w:val="both"/>
        <w:rPr>
          <w:color w:val="000000"/>
          <w:sz w:val="24"/>
          <w:szCs w:val="24"/>
        </w:rPr>
      </w:pPr>
      <w:r w:rsidRPr="00E43ED1">
        <w:rPr>
          <w:color w:val="000000"/>
          <w:sz w:val="24"/>
          <w:szCs w:val="24"/>
        </w:rPr>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rsidR="0037147C" w:rsidRPr="00E43ED1" w:rsidRDefault="00D96C65">
      <w:pPr>
        <w:numPr>
          <w:ilvl w:val="2"/>
          <w:numId w:val="13"/>
        </w:numPr>
        <w:pBdr>
          <w:top w:val="nil"/>
          <w:left w:val="nil"/>
          <w:bottom w:val="nil"/>
          <w:right w:val="nil"/>
          <w:between w:val="nil"/>
        </w:pBdr>
        <w:tabs>
          <w:tab w:val="left" w:pos="2263"/>
        </w:tabs>
        <w:spacing w:before="119" w:line="276" w:lineRule="auto"/>
        <w:ind w:right="1133" w:firstLine="0"/>
        <w:jc w:val="both"/>
        <w:rPr>
          <w:color w:val="000000"/>
          <w:sz w:val="24"/>
          <w:szCs w:val="24"/>
        </w:rPr>
      </w:pPr>
      <w:r w:rsidRPr="00E43ED1">
        <w:rPr>
          <w:color w:val="000000"/>
          <w:sz w:val="24"/>
          <w:szCs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37147C" w:rsidRPr="00E43ED1" w:rsidRDefault="00D96C65">
      <w:pPr>
        <w:numPr>
          <w:ilvl w:val="2"/>
          <w:numId w:val="13"/>
        </w:numPr>
        <w:pBdr>
          <w:top w:val="nil"/>
          <w:left w:val="nil"/>
          <w:bottom w:val="nil"/>
          <w:right w:val="nil"/>
          <w:between w:val="nil"/>
        </w:pBdr>
        <w:tabs>
          <w:tab w:val="left" w:pos="2263"/>
        </w:tabs>
        <w:spacing w:before="122" w:line="276" w:lineRule="auto"/>
        <w:ind w:right="1145" w:firstLine="0"/>
        <w:jc w:val="both"/>
        <w:rPr>
          <w:color w:val="000000"/>
          <w:sz w:val="24"/>
          <w:szCs w:val="24"/>
        </w:rPr>
      </w:pPr>
      <w:r w:rsidRPr="00E43ED1">
        <w:rPr>
          <w:color w:val="000000"/>
          <w:sz w:val="24"/>
          <w:szCs w:val="24"/>
        </w:rPr>
        <w:t xml:space="preserve">Realizar a análise dos relatórios e de toda a documentação apresentada pela fiscalização e, caso haja irregularidades que impeçam a liquidação e o pagamento da despesa, indicar as cláusulas contratuais pertinentes, solicitando ao Contratado, por escrito, as </w:t>
      </w:r>
      <w:proofErr w:type="spellStart"/>
      <w:r w:rsidRPr="00E43ED1">
        <w:rPr>
          <w:color w:val="000000"/>
          <w:sz w:val="24"/>
          <w:szCs w:val="24"/>
        </w:rPr>
        <w:t>respectivas</w:t>
      </w:r>
      <w:proofErr w:type="spellEnd"/>
      <w:r w:rsidRPr="00E43ED1">
        <w:rPr>
          <w:color w:val="000000"/>
          <w:sz w:val="24"/>
          <w:szCs w:val="24"/>
        </w:rPr>
        <w:t xml:space="preserve"> correções;</w:t>
      </w:r>
    </w:p>
    <w:p w:rsidR="0037147C" w:rsidRPr="00E43ED1" w:rsidRDefault="00D96C65">
      <w:pPr>
        <w:numPr>
          <w:ilvl w:val="2"/>
          <w:numId w:val="13"/>
        </w:numPr>
        <w:pBdr>
          <w:top w:val="nil"/>
          <w:left w:val="nil"/>
          <w:bottom w:val="nil"/>
          <w:right w:val="nil"/>
          <w:between w:val="nil"/>
        </w:pBdr>
        <w:tabs>
          <w:tab w:val="left" w:pos="2263"/>
        </w:tabs>
        <w:spacing w:before="118" w:line="276" w:lineRule="auto"/>
        <w:ind w:right="1145" w:firstLine="0"/>
        <w:jc w:val="both"/>
        <w:rPr>
          <w:color w:val="000000"/>
          <w:sz w:val="24"/>
          <w:szCs w:val="24"/>
        </w:rPr>
      </w:pPr>
      <w:r w:rsidRPr="00E43ED1">
        <w:rPr>
          <w:color w:val="000000"/>
          <w:sz w:val="24"/>
          <w:szCs w:val="24"/>
        </w:rPr>
        <w:lastRenderedPageBreak/>
        <w:t>Emitir Termo Detalhado para efeito de recebimento definitivo dos serviços prestados, com base nos relatórios e documentações apresentadas; e</w:t>
      </w:r>
    </w:p>
    <w:p w:rsidR="0037147C" w:rsidRPr="00E43ED1" w:rsidRDefault="00D96C65">
      <w:pPr>
        <w:numPr>
          <w:ilvl w:val="2"/>
          <w:numId w:val="13"/>
        </w:numPr>
        <w:pBdr>
          <w:top w:val="nil"/>
          <w:left w:val="nil"/>
          <w:bottom w:val="nil"/>
          <w:right w:val="nil"/>
          <w:between w:val="nil"/>
        </w:pBdr>
        <w:tabs>
          <w:tab w:val="left" w:pos="2263"/>
        </w:tabs>
        <w:spacing w:before="119" w:line="276" w:lineRule="auto"/>
        <w:ind w:right="1146" w:firstLine="0"/>
        <w:jc w:val="both"/>
        <w:rPr>
          <w:color w:val="000000"/>
          <w:sz w:val="24"/>
          <w:szCs w:val="24"/>
        </w:rPr>
      </w:pPr>
      <w:r w:rsidRPr="00E43ED1">
        <w:rPr>
          <w:color w:val="000000"/>
          <w:sz w:val="24"/>
          <w:szCs w:val="24"/>
        </w:rPr>
        <w:t>Comunicar a empresa para que emita a Nota Fiscal ou Fatura, com o valor exato dimensionado pela fiscalização.</w:t>
      </w:r>
    </w:p>
    <w:p w:rsidR="0037147C" w:rsidRPr="00E43ED1" w:rsidRDefault="00D96C65">
      <w:pPr>
        <w:numPr>
          <w:ilvl w:val="2"/>
          <w:numId w:val="13"/>
        </w:numPr>
        <w:pBdr>
          <w:top w:val="nil"/>
          <w:left w:val="nil"/>
          <w:bottom w:val="nil"/>
          <w:right w:val="nil"/>
          <w:between w:val="nil"/>
        </w:pBdr>
        <w:tabs>
          <w:tab w:val="left" w:pos="2263"/>
        </w:tabs>
        <w:spacing w:before="120" w:line="280" w:lineRule="auto"/>
        <w:ind w:right="1146" w:firstLine="0"/>
        <w:jc w:val="both"/>
        <w:rPr>
          <w:color w:val="000000"/>
          <w:sz w:val="24"/>
          <w:szCs w:val="24"/>
        </w:rPr>
      </w:pPr>
      <w:r w:rsidRPr="00E43ED1">
        <w:rPr>
          <w:color w:val="000000"/>
          <w:sz w:val="24"/>
          <w:szCs w:val="24"/>
        </w:rPr>
        <w:t>Enviar a documentação pertinente ao setor de contratos para a formalização dos procedimentos de liquidação e pagamento, no valor dimensionado pela fiscalização e gestão.</w:t>
      </w:r>
    </w:p>
    <w:p w:rsidR="0037147C" w:rsidRPr="00E43ED1" w:rsidRDefault="00D96C65">
      <w:pPr>
        <w:numPr>
          <w:ilvl w:val="1"/>
          <w:numId w:val="13"/>
        </w:numPr>
        <w:pBdr>
          <w:top w:val="nil"/>
          <w:left w:val="nil"/>
          <w:bottom w:val="nil"/>
          <w:right w:val="nil"/>
          <w:between w:val="nil"/>
        </w:pBdr>
        <w:tabs>
          <w:tab w:val="left" w:pos="1555"/>
        </w:tabs>
        <w:spacing w:before="114" w:line="276" w:lineRule="auto"/>
        <w:ind w:right="1134" w:firstLine="0"/>
        <w:jc w:val="both"/>
        <w:rPr>
          <w:color w:val="000000"/>
          <w:sz w:val="24"/>
          <w:szCs w:val="24"/>
        </w:rPr>
      </w:pPr>
      <w:r w:rsidRPr="00E43ED1">
        <w:rPr>
          <w:color w:val="000000"/>
          <w:sz w:val="24"/>
          <w:szCs w:val="24"/>
        </w:rPr>
        <w:t xml:space="preserve">No caso de controvérsia sobre a execução do objeto, quanto à dimensão, qualidade e quantidade, deverá ser observado o teor do </w:t>
      </w:r>
      <w:proofErr w:type="spellStart"/>
      <w:r w:rsidRPr="00E43ED1">
        <w:rPr>
          <w:color w:val="000000"/>
          <w:sz w:val="24"/>
          <w:szCs w:val="24"/>
        </w:rPr>
        <w:t>art</w:t>
      </w:r>
      <w:proofErr w:type="spellEnd"/>
      <w:r w:rsidRPr="00E43ED1">
        <w:rPr>
          <w:color w:val="000000"/>
          <w:sz w:val="24"/>
          <w:szCs w:val="24"/>
        </w:rPr>
        <w:t>. 143 da Lei nº 14.133, de 2021, comunicando-se à empresa para emissão de Nota Fiscal quanto à parcela incontroversa da execução do objeto, para efeito de liquidação e pagamento.</w:t>
      </w:r>
    </w:p>
    <w:p w:rsidR="0037147C" w:rsidRPr="00E43ED1" w:rsidRDefault="00D96C65">
      <w:pPr>
        <w:numPr>
          <w:ilvl w:val="1"/>
          <w:numId w:val="13"/>
        </w:numPr>
        <w:pBdr>
          <w:top w:val="nil"/>
          <w:left w:val="nil"/>
          <w:bottom w:val="nil"/>
          <w:right w:val="nil"/>
          <w:between w:val="nil"/>
        </w:pBdr>
        <w:tabs>
          <w:tab w:val="left" w:pos="1555"/>
        </w:tabs>
        <w:spacing w:before="118" w:line="276" w:lineRule="auto"/>
        <w:ind w:right="1131" w:firstLine="0"/>
        <w:jc w:val="both"/>
        <w:rPr>
          <w:color w:val="000000"/>
          <w:sz w:val="24"/>
          <w:szCs w:val="24"/>
        </w:rPr>
      </w:pPr>
      <w:r w:rsidRPr="00E43ED1">
        <w:rPr>
          <w:color w:val="000000"/>
          <w:sz w:val="24"/>
          <w:szCs w:val="24"/>
        </w:rPr>
        <w:t>Nenhum prazo de recebimento ocorrerá enquanto pendente a solução, pelo Contratado, de inconsistências verificadas na execução do objeto ou no instrumento de cobrança.</w:t>
      </w:r>
    </w:p>
    <w:p w:rsidR="0037147C" w:rsidRPr="00E43ED1" w:rsidRDefault="00D96C65">
      <w:pPr>
        <w:numPr>
          <w:ilvl w:val="1"/>
          <w:numId w:val="13"/>
        </w:numPr>
        <w:pBdr>
          <w:top w:val="nil"/>
          <w:left w:val="nil"/>
          <w:bottom w:val="nil"/>
          <w:right w:val="nil"/>
          <w:between w:val="nil"/>
        </w:pBdr>
        <w:tabs>
          <w:tab w:val="left" w:pos="1555"/>
        </w:tabs>
        <w:spacing w:before="120" w:line="276" w:lineRule="auto"/>
        <w:ind w:right="1143" w:firstLine="0"/>
        <w:jc w:val="both"/>
        <w:rPr>
          <w:color w:val="000000"/>
          <w:sz w:val="24"/>
          <w:szCs w:val="24"/>
        </w:rPr>
      </w:pPr>
      <w:r w:rsidRPr="00E43ED1">
        <w:rPr>
          <w:color w:val="000000"/>
          <w:sz w:val="24"/>
          <w:szCs w:val="24"/>
        </w:rPr>
        <w:t>O recebimento provisório ou definitivo não excluirá a responsabilidade civil pela solidez e pela segurança do serviço nem a responsabilidade ético-profissional pela perfeita execução do contrato.</w:t>
      </w:r>
    </w:p>
    <w:p w:rsidR="0037147C" w:rsidRPr="00E43ED1" w:rsidRDefault="00D96C65">
      <w:pPr>
        <w:pStyle w:val="Ttulo2"/>
        <w:spacing w:before="123"/>
        <w:ind w:left="849"/>
        <w:rPr>
          <w:sz w:val="24"/>
          <w:szCs w:val="24"/>
        </w:rPr>
      </w:pPr>
      <w:r w:rsidRPr="00E43ED1">
        <w:rPr>
          <w:sz w:val="24"/>
          <w:szCs w:val="24"/>
        </w:rPr>
        <w:t>Liquidação</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35" w:firstLine="0"/>
        <w:jc w:val="both"/>
        <w:rPr>
          <w:color w:val="000000"/>
          <w:sz w:val="24"/>
          <w:szCs w:val="24"/>
        </w:rPr>
      </w:pPr>
      <w:r w:rsidRPr="00E43ED1">
        <w:rPr>
          <w:color w:val="000000"/>
          <w:sz w:val="24"/>
          <w:szCs w:val="24"/>
        </w:rPr>
        <w:t xml:space="preserve">Recebida a Nota Fiscal ou documento de cobrança equivalente, correrá o prazo de dez dias úteis para fins de liquidação, na forma desta seção, prorrogáveis por igual período, nos termos do </w:t>
      </w:r>
      <w:proofErr w:type="spellStart"/>
      <w:r w:rsidRPr="00E43ED1">
        <w:rPr>
          <w:color w:val="000000"/>
          <w:sz w:val="24"/>
          <w:szCs w:val="24"/>
        </w:rPr>
        <w:t>art</w:t>
      </w:r>
      <w:proofErr w:type="spellEnd"/>
      <w:r w:rsidRPr="00E43ED1">
        <w:rPr>
          <w:color w:val="000000"/>
          <w:sz w:val="24"/>
          <w:szCs w:val="24"/>
        </w:rPr>
        <w:t>. 7º, §3º da Instrução Normativa SEGES/ME nº 77/2022.</w:t>
      </w:r>
    </w:p>
    <w:p w:rsidR="0037147C" w:rsidRPr="00E43ED1" w:rsidRDefault="00D96C65">
      <w:pPr>
        <w:numPr>
          <w:ilvl w:val="1"/>
          <w:numId w:val="13"/>
        </w:numPr>
        <w:pBdr>
          <w:top w:val="nil"/>
          <w:left w:val="nil"/>
          <w:bottom w:val="nil"/>
          <w:right w:val="nil"/>
          <w:between w:val="nil"/>
        </w:pBdr>
        <w:tabs>
          <w:tab w:val="left" w:pos="1555"/>
        </w:tabs>
        <w:spacing w:line="276" w:lineRule="auto"/>
        <w:ind w:right="1134" w:firstLine="0"/>
        <w:jc w:val="both"/>
        <w:rPr>
          <w:color w:val="000000"/>
          <w:sz w:val="24"/>
          <w:szCs w:val="24"/>
        </w:rPr>
      </w:pPr>
      <w:r w:rsidRPr="00E43ED1">
        <w:rPr>
          <w:color w:val="000000"/>
          <w:sz w:val="24"/>
          <w:szCs w:val="24"/>
        </w:rPr>
        <w:t xml:space="preserve">O prazo de que trata o item anterior será reduzido à metade, mantendo-se a possibilidade de prorrogação, nos casos de contratações decorrentes de despesas cujos valores não ultrapassem o limite de que trata o inciso II do </w:t>
      </w:r>
      <w:proofErr w:type="spellStart"/>
      <w:r w:rsidRPr="00E43ED1">
        <w:rPr>
          <w:color w:val="000000"/>
          <w:sz w:val="24"/>
          <w:szCs w:val="24"/>
        </w:rPr>
        <w:t>art</w:t>
      </w:r>
      <w:proofErr w:type="spellEnd"/>
      <w:r w:rsidRPr="00E43ED1">
        <w:rPr>
          <w:color w:val="000000"/>
          <w:sz w:val="24"/>
          <w:szCs w:val="24"/>
        </w:rPr>
        <w:t>. 75 da Lei nº 14.133, de 2021</w:t>
      </w:r>
    </w:p>
    <w:p w:rsidR="0037147C" w:rsidRPr="00E43ED1" w:rsidRDefault="00D96C65">
      <w:pPr>
        <w:numPr>
          <w:ilvl w:val="1"/>
          <w:numId w:val="13"/>
        </w:numPr>
        <w:pBdr>
          <w:top w:val="nil"/>
          <w:left w:val="nil"/>
          <w:bottom w:val="nil"/>
          <w:right w:val="nil"/>
          <w:between w:val="nil"/>
        </w:pBdr>
        <w:tabs>
          <w:tab w:val="left" w:pos="1555"/>
        </w:tabs>
        <w:spacing w:before="122" w:line="276" w:lineRule="auto"/>
        <w:ind w:right="1146" w:firstLine="0"/>
        <w:jc w:val="both"/>
        <w:rPr>
          <w:color w:val="000000"/>
          <w:sz w:val="24"/>
          <w:szCs w:val="24"/>
        </w:rPr>
      </w:pPr>
      <w:r w:rsidRPr="00E43ED1">
        <w:rPr>
          <w:color w:val="000000"/>
          <w:sz w:val="24"/>
          <w:szCs w:val="24"/>
        </w:rPr>
        <w:t>Para fins de liquidação, o setor competente deve verificar se a Nota Fiscal ou Fatura apresentada expressa os elementos necessários e essenciais do documento, tais como:</w:t>
      </w:r>
    </w:p>
    <w:p w:rsidR="0037147C" w:rsidRPr="00E43ED1" w:rsidRDefault="00D96C65">
      <w:pPr>
        <w:numPr>
          <w:ilvl w:val="0"/>
          <w:numId w:val="12"/>
        </w:numPr>
        <w:pBdr>
          <w:top w:val="nil"/>
          <w:left w:val="nil"/>
          <w:bottom w:val="nil"/>
          <w:right w:val="nil"/>
          <w:between w:val="nil"/>
        </w:pBdr>
        <w:tabs>
          <w:tab w:val="left" w:pos="1557"/>
        </w:tabs>
        <w:spacing w:before="120" w:line="229" w:lineRule="auto"/>
        <w:jc w:val="both"/>
        <w:rPr>
          <w:color w:val="000000"/>
          <w:sz w:val="24"/>
          <w:szCs w:val="24"/>
        </w:rPr>
      </w:pPr>
      <w:r w:rsidRPr="00E43ED1">
        <w:rPr>
          <w:color w:val="000000"/>
          <w:sz w:val="24"/>
          <w:szCs w:val="24"/>
        </w:rPr>
        <w:t>o prazo de validade;</w:t>
      </w:r>
    </w:p>
    <w:p w:rsidR="0037147C" w:rsidRPr="00E43ED1" w:rsidRDefault="00D96C65">
      <w:pPr>
        <w:numPr>
          <w:ilvl w:val="0"/>
          <w:numId w:val="12"/>
        </w:numPr>
        <w:pBdr>
          <w:top w:val="nil"/>
          <w:left w:val="nil"/>
          <w:bottom w:val="nil"/>
          <w:right w:val="nil"/>
          <w:between w:val="nil"/>
        </w:pBdr>
        <w:tabs>
          <w:tab w:val="left" w:pos="1557"/>
        </w:tabs>
        <w:spacing w:line="229" w:lineRule="auto"/>
        <w:jc w:val="both"/>
        <w:rPr>
          <w:color w:val="000000"/>
          <w:sz w:val="24"/>
          <w:szCs w:val="24"/>
        </w:rPr>
      </w:pPr>
      <w:r w:rsidRPr="00E43ED1">
        <w:rPr>
          <w:color w:val="000000"/>
          <w:sz w:val="24"/>
          <w:szCs w:val="24"/>
        </w:rPr>
        <w:t>a data da emissão;</w:t>
      </w:r>
    </w:p>
    <w:p w:rsidR="0037147C" w:rsidRPr="00E43ED1" w:rsidRDefault="00D96C65">
      <w:pPr>
        <w:numPr>
          <w:ilvl w:val="0"/>
          <w:numId w:val="12"/>
        </w:numPr>
        <w:pBdr>
          <w:top w:val="nil"/>
          <w:left w:val="nil"/>
          <w:bottom w:val="nil"/>
          <w:right w:val="nil"/>
          <w:between w:val="nil"/>
        </w:pBdr>
        <w:tabs>
          <w:tab w:val="left" w:pos="1555"/>
        </w:tabs>
        <w:spacing w:before="2" w:line="229" w:lineRule="auto"/>
        <w:ind w:left="1555" w:hanging="422"/>
        <w:jc w:val="both"/>
        <w:rPr>
          <w:color w:val="000000"/>
          <w:sz w:val="24"/>
          <w:szCs w:val="24"/>
        </w:rPr>
      </w:pPr>
      <w:r w:rsidRPr="00E43ED1">
        <w:rPr>
          <w:color w:val="000000"/>
          <w:sz w:val="24"/>
          <w:szCs w:val="24"/>
        </w:rPr>
        <w:t>os dados do contrato e do órgão contratante;</w:t>
      </w:r>
    </w:p>
    <w:p w:rsidR="0037147C" w:rsidRPr="00E43ED1" w:rsidRDefault="00D96C65">
      <w:pPr>
        <w:numPr>
          <w:ilvl w:val="0"/>
          <w:numId w:val="12"/>
        </w:numPr>
        <w:pBdr>
          <w:top w:val="nil"/>
          <w:left w:val="nil"/>
          <w:bottom w:val="nil"/>
          <w:right w:val="nil"/>
          <w:between w:val="nil"/>
        </w:pBdr>
        <w:tabs>
          <w:tab w:val="left" w:pos="1556"/>
        </w:tabs>
        <w:spacing w:line="229" w:lineRule="auto"/>
        <w:ind w:left="1556" w:hanging="423"/>
        <w:jc w:val="both"/>
        <w:rPr>
          <w:color w:val="000000"/>
          <w:sz w:val="24"/>
          <w:szCs w:val="24"/>
        </w:rPr>
      </w:pPr>
      <w:r w:rsidRPr="00E43ED1">
        <w:rPr>
          <w:color w:val="000000"/>
          <w:sz w:val="24"/>
          <w:szCs w:val="24"/>
        </w:rPr>
        <w:t xml:space="preserve">o período </w:t>
      </w:r>
      <w:proofErr w:type="spellStart"/>
      <w:r w:rsidRPr="00E43ED1">
        <w:rPr>
          <w:color w:val="000000"/>
          <w:sz w:val="24"/>
          <w:szCs w:val="24"/>
        </w:rPr>
        <w:t>respectivo</w:t>
      </w:r>
      <w:proofErr w:type="spellEnd"/>
      <w:r w:rsidRPr="00E43ED1">
        <w:rPr>
          <w:color w:val="000000"/>
          <w:sz w:val="24"/>
          <w:szCs w:val="24"/>
        </w:rPr>
        <w:t xml:space="preserve"> de execução do contrato;</w:t>
      </w:r>
    </w:p>
    <w:p w:rsidR="0037147C" w:rsidRPr="00E43ED1" w:rsidRDefault="00D96C65">
      <w:pPr>
        <w:numPr>
          <w:ilvl w:val="0"/>
          <w:numId w:val="12"/>
        </w:numPr>
        <w:pBdr>
          <w:top w:val="nil"/>
          <w:left w:val="nil"/>
          <w:bottom w:val="nil"/>
          <w:right w:val="nil"/>
          <w:between w:val="nil"/>
        </w:pBdr>
        <w:tabs>
          <w:tab w:val="left" w:pos="1557"/>
        </w:tabs>
        <w:spacing w:before="2" w:line="229" w:lineRule="auto"/>
        <w:jc w:val="both"/>
        <w:rPr>
          <w:color w:val="000000"/>
          <w:sz w:val="24"/>
          <w:szCs w:val="24"/>
        </w:rPr>
      </w:pPr>
      <w:r w:rsidRPr="00E43ED1">
        <w:rPr>
          <w:color w:val="000000"/>
          <w:sz w:val="24"/>
          <w:szCs w:val="24"/>
        </w:rPr>
        <w:t>o valor a pagar; e</w:t>
      </w:r>
    </w:p>
    <w:p w:rsidR="0037147C" w:rsidRPr="00E43ED1" w:rsidRDefault="00D96C65">
      <w:pPr>
        <w:numPr>
          <w:ilvl w:val="0"/>
          <w:numId w:val="12"/>
        </w:numPr>
        <w:pBdr>
          <w:top w:val="nil"/>
          <w:left w:val="nil"/>
          <w:bottom w:val="nil"/>
          <w:right w:val="nil"/>
          <w:between w:val="nil"/>
        </w:pBdr>
        <w:tabs>
          <w:tab w:val="left" w:pos="1556"/>
        </w:tabs>
        <w:spacing w:line="229" w:lineRule="auto"/>
        <w:ind w:left="1556" w:hanging="423"/>
        <w:jc w:val="both"/>
        <w:rPr>
          <w:color w:val="000000"/>
          <w:sz w:val="24"/>
          <w:szCs w:val="24"/>
        </w:rPr>
      </w:pPr>
      <w:r w:rsidRPr="00E43ED1">
        <w:rPr>
          <w:color w:val="000000"/>
          <w:sz w:val="24"/>
          <w:szCs w:val="24"/>
        </w:rPr>
        <w:t>eventual destaque do valor de retenções tributárias cabíveis.</w:t>
      </w:r>
    </w:p>
    <w:p w:rsidR="0037147C" w:rsidRPr="00E43ED1" w:rsidRDefault="00D96C65">
      <w:pPr>
        <w:numPr>
          <w:ilvl w:val="1"/>
          <w:numId w:val="13"/>
        </w:numPr>
        <w:pBdr>
          <w:top w:val="nil"/>
          <w:left w:val="nil"/>
          <w:bottom w:val="nil"/>
          <w:right w:val="nil"/>
          <w:between w:val="nil"/>
        </w:pBdr>
        <w:tabs>
          <w:tab w:val="left" w:pos="1555"/>
        </w:tabs>
        <w:spacing w:before="122" w:line="276" w:lineRule="auto"/>
        <w:ind w:right="1131" w:firstLine="0"/>
        <w:jc w:val="both"/>
        <w:rPr>
          <w:color w:val="000000"/>
          <w:sz w:val="24"/>
          <w:szCs w:val="24"/>
        </w:rPr>
      </w:pPr>
      <w:r w:rsidRPr="00E43ED1">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8" w:firstLine="0"/>
        <w:jc w:val="both"/>
        <w:rPr>
          <w:color w:val="000000"/>
          <w:sz w:val="24"/>
          <w:szCs w:val="24"/>
        </w:rPr>
      </w:pPr>
      <w:r w:rsidRPr="00E43ED1">
        <w:rPr>
          <w:color w:val="000000"/>
          <w:sz w:val="24"/>
          <w:szCs w:val="24"/>
        </w:rPr>
        <w:t xml:space="preserve">A Nota Fiscal ou Fatura deverá ser obrigatoriamente acompanhada da comprovação da regularidade fiscal, constatada por meio de consulta on-line ao SICAF </w:t>
      </w:r>
      <w:r w:rsidRPr="00E43ED1">
        <w:rPr>
          <w:color w:val="000000"/>
          <w:sz w:val="24"/>
          <w:szCs w:val="24"/>
        </w:rPr>
        <w:lastRenderedPageBreak/>
        <w:t xml:space="preserve">ou, na impossibilidade de acesso ao referido Sistema, mediante consulta aos sítios eletrônicos oficiais ou à documentação mencionada no </w:t>
      </w:r>
      <w:proofErr w:type="spellStart"/>
      <w:r w:rsidRPr="00E43ED1">
        <w:rPr>
          <w:color w:val="000000"/>
          <w:sz w:val="24"/>
          <w:szCs w:val="24"/>
        </w:rPr>
        <w:t>art</w:t>
      </w:r>
      <w:proofErr w:type="spellEnd"/>
      <w:r w:rsidRPr="00E43ED1">
        <w:rPr>
          <w:color w:val="000000"/>
          <w:sz w:val="24"/>
          <w:szCs w:val="24"/>
        </w:rPr>
        <w:t>. 68 da Lei nº 14.133/2021.</w:t>
      </w:r>
    </w:p>
    <w:p w:rsidR="0037147C" w:rsidRPr="00E43ED1" w:rsidRDefault="00D96C65">
      <w:pPr>
        <w:numPr>
          <w:ilvl w:val="1"/>
          <w:numId w:val="13"/>
        </w:numPr>
        <w:pBdr>
          <w:top w:val="nil"/>
          <w:left w:val="nil"/>
          <w:bottom w:val="nil"/>
          <w:right w:val="nil"/>
          <w:between w:val="nil"/>
        </w:pBdr>
        <w:tabs>
          <w:tab w:val="left" w:pos="1555"/>
        </w:tabs>
        <w:spacing w:before="122"/>
        <w:ind w:left="1555" w:hanging="706"/>
        <w:jc w:val="both"/>
        <w:rPr>
          <w:color w:val="000000"/>
          <w:sz w:val="24"/>
          <w:szCs w:val="24"/>
        </w:rPr>
      </w:pPr>
      <w:r w:rsidRPr="00E43ED1">
        <w:rPr>
          <w:color w:val="000000"/>
          <w:sz w:val="24"/>
          <w:szCs w:val="24"/>
        </w:rPr>
        <w:t>A Administração deverá realizar consulta ao SICAF para:</w:t>
      </w:r>
    </w:p>
    <w:p w:rsidR="0037147C" w:rsidRPr="00E43ED1" w:rsidRDefault="00D96C65">
      <w:pPr>
        <w:numPr>
          <w:ilvl w:val="2"/>
          <w:numId w:val="13"/>
        </w:numPr>
        <w:pBdr>
          <w:top w:val="nil"/>
          <w:left w:val="nil"/>
          <w:bottom w:val="nil"/>
          <w:right w:val="nil"/>
          <w:between w:val="nil"/>
        </w:pBdr>
        <w:tabs>
          <w:tab w:val="left" w:pos="2265"/>
        </w:tabs>
        <w:spacing w:before="154"/>
        <w:ind w:left="2265" w:hanging="1132"/>
        <w:jc w:val="both"/>
        <w:rPr>
          <w:color w:val="000000"/>
          <w:sz w:val="24"/>
          <w:szCs w:val="24"/>
        </w:rPr>
      </w:pPr>
      <w:r w:rsidRPr="00E43ED1">
        <w:rPr>
          <w:color w:val="000000"/>
          <w:sz w:val="24"/>
          <w:szCs w:val="24"/>
        </w:rPr>
        <w:t>verificar a manutenção das condições de habilitação exigidas;</w:t>
      </w:r>
    </w:p>
    <w:p w:rsidR="0037147C" w:rsidRPr="00E43ED1" w:rsidRDefault="00D96C65">
      <w:pPr>
        <w:numPr>
          <w:ilvl w:val="2"/>
          <w:numId w:val="13"/>
        </w:numPr>
        <w:pBdr>
          <w:top w:val="nil"/>
          <w:left w:val="nil"/>
          <w:bottom w:val="nil"/>
          <w:right w:val="nil"/>
          <w:between w:val="nil"/>
        </w:pBdr>
        <w:tabs>
          <w:tab w:val="left" w:pos="2263"/>
        </w:tabs>
        <w:spacing w:before="155" w:line="276" w:lineRule="auto"/>
        <w:ind w:right="1133" w:firstLine="0"/>
        <w:jc w:val="both"/>
        <w:rPr>
          <w:color w:val="000000"/>
          <w:sz w:val="24"/>
          <w:szCs w:val="24"/>
        </w:rPr>
      </w:pPr>
      <w:r w:rsidRPr="00E43ED1">
        <w:rPr>
          <w:color w:val="000000"/>
          <w:sz w:val="24"/>
          <w:szCs w:val="24"/>
        </w:rPr>
        <w:t>identificar possível razão que impeça a participação em licitação/contratação no âmbito do órgão ou entidade, tais como a proibição de contratar com a Administração ou com o Poder Público, bem como ocorrências impeditivas indiretas.</w:t>
      </w:r>
    </w:p>
    <w:p w:rsidR="0037147C" w:rsidRPr="00E43ED1" w:rsidRDefault="00D96C65">
      <w:pPr>
        <w:numPr>
          <w:ilvl w:val="1"/>
          <w:numId w:val="13"/>
        </w:numPr>
        <w:pBdr>
          <w:top w:val="nil"/>
          <w:left w:val="nil"/>
          <w:bottom w:val="nil"/>
          <w:right w:val="nil"/>
          <w:between w:val="nil"/>
        </w:pBdr>
        <w:tabs>
          <w:tab w:val="left" w:pos="1555"/>
        </w:tabs>
        <w:spacing w:before="118" w:line="276" w:lineRule="auto"/>
        <w:ind w:right="1134" w:firstLine="0"/>
        <w:jc w:val="both"/>
        <w:rPr>
          <w:color w:val="000000"/>
          <w:sz w:val="24"/>
          <w:szCs w:val="24"/>
        </w:rPr>
      </w:pPr>
      <w:r w:rsidRPr="00E43ED1">
        <w:rPr>
          <w:color w:val="000000"/>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7147C" w:rsidRPr="00E43ED1" w:rsidRDefault="00D96C65">
      <w:pPr>
        <w:numPr>
          <w:ilvl w:val="1"/>
          <w:numId w:val="13"/>
        </w:numPr>
        <w:pBdr>
          <w:top w:val="nil"/>
          <w:left w:val="nil"/>
          <w:bottom w:val="nil"/>
          <w:right w:val="nil"/>
          <w:between w:val="nil"/>
        </w:pBdr>
        <w:tabs>
          <w:tab w:val="left" w:pos="1555"/>
        </w:tabs>
        <w:spacing w:before="123" w:line="276" w:lineRule="auto"/>
        <w:ind w:right="1132" w:firstLine="0"/>
        <w:jc w:val="both"/>
        <w:rPr>
          <w:color w:val="000000"/>
          <w:sz w:val="24"/>
          <w:szCs w:val="24"/>
        </w:rPr>
      </w:pPr>
      <w:r w:rsidRPr="00E43ED1">
        <w:rPr>
          <w:color w:val="000000"/>
          <w:sz w:val="24"/>
          <w:szCs w:val="24"/>
        </w:rPr>
        <w:t xml:space="preserve">Não havendo regularização ou sendo a defesa considerada improcedente, o Contratante deverá comunicar aos órgãos responsáveis pela fiscalização da regularidade fiscal quanto à </w:t>
      </w:r>
      <w:proofErr w:type="spellStart"/>
      <w:r w:rsidRPr="00E43ED1">
        <w:rPr>
          <w:color w:val="000000"/>
          <w:sz w:val="24"/>
          <w:szCs w:val="24"/>
        </w:rPr>
        <w:t>inadimplência</w:t>
      </w:r>
      <w:proofErr w:type="spellEnd"/>
      <w:r w:rsidRPr="00E43ED1">
        <w:rPr>
          <w:color w:val="000000"/>
          <w:sz w:val="24"/>
          <w:szCs w:val="24"/>
        </w:rPr>
        <w:t xml:space="preserve"> do Contratado, bem como quanto à existência de pagamento a ser efetuado, para que sejam acionados os meios pertinentes e necessários para garantir o recebimento de seus créditos.</w:t>
      </w:r>
    </w:p>
    <w:p w:rsidR="0037147C" w:rsidRPr="00E43ED1" w:rsidRDefault="00D96C65">
      <w:pPr>
        <w:numPr>
          <w:ilvl w:val="1"/>
          <w:numId w:val="13"/>
        </w:numPr>
        <w:pBdr>
          <w:top w:val="nil"/>
          <w:left w:val="nil"/>
          <w:bottom w:val="nil"/>
          <w:right w:val="nil"/>
          <w:between w:val="nil"/>
        </w:pBdr>
        <w:tabs>
          <w:tab w:val="left" w:pos="1555"/>
        </w:tabs>
        <w:spacing w:before="118" w:line="276" w:lineRule="auto"/>
        <w:ind w:right="1132" w:firstLine="0"/>
        <w:jc w:val="both"/>
        <w:rPr>
          <w:color w:val="000000"/>
          <w:sz w:val="24"/>
          <w:szCs w:val="24"/>
        </w:rPr>
      </w:pPr>
      <w:r w:rsidRPr="00E43ED1">
        <w:rPr>
          <w:color w:val="000000"/>
          <w:sz w:val="24"/>
          <w:szCs w:val="24"/>
        </w:rPr>
        <w:t>Persistindo a irregularidade, o Contratante deverá adotar as medidas necessárias à rescisão contratual nos autos do processo administrativo correspondente, assegurada ao Contratado a ampla defesa.</w:t>
      </w:r>
    </w:p>
    <w:p w:rsidR="0037147C" w:rsidRPr="00E43ED1" w:rsidRDefault="00D96C65">
      <w:pPr>
        <w:numPr>
          <w:ilvl w:val="1"/>
          <w:numId w:val="13"/>
        </w:numPr>
        <w:pBdr>
          <w:top w:val="nil"/>
          <w:left w:val="nil"/>
          <w:bottom w:val="nil"/>
          <w:right w:val="nil"/>
          <w:between w:val="nil"/>
        </w:pBdr>
        <w:tabs>
          <w:tab w:val="left" w:pos="1555"/>
        </w:tabs>
        <w:spacing w:before="119" w:line="280" w:lineRule="auto"/>
        <w:ind w:right="1146" w:firstLine="0"/>
        <w:jc w:val="both"/>
        <w:rPr>
          <w:color w:val="000000"/>
          <w:sz w:val="24"/>
          <w:szCs w:val="24"/>
        </w:rPr>
      </w:pPr>
      <w:r w:rsidRPr="00E43ED1">
        <w:rPr>
          <w:color w:val="000000"/>
          <w:sz w:val="24"/>
          <w:szCs w:val="24"/>
        </w:rPr>
        <w:t>Havendo a efetiva execução do objeto, os pagamentos serão realizados normalmente, até que se decida pela rescisão do contrato, caso o Contratado não regularize sua situação junto ao SICAF.</w:t>
      </w:r>
    </w:p>
    <w:p w:rsidR="0037147C" w:rsidRPr="00E43ED1" w:rsidRDefault="00D96C65">
      <w:pPr>
        <w:pStyle w:val="Ttulo2"/>
        <w:spacing w:before="114"/>
        <w:ind w:left="849"/>
        <w:jc w:val="both"/>
        <w:rPr>
          <w:sz w:val="24"/>
          <w:szCs w:val="24"/>
        </w:rPr>
      </w:pPr>
      <w:r w:rsidRPr="00E43ED1">
        <w:rPr>
          <w:sz w:val="24"/>
          <w:szCs w:val="24"/>
        </w:rPr>
        <w:t>Prazo de pagamento</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45" w:firstLine="0"/>
        <w:jc w:val="both"/>
        <w:rPr>
          <w:color w:val="000000"/>
          <w:sz w:val="24"/>
          <w:szCs w:val="24"/>
        </w:rPr>
      </w:pPr>
      <w:r w:rsidRPr="00E43ED1">
        <w:rPr>
          <w:color w:val="000000"/>
          <w:sz w:val="24"/>
          <w:szCs w:val="24"/>
        </w:rPr>
        <w:t>O pagamento será efetuado no prazo máximo de até dez dias úteis, contados da finalização da liquidação da despesa, conforme seção anterior, nos termos da Instrução Normativa SEGES/ME nº 77, de 2022.</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3" w:firstLine="0"/>
        <w:jc w:val="both"/>
        <w:rPr>
          <w:color w:val="000000"/>
          <w:sz w:val="24"/>
          <w:szCs w:val="24"/>
        </w:rPr>
      </w:pPr>
      <w:r w:rsidRPr="00E43ED1">
        <w:rPr>
          <w:color w:val="000000"/>
          <w:sz w:val="24"/>
          <w:szCs w:val="24"/>
        </w:rPr>
        <w:t>No caso de atraso pelo Contratante, os valores devidos ao Contratado serão atualizados monetariamente entre o termo final do prazo de pagamento até a data de sua efetiva realização, mediante aplicação do índice INPC de correção monetária.</w:t>
      </w:r>
    </w:p>
    <w:p w:rsidR="0037147C" w:rsidRPr="00E43ED1" w:rsidRDefault="00D96C65">
      <w:pPr>
        <w:pStyle w:val="Ttulo2"/>
        <w:ind w:left="849"/>
        <w:rPr>
          <w:sz w:val="24"/>
          <w:szCs w:val="24"/>
        </w:rPr>
      </w:pPr>
      <w:r w:rsidRPr="00E43ED1">
        <w:rPr>
          <w:sz w:val="24"/>
          <w:szCs w:val="24"/>
        </w:rPr>
        <w:t>Forma de pagamento</w:t>
      </w:r>
    </w:p>
    <w:p w:rsidR="0037147C" w:rsidRPr="00E43ED1" w:rsidRDefault="00D96C65">
      <w:pPr>
        <w:numPr>
          <w:ilvl w:val="1"/>
          <w:numId w:val="13"/>
        </w:numPr>
        <w:pBdr>
          <w:top w:val="nil"/>
          <w:left w:val="nil"/>
          <w:bottom w:val="nil"/>
          <w:right w:val="nil"/>
          <w:between w:val="nil"/>
        </w:pBdr>
        <w:tabs>
          <w:tab w:val="left" w:pos="1557"/>
        </w:tabs>
        <w:spacing w:before="154" w:line="276" w:lineRule="auto"/>
        <w:ind w:right="1141" w:firstLine="0"/>
        <w:jc w:val="both"/>
        <w:rPr>
          <w:color w:val="000000"/>
          <w:sz w:val="24"/>
          <w:szCs w:val="24"/>
        </w:rPr>
      </w:pPr>
      <w:r w:rsidRPr="00E43ED1">
        <w:rPr>
          <w:color w:val="000000"/>
          <w:sz w:val="24"/>
          <w:szCs w:val="24"/>
        </w:rPr>
        <w:t>O pagamento será realizado por meio de ordem bancária, para crédito em banco, agência e conta corrente indicados pelo Contratado.</w:t>
      </w:r>
    </w:p>
    <w:p w:rsidR="0037147C" w:rsidRPr="00E43ED1" w:rsidRDefault="00D96C65">
      <w:pPr>
        <w:numPr>
          <w:ilvl w:val="1"/>
          <w:numId w:val="13"/>
        </w:numPr>
        <w:pBdr>
          <w:top w:val="nil"/>
          <w:left w:val="nil"/>
          <w:bottom w:val="nil"/>
          <w:right w:val="nil"/>
          <w:between w:val="nil"/>
        </w:pBdr>
        <w:tabs>
          <w:tab w:val="left" w:pos="1557"/>
        </w:tabs>
        <w:spacing w:before="123" w:line="276" w:lineRule="auto"/>
        <w:ind w:right="1146" w:firstLine="0"/>
        <w:jc w:val="both"/>
        <w:rPr>
          <w:color w:val="000000"/>
          <w:sz w:val="24"/>
          <w:szCs w:val="24"/>
        </w:rPr>
      </w:pPr>
      <w:r w:rsidRPr="00E43ED1">
        <w:rPr>
          <w:color w:val="000000"/>
          <w:sz w:val="24"/>
          <w:szCs w:val="24"/>
        </w:rPr>
        <w:t>Será considerada data do pagamento o dia em que constar como emitida a ordem bancária para pagamento.</w:t>
      </w:r>
    </w:p>
    <w:p w:rsidR="0037147C" w:rsidRPr="00E43ED1" w:rsidRDefault="00D96C65">
      <w:pPr>
        <w:numPr>
          <w:ilvl w:val="1"/>
          <w:numId w:val="13"/>
        </w:numPr>
        <w:pBdr>
          <w:top w:val="nil"/>
          <w:left w:val="nil"/>
          <w:bottom w:val="nil"/>
          <w:right w:val="nil"/>
          <w:between w:val="nil"/>
        </w:pBdr>
        <w:tabs>
          <w:tab w:val="left" w:pos="1557"/>
        </w:tabs>
        <w:spacing w:before="119"/>
        <w:ind w:left="1557" w:hanging="708"/>
        <w:jc w:val="both"/>
        <w:rPr>
          <w:color w:val="000000"/>
          <w:sz w:val="24"/>
          <w:szCs w:val="24"/>
        </w:rPr>
      </w:pPr>
      <w:r w:rsidRPr="00E43ED1">
        <w:rPr>
          <w:color w:val="000000"/>
          <w:sz w:val="24"/>
          <w:szCs w:val="24"/>
        </w:rPr>
        <w:t>Quando do pagamento, será efetuada a retenção tributária prevista na legislação aplicável.</w:t>
      </w:r>
    </w:p>
    <w:p w:rsidR="0037147C" w:rsidRPr="00E43ED1" w:rsidRDefault="00D96C65">
      <w:pPr>
        <w:numPr>
          <w:ilvl w:val="2"/>
          <w:numId w:val="13"/>
        </w:numPr>
        <w:pBdr>
          <w:top w:val="nil"/>
          <w:left w:val="nil"/>
          <w:bottom w:val="nil"/>
          <w:right w:val="nil"/>
          <w:between w:val="nil"/>
        </w:pBdr>
        <w:tabs>
          <w:tab w:val="left" w:pos="2263"/>
        </w:tabs>
        <w:spacing w:before="154" w:line="276" w:lineRule="auto"/>
        <w:ind w:right="1140" w:firstLine="0"/>
        <w:jc w:val="both"/>
        <w:rPr>
          <w:color w:val="000000"/>
          <w:sz w:val="24"/>
          <w:szCs w:val="24"/>
        </w:rPr>
      </w:pPr>
      <w:r w:rsidRPr="00E43ED1">
        <w:rPr>
          <w:color w:val="000000"/>
          <w:sz w:val="24"/>
          <w:szCs w:val="24"/>
        </w:rPr>
        <w:t xml:space="preserve">Independentemente do percentual de tributo inserido na planilha, quando houver, serão retidos na fonte, quando da realização do pagamento, os percentuais </w:t>
      </w:r>
      <w:r w:rsidRPr="00E43ED1">
        <w:rPr>
          <w:color w:val="000000"/>
          <w:sz w:val="24"/>
          <w:szCs w:val="24"/>
        </w:rPr>
        <w:lastRenderedPageBreak/>
        <w:t>estabelecidos na legislação vigente.</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6" w:firstLine="0"/>
        <w:jc w:val="both"/>
        <w:rPr>
          <w:color w:val="000000"/>
          <w:sz w:val="24"/>
          <w:szCs w:val="24"/>
        </w:rPr>
      </w:pPr>
      <w:r w:rsidRPr="00E43ED1">
        <w:rPr>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7147C" w:rsidRPr="00E43ED1" w:rsidRDefault="00D96C65">
      <w:pPr>
        <w:pStyle w:val="Ttulo2"/>
        <w:spacing w:before="123"/>
        <w:ind w:left="849"/>
        <w:rPr>
          <w:sz w:val="24"/>
          <w:szCs w:val="24"/>
        </w:rPr>
      </w:pPr>
      <w:r w:rsidRPr="00E43ED1">
        <w:rPr>
          <w:sz w:val="24"/>
          <w:szCs w:val="24"/>
        </w:rPr>
        <w:t>Reajuste</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39" w:firstLine="0"/>
        <w:jc w:val="both"/>
        <w:rPr>
          <w:color w:val="000000"/>
          <w:sz w:val="24"/>
          <w:szCs w:val="24"/>
        </w:rPr>
      </w:pPr>
      <w:r w:rsidRPr="00E43ED1">
        <w:rPr>
          <w:color w:val="000000"/>
          <w:sz w:val="24"/>
          <w:szCs w:val="24"/>
        </w:rPr>
        <w:t>Os preços inicialmente contratados são fixos e irreajustáveis no prazo de um ano contado da data do orçamento estimado.</w:t>
      </w:r>
    </w:p>
    <w:p w:rsidR="0037147C" w:rsidRPr="00E43ED1" w:rsidRDefault="00D96C65">
      <w:pPr>
        <w:pStyle w:val="Ttulo2"/>
        <w:spacing w:before="119"/>
        <w:ind w:left="849"/>
        <w:rPr>
          <w:sz w:val="24"/>
          <w:szCs w:val="24"/>
        </w:rPr>
      </w:pPr>
      <w:r w:rsidRPr="00E43ED1">
        <w:rPr>
          <w:sz w:val="24"/>
          <w:szCs w:val="24"/>
        </w:rPr>
        <w:t>Cessão de crédito</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34" w:firstLine="0"/>
        <w:jc w:val="both"/>
        <w:rPr>
          <w:color w:val="000000"/>
          <w:sz w:val="24"/>
          <w:szCs w:val="24"/>
        </w:rPr>
      </w:pPr>
      <w:r w:rsidRPr="00E43ED1">
        <w:rPr>
          <w:color w:val="000000"/>
          <w:sz w:val="24"/>
          <w:szCs w:val="24"/>
        </w:rPr>
        <w:t>É admitida a cessão fiduciária de direitos creditícios com instituição financeira, nos termos e de acordo com os procedimentos previstos na Instrução Normativa SEGES/ME nº 53, de 8 de julho de 2020, conforme as regras deste presente tópico.</w:t>
      </w:r>
    </w:p>
    <w:p w:rsidR="0037147C" w:rsidRPr="00E43ED1" w:rsidRDefault="00D96C65">
      <w:pPr>
        <w:numPr>
          <w:ilvl w:val="1"/>
          <w:numId w:val="13"/>
        </w:numPr>
        <w:pBdr>
          <w:top w:val="nil"/>
          <w:left w:val="nil"/>
          <w:bottom w:val="nil"/>
          <w:right w:val="nil"/>
          <w:between w:val="nil"/>
        </w:pBdr>
        <w:tabs>
          <w:tab w:val="left" w:pos="1555"/>
        </w:tabs>
        <w:spacing w:before="123" w:line="276" w:lineRule="auto"/>
        <w:ind w:right="1127" w:firstLine="0"/>
        <w:jc w:val="both"/>
        <w:rPr>
          <w:color w:val="000000"/>
          <w:sz w:val="24"/>
          <w:szCs w:val="24"/>
        </w:rPr>
      </w:pPr>
      <w:r w:rsidRPr="00E43ED1">
        <w:rPr>
          <w:color w:val="000000"/>
          <w:sz w:val="24"/>
          <w:szCs w:val="24"/>
        </w:rPr>
        <w:t xml:space="preserve">Sem prejuízo do regular atendimento da obrigação contratual de cumprimento de todas as condições de habilitação por parte do Contratado (cedente), a celebração do aditamento de cessão de crédito e a realização dos pagamentos </w:t>
      </w:r>
      <w:proofErr w:type="spellStart"/>
      <w:r w:rsidRPr="00E43ED1">
        <w:rPr>
          <w:color w:val="000000"/>
          <w:sz w:val="24"/>
          <w:szCs w:val="24"/>
        </w:rPr>
        <w:t>respectivos</w:t>
      </w:r>
      <w:proofErr w:type="spellEnd"/>
      <w:r w:rsidRPr="00E43ED1">
        <w:rPr>
          <w:color w:val="000000"/>
          <w:sz w:val="24"/>
          <w:szCs w:val="24"/>
        </w:rPr>
        <w:t xml:space="preserve">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proofErr w:type="spellStart"/>
      <w:r w:rsidRPr="00E43ED1">
        <w:rPr>
          <w:color w:val="000000"/>
          <w:sz w:val="24"/>
          <w:szCs w:val="24"/>
        </w:rPr>
        <w:t>art</w:t>
      </w:r>
      <w:proofErr w:type="spellEnd"/>
      <w:r w:rsidRPr="00E43ED1">
        <w:rPr>
          <w:color w:val="000000"/>
          <w:sz w:val="24"/>
          <w:szCs w:val="24"/>
        </w:rPr>
        <w:t>. 12 da Lei nº 8.429, de 1992, nos termos do Parecer JL- 01, de 18 de maio de 2020.</w:t>
      </w:r>
    </w:p>
    <w:p w:rsidR="0037147C" w:rsidRPr="00E43ED1" w:rsidRDefault="00D96C65">
      <w:pPr>
        <w:numPr>
          <w:ilvl w:val="1"/>
          <w:numId w:val="13"/>
        </w:numPr>
        <w:pBdr>
          <w:top w:val="nil"/>
          <w:left w:val="nil"/>
          <w:bottom w:val="nil"/>
          <w:right w:val="nil"/>
          <w:between w:val="nil"/>
        </w:pBdr>
        <w:tabs>
          <w:tab w:val="left" w:pos="1555"/>
        </w:tabs>
        <w:spacing w:before="117" w:line="276" w:lineRule="auto"/>
        <w:ind w:right="1131" w:firstLine="0"/>
        <w:jc w:val="both"/>
        <w:rPr>
          <w:color w:val="000000"/>
          <w:sz w:val="24"/>
          <w:szCs w:val="24"/>
        </w:rPr>
      </w:pPr>
      <w:r w:rsidRPr="00E43ED1">
        <w:rPr>
          <w:color w:val="000000"/>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rsidR="0037147C" w:rsidRPr="00E43ED1" w:rsidRDefault="00D96C65">
      <w:pPr>
        <w:numPr>
          <w:ilvl w:val="1"/>
          <w:numId w:val="13"/>
        </w:numPr>
        <w:pBdr>
          <w:top w:val="nil"/>
          <w:left w:val="nil"/>
          <w:bottom w:val="nil"/>
          <w:right w:val="nil"/>
          <w:between w:val="nil"/>
        </w:pBdr>
        <w:tabs>
          <w:tab w:val="left" w:pos="1555"/>
        </w:tabs>
        <w:spacing w:before="122" w:line="276" w:lineRule="auto"/>
        <w:ind w:right="1134" w:firstLine="0"/>
        <w:jc w:val="both"/>
        <w:rPr>
          <w:color w:val="000000"/>
          <w:sz w:val="24"/>
          <w:szCs w:val="24"/>
        </w:rPr>
      </w:pPr>
      <w:r w:rsidRPr="00E43ED1">
        <w:rPr>
          <w:color w:val="000000"/>
          <w:sz w:val="24"/>
          <w:szCs w:val="24"/>
        </w:rPr>
        <w:t>A cessão de crédito não afetará a execução do objeto contratado, que continuará sob a integral responsabilidade do Contratado.</w:t>
      </w:r>
    </w:p>
    <w:p w:rsidR="0037147C" w:rsidRPr="00E43ED1" w:rsidRDefault="00D96C65">
      <w:pPr>
        <w:spacing w:before="119"/>
        <w:ind w:left="1205"/>
        <w:rPr>
          <w:b/>
          <w:bCs/>
          <w:sz w:val="24"/>
          <w:szCs w:val="24"/>
        </w:rPr>
      </w:pPr>
      <w:r w:rsidRPr="00E43ED1">
        <w:rPr>
          <w:b/>
          <w:bCs/>
          <w:sz w:val="24"/>
          <w:szCs w:val="24"/>
        </w:rPr>
        <w:t>INFRAÇÕES E SANÇÕES ADMINISTRATIVAS</w:t>
      </w:r>
    </w:p>
    <w:p w:rsidR="0037147C" w:rsidRPr="00E43ED1" w:rsidRDefault="00D96C65">
      <w:pPr>
        <w:numPr>
          <w:ilvl w:val="1"/>
          <w:numId w:val="13"/>
        </w:numPr>
        <w:pBdr>
          <w:top w:val="nil"/>
          <w:left w:val="nil"/>
          <w:bottom w:val="nil"/>
          <w:right w:val="nil"/>
          <w:between w:val="nil"/>
        </w:pBdr>
        <w:tabs>
          <w:tab w:val="left" w:pos="1557"/>
        </w:tabs>
        <w:spacing w:before="154"/>
        <w:ind w:left="1557" w:hanging="708"/>
        <w:jc w:val="both"/>
        <w:rPr>
          <w:color w:val="000000"/>
          <w:sz w:val="24"/>
          <w:szCs w:val="24"/>
        </w:rPr>
      </w:pPr>
      <w:r w:rsidRPr="00E43ED1">
        <w:rPr>
          <w:color w:val="000000"/>
          <w:sz w:val="24"/>
          <w:szCs w:val="24"/>
        </w:rPr>
        <w:t>Comete infração administrativa, nos termos da Lei nº 14.133, de 2021, o Contratado que:</w:t>
      </w:r>
    </w:p>
    <w:p w:rsidR="0037147C" w:rsidRPr="00E43ED1" w:rsidRDefault="00D96C65">
      <w:pPr>
        <w:numPr>
          <w:ilvl w:val="0"/>
          <w:numId w:val="11"/>
        </w:numPr>
        <w:pBdr>
          <w:top w:val="nil"/>
          <w:left w:val="nil"/>
          <w:bottom w:val="nil"/>
          <w:right w:val="nil"/>
          <w:between w:val="nil"/>
        </w:pBdr>
        <w:tabs>
          <w:tab w:val="left" w:pos="1556"/>
        </w:tabs>
        <w:spacing w:before="158"/>
        <w:ind w:left="1556" w:hanging="423"/>
        <w:jc w:val="both"/>
        <w:rPr>
          <w:color w:val="000000"/>
          <w:sz w:val="24"/>
          <w:szCs w:val="24"/>
        </w:rPr>
      </w:pPr>
      <w:r w:rsidRPr="00E43ED1">
        <w:rPr>
          <w:color w:val="000000"/>
          <w:sz w:val="24"/>
          <w:szCs w:val="24"/>
        </w:rPr>
        <w:t>der causa à inexecução parcial do contrato;</w:t>
      </w:r>
    </w:p>
    <w:p w:rsidR="0037147C" w:rsidRPr="00E43ED1" w:rsidRDefault="00D96C65">
      <w:pPr>
        <w:numPr>
          <w:ilvl w:val="0"/>
          <w:numId w:val="11"/>
        </w:numPr>
        <w:pBdr>
          <w:top w:val="nil"/>
          <w:left w:val="nil"/>
          <w:bottom w:val="nil"/>
          <w:right w:val="nil"/>
          <w:between w:val="nil"/>
        </w:pBdr>
        <w:tabs>
          <w:tab w:val="left" w:pos="1556"/>
        </w:tabs>
        <w:spacing w:before="154" w:line="276" w:lineRule="auto"/>
        <w:ind w:left="1133" w:right="1145" w:firstLine="0"/>
        <w:jc w:val="both"/>
        <w:rPr>
          <w:color w:val="000000"/>
          <w:sz w:val="24"/>
          <w:szCs w:val="24"/>
        </w:rPr>
      </w:pPr>
      <w:r w:rsidRPr="00E43ED1">
        <w:rPr>
          <w:color w:val="000000"/>
          <w:sz w:val="24"/>
          <w:szCs w:val="24"/>
        </w:rPr>
        <w:t>der causa à inexecução parcial do contrato que cause grave dano à Administração ou ao funcionamento dos serviços públicos ou ao interesse coletivo;</w:t>
      </w:r>
    </w:p>
    <w:p w:rsidR="0037147C" w:rsidRPr="00E43ED1" w:rsidRDefault="00D96C65">
      <w:pPr>
        <w:numPr>
          <w:ilvl w:val="0"/>
          <w:numId w:val="11"/>
        </w:numPr>
        <w:pBdr>
          <w:top w:val="nil"/>
          <w:left w:val="nil"/>
          <w:bottom w:val="nil"/>
          <w:right w:val="nil"/>
          <w:between w:val="nil"/>
        </w:pBdr>
        <w:tabs>
          <w:tab w:val="left" w:pos="1556"/>
        </w:tabs>
        <w:spacing w:before="120"/>
        <w:ind w:left="1556" w:hanging="423"/>
        <w:jc w:val="both"/>
        <w:rPr>
          <w:color w:val="000000"/>
          <w:sz w:val="24"/>
          <w:szCs w:val="24"/>
        </w:rPr>
      </w:pPr>
      <w:r w:rsidRPr="00E43ED1">
        <w:rPr>
          <w:color w:val="000000"/>
          <w:sz w:val="24"/>
          <w:szCs w:val="24"/>
        </w:rPr>
        <w:t>der causa à inexecução total do contrato;</w:t>
      </w:r>
    </w:p>
    <w:p w:rsidR="0037147C" w:rsidRPr="00E43ED1" w:rsidRDefault="00D96C65">
      <w:pPr>
        <w:numPr>
          <w:ilvl w:val="0"/>
          <w:numId w:val="11"/>
        </w:numPr>
        <w:pBdr>
          <w:top w:val="nil"/>
          <w:left w:val="nil"/>
          <w:bottom w:val="nil"/>
          <w:right w:val="nil"/>
          <w:between w:val="nil"/>
        </w:pBdr>
        <w:tabs>
          <w:tab w:val="left" w:pos="1556"/>
        </w:tabs>
        <w:ind w:left="1556" w:hanging="423"/>
        <w:jc w:val="both"/>
        <w:rPr>
          <w:color w:val="000000"/>
          <w:sz w:val="24"/>
          <w:szCs w:val="24"/>
        </w:rPr>
      </w:pPr>
      <w:r w:rsidRPr="00E43ED1">
        <w:rPr>
          <w:color w:val="000000"/>
          <w:sz w:val="24"/>
          <w:szCs w:val="24"/>
        </w:rPr>
        <w:t>ensejar o retardamento da execução ou da entrega do objeto da contratação sem motivo justificado;</w:t>
      </w:r>
    </w:p>
    <w:p w:rsidR="0037147C" w:rsidRPr="00E43ED1" w:rsidRDefault="00D96C65">
      <w:pPr>
        <w:numPr>
          <w:ilvl w:val="0"/>
          <w:numId w:val="11"/>
        </w:numPr>
        <w:pBdr>
          <w:top w:val="nil"/>
          <w:left w:val="nil"/>
          <w:bottom w:val="nil"/>
          <w:right w:val="nil"/>
          <w:between w:val="nil"/>
        </w:pBdr>
        <w:tabs>
          <w:tab w:val="left" w:pos="1556"/>
        </w:tabs>
        <w:spacing w:before="154"/>
        <w:ind w:left="1556" w:hanging="423"/>
        <w:jc w:val="both"/>
        <w:rPr>
          <w:color w:val="000000"/>
          <w:sz w:val="24"/>
          <w:szCs w:val="24"/>
        </w:rPr>
      </w:pPr>
      <w:r w:rsidRPr="00E43ED1">
        <w:rPr>
          <w:color w:val="000000"/>
          <w:sz w:val="24"/>
          <w:szCs w:val="24"/>
        </w:rPr>
        <w:t>apresentar documentação falsa ou prestar declaração falsa durante a execução do contrato;</w:t>
      </w:r>
    </w:p>
    <w:p w:rsidR="0037147C" w:rsidRPr="00E43ED1" w:rsidRDefault="00D96C65">
      <w:pPr>
        <w:numPr>
          <w:ilvl w:val="0"/>
          <w:numId w:val="11"/>
        </w:numPr>
        <w:pBdr>
          <w:top w:val="nil"/>
          <w:left w:val="nil"/>
          <w:bottom w:val="nil"/>
          <w:right w:val="nil"/>
          <w:between w:val="nil"/>
        </w:pBdr>
        <w:tabs>
          <w:tab w:val="left" w:pos="1556"/>
        </w:tabs>
        <w:spacing w:before="154"/>
        <w:ind w:left="1556" w:hanging="423"/>
        <w:jc w:val="both"/>
        <w:rPr>
          <w:color w:val="000000"/>
          <w:sz w:val="24"/>
          <w:szCs w:val="24"/>
        </w:rPr>
      </w:pPr>
      <w:r w:rsidRPr="00E43ED1">
        <w:rPr>
          <w:color w:val="000000"/>
          <w:sz w:val="24"/>
          <w:szCs w:val="24"/>
        </w:rPr>
        <w:lastRenderedPageBreak/>
        <w:t>praticar ato fraudulento na execução do contrato;</w:t>
      </w:r>
    </w:p>
    <w:p w:rsidR="0037147C" w:rsidRPr="00E43ED1" w:rsidRDefault="00D96C65">
      <w:pPr>
        <w:numPr>
          <w:ilvl w:val="0"/>
          <w:numId w:val="11"/>
        </w:numPr>
        <w:pBdr>
          <w:top w:val="nil"/>
          <w:left w:val="nil"/>
          <w:bottom w:val="nil"/>
          <w:right w:val="nil"/>
          <w:between w:val="nil"/>
        </w:pBdr>
        <w:tabs>
          <w:tab w:val="left" w:pos="1556"/>
        </w:tabs>
        <w:spacing w:before="158"/>
        <w:ind w:left="1556" w:hanging="423"/>
        <w:jc w:val="both"/>
        <w:rPr>
          <w:color w:val="000000"/>
          <w:sz w:val="24"/>
          <w:szCs w:val="24"/>
        </w:rPr>
      </w:pPr>
      <w:r w:rsidRPr="00E43ED1">
        <w:rPr>
          <w:color w:val="000000"/>
          <w:sz w:val="24"/>
          <w:szCs w:val="24"/>
        </w:rPr>
        <w:t>comportar-se de modo inidôneo ou cometer fraude de qualquer natureza;</w:t>
      </w:r>
    </w:p>
    <w:p w:rsidR="0037147C" w:rsidRPr="00E43ED1" w:rsidRDefault="00D96C65">
      <w:pPr>
        <w:numPr>
          <w:ilvl w:val="0"/>
          <w:numId w:val="11"/>
        </w:numPr>
        <w:pBdr>
          <w:top w:val="nil"/>
          <w:left w:val="nil"/>
          <w:bottom w:val="nil"/>
          <w:right w:val="nil"/>
          <w:between w:val="nil"/>
        </w:pBdr>
        <w:tabs>
          <w:tab w:val="left" w:pos="1556"/>
        </w:tabs>
        <w:spacing w:before="154"/>
        <w:ind w:left="1556" w:hanging="423"/>
        <w:jc w:val="both"/>
        <w:rPr>
          <w:color w:val="000000"/>
          <w:sz w:val="24"/>
          <w:szCs w:val="24"/>
        </w:rPr>
      </w:pPr>
      <w:r w:rsidRPr="00E43ED1">
        <w:rPr>
          <w:color w:val="000000"/>
          <w:sz w:val="24"/>
          <w:szCs w:val="24"/>
        </w:rPr>
        <w:t xml:space="preserve">praticar ato lesivo previsto no </w:t>
      </w:r>
      <w:proofErr w:type="spellStart"/>
      <w:r w:rsidRPr="00E43ED1">
        <w:rPr>
          <w:color w:val="000000"/>
          <w:sz w:val="24"/>
          <w:szCs w:val="24"/>
        </w:rPr>
        <w:t>art</w:t>
      </w:r>
      <w:proofErr w:type="spellEnd"/>
      <w:r w:rsidRPr="00E43ED1">
        <w:rPr>
          <w:color w:val="000000"/>
          <w:sz w:val="24"/>
          <w:szCs w:val="24"/>
        </w:rPr>
        <w:t>. 5º da Lei nº 12.846, de 1º de agosto de 2013.</w:t>
      </w:r>
    </w:p>
    <w:p w:rsidR="0037147C" w:rsidRPr="00E43ED1" w:rsidRDefault="00D96C65">
      <w:pPr>
        <w:numPr>
          <w:ilvl w:val="1"/>
          <w:numId w:val="13"/>
        </w:numPr>
        <w:pBdr>
          <w:top w:val="nil"/>
          <w:left w:val="nil"/>
          <w:bottom w:val="nil"/>
          <w:right w:val="nil"/>
          <w:between w:val="nil"/>
        </w:pBdr>
        <w:tabs>
          <w:tab w:val="left" w:pos="1557"/>
        </w:tabs>
        <w:spacing w:before="154"/>
        <w:ind w:left="1557" w:hanging="708"/>
        <w:jc w:val="both"/>
        <w:rPr>
          <w:color w:val="000000"/>
          <w:sz w:val="24"/>
          <w:szCs w:val="24"/>
        </w:rPr>
      </w:pPr>
      <w:r w:rsidRPr="00E43ED1">
        <w:rPr>
          <w:color w:val="000000"/>
          <w:sz w:val="24"/>
          <w:szCs w:val="24"/>
        </w:rPr>
        <w:t>Serão aplicadas ao Contratado que incorrer nas infrações acima descritas as seguintes sanções:</w:t>
      </w:r>
    </w:p>
    <w:p w:rsidR="0037147C" w:rsidRPr="00E43ED1" w:rsidRDefault="00D96C65">
      <w:pPr>
        <w:numPr>
          <w:ilvl w:val="2"/>
          <w:numId w:val="13"/>
        </w:numPr>
        <w:pBdr>
          <w:top w:val="nil"/>
          <w:left w:val="nil"/>
          <w:bottom w:val="nil"/>
          <w:right w:val="nil"/>
          <w:between w:val="nil"/>
        </w:pBdr>
        <w:tabs>
          <w:tab w:val="left" w:pos="2263"/>
        </w:tabs>
        <w:spacing w:before="154" w:line="276" w:lineRule="auto"/>
        <w:ind w:right="1142" w:firstLine="0"/>
        <w:jc w:val="both"/>
        <w:rPr>
          <w:color w:val="000000"/>
          <w:sz w:val="24"/>
          <w:szCs w:val="24"/>
        </w:rPr>
      </w:pPr>
      <w:r w:rsidRPr="00E43ED1">
        <w:rPr>
          <w:color w:val="000000"/>
          <w:sz w:val="24"/>
          <w:szCs w:val="24"/>
        </w:rPr>
        <w:t>Advertência, quando o Contratado der causa à inexecução parcial do contrato, sempre que não se justificar a imposição de penalidade mais grave;</w:t>
      </w:r>
    </w:p>
    <w:p w:rsidR="0037147C" w:rsidRPr="00E43ED1" w:rsidRDefault="00D96C65">
      <w:pPr>
        <w:numPr>
          <w:ilvl w:val="2"/>
          <w:numId w:val="13"/>
        </w:numPr>
        <w:pBdr>
          <w:top w:val="nil"/>
          <w:left w:val="nil"/>
          <w:bottom w:val="nil"/>
          <w:right w:val="nil"/>
          <w:between w:val="nil"/>
        </w:pBdr>
        <w:tabs>
          <w:tab w:val="left" w:pos="2263"/>
        </w:tabs>
        <w:spacing w:before="119" w:line="276" w:lineRule="auto"/>
        <w:ind w:right="1145" w:firstLine="0"/>
        <w:jc w:val="both"/>
        <w:rPr>
          <w:color w:val="000000"/>
          <w:sz w:val="24"/>
          <w:szCs w:val="24"/>
        </w:rPr>
      </w:pPr>
      <w:r w:rsidRPr="00E43ED1">
        <w:rPr>
          <w:color w:val="000000"/>
          <w:sz w:val="24"/>
          <w:szCs w:val="24"/>
        </w:rPr>
        <w:t>Impedimento de licitar e contratar, quando praticadas as condutas descritas nas alíneas “b”, “c” e “d” do subitem acima, sempre que não se justificar a imposição de penalidade mais grave;</w:t>
      </w:r>
    </w:p>
    <w:p w:rsidR="0037147C" w:rsidRPr="00E43ED1" w:rsidRDefault="00D96C65">
      <w:pPr>
        <w:numPr>
          <w:ilvl w:val="2"/>
          <w:numId w:val="13"/>
        </w:numPr>
        <w:pBdr>
          <w:top w:val="nil"/>
          <w:left w:val="nil"/>
          <w:bottom w:val="nil"/>
          <w:right w:val="nil"/>
          <w:between w:val="nil"/>
        </w:pBdr>
        <w:tabs>
          <w:tab w:val="left" w:pos="2263"/>
        </w:tabs>
        <w:spacing w:before="120" w:line="278" w:lineRule="auto"/>
        <w:ind w:right="1146" w:firstLine="0"/>
        <w:jc w:val="both"/>
        <w:rPr>
          <w:color w:val="000000"/>
          <w:sz w:val="24"/>
          <w:szCs w:val="24"/>
        </w:rPr>
      </w:pPr>
      <w:r w:rsidRPr="00E43ED1">
        <w:rPr>
          <w:color w:val="000000"/>
          <w:sz w:val="24"/>
          <w:szCs w:val="24"/>
        </w:rPr>
        <w:t xml:space="preserve">Declaração de </w:t>
      </w:r>
      <w:proofErr w:type="spellStart"/>
      <w:r w:rsidRPr="00E43ED1">
        <w:rPr>
          <w:color w:val="000000"/>
          <w:sz w:val="24"/>
          <w:szCs w:val="24"/>
        </w:rPr>
        <w:t>inidoneidade</w:t>
      </w:r>
      <w:proofErr w:type="spellEnd"/>
      <w:r w:rsidRPr="00E43ED1">
        <w:rPr>
          <w:color w:val="000000"/>
          <w:sz w:val="24"/>
          <w:szCs w:val="24"/>
        </w:rPr>
        <w:t xml:space="preserve"> para licitar e contratar, quando praticadas as condutas descritas nas alíneas “e”, “f”, “g” e “h” do subitem acima, bem como nas alíneas “b”, “c” e “d”, que justifiquem a imposição de penalidade mais grave.</w:t>
      </w:r>
    </w:p>
    <w:p w:rsidR="0037147C" w:rsidRPr="00E43ED1" w:rsidRDefault="00D96C65">
      <w:pPr>
        <w:numPr>
          <w:ilvl w:val="2"/>
          <w:numId w:val="13"/>
        </w:numPr>
        <w:pBdr>
          <w:top w:val="nil"/>
          <w:left w:val="nil"/>
          <w:bottom w:val="nil"/>
          <w:right w:val="nil"/>
          <w:between w:val="nil"/>
        </w:pBdr>
        <w:tabs>
          <w:tab w:val="left" w:pos="2263"/>
        </w:tabs>
        <w:spacing w:before="116"/>
        <w:ind w:left="2263" w:hanging="1130"/>
        <w:jc w:val="both"/>
        <w:rPr>
          <w:color w:val="000000"/>
          <w:sz w:val="24"/>
          <w:szCs w:val="24"/>
        </w:rPr>
      </w:pPr>
      <w:r w:rsidRPr="00E43ED1">
        <w:rPr>
          <w:color w:val="000000"/>
          <w:sz w:val="24"/>
          <w:szCs w:val="24"/>
        </w:rPr>
        <w:t>Multa:</w:t>
      </w:r>
    </w:p>
    <w:p w:rsidR="0037147C" w:rsidRPr="00E43ED1" w:rsidRDefault="00D96C65">
      <w:pPr>
        <w:numPr>
          <w:ilvl w:val="3"/>
          <w:numId w:val="13"/>
        </w:numPr>
        <w:pBdr>
          <w:top w:val="nil"/>
          <w:left w:val="nil"/>
          <w:bottom w:val="nil"/>
          <w:right w:val="nil"/>
          <w:between w:val="nil"/>
        </w:pBdr>
        <w:tabs>
          <w:tab w:val="left" w:pos="2263"/>
        </w:tabs>
        <w:spacing w:before="154" w:line="276" w:lineRule="auto"/>
        <w:ind w:right="1139" w:firstLine="0"/>
        <w:jc w:val="both"/>
        <w:rPr>
          <w:color w:val="000000"/>
          <w:sz w:val="24"/>
          <w:szCs w:val="24"/>
        </w:rPr>
      </w:pPr>
      <w:r w:rsidRPr="00E43ED1">
        <w:rPr>
          <w:color w:val="000000"/>
          <w:sz w:val="24"/>
          <w:szCs w:val="24"/>
        </w:rPr>
        <w:t xml:space="preserve">Moratória, para as infrações descritas no item “d”, de </w:t>
      </w:r>
      <w:r w:rsidRPr="00E43ED1">
        <w:rPr>
          <w:b/>
          <w:bCs/>
          <w:color w:val="000000"/>
          <w:sz w:val="24"/>
          <w:szCs w:val="24"/>
        </w:rPr>
        <w:t>5</w:t>
      </w:r>
      <w:r w:rsidRPr="00E43ED1">
        <w:rPr>
          <w:color w:val="000000"/>
          <w:sz w:val="24"/>
          <w:szCs w:val="24"/>
        </w:rPr>
        <w:t>% (</w:t>
      </w:r>
      <w:r w:rsidRPr="00E43ED1">
        <w:rPr>
          <w:b/>
          <w:bCs/>
          <w:color w:val="000000"/>
          <w:sz w:val="24"/>
          <w:szCs w:val="24"/>
        </w:rPr>
        <w:t xml:space="preserve">cinco </w:t>
      </w:r>
      <w:r w:rsidRPr="00E43ED1">
        <w:rPr>
          <w:color w:val="000000"/>
          <w:sz w:val="24"/>
          <w:szCs w:val="24"/>
        </w:rPr>
        <w:t xml:space="preserve">por cento) por dia de atraso injustificado sobre o valor da parcela inadimplida, até o limite de </w:t>
      </w:r>
      <w:r w:rsidRPr="00E43ED1">
        <w:rPr>
          <w:b/>
          <w:bCs/>
          <w:color w:val="000000"/>
          <w:sz w:val="24"/>
          <w:szCs w:val="24"/>
        </w:rPr>
        <w:t xml:space="preserve">30 </w:t>
      </w:r>
      <w:r w:rsidRPr="00E43ED1">
        <w:rPr>
          <w:color w:val="000000"/>
          <w:sz w:val="24"/>
          <w:szCs w:val="24"/>
        </w:rPr>
        <w:t>(</w:t>
      </w:r>
      <w:r w:rsidRPr="00E43ED1">
        <w:rPr>
          <w:b/>
          <w:bCs/>
          <w:color w:val="000000"/>
          <w:sz w:val="24"/>
          <w:szCs w:val="24"/>
        </w:rPr>
        <w:t>trinta</w:t>
      </w:r>
      <w:r w:rsidRPr="00E43ED1">
        <w:rPr>
          <w:color w:val="000000"/>
          <w:sz w:val="24"/>
          <w:szCs w:val="24"/>
        </w:rPr>
        <w:t>) dias.</w:t>
      </w:r>
    </w:p>
    <w:p w:rsidR="0037147C" w:rsidRPr="00E43ED1" w:rsidRDefault="00D96C65">
      <w:pPr>
        <w:numPr>
          <w:ilvl w:val="3"/>
          <w:numId w:val="13"/>
        </w:numPr>
        <w:pBdr>
          <w:top w:val="nil"/>
          <w:left w:val="nil"/>
          <w:bottom w:val="nil"/>
          <w:right w:val="nil"/>
          <w:between w:val="nil"/>
        </w:pBdr>
        <w:tabs>
          <w:tab w:val="left" w:pos="2263"/>
        </w:tabs>
        <w:spacing w:before="119" w:line="276" w:lineRule="auto"/>
        <w:ind w:right="1145" w:firstLine="0"/>
        <w:jc w:val="both"/>
        <w:rPr>
          <w:color w:val="000000"/>
          <w:sz w:val="24"/>
          <w:szCs w:val="24"/>
        </w:rPr>
      </w:pPr>
      <w:r w:rsidRPr="00E43ED1">
        <w:rPr>
          <w:color w:val="000000"/>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rsidR="0037147C" w:rsidRPr="00E43ED1" w:rsidRDefault="00D96C65">
      <w:pPr>
        <w:numPr>
          <w:ilvl w:val="4"/>
          <w:numId w:val="13"/>
        </w:numPr>
        <w:pBdr>
          <w:top w:val="nil"/>
          <w:left w:val="nil"/>
          <w:bottom w:val="nil"/>
          <w:right w:val="nil"/>
          <w:between w:val="nil"/>
        </w:pBdr>
        <w:tabs>
          <w:tab w:val="left" w:pos="2974"/>
        </w:tabs>
        <w:spacing w:before="123" w:line="276" w:lineRule="auto"/>
        <w:ind w:right="1132" w:firstLine="0"/>
        <w:jc w:val="both"/>
        <w:rPr>
          <w:color w:val="000000"/>
          <w:sz w:val="24"/>
          <w:szCs w:val="24"/>
        </w:rPr>
      </w:pPr>
      <w:r w:rsidRPr="00E43ED1">
        <w:rPr>
          <w:color w:val="000000"/>
          <w:sz w:val="24"/>
          <w:szCs w:val="24"/>
        </w:rPr>
        <w:t xml:space="preserve">O atraso superior a 25 (vinte e cinco) dias para apresentação, suplementação ou reposição da garantia autoriza a Administração a promover a extinção do contrato por descumprimento ou cumprimento irregular de suas cláusulas, conforme dispõe o inciso I do </w:t>
      </w:r>
      <w:proofErr w:type="spellStart"/>
      <w:r w:rsidRPr="00E43ED1">
        <w:rPr>
          <w:color w:val="000000"/>
          <w:sz w:val="24"/>
          <w:szCs w:val="24"/>
        </w:rPr>
        <w:t>art</w:t>
      </w:r>
      <w:proofErr w:type="spellEnd"/>
      <w:r w:rsidRPr="00E43ED1">
        <w:rPr>
          <w:color w:val="000000"/>
          <w:sz w:val="24"/>
          <w:szCs w:val="24"/>
        </w:rPr>
        <w:t>. 137 da Lei n. 14.133, de 2021.</w:t>
      </w:r>
    </w:p>
    <w:p w:rsidR="0037147C" w:rsidRPr="00E43ED1" w:rsidRDefault="00D96C65">
      <w:pPr>
        <w:numPr>
          <w:ilvl w:val="3"/>
          <w:numId w:val="13"/>
        </w:numPr>
        <w:pBdr>
          <w:top w:val="nil"/>
          <w:left w:val="nil"/>
          <w:bottom w:val="nil"/>
          <w:right w:val="nil"/>
          <w:between w:val="nil"/>
        </w:pBdr>
        <w:tabs>
          <w:tab w:val="left" w:pos="2263"/>
        </w:tabs>
        <w:spacing w:before="118" w:line="276" w:lineRule="auto"/>
        <w:ind w:right="1137" w:firstLine="0"/>
        <w:jc w:val="both"/>
        <w:rPr>
          <w:color w:val="000000"/>
          <w:sz w:val="24"/>
          <w:szCs w:val="24"/>
        </w:rPr>
      </w:pPr>
      <w:r w:rsidRPr="00E43ED1">
        <w:rPr>
          <w:color w:val="000000"/>
          <w:sz w:val="24"/>
          <w:szCs w:val="24"/>
        </w:rPr>
        <w:t>Compensatória, para as infrações descritas acima alíneas “</w:t>
      </w:r>
      <w:r w:rsidRPr="00E43ED1">
        <w:rPr>
          <w:b/>
          <w:bCs/>
          <w:color w:val="000000"/>
          <w:sz w:val="24"/>
          <w:szCs w:val="24"/>
        </w:rPr>
        <w:t>e</w:t>
      </w:r>
      <w:r w:rsidRPr="00E43ED1">
        <w:rPr>
          <w:color w:val="000000"/>
          <w:sz w:val="24"/>
          <w:szCs w:val="24"/>
        </w:rPr>
        <w:t>” a “</w:t>
      </w:r>
      <w:r w:rsidRPr="00E43ED1">
        <w:rPr>
          <w:b/>
          <w:bCs/>
          <w:color w:val="000000"/>
          <w:sz w:val="24"/>
          <w:szCs w:val="24"/>
        </w:rPr>
        <w:t>h</w:t>
      </w:r>
      <w:r w:rsidRPr="00E43ED1">
        <w:rPr>
          <w:color w:val="000000"/>
          <w:sz w:val="24"/>
          <w:szCs w:val="24"/>
        </w:rPr>
        <w:t xml:space="preserve">” de </w:t>
      </w:r>
      <w:r w:rsidRPr="00E43ED1">
        <w:rPr>
          <w:b/>
          <w:bCs/>
          <w:color w:val="000000"/>
          <w:sz w:val="24"/>
          <w:szCs w:val="24"/>
        </w:rPr>
        <w:t>5</w:t>
      </w:r>
      <w:r w:rsidRPr="00E43ED1">
        <w:rPr>
          <w:color w:val="000000"/>
          <w:sz w:val="24"/>
          <w:szCs w:val="24"/>
        </w:rPr>
        <w:t>% (</w:t>
      </w:r>
      <w:r w:rsidRPr="00E43ED1">
        <w:rPr>
          <w:b/>
          <w:bCs/>
          <w:color w:val="000000"/>
          <w:sz w:val="24"/>
          <w:szCs w:val="24"/>
        </w:rPr>
        <w:t xml:space="preserve">cinco </w:t>
      </w:r>
      <w:r w:rsidRPr="00E43ED1">
        <w:rPr>
          <w:color w:val="000000"/>
          <w:sz w:val="24"/>
          <w:szCs w:val="24"/>
        </w:rPr>
        <w:t xml:space="preserve">por cento) a </w:t>
      </w:r>
      <w:r w:rsidRPr="00E43ED1">
        <w:rPr>
          <w:b/>
          <w:bCs/>
          <w:color w:val="000000"/>
          <w:sz w:val="24"/>
          <w:szCs w:val="24"/>
        </w:rPr>
        <w:t>15</w:t>
      </w:r>
      <w:r w:rsidRPr="00E43ED1">
        <w:rPr>
          <w:color w:val="000000"/>
          <w:sz w:val="24"/>
          <w:szCs w:val="24"/>
        </w:rPr>
        <w:t>% (</w:t>
      </w:r>
      <w:r w:rsidRPr="00E43ED1">
        <w:rPr>
          <w:b/>
          <w:bCs/>
          <w:color w:val="000000"/>
          <w:sz w:val="24"/>
          <w:szCs w:val="24"/>
        </w:rPr>
        <w:t xml:space="preserve">quinze </w:t>
      </w:r>
      <w:r w:rsidRPr="00E43ED1">
        <w:rPr>
          <w:color w:val="000000"/>
          <w:sz w:val="24"/>
          <w:szCs w:val="24"/>
        </w:rPr>
        <w:t>por cento) do valor da contratação.</w:t>
      </w:r>
    </w:p>
    <w:p w:rsidR="0037147C" w:rsidRPr="00E43ED1" w:rsidRDefault="00D96C65">
      <w:pPr>
        <w:numPr>
          <w:ilvl w:val="3"/>
          <w:numId w:val="13"/>
        </w:numPr>
        <w:pBdr>
          <w:top w:val="nil"/>
          <w:left w:val="nil"/>
          <w:bottom w:val="nil"/>
          <w:right w:val="nil"/>
          <w:between w:val="nil"/>
        </w:pBdr>
        <w:tabs>
          <w:tab w:val="left" w:pos="2263"/>
        </w:tabs>
        <w:spacing w:before="119" w:line="276" w:lineRule="auto"/>
        <w:ind w:right="1136" w:firstLine="0"/>
        <w:jc w:val="both"/>
        <w:rPr>
          <w:color w:val="000000"/>
          <w:sz w:val="24"/>
          <w:szCs w:val="24"/>
        </w:rPr>
      </w:pPr>
      <w:r w:rsidRPr="00E43ED1">
        <w:rPr>
          <w:color w:val="000000"/>
          <w:sz w:val="24"/>
          <w:szCs w:val="24"/>
        </w:rPr>
        <w:t>Compensatória, para a inexecução total do contrato prevista acima na alínea “</w:t>
      </w:r>
      <w:r w:rsidRPr="00E43ED1">
        <w:rPr>
          <w:b/>
          <w:bCs/>
          <w:color w:val="000000"/>
          <w:sz w:val="24"/>
          <w:szCs w:val="24"/>
        </w:rPr>
        <w:t>c</w:t>
      </w:r>
      <w:r w:rsidRPr="00E43ED1">
        <w:rPr>
          <w:color w:val="000000"/>
          <w:sz w:val="24"/>
          <w:szCs w:val="24"/>
        </w:rPr>
        <w:t xml:space="preserve">”, de </w:t>
      </w:r>
      <w:r w:rsidRPr="00E43ED1">
        <w:rPr>
          <w:b/>
          <w:bCs/>
          <w:color w:val="000000"/>
          <w:sz w:val="24"/>
          <w:szCs w:val="24"/>
        </w:rPr>
        <w:t>5</w:t>
      </w:r>
      <w:r w:rsidRPr="00E43ED1">
        <w:rPr>
          <w:color w:val="000000"/>
          <w:sz w:val="24"/>
          <w:szCs w:val="24"/>
        </w:rPr>
        <w:t>% (</w:t>
      </w:r>
      <w:r w:rsidRPr="00E43ED1">
        <w:rPr>
          <w:b/>
          <w:bCs/>
          <w:color w:val="000000"/>
          <w:sz w:val="24"/>
          <w:szCs w:val="24"/>
        </w:rPr>
        <w:t xml:space="preserve">cinco </w:t>
      </w:r>
      <w:r w:rsidRPr="00E43ED1">
        <w:rPr>
          <w:color w:val="000000"/>
          <w:sz w:val="24"/>
          <w:szCs w:val="24"/>
        </w:rPr>
        <w:t xml:space="preserve">por cento) a </w:t>
      </w:r>
      <w:r w:rsidRPr="00E43ED1">
        <w:rPr>
          <w:b/>
          <w:bCs/>
          <w:color w:val="000000"/>
          <w:sz w:val="24"/>
          <w:szCs w:val="24"/>
        </w:rPr>
        <w:t>15</w:t>
      </w:r>
      <w:r w:rsidRPr="00E43ED1">
        <w:rPr>
          <w:color w:val="000000"/>
          <w:sz w:val="24"/>
          <w:szCs w:val="24"/>
        </w:rPr>
        <w:t>% (</w:t>
      </w:r>
      <w:r w:rsidRPr="00E43ED1">
        <w:rPr>
          <w:b/>
          <w:bCs/>
          <w:color w:val="000000"/>
          <w:sz w:val="24"/>
          <w:szCs w:val="24"/>
        </w:rPr>
        <w:t xml:space="preserve">quinze </w:t>
      </w:r>
      <w:r w:rsidRPr="00E43ED1">
        <w:rPr>
          <w:color w:val="000000"/>
          <w:sz w:val="24"/>
          <w:szCs w:val="24"/>
        </w:rPr>
        <w:t>por cento) do valor da contratação.</w:t>
      </w:r>
    </w:p>
    <w:p w:rsidR="0037147C" w:rsidRPr="00E43ED1" w:rsidRDefault="00D96C65">
      <w:pPr>
        <w:numPr>
          <w:ilvl w:val="3"/>
          <w:numId w:val="13"/>
        </w:numPr>
        <w:pBdr>
          <w:top w:val="nil"/>
          <w:left w:val="nil"/>
          <w:bottom w:val="nil"/>
          <w:right w:val="nil"/>
          <w:between w:val="nil"/>
        </w:pBdr>
        <w:tabs>
          <w:tab w:val="left" w:pos="2263"/>
        </w:tabs>
        <w:spacing w:before="119" w:line="280" w:lineRule="auto"/>
        <w:ind w:right="1136" w:firstLine="0"/>
        <w:jc w:val="both"/>
        <w:rPr>
          <w:color w:val="000000"/>
          <w:sz w:val="24"/>
          <w:szCs w:val="24"/>
        </w:rPr>
      </w:pPr>
      <w:r w:rsidRPr="00E43ED1">
        <w:rPr>
          <w:color w:val="000000"/>
          <w:sz w:val="24"/>
          <w:szCs w:val="24"/>
        </w:rPr>
        <w:t>Compensatória, para a infração descrita acima na alínea “</w:t>
      </w:r>
      <w:r w:rsidRPr="00E43ED1">
        <w:rPr>
          <w:b/>
          <w:bCs/>
          <w:color w:val="000000"/>
          <w:sz w:val="24"/>
          <w:szCs w:val="24"/>
        </w:rPr>
        <w:t>b</w:t>
      </w:r>
      <w:r w:rsidRPr="00E43ED1">
        <w:rPr>
          <w:color w:val="000000"/>
          <w:sz w:val="24"/>
          <w:szCs w:val="24"/>
        </w:rPr>
        <w:t xml:space="preserve">”, de </w:t>
      </w:r>
      <w:r w:rsidRPr="00E43ED1">
        <w:rPr>
          <w:b/>
          <w:bCs/>
          <w:color w:val="000000"/>
          <w:sz w:val="24"/>
          <w:szCs w:val="24"/>
        </w:rPr>
        <w:t>5</w:t>
      </w:r>
      <w:r w:rsidRPr="00E43ED1">
        <w:rPr>
          <w:color w:val="000000"/>
          <w:sz w:val="24"/>
          <w:szCs w:val="24"/>
        </w:rPr>
        <w:t>% (</w:t>
      </w:r>
      <w:r w:rsidRPr="00E43ED1">
        <w:rPr>
          <w:b/>
          <w:bCs/>
          <w:color w:val="000000"/>
          <w:sz w:val="24"/>
          <w:szCs w:val="24"/>
        </w:rPr>
        <w:t xml:space="preserve">cinco </w:t>
      </w:r>
      <w:r w:rsidRPr="00E43ED1">
        <w:rPr>
          <w:color w:val="000000"/>
          <w:sz w:val="24"/>
          <w:szCs w:val="24"/>
        </w:rPr>
        <w:t xml:space="preserve">por cento) a </w:t>
      </w:r>
      <w:r w:rsidRPr="00E43ED1">
        <w:rPr>
          <w:b/>
          <w:bCs/>
          <w:color w:val="000000"/>
          <w:sz w:val="24"/>
          <w:szCs w:val="24"/>
        </w:rPr>
        <w:t>15</w:t>
      </w:r>
      <w:r w:rsidRPr="00E43ED1">
        <w:rPr>
          <w:color w:val="000000"/>
          <w:sz w:val="24"/>
          <w:szCs w:val="24"/>
        </w:rPr>
        <w:t>% (</w:t>
      </w:r>
      <w:r w:rsidRPr="00E43ED1">
        <w:rPr>
          <w:b/>
          <w:bCs/>
          <w:color w:val="000000"/>
          <w:sz w:val="24"/>
          <w:szCs w:val="24"/>
        </w:rPr>
        <w:t xml:space="preserve">quinze </w:t>
      </w:r>
      <w:r w:rsidRPr="00E43ED1">
        <w:rPr>
          <w:color w:val="000000"/>
          <w:sz w:val="24"/>
          <w:szCs w:val="24"/>
        </w:rPr>
        <w:t>por cento) do valor da contratação.</w:t>
      </w:r>
    </w:p>
    <w:p w:rsidR="0037147C" w:rsidRPr="00E43ED1" w:rsidRDefault="00D96C65">
      <w:pPr>
        <w:numPr>
          <w:ilvl w:val="3"/>
          <w:numId w:val="13"/>
        </w:numPr>
        <w:pBdr>
          <w:top w:val="nil"/>
          <w:left w:val="nil"/>
          <w:bottom w:val="nil"/>
          <w:right w:val="nil"/>
          <w:between w:val="nil"/>
        </w:pBdr>
        <w:tabs>
          <w:tab w:val="left" w:pos="2263"/>
        </w:tabs>
        <w:spacing w:before="114" w:line="276" w:lineRule="auto"/>
        <w:ind w:right="1146" w:firstLine="0"/>
        <w:jc w:val="both"/>
        <w:rPr>
          <w:color w:val="000000"/>
          <w:sz w:val="24"/>
          <w:szCs w:val="24"/>
        </w:rPr>
      </w:pPr>
      <w:r w:rsidRPr="00E43ED1">
        <w:rPr>
          <w:color w:val="000000"/>
          <w:sz w:val="24"/>
          <w:szCs w:val="24"/>
        </w:rPr>
        <w:t xml:space="preserve">Compensatória, em substituição à multa moratória para a infração descrita acima na alínea “d”, de </w:t>
      </w:r>
      <w:r w:rsidRPr="00E43ED1">
        <w:rPr>
          <w:b/>
          <w:bCs/>
          <w:color w:val="000000"/>
          <w:sz w:val="24"/>
          <w:szCs w:val="24"/>
        </w:rPr>
        <w:t>5</w:t>
      </w:r>
      <w:r w:rsidRPr="00E43ED1">
        <w:rPr>
          <w:color w:val="000000"/>
          <w:sz w:val="24"/>
          <w:szCs w:val="24"/>
        </w:rPr>
        <w:t>% (</w:t>
      </w:r>
      <w:r w:rsidRPr="00E43ED1">
        <w:rPr>
          <w:b/>
          <w:bCs/>
          <w:color w:val="000000"/>
          <w:sz w:val="24"/>
          <w:szCs w:val="24"/>
        </w:rPr>
        <w:t xml:space="preserve">cinco </w:t>
      </w:r>
      <w:r w:rsidRPr="00E43ED1">
        <w:rPr>
          <w:color w:val="000000"/>
          <w:sz w:val="24"/>
          <w:szCs w:val="24"/>
        </w:rPr>
        <w:t xml:space="preserve">por cento) a </w:t>
      </w:r>
      <w:r w:rsidRPr="00E43ED1">
        <w:rPr>
          <w:b/>
          <w:bCs/>
          <w:color w:val="000000"/>
          <w:sz w:val="24"/>
          <w:szCs w:val="24"/>
        </w:rPr>
        <w:t>15</w:t>
      </w:r>
      <w:r w:rsidRPr="00E43ED1">
        <w:rPr>
          <w:color w:val="000000"/>
          <w:sz w:val="24"/>
          <w:szCs w:val="24"/>
        </w:rPr>
        <w:t>% (</w:t>
      </w:r>
      <w:r w:rsidRPr="00E43ED1">
        <w:rPr>
          <w:b/>
          <w:bCs/>
          <w:color w:val="000000"/>
          <w:sz w:val="24"/>
          <w:szCs w:val="24"/>
        </w:rPr>
        <w:t xml:space="preserve">quinze </w:t>
      </w:r>
      <w:r w:rsidRPr="00E43ED1">
        <w:rPr>
          <w:color w:val="000000"/>
          <w:sz w:val="24"/>
          <w:szCs w:val="24"/>
        </w:rPr>
        <w:t>por cento) do valor da contratação.</w:t>
      </w:r>
    </w:p>
    <w:p w:rsidR="0037147C" w:rsidRPr="00E43ED1" w:rsidRDefault="00D96C65">
      <w:pPr>
        <w:numPr>
          <w:ilvl w:val="3"/>
          <w:numId w:val="13"/>
        </w:numPr>
        <w:pBdr>
          <w:top w:val="nil"/>
          <w:left w:val="nil"/>
          <w:bottom w:val="nil"/>
          <w:right w:val="nil"/>
          <w:between w:val="nil"/>
        </w:pBdr>
        <w:tabs>
          <w:tab w:val="left" w:pos="2263"/>
        </w:tabs>
        <w:spacing w:before="120" w:line="276" w:lineRule="auto"/>
        <w:ind w:right="1136" w:firstLine="0"/>
        <w:jc w:val="both"/>
        <w:rPr>
          <w:color w:val="000000"/>
          <w:sz w:val="24"/>
          <w:szCs w:val="24"/>
        </w:rPr>
      </w:pPr>
      <w:r w:rsidRPr="00E43ED1">
        <w:rPr>
          <w:color w:val="000000"/>
          <w:sz w:val="24"/>
          <w:szCs w:val="24"/>
        </w:rPr>
        <w:t>Compensatória, para a infração descrita acima na alínea “</w:t>
      </w:r>
      <w:r w:rsidRPr="00E43ED1">
        <w:rPr>
          <w:b/>
          <w:bCs/>
          <w:color w:val="000000"/>
          <w:sz w:val="24"/>
          <w:szCs w:val="24"/>
        </w:rPr>
        <w:t>a</w:t>
      </w:r>
      <w:r w:rsidRPr="00E43ED1">
        <w:rPr>
          <w:color w:val="000000"/>
          <w:sz w:val="24"/>
          <w:szCs w:val="24"/>
        </w:rPr>
        <w:t xml:space="preserve">”, de </w:t>
      </w:r>
      <w:r w:rsidRPr="00E43ED1">
        <w:rPr>
          <w:b/>
          <w:bCs/>
          <w:color w:val="000000"/>
          <w:sz w:val="24"/>
          <w:szCs w:val="24"/>
        </w:rPr>
        <w:t>5</w:t>
      </w:r>
      <w:r w:rsidRPr="00E43ED1">
        <w:rPr>
          <w:color w:val="000000"/>
          <w:sz w:val="24"/>
          <w:szCs w:val="24"/>
        </w:rPr>
        <w:t>% (</w:t>
      </w:r>
      <w:r w:rsidRPr="00E43ED1">
        <w:rPr>
          <w:b/>
          <w:bCs/>
          <w:color w:val="000000"/>
          <w:sz w:val="24"/>
          <w:szCs w:val="24"/>
        </w:rPr>
        <w:t xml:space="preserve">cinco </w:t>
      </w:r>
      <w:r w:rsidRPr="00E43ED1">
        <w:rPr>
          <w:color w:val="000000"/>
          <w:sz w:val="24"/>
          <w:szCs w:val="24"/>
        </w:rPr>
        <w:t xml:space="preserve">por cento) a </w:t>
      </w:r>
      <w:r w:rsidRPr="00E43ED1">
        <w:rPr>
          <w:b/>
          <w:bCs/>
          <w:color w:val="000000"/>
          <w:sz w:val="24"/>
          <w:szCs w:val="24"/>
        </w:rPr>
        <w:t>15</w:t>
      </w:r>
      <w:r w:rsidRPr="00E43ED1">
        <w:rPr>
          <w:color w:val="000000"/>
          <w:sz w:val="24"/>
          <w:szCs w:val="24"/>
        </w:rPr>
        <w:t>% (</w:t>
      </w:r>
      <w:r w:rsidRPr="00E43ED1">
        <w:rPr>
          <w:b/>
          <w:bCs/>
          <w:color w:val="000000"/>
          <w:sz w:val="24"/>
          <w:szCs w:val="24"/>
        </w:rPr>
        <w:t xml:space="preserve">quinze </w:t>
      </w:r>
      <w:r w:rsidRPr="00E43ED1">
        <w:rPr>
          <w:color w:val="000000"/>
          <w:sz w:val="24"/>
          <w:szCs w:val="24"/>
        </w:rPr>
        <w:t>por cento) do valor da contratação.</w:t>
      </w:r>
    </w:p>
    <w:p w:rsidR="0037147C" w:rsidRPr="00E43ED1" w:rsidRDefault="00D96C65">
      <w:pPr>
        <w:numPr>
          <w:ilvl w:val="1"/>
          <w:numId w:val="13"/>
        </w:numPr>
        <w:pBdr>
          <w:top w:val="nil"/>
          <w:left w:val="nil"/>
          <w:bottom w:val="nil"/>
          <w:right w:val="nil"/>
          <w:between w:val="nil"/>
        </w:pBdr>
        <w:tabs>
          <w:tab w:val="left" w:pos="1557"/>
        </w:tabs>
        <w:spacing w:before="119" w:line="276" w:lineRule="auto"/>
        <w:ind w:right="1136" w:firstLine="0"/>
        <w:jc w:val="both"/>
        <w:rPr>
          <w:color w:val="000000"/>
          <w:sz w:val="24"/>
          <w:szCs w:val="24"/>
        </w:rPr>
      </w:pPr>
      <w:r w:rsidRPr="00E43ED1">
        <w:rPr>
          <w:color w:val="000000"/>
          <w:sz w:val="24"/>
          <w:szCs w:val="24"/>
        </w:rPr>
        <w:t xml:space="preserve">A aplicação das sanções previstas neste Termo de Referência não exclui, em </w:t>
      </w:r>
      <w:r w:rsidRPr="00E43ED1">
        <w:rPr>
          <w:color w:val="000000"/>
          <w:sz w:val="24"/>
          <w:szCs w:val="24"/>
        </w:rPr>
        <w:lastRenderedPageBreak/>
        <w:t>hipótese alguma, a obrigação de reparação integral do dano causado ao Contratante.</w:t>
      </w:r>
    </w:p>
    <w:p w:rsidR="0037147C" w:rsidRPr="00E43ED1" w:rsidRDefault="00D96C65">
      <w:pPr>
        <w:numPr>
          <w:ilvl w:val="1"/>
          <w:numId w:val="13"/>
        </w:numPr>
        <w:pBdr>
          <w:top w:val="nil"/>
          <w:left w:val="nil"/>
          <w:bottom w:val="nil"/>
          <w:right w:val="nil"/>
          <w:between w:val="nil"/>
        </w:pBdr>
        <w:tabs>
          <w:tab w:val="left" w:pos="1557"/>
        </w:tabs>
        <w:spacing w:before="119" w:line="280" w:lineRule="auto"/>
        <w:ind w:right="1137" w:firstLine="0"/>
        <w:jc w:val="both"/>
        <w:rPr>
          <w:color w:val="000000"/>
          <w:sz w:val="24"/>
          <w:szCs w:val="24"/>
        </w:rPr>
      </w:pPr>
      <w:r w:rsidRPr="00E43ED1">
        <w:rPr>
          <w:color w:val="000000"/>
          <w:sz w:val="24"/>
          <w:szCs w:val="24"/>
        </w:rPr>
        <w:t>Todas as sanções previstas neste Termo de Referência poderão ser aplicadas cumulativamente com a multa.</w:t>
      </w:r>
    </w:p>
    <w:p w:rsidR="0037147C" w:rsidRPr="00E43ED1" w:rsidRDefault="00D96C65">
      <w:pPr>
        <w:numPr>
          <w:ilvl w:val="1"/>
          <w:numId w:val="13"/>
        </w:numPr>
        <w:pBdr>
          <w:top w:val="nil"/>
          <w:left w:val="nil"/>
          <w:bottom w:val="nil"/>
          <w:right w:val="nil"/>
          <w:between w:val="nil"/>
        </w:pBdr>
        <w:tabs>
          <w:tab w:val="left" w:pos="1557"/>
        </w:tabs>
        <w:spacing w:before="114" w:line="276" w:lineRule="auto"/>
        <w:ind w:right="1142" w:firstLine="0"/>
        <w:jc w:val="both"/>
        <w:rPr>
          <w:color w:val="000000"/>
          <w:sz w:val="24"/>
          <w:szCs w:val="24"/>
        </w:rPr>
      </w:pPr>
      <w:r w:rsidRPr="00E43ED1">
        <w:rPr>
          <w:color w:val="000000"/>
          <w:sz w:val="24"/>
          <w:szCs w:val="24"/>
        </w:rPr>
        <w:t>Antes da aplicação da multa será facultada a defesa do interessado no prazo de 15 (quinze) dias úteis, contado da data de sua intimação.</w:t>
      </w:r>
    </w:p>
    <w:p w:rsidR="0037147C" w:rsidRPr="00E43ED1" w:rsidRDefault="00D96C65">
      <w:pPr>
        <w:numPr>
          <w:ilvl w:val="1"/>
          <w:numId w:val="13"/>
        </w:numPr>
        <w:pBdr>
          <w:top w:val="nil"/>
          <w:left w:val="nil"/>
          <w:bottom w:val="nil"/>
          <w:right w:val="nil"/>
          <w:between w:val="nil"/>
        </w:pBdr>
        <w:tabs>
          <w:tab w:val="left" w:pos="1555"/>
        </w:tabs>
        <w:spacing w:line="276" w:lineRule="auto"/>
        <w:ind w:right="1137" w:firstLine="0"/>
        <w:jc w:val="both"/>
        <w:rPr>
          <w:color w:val="000000"/>
          <w:sz w:val="24"/>
          <w:szCs w:val="24"/>
        </w:rPr>
      </w:pPr>
      <w:r w:rsidRPr="00E43ED1">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37147C" w:rsidRPr="00E43ED1" w:rsidRDefault="00D96C65">
      <w:pPr>
        <w:numPr>
          <w:ilvl w:val="1"/>
          <w:numId w:val="13"/>
        </w:numPr>
        <w:pBdr>
          <w:top w:val="nil"/>
          <w:left w:val="nil"/>
          <w:bottom w:val="nil"/>
          <w:right w:val="nil"/>
          <w:between w:val="nil"/>
        </w:pBdr>
        <w:tabs>
          <w:tab w:val="left" w:pos="1555"/>
        </w:tabs>
        <w:spacing w:before="122" w:line="276" w:lineRule="auto"/>
        <w:ind w:right="1133" w:firstLine="0"/>
        <w:jc w:val="both"/>
        <w:rPr>
          <w:color w:val="000000"/>
          <w:sz w:val="24"/>
          <w:szCs w:val="24"/>
        </w:rPr>
      </w:pPr>
      <w:r w:rsidRPr="00E43ED1">
        <w:rPr>
          <w:color w:val="000000"/>
          <w:sz w:val="24"/>
          <w:szCs w:val="24"/>
        </w:rPr>
        <w:t>A multa poderá ser recolhida administrativamente no prazo máximo de 30 (trinta) dias, a contar da data do recebimento da comunicação enviada pela autoridade competente.</w:t>
      </w:r>
    </w:p>
    <w:p w:rsidR="0037147C" w:rsidRPr="00E43ED1" w:rsidRDefault="00D96C65">
      <w:pPr>
        <w:numPr>
          <w:ilvl w:val="1"/>
          <w:numId w:val="13"/>
        </w:numPr>
        <w:pBdr>
          <w:top w:val="nil"/>
          <w:left w:val="nil"/>
          <w:bottom w:val="nil"/>
          <w:right w:val="nil"/>
          <w:between w:val="nil"/>
        </w:pBdr>
        <w:tabs>
          <w:tab w:val="left" w:pos="1555"/>
        </w:tabs>
        <w:spacing w:before="120" w:line="276" w:lineRule="auto"/>
        <w:ind w:right="1132" w:firstLine="0"/>
        <w:jc w:val="both"/>
        <w:rPr>
          <w:color w:val="000000"/>
          <w:sz w:val="24"/>
          <w:szCs w:val="24"/>
        </w:rPr>
      </w:pPr>
      <w:r w:rsidRPr="00E43ED1">
        <w:rPr>
          <w:color w:val="000000"/>
          <w:sz w:val="24"/>
          <w:szCs w:val="24"/>
        </w:rPr>
        <w:t xml:space="preserve">A aplicação das sanções realizar-se-á em processo administrativo que assegure o contraditório e a ampla defesa ao Contratado, observando-se o procedimento previsto no </w:t>
      </w:r>
      <w:proofErr w:type="spellStart"/>
      <w:r w:rsidRPr="00E43ED1">
        <w:rPr>
          <w:color w:val="000000"/>
          <w:sz w:val="24"/>
          <w:szCs w:val="24"/>
        </w:rPr>
        <w:t>caput</w:t>
      </w:r>
      <w:proofErr w:type="spellEnd"/>
      <w:r w:rsidRPr="00E43ED1">
        <w:rPr>
          <w:color w:val="000000"/>
          <w:sz w:val="24"/>
          <w:szCs w:val="24"/>
        </w:rPr>
        <w:t xml:space="preserve"> e parágrafos do </w:t>
      </w:r>
      <w:proofErr w:type="spellStart"/>
      <w:r w:rsidRPr="00E43ED1">
        <w:rPr>
          <w:color w:val="000000"/>
          <w:sz w:val="24"/>
          <w:szCs w:val="24"/>
        </w:rPr>
        <w:t>art</w:t>
      </w:r>
      <w:proofErr w:type="spellEnd"/>
      <w:r w:rsidRPr="00E43ED1">
        <w:rPr>
          <w:color w:val="000000"/>
          <w:sz w:val="24"/>
          <w:szCs w:val="24"/>
        </w:rPr>
        <w:t xml:space="preserve">. 158 da Lei nº 14.133, de 2021, para as penalidades de impedimento de licitar e contratar e de declaração de </w:t>
      </w:r>
      <w:proofErr w:type="spellStart"/>
      <w:r w:rsidRPr="00E43ED1">
        <w:rPr>
          <w:color w:val="000000"/>
          <w:sz w:val="24"/>
          <w:szCs w:val="24"/>
        </w:rPr>
        <w:t>inidoneidade</w:t>
      </w:r>
      <w:proofErr w:type="spellEnd"/>
      <w:r w:rsidRPr="00E43ED1">
        <w:rPr>
          <w:color w:val="000000"/>
          <w:sz w:val="24"/>
          <w:szCs w:val="24"/>
        </w:rPr>
        <w:t xml:space="preserve"> para licitar ou contratar.</w:t>
      </w:r>
    </w:p>
    <w:p w:rsidR="0037147C" w:rsidRPr="00E43ED1" w:rsidRDefault="00D96C65">
      <w:pPr>
        <w:numPr>
          <w:ilvl w:val="2"/>
          <w:numId w:val="13"/>
        </w:numPr>
        <w:pBdr>
          <w:top w:val="nil"/>
          <w:left w:val="nil"/>
          <w:bottom w:val="nil"/>
          <w:right w:val="nil"/>
          <w:between w:val="nil"/>
        </w:pBdr>
        <w:tabs>
          <w:tab w:val="left" w:pos="2263"/>
        </w:tabs>
        <w:spacing w:before="118" w:line="278" w:lineRule="auto"/>
        <w:ind w:right="1138" w:firstLine="0"/>
        <w:jc w:val="both"/>
        <w:rPr>
          <w:color w:val="000000"/>
          <w:sz w:val="24"/>
          <w:szCs w:val="24"/>
        </w:rPr>
      </w:pPr>
      <w:r w:rsidRPr="00E43ED1">
        <w:rPr>
          <w:color w:val="000000"/>
          <w:sz w:val="24"/>
          <w:szCs w:val="24"/>
        </w:rPr>
        <w:t>Para a garantia da ampla defesa e contraditório, as notificações serão enviadas eletronicamente para os endereços de e-mail informados na proposta comercial, bem como os cadastrados pela empresa no SICAF.</w:t>
      </w:r>
    </w:p>
    <w:p w:rsidR="0037147C" w:rsidRPr="00E43ED1" w:rsidRDefault="00D96C65">
      <w:pPr>
        <w:numPr>
          <w:ilvl w:val="2"/>
          <w:numId w:val="13"/>
        </w:numPr>
        <w:pBdr>
          <w:top w:val="nil"/>
          <w:left w:val="nil"/>
          <w:bottom w:val="nil"/>
          <w:right w:val="nil"/>
          <w:between w:val="nil"/>
        </w:pBdr>
        <w:tabs>
          <w:tab w:val="left" w:pos="2263"/>
        </w:tabs>
        <w:spacing w:before="116" w:line="276" w:lineRule="auto"/>
        <w:ind w:right="1145" w:firstLine="0"/>
        <w:jc w:val="both"/>
        <w:rPr>
          <w:color w:val="000000"/>
          <w:sz w:val="24"/>
          <w:szCs w:val="24"/>
        </w:rPr>
      </w:pPr>
      <w:r w:rsidRPr="00E43ED1">
        <w:rPr>
          <w:color w:val="000000"/>
          <w:sz w:val="24"/>
          <w:szCs w:val="24"/>
        </w:rPr>
        <w:t xml:space="preserve">Os endereços de e-mail informados na proposta comercial e/ou cadastrados no </w:t>
      </w:r>
      <w:proofErr w:type="spellStart"/>
      <w:r w:rsidRPr="00E43ED1">
        <w:rPr>
          <w:color w:val="000000"/>
          <w:sz w:val="24"/>
          <w:szCs w:val="24"/>
        </w:rPr>
        <w:t>Sicaf</w:t>
      </w:r>
      <w:proofErr w:type="spellEnd"/>
      <w:r w:rsidRPr="00E43ED1">
        <w:rPr>
          <w:color w:val="000000"/>
          <w:sz w:val="24"/>
          <w:szCs w:val="24"/>
        </w:rPr>
        <w:t xml:space="preserve"> serão considerados de uso contínuo da empresa, não cabendo alegação de desconhecimento das comunicações a eles comprovadamente enviadas.</w:t>
      </w:r>
    </w:p>
    <w:p w:rsidR="0037147C" w:rsidRPr="00E43ED1" w:rsidRDefault="00D96C65">
      <w:pPr>
        <w:numPr>
          <w:ilvl w:val="1"/>
          <w:numId w:val="13"/>
        </w:numPr>
        <w:pBdr>
          <w:top w:val="nil"/>
          <w:left w:val="nil"/>
          <w:bottom w:val="nil"/>
          <w:right w:val="nil"/>
          <w:between w:val="nil"/>
        </w:pBdr>
        <w:tabs>
          <w:tab w:val="left" w:pos="1555"/>
        </w:tabs>
        <w:spacing w:before="119"/>
        <w:ind w:left="1555" w:hanging="706"/>
        <w:jc w:val="both"/>
        <w:rPr>
          <w:color w:val="000000"/>
          <w:sz w:val="24"/>
          <w:szCs w:val="24"/>
        </w:rPr>
      </w:pPr>
      <w:r w:rsidRPr="00E43ED1">
        <w:rPr>
          <w:color w:val="000000"/>
          <w:sz w:val="24"/>
          <w:szCs w:val="24"/>
        </w:rPr>
        <w:t>Na aplicação das sanções serão considerados:</w:t>
      </w:r>
    </w:p>
    <w:p w:rsidR="0037147C" w:rsidRPr="00E43ED1" w:rsidRDefault="00D96C65">
      <w:pPr>
        <w:numPr>
          <w:ilvl w:val="2"/>
          <w:numId w:val="13"/>
        </w:numPr>
        <w:pBdr>
          <w:top w:val="nil"/>
          <w:left w:val="nil"/>
          <w:bottom w:val="nil"/>
          <w:right w:val="nil"/>
          <w:between w:val="nil"/>
        </w:pBdr>
        <w:tabs>
          <w:tab w:val="left" w:pos="2265"/>
        </w:tabs>
        <w:spacing w:before="154"/>
        <w:ind w:left="2265" w:hanging="1132"/>
        <w:jc w:val="both"/>
        <w:rPr>
          <w:color w:val="000000"/>
          <w:sz w:val="24"/>
          <w:szCs w:val="24"/>
        </w:rPr>
      </w:pPr>
      <w:r w:rsidRPr="00E43ED1">
        <w:rPr>
          <w:color w:val="000000"/>
          <w:sz w:val="24"/>
          <w:szCs w:val="24"/>
        </w:rPr>
        <w:t>a natureza e a gravidade da infração cometida;</w:t>
      </w:r>
    </w:p>
    <w:p w:rsidR="0037147C" w:rsidRPr="00E43ED1" w:rsidRDefault="00D96C65">
      <w:pPr>
        <w:numPr>
          <w:ilvl w:val="2"/>
          <w:numId w:val="13"/>
        </w:numPr>
        <w:pBdr>
          <w:top w:val="nil"/>
          <w:left w:val="nil"/>
          <w:bottom w:val="nil"/>
          <w:right w:val="nil"/>
          <w:between w:val="nil"/>
        </w:pBdr>
        <w:tabs>
          <w:tab w:val="left" w:pos="2265"/>
        </w:tabs>
        <w:spacing w:before="154"/>
        <w:ind w:left="2265" w:hanging="1132"/>
        <w:jc w:val="both"/>
        <w:rPr>
          <w:color w:val="000000"/>
          <w:sz w:val="24"/>
          <w:szCs w:val="24"/>
        </w:rPr>
      </w:pPr>
      <w:r w:rsidRPr="00E43ED1">
        <w:rPr>
          <w:color w:val="000000"/>
          <w:sz w:val="24"/>
          <w:szCs w:val="24"/>
        </w:rPr>
        <w:t>as peculiaridades do caso concreto;</w:t>
      </w:r>
    </w:p>
    <w:p w:rsidR="0037147C" w:rsidRPr="00E43ED1" w:rsidRDefault="00D96C65">
      <w:pPr>
        <w:numPr>
          <w:ilvl w:val="2"/>
          <w:numId w:val="13"/>
        </w:numPr>
        <w:pBdr>
          <w:top w:val="nil"/>
          <w:left w:val="nil"/>
          <w:bottom w:val="nil"/>
          <w:right w:val="nil"/>
          <w:between w:val="nil"/>
        </w:pBdr>
        <w:tabs>
          <w:tab w:val="left" w:pos="2265"/>
        </w:tabs>
        <w:spacing w:before="154"/>
        <w:ind w:left="2265" w:hanging="1132"/>
        <w:jc w:val="both"/>
        <w:rPr>
          <w:color w:val="000000"/>
          <w:sz w:val="24"/>
          <w:szCs w:val="24"/>
        </w:rPr>
      </w:pPr>
      <w:r w:rsidRPr="00E43ED1">
        <w:rPr>
          <w:color w:val="000000"/>
          <w:sz w:val="24"/>
          <w:szCs w:val="24"/>
        </w:rPr>
        <w:t>as circunstâncias agravantes ou atenuantes;</w:t>
      </w:r>
    </w:p>
    <w:p w:rsidR="0037147C" w:rsidRPr="00E43ED1" w:rsidRDefault="00D96C65">
      <w:pPr>
        <w:numPr>
          <w:ilvl w:val="2"/>
          <w:numId w:val="13"/>
        </w:numPr>
        <w:pBdr>
          <w:top w:val="nil"/>
          <w:left w:val="nil"/>
          <w:bottom w:val="nil"/>
          <w:right w:val="nil"/>
          <w:between w:val="nil"/>
        </w:pBdr>
        <w:tabs>
          <w:tab w:val="left" w:pos="2265"/>
        </w:tabs>
        <w:spacing w:before="158"/>
        <w:ind w:left="2265" w:hanging="1132"/>
        <w:jc w:val="both"/>
        <w:rPr>
          <w:color w:val="000000"/>
          <w:sz w:val="24"/>
          <w:szCs w:val="24"/>
        </w:rPr>
      </w:pPr>
      <w:r w:rsidRPr="00E43ED1">
        <w:rPr>
          <w:color w:val="000000"/>
          <w:sz w:val="24"/>
          <w:szCs w:val="24"/>
        </w:rPr>
        <w:t>os danos que dela provierem para o Contratante; e</w:t>
      </w:r>
    </w:p>
    <w:p w:rsidR="0037147C" w:rsidRPr="00E43ED1" w:rsidRDefault="00D96C65">
      <w:pPr>
        <w:numPr>
          <w:ilvl w:val="2"/>
          <w:numId w:val="13"/>
        </w:numPr>
        <w:pBdr>
          <w:top w:val="nil"/>
          <w:left w:val="nil"/>
          <w:bottom w:val="nil"/>
          <w:right w:val="nil"/>
          <w:between w:val="nil"/>
        </w:pBdr>
        <w:tabs>
          <w:tab w:val="left" w:pos="2263"/>
        </w:tabs>
        <w:spacing w:before="154" w:line="276" w:lineRule="auto"/>
        <w:ind w:right="1148" w:firstLine="0"/>
        <w:jc w:val="both"/>
        <w:rPr>
          <w:color w:val="000000"/>
          <w:sz w:val="24"/>
          <w:szCs w:val="24"/>
        </w:rPr>
      </w:pPr>
      <w:r w:rsidRPr="00E43ED1">
        <w:rPr>
          <w:color w:val="000000"/>
          <w:sz w:val="24"/>
          <w:szCs w:val="24"/>
        </w:rPr>
        <w:t>a implantação ou o aperfeiçoamento de programa de integridade, conforme normas e orientações dos órgãos de controle.</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8" w:firstLine="0"/>
        <w:jc w:val="both"/>
        <w:rPr>
          <w:color w:val="000000"/>
          <w:sz w:val="24"/>
          <w:szCs w:val="24"/>
        </w:rPr>
      </w:pPr>
      <w:r w:rsidRPr="00E43ED1">
        <w:rPr>
          <w:color w:val="000000"/>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132" w:firstLine="0"/>
        <w:jc w:val="both"/>
        <w:rPr>
          <w:color w:val="000000"/>
          <w:sz w:val="24"/>
          <w:szCs w:val="24"/>
        </w:rPr>
      </w:pPr>
      <w:r w:rsidRPr="00E43ED1">
        <w:rPr>
          <w:color w:val="000000"/>
          <w:sz w:val="24"/>
          <w:szCs w:val="24"/>
        </w:rPr>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w:t>
      </w:r>
      <w:r w:rsidRPr="00E43ED1">
        <w:rPr>
          <w:color w:val="000000"/>
          <w:sz w:val="24"/>
          <w:szCs w:val="24"/>
        </w:rPr>
        <w:lastRenderedPageBreak/>
        <w:t>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37147C" w:rsidRPr="00E43ED1" w:rsidRDefault="00D96C65">
      <w:pPr>
        <w:numPr>
          <w:ilvl w:val="1"/>
          <w:numId w:val="13"/>
        </w:numPr>
        <w:pBdr>
          <w:top w:val="nil"/>
          <w:left w:val="nil"/>
          <w:bottom w:val="nil"/>
          <w:right w:val="nil"/>
          <w:between w:val="nil"/>
        </w:pBdr>
        <w:tabs>
          <w:tab w:val="left" w:pos="1555"/>
        </w:tabs>
        <w:spacing w:before="121" w:line="276" w:lineRule="auto"/>
        <w:ind w:right="1134" w:firstLine="0"/>
        <w:jc w:val="both"/>
        <w:rPr>
          <w:color w:val="000000"/>
          <w:sz w:val="24"/>
          <w:szCs w:val="24"/>
        </w:rPr>
      </w:pPr>
      <w:r w:rsidRPr="00E43ED1">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rsidR="0037147C" w:rsidRPr="00E43ED1" w:rsidRDefault="00D96C65">
      <w:pPr>
        <w:numPr>
          <w:ilvl w:val="1"/>
          <w:numId w:val="13"/>
        </w:numPr>
        <w:pBdr>
          <w:top w:val="nil"/>
          <w:left w:val="nil"/>
          <w:bottom w:val="nil"/>
          <w:right w:val="nil"/>
          <w:between w:val="nil"/>
        </w:pBdr>
        <w:tabs>
          <w:tab w:val="left" w:pos="1555"/>
        </w:tabs>
        <w:spacing w:before="122" w:line="276" w:lineRule="auto"/>
        <w:ind w:right="1144" w:firstLine="0"/>
        <w:jc w:val="both"/>
        <w:rPr>
          <w:color w:val="000000"/>
          <w:sz w:val="24"/>
          <w:szCs w:val="24"/>
        </w:rPr>
      </w:pPr>
      <w:r w:rsidRPr="00E43ED1">
        <w:rPr>
          <w:color w:val="000000"/>
          <w:sz w:val="24"/>
          <w:szCs w:val="24"/>
        </w:rPr>
        <w:t xml:space="preserve">As sanções de impedimento de licitar e contratar e declaração de </w:t>
      </w:r>
      <w:proofErr w:type="spellStart"/>
      <w:r w:rsidRPr="00E43ED1">
        <w:rPr>
          <w:color w:val="000000"/>
          <w:sz w:val="24"/>
          <w:szCs w:val="24"/>
        </w:rPr>
        <w:t>inidoneidade</w:t>
      </w:r>
      <w:proofErr w:type="spellEnd"/>
      <w:r w:rsidRPr="00E43ED1">
        <w:rPr>
          <w:color w:val="000000"/>
          <w:sz w:val="24"/>
          <w:szCs w:val="24"/>
        </w:rPr>
        <w:t xml:space="preserve"> para licitar ou contratar são passíveis de reabilitação na forma do </w:t>
      </w:r>
      <w:proofErr w:type="spellStart"/>
      <w:r w:rsidRPr="00E43ED1">
        <w:rPr>
          <w:color w:val="000000"/>
          <w:sz w:val="24"/>
          <w:szCs w:val="24"/>
        </w:rPr>
        <w:t>art</w:t>
      </w:r>
      <w:proofErr w:type="spellEnd"/>
      <w:r w:rsidRPr="00E43ED1">
        <w:rPr>
          <w:color w:val="000000"/>
          <w:sz w:val="24"/>
          <w:szCs w:val="24"/>
        </w:rPr>
        <w:t>. 163 da Lei nº 14.133, de 2021.</w:t>
      </w:r>
    </w:p>
    <w:p w:rsidR="0037147C" w:rsidRPr="00E43ED1" w:rsidRDefault="00D96C65">
      <w:pPr>
        <w:numPr>
          <w:ilvl w:val="1"/>
          <w:numId w:val="13"/>
        </w:numPr>
        <w:pBdr>
          <w:top w:val="nil"/>
          <w:left w:val="nil"/>
          <w:bottom w:val="nil"/>
          <w:right w:val="nil"/>
          <w:between w:val="nil"/>
        </w:pBdr>
        <w:tabs>
          <w:tab w:val="left" w:pos="1555"/>
        </w:tabs>
        <w:spacing w:before="119" w:line="276" w:lineRule="auto"/>
        <w:ind w:right="1013" w:firstLine="0"/>
        <w:jc w:val="both"/>
        <w:rPr>
          <w:sz w:val="24"/>
          <w:szCs w:val="24"/>
        </w:rPr>
      </w:pPr>
      <w:r w:rsidRPr="00E43ED1">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w:t>
      </w:r>
      <w:proofErr w:type="gramStart"/>
      <w:r w:rsidRPr="00E43ED1">
        <w:rPr>
          <w:color w:val="000000"/>
          <w:sz w:val="24"/>
          <w:szCs w:val="24"/>
        </w:rPr>
        <w:t>ora Contratante</w:t>
      </w:r>
      <w:proofErr w:type="gramEnd"/>
      <w:r w:rsidRPr="00E43ED1">
        <w:rPr>
          <w:color w:val="000000"/>
          <w:sz w:val="24"/>
          <w:szCs w:val="24"/>
        </w:rPr>
        <w:t>, na forma da Instrução Normativa SEGES/ME nº 26, de 13 de abril de 2022.</w:t>
      </w:r>
    </w:p>
    <w:p w:rsidR="0037147C" w:rsidRPr="00E43ED1" w:rsidRDefault="00D96C65">
      <w:pPr>
        <w:spacing w:before="119"/>
        <w:ind w:left="1205"/>
        <w:rPr>
          <w:b/>
          <w:bCs/>
          <w:sz w:val="24"/>
          <w:szCs w:val="24"/>
        </w:rPr>
      </w:pPr>
      <w:r w:rsidRPr="00E43ED1">
        <w:rPr>
          <w:b/>
          <w:bCs/>
          <w:sz w:val="24"/>
          <w:szCs w:val="24"/>
        </w:rPr>
        <w:t>FORMA E CRITÉRIOS DE SELEÇÃO DO FORNECEDOR E REGIME DE EXECUÇÃO</w:t>
      </w:r>
    </w:p>
    <w:p w:rsidR="0037147C" w:rsidRPr="00E43ED1" w:rsidRDefault="00D96C65">
      <w:pPr>
        <w:pStyle w:val="Ttulo2"/>
        <w:spacing w:before="158"/>
        <w:ind w:left="849"/>
        <w:rPr>
          <w:sz w:val="24"/>
          <w:szCs w:val="24"/>
        </w:rPr>
      </w:pPr>
      <w:r w:rsidRPr="00E43ED1">
        <w:rPr>
          <w:sz w:val="24"/>
          <w:szCs w:val="24"/>
        </w:rPr>
        <w:t>Forma de seleção e critério de julgamento da proposta</w:t>
      </w:r>
    </w:p>
    <w:p w:rsidR="0037147C" w:rsidRPr="00E43ED1" w:rsidRDefault="00D96C65">
      <w:pPr>
        <w:numPr>
          <w:ilvl w:val="1"/>
          <w:numId w:val="13"/>
        </w:numPr>
        <w:pBdr>
          <w:top w:val="nil"/>
          <w:left w:val="nil"/>
          <w:bottom w:val="nil"/>
          <w:right w:val="nil"/>
          <w:between w:val="nil"/>
        </w:pBdr>
        <w:tabs>
          <w:tab w:val="left" w:pos="1555"/>
        </w:tabs>
        <w:spacing w:before="154" w:line="276" w:lineRule="auto"/>
        <w:ind w:right="1144" w:firstLine="0"/>
        <w:jc w:val="both"/>
        <w:rPr>
          <w:b/>
          <w:bCs/>
          <w:color w:val="000000"/>
          <w:sz w:val="24"/>
          <w:szCs w:val="24"/>
        </w:rPr>
      </w:pPr>
      <w:r w:rsidRPr="00E43ED1">
        <w:rPr>
          <w:color w:val="000000"/>
          <w:sz w:val="24"/>
          <w:szCs w:val="24"/>
        </w:rPr>
        <w:t>O fornecedor será selecionado por meio da realização de procedimento de LICITAÇÃO, na modalidade PREGÃO, sob a forma ELETRÔNICA, com adoção do critério de julgamento pelo MENOR PREÇO</w:t>
      </w:r>
      <w:r w:rsidRPr="00E43ED1">
        <w:rPr>
          <w:b/>
          <w:bCs/>
          <w:color w:val="000000"/>
          <w:sz w:val="24"/>
          <w:szCs w:val="24"/>
        </w:rPr>
        <w:t>.</w:t>
      </w:r>
    </w:p>
    <w:p w:rsidR="0037147C" w:rsidRPr="00E43ED1" w:rsidRDefault="00D96C65">
      <w:pPr>
        <w:pStyle w:val="Ttulo2"/>
        <w:spacing w:before="119"/>
        <w:ind w:left="849"/>
        <w:rPr>
          <w:sz w:val="24"/>
          <w:szCs w:val="24"/>
        </w:rPr>
      </w:pPr>
      <w:r w:rsidRPr="00E43ED1">
        <w:rPr>
          <w:sz w:val="24"/>
          <w:szCs w:val="24"/>
        </w:rPr>
        <w:t>Exigências de habilitação</w:t>
      </w:r>
    </w:p>
    <w:p w:rsidR="0037147C" w:rsidRPr="00E43ED1" w:rsidRDefault="00D96C65">
      <w:pPr>
        <w:numPr>
          <w:ilvl w:val="1"/>
          <w:numId w:val="13"/>
        </w:numPr>
        <w:pBdr>
          <w:top w:val="nil"/>
          <w:left w:val="nil"/>
          <w:bottom w:val="nil"/>
          <w:right w:val="nil"/>
          <w:between w:val="nil"/>
        </w:pBdr>
        <w:tabs>
          <w:tab w:val="left" w:pos="1555"/>
        </w:tabs>
        <w:spacing w:before="154"/>
        <w:ind w:left="1555" w:hanging="706"/>
        <w:jc w:val="both"/>
        <w:rPr>
          <w:color w:val="000000"/>
          <w:sz w:val="24"/>
          <w:szCs w:val="24"/>
        </w:rPr>
      </w:pPr>
      <w:r w:rsidRPr="00E43ED1">
        <w:rPr>
          <w:color w:val="000000"/>
          <w:sz w:val="24"/>
          <w:szCs w:val="24"/>
        </w:rPr>
        <w:t>Para fins de habilitação, deverá o interessado comprovar os seguintes requisitos:</w:t>
      </w:r>
    </w:p>
    <w:p w:rsidR="0037147C" w:rsidRPr="00E43ED1" w:rsidRDefault="00D96C65">
      <w:pPr>
        <w:pStyle w:val="Ttulo2"/>
        <w:spacing w:before="154"/>
        <w:ind w:left="849"/>
        <w:rPr>
          <w:sz w:val="24"/>
          <w:szCs w:val="24"/>
        </w:rPr>
      </w:pPr>
      <w:r w:rsidRPr="00E43ED1">
        <w:rPr>
          <w:sz w:val="24"/>
          <w:szCs w:val="24"/>
        </w:rPr>
        <w:t>Habilitação jurídica</w:t>
      </w:r>
    </w:p>
    <w:p w:rsidR="0037147C" w:rsidRPr="00E43ED1" w:rsidRDefault="00D96C65">
      <w:pPr>
        <w:numPr>
          <w:ilvl w:val="1"/>
          <w:numId w:val="13"/>
        </w:numPr>
        <w:pBdr>
          <w:top w:val="nil"/>
          <w:left w:val="nil"/>
          <w:bottom w:val="nil"/>
          <w:right w:val="nil"/>
          <w:between w:val="nil"/>
        </w:pBdr>
        <w:tabs>
          <w:tab w:val="left" w:pos="1555"/>
        </w:tabs>
        <w:spacing w:before="155" w:line="280" w:lineRule="auto"/>
        <w:ind w:right="1145" w:firstLine="0"/>
        <w:jc w:val="both"/>
        <w:rPr>
          <w:color w:val="000000"/>
          <w:sz w:val="24"/>
          <w:szCs w:val="24"/>
        </w:rPr>
      </w:pPr>
      <w:r w:rsidRPr="00E43ED1">
        <w:rPr>
          <w:color w:val="000000"/>
          <w:sz w:val="24"/>
          <w:szCs w:val="24"/>
        </w:rPr>
        <w:t>Pessoa física: cédula de identidade (RG) ou documento equivalente que, por força de lei, tenha validade para fins de identificação em todo o território nacional;</w:t>
      </w:r>
    </w:p>
    <w:p w:rsidR="0037147C" w:rsidRPr="00E43ED1" w:rsidRDefault="00D96C65">
      <w:pPr>
        <w:numPr>
          <w:ilvl w:val="1"/>
          <w:numId w:val="13"/>
        </w:numPr>
        <w:pBdr>
          <w:top w:val="nil"/>
          <w:left w:val="nil"/>
          <w:bottom w:val="nil"/>
          <w:right w:val="nil"/>
          <w:between w:val="nil"/>
        </w:pBdr>
        <w:tabs>
          <w:tab w:val="left" w:pos="1555"/>
        </w:tabs>
        <w:spacing w:before="113" w:line="276" w:lineRule="auto"/>
        <w:ind w:right="1144" w:firstLine="0"/>
        <w:jc w:val="both"/>
        <w:rPr>
          <w:color w:val="000000"/>
          <w:sz w:val="24"/>
          <w:szCs w:val="24"/>
        </w:rPr>
      </w:pPr>
      <w:r w:rsidRPr="00E43ED1">
        <w:rPr>
          <w:color w:val="000000"/>
          <w:sz w:val="24"/>
          <w:szCs w:val="24"/>
        </w:rPr>
        <w:t xml:space="preserve">Empresário individual: inscrição no Registro Público de Empresas Mercantis, a cargo da Junta Comercial da </w:t>
      </w:r>
      <w:proofErr w:type="spellStart"/>
      <w:r w:rsidRPr="00E43ED1">
        <w:rPr>
          <w:color w:val="000000"/>
          <w:sz w:val="24"/>
          <w:szCs w:val="24"/>
        </w:rPr>
        <w:t>respectiva</w:t>
      </w:r>
      <w:proofErr w:type="spellEnd"/>
      <w:r w:rsidRPr="00E43ED1">
        <w:rPr>
          <w:color w:val="000000"/>
          <w:sz w:val="24"/>
          <w:szCs w:val="24"/>
        </w:rPr>
        <w:t xml:space="preserve"> sede;</w:t>
      </w:r>
    </w:p>
    <w:p w:rsidR="0037147C" w:rsidRPr="00E43ED1" w:rsidRDefault="00D96C65">
      <w:pPr>
        <w:numPr>
          <w:ilvl w:val="1"/>
          <w:numId w:val="13"/>
        </w:numPr>
        <w:pBdr>
          <w:top w:val="nil"/>
          <w:left w:val="nil"/>
          <w:bottom w:val="nil"/>
          <w:right w:val="nil"/>
          <w:between w:val="nil"/>
        </w:pBdr>
        <w:tabs>
          <w:tab w:val="left" w:pos="1555"/>
        </w:tabs>
        <w:spacing w:before="120" w:line="276" w:lineRule="auto"/>
        <w:ind w:right="1131" w:firstLine="0"/>
        <w:jc w:val="both"/>
        <w:rPr>
          <w:color w:val="000000"/>
          <w:sz w:val="24"/>
          <w:szCs w:val="24"/>
        </w:rPr>
      </w:pPr>
      <w:proofErr w:type="spellStart"/>
      <w:r w:rsidRPr="00E43ED1">
        <w:rPr>
          <w:color w:val="000000"/>
          <w:sz w:val="24"/>
          <w:szCs w:val="24"/>
        </w:rPr>
        <w:t>Microempreendedor</w:t>
      </w:r>
      <w:proofErr w:type="spellEnd"/>
      <w:r w:rsidRPr="00E43ED1">
        <w:rPr>
          <w:color w:val="000000"/>
          <w:sz w:val="24"/>
          <w:szCs w:val="24"/>
        </w:rPr>
        <w:t xml:space="preserve"> Individual - MEI: Certificado da Condição de </w:t>
      </w:r>
      <w:proofErr w:type="spellStart"/>
      <w:r w:rsidRPr="00E43ED1">
        <w:rPr>
          <w:color w:val="000000"/>
          <w:sz w:val="24"/>
          <w:szCs w:val="24"/>
        </w:rPr>
        <w:t>Microempreendedor</w:t>
      </w:r>
      <w:proofErr w:type="spellEnd"/>
      <w:r w:rsidRPr="00E43ED1">
        <w:rPr>
          <w:color w:val="000000"/>
          <w:sz w:val="24"/>
          <w:szCs w:val="24"/>
        </w:rPr>
        <w:t xml:space="preserve"> Individual - CCMEI, cuja aceitação ficará condicionada à verificação da autenticidade no sítio https:/</w:t>
      </w:r>
      <w:hyperlink r:id="rId8">
        <w:r w:rsidRPr="00E43ED1">
          <w:rPr>
            <w:color w:val="000000"/>
            <w:sz w:val="24"/>
            <w:szCs w:val="24"/>
          </w:rPr>
          <w:t>/www.gov.br/empresas-e-negocios/pt-br/empreendedor;</w:t>
        </w:r>
      </w:hyperlink>
    </w:p>
    <w:p w:rsidR="0037147C" w:rsidRPr="00E43ED1" w:rsidRDefault="00D96C65">
      <w:pPr>
        <w:numPr>
          <w:ilvl w:val="1"/>
          <w:numId w:val="13"/>
        </w:numPr>
        <w:pBdr>
          <w:top w:val="nil"/>
          <w:left w:val="nil"/>
          <w:bottom w:val="nil"/>
          <w:right w:val="nil"/>
          <w:between w:val="nil"/>
        </w:pBdr>
        <w:tabs>
          <w:tab w:val="left" w:pos="1555"/>
        </w:tabs>
        <w:spacing w:before="118" w:line="276" w:lineRule="auto"/>
        <w:ind w:right="1131" w:firstLine="0"/>
        <w:jc w:val="both"/>
        <w:rPr>
          <w:color w:val="000000"/>
          <w:sz w:val="24"/>
          <w:szCs w:val="24"/>
        </w:rPr>
      </w:pPr>
      <w:r w:rsidRPr="00E43ED1">
        <w:rPr>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E43ED1">
        <w:rPr>
          <w:color w:val="000000"/>
          <w:sz w:val="24"/>
          <w:szCs w:val="24"/>
        </w:rPr>
        <w:t>respectiva</w:t>
      </w:r>
      <w:proofErr w:type="spellEnd"/>
      <w:r w:rsidRPr="00E43ED1">
        <w:rPr>
          <w:color w:val="000000"/>
          <w:sz w:val="24"/>
          <w:szCs w:val="24"/>
        </w:rPr>
        <w:t xml:space="preserve"> </w:t>
      </w:r>
      <w:proofErr w:type="gramStart"/>
      <w:r w:rsidRPr="00E43ED1">
        <w:rPr>
          <w:color w:val="000000"/>
          <w:sz w:val="24"/>
          <w:szCs w:val="24"/>
        </w:rPr>
        <w:t>sede, acompanhada</w:t>
      </w:r>
      <w:proofErr w:type="gramEnd"/>
      <w:r w:rsidRPr="00E43ED1">
        <w:rPr>
          <w:color w:val="000000"/>
          <w:sz w:val="24"/>
          <w:szCs w:val="24"/>
        </w:rPr>
        <w:t xml:space="preserve"> de documento comprobatório de seus administradores;</w:t>
      </w:r>
    </w:p>
    <w:p w:rsidR="0037147C" w:rsidRPr="00E43ED1" w:rsidRDefault="00D96C65">
      <w:pPr>
        <w:numPr>
          <w:ilvl w:val="1"/>
          <w:numId w:val="13"/>
        </w:numPr>
        <w:pBdr>
          <w:top w:val="nil"/>
          <w:left w:val="nil"/>
          <w:bottom w:val="nil"/>
          <w:right w:val="nil"/>
          <w:between w:val="nil"/>
        </w:pBdr>
        <w:tabs>
          <w:tab w:val="left" w:pos="1555"/>
        </w:tabs>
        <w:spacing w:before="123" w:line="276" w:lineRule="auto"/>
        <w:ind w:right="1139" w:firstLine="0"/>
        <w:jc w:val="both"/>
        <w:rPr>
          <w:color w:val="000000"/>
          <w:sz w:val="24"/>
          <w:szCs w:val="24"/>
        </w:rPr>
      </w:pPr>
      <w:r w:rsidRPr="00E43ED1">
        <w:rPr>
          <w:color w:val="000000"/>
          <w:sz w:val="24"/>
          <w:szCs w:val="24"/>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37147C" w:rsidRPr="00E43ED1" w:rsidRDefault="00D96C65">
      <w:pPr>
        <w:numPr>
          <w:ilvl w:val="1"/>
          <w:numId w:val="13"/>
        </w:numPr>
        <w:pBdr>
          <w:top w:val="nil"/>
          <w:left w:val="nil"/>
          <w:bottom w:val="nil"/>
          <w:right w:val="nil"/>
          <w:between w:val="nil"/>
        </w:pBdr>
        <w:tabs>
          <w:tab w:val="left" w:pos="1554"/>
        </w:tabs>
        <w:spacing w:before="118" w:line="276" w:lineRule="auto"/>
        <w:ind w:right="1144" w:firstLine="0"/>
        <w:jc w:val="both"/>
        <w:rPr>
          <w:color w:val="000000"/>
          <w:sz w:val="24"/>
          <w:szCs w:val="24"/>
        </w:rPr>
      </w:pPr>
      <w:r w:rsidRPr="00E43ED1">
        <w:rPr>
          <w:color w:val="000000"/>
          <w:sz w:val="24"/>
          <w:szCs w:val="24"/>
        </w:rPr>
        <w:t>Sociedade simples: inscrição do ato constitutivo no Registro Civil de Pessoas Jurídicas do local de sua sede, acompanhada de documento comprobatório de seus administradores;</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39" w:firstLine="0"/>
        <w:jc w:val="both"/>
        <w:rPr>
          <w:color w:val="000000"/>
          <w:sz w:val="24"/>
          <w:szCs w:val="24"/>
        </w:rPr>
      </w:pPr>
      <w:r w:rsidRPr="00E43ED1">
        <w:rPr>
          <w:color w:val="000000"/>
          <w:sz w:val="24"/>
          <w:szCs w:val="24"/>
        </w:rPr>
        <w:t xml:space="preserve">Filial, sucursal ou agência de sociedade simples ou empresária: inscrição do ato constitutivo da filial, sucursal ou agência da sociedade simples ou empresária, </w:t>
      </w:r>
      <w:proofErr w:type="spellStart"/>
      <w:r w:rsidRPr="00E43ED1">
        <w:rPr>
          <w:color w:val="000000"/>
          <w:sz w:val="24"/>
          <w:szCs w:val="24"/>
        </w:rPr>
        <w:t>respectivamente</w:t>
      </w:r>
      <w:proofErr w:type="spellEnd"/>
      <w:r w:rsidRPr="00E43ED1">
        <w:rPr>
          <w:color w:val="000000"/>
          <w:sz w:val="24"/>
          <w:szCs w:val="24"/>
        </w:rPr>
        <w:t>, no Registro Civil das Pessoas Jurídicas ou no Registro Público de Empresas Mercantis onde opera, com averbação no Registro onde tem sede a matriz;</w:t>
      </w:r>
    </w:p>
    <w:p w:rsidR="0037147C" w:rsidRPr="00E43ED1" w:rsidRDefault="00D96C65">
      <w:pPr>
        <w:numPr>
          <w:ilvl w:val="1"/>
          <w:numId w:val="13"/>
        </w:numPr>
        <w:pBdr>
          <w:top w:val="nil"/>
          <w:left w:val="nil"/>
          <w:bottom w:val="nil"/>
          <w:right w:val="nil"/>
          <w:between w:val="nil"/>
        </w:pBdr>
        <w:tabs>
          <w:tab w:val="left" w:pos="1554"/>
        </w:tabs>
        <w:spacing w:before="122" w:line="276" w:lineRule="auto"/>
        <w:ind w:right="1142" w:firstLine="0"/>
        <w:jc w:val="both"/>
        <w:rPr>
          <w:color w:val="000000"/>
          <w:sz w:val="24"/>
          <w:szCs w:val="24"/>
        </w:rPr>
      </w:pPr>
      <w:r w:rsidRPr="00E43ED1">
        <w:rPr>
          <w:color w:val="000000"/>
          <w:sz w:val="24"/>
          <w:szCs w:val="24"/>
        </w:rPr>
        <w:t xml:space="preserve">Sociedade cooperativa: ata de fundação e estatuto social, com a ata da assembleia que o aprovou, devidamente arquivado na Junta Comercial ou inscrito no Registro Civil das Pessoas Jurídicas da </w:t>
      </w:r>
      <w:proofErr w:type="spellStart"/>
      <w:r w:rsidRPr="00E43ED1">
        <w:rPr>
          <w:color w:val="000000"/>
          <w:sz w:val="24"/>
          <w:szCs w:val="24"/>
        </w:rPr>
        <w:t>respectiva</w:t>
      </w:r>
      <w:proofErr w:type="spellEnd"/>
      <w:r w:rsidRPr="00E43ED1">
        <w:rPr>
          <w:color w:val="000000"/>
          <w:sz w:val="24"/>
          <w:szCs w:val="24"/>
        </w:rPr>
        <w:t xml:space="preserve"> sede, além do registro de que trata o </w:t>
      </w:r>
      <w:proofErr w:type="spellStart"/>
      <w:r w:rsidRPr="00E43ED1">
        <w:rPr>
          <w:color w:val="000000"/>
          <w:sz w:val="24"/>
          <w:szCs w:val="24"/>
        </w:rPr>
        <w:t>art</w:t>
      </w:r>
      <w:proofErr w:type="spellEnd"/>
      <w:r w:rsidRPr="00E43ED1">
        <w:rPr>
          <w:color w:val="000000"/>
          <w:sz w:val="24"/>
          <w:szCs w:val="24"/>
        </w:rPr>
        <w:t>. 107 da Lei nº 5.764, de 16 de dezembro 1971.</w:t>
      </w:r>
    </w:p>
    <w:p w:rsidR="0037147C" w:rsidRPr="00E43ED1" w:rsidRDefault="00D96C65">
      <w:pPr>
        <w:numPr>
          <w:ilvl w:val="1"/>
          <w:numId w:val="13"/>
        </w:numPr>
        <w:pBdr>
          <w:top w:val="nil"/>
          <w:left w:val="nil"/>
          <w:bottom w:val="nil"/>
          <w:right w:val="nil"/>
          <w:between w:val="nil"/>
        </w:pBdr>
        <w:tabs>
          <w:tab w:val="left" w:pos="1554"/>
        </w:tabs>
        <w:spacing w:before="119"/>
        <w:ind w:left="1554" w:hanging="705"/>
        <w:jc w:val="both"/>
        <w:rPr>
          <w:color w:val="000000"/>
          <w:sz w:val="24"/>
          <w:szCs w:val="24"/>
        </w:rPr>
      </w:pPr>
      <w:r w:rsidRPr="00E43ED1">
        <w:rPr>
          <w:color w:val="000000"/>
          <w:sz w:val="24"/>
          <w:szCs w:val="24"/>
        </w:rPr>
        <w:t>Os documentos apresentados deverão estar acompanhados de todas as alterações contratuais.</w:t>
      </w:r>
    </w:p>
    <w:p w:rsidR="0037147C" w:rsidRPr="00E43ED1" w:rsidRDefault="00D96C65">
      <w:pPr>
        <w:pStyle w:val="Ttulo2"/>
        <w:spacing w:before="154"/>
        <w:ind w:left="849"/>
        <w:rPr>
          <w:sz w:val="24"/>
          <w:szCs w:val="24"/>
        </w:rPr>
      </w:pPr>
      <w:r w:rsidRPr="00E43ED1">
        <w:rPr>
          <w:sz w:val="24"/>
          <w:szCs w:val="24"/>
        </w:rPr>
        <w:t>Habilitação fiscal, social e trabalhista</w:t>
      </w:r>
    </w:p>
    <w:p w:rsidR="0037147C" w:rsidRPr="00E43ED1" w:rsidRDefault="00D96C65">
      <w:pPr>
        <w:numPr>
          <w:ilvl w:val="1"/>
          <w:numId w:val="13"/>
        </w:numPr>
        <w:pBdr>
          <w:top w:val="nil"/>
          <w:left w:val="nil"/>
          <w:bottom w:val="nil"/>
          <w:right w:val="nil"/>
          <w:between w:val="nil"/>
        </w:pBdr>
        <w:tabs>
          <w:tab w:val="left" w:pos="1554"/>
        </w:tabs>
        <w:spacing w:before="158" w:line="276" w:lineRule="auto"/>
        <w:ind w:right="1148" w:firstLine="0"/>
        <w:jc w:val="both"/>
        <w:rPr>
          <w:color w:val="000000"/>
          <w:sz w:val="24"/>
          <w:szCs w:val="24"/>
        </w:rPr>
      </w:pPr>
      <w:r w:rsidRPr="00E43ED1">
        <w:rPr>
          <w:color w:val="000000"/>
          <w:sz w:val="24"/>
          <w:szCs w:val="24"/>
        </w:rPr>
        <w:t>Prova de inscrição no Cadastro Nacional de Pessoas Jurídicas ou no Cadastro de Pessoas Físicas, conforme o caso;</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32" w:firstLine="0"/>
        <w:jc w:val="both"/>
        <w:rPr>
          <w:sz w:val="24"/>
          <w:szCs w:val="24"/>
        </w:rPr>
      </w:pPr>
      <w:r w:rsidRPr="00E43ED1">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7147C" w:rsidRPr="00E43ED1" w:rsidRDefault="00D96C65">
      <w:pPr>
        <w:numPr>
          <w:ilvl w:val="1"/>
          <w:numId w:val="13"/>
        </w:numPr>
        <w:pBdr>
          <w:top w:val="nil"/>
          <w:left w:val="nil"/>
          <w:bottom w:val="nil"/>
          <w:right w:val="nil"/>
          <w:between w:val="nil"/>
        </w:pBdr>
        <w:tabs>
          <w:tab w:val="left" w:pos="1554"/>
        </w:tabs>
        <w:spacing w:before="122"/>
        <w:ind w:left="1554" w:hanging="705"/>
        <w:jc w:val="both"/>
        <w:rPr>
          <w:color w:val="000000"/>
          <w:sz w:val="24"/>
          <w:szCs w:val="24"/>
        </w:rPr>
      </w:pPr>
      <w:r w:rsidRPr="00E43ED1">
        <w:rPr>
          <w:color w:val="000000"/>
          <w:sz w:val="24"/>
          <w:szCs w:val="24"/>
        </w:rPr>
        <w:t>Prova de regularidade com o Fundo de Garantia do Tempo de Serviço (FGTS);</w:t>
      </w:r>
    </w:p>
    <w:p w:rsidR="0037147C" w:rsidRPr="00E43ED1" w:rsidRDefault="00D96C65">
      <w:pPr>
        <w:numPr>
          <w:ilvl w:val="1"/>
          <w:numId w:val="13"/>
        </w:numPr>
        <w:pBdr>
          <w:top w:val="nil"/>
          <w:left w:val="nil"/>
          <w:bottom w:val="nil"/>
          <w:right w:val="nil"/>
          <w:between w:val="nil"/>
        </w:pBdr>
        <w:tabs>
          <w:tab w:val="left" w:pos="1554"/>
        </w:tabs>
        <w:spacing w:before="154" w:line="276" w:lineRule="auto"/>
        <w:ind w:right="1131" w:firstLine="0"/>
        <w:jc w:val="both"/>
        <w:rPr>
          <w:color w:val="000000"/>
          <w:sz w:val="24"/>
          <w:szCs w:val="24"/>
        </w:rPr>
      </w:pPr>
      <w:r w:rsidRPr="00E43ED1">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36" w:firstLine="0"/>
        <w:jc w:val="both"/>
        <w:rPr>
          <w:color w:val="000000"/>
          <w:sz w:val="24"/>
          <w:szCs w:val="24"/>
        </w:rPr>
      </w:pPr>
      <w:r w:rsidRPr="00E43ED1">
        <w:rPr>
          <w:color w:val="000000"/>
          <w:sz w:val="24"/>
          <w:szCs w:val="24"/>
        </w:rPr>
        <w:t>Prova de inscrição no cadastro de contribuintes Distrital ou Municipal relativo ao domicílio ou sede do fornecedor, pertinente ao seu ramo de atividade e compatível com o objeto contratual;</w:t>
      </w:r>
    </w:p>
    <w:p w:rsidR="0037147C" w:rsidRPr="00E43ED1" w:rsidRDefault="00D96C65">
      <w:pPr>
        <w:numPr>
          <w:ilvl w:val="1"/>
          <w:numId w:val="13"/>
        </w:numPr>
        <w:pBdr>
          <w:top w:val="nil"/>
          <w:left w:val="nil"/>
          <w:bottom w:val="nil"/>
          <w:right w:val="nil"/>
          <w:between w:val="nil"/>
        </w:pBdr>
        <w:tabs>
          <w:tab w:val="left" w:pos="1554"/>
        </w:tabs>
        <w:spacing w:before="119" w:line="280" w:lineRule="auto"/>
        <w:ind w:right="1132" w:firstLine="0"/>
        <w:jc w:val="both"/>
        <w:rPr>
          <w:color w:val="000000"/>
          <w:sz w:val="24"/>
          <w:szCs w:val="24"/>
        </w:rPr>
      </w:pPr>
      <w:r w:rsidRPr="00E43ED1">
        <w:rPr>
          <w:color w:val="000000"/>
          <w:sz w:val="24"/>
          <w:szCs w:val="24"/>
        </w:rPr>
        <w:t>Prova de regularidade com a Fazenda Distrital ou Municipal do domicílio ou sede do fornecedor, relativa à atividade em cujo exercício contrata ou concorre;</w:t>
      </w:r>
    </w:p>
    <w:p w:rsidR="0037147C" w:rsidRPr="00E43ED1" w:rsidRDefault="00D96C65">
      <w:pPr>
        <w:numPr>
          <w:ilvl w:val="1"/>
          <w:numId w:val="13"/>
        </w:numPr>
        <w:pBdr>
          <w:top w:val="nil"/>
          <w:left w:val="nil"/>
          <w:bottom w:val="nil"/>
          <w:right w:val="nil"/>
          <w:between w:val="nil"/>
        </w:pBdr>
        <w:tabs>
          <w:tab w:val="left" w:pos="1554"/>
        </w:tabs>
        <w:spacing w:before="114" w:line="276" w:lineRule="auto"/>
        <w:ind w:right="1145" w:firstLine="0"/>
        <w:jc w:val="both"/>
        <w:rPr>
          <w:color w:val="000000"/>
          <w:sz w:val="24"/>
          <w:szCs w:val="24"/>
        </w:rPr>
      </w:pPr>
      <w:r w:rsidRPr="00E43ED1">
        <w:rPr>
          <w:color w:val="000000"/>
          <w:sz w:val="24"/>
          <w:szCs w:val="24"/>
        </w:rPr>
        <w:t xml:space="preserve">Caso o fornecedor seja considerado isento dos tributos relacionados ao objeto </w:t>
      </w:r>
      <w:r w:rsidRPr="00E43ED1">
        <w:rPr>
          <w:color w:val="000000"/>
          <w:sz w:val="24"/>
          <w:szCs w:val="24"/>
        </w:rPr>
        <w:lastRenderedPageBreak/>
        <w:t xml:space="preserve">contratual, deverá comprovar tal condição mediante a apresentação de declaração da Fazenda </w:t>
      </w:r>
      <w:proofErr w:type="spellStart"/>
      <w:r w:rsidRPr="00E43ED1">
        <w:rPr>
          <w:color w:val="000000"/>
          <w:sz w:val="24"/>
          <w:szCs w:val="24"/>
        </w:rPr>
        <w:t>respectiva</w:t>
      </w:r>
      <w:proofErr w:type="spellEnd"/>
      <w:r w:rsidRPr="00E43ED1">
        <w:rPr>
          <w:color w:val="000000"/>
          <w:sz w:val="24"/>
          <w:szCs w:val="24"/>
        </w:rPr>
        <w:t xml:space="preserve"> do seu domicílio ou sede, ou outra equivalente, na forma da lei.</w:t>
      </w:r>
    </w:p>
    <w:p w:rsidR="0037147C" w:rsidRPr="00E43ED1" w:rsidRDefault="00D96C65">
      <w:pPr>
        <w:pStyle w:val="Ttulo2"/>
        <w:spacing w:before="119"/>
        <w:ind w:left="849"/>
        <w:jc w:val="both"/>
        <w:rPr>
          <w:sz w:val="24"/>
          <w:szCs w:val="24"/>
        </w:rPr>
      </w:pPr>
      <w:r w:rsidRPr="00E43ED1">
        <w:rPr>
          <w:sz w:val="24"/>
          <w:szCs w:val="24"/>
        </w:rPr>
        <w:t xml:space="preserve">Qualificação </w:t>
      </w:r>
      <w:proofErr w:type="spellStart"/>
      <w:r w:rsidRPr="00E43ED1">
        <w:rPr>
          <w:sz w:val="24"/>
          <w:szCs w:val="24"/>
        </w:rPr>
        <w:t>Econômico-Financeira</w:t>
      </w:r>
      <w:proofErr w:type="spellEnd"/>
    </w:p>
    <w:p w:rsidR="0037147C" w:rsidRPr="00E43ED1" w:rsidRDefault="00D96C65">
      <w:pPr>
        <w:numPr>
          <w:ilvl w:val="1"/>
          <w:numId w:val="13"/>
        </w:numPr>
        <w:pBdr>
          <w:top w:val="nil"/>
          <w:left w:val="nil"/>
          <w:bottom w:val="nil"/>
          <w:right w:val="nil"/>
          <w:between w:val="nil"/>
        </w:pBdr>
        <w:tabs>
          <w:tab w:val="left" w:pos="1554"/>
        </w:tabs>
        <w:spacing w:before="154" w:line="276" w:lineRule="auto"/>
        <w:ind w:right="1131" w:firstLine="0"/>
        <w:jc w:val="both"/>
        <w:rPr>
          <w:color w:val="000000"/>
          <w:sz w:val="24"/>
          <w:szCs w:val="24"/>
        </w:rPr>
      </w:pPr>
      <w:r w:rsidRPr="00E43ED1">
        <w:rPr>
          <w:color w:val="000000"/>
          <w:sz w:val="24"/>
          <w:szCs w:val="24"/>
        </w:rPr>
        <w:t>certidão negativa de insolvência civil expedida pelo distribuidor do domicílio ou sede do interessado, caso se trate de pessoa física, desde que admitida a sua participação na licitação/contratação, ou de sociedade simples;</w:t>
      </w:r>
    </w:p>
    <w:p w:rsidR="0037147C" w:rsidRPr="00E43ED1" w:rsidRDefault="00D96C65">
      <w:pPr>
        <w:numPr>
          <w:ilvl w:val="1"/>
          <w:numId w:val="13"/>
        </w:numPr>
        <w:pBdr>
          <w:top w:val="nil"/>
          <w:left w:val="nil"/>
          <w:bottom w:val="nil"/>
          <w:right w:val="nil"/>
          <w:between w:val="nil"/>
        </w:pBdr>
        <w:tabs>
          <w:tab w:val="left" w:pos="1554"/>
        </w:tabs>
        <w:spacing w:before="123"/>
        <w:ind w:left="1554" w:hanging="705"/>
        <w:jc w:val="both"/>
        <w:rPr>
          <w:color w:val="000000"/>
          <w:sz w:val="24"/>
          <w:szCs w:val="24"/>
        </w:rPr>
      </w:pPr>
      <w:r w:rsidRPr="00E43ED1">
        <w:rPr>
          <w:color w:val="000000"/>
          <w:sz w:val="24"/>
          <w:szCs w:val="24"/>
        </w:rPr>
        <w:t>certidão negativa de falência expedida pelo distribuidor da sede do fornecedor;</w:t>
      </w:r>
    </w:p>
    <w:p w:rsidR="0037147C" w:rsidRPr="00E43ED1" w:rsidRDefault="00D96C65">
      <w:pPr>
        <w:numPr>
          <w:ilvl w:val="1"/>
          <w:numId w:val="13"/>
        </w:numPr>
        <w:pBdr>
          <w:top w:val="nil"/>
          <w:left w:val="nil"/>
          <w:bottom w:val="nil"/>
          <w:right w:val="nil"/>
          <w:between w:val="nil"/>
        </w:pBdr>
        <w:tabs>
          <w:tab w:val="left" w:pos="1554"/>
        </w:tabs>
        <w:spacing w:before="154"/>
        <w:ind w:left="1554" w:hanging="705"/>
        <w:jc w:val="both"/>
        <w:rPr>
          <w:color w:val="000000"/>
          <w:sz w:val="24"/>
          <w:szCs w:val="24"/>
        </w:rPr>
      </w:pPr>
      <w:r w:rsidRPr="00E43ED1">
        <w:rPr>
          <w:color w:val="000000"/>
          <w:sz w:val="24"/>
          <w:szCs w:val="24"/>
        </w:rPr>
        <w:t>balanço patrimonial, demonstração de resultado de exercício e demais demonstrações contábeis dos</w:t>
      </w:r>
    </w:p>
    <w:p w:rsidR="0037147C" w:rsidRPr="00E43ED1" w:rsidRDefault="00D96C65">
      <w:pPr>
        <w:pBdr>
          <w:top w:val="nil"/>
          <w:left w:val="nil"/>
          <w:bottom w:val="nil"/>
          <w:right w:val="nil"/>
          <w:between w:val="nil"/>
        </w:pBdr>
        <w:spacing w:before="34" w:line="276" w:lineRule="auto"/>
        <w:ind w:left="849" w:right="1134"/>
        <w:jc w:val="both"/>
        <w:rPr>
          <w:color w:val="000000"/>
          <w:sz w:val="24"/>
          <w:szCs w:val="24"/>
        </w:rPr>
      </w:pPr>
      <w:r w:rsidRPr="00E43ED1">
        <w:rPr>
          <w:color w:val="000000"/>
          <w:sz w:val="24"/>
          <w:szCs w:val="24"/>
        </w:rPr>
        <w:t>2 (dois) últimos exercícios sociais, comprovando, para cada exercício, índices de Liquidez Geral (LG), Liquidez Corrente (LC), e Solvência Geral (SG) superiores a 1 (um).</w:t>
      </w:r>
    </w:p>
    <w:p w:rsidR="0037147C" w:rsidRPr="00E43ED1" w:rsidRDefault="00D96C65">
      <w:pPr>
        <w:numPr>
          <w:ilvl w:val="2"/>
          <w:numId w:val="13"/>
        </w:numPr>
        <w:pBdr>
          <w:top w:val="nil"/>
          <w:left w:val="nil"/>
          <w:bottom w:val="nil"/>
          <w:right w:val="nil"/>
          <w:between w:val="nil"/>
        </w:pBdr>
        <w:tabs>
          <w:tab w:val="left" w:pos="2262"/>
        </w:tabs>
        <w:spacing w:before="119" w:line="276" w:lineRule="auto"/>
        <w:ind w:right="1131" w:firstLine="0"/>
        <w:jc w:val="both"/>
        <w:rPr>
          <w:color w:val="000000"/>
          <w:sz w:val="24"/>
          <w:szCs w:val="24"/>
        </w:rPr>
      </w:pPr>
      <w:r w:rsidRPr="00E43ED1">
        <w:rPr>
          <w:color w:val="000000"/>
          <w:sz w:val="24"/>
          <w:szCs w:val="24"/>
        </w:rPr>
        <w:t xml:space="preserve">Caso a empresa apresente resultado inferior ou igual a 1 (um) em qualquer dos índices de Liquidez Geral (LG), Solvência Geral (SG) e Liquidez Corrente (LC), será exigido, para fins de habilitação, o </w:t>
      </w:r>
      <w:r w:rsidRPr="00E43ED1">
        <w:rPr>
          <w:b/>
          <w:bCs/>
          <w:color w:val="000000"/>
          <w:sz w:val="24"/>
          <w:szCs w:val="24"/>
        </w:rPr>
        <w:t xml:space="preserve">patrimônio líquido 10% </w:t>
      </w:r>
      <w:r w:rsidRPr="00E43ED1">
        <w:rPr>
          <w:color w:val="000000"/>
          <w:sz w:val="24"/>
          <w:szCs w:val="24"/>
        </w:rPr>
        <w:t xml:space="preserve">(dez por cento) do </w:t>
      </w:r>
      <w:r w:rsidRPr="00E43ED1">
        <w:rPr>
          <w:b/>
          <w:bCs/>
          <w:color w:val="000000"/>
          <w:sz w:val="24"/>
          <w:szCs w:val="24"/>
        </w:rPr>
        <w:t>valor total estimado da contratação</w:t>
      </w:r>
      <w:r w:rsidRPr="00E43ED1">
        <w:rPr>
          <w:color w:val="000000"/>
          <w:sz w:val="24"/>
          <w:szCs w:val="24"/>
        </w:rPr>
        <w:t>.</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36" w:firstLine="0"/>
        <w:jc w:val="both"/>
        <w:rPr>
          <w:color w:val="000000"/>
          <w:sz w:val="24"/>
          <w:szCs w:val="24"/>
        </w:rPr>
      </w:pPr>
      <w:r w:rsidRPr="00E43ED1">
        <w:rPr>
          <w:color w:val="000000"/>
          <w:sz w:val="24"/>
          <w:szCs w:val="24"/>
        </w:rPr>
        <w:t>Os documentos referidos acima limitar-se-ão ao último exercício no caso de a pessoa jurídica ter sido constituída há menos de 2 (dois) anos;</w:t>
      </w:r>
    </w:p>
    <w:p w:rsidR="0037147C" w:rsidRPr="00E43ED1" w:rsidRDefault="00D96C65">
      <w:pPr>
        <w:numPr>
          <w:ilvl w:val="1"/>
          <w:numId w:val="13"/>
        </w:numPr>
        <w:pBdr>
          <w:top w:val="nil"/>
          <w:left w:val="nil"/>
          <w:bottom w:val="nil"/>
          <w:right w:val="nil"/>
          <w:between w:val="nil"/>
        </w:pBdr>
        <w:tabs>
          <w:tab w:val="left" w:pos="1554"/>
        </w:tabs>
        <w:spacing w:before="123" w:line="276" w:lineRule="auto"/>
        <w:ind w:right="1141" w:firstLine="0"/>
        <w:jc w:val="both"/>
        <w:rPr>
          <w:color w:val="000000"/>
          <w:sz w:val="24"/>
          <w:szCs w:val="24"/>
        </w:rPr>
      </w:pPr>
      <w:r w:rsidRPr="00E43ED1">
        <w:rPr>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E43ED1">
        <w:rPr>
          <w:color w:val="000000"/>
          <w:sz w:val="24"/>
          <w:szCs w:val="24"/>
        </w:rPr>
        <w:t>Sped</w:t>
      </w:r>
      <w:proofErr w:type="spellEnd"/>
      <w:r w:rsidRPr="00E43ED1">
        <w:rPr>
          <w:color w:val="000000"/>
          <w:sz w:val="24"/>
          <w:szCs w:val="24"/>
        </w:rPr>
        <w:t>.</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33" w:firstLine="0"/>
        <w:jc w:val="both"/>
        <w:rPr>
          <w:color w:val="000000"/>
          <w:sz w:val="24"/>
          <w:szCs w:val="24"/>
        </w:rPr>
      </w:pPr>
      <w:r w:rsidRPr="00E43ED1">
        <w:rPr>
          <w:color w:val="000000"/>
          <w:sz w:val="24"/>
          <w:szCs w:val="24"/>
        </w:rPr>
        <w:t>O atendimento dos índices econômicos previstos neste termo de referência deverá ser atestado mediante declaração assinada por profissional habilitado da área contábil, apresentada pelo fornecedor.</w:t>
      </w:r>
    </w:p>
    <w:p w:rsidR="0037147C" w:rsidRPr="00E43ED1" w:rsidRDefault="00D96C65">
      <w:pPr>
        <w:numPr>
          <w:ilvl w:val="1"/>
          <w:numId w:val="13"/>
        </w:numPr>
        <w:pBdr>
          <w:top w:val="nil"/>
          <w:left w:val="nil"/>
          <w:bottom w:val="nil"/>
          <w:right w:val="nil"/>
          <w:between w:val="nil"/>
        </w:pBdr>
        <w:tabs>
          <w:tab w:val="left" w:pos="1554"/>
        </w:tabs>
        <w:spacing w:before="120" w:line="276" w:lineRule="auto"/>
        <w:ind w:right="1135" w:firstLine="0"/>
        <w:jc w:val="both"/>
        <w:rPr>
          <w:color w:val="000000"/>
          <w:sz w:val="24"/>
          <w:szCs w:val="24"/>
        </w:rPr>
      </w:pPr>
      <w:r w:rsidRPr="00E43ED1">
        <w:rPr>
          <w:color w:val="000000"/>
          <w:sz w:val="24"/>
          <w:szCs w:val="24"/>
        </w:rPr>
        <w:t>As empresas criadas no exercício financeiro da licitação/contratação deverão atender a todas as exigências da habilitação e poderão substituir os demonstrativos contábeis pelo balanço de abertura.</w:t>
      </w:r>
    </w:p>
    <w:p w:rsidR="0037147C" w:rsidRPr="00E43ED1" w:rsidRDefault="00D96C65">
      <w:pPr>
        <w:pStyle w:val="Ttulo2"/>
        <w:spacing w:before="119"/>
        <w:ind w:left="849"/>
        <w:rPr>
          <w:sz w:val="24"/>
          <w:szCs w:val="24"/>
        </w:rPr>
      </w:pPr>
      <w:r w:rsidRPr="00E43ED1">
        <w:rPr>
          <w:sz w:val="24"/>
          <w:szCs w:val="24"/>
        </w:rPr>
        <w:t>Qualificação Técnica</w:t>
      </w:r>
    </w:p>
    <w:p w:rsidR="0037147C" w:rsidRPr="00E43ED1" w:rsidRDefault="00D96C65">
      <w:pPr>
        <w:numPr>
          <w:ilvl w:val="1"/>
          <w:numId w:val="13"/>
        </w:numPr>
        <w:pBdr>
          <w:top w:val="nil"/>
          <w:left w:val="nil"/>
          <w:bottom w:val="nil"/>
          <w:right w:val="nil"/>
          <w:between w:val="nil"/>
        </w:pBdr>
        <w:tabs>
          <w:tab w:val="left" w:pos="1610"/>
        </w:tabs>
        <w:spacing w:before="154" w:line="276" w:lineRule="auto"/>
        <w:ind w:right="1131" w:firstLine="0"/>
        <w:jc w:val="both"/>
        <w:rPr>
          <w:color w:val="000000"/>
          <w:sz w:val="24"/>
          <w:szCs w:val="24"/>
        </w:rPr>
      </w:pPr>
      <w:r w:rsidRPr="00E43ED1">
        <w:rPr>
          <w:color w:val="000000"/>
          <w:sz w:val="24"/>
          <w:szCs w:val="24"/>
        </w:rPr>
        <w:t>Comprovação de aptidão para serviços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w:t>
      </w:r>
    </w:p>
    <w:p w:rsidR="0037147C" w:rsidRPr="00E43ED1" w:rsidRDefault="00D96C65">
      <w:pPr>
        <w:numPr>
          <w:ilvl w:val="1"/>
          <w:numId w:val="13"/>
        </w:numPr>
        <w:pBdr>
          <w:top w:val="nil"/>
          <w:left w:val="nil"/>
          <w:bottom w:val="nil"/>
          <w:right w:val="nil"/>
          <w:between w:val="nil"/>
        </w:pBdr>
        <w:tabs>
          <w:tab w:val="left" w:pos="1554"/>
        </w:tabs>
        <w:spacing w:before="122" w:line="276" w:lineRule="auto"/>
        <w:ind w:right="1133" w:firstLine="0"/>
        <w:jc w:val="both"/>
        <w:rPr>
          <w:color w:val="000000"/>
          <w:sz w:val="24"/>
          <w:szCs w:val="24"/>
        </w:rPr>
      </w:pPr>
      <w:r w:rsidRPr="00E43ED1">
        <w:rPr>
          <w:color w:val="000000"/>
          <w:sz w:val="24"/>
          <w:szCs w:val="24"/>
        </w:rPr>
        <w:t>Somente serão aceitos atestados expedidos após a conclusão do contrato ou se decorrido, pelo menos, um ano do início de sua execução, exceto se firmado para ser executado em prazo inferior.</w:t>
      </w:r>
    </w:p>
    <w:p w:rsidR="0037147C" w:rsidRPr="00E43ED1" w:rsidRDefault="00D96C65">
      <w:pPr>
        <w:numPr>
          <w:ilvl w:val="1"/>
          <w:numId w:val="13"/>
        </w:numPr>
        <w:pBdr>
          <w:top w:val="nil"/>
          <w:left w:val="nil"/>
          <w:bottom w:val="nil"/>
          <w:right w:val="nil"/>
          <w:between w:val="nil"/>
        </w:pBdr>
        <w:tabs>
          <w:tab w:val="left" w:pos="1554"/>
        </w:tabs>
        <w:spacing w:line="276" w:lineRule="auto"/>
        <w:ind w:right="1131" w:firstLine="0"/>
        <w:jc w:val="both"/>
        <w:rPr>
          <w:i/>
          <w:iCs/>
          <w:color w:val="000000"/>
          <w:sz w:val="24"/>
          <w:szCs w:val="24"/>
        </w:rPr>
      </w:pPr>
      <w:r w:rsidRPr="00E43ED1">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realizado o serviço</w:t>
      </w:r>
      <w:r w:rsidRPr="00E43ED1">
        <w:rPr>
          <w:i/>
          <w:iCs/>
          <w:color w:val="000000"/>
          <w:sz w:val="24"/>
          <w:szCs w:val="24"/>
        </w:rPr>
        <w:t>.</w:t>
      </w:r>
    </w:p>
    <w:p w:rsidR="0037147C" w:rsidRPr="00E43ED1" w:rsidRDefault="00D96C65">
      <w:pPr>
        <w:numPr>
          <w:ilvl w:val="1"/>
          <w:numId w:val="13"/>
        </w:numPr>
        <w:pBdr>
          <w:top w:val="nil"/>
          <w:left w:val="nil"/>
          <w:bottom w:val="nil"/>
          <w:right w:val="nil"/>
          <w:between w:val="nil"/>
        </w:pBdr>
        <w:tabs>
          <w:tab w:val="left" w:pos="1554"/>
        </w:tabs>
        <w:spacing w:before="122" w:line="276" w:lineRule="auto"/>
        <w:ind w:right="1128" w:firstLine="0"/>
        <w:jc w:val="both"/>
        <w:rPr>
          <w:color w:val="000000"/>
          <w:sz w:val="24"/>
          <w:szCs w:val="24"/>
        </w:rPr>
      </w:pPr>
      <w:r w:rsidRPr="00E43ED1">
        <w:rPr>
          <w:color w:val="000000"/>
          <w:sz w:val="24"/>
          <w:szCs w:val="24"/>
        </w:rPr>
        <w:t xml:space="preserve">O atestado deverá conter, além do nome do atestante, endereço e telefone da </w:t>
      </w:r>
      <w:r w:rsidRPr="00E43ED1">
        <w:rPr>
          <w:color w:val="000000"/>
          <w:sz w:val="24"/>
          <w:szCs w:val="24"/>
        </w:rPr>
        <w:lastRenderedPageBreak/>
        <w:t xml:space="preserve">pessoa jurídica, ou qualquer outra forma de que a Prefeitura Municipal de Governador Newton </w:t>
      </w:r>
      <w:proofErr w:type="spellStart"/>
      <w:r w:rsidRPr="00E43ED1">
        <w:rPr>
          <w:color w:val="000000"/>
          <w:sz w:val="24"/>
          <w:szCs w:val="24"/>
        </w:rPr>
        <w:t>Bello-MA</w:t>
      </w:r>
      <w:proofErr w:type="spellEnd"/>
      <w:r w:rsidRPr="00E43ED1">
        <w:rPr>
          <w:color w:val="000000"/>
          <w:sz w:val="24"/>
          <w:szCs w:val="24"/>
        </w:rPr>
        <w:t xml:space="preserve"> possa valer-se para manter contato com a empresa declarante.</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31" w:firstLine="0"/>
        <w:jc w:val="both"/>
        <w:rPr>
          <w:color w:val="000000"/>
          <w:sz w:val="24"/>
          <w:szCs w:val="24"/>
        </w:rPr>
      </w:pPr>
      <w:r w:rsidRPr="00E43ED1">
        <w:rPr>
          <w:color w:val="000000"/>
          <w:sz w:val="24"/>
          <w:szCs w:val="24"/>
        </w:rPr>
        <w:t xml:space="preserve">A Prefeitura Municipal de Governador Newton </w:t>
      </w:r>
      <w:proofErr w:type="spellStart"/>
      <w:r w:rsidRPr="00E43ED1">
        <w:rPr>
          <w:color w:val="000000"/>
          <w:sz w:val="24"/>
          <w:szCs w:val="24"/>
        </w:rPr>
        <w:t>Bello</w:t>
      </w:r>
      <w:proofErr w:type="spellEnd"/>
      <w:r w:rsidRPr="00E43ED1">
        <w:rPr>
          <w:color w:val="000000"/>
          <w:sz w:val="24"/>
          <w:szCs w:val="24"/>
        </w:rPr>
        <w:t xml:space="preserve">- MA se reserva o direito de realizar diligências para comprovar a veracidade dos atestados, podendo requisitar cópias dos </w:t>
      </w:r>
      <w:proofErr w:type="spellStart"/>
      <w:r w:rsidRPr="00E43ED1">
        <w:rPr>
          <w:color w:val="000000"/>
          <w:sz w:val="24"/>
          <w:szCs w:val="24"/>
        </w:rPr>
        <w:t>respectivos</w:t>
      </w:r>
      <w:proofErr w:type="spellEnd"/>
      <w:r w:rsidRPr="00E43ED1">
        <w:rPr>
          <w:color w:val="000000"/>
          <w:sz w:val="24"/>
          <w:szCs w:val="24"/>
        </w:rPr>
        <w:t xml:space="preserve"> Contratos e aditivos e/ou outros documentos comprobatórios do conteúdo declarado;</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41" w:firstLine="0"/>
        <w:jc w:val="both"/>
        <w:rPr>
          <w:color w:val="000000"/>
          <w:sz w:val="24"/>
          <w:szCs w:val="24"/>
        </w:rPr>
      </w:pPr>
      <w:r w:rsidRPr="00E43ED1">
        <w:rPr>
          <w:color w:val="000000"/>
          <w:sz w:val="24"/>
          <w:szCs w:val="24"/>
        </w:rPr>
        <w:t>Serão admitidos, para fins de comprovação de quantitativo mínimo exigido, a apresentação e o somatório de diferentes atestados relativos a contratos executados de forma concomitante.</w:t>
      </w:r>
    </w:p>
    <w:p w:rsidR="0037147C" w:rsidRPr="00E43ED1" w:rsidRDefault="00D96C65">
      <w:pPr>
        <w:numPr>
          <w:ilvl w:val="2"/>
          <w:numId w:val="13"/>
        </w:numPr>
        <w:pBdr>
          <w:top w:val="nil"/>
          <w:left w:val="nil"/>
          <w:bottom w:val="nil"/>
          <w:right w:val="nil"/>
          <w:between w:val="nil"/>
        </w:pBdr>
        <w:tabs>
          <w:tab w:val="left" w:pos="1554"/>
        </w:tabs>
        <w:spacing w:before="124" w:line="276" w:lineRule="auto"/>
        <w:ind w:left="849" w:right="1146" w:firstLine="0"/>
        <w:jc w:val="both"/>
        <w:rPr>
          <w:color w:val="000000"/>
          <w:sz w:val="24"/>
          <w:szCs w:val="24"/>
        </w:rPr>
      </w:pPr>
      <w:r w:rsidRPr="00E43ED1">
        <w:rPr>
          <w:color w:val="000000"/>
          <w:sz w:val="24"/>
          <w:szCs w:val="24"/>
        </w:rPr>
        <w:t>Os atestados de capacidade técnica poderão ser apresentados em nome da matriz ou da filial do fornecedor.</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37" w:firstLine="0"/>
        <w:jc w:val="both"/>
        <w:rPr>
          <w:color w:val="000000"/>
          <w:sz w:val="24"/>
          <w:szCs w:val="24"/>
        </w:rPr>
      </w:pPr>
      <w:r w:rsidRPr="00E43ED1">
        <w:rPr>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do Contratante e local em que foi executado o objeto contratado, dentre outros documentos.</w:t>
      </w:r>
    </w:p>
    <w:p w:rsidR="0037147C" w:rsidRPr="00E43ED1" w:rsidRDefault="00D96C65">
      <w:pPr>
        <w:numPr>
          <w:ilvl w:val="1"/>
          <w:numId w:val="13"/>
        </w:numPr>
        <w:pBdr>
          <w:top w:val="nil"/>
          <w:left w:val="nil"/>
          <w:bottom w:val="nil"/>
          <w:right w:val="nil"/>
          <w:between w:val="nil"/>
        </w:pBdr>
        <w:tabs>
          <w:tab w:val="left" w:pos="1554"/>
        </w:tabs>
        <w:spacing w:before="118" w:line="276" w:lineRule="auto"/>
        <w:ind w:right="1138" w:firstLine="0"/>
        <w:jc w:val="both"/>
        <w:rPr>
          <w:color w:val="000000"/>
          <w:sz w:val="24"/>
          <w:szCs w:val="24"/>
        </w:rPr>
      </w:pPr>
      <w:r w:rsidRPr="00E43ED1">
        <w:rPr>
          <w:color w:val="000000"/>
          <w:sz w:val="24"/>
          <w:szCs w:val="24"/>
        </w:rPr>
        <w:t>Os atestados deverão referir-se a serviços prestados no âmbito de sua atividade econômica principal ou secundária especificadas no contrato social vigente.</w:t>
      </w:r>
    </w:p>
    <w:p w:rsidR="0037147C" w:rsidRPr="00E43ED1" w:rsidRDefault="00D96C65">
      <w:pPr>
        <w:pStyle w:val="Ttulo2"/>
        <w:spacing w:before="123"/>
        <w:ind w:left="849"/>
        <w:jc w:val="both"/>
        <w:rPr>
          <w:sz w:val="24"/>
          <w:szCs w:val="24"/>
        </w:rPr>
      </w:pPr>
      <w:r w:rsidRPr="00E43ED1">
        <w:rPr>
          <w:sz w:val="24"/>
          <w:szCs w:val="24"/>
        </w:rPr>
        <w:t>Disposições gerais sobre habilitação</w:t>
      </w:r>
    </w:p>
    <w:p w:rsidR="0037147C" w:rsidRPr="00E43ED1" w:rsidRDefault="00D96C65">
      <w:pPr>
        <w:numPr>
          <w:ilvl w:val="1"/>
          <w:numId w:val="13"/>
        </w:numPr>
        <w:pBdr>
          <w:top w:val="nil"/>
          <w:left w:val="nil"/>
          <w:bottom w:val="nil"/>
          <w:right w:val="nil"/>
          <w:between w:val="nil"/>
        </w:pBdr>
        <w:tabs>
          <w:tab w:val="left" w:pos="1554"/>
        </w:tabs>
        <w:spacing w:before="154" w:line="276" w:lineRule="auto"/>
        <w:ind w:right="1142" w:firstLine="0"/>
        <w:jc w:val="both"/>
        <w:rPr>
          <w:color w:val="000000"/>
          <w:sz w:val="24"/>
          <w:szCs w:val="24"/>
        </w:rPr>
      </w:pPr>
      <w:r w:rsidRPr="00E43ED1">
        <w:rPr>
          <w:color w:val="000000"/>
          <w:sz w:val="24"/>
          <w:szCs w:val="24"/>
        </w:rPr>
        <w:t>Não serão aceitos documentos de habilitação com indicação de CNPJ/CPF diferentes, salvo aqueles legalmente permitidos.</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37" w:firstLine="0"/>
        <w:jc w:val="both"/>
        <w:rPr>
          <w:color w:val="000000"/>
          <w:sz w:val="24"/>
          <w:szCs w:val="24"/>
        </w:rPr>
      </w:pPr>
      <w:r w:rsidRPr="00E43ED1">
        <w:rPr>
          <w:color w:val="000000"/>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37147C" w:rsidRPr="00E43ED1" w:rsidRDefault="00D96C65">
      <w:pPr>
        <w:spacing w:before="119"/>
        <w:ind w:left="1205"/>
        <w:rPr>
          <w:b/>
          <w:bCs/>
          <w:sz w:val="24"/>
          <w:szCs w:val="24"/>
        </w:rPr>
      </w:pPr>
      <w:r w:rsidRPr="00E43ED1">
        <w:rPr>
          <w:b/>
          <w:bCs/>
          <w:sz w:val="24"/>
          <w:szCs w:val="24"/>
        </w:rPr>
        <w:t>ESTIMATIVAS DO VALOR DA CONTRATAÇÃO</w:t>
      </w:r>
    </w:p>
    <w:p w:rsidR="0037147C" w:rsidRPr="00576492" w:rsidRDefault="00576492">
      <w:pPr>
        <w:numPr>
          <w:ilvl w:val="1"/>
          <w:numId w:val="13"/>
        </w:numPr>
        <w:pBdr>
          <w:top w:val="nil"/>
          <w:left w:val="nil"/>
          <w:bottom w:val="nil"/>
          <w:right w:val="nil"/>
          <w:between w:val="nil"/>
        </w:pBdr>
        <w:tabs>
          <w:tab w:val="left" w:pos="1554"/>
        </w:tabs>
        <w:spacing w:before="154" w:line="278" w:lineRule="auto"/>
        <w:ind w:right="1135" w:firstLine="0"/>
        <w:jc w:val="both"/>
        <w:rPr>
          <w:color w:val="000000"/>
          <w:sz w:val="28"/>
          <w:szCs w:val="24"/>
        </w:rPr>
      </w:pPr>
      <w:r w:rsidRPr="00576492">
        <w:rPr>
          <w:sz w:val="24"/>
        </w:rPr>
        <w:t xml:space="preserve">O custo estimado total da contratação é de </w:t>
      </w:r>
      <w:r w:rsidRPr="00576492">
        <w:rPr>
          <w:rStyle w:val="Forte"/>
          <w:sz w:val="24"/>
        </w:rPr>
        <w:t>R$ 140.080,00 (cento e quarenta mil e oitenta reais)</w:t>
      </w:r>
      <w:r w:rsidRPr="00576492">
        <w:rPr>
          <w:sz w:val="24"/>
        </w:rPr>
        <w:t>, conforme valores unitários constantes na tabela do item 1.1.</w:t>
      </w:r>
    </w:p>
    <w:p w:rsidR="0037147C" w:rsidRPr="00E43ED1" w:rsidRDefault="00D96C65">
      <w:pPr>
        <w:numPr>
          <w:ilvl w:val="1"/>
          <w:numId w:val="13"/>
        </w:numPr>
        <w:pBdr>
          <w:top w:val="nil"/>
          <w:left w:val="nil"/>
          <w:bottom w:val="nil"/>
          <w:right w:val="nil"/>
          <w:between w:val="nil"/>
        </w:pBdr>
        <w:tabs>
          <w:tab w:val="left" w:pos="1554"/>
        </w:tabs>
        <w:spacing w:before="115" w:line="276" w:lineRule="auto"/>
        <w:ind w:right="1147" w:firstLine="0"/>
        <w:jc w:val="both"/>
        <w:rPr>
          <w:color w:val="000000"/>
          <w:sz w:val="24"/>
          <w:szCs w:val="24"/>
        </w:rPr>
      </w:pPr>
      <w:r w:rsidRPr="00E43ED1">
        <w:rPr>
          <w:color w:val="000000"/>
          <w:sz w:val="24"/>
          <w:szCs w:val="24"/>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rsidR="0037147C" w:rsidRPr="00E43ED1" w:rsidRDefault="00D96C65">
      <w:pPr>
        <w:numPr>
          <w:ilvl w:val="2"/>
          <w:numId w:val="13"/>
        </w:numPr>
        <w:pBdr>
          <w:top w:val="nil"/>
          <w:left w:val="nil"/>
          <w:bottom w:val="nil"/>
          <w:right w:val="nil"/>
          <w:between w:val="nil"/>
        </w:pBdr>
        <w:tabs>
          <w:tab w:val="left" w:pos="2262"/>
        </w:tabs>
        <w:spacing w:before="120" w:line="276" w:lineRule="auto"/>
        <w:ind w:right="1132" w:firstLine="0"/>
        <w:jc w:val="both"/>
        <w:rPr>
          <w:color w:val="000000"/>
          <w:sz w:val="24"/>
          <w:szCs w:val="24"/>
        </w:rPr>
      </w:pPr>
      <w:r w:rsidRPr="00E43ED1">
        <w:rPr>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w:t>
      </w:r>
      <w:proofErr w:type="spellStart"/>
      <w:r w:rsidRPr="00E43ED1">
        <w:rPr>
          <w:color w:val="000000"/>
          <w:sz w:val="24"/>
          <w:szCs w:val="24"/>
        </w:rPr>
        <w:t>capu</w:t>
      </w:r>
      <w:r w:rsidRPr="00E43ED1">
        <w:rPr>
          <w:b/>
          <w:bCs/>
          <w:color w:val="000000"/>
          <w:sz w:val="24"/>
          <w:szCs w:val="24"/>
        </w:rPr>
        <w:t>t</w:t>
      </w:r>
      <w:proofErr w:type="spellEnd"/>
      <w:r w:rsidRPr="00E43ED1">
        <w:rPr>
          <w:b/>
          <w:bCs/>
          <w:color w:val="000000"/>
          <w:sz w:val="24"/>
          <w:szCs w:val="24"/>
        </w:rPr>
        <w:t xml:space="preserve"> </w:t>
      </w:r>
      <w:r w:rsidRPr="00E43ED1">
        <w:rPr>
          <w:color w:val="000000"/>
          <w:sz w:val="24"/>
          <w:szCs w:val="24"/>
        </w:rPr>
        <w:t xml:space="preserve">do </w:t>
      </w:r>
      <w:proofErr w:type="spellStart"/>
      <w:r w:rsidRPr="00E43ED1">
        <w:rPr>
          <w:color w:val="000000"/>
          <w:sz w:val="24"/>
          <w:szCs w:val="24"/>
        </w:rPr>
        <w:t>art</w:t>
      </w:r>
      <w:proofErr w:type="spellEnd"/>
      <w:r w:rsidRPr="00E43ED1">
        <w:rPr>
          <w:color w:val="000000"/>
          <w:sz w:val="24"/>
          <w:szCs w:val="24"/>
        </w:rPr>
        <w:t>. 124 da Lei nº 14.133, de 2021;</w:t>
      </w:r>
    </w:p>
    <w:p w:rsidR="0037147C" w:rsidRPr="00E43ED1" w:rsidRDefault="00D96C65">
      <w:pPr>
        <w:numPr>
          <w:ilvl w:val="2"/>
          <w:numId w:val="13"/>
        </w:numPr>
        <w:pBdr>
          <w:top w:val="nil"/>
          <w:left w:val="nil"/>
          <w:bottom w:val="nil"/>
          <w:right w:val="nil"/>
          <w:between w:val="nil"/>
        </w:pBdr>
        <w:tabs>
          <w:tab w:val="left" w:pos="2262"/>
        </w:tabs>
        <w:spacing w:before="122" w:line="276" w:lineRule="auto"/>
        <w:ind w:right="1148" w:firstLine="0"/>
        <w:jc w:val="both"/>
        <w:rPr>
          <w:color w:val="000000"/>
          <w:sz w:val="24"/>
          <w:szCs w:val="24"/>
        </w:rPr>
      </w:pPr>
      <w:r w:rsidRPr="00E43ED1">
        <w:rPr>
          <w:color w:val="000000"/>
          <w:sz w:val="24"/>
          <w:szCs w:val="24"/>
        </w:rPr>
        <w:t>em caso de criação, alteração ou extinção de quaisquer tributos ou encargos legais ou superveniência de disposições legais, com comprovada repercussão sobre os preços registrados;</w:t>
      </w:r>
    </w:p>
    <w:p w:rsidR="0037147C" w:rsidRPr="00E43ED1" w:rsidRDefault="00D96C65">
      <w:pPr>
        <w:numPr>
          <w:ilvl w:val="2"/>
          <w:numId w:val="13"/>
        </w:numPr>
        <w:pBdr>
          <w:top w:val="nil"/>
          <w:left w:val="nil"/>
          <w:bottom w:val="nil"/>
          <w:right w:val="nil"/>
          <w:between w:val="nil"/>
        </w:pBdr>
        <w:tabs>
          <w:tab w:val="left" w:pos="2262"/>
        </w:tabs>
        <w:spacing w:before="119" w:line="276" w:lineRule="auto"/>
        <w:ind w:right="1149" w:firstLine="0"/>
        <w:jc w:val="both"/>
        <w:rPr>
          <w:color w:val="000000"/>
          <w:sz w:val="24"/>
          <w:szCs w:val="24"/>
        </w:rPr>
      </w:pPr>
      <w:r w:rsidRPr="00E43ED1">
        <w:rPr>
          <w:color w:val="000000"/>
          <w:sz w:val="24"/>
          <w:szCs w:val="24"/>
        </w:rPr>
        <w:lastRenderedPageBreak/>
        <w:t xml:space="preserve">serão reajustados os preços registrados, respeitada a contagem da anualidade e o índice previsto para a contratação; ou poderão ser </w:t>
      </w:r>
      <w:proofErr w:type="spellStart"/>
      <w:r w:rsidRPr="00E43ED1">
        <w:rPr>
          <w:color w:val="000000"/>
          <w:sz w:val="24"/>
          <w:szCs w:val="24"/>
        </w:rPr>
        <w:t>repactuados</w:t>
      </w:r>
      <w:proofErr w:type="spellEnd"/>
      <w:r w:rsidRPr="00E43ED1">
        <w:rPr>
          <w:color w:val="000000"/>
          <w:sz w:val="24"/>
          <w:szCs w:val="24"/>
        </w:rPr>
        <w:t>, a pedido do interessado, conforme critérios definidos para a contratação.</w:t>
      </w:r>
    </w:p>
    <w:p w:rsidR="0037147C" w:rsidRPr="00E43ED1" w:rsidRDefault="00D96C65">
      <w:pPr>
        <w:spacing w:before="119"/>
        <w:ind w:left="1205"/>
        <w:rPr>
          <w:b/>
          <w:bCs/>
          <w:sz w:val="24"/>
          <w:szCs w:val="24"/>
        </w:rPr>
      </w:pPr>
      <w:r w:rsidRPr="00E43ED1">
        <w:rPr>
          <w:b/>
          <w:bCs/>
          <w:sz w:val="24"/>
          <w:szCs w:val="24"/>
        </w:rPr>
        <w:t>ADEQUAÇÃO ORÇAMENTÁRIA</w:t>
      </w:r>
    </w:p>
    <w:p w:rsidR="0037147C" w:rsidRPr="00E43ED1" w:rsidRDefault="00D96C65">
      <w:pPr>
        <w:numPr>
          <w:ilvl w:val="1"/>
          <w:numId w:val="13"/>
        </w:numPr>
        <w:pBdr>
          <w:top w:val="nil"/>
          <w:left w:val="nil"/>
          <w:bottom w:val="nil"/>
          <w:right w:val="nil"/>
          <w:between w:val="nil"/>
        </w:pBdr>
        <w:tabs>
          <w:tab w:val="left" w:pos="1554"/>
        </w:tabs>
        <w:spacing w:before="158" w:line="276" w:lineRule="auto"/>
        <w:ind w:right="1138" w:firstLine="0"/>
        <w:jc w:val="both"/>
        <w:rPr>
          <w:color w:val="000000"/>
          <w:sz w:val="24"/>
          <w:szCs w:val="24"/>
        </w:rPr>
      </w:pPr>
      <w:r w:rsidRPr="00E43ED1">
        <w:rPr>
          <w:color w:val="000000"/>
          <w:sz w:val="24"/>
          <w:szCs w:val="24"/>
        </w:rPr>
        <w:t xml:space="preserve">As despesas decorrentes da presente contratação correrão à conta de recursos específicos consignados do </w:t>
      </w:r>
      <w:proofErr w:type="spellStart"/>
      <w:r w:rsidRPr="00E43ED1">
        <w:rPr>
          <w:color w:val="000000"/>
          <w:sz w:val="24"/>
          <w:szCs w:val="24"/>
        </w:rPr>
        <w:t>Municipio</w:t>
      </w:r>
      <w:proofErr w:type="spellEnd"/>
      <w:r w:rsidRPr="00E43ED1">
        <w:rPr>
          <w:color w:val="000000"/>
          <w:sz w:val="24"/>
          <w:szCs w:val="24"/>
        </w:rPr>
        <w:t xml:space="preserve"> de Governador Newton </w:t>
      </w:r>
      <w:proofErr w:type="spellStart"/>
      <w:r w:rsidRPr="00E43ED1">
        <w:rPr>
          <w:color w:val="000000"/>
          <w:sz w:val="24"/>
          <w:szCs w:val="24"/>
        </w:rPr>
        <w:t>Bello-MA</w:t>
      </w:r>
      <w:proofErr w:type="spellEnd"/>
      <w:r w:rsidRPr="00E43ED1">
        <w:rPr>
          <w:color w:val="000000"/>
          <w:sz w:val="24"/>
          <w:szCs w:val="24"/>
        </w:rPr>
        <w:t xml:space="preserve">, que será informado no ato de formalização do contrato, conforme </w:t>
      </w:r>
      <w:proofErr w:type="spellStart"/>
      <w:r w:rsidRPr="00E43ED1">
        <w:rPr>
          <w:color w:val="000000"/>
          <w:sz w:val="24"/>
          <w:szCs w:val="24"/>
        </w:rPr>
        <w:t>Art</w:t>
      </w:r>
      <w:proofErr w:type="spellEnd"/>
      <w:r w:rsidRPr="00E43ED1">
        <w:rPr>
          <w:color w:val="000000"/>
          <w:sz w:val="24"/>
          <w:szCs w:val="24"/>
        </w:rPr>
        <w:t>. 17 Decreto Federal nº 11.462 de 31 de março de 2023.</w:t>
      </w:r>
    </w:p>
    <w:p w:rsidR="0037147C" w:rsidRPr="00E43ED1" w:rsidRDefault="00D96C65">
      <w:pPr>
        <w:numPr>
          <w:ilvl w:val="1"/>
          <w:numId w:val="13"/>
        </w:numPr>
        <w:pBdr>
          <w:top w:val="nil"/>
          <w:left w:val="nil"/>
          <w:bottom w:val="nil"/>
          <w:right w:val="nil"/>
          <w:between w:val="nil"/>
        </w:pBdr>
        <w:tabs>
          <w:tab w:val="left" w:pos="1554"/>
        </w:tabs>
        <w:spacing w:before="119" w:line="276" w:lineRule="auto"/>
        <w:ind w:right="1144" w:firstLine="0"/>
        <w:jc w:val="both"/>
        <w:rPr>
          <w:color w:val="000000"/>
          <w:sz w:val="24"/>
          <w:szCs w:val="24"/>
        </w:rPr>
      </w:pPr>
      <w:r w:rsidRPr="00E43ED1">
        <w:rPr>
          <w:color w:val="000000"/>
          <w:sz w:val="24"/>
          <w:szCs w:val="24"/>
        </w:rPr>
        <w:t xml:space="preserve">A dotação relativa aos exercícios financeiros subsequentes será indicada após aprovação da Lei Orçamentária </w:t>
      </w:r>
      <w:proofErr w:type="spellStart"/>
      <w:r w:rsidRPr="00E43ED1">
        <w:rPr>
          <w:color w:val="000000"/>
          <w:sz w:val="24"/>
          <w:szCs w:val="24"/>
        </w:rPr>
        <w:t>respectiva</w:t>
      </w:r>
      <w:proofErr w:type="spellEnd"/>
      <w:r w:rsidRPr="00E43ED1">
        <w:rPr>
          <w:color w:val="000000"/>
          <w:sz w:val="24"/>
          <w:szCs w:val="24"/>
        </w:rPr>
        <w:t xml:space="preserve"> e liberação dos créditos correspondentes, mediante </w:t>
      </w:r>
      <w:proofErr w:type="spellStart"/>
      <w:r w:rsidRPr="00E43ED1">
        <w:rPr>
          <w:color w:val="000000"/>
          <w:sz w:val="24"/>
          <w:szCs w:val="24"/>
        </w:rPr>
        <w:t>apostilamento</w:t>
      </w:r>
      <w:proofErr w:type="spellEnd"/>
    </w:p>
    <w:p w:rsidR="0037147C" w:rsidRPr="00E43ED1" w:rsidRDefault="00D96C65">
      <w:pPr>
        <w:spacing w:before="119"/>
        <w:ind w:left="1205"/>
        <w:rPr>
          <w:b/>
          <w:bCs/>
          <w:sz w:val="24"/>
          <w:szCs w:val="24"/>
        </w:rPr>
      </w:pPr>
      <w:r w:rsidRPr="00E43ED1">
        <w:rPr>
          <w:b/>
          <w:bCs/>
          <w:sz w:val="24"/>
          <w:szCs w:val="24"/>
        </w:rPr>
        <w:t>DISPOSIÇÕES FINAIS</w:t>
      </w:r>
    </w:p>
    <w:p w:rsidR="0037147C" w:rsidRPr="00E43ED1" w:rsidRDefault="00D96C65">
      <w:pPr>
        <w:numPr>
          <w:ilvl w:val="1"/>
          <w:numId w:val="13"/>
        </w:numPr>
        <w:pBdr>
          <w:top w:val="nil"/>
          <w:left w:val="nil"/>
          <w:bottom w:val="nil"/>
          <w:right w:val="nil"/>
          <w:between w:val="nil"/>
        </w:pBdr>
        <w:tabs>
          <w:tab w:val="left" w:pos="1554"/>
        </w:tabs>
        <w:spacing w:before="154"/>
        <w:ind w:left="1554" w:hanging="705"/>
        <w:jc w:val="both"/>
        <w:rPr>
          <w:color w:val="000000"/>
          <w:sz w:val="24"/>
          <w:szCs w:val="24"/>
        </w:rPr>
      </w:pPr>
      <w:r w:rsidRPr="00E43ED1">
        <w:rPr>
          <w:color w:val="000000"/>
          <w:sz w:val="24"/>
          <w:szCs w:val="24"/>
        </w:rPr>
        <w:t>As informações contidas neste Termo de Referência não são classificadas como sigilosas.</w:t>
      </w: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spacing w:before="82"/>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D96C65">
      <w:pPr>
        <w:pBdr>
          <w:top w:val="nil"/>
          <w:left w:val="nil"/>
          <w:bottom w:val="nil"/>
          <w:right w:val="nil"/>
          <w:between w:val="nil"/>
        </w:pBdr>
        <w:spacing w:before="133"/>
        <w:rPr>
          <w:color w:val="000000"/>
          <w:sz w:val="24"/>
          <w:szCs w:val="24"/>
        </w:rPr>
      </w:pPr>
      <w:r w:rsidRPr="00E43ED1">
        <w:rPr>
          <w:noProof/>
          <w:sz w:val="24"/>
          <w:szCs w:val="24"/>
        </w:rPr>
        <mc:AlternateContent>
          <mc:Choice Requires="wps">
            <w:drawing>
              <wp:anchor distT="0" distB="0" distL="0" distR="0" simplePos="0" relativeHeight="251658240" behindDoc="0" locked="0" layoutInCell="1" hidden="0" allowOverlap="1">
                <wp:simplePos x="0" y="0"/>
                <wp:positionH relativeFrom="column">
                  <wp:posOffset>2269490</wp:posOffset>
                </wp:positionH>
                <wp:positionV relativeFrom="paragraph">
                  <wp:posOffset>239516</wp:posOffset>
                </wp:positionV>
                <wp:extent cx="1270" cy="12700"/>
                <wp:effectExtent l="0" t="0" r="0" b="0"/>
                <wp:wrapTopAndBottom distT="0" distB="0"/>
                <wp:docPr id="2089000426" name="Forma livre: Forma 2089000426"/>
                <wp:cNvGraphicFramePr/>
                <a:graphic xmlns:a="http://schemas.openxmlformats.org/drawingml/2006/main">
                  <a:graphicData uri="http://schemas.microsoft.com/office/word/2010/wordprocessingShape">
                    <wps:wsp>
                      <wps:cNvSpPr/>
                      <wps:spPr>
                        <a:xfrm>
                          <a:off x="3793743" y="3779365"/>
                          <a:ext cx="3104515" cy="1270"/>
                        </a:xfrm>
                        <a:custGeom>
                          <a:avLst/>
                          <a:gdLst/>
                          <a:ahLst/>
                          <a:cxnLst/>
                          <a:rect l="l" t="t" r="r" b="b"/>
                          <a:pathLst>
                            <a:path w="3104515" h="120000" extrusionOk="0">
                              <a:moveTo>
                                <a:pt x="0" y="0"/>
                              </a:moveTo>
                              <a:lnTo>
                                <a:pt x="310400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2269490</wp:posOffset>
                </wp:positionH>
                <wp:positionV relativeFrom="paragraph">
                  <wp:posOffset>239516</wp:posOffset>
                </wp:positionV>
                <wp:extent cx="1270" cy="12700"/>
                <wp:effectExtent b="0" l="0" r="0" t="0"/>
                <wp:wrapTopAndBottom distB="0" distT="0"/>
                <wp:docPr id="2089000426" name="image13.png"/>
                <a:graphic>
                  <a:graphicData uri="http://schemas.openxmlformats.org/drawingml/2006/picture">
                    <pic:pic>
                      <pic:nvPicPr>
                        <pic:cNvPr id="0" name="image13.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rsidR="0037147C" w:rsidRPr="00E43ED1" w:rsidRDefault="00D96C65">
      <w:pPr>
        <w:pBdr>
          <w:top w:val="nil"/>
          <w:left w:val="nil"/>
          <w:bottom w:val="nil"/>
          <w:right w:val="nil"/>
          <w:between w:val="nil"/>
        </w:pBdr>
        <w:spacing w:before="73" w:line="312" w:lineRule="auto"/>
        <w:ind w:left="3954" w:right="3534"/>
        <w:jc w:val="center"/>
        <w:rPr>
          <w:color w:val="000000"/>
          <w:sz w:val="24"/>
          <w:szCs w:val="24"/>
        </w:rPr>
      </w:pPr>
      <w:r w:rsidRPr="00E43ED1">
        <w:rPr>
          <w:color w:val="000000"/>
          <w:sz w:val="24"/>
          <w:szCs w:val="24"/>
        </w:rPr>
        <w:t xml:space="preserve">Antônia </w:t>
      </w:r>
      <w:proofErr w:type="spellStart"/>
      <w:r w:rsidRPr="00E43ED1">
        <w:rPr>
          <w:color w:val="000000"/>
          <w:sz w:val="24"/>
          <w:szCs w:val="24"/>
        </w:rPr>
        <w:t>Ellydsse</w:t>
      </w:r>
      <w:proofErr w:type="spellEnd"/>
      <w:r w:rsidRPr="00E43ED1">
        <w:rPr>
          <w:color w:val="000000"/>
          <w:sz w:val="24"/>
          <w:szCs w:val="24"/>
        </w:rPr>
        <w:t xml:space="preserve"> Barroso Lima RESPONSAVEL TÉCNICO</w:t>
      </w: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37147C">
      <w:pPr>
        <w:pBdr>
          <w:top w:val="nil"/>
          <w:left w:val="nil"/>
          <w:bottom w:val="nil"/>
          <w:right w:val="nil"/>
          <w:between w:val="nil"/>
        </w:pBdr>
        <w:spacing w:before="44"/>
        <w:rPr>
          <w:color w:val="000000"/>
          <w:sz w:val="24"/>
          <w:szCs w:val="24"/>
        </w:rPr>
      </w:pPr>
    </w:p>
    <w:p w:rsidR="0037147C" w:rsidRPr="00E43ED1" w:rsidRDefault="00D96C65">
      <w:pPr>
        <w:ind w:left="423" w:right="711"/>
        <w:jc w:val="center"/>
        <w:rPr>
          <w:b/>
          <w:bCs/>
          <w:sz w:val="24"/>
          <w:szCs w:val="24"/>
        </w:rPr>
      </w:pPr>
      <w:r w:rsidRPr="00E43ED1">
        <w:rPr>
          <w:b/>
          <w:bCs/>
          <w:sz w:val="24"/>
          <w:szCs w:val="24"/>
        </w:rPr>
        <w:t>APROVAÇÃO DO TERMO DE REFERÊNCIA</w:t>
      </w:r>
    </w:p>
    <w:p w:rsidR="0037147C" w:rsidRPr="00E43ED1" w:rsidRDefault="0037147C">
      <w:pPr>
        <w:pBdr>
          <w:top w:val="nil"/>
          <w:left w:val="nil"/>
          <w:bottom w:val="nil"/>
          <w:right w:val="nil"/>
          <w:between w:val="nil"/>
        </w:pBdr>
        <w:spacing w:before="140"/>
        <w:rPr>
          <w:b/>
          <w:bCs/>
          <w:color w:val="000000"/>
          <w:sz w:val="24"/>
          <w:szCs w:val="24"/>
        </w:rPr>
      </w:pPr>
    </w:p>
    <w:p w:rsidR="0037147C" w:rsidRPr="00576492" w:rsidRDefault="00576492">
      <w:pPr>
        <w:spacing w:line="312" w:lineRule="auto"/>
        <w:ind w:left="849" w:right="1133" w:firstLine="820"/>
        <w:jc w:val="both"/>
        <w:rPr>
          <w:sz w:val="28"/>
          <w:szCs w:val="24"/>
        </w:rPr>
      </w:pPr>
      <w:r w:rsidRPr="00576492">
        <w:rPr>
          <w:sz w:val="24"/>
        </w:rPr>
        <w:t xml:space="preserve">Diante das informações constantes nos autos, aprovo o presente Termo de Referência referente </w:t>
      </w:r>
      <w:r w:rsidRPr="00576492">
        <w:rPr>
          <w:b/>
          <w:sz w:val="24"/>
        </w:rPr>
        <w:t xml:space="preserve">à contratação de empresa especializada na prestação de serviços de assessoria e consultoria operacional na área de Recursos Humanos, incluindo serviços técnicos especializados para elaboração, envio e gestão das informações ao sistema </w:t>
      </w:r>
      <w:proofErr w:type="spellStart"/>
      <w:r w:rsidRPr="00576492">
        <w:rPr>
          <w:b/>
          <w:sz w:val="24"/>
        </w:rPr>
        <w:t>eSocial</w:t>
      </w:r>
      <w:proofErr w:type="spellEnd"/>
      <w:r w:rsidRPr="00576492">
        <w:rPr>
          <w:b/>
          <w:sz w:val="24"/>
        </w:rPr>
        <w:t xml:space="preserve"> (Plataforma Gov.br),</w:t>
      </w:r>
      <w:r w:rsidRPr="00576492">
        <w:rPr>
          <w:sz w:val="24"/>
        </w:rPr>
        <w:t xml:space="preserve"> a ser realizada mediante procedimento licitatório na modalidade Pregão Eletrônico, do tipo menor preço</w:t>
      </w:r>
      <w:r>
        <w:rPr>
          <w:sz w:val="24"/>
        </w:rPr>
        <w:t xml:space="preserve"> por lote</w:t>
      </w:r>
      <w:r w:rsidRPr="00576492">
        <w:rPr>
          <w:sz w:val="24"/>
        </w:rPr>
        <w:t>.</w:t>
      </w: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37147C" w:rsidRPr="00E43ED1" w:rsidRDefault="0037147C">
      <w:pPr>
        <w:pBdr>
          <w:top w:val="nil"/>
          <w:left w:val="nil"/>
          <w:bottom w:val="nil"/>
          <w:right w:val="nil"/>
          <w:between w:val="nil"/>
        </w:pBdr>
        <w:rPr>
          <w:color w:val="000000"/>
          <w:sz w:val="24"/>
          <w:szCs w:val="24"/>
        </w:rPr>
      </w:pPr>
    </w:p>
    <w:p w:rsidR="00FB6E66" w:rsidRDefault="00FB6E66">
      <w:pPr>
        <w:pBdr>
          <w:top w:val="nil"/>
          <w:left w:val="nil"/>
          <w:bottom w:val="nil"/>
          <w:right w:val="nil"/>
          <w:between w:val="nil"/>
        </w:pBdr>
        <w:spacing w:before="104"/>
        <w:rPr>
          <w:color w:val="000000"/>
          <w:sz w:val="24"/>
          <w:szCs w:val="24"/>
        </w:rPr>
      </w:pPr>
      <w:r>
        <w:rPr>
          <w:color w:val="000000"/>
          <w:sz w:val="24"/>
          <w:szCs w:val="24"/>
        </w:rPr>
        <w:t>Governador Newton Bello,20 de março de 2026</w:t>
      </w:r>
      <w:bookmarkStart w:id="1" w:name="_GoBack"/>
      <w:bookmarkEnd w:id="1"/>
    </w:p>
    <w:p w:rsidR="00FB6E66" w:rsidRDefault="00FB6E66">
      <w:pPr>
        <w:pBdr>
          <w:top w:val="nil"/>
          <w:left w:val="nil"/>
          <w:bottom w:val="nil"/>
          <w:right w:val="nil"/>
          <w:between w:val="nil"/>
        </w:pBdr>
        <w:spacing w:before="104"/>
        <w:rPr>
          <w:color w:val="000000"/>
          <w:sz w:val="24"/>
          <w:szCs w:val="24"/>
        </w:rPr>
      </w:pPr>
    </w:p>
    <w:p w:rsidR="0037147C" w:rsidRPr="00E43ED1" w:rsidRDefault="00D96C65">
      <w:pPr>
        <w:pBdr>
          <w:top w:val="nil"/>
          <w:left w:val="nil"/>
          <w:bottom w:val="nil"/>
          <w:right w:val="nil"/>
          <w:between w:val="nil"/>
        </w:pBdr>
        <w:spacing w:before="104"/>
        <w:rPr>
          <w:color w:val="000000"/>
          <w:sz w:val="24"/>
          <w:szCs w:val="24"/>
        </w:rPr>
      </w:pPr>
      <w:r w:rsidRPr="00E43ED1">
        <w:rPr>
          <w:noProof/>
          <w:sz w:val="24"/>
          <w:szCs w:val="24"/>
        </w:rPr>
        <mc:AlternateContent>
          <mc:Choice Requires="wps">
            <w:drawing>
              <wp:anchor distT="0" distB="0" distL="0" distR="0" simplePos="0" relativeHeight="251659264" behindDoc="0" locked="0" layoutInCell="1" hidden="0" allowOverlap="1">
                <wp:simplePos x="0" y="0"/>
                <wp:positionH relativeFrom="column">
                  <wp:posOffset>2693924</wp:posOffset>
                </wp:positionH>
                <wp:positionV relativeFrom="paragraph">
                  <wp:posOffset>221320</wp:posOffset>
                </wp:positionV>
                <wp:extent cx="1270" cy="12700"/>
                <wp:effectExtent l="0" t="0" r="0" b="0"/>
                <wp:wrapTopAndBottom distT="0" distB="0"/>
                <wp:docPr id="2089000434" name="Forma livre: Forma 2089000434"/>
                <wp:cNvGraphicFramePr/>
                <a:graphic xmlns:a="http://schemas.openxmlformats.org/drawingml/2006/main">
                  <a:graphicData uri="http://schemas.microsoft.com/office/word/2010/wordprocessingShape">
                    <wps:wsp>
                      <wps:cNvSpPr/>
                      <wps:spPr>
                        <a:xfrm>
                          <a:off x="4216335" y="3779365"/>
                          <a:ext cx="2259330" cy="1270"/>
                        </a:xfrm>
                        <a:custGeom>
                          <a:avLst/>
                          <a:gdLst/>
                          <a:ahLst/>
                          <a:cxnLst/>
                          <a:rect l="l" t="t" r="r" b="b"/>
                          <a:pathLst>
                            <a:path w="2259330" h="120000" extrusionOk="0">
                              <a:moveTo>
                                <a:pt x="0" y="0"/>
                              </a:moveTo>
                              <a:lnTo>
                                <a:pt x="225933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2693924</wp:posOffset>
                </wp:positionH>
                <wp:positionV relativeFrom="paragraph">
                  <wp:posOffset>221320</wp:posOffset>
                </wp:positionV>
                <wp:extent cx="1270" cy="12700"/>
                <wp:effectExtent b="0" l="0" r="0" t="0"/>
                <wp:wrapTopAndBottom distB="0" distT="0"/>
                <wp:docPr id="2089000434" name="image23.png"/>
                <a:graphic>
                  <a:graphicData uri="http://schemas.openxmlformats.org/drawingml/2006/picture">
                    <pic:pic>
                      <pic:nvPicPr>
                        <pic:cNvPr id="0" name="image23.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rsidR="0037147C" w:rsidRPr="00E43ED1" w:rsidRDefault="00D96C65">
      <w:pPr>
        <w:pBdr>
          <w:top w:val="nil"/>
          <w:left w:val="nil"/>
          <w:bottom w:val="nil"/>
          <w:right w:val="nil"/>
          <w:between w:val="nil"/>
        </w:pBdr>
        <w:spacing w:before="4" w:line="229" w:lineRule="auto"/>
        <w:ind w:left="714" w:right="291"/>
        <w:jc w:val="center"/>
        <w:rPr>
          <w:color w:val="000000"/>
          <w:sz w:val="24"/>
          <w:szCs w:val="24"/>
        </w:rPr>
      </w:pPr>
      <w:proofErr w:type="spellStart"/>
      <w:r w:rsidRPr="00E43ED1">
        <w:rPr>
          <w:color w:val="000000"/>
          <w:sz w:val="24"/>
          <w:szCs w:val="24"/>
        </w:rPr>
        <w:t>Eldamir</w:t>
      </w:r>
      <w:proofErr w:type="spellEnd"/>
      <w:r w:rsidRPr="00E43ED1">
        <w:rPr>
          <w:color w:val="000000"/>
          <w:sz w:val="24"/>
          <w:szCs w:val="24"/>
        </w:rPr>
        <w:t xml:space="preserve"> Gomes da Silva</w:t>
      </w:r>
    </w:p>
    <w:p w:rsidR="0037147C" w:rsidRDefault="00D96C65">
      <w:pPr>
        <w:pStyle w:val="Ttulo2"/>
        <w:spacing w:line="229" w:lineRule="auto"/>
        <w:ind w:left="703" w:right="291"/>
        <w:jc w:val="center"/>
        <w:rPr>
          <w:sz w:val="24"/>
          <w:szCs w:val="24"/>
        </w:rPr>
      </w:pPr>
      <w:r w:rsidRPr="00E43ED1">
        <w:rPr>
          <w:sz w:val="24"/>
          <w:szCs w:val="24"/>
        </w:rPr>
        <w:t>Secretário Municipal de Administração, Finanças, Planejamento e Gestã</w:t>
      </w:r>
      <w:r w:rsidR="00853CEF">
        <w:rPr>
          <w:sz w:val="24"/>
          <w:szCs w:val="24"/>
        </w:rPr>
        <w:t>o</w:t>
      </w:r>
    </w:p>
    <w:p w:rsidR="00262240" w:rsidRPr="00262240" w:rsidRDefault="00262240" w:rsidP="00262240">
      <w:pPr>
        <w:sectPr w:rsidR="00262240" w:rsidRPr="00262240" w:rsidSect="00853CEF">
          <w:headerReference w:type="default" r:id="rId12"/>
          <w:footerReference w:type="default" r:id="rId13"/>
          <w:pgSz w:w="11910" w:h="16840"/>
          <w:pgMar w:top="2060" w:right="286" w:bottom="880" w:left="283" w:header="0" w:footer="692" w:gutter="0"/>
          <w:cols w:space="720"/>
        </w:sectPr>
      </w:pPr>
    </w:p>
    <w:p w:rsidR="0037147C" w:rsidRPr="00E43ED1" w:rsidRDefault="0037147C" w:rsidP="00853CEF">
      <w:pPr>
        <w:pStyle w:val="Ttulo2"/>
        <w:spacing w:before="227"/>
        <w:ind w:left="0" w:right="2254"/>
        <w:rPr>
          <w:color w:val="000000"/>
          <w:sz w:val="24"/>
          <w:szCs w:val="24"/>
        </w:rPr>
      </w:pPr>
    </w:p>
    <w:sectPr w:rsidR="0037147C" w:rsidRPr="00E43ED1" w:rsidSect="00853CEF">
      <w:headerReference w:type="default" r:id="rId14"/>
      <w:footerReference w:type="default" r:id="rId15"/>
      <w:pgSz w:w="11910" w:h="16840"/>
      <w:pgMar w:top="2720" w:right="0" w:bottom="860" w:left="283" w:header="0" w:footer="6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C3A" w:rsidRDefault="00492C3A">
      <w:r>
        <w:separator/>
      </w:r>
    </w:p>
  </w:endnote>
  <w:endnote w:type="continuationSeparator" w:id="0">
    <w:p w:rsidR="00492C3A" w:rsidRDefault="00492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7D4D414-30FD-4CB9-B8F8-8DD5530FDBF6}"/>
  </w:font>
  <w:font w:name="Cambria">
    <w:panose1 w:val="02040503050406030204"/>
    <w:charset w:val="00"/>
    <w:family w:val="roman"/>
    <w:pitch w:val="variable"/>
    <w:sig w:usb0="E00006FF" w:usb1="420024FF" w:usb2="02000000" w:usb3="00000000" w:csb0="0000019F" w:csb1="00000000"/>
    <w:embedRegular r:id="rId2" w:fontKey="{550DDCEA-1CB6-4ABC-B6E8-199FD723B0EB}"/>
  </w:font>
  <w:font w:name="Calibri">
    <w:panose1 w:val="020F0502020204030204"/>
    <w:charset w:val="00"/>
    <w:family w:val="swiss"/>
    <w:pitch w:val="variable"/>
    <w:sig w:usb0="E4002EFF" w:usb1="C200247B" w:usb2="00000009" w:usb3="00000000" w:csb0="000001FF" w:csb1="00000000"/>
    <w:embedRegular r:id="rId3" w:fontKey="{11600E6C-0BCD-4D30-AAFF-83E57E4FE5C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31B" w:rsidRDefault="0042231B">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62336" behindDoc="1" locked="0" layoutInCell="1" hidden="0" allowOverlap="1">
              <wp:simplePos x="0" y="0"/>
              <wp:positionH relativeFrom="column">
                <wp:posOffset>-179704</wp:posOffset>
              </wp:positionH>
              <wp:positionV relativeFrom="paragraph">
                <wp:posOffset>10473714</wp:posOffset>
              </wp:positionV>
              <wp:extent cx="7561580" cy="217170"/>
              <wp:effectExtent l="0" t="0" r="0" b="0"/>
              <wp:wrapNone/>
              <wp:docPr id="2089000420" name="Agrupar 2089000420"/>
              <wp:cNvGraphicFramePr/>
              <a:graphic xmlns:a="http://schemas.openxmlformats.org/drawingml/2006/main">
                <a:graphicData uri="http://schemas.microsoft.com/office/word/2010/wordprocessingGroup">
                  <wpg:wgp>
                    <wpg:cNvGrpSpPr/>
                    <wpg:grpSpPr>
                      <a:xfrm>
                        <a:off x="0" y="0"/>
                        <a:ext cx="7561580" cy="217170"/>
                        <a:chOff x="1565200" y="3671400"/>
                        <a:chExt cx="7561600" cy="217175"/>
                      </a:xfrm>
                    </wpg:grpSpPr>
                    <wpg:grpSp>
                      <wpg:cNvPr id="2" name="Agrupar 2"/>
                      <wpg:cNvGrpSpPr/>
                      <wpg:grpSpPr>
                        <a:xfrm>
                          <a:off x="1565210" y="3671415"/>
                          <a:ext cx="7561580" cy="217158"/>
                          <a:chOff x="0" y="0"/>
                          <a:chExt cx="7561580" cy="217158"/>
                        </a:xfrm>
                      </wpg:grpSpPr>
                      <wps:wsp>
                        <wps:cNvPr id="3" name="Retângulo 3"/>
                        <wps:cNvSpPr/>
                        <wps:spPr>
                          <a:xfrm>
                            <a:off x="0" y="0"/>
                            <a:ext cx="7561575" cy="217150"/>
                          </a:xfrm>
                          <a:prstGeom prst="rect">
                            <a:avLst/>
                          </a:prstGeom>
                          <a:noFill/>
                          <a:ln>
                            <a:noFill/>
                          </a:ln>
                        </wps:spPr>
                        <wps:txbx>
                          <w:txbxContent>
                            <w:p w:rsidR="0042231B" w:rsidRDefault="0042231B">
                              <w:pPr>
                                <w:textDirection w:val="btLr"/>
                              </w:pPr>
                            </w:p>
                          </w:txbxContent>
                        </wps:txbx>
                        <wps:bodyPr spcFirstLastPara="1" wrap="square" lIns="91425" tIns="91425" rIns="91425" bIns="91425" anchor="ctr" anchorCtr="0">
                          <a:noAutofit/>
                        </wps:bodyPr>
                      </wps:wsp>
                      <wps:wsp>
                        <wps:cNvPr id="4" name="Forma livre: Forma 4"/>
                        <wps:cNvSpPr/>
                        <wps:spPr>
                          <a:xfrm>
                            <a:off x="0" y="0"/>
                            <a:ext cx="7561580" cy="86995"/>
                          </a:xfrm>
                          <a:custGeom>
                            <a:avLst/>
                            <a:gdLst/>
                            <a:ahLst/>
                            <a:cxnLst/>
                            <a:rect l="l" t="t" r="r" b="b"/>
                            <a:pathLst>
                              <a:path w="7561580" h="86995" extrusionOk="0">
                                <a:moveTo>
                                  <a:pt x="0" y="86983"/>
                                </a:moveTo>
                                <a:lnTo>
                                  <a:pt x="7561580" y="86983"/>
                                </a:lnTo>
                                <a:lnTo>
                                  <a:pt x="7561580" y="0"/>
                                </a:lnTo>
                                <a:lnTo>
                                  <a:pt x="0" y="0"/>
                                </a:lnTo>
                                <a:lnTo>
                                  <a:pt x="0" y="86983"/>
                                </a:lnTo>
                                <a:close/>
                              </a:path>
                            </a:pathLst>
                          </a:custGeom>
                          <a:solidFill>
                            <a:srgbClr val="FFCA04"/>
                          </a:solidFill>
                          <a:ln>
                            <a:noFill/>
                          </a:ln>
                        </wps:spPr>
                        <wps:bodyPr spcFirstLastPara="1" wrap="square" lIns="91425" tIns="91425" rIns="91425" bIns="91425" anchor="ctr" anchorCtr="0">
                          <a:noAutofit/>
                        </wps:bodyPr>
                      </wps:wsp>
                      <wps:wsp>
                        <wps:cNvPr id="5" name="Forma livre: Forma 5"/>
                        <wps:cNvSpPr/>
                        <wps:spPr>
                          <a:xfrm>
                            <a:off x="0" y="86983"/>
                            <a:ext cx="7561580" cy="130175"/>
                          </a:xfrm>
                          <a:custGeom>
                            <a:avLst/>
                            <a:gdLst/>
                            <a:ahLst/>
                            <a:cxnLst/>
                            <a:rect l="l" t="t" r="r" b="b"/>
                            <a:pathLst>
                              <a:path w="7561580" h="130175" extrusionOk="0">
                                <a:moveTo>
                                  <a:pt x="7561580" y="0"/>
                                </a:moveTo>
                                <a:lnTo>
                                  <a:pt x="0" y="0"/>
                                </a:lnTo>
                                <a:lnTo>
                                  <a:pt x="0" y="130162"/>
                                </a:lnTo>
                                <a:lnTo>
                                  <a:pt x="7561580" y="130162"/>
                                </a:lnTo>
                                <a:lnTo>
                                  <a:pt x="7561580" y="0"/>
                                </a:lnTo>
                                <a:close/>
                              </a:path>
                            </a:pathLst>
                          </a:custGeom>
                          <a:solidFill>
                            <a:srgbClr val="00532C"/>
                          </a:solidFill>
                          <a:ln>
                            <a:noFill/>
                          </a:ln>
                        </wps:spPr>
                        <wps:bodyPr spcFirstLastPara="1" wrap="square" lIns="91425" tIns="91425" rIns="91425" bIns="91425" anchor="ctr" anchorCtr="0">
                          <a:noAutofit/>
                        </wps:bodyPr>
                      </wps:wsp>
                    </wpg:grpSp>
                  </wpg:wgp>
                </a:graphicData>
              </a:graphic>
            </wp:anchor>
          </w:drawing>
        </mc:Choice>
        <mc:Fallback>
          <w:pict>
            <v:group id="Agrupar 2089000420" o:spid="_x0000_s1026" style="position:absolute;margin-left:-14.15pt;margin-top:824.7pt;width:595.4pt;height:17.1pt;z-index:-251654144;mso-wrap-distance-left:0;mso-wrap-distance-right:0" coordorigin="15652,36714" coordsize="75616,2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">
              <v:group id="Agrupar 2" o:spid="_x0000_s1027" style="position:absolute;left:15652;top:36714;width:75615;height:2171" coordsize="75615,2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tângulo 3" o:spid="_x0000_s1028" style="position:absolute;width:75615;height:2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rsidR="0042231B" w:rsidRDefault="0042231B">
                        <w:pPr>
                          <w:textDirection w:val="btLr"/>
                        </w:pPr>
                      </w:p>
                    </w:txbxContent>
                  </v:textbox>
                </v:rect>
                <v:shape id="Forma livre: Forma 4" o:spid="_x0000_s1029" style="position:absolute;width:75615;height:869;visibility:visible;mso-wrap-style:square;v-text-anchor:middle" coordsize="7561580,8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" path="m,86983r7561580,l7561580,,,,,86983xe" fillcolor="#ffca04" stroked="f">
                  <v:path arrowok="t" o:extrusionok="f"/>
                </v:shape>
                <v:shape id="Forma livre: Forma 5" o:spid="_x0000_s1030" style="position:absolute;top:869;width:75615;height:1302;visibility:visible;mso-wrap-style:square;v-text-anchor:middle" coordsize="7561580,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" path="m7561580,l,,,130162r7561580,l7561580,xe" fillcolor="#00532c" stroked="f">
                  <v:path arrowok="t" o:extrusionok="f"/>
                </v:shape>
              </v:group>
            </v:group>
          </w:pict>
        </mc:Fallback>
      </mc:AlternateContent>
    </w:r>
    <w:r>
      <w:rPr>
        <w:noProof/>
      </w:rPr>
      <w:drawing>
        <wp:anchor distT="0" distB="0" distL="0" distR="0" simplePos="0" relativeHeight="251663360" behindDoc="1" locked="0" layoutInCell="1" hidden="0" allowOverlap="1">
          <wp:simplePos x="0" y="0"/>
          <wp:positionH relativeFrom="column">
            <wp:posOffset>2135505</wp:posOffset>
          </wp:positionH>
          <wp:positionV relativeFrom="paragraph">
            <wp:posOffset>0</wp:posOffset>
          </wp:positionV>
          <wp:extent cx="2801619" cy="309880"/>
          <wp:effectExtent l="0" t="0" r="0" b="0"/>
          <wp:wrapNone/>
          <wp:docPr id="20890004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801619" cy="309880"/>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31B" w:rsidRDefault="0042231B">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80768" behindDoc="1" locked="0" layoutInCell="1" hidden="0" allowOverlap="1">
              <wp:simplePos x="0" y="0"/>
              <wp:positionH relativeFrom="column">
                <wp:posOffset>-179704</wp:posOffset>
              </wp:positionH>
              <wp:positionV relativeFrom="paragraph">
                <wp:posOffset>10473070</wp:posOffset>
              </wp:positionV>
              <wp:extent cx="7561580" cy="217804"/>
              <wp:effectExtent l="0" t="0" r="0" b="0"/>
              <wp:wrapNone/>
              <wp:docPr id="2089000428" name="Agrupar 2089000428"/>
              <wp:cNvGraphicFramePr/>
              <a:graphic xmlns:a="http://schemas.openxmlformats.org/drawingml/2006/main">
                <a:graphicData uri="http://schemas.microsoft.com/office/word/2010/wordprocessingGroup">
                  <wpg:wgp>
                    <wpg:cNvGrpSpPr/>
                    <wpg:grpSpPr>
                      <a:xfrm>
                        <a:off x="0" y="0"/>
                        <a:ext cx="7561580" cy="217804"/>
                        <a:chOff x="1565200" y="3671075"/>
                        <a:chExt cx="7561600" cy="217825"/>
                      </a:xfrm>
                    </wpg:grpSpPr>
                    <wpg:grpSp>
                      <wpg:cNvPr id="31" name="Agrupar 31"/>
                      <wpg:cNvGrpSpPr/>
                      <wpg:grpSpPr>
                        <a:xfrm>
                          <a:off x="1565210" y="3671098"/>
                          <a:ext cx="7561580" cy="217807"/>
                          <a:chOff x="0" y="0"/>
                          <a:chExt cx="7561580" cy="217807"/>
                        </a:xfrm>
                      </wpg:grpSpPr>
                      <wps:wsp>
                        <wps:cNvPr id="32" name="Retângulo 32"/>
                        <wps:cNvSpPr/>
                        <wps:spPr>
                          <a:xfrm>
                            <a:off x="0" y="0"/>
                            <a:ext cx="7561575" cy="217800"/>
                          </a:xfrm>
                          <a:prstGeom prst="rect">
                            <a:avLst/>
                          </a:prstGeom>
                          <a:noFill/>
                          <a:ln>
                            <a:noFill/>
                          </a:ln>
                        </wps:spPr>
                        <wps:txbx>
                          <w:txbxContent>
                            <w:p w:rsidR="0042231B" w:rsidRDefault="0042231B">
                              <w:pPr>
                                <w:textDirection w:val="btLr"/>
                              </w:pPr>
                            </w:p>
                          </w:txbxContent>
                        </wps:txbx>
                        <wps:bodyPr spcFirstLastPara="1" wrap="square" lIns="91425" tIns="91425" rIns="91425" bIns="91425" anchor="ctr" anchorCtr="0">
                          <a:noAutofit/>
                        </wps:bodyPr>
                      </wps:wsp>
                      <wps:wsp>
                        <wps:cNvPr id="33" name="Forma livre: Forma 33"/>
                        <wps:cNvSpPr/>
                        <wps:spPr>
                          <a:xfrm>
                            <a:off x="0" y="0"/>
                            <a:ext cx="7561580" cy="90805"/>
                          </a:xfrm>
                          <a:custGeom>
                            <a:avLst/>
                            <a:gdLst/>
                            <a:ahLst/>
                            <a:cxnLst/>
                            <a:rect l="l" t="t" r="r" b="b"/>
                            <a:pathLst>
                              <a:path w="7561580" h="90805" extrusionOk="0">
                                <a:moveTo>
                                  <a:pt x="0" y="0"/>
                                </a:moveTo>
                                <a:lnTo>
                                  <a:pt x="0" y="90559"/>
                                </a:lnTo>
                                <a:lnTo>
                                  <a:pt x="7561580" y="90559"/>
                                </a:lnTo>
                                <a:lnTo>
                                  <a:pt x="7561580" y="0"/>
                                </a:lnTo>
                                <a:lnTo>
                                  <a:pt x="0" y="0"/>
                                </a:lnTo>
                                <a:close/>
                              </a:path>
                            </a:pathLst>
                          </a:custGeom>
                          <a:solidFill>
                            <a:srgbClr val="FFCA04"/>
                          </a:solidFill>
                          <a:ln>
                            <a:noFill/>
                          </a:ln>
                        </wps:spPr>
                        <wps:bodyPr spcFirstLastPara="1" wrap="square" lIns="91425" tIns="91425" rIns="91425" bIns="91425" anchor="ctr" anchorCtr="0">
                          <a:noAutofit/>
                        </wps:bodyPr>
                      </wps:wsp>
                      <wps:wsp>
                        <wps:cNvPr id="34" name="Forma livre: Forma 34"/>
                        <wps:cNvSpPr/>
                        <wps:spPr>
                          <a:xfrm>
                            <a:off x="0" y="92712"/>
                            <a:ext cx="7561580" cy="125095"/>
                          </a:xfrm>
                          <a:custGeom>
                            <a:avLst/>
                            <a:gdLst/>
                            <a:ahLst/>
                            <a:cxnLst/>
                            <a:rect l="l" t="t" r="r" b="b"/>
                            <a:pathLst>
                              <a:path w="7561580" h="125095" extrusionOk="0">
                                <a:moveTo>
                                  <a:pt x="7561580" y="0"/>
                                </a:moveTo>
                                <a:lnTo>
                                  <a:pt x="0" y="0"/>
                                </a:lnTo>
                                <a:lnTo>
                                  <a:pt x="0" y="125075"/>
                                </a:lnTo>
                                <a:lnTo>
                                  <a:pt x="7561580" y="125075"/>
                                </a:lnTo>
                                <a:lnTo>
                                  <a:pt x="7561580" y="0"/>
                                </a:lnTo>
                                <a:close/>
                              </a:path>
                            </a:pathLst>
                          </a:custGeom>
                          <a:solidFill>
                            <a:srgbClr val="00532C"/>
                          </a:solidFill>
                          <a:ln>
                            <a:noFill/>
                          </a:ln>
                        </wps:spPr>
                        <wps:bodyPr spcFirstLastPara="1" wrap="square" lIns="91425" tIns="91425" rIns="91425" bIns="91425" anchor="ctr" anchorCtr="0">
                          <a:noAutofit/>
                        </wps:bodyPr>
                      </wps:wsp>
                    </wpg:grpSp>
                  </wpg:wgp>
                </a:graphicData>
              </a:graphic>
            </wp:anchor>
          </w:drawing>
        </mc:Choice>
        <mc:Fallback>
          <w:pict>
            <v:group id="Agrupar 2089000428" o:spid="_x0000_s1031" style="position:absolute;margin-left:-14.15pt;margin-top:824.65pt;width:595.4pt;height:17.15pt;z-index:-251635712;mso-wrap-distance-left:0;mso-wrap-distance-right:0" coordorigin="15652,36710" coordsize="75616,2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">
              <v:group id="Agrupar 31" o:spid="_x0000_s1032" style="position:absolute;left:15652;top:36710;width:75615;height:2179" coordsize="75615,2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Retângulo 32" o:spid="_x0000_s1033" style="position:absolute;width:75615;height:21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" filled="f" stroked="f">
                  <v:textbox inset="2.53958mm,2.53958mm,2.53958mm,2.53958mm">
                    <w:txbxContent>
                      <w:p w:rsidR="0042231B" w:rsidRDefault="0042231B">
                        <w:pPr>
                          <w:textDirection w:val="btLr"/>
                        </w:pPr>
                      </w:p>
                    </w:txbxContent>
                  </v:textbox>
                </v:rect>
                <v:shape id="Forma livre: Forma 33" o:spid="_x0000_s1034" style="position:absolute;width:75615;height:908;visibility:visible;mso-wrap-style:square;v-text-anchor:middle" coordsize="7561580,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" path="m,l,90559r7561580,l7561580,,,xe" fillcolor="#ffca04" stroked="f">
                  <v:path arrowok="t" o:extrusionok="f"/>
                </v:shape>
                <v:shape id="Forma livre: Forma 34" o:spid="_x0000_s1035" style="position:absolute;top:927;width:75615;height:1251;visibility:visible;mso-wrap-style:square;v-text-anchor:middle" coordsize="7561580,12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" path="m7561580,l,,,125075r7561580,l7561580,xe" fillcolor="#00532c" stroked="f">
                  <v:path arrowok="t" o:extrusionok="f"/>
                </v:shape>
              </v:group>
            </v:group>
          </w:pict>
        </mc:Fallback>
      </mc:AlternateContent>
    </w:r>
    <w:r>
      <w:rPr>
        <w:noProof/>
      </w:rPr>
      <w:drawing>
        <wp:anchor distT="0" distB="0" distL="0" distR="0" simplePos="0" relativeHeight="251681792" behindDoc="1" locked="0" layoutInCell="1" hidden="0" allowOverlap="1">
          <wp:simplePos x="0" y="0"/>
          <wp:positionH relativeFrom="column">
            <wp:posOffset>1913255</wp:posOffset>
          </wp:positionH>
          <wp:positionV relativeFrom="paragraph">
            <wp:posOffset>0</wp:posOffset>
          </wp:positionV>
          <wp:extent cx="2799841" cy="309880"/>
          <wp:effectExtent l="0" t="0" r="0" b="0"/>
          <wp:wrapNone/>
          <wp:docPr id="208900045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799841" cy="30988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C3A" w:rsidRDefault="00492C3A">
      <w:r>
        <w:separator/>
      </w:r>
    </w:p>
  </w:footnote>
  <w:footnote w:type="continuationSeparator" w:id="0">
    <w:p w:rsidR="00492C3A" w:rsidRDefault="00492C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31B" w:rsidRDefault="0042231B">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g">
          <w:drawing>
            <wp:anchor distT="0" distB="0" distL="0" distR="0" simplePos="0" relativeHeight="251658240" behindDoc="1" locked="0" layoutInCell="1" hidden="0" allowOverlap="1">
              <wp:simplePos x="0" y="0"/>
              <wp:positionH relativeFrom="page">
                <wp:posOffset>-4761</wp:posOffset>
              </wp:positionH>
              <wp:positionV relativeFrom="page">
                <wp:posOffset>-4761</wp:posOffset>
              </wp:positionV>
              <wp:extent cx="7571105" cy="144780"/>
              <wp:effectExtent l="0" t="0" r="0" b="0"/>
              <wp:wrapNone/>
              <wp:docPr id="2089000430" name="Forma livre: Forma 2089000430"/>
              <wp:cNvGraphicFramePr/>
              <a:graphic xmlns:a="http://schemas.openxmlformats.org/drawingml/2006/main">
                <a:graphicData uri="http://schemas.microsoft.com/office/word/2010/wordprocessingShape">
                  <wps:wsp>
                    <wps:cNvSpPr/>
                    <wps:spPr>
                      <a:xfrm>
                        <a:off x="1565210" y="3712373"/>
                        <a:ext cx="7561580" cy="135255"/>
                      </a:xfrm>
                      <a:custGeom>
                        <a:avLst/>
                        <a:gdLst/>
                        <a:ahLst/>
                        <a:cxnLst/>
                        <a:rect l="l" t="t" r="r" b="b"/>
                        <a:pathLst>
                          <a:path w="7561580" h="135255" extrusionOk="0">
                            <a:moveTo>
                              <a:pt x="0" y="134873"/>
                            </a:moveTo>
                            <a:lnTo>
                              <a:pt x="7561580" y="134873"/>
                            </a:lnTo>
                            <a:lnTo>
                              <a:pt x="7561580" y="0"/>
                            </a:lnTo>
                            <a:lnTo>
                              <a:pt x="0" y="0"/>
                            </a:lnTo>
                            <a:lnTo>
                              <a:pt x="0" y="134873"/>
                            </a:lnTo>
                            <a:close/>
                          </a:path>
                        </a:pathLst>
                      </a:custGeom>
                      <a:solidFill>
                        <a:srgbClr val="00532C"/>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-4761</wp:posOffset>
              </wp:positionH>
              <wp:positionV relativeFrom="page">
                <wp:posOffset>-4761</wp:posOffset>
              </wp:positionV>
              <wp:extent cx="7571105" cy="144780"/>
              <wp:effectExtent b="0" l="0" r="0" t="0"/>
              <wp:wrapNone/>
              <wp:docPr id="2089000430" name="image19.png"/>
              <a:graphic>
                <a:graphicData uri="http://schemas.openxmlformats.org/drawingml/2006/picture">
                  <pic:pic>
                    <pic:nvPicPr>
                      <pic:cNvPr id="0" name="image19.png"/>
                      <pic:cNvPicPr preferRelativeResize="0"/>
                    </pic:nvPicPr>
                    <pic:blipFill>
                      <a:blip r:embed="rId1"/>
                      <a:srcRect/>
                      <a:stretch>
                        <a:fillRect/>
                      </a:stretch>
                    </pic:blipFill>
                    <pic:spPr>
                      <a:xfrm>
                        <a:off x="0" y="0"/>
                        <a:ext cx="7571105" cy="144780"/>
                      </a:xfrm>
                      <a:prstGeom prst="rect"/>
                      <a:ln/>
                    </pic:spPr>
                  </pic:pic>
                </a:graphicData>
              </a:graphic>
            </wp:anchor>
          </w:drawing>
        </mc:Fallback>
      </mc:AlternateContent>
    </w:r>
    <w:r>
      <w:rPr>
        <w:noProof/>
        <w:color w:val="000000"/>
        <w:sz w:val="20"/>
        <w:szCs w:val="20"/>
      </w:rPr>
      <w:drawing>
        <wp:anchor distT="0" distB="0" distL="0" distR="0" simplePos="0" relativeHeight="251659264" behindDoc="1" locked="0" layoutInCell="1" hidden="0" allowOverlap="1">
          <wp:simplePos x="0" y="0"/>
          <wp:positionH relativeFrom="page">
            <wp:posOffset>720090</wp:posOffset>
          </wp:positionH>
          <wp:positionV relativeFrom="page">
            <wp:posOffset>450226</wp:posOffset>
          </wp:positionV>
          <wp:extent cx="1708150" cy="784720"/>
          <wp:effectExtent l="0" t="0" r="0" b="0"/>
          <wp:wrapNone/>
          <wp:docPr id="20890003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708150" cy="784720"/>
                  </a:xfrm>
                  <a:prstGeom prst="rect">
                    <a:avLst/>
                  </a:prstGeom>
                  <a:ln/>
                </pic:spPr>
              </pic:pic>
            </a:graphicData>
          </a:graphic>
        </wp:anchor>
      </w:drawing>
    </w:r>
    <w:r>
      <w:rPr>
        <w:noProof/>
        <w:color w:val="000000"/>
        <w:sz w:val="20"/>
        <w:szCs w:val="20"/>
      </w:rPr>
      <w:drawing>
        <wp:anchor distT="0" distB="0" distL="0" distR="0" simplePos="0" relativeHeight="251660288" behindDoc="1" locked="0" layoutInCell="1" hidden="0" allowOverlap="1">
          <wp:simplePos x="0" y="0"/>
          <wp:positionH relativeFrom="page">
            <wp:posOffset>3272790</wp:posOffset>
          </wp:positionH>
          <wp:positionV relativeFrom="page">
            <wp:posOffset>500429</wp:posOffset>
          </wp:positionV>
          <wp:extent cx="3491229" cy="609553"/>
          <wp:effectExtent l="0" t="0" r="0" b="0"/>
          <wp:wrapNone/>
          <wp:docPr id="208900040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a:stretch>
                    <a:fillRect/>
                  </a:stretch>
                </pic:blipFill>
                <pic:spPr>
                  <a:xfrm>
                    <a:off x="0" y="0"/>
                    <a:ext cx="3491229" cy="609553"/>
                  </a:xfrm>
                  <a:prstGeom prst="rect">
                    <a:avLst/>
                  </a:prstGeom>
                  <a:ln/>
                </pic:spPr>
              </pic:pic>
            </a:graphicData>
          </a:graphic>
        </wp:anchor>
      </w:drawing>
    </w:r>
    <w:r>
      <w:rPr>
        <w:noProof/>
        <w:color w:val="000000"/>
        <w:sz w:val="20"/>
        <w:szCs w:val="20"/>
      </w:rPr>
      <w:drawing>
        <wp:anchor distT="0" distB="0" distL="0" distR="0" simplePos="0" relativeHeight="251661312" behindDoc="1" locked="0" layoutInCell="1" hidden="0" allowOverlap="1">
          <wp:simplePos x="0" y="0"/>
          <wp:positionH relativeFrom="page">
            <wp:posOffset>1067803</wp:posOffset>
          </wp:positionH>
          <wp:positionV relativeFrom="page">
            <wp:posOffset>1248741</wp:posOffset>
          </wp:positionV>
          <wp:extent cx="1123162" cy="64946"/>
          <wp:effectExtent l="0" t="0" r="0" b="0"/>
          <wp:wrapNone/>
          <wp:docPr id="208900040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1123162" cy="64946"/>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31B" w:rsidRDefault="0042231B">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g">
          <w:drawing>
            <wp:anchor distT="0" distB="0" distL="0" distR="0" simplePos="0" relativeHeight="251675648" behindDoc="1" locked="0" layoutInCell="1" hidden="0" allowOverlap="1">
              <wp:simplePos x="0" y="0"/>
              <wp:positionH relativeFrom="page">
                <wp:posOffset>-1586</wp:posOffset>
              </wp:positionH>
              <wp:positionV relativeFrom="page">
                <wp:posOffset>-4734</wp:posOffset>
              </wp:positionV>
              <wp:extent cx="7566025" cy="113030"/>
              <wp:effectExtent l="0" t="0" r="0" b="0"/>
              <wp:wrapNone/>
              <wp:docPr id="2089000422" name="Forma livre: Forma 2089000422"/>
              <wp:cNvGraphicFramePr/>
              <a:graphic xmlns:a="http://schemas.openxmlformats.org/drawingml/2006/main">
                <a:graphicData uri="http://schemas.microsoft.com/office/word/2010/wordprocessingShape">
                  <wps:wsp>
                    <wps:cNvSpPr/>
                    <wps:spPr>
                      <a:xfrm>
                        <a:off x="1567750" y="3728248"/>
                        <a:ext cx="7556500" cy="103505"/>
                      </a:xfrm>
                      <a:custGeom>
                        <a:avLst/>
                        <a:gdLst/>
                        <a:ahLst/>
                        <a:cxnLst/>
                        <a:rect l="l" t="t" r="r" b="b"/>
                        <a:pathLst>
                          <a:path w="7556500" h="103505" extrusionOk="0">
                            <a:moveTo>
                              <a:pt x="7556246" y="0"/>
                            </a:moveTo>
                            <a:lnTo>
                              <a:pt x="0" y="0"/>
                            </a:lnTo>
                            <a:lnTo>
                              <a:pt x="0" y="103223"/>
                            </a:lnTo>
                            <a:lnTo>
                              <a:pt x="7556246" y="103223"/>
                            </a:lnTo>
                            <a:lnTo>
                              <a:pt x="7556246" y="0"/>
                            </a:lnTo>
                            <a:close/>
                          </a:path>
                        </a:pathLst>
                      </a:custGeom>
                      <a:solidFill>
                        <a:srgbClr val="00532C"/>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-1586</wp:posOffset>
              </wp:positionH>
              <wp:positionV relativeFrom="page">
                <wp:posOffset>-4734</wp:posOffset>
              </wp:positionV>
              <wp:extent cx="7566025" cy="113030"/>
              <wp:effectExtent b="0" l="0" r="0" t="0"/>
              <wp:wrapNone/>
              <wp:docPr id="2089000422"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7566025" cy="113030"/>
                      </a:xfrm>
                      <a:prstGeom prst="rect"/>
                      <a:ln/>
                    </pic:spPr>
                  </pic:pic>
                </a:graphicData>
              </a:graphic>
            </wp:anchor>
          </w:drawing>
        </mc:Fallback>
      </mc:AlternateContent>
    </w:r>
    <w:r>
      <w:rPr>
        <w:noProof/>
        <w:color w:val="000000"/>
        <w:sz w:val="20"/>
        <w:szCs w:val="20"/>
      </w:rPr>
      <w:drawing>
        <wp:anchor distT="0" distB="0" distL="0" distR="0" simplePos="0" relativeHeight="251676672" behindDoc="1" locked="0" layoutInCell="1" hidden="0" allowOverlap="1">
          <wp:simplePos x="0" y="0"/>
          <wp:positionH relativeFrom="page">
            <wp:posOffset>720090</wp:posOffset>
          </wp:positionH>
          <wp:positionV relativeFrom="page">
            <wp:posOffset>450214</wp:posOffset>
          </wp:positionV>
          <wp:extent cx="1932305" cy="1039749"/>
          <wp:effectExtent l="0" t="0" r="0" b="0"/>
          <wp:wrapNone/>
          <wp:docPr id="208900044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932305" cy="1039749"/>
                  </a:xfrm>
                  <a:prstGeom prst="rect">
                    <a:avLst/>
                  </a:prstGeom>
                  <a:ln/>
                </pic:spPr>
              </pic:pic>
            </a:graphicData>
          </a:graphic>
        </wp:anchor>
      </w:drawing>
    </w:r>
    <w:r>
      <w:rPr>
        <w:noProof/>
        <w:color w:val="000000"/>
        <w:sz w:val="20"/>
        <w:szCs w:val="20"/>
      </w:rPr>
      <w:drawing>
        <wp:anchor distT="0" distB="0" distL="0" distR="0" simplePos="0" relativeHeight="251677696" behindDoc="1" locked="0" layoutInCell="1" hidden="0" allowOverlap="1">
          <wp:simplePos x="0" y="0"/>
          <wp:positionH relativeFrom="page">
            <wp:posOffset>2917189</wp:posOffset>
          </wp:positionH>
          <wp:positionV relativeFrom="page">
            <wp:posOffset>650289</wp:posOffset>
          </wp:positionV>
          <wp:extent cx="3491229" cy="609553"/>
          <wp:effectExtent l="0" t="0" r="0" b="0"/>
          <wp:wrapNone/>
          <wp:docPr id="208900045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a:stretch>
                    <a:fillRect/>
                  </a:stretch>
                </pic:blipFill>
                <pic:spPr>
                  <a:xfrm>
                    <a:off x="0" y="0"/>
                    <a:ext cx="3491229" cy="609553"/>
                  </a:xfrm>
                  <a:prstGeom prst="rect">
                    <a:avLst/>
                  </a:prstGeom>
                  <a:ln/>
                </pic:spPr>
              </pic:pic>
            </a:graphicData>
          </a:graphic>
        </wp:anchor>
      </w:drawing>
    </w:r>
    <w:r>
      <w:rPr>
        <w:noProof/>
        <w:color w:val="000000"/>
        <w:sz w:val="20"/>
        <w:szCs w:val="20"/>
      </w:rPr>
      <w:drawing>
        <wp:anchor distT="0" distB="0" distL="0" distR="0" simplePos="0" relativeHeight="251678720" behindDoc="1" locked="0" layoutInCell="1" hidden="0" allowOverlap="1">
          <wp:simplePos x="0" y="0"/>
          <wp:positionH relativeFrom="page">
            <wp:posOffset>1113421</wp:posOffset>
          </wp:positionH>
          <wp:positionV relativeFrom="page">
            <wp:posOffset>1508178</wp:posOffset>
          </wp:positionV>
          <wp:extent cx="1270508" cy="86052"/>
          <wp:effectExtent l="0" t="0" r="0" b="0"/>
          <wp:wrapNone/>
          <wp:docPr id="208900047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1270508" cy="86052"/>
                  </a:xfrm>
                  <a:prstGeom prst="rect">
                    <a:avLst/>
                  </a:prstGeom>
                  <a:ln/>
                </pic:spPr>
              </pic:pic>
            </a:graphicData>
          </a:graphic>
        </wp:anchor>
      </w:drawing>
    </w:r>
    <w:r>
      <w:rPr>
        <w:noProof/>
        <w:color w:val="000000"/>
        <w:sz w:val="20"/>
        <w:szCs w:val="20"/>
      </w:rPr>
      <mc:AlternateContent>
        <mc:Choice Requires="wpg">
          <w:drawing>
            <wp:anchor distT="0" distB="0" distL="0" distR="0" simplePos="0" relativeHeight="251679744" behindDoc="1" locked="0" layoutInCell="1" hidden="0" allowOverlap="1">
              <wp:simplePos x="0" y="0"/>
              <wp:positionH relativeFrom="page">
                <wp:posOffset>1071563</wp:posOffset>
              </wp:positionH>
              <wp:positionV relativeFrom="page">
                <wp:posOffset>1655068</wp:posOffset>
              </wp:positionV>
              <wp:extent cx="5486400" cy="80645"/>
              <wp:effectExtent l="0" t="0" r="0" b="0"/>
              <wp:wrapNone/>
              <wp:docPr id="2089000432" name="Forma livre: Forma 2089000432"/>
              <wp:cNvGraphicFramePr/>
              <a:graphic xmlns:a="http://schemas.openxmlformats.org/drawingml/2006/main">
                <a:graphicData uri="http://schemas.microsoft.com/office/word/2010/wordprocessingShape">
                  <wps:wsp>
                    <wps:cNvSpPr/>
                    <wps:spPr>
                      <a:xfrm>
                        <a:off x="2607563" y="3744440"/>
                        <a:ext cx="5476875" cy="71120"/>
                      </a:xfrm>
                      <a:custGeom>
                        <a:avLst/>
                        <a:gdLst/>
                        <a:ahLst/>
                        <a:cxnLst/>
                        <a:rect l="l" t="t" r="r" b="b"/>
                        <a:pathLst>
                          <a:path w="5476875" h="71120" extrusionOk="0">
                            <a:moveTo>
                              <a:pt x="5476875" y="0"/>
                            </a:moveTo>
                            <a:lnTo>
                              <a:pt x="0" y="0"/>
                            </a:lnTo>
                            <a:lnTo>
                              <a:pt x="0" y="70671"/>
                            </a:lnTo>
                            <a:lnTo>
                              <a:pt x="5476875" y="70671"/>
                            </a:lnTo>
                            <a:lnTo>
                              <a:pt x="5476875" y="0"/>
                            </a:lnTo>
                            <a:close/>
                          </a:path>
                        </a:pathLst>
                      </a:custGeom>
                      <a:solidFill>
                        <a:srgbClr val="FFCA04"/>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page">
                <wp:posOffset>1071563</wp:posOffset>
              </wp:positionH>
              <wp:positionV relativeFrom="page">
                <wp:posOffset>1655068</wp:posOffset>
              </wp:positionV>
              <wp:extent cx="5486400" cy="80645"/>
              <wp:effectExtent b="0" l="0" r="0" t="0"/>
              <wp:wrapNone/>
              <wp:docPr id="2089000432" name="image21.png"/>
              <a:graphic>
                <a:graphicData uri="http://schemas.openxmlformats.org/drawingml/2006/picture">
                  <pic:pic>
                    <pic:nvPicPr>
                      <pic:cNvPr id="0" name="image21.png"/>
                      <pic:cNvPicPr preferRelativeResize="0"/>
                    </pic:nvPicPr>
                    <pic:blipFill>
                      <a:blip r:embed="rId1"/>
                      <a:srcRect/>
                      <a:stretch>
                        <a:fillRect/>
                      </a:stretch>
                    </pic:blipFill>
                    <pic:spPr>
                      <a:xfrm>
                        <a:off x="0" y="0"/>
                        <a:ext cx="5486400" cy="80645"/>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74BB6"/>
    <w:multiLevelType w:val="multilevel"/>
    <w:tmpl w:val="B31A5CA0"/>
    <w:lvl w:ilvl="0">
      <w:start w:val="1"/>
      <w:numFmt w:val="decimal"/>
      <w:lvlText w:val="%1."/>
      <w:lvlJc w:val="left"/>
      <w:pPr>
        <w:ind w:left="1357" w:hanging="224"/>
      </w:pPr>
      <w:rPr>
        <w:rFonts w:ascii="Arial" w:eastAsia="Arial" w:hAnsi="Arial" w:cs="Arial"/>
        <w:b/>
        <w:bCs/>
        <w:i w:val="0"/>
        <w:iCs w:val="0"/>
        <w:sz w:val="20"/>
        <w:szCs w:val="20"/>
      </w:rPr>
    </w:lvl>
    <w:lvl w:ilvl="1">
      <w:numFmt w:val="bullet"/>
      <w:lvlText w:val="•"/>
      <w:lvlJc w:val="left"/>
      <w:pPr>
        <w:ind w:left="2386" w:hanging="224"/>
      </w:pPr>
    </w:lvl>
    <w:lvl w:ilvl="2">
      <w:numFmt w:val="bullet"/>
      <w:lvlText w:val="•"/>
      <w:lvlJc w:val="left"/>
      <w:pPr>
        <w:ind w:left="3413" w:hanging="223"/>
      </w:pPr>
    </w:lvl>
    <w:lvl w:ilvl="3">
      <w:numFmt w:val="bullet"/>
      <w:lvlText w:val="•"/>
      <w:lvlJc w:val="left"/>
      <w:pPr>
        <w:ind w:left="4439" w:hanging="224"/>
      </w:pPr>
    </w:lvl>
    <w:lvl w:ilvl="4">
      <w:numFmt w:val="bullet"/>
      <w:lvlText w:val="•"/>
      <w:lvlJc w:val="left"/>
      <w:pPr>
        <w:ind w:left="5466" w:hanging="224"/>
      </w:pPr>
    </w:lvl>
    <w:lvl w:ilvl="5">
      <w:numFmt w:val="bullet"/>
      <w:lvlText w:val="•"/>
      <w:lvlJc w:val="left"/>
      <w:pPr>
        <w:ind w:left="6492" w:hanging="223"/>
      </w:pPr>
    </w:lvl>
    <w:lvl w:ilvl="6">
      <w:numFmt w:val="bullet"/>
      <w:lvlText w:val="•"/>
      <w:lvlJc w:val="left"/>
      <w:pPr>
        <w:ind w:left="7519" w:hanging="224"/>
      </w:pPr>
    </w:lvl>
    <w:lvl w:ilvl="7">
      <w:numFmt w:val="bullet"/>
      <w:lvlText w:val="•"/>
      <w:lvlJc w:val="left"/>
      <w:pPr>
        <w:ind w:left="8545" w:hanging="224"/>
      </w:pPr>
    </w:lvl>
    <w:lvl w:ilvl="8">
      <w:numFmt w:val="bullet"/>
      <w:lvlText w:val="•"/>
      <w:lvlJc w:val="left"/>
      <w:pPr>
        <w:ind w:left="9572" w:hanging="224"/>
      </w:pPr>
    </w:lvl>
  </w:abstractNum>
  <w:abstractNum w:abstractNumId="1" w15:restartNumberingAfterBreak="0">
    <w:nsid w:val="05594E42"/>
    <w:multiLevelType w:val="multilevel"/>
    <w:tmpl w:val="FACAC228"/>
    <w:lvl w:ilvl="0">
      <w:start w:val="1"/>
      <w:numFmt w:val="decimal"/>
      <w:lvlText w:val="%1."/>
      <w:lvlJc w:val="left"/>
      <w:pPr>
        <w:ind w:left="1853" w:hanging="720"/>
      </w:pPr>
      <w:rPr>
        <w:rFonts w:ascii="Arial" w:eastAsia="Arial" w:hAnsi="Arial" w:cs="Arial"/>
        <w:b w:val="0"/>
        <w:bCs w:val="0"/>
        <w:i w:val="0"/>
        <w:iCs w:val="0"/>
        <w:sz w:val="20"/>
        <w:szCs w:val="20"/>
      </w:rPr>
    </w:lvl>
    <w:lvl w:ilvl="1">
      <w:numFmt w:val="bullet"/>
      <w:lvlText w:val="o"/>
      <w:lvlJc w:val="left"/>
      <w:pPr>
        <w:ind w:left="1133" w:hanging="709"/>
      </w:pPr>
      <w:rPr>
        <w:rFonts w:ascii="Courier New" w:eastAsia="Courier New" w:hAnsi="Courier New" w:cs="Courier New"/>
        <w:b w:val="0"/>
        <w:bCs w:val="0"/>
        <w:i w:val="0"/>
        <w:iCs w:val="0"/>
        <w:sz w:val="20"/>
        <w:szCs w:val="20"/>
      </w:rPr>
    </w:lvl>
    <w:lvl w:ilvl="2">
      <w:numFmt w:val="bullet"/>
      <w:lvlText w:val="•"/>
      <w:lvlJc w:val="left"/>
      <w:pPr>
        <w:ind w:left="2945" w:hanging="709"/>
      </w:pPr>
    </w:lvl>
    <w:lvl w:ilvl="3">
      <w:numFmt w:val="bullet"/>
      <w:lvlText w:val="•"/>
      <w:lvlJc w:val="left"/>
      <w:pPr>
        <w:ind w:left="4030" w:hanging="709"/>
      </w:pPr>
    </w:lvl>
    <w:lvl w:ilvl="4">
      <w:numFmt w:val="bullet"/>
      <w:lvlText w:val="•"/>
      <w:lvlJc w:val="left"/>
      <w:pPr>
        <w:ind w:left="5115" w:hanging="709"/>
      </w:pPr>
    </w:lvl>
    <w:lvl w:ilvl="5">
      <w:numFmt w:val="bullet"/>
      <w:lvlText w:val="•"/>
      <w:lvlJc w:val="left"/>
      <w:pPr>
        <w:ind w:left="6200" w:hanging="709"/>
      </w:pPr>
    </w:lvl>
    <w:lvl w:ilvl="6">
      <w:numFmt w:val="bullet"/>
      <w:lvlText w:val="•"/>
      <w:lvlJc w:val="left"/>
      <w:pPr>
        <w:ind w:left="7285" w:hanging="709"/>
      </w:pPr>
    </w:lvl>
    <w:lvl w:ilvl="7">
      <w:numFmt w:val="bullet"/>
      <w:lvlText w:val="•"/>
      <w:lvlJc w:val="left"/>
      <w:pPr>
        <w:ind w:left="8370" w:hanging="709"/>
      </w:pPr>
    </w:lvl>
    <w:lvl w:ilvl="8">
      <w:numFmt w:val="bullet"/>
      <w:lvlText w:val="•"/>
      <w:lvlJc w:val="left"/>
      <w:pPr>
        <w:ind w:left="9455" w:hanging="709"/>
      </w:pPr>
    </w:lvl>
  </w:abstractNum>
  <w:abstractNum w:abstractNumId="2" w15:restartNumberingAfterBreak="0">
    <w:nsid w:val="12806509"/>
    <w:multiLevelType w:val="multilevel"/>
    <w:tmpl w:val="B1629254"/>
    <w:lvl w:ilvl="0">
      <w:start w:val="1"/>
      <w:numFmt w:val="lowerLetter"/>
      <w:lvlText w:val="%1)"/>
      <w:lvlJc w:val="left"/>
      <w:pPr>
        <w:ind w:left="1368" w:hanging="235"/>
      </w:pPr>
      <w:rPr>
        <w:rFonts w:ascii="Arial" w:eastAsia="Arial" w:hAnsi="Arial" w:cs="Arial"/>
        <w:b/>
        <w:bCs/>
        <w:i w:val="0"/>
        <w:iCs w:val="0"/>
        <w:sz w:val="20"/>
        <w:szCs w:val="20"/>
      </w:rPr>
    </w:lvl>
    <w:lvl w:ilvl="1">
      <w:numFmt w:val="bullet"/>
      <w:lvlText w:val="•"/>
      <w:lvlJc w:val="left"/>
      <w:pPr>
        <w:ind w:left="2386" w:hanging="236"/>
      </w:pPr>
    </w:lvl>
    <w:lvl w:ilvl="2">
      <w:numFmt w:val="bullet"/>
      <w:lvlText w:val="•"/>
      <w:lvlJc w:val="left"/>
      <w:pPr>
        <w:ind w:left="3413" w:hanging="236"/>
      </w:pPr>
    </w:lvl>
    <w:lvl w:ilvl="3">
      <w:numFmt w:val="bullet"/>
      <w:lvlText w:val="•"/>
      <w:lvlJc w:val="left"/>
      <w:pPr>
        <w:ind w:left="4439" w:hanging="236"/>
      </w:pPr>
    </w:lvl>
    <w:lvl w:ilvl="4">
      <w:numFmt w:val="bullet"/>
      <w:lvlText w:val="•"/>
      <w:lvlJc w:val="left"/>
      <w:pPr>
        <w:ind w:left="5466" w:hanging="236"/>
      </w:pPr>
    </w:lvl>
    <w:lvl w:ilvl="5">
      <w:numFmt w:val="bullet"/>
      <w:lvlText w:val="•"/>
      <w:lvlJc w:val="left"/>
      <w:pPr>
        <w:ind w:left="6492" w:hanging="236"/>
      </w:pPr>
    </w:lvl>
    <w:lvl w:ilvl="6">
      <w:numFmt w:val="bullet"/>
      <w:lvlText w:val="•"/>
      <w:lvlJc w:val="left"/>
      <w:pPr>
        <w:ind w:left="7519" w:hanging="236"/>
      </w:pPr>
    </w:lvl>
    <w:lvl w:ilvl="7">
      <w:numFmt w:val="bullet"/>
      <w:lvlText w:val="•"/>
      <w:lvlJc w:val="left"/>
      <w:pPr>
        <w:ind w:left="8545" w:hanging="236"/>
      </w:pPr>
    </w:lvl>
    <w:lvl w:ilvl="8">
      <w:numFmt w:val="bullet"/>
      <w:lvlText w:val="•"/>
      <w:lvlJc w:val="left"/>
      <w:pPr>
        <w:ind w:left="9572" w:hanging="236"/>
      </w:pPr>
    </w:lvl>
  </w:abstractNum>
  <w:abstractNum w:abstractNumId="3" w15:restartNumberingAfterBreak="0">
    <w:nsid w:val="12853680"/>
    <w:multiLevelType w:val="multilevel"/>
    <w:tmpl w:val="37E82780"/>
    <w:lvl w:ilvl="0">
      <w:start w:val="1"/>
      <w:numFmt w:val="decimal"/>
      <w:lvlText w:val="%1."/>
      <w:lvlJc w:val="left"/>
      <w:pPr>
        <w:ind w:left="1357" w:hanging="224"/>
      </w:pPr>
      <w:rPr>
        <w:rFonts w:ascii="Arial" w:eastAsia="Arial" w:hAnsi="Arial" w:cs="Arial"/>
        <w:b/>
        <w:bCs/>
        <w:i w:val="0"/>
        <w:iCs w:val="0"/>
        <w:sz w:val="20"/>
        <w:szCs w:val="20"/>
      </w:rPr>
    </w:lvl>
    <w:lvl w:ilvl="1">
      <w:start w:val="1"/>
      <w:numFmt w:val="decimal"/>
      <w:lvlText w:val="%2."/>
      <w:lvlJc w:val="left"/>
      <w:pPr>
        <w:ind w:left="1853" w:hanging="360"/>
      </w:pPr>
      <w:rPr>
        <w:rFonts w:ascii="Arial" w:eastAsia="Arial" w:hAnsi="Arial" w:cs="Arial"/>
        <w:b/>
        <w:bCs/>
        <w:i w:val="0"/>
        <w:iCs w:val="0"/>
        <w:sz w:val="20"/>
        <w:szCs w:val="20"/>
      </w:rPr>
    </w:lvl>
    <w:lvl w:ilvl="2">
      <w:numFmt w:val="bullet"/>
      <w:lvlText w:val="•"/>
      <w:lvlJc w:val="left"/>
      <w:pPr>
        <w:ind w:left="2945" w:hanging="361"/>
      </w:pPr>
    </w:lvl>
    <w:lvl w:ilvl="3">
      <w:numFmt w:val="bullet"/>
      <w:lvlText w:val="•"/>
      <w:lvlJc w:val="left"/>
      <w:pPr>
        <w:ind w:left="4030" w:hanging="361"/>
      </w:pPr>
    </w:lvl>
    <w:lvl w:ilvl="4">
      <w:numFmt w:val="bullet"/>
      <w:lvlText w:val="•"/>
      <w:lvlJc w:val="left"/>
      <w:pPr>
        <w:ind w:left="5115" w:hanging="361"/>
      </w:pPr>
    </w:lvl>
    <w:lvl w:ilvl="5">
      <w:numFmt w:val="bullet"/>
      <w:lvlText w:val="•"/>
      <w:lvlJc w:val="left"/>
      <w:pPr>
        <w:ind w:left="6200" w:hanging="361"/>
      </w:pPr>
    </w:lvl>
    <w:lvl w:ilvl="6">
      <w:numFmt w:val="bullet"/>
      <w:lvlText w:val="•"/>
      <w:lvlJc w:val="left"/>
      <w:pPr>
        <w:ind w:left="7285" w:hanging="361"/>
      </w:pPr>
    </w:lvl>
    <w:lvl w:ilvl="7">
      <w:numFmt w:val="bullet"/>
      <w:lvlText w:val="•"/>
      <w:lvlJc w:val="left"/>
      <w:pPr>
        <w:ind w:left="8370" w:hanging="361"/>
      </w:pPr>
    </w:lvl>
    <w:lvl w:ilvl="8">
      <w:numFmt w:val="bullet"/>
      <w:lvlText w:val="•"/>
      <w:lvlJc w:val="left"/>
      <w:pPr>
        <w:ind w:left="9455" w:hanging="361"/>
      </w:pPr>
    </w:lvl>
  </w:abstractNum>
  <w:abstractNum w:abstractNumId="4" w15:restartNumberingAfterBreak="0">
    <w:nsid w:val="35CF77F8"/>
    <w:multiLevelType w:val="multilevel"/>
    <w:tmpl w:val="4BDA5BB0"/>
    <w:lvl w:ilvl="0">
      <w:start w:val="1"/>
      <w:numFmt w:val="decimal"/>
      <w:lvlText w:val="%1."/>
      <w:lvlJc w:val="left"/>
      <w:pPr>
        <w:ind w:left="1357" w:hanging="224"/>
      </w:pPr>
    </w:lvl>
    <w:lvl w:ilvl="1">
      <w:start w:val="1"/>
      <w:numFmt w:val="lowerLetter"/>
      <w:lvlText w:val="%2)"/>
      <w:lvlJc w:val="left"/>
      <w:pPr>
        <w:ind w:left="1368" w:hanging="235"/>
      </w:pPr>
      <w:rPr>
        <w:rFonts w:ascii="Arial" w:eastAsia="Arial" w:hAnsi="Arial" w:cs="Arial"/>
        <w:b w:val="0"/>
        <w:bCs w:val="0"/>
        <w:i w:val="0"/>
        <w:iCs w:val="0"/>
        <w:sz w:val="20"/>
        <w:szCs w:val="20"/>
      </w:rPr>
    </w:lvl>
    <w:lvl w:ilvl="2">
      <w:numFmt w:val="bullet"/>
      <w:lvlText w:val="•"/>
      <w:lvlJc w:val="left"/>
      <w:pPr>
        <w:ind w:left="3413" w:hanging="236"/>
      </w:pPr>
    </w:lvl>
    <w:lvl w:ilvl="3">
      <w:numFmt w:val="bullet"/>
      <w:lvlText w:val="•"/>
      <w:lvlJc w:val="left"/>
      <w:pPr>
        <w:ind w:left="4439" w:hanging="236"/>
      </w:pPr>
    </w:lvl>
    <w:lvl w:ilvl="4">
      <w:numFmt w:val="bullet"/>
      <w:lvlText w:val="•"/>
      <w:lvlJc w:val="left"/>
      <w:pPr>
        <w:ind w:left="5466" w:hanging="236"/>
      </w:pPr>
    </w:lvl>
    <w:lvl w:ilvl="5">
      <w:numFmt w:val="bullet"/>
      <w:lvlText w:val="•"/>
      <w:lvlJc w:val="left"/>
      <w:pPr>
        <w:ind w:left="6492" w:hanging="236"/>
      </w:pPr>
    </w:lvl>
    <w:lvl w:ilvl="6">
      <w:numFmt w:val="bullet"/>
      <w:lvlText w:val="•"/>
      <w:lvlJc w:val="left"/>
      <w:pPr>
        <w:ind w:left="7519" w:hanging="236"/>
      </w:pPr>
    </w:lvl>
    <w:lvl w:ilvl="7">
      <w:numFmt w:val="bullet"/>
      <w:lvlText w:val="•"/>
      <w:lvlJc w:val="left"/>
      <w:pPr>
        <w:ind w:left="8545" w:hanging="236"/>
      </w:pPr>
    </w:lvl>
    <w:lvl w:ilvl="8">
      <w:numFmt w:val="bullet"/>
      <w:lvlText w:val="•"/>
      <w:lvlJc w:val="left"/>
      <w:pPr>
        <w:ind w:left="9572" w:hanging="236"/>
      </w:pPr>
    </w:lvl>
  </w:abstractNum>
  <w:abstractNum w:abstractNumId="5" w15:restartNumberingAfterBreak="0">
    <w:nsid w:val="4C650206"/>
    <w:multiLevelType w:val="multilevel"/>
    <w:tmpl w:val="91F02962"/>
    <w:lvl w:ilvl="0">
      <w:start w:val="1"/>
      <w:numFmt w:val="decimal"/>
      <w:lvlText w:val="%1."/>
      <w:lvlJc w:val="left"/>
      <w:pPr>
        <w:ind w:left="1853" w:hanging="360"/>
      </w:pPr>
      <w:rPr>
        <w:rFonts w:ascii="Arial" w:eastAsia="Arial" w:hAnsi="Arial" w:cs="Arial"/>
        <w:b/>
        <w:bCs/>
        <w:i w:val="0"/>
        <w:iCs w:val="0"/>
        <w:sz w:val="20"/>
        <w:szCs w:val="20"/>
      </w:rPr>
    </w:lvl>
    <w:lvl w:ilvl="1">
      <w:start w:val="1"/>
      <w:numFmt w:val="lowerLetter"/>
      <w:lvlText w:val="%2)"/>
      <w:lvlJc w:val="left"/>
      <w:pPr>
        <w:ind w:left="1368" w:hanging="235"/>
      </w:pPr>
      <w:rPr>
        <w:rFonts w:ascii="Arial" w:eastAsia="Arial" w:hAnsi="Arial" w:cs="Arial"/>
        <w:b/>
        <w:bCs/>
        <w:i w:val="0"/>
        <w:iCs w:val="0"/>
        <w:sz w:val="20"/>
        <w:szCs w:val="20"/>
      </w:rPr>
    </w:lvl>
    <w:lvl w:ilvl="2">
      <w:numFmt w:val="bullet"/>
      <w:lvlText w:val="•"/>
      <w:lvlJc w:val="left"/>
      <w:pPr>
        <w:ind w:left="2945" w:hanging="236"/>
      </w:pPr>
    </w:lvl>
    <w:lvl w:ilvl="3">
      <w:numFmt w:val="bullet"/>
      <w:lvlText w:val="•"/>
      <w:lvlJc w:val="left"/>
      <w:pPr>
        <w:ind w:left="4030" w:hanging="236"/>
      </w:pPr>
    </w:lvl>
    <w:lvl w:ilvl="4">
      <w:numFmt w:val="bullet"/>
      <w:lvlText w:val="•"/>
      <w:lvlJc w:val="left"/>
      <w:pPr>
        <w:ind w:left="5115" w:hanging="236"/>
      </w:pPr>
    </w:lvl>
    <w:lvl w:ilvl="5">
      <w:numFmt w:val="bullet"/>
      <w:lvlText w:val="•"/>
      <w:lvlJc w:val="left"/>
      <w:pPr>
        <w:ind w:left="6200" w:hanging="236"/>
      </w:pPr>
    </w:lvl>
    <w:lvl w:ilvl="6">
      <w:numFmt w:val="bullet"/>
      <w:lvlText w:val="•"/>
      <w:lvlJc w:val="left"/>
      <w:pPr>
        <w:ind w:left="7285" w:hanging="236"/>
      </w:pPr>
    </w:lvl>
    <w:lvl w:ilvl="7">
      <w:numFmt w:val="bullet"/>
      <w:lvlText w:val="•"/>
      <w:lvlJc w:val="left"/>
      <w:pPr>
        <w:ind w:left="8370" w:hanging="236"/>
      </w:pPr>
    </w:lvl>
    <w:lvl w:ilvl="8">
      <w:numFmt w:val="bullet"/>
      <w:lvlText w:val="•"/>
      <w:lvlJc w:val="left"/>
      <w:pPr>
        <w:ind w:left="9455" w:hanging="236"/>
      </w:pPr>
    </w:lvl>
  </w:abstractNum>
  <w:abstractNum w:abstractNumId="6" w15:restartNumberingAfterBreak="0">
    <w:nsid w:val="4D8A59F4"/>
    <w:multiLevelType w:val="multilevel"/>
    <w:tmpl w:val="7F08F3F0"/>
    <w:lvl w:ilvl="0">
      <w:start w:val="1"/>
      <w:numFmt w:val="upperRoman"/>
      <w:lvlText w:val="%1)"/>
      <w:lvlJc w:val="left"/>
      <w:pPr>
        <w:ind w:left="1557" w:hanging="424"/>
      </w:pPr>
      <w:rPr>
        <w:rFonts w:ascii="Arial" w:eastAsia="Arial" w:hAnsi="Arial" w:cs="Arial"/>
        <w:b w:val="0"/>
        <w:bCs w:val="0"/>
        <w:i w:val="0"/>
        <w:iCs w:val="0"/>
        <w:sz w:val="20"/>
        <w:szCs w:val="20"/>
      </w:rPr>
    </w:lvl>
    <w:lvl w:ilvl="1">
      <w:numFmt w:val="bullet"/>
      <w:lvlText w:val="•"/>
      <w:lvlJc w:val="left"/>
      <w:pPr>
        <w:ind w:left="2566" w:hanging="424"/>
      </w:pPr>
    </w:lvl>
    <w:lvl w:ilvl="2">
      <w:numFmt w:val="bullet"/>
      <w:lvlText w:val="•"/>
      <w:lvlJc w:val="left"/>
      <w:pPr>
        <w:ind w:left="3573" w:hanging="423"/>
      </w:pPr>
    </w:lvl>
    <w:lvl w:ilvl="3">
      <w:numFmt w:val="bullet"/>
      <w:lvlText w:val="•"/>
      <w:lvlJc w:val="left"/>
      <w:pPr>
        <w:ind w:left="4579" w:hanging="424"/>
      </w:pPr>
    </w:lvl>
    <w:lvl w:ilvl="4">
      <w:numFmt w:val="bullet"/>
      <w:lvlText w:val="•"/>
      <w:lvlJc w:val="left"/>
      <w:pPr>
        <w:ind w:left="5586" w:hanging="424"/>
      </w:pPr>
    </w:lvl>
    <w:lvl w:ilvl="5">
      <w:numFmt w:val="bullet"/>
      <w:lvlText w:val="•"/>
      <w:lvlJc w:val="left"/>
      <w:pPr>
        <w:ind w:left="6592" w:hanging="423"/>
      </w:pPr>
    </w:lvl>
    <w:lvl w:ilvl="6">
      <w:numFmt w:val="bullet"/>
      <w:lvlText w:val="•"/>
      <w:lvlJc w:val="left"/>
      <w:pPr>
        <w:ind w:left="7599" w:hanging="424"/>
      </w:pPr>
    </w:lvl>
    <w:lvl w:ilvl="7">
      <w:numFmt w:val="bullet"/>
      <w:lvlText w:val="•"/>
      <w:lvlJc w:val="left"/>
      <w:pPr>
        <w:ind w:left="8605" w:hanging="424"/>
      </w:pPr>
    </w:lvl>
    <w:lvl w:ilvl="8">
      <w:numFmt w:val="bullet"/>
      <w:lvlText w:val="•"/>
      <w:lvlJc w:val="left"/>
      <w:pPr>
        <w:ind w:left="9612" w:hanging="424"/>
      </w:pPr>
    </w:lvl>
  </w:abstractNum>
  <w:abstractNum w:abstractNumId="7" w15:restartNumberingAfterBreak="0">
    <w:nsid w:val="58DD605D"/>
    <w:multiLevelType w:val="multilevel"/>
    <w:tmpl w:val="44B8AB84"/>
    <w:lvl w:ilvl="0">
      <w:start w:val="1"/>
      <w:numFmt w:val="lowerLetter"/>
      <w:lvlText w:val="%1)"/>
      <w:lvlJc w:val="left"/>
      <w:pPr>
        <w:ind w:left="1557" w:hanging="424"/>
      </w:pPr>
      <w:rPr>
        <w:rFonts w:ascii="Arial" w:eastAsia="Arial" w:hAnsi="Arial" w:cs="Arial"/>
        <w:b w:val="0"/>
        <w:bCs w:val="0"/>
        <w:i w:val="0"/>
        <w:iCs w:val="0"/>
        <w:sz w:val="20"/>
        <w:szCs w:val="20"/>
      </w:rPr>
    </w:lvl>
    <w:lvl w:ilvl="1">
      <w:numFmt w:val="bullet"/>
      <w:lvlText w:val="•"/>
      <w:lvlJc w:val="left"/>
      <w:pPr>
        <w:ind w:left="2566" w:hanging="424"/>
      </w:pPr>
    </w:lvl>
    <w:lvl w:ilvl="2">
      <w:numFmt w:val="bullet"/>
      <w:lvlText w:val="•"/>
      <w:lvlJc w:val="left"/>
      <w:pPr>
        <w:ind w:left="3573" w:hanging="423"/>
      </w:pPr>
    </w:lvl>
    <w:lvl w:ilvl="3">
      <w:numFmt w:val="bullet"/>
      <w:lvlText w:val="•"/>
      <w:lvlJc w:val="left"/>
      <w:pPr>
        <w:ind w:left="4579" w:hanging="424"/>
      </w:pPr>
    </w:lvl>
    <w:lvl w:ilvl="4">
      <w:numFmt w:val="bullet"/>
      <w:lvlText w:val="•"/>
      <w:lvlJc w:val="left"/>
      <w:pPr>
        <w:ind w:left="5586" w:hanging="424"/>
      </w:pPr>
    </w:lvl>
    <w:lvl w:ilvl="5">
      <w:numFmt w:val="bullet"/>
      <w:lvlText w:val="•"/>
      <w:lvlJc w:val="left"/>
      <w:pPr>
        <w:ind w:left="6592" w:hanging="423"/>
      </w:pPr>
    </w:lvl>
    <w:lvl w:ilvl="6">
      <w:numFmt w:val="bullet"/>
      <w:lvlText w:val="•"/>
      <w:lvlJc w:val="left"/>
      <w:pPr>
        <w:ind w:left="7599" w:hanging="424"/>
      </w:pPr>
    </w:lvl>
    <w:lvl w:ilvl="7">
      <w:numFmt w:val="bullet"/>
      <w:lvlText w:val="•"/>
      <w:lvlJc w:val="left"/>
      <w:pPr>
        <w:ind w:left="8605" w:hanging="424"/>
      </w:pPr>
    </w:lvl>
    <w:lvl w:ilvl="8">
      <w:numFmt w:val="bullet"/>
      <w:lvlText w:val="•"/>
      <w:lvlJc w:val="left"/>
      <w:pPr>
        <w:ind w:left="9612" w:hanging="424"/>
      </w:pPr>
    </w:lvl>
  </w:abstractNum>
  <w:abstractNum w:abstractNumId="8" w15:restartNumberingAfterBreak="0">
    <w:nsid w:val="5F3E1002"/>
    <w:multiLevelType w:val="multilevel"/>
    <w:tmpl w:val="A43C1500"/>
    <w:lvl w:ilvl="0">
      <w:start w:val="1"/>
      <w:numFmt w:val="decimal"/>
      <w:lvlText w:val="%1"/>
      <w:lvlJc w:val="left"/>
      <w:pPr>
        <w:ind w:left="849" w:hanging="707"/>
      </w:pPr>
    </w:lvl>
    <w:lvl w:ilvl="1">
      <w:start w:val="1"/>
      <w:numFmt w:val="decimal"/>
      <w:lvlText w:val="%1.%2."/>
      <w:lvlJc w:val="left"/>
      <w:pPr>
        <w:ind w:left="849" w:hanging="707"/>
      </w:pPr>
      <w:rPr>
        <w:rFonts w:ascii="Arial" w:eastAsia="Arial" w:hAnsi="Arial" w:cs="Arial"/>
        <w:b w:val="0"/>
        <w:bCs w:val="0"/>
        <w:i w:val="0"/>
        <w:iCs w:val="0"/>
        <w:sz w:val="20"/>
        <w:szCs w:val="20"/>
      </w:rPr>
    </w:lvl>
    <w:lvl w:ilvl="2">
      <w:start w:val="1"/>
      <w:numFmt w:val="decimal"/>
      <w:lvlText w:val="%1.%2.%3"/>
      <w:lvlJc w:val="left"/>
      <w:pPr>
        <w:ind w:left="1133" w:hanging="1133"/>
      </w:pPr>
      <w:rPr>
        <w:rFonts w:ascii="Arial" w:eastAsia="Arial" w:hAnsi="Arial" w:cs="Arial"/>
        <w:b w:val="0"/>
        <w:bCs w:val="0"/>
        <w:i w:val="0"/>
        <w:iCs w:val="0"/>
        <w:sz w:val="20"/>
        <w:szCs w:val="20"/>
      </w:rPr>
    </w:lvl>
    <w:lvl w:ilvl="3">
      <w:start w:val="1"/>
      <w:numFmt w:val="decimal"/>
      <w:lvlText w:val="%1.%2.%3.%4."/>
      <w:lvlJc w:val="left"/>
      <w:pPr>
        <w:ind w:left="1417" w:hanging="849"/>
      </w:pPr>
      <w:rPr>
        <w:rFonts w:ascii="Arial" w:eastAsia="Arial" w:hAnsi="Arial" w:cs="Arial"/>
        <w:b w:val="0"/>
        <w:bCs w:val="0"/>
        <w:i w:val="0"/>
        <w:iCs w:val="0"/>
        <w:sz w:val="20"/>
        <w:szCs w:val="20"/>
      </w:rPr>
    </w:lvl>
    <w:lvl w:ilvl="4">
      <w:start w:val="1"/>
      <w:numFmt w:val="decimal"/>
      <w:lvlText w:val="%1.%2.%3.%4.%5."/>
      <w:lvlJc w:val="left"/>
      <w:pPr>
        <w:ind w:left="1701" w:hanging="1277"/>
      </w:pPr>
      <w:rPr>
        <w:rFonts w:ascii="Arial" w:eastAsia="Arial" w:hAnsi="Arial" w:cs="Arial"/>
        <w:b w:val="0"/>
        <w:bCs w:val="0"/>
        <w:i w:val="0"/>
        <w:iCs w:val="0"/>
        <w:sz w:val="20"/>
        <w:szCs w:val="20"/>
      </w:rPr>
    </w:lvl>
    <w:lvl w:ilvl="5">
      <w:numFmt w:val="bullet"/>
      <w:lvlText w:val="•"/>
      <w:lvlJc w:val="left"/>
      <w:pPr>
        <w:ind w:left="3820" w:hanging="1277"/>
      </w:pPr>
    </w:lvl>
    <w:lvl w:ilvl="6">
      <w:numFmt w:val="bullet"/>
      <w:lvlText w:val="•"/>
      <w:lvlJc w:val="left"/>
      <w:pPr>
        <w:ind w:left="5381" w:hanging="1277"/>
      </w:pPr>
    </w:lvl>
    <w:lvl w:ilvl="7">
      <w:numFmt w:val="bullet"/>
      <w:lvlText w:val="•"/>
      <w:lvlJc w:val="left"/>
      <w:pPr>
        <w:ind w:left="6942" w:hanging="1277"/>
      </w:pPr>
    </w:lvl>
    <w:lvl w:ilvl="8">
      <w:numFmt w:val="bullet"/>
      <w:lvlText w:val="•"/>
      <w:lvlJc w:val="left"/>
      <w:pPr>
        <w:ind w:left="8503" w:hanging="1277"/>
      </w:pPr>
    </w:lvl>
  </w:abstractNum>
  <w:abstractNum w:abstractNumId="9" w15:restartNumberingAfterBreak="0">
    <w:nsid w:val="69AD6974"/>
    <w:multiLevelType w:val="multilevel"/>
    <w:tmpl w:val="B23C3EBC"/>
    <w:lvl w:ilvl="0">
      <w:start w:val="1"/>
      <w:numFmt w:val="decimal"/>
      <w:lvlText w:val="%1."/>
      <w:lvlJc w:val="left"/>
      <w:pPr>
        <w:ind w:left="1357" w:hanging="224"/>
      </w:pPr>
      <w:rPr>
        <w:rFonts w:ascii="Arial" w:eastAsia="Arial" w:hAnsi="Arial" w:cs="Arial"/>
        <w:b/>
        <w:bCs/>
        <w:i w:val="0"/>
        <w:iCs w:val="0"/>
        <w:sz w:val="20"/>
        <w:szCs w:val="20"/>
      </w:rPr>
    </w:lvl>
    <w:lvl w:ilvl="1">
      <w:numFmt w:val="bullet"/>
      <w:lvlText w:val="•"/>
      <w:lvlJc w:val="left"/>
      <w:pPr>
        <w:ind w:left="2386" w:hanging="224"/>
      </w:pPr>
    </w:lvl>
    <w:lvl w:ilvl="2">
      <w:numFmt w:val="bullet"/>
      <w:lvlText w:val="•"/>
      <w:lvlJc w:val="left"/>
      <w:pPr>
        <w:ind w:left="3413" w:hanging="223"/>
      </w:pPr>
    </w:lvl>
    <w:lvl w:ilvl="3">
      <w:numFmt w:val="bullet"/>
      <w:lvlText w:val="•"/>
      <w:lvlJc w:val="left"/>
      <w:pPr>
        <w:ind w:left="4439" w:hanging="224"/>
      </w:pPr>
    </w:lvl>
    <w:lvl w:ilvl="4">
      <w:numFmt w:val="bullet"/>
      <w:lvlText w:val="•"/>
      <w:lvlJc w:val="left"/>
      <w:pPr>
        <w:ind w:left="5466" w:hanging="224"/>
      </w:pPr>
    </w:lvl>
    <w:lvl w:ilvl="5">
      <w:numFmt w:val="bullet"/>
      <w:lvlText w:val="•"/>
      <w:lvlJc w:val="left"/>
      <w:pPr>
        <w:ind w:left="6492" w:hanging="223"/>
      </w:pPr>
    </w:lvl>
    <w:lvl w:ilvl="6">
      <w:numFmt w:val="bullet"/>
      <w:lvlText w:val="•"/>
      <w:lvlJc w:val="left"/>
      <w:pPr>
        <w:ind w:left="7519" w:hanging="224"/>
      </w:pPr>
    </w:lvl>
    <w:lvl w:ilvl="7">
      <w:numFmt w:val="bullet"/>
      <w:lvlText w:val="•"/>
      <w:lvlJc w:val="left"/>
      <w:pPr>
        <w:ind w:left="8545" w:hanging="224"/>
      </w:pPr>
    </w:lvl>
    <w:lvl w:ilvl="8">
      <w:numFmt w:val="bullet"/>
      <w:lvlText w:val="•"/>
      <w:lvlJc w:val="left"/>
      <w:pPr>
        <w:ind w:left="9572" w:hanging="224"/>
      </w:pPr>
    </w:lvl>
  </w:abstractNum>
  <w:abstractNum w:abstractNumId="10" w15:restartNumberingAfterBreak="0">
    <w:nsid w:val="787E45FF"/>
    <w:multiLevelType w:val="multilevel"/>
    <w:tmpl w:val="04D840A6"/>
    <w:lvl w:ilvl="0">
      <w:start w:val="1"/>
      <w:numFmt w:val="decimal"/>
      <w:lvlText w:val="%1."/>
      <w:lvlJc w:val="left"/>
      <w:pPr>
        <w:ind w:left="1357" w:hanging="224"/>
      </w:pPr>
      <w:rPr>
        <w:rFonts w:ascii="Arial" w:eastAsia="Arial" w:hAnsi="Arial" w:cs="Arial"/>
        <w:b/>
        <w:bCs/>
        <w:i w:val="0"/>
        <w:iCs w:val="0"/>
        <w:sz w:val="20"/>
        <w:szCs w:val="20"/>
      </w:rPr>
    </w:lvl>
    <w:lvl w:ilvl="1">
      <w:start w:val="1"/>
      <w:numFmt w:val="lowerLetter"/>
      <w:lvlText w:val="%2)"/>
      <w:lvlJc w:val="left"/>
      <w:pPr>
        <w:ind w:left="1368" w:hanging="235"/>
      </w:pPr>
    </w:lvl>
    <w:lvl w:ilvl="2">
      <w:numFmt w:val="bullet"/>
      <w:lvlText w:val="•"/>
      <w:lvlJc w:val="left"/>
      <w:pPr>
        <w:ind w:left="3413" w:hanging="236"/>
      </w:pPr>
    </w:lvl>
    <w:lvl w:ilvl="3">
      <w:numFmt w:val="bullet"/>
      <w:lvlText w:val="•"/>
      <w:lvlJc w:val="left"/>
      <w:pPr>
        <w:ind w:left="4439" w:hanging="236"/>
      </w:pPr>
    </w:lvl>
    <w:lvl w:ilvl="4">
      <w:numFmt w:val="bullet"/>
      <w:lvlText w:val="•"/>
      <w:lvlJc w:val="left"/>
      <w:pPr>
        <w:ind w:left="5466" w:hanging="236"/>
      </w:pPr>
    </w:lvl>
    <w:lvl w:ilvl="5">
      <w:numFmt w:val="bullet"/>
      <w:lvlText w:val="•"/>
      <w:lvlJc w:val="left"/>
      <w:pPr>
        <w:ind w:left="6492" w:hanging="236"/>
      </w:pPr>
    </w:lvl>
    <w:lvl w:ilvl="6">
      <w:numFmt w:val="bullet"/>
      <w:lvlText w:val="•"/>
      <w:lvlJc w:val="left"/>
      <w:pPr>
        <w:ind w:left="7519" w:hanging="236"/>
      </w:pPr>
    </w:lvl>
    <w:lvl w:ilvl="7">
      <w:numFmt w:val="bullet"/>
      <w:lvlText w:val="•"/>
      <w:lvlJc w:val="left"/>
      <w:pPr>
        <w:ind w:left="8545" w:hanging="236"/>
      </w:pPr>
    </w:lvl>
    <w:lvl w:ilvl="8">
      <w:numFmt w:val="bullet"/>
      <w:lvlText w:val="•"/>
      <w:lvlJc w:val="left"/>
      <w:pPr>
        <w:ind w:left="9572" w:hanging="236"/>
      </w:pPr>
    </w:lvl>
  </w:abstractNum>
  <w:abstractNum w:abstractNumId="11" w15:restartNumberingAfterBreak="0">
    <w:nsid w:val="7AE577B6"/>
    <w:multiLevelType w:val="multilevel"/>
    <w:tmpl w:val="B7D29E92"/>
    <w:lvl w:ilvl="0">
      <w:start w:val="1"/>
      <w:numFmt w:val="decimal"/>
      <w:lvlText w:val="%1."/>
      <w:lvlJc w:val="left"/>
      <w:pPr>
        <w:ind w:left="1357" w:hanging="224"/>
      </w:pPr>
      <w:rPr>
        <w:rFonts w:ascii="Arial" w:eastAsia="Arial" w:hAnsi="Arial" w:cs="Arial"/>
        <w:b/>
        <w:bCs/>
        <w:i w:val="0"/>
        <w:iCs w:val="0"/>
        <w:sz w:val="20"/>
        <w:szCs w:val="20"/>
      </w:rPr>
    </w:lvl>
    <w:lvl w:ilvl="1">
      <w:numFmt w:val="bullet"/>
      <w:lvlText w:val="•"/>
      <w:lvlJc w:val="left"/>
      <w:pPr>
        <w:ind w:left="2386" w:hanging="224"/>
      </w:pPr>
    </w:lvl>
    <w:lvl w:ilvl="2">
      <w:numFmt w:val="bullet"/>
      <w:lvlText w:val="•"/>
      <w:lvlJc w:val="left"/>
      <w:pPr>
        <w:ind w:left="3413" w:hanging="223"/>
      </w:pPr>
    </w:lvl>
    <w:lvl w:ilvl="3">
      <w:numFmt w:val="bullet"/>
      <w:lvlText w:val="•"/>
      <w:lvlJc w:val="left"/>
      <w:pPr>
        <w:ind w:left="4439" w:hanging="224"/>
      </w:pPr>
    </w:lvl>
    <w:lvl w:ilvl="4">
      <w:numFmt w:val="bullet"/>
      <w:lvlText w:val="•"/>
      <w:lvlJc w:val="left"/>
      <w:pPr>
        <w:ind w:left="5466" w:hanging="224"/>
      </w:pPr>
    </w:lvl>
    <w:lvl w:ilvl="5">
      <w:numFmt w:val="bullet"/>
      <w:lvlText w:val="•"/>
      <w:lvlJc w:val="left"/>
      <w:pPr>
        <w:ind w:left="6492" w:hanging="223"/>
      </w:pPr>
    </w:lvl>
    <w:lvl w:ilvl="6">
      <w:numFmt w:val="bullet"/>
      <w:lvlText w:val="•"/>
      <w:lvlJc w:val="left"/>
      <w:pPr>
        <w:ind w:left="7519" w:hanging="224"/>
      </w:pPr>
    </w:lvl>
    <w:lvl w:ilvl="7">
      <w:numFmt w:val="bullet"/>
      <w:lvlText w:val="•"/>
      <w:lvlJc w:val="left"/>
      <w:pPr>
        <w:ind w:left="8545" w:hanging="224"/>
      </w:pPr>
    </w:lvl>
    <w:lvl w:ilvl="8">
      <w:numFmt w:val="bullet"/>
      <w:lvlText w:val="•"/>
      <w:lvlJc w:val="left"/>
      <w:pPr>
        <w:ind w:left="9572" w:hanging="224"/>
      </w:pPr>
    </w:lvl>
  </w:abstractNum>
  <w:abstractNum w:abstractNumId="12" w15:restartNumberingAfterBreak="0">
    <w:nsid w:val="7DA16CCB"/>
    <w:multiLevelType w:val="multilevel"/>
    <w:tmpl w:val="0FC44CF2"/>
    <w:lvl w:ilvl="0">
      <w:start w:val="1"/>
      <w:numFmt w:val="decimal"/>
      <w:lvlText w:val="%1."/>
      <w:lvlJc w:val="left"/>
      <w:pPr>
        <w:ind w:left="1133" w:hanging="224"/>
      </w:pPr>
    </w:lvl>
    <w:lvl w:ilvl="1">
      <w:start w:val="1"/>
      <w:numFmt w:val="decimal"/>
      <w:lvlText w:val="%1.%2."/>
      <w:lvlJc w:val="left"/>
      <w:pPr>
        <w:ind w:left="424" w:hanging="708"/>
      </w:pPr>
      <w:rPr>
        <w:rFonts w:ascii="Arial" w:eastAsia="Arial" w:hAnsi="Arial" w:cs="Arial"/>
        <w:b w:val="0"/>
        <w:bCs w:val="0"/>
        <w:i w:val="0"/>
        <w:iCs w:val="0"/>
        <w:sz w:val="20"/>
        <w:szCs w:val="20"/>
      </w:rPr>
    </w:lvl>
    <w:lvl w:ilvl="2">
      <w:start w:val="1"/>
      <w:numFmt w:val="decimal"/>
      <w:lvlText w:val="%1.%2.%3."/>
      <w:lvlJc w:val="left"/>
      <w:pPr>
        <w:ind w:left="708" w:hanging="1133"/>
      </w:pPr>
      <w:rPr>
        <w:rFonts w:ascii="Arial" w:eastAsia="Arial" w:hAnsi="Arial" w:cs="Arial"/>
        <w:b w:val="0"/>
        <w:bCs w:val="0"/>
        <w:i w:val="0"/>
        <w:iCs w:val="0"/>
        <w:sz w:val="20"/>
        <w:szCs w:val="20"/>
      </w:rPr>
    </w:lvl>
    <w:lvl w:ilvl="3">
      <w:start w:val="1"/>
      <w:numFmt w:val="decimal"/>
      <w:lvlText w:val="%1.%2.%3.%4."/>
      <w:lvlJc w:val="left"/>
      <w:pPr>
        <w:ind w:left="992" w:hanging="849"/>
      </w:pPr>
      <w:rPr>
        <w:rFonts w:ascii="Arial" w:eastAsia="Arial" w:hAnsi="Arial" w:cs="Arial"/>
        <w:b w:val="0"/>
        <w:bCs w:val="0"/>
        <w:i w:val="0"/>
        <w:iCs w:val="0"/>
        <w:sz w:val="20"/>
        <w:szCs w:val="20"/>
      </w:rPr>
    </w:lvl>
    <w:lvl w:ilvl="4">
      <w:numFmt w:val="bullet"/>
      <w:lvlText w:val="•"/>
      <w:lvlJc w:val="left"/>
      <w:pPr>
        <w:ind w:left="2435" w:hanging="849"/>
      </w:pPr>
    </w:lvl>
    <w:lvl w:ilvl="5">
      <w:numFmt w:val="bullet"/>
      <w:lvlText w:val="•"/>
      <w:lvlJc w:val="left"/>
      <w:pPr>
        <w:ind w:left="3730" w:hanging="849"/>
      </w:pPr>
    </w:lvl>
    <w:lvl w:ilvl="6">
      <w:numFmt w:val="bullet"/>
      <w:lvlText w:val="•"/>
      <w:lvlJc w:val="left"/>
      <w:pPr>
        <w:ind w:left="5026" w:hanging="849"/>
      </w:pPr>
    </w:lvl>
    <w:lvl w:ilvl="7">
      <w:numFmt w:val="bullet"/>
      <w:lvlText w:val="•"/>
      <w:lvlJc w:val="left"/>
      <w:pPr>
        <w:ind w:left="6321" w:hanging="849"/>
      </w:pPr>
    </w:lvl>
    <w:lvl w:ilvl="8">
      <w:numFmt w:val="bullet"/>
      <w:lvlText w:val="•"/>
      <w:lvlJc w:val="left"/>
      <w:pPr>
        <w:ind w:left="7617" w:hanging="848"/>
      </w:pPr>
    </w:lvl>
  </w:abstractNum>
  <w:num w:numId="1">
    <w:abstractNumId w:val="2"/>
  </w:num>
  <w:num w:numId="2">
    <w:abstractNumId w:val="3"/>
  </w:num>
  <w:num w:numId="3">
    <w:abstractNumId w:val="9"/>
  </w:num>
  <w:num w:numId="4">
    <w:abstractNumId w:val="0"/>
  </w:num>
  <w:num w:numId="5">
    <w:abstractNumId w:val="10"/>
  </w:num>
  <w:num w:numId="6">
    <w:abstractNumId w:val="5"/>
  </w:num>
  <w:num w:numId="7">
    <w:abstractNumId w:val="12"/>
  </w:num>
  <w:num w:numId="8">
    <w:abstractNumId w:val="4"/>
  </w:num>
  <w:num w:numId="9">
    <w:abstractNumId w:val="1"/>
  </w:num>
  <w:num w:numId="10">
    <w:abstractNumId w:val="11"/>
  </w:num>
  <w:num w:numId="11">
    <w:abstractNumId w:val="7"/>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7C"/>
    <w:rsid w:val="001344A7"/>
    <w:rsid w:val="00262240"/>
    <w:rsid w:val="00321197"/>
    <w:rsid w:val="0037147C"/>
    <w:rsid w:val="0042231B"/>
    <w:rsid w:val="00492C3A"/>
    <w:rsid w:val="00511A09"/>
    <w:rsid w:val="00576492"/>
    <w:rsid w:val="00853CEF"/>
    <w:rsid w:val="008F15CB"/>
    <w:rsid w:val="00D96C65"/>
    <w:rsid w:val="00DD61D6"/>
    <w:rsid w:val="00E43ED1"/>
    <w:rsid w:val="00FB6E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AE8DE"/>
  <w15:docId w15:val="{9951D404-5FBE-42B5-9B62-612EE7CCA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133"/>
      <w:outlineLvl w:val="0"/>
    </w:pPr>
    <w:rPr>
      <w:b/>
      <w:bCs/>
      <w:sz w:val="20"/>
      <w:szCs w:val="20"/>
    </w:rPr>
  </w:style>
  <w:style w:type="paragraph" w:styleId="Ttulo2">
    <w:name w:val="heading 2"/>
    <w:basedOn w:val="Normal"/>
    <w:next w:val="Normal"/>
    <w:uiPriority w:val="9"/>
    <w:unhideWhenUsed/>
    <w:qFormat/>
    <w:pPr>
      <w:ind w:left="1355"/>
      <w:outlineLvl w:val="1"/>
    </w:pPr>
    <w:rPr>
      <w:b/>
      <w:bCs/>
      <w:sz w:val="20"/>
      <w:szCs w:val="20"/>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line="643" w:lineRule="auto"/>
      <w:ind w:left="849"/>
    </w:pPr>
    <w:rPr>
      <w:sz w:val="56"/>
      <w:szCs w:val="56"/>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2"/>
      <w:ind w:left="1277" w:hanging="428"/>
    </w:pPr>
    <w:rPr>
      <w:sz w:val="20"/>
      <w:szCs w:val="20"/>
    </w:r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119"/>
      <w:ind w:left="849"/>
      <w:jc w:val="both"/>
    </w:pPr>
  </w:style>
  <w:style w:type="paragraph" w:customStyle="1" w:styleId="TableParagraph">
    <w:name w:val="Table Paragraph"/>
    <w:basedOn w:val="Normal"/>
    <w:uiPriority w:val="1"/>
    <w:qFormat/>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character" w:styleId="Forte">
    <w:name w:val="Strong"/>
    <w:basedOn w:val="Tipodeletrapredefinidodopargrafo"/>
    <w:uiPriority w:val="22"/>
    <w:qFormat/>
    <w:rsid w:val="005764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16696">
      <w:bodyDiv w:val="1"/>
      <w:marLeft w:val="0"/>
      <w:marRight w:val="0"/>
      <w:marTop w:val="0"/>
      <w:marBottom w:val="0"/>
      <w:divBdr>
        <w:top w:val="none" w:sz="0" w:space="0" w:color="auto"/>
        <w:left w:val="none" w:sz="0" w:space="0" w:color="auto"/>
        <w:bottom w:val="none" w:sz="0" w:space="0" w:color="auto"/>
        <w:right w:val="none" w:sz="0" w:space="0" w:color="auto"/>
      </w:divBdr>
    </w:div>
    <w:div w:id="133985774">
      <w:bodyDiv w:val="1"/>
      <w:marLeft w:val="0"/>
      <w:marRight w:val="0"/>
      <w:marTop w:val="0"/>
      <w:marBottom w:val="0"/>
      <w:divBdr>
        <w:top w:val="none" w:sz="0" w:space="0" w:color="auto"/>
        <w:left w:val="none" w:sz="0" w:space="0" w:color="auto"/>
        <w:bottom w:val="none" w:sz="0" w:space="0" w:color="auto"/>
        <w:right w:val="none" w:sz="0" w:space="0" w:color="auto"/>
      </w:divBdr>
    </w:div>
    <w:div w:id="511839315">
      <w:bodyDiv w:val="1"/>
      <w:marLeft w:val="0"/>
      <w:marRight w:val="0"/>
      <w:marTop w:val="0"/>
      <w:marBottom w:val="0"/>
      <w:divBdr>
        <w:top w:val="none" w:sz="0" w:space="0" w:color="auto"/>
        <w:left w:val="none" w:sz="0" w:space="0" w:color="auto"/>
        <w:bottom w:val="none" w:sz="0" w:space="0" w:color="auto"/>
        <w:right w:val="none" w:sz="0" w:space="0" w:color="auto"/>
      </w:divBdr>
    </w:div>
    <w:div w:id="881596157">
      <w:bodyDiv w:val="1"/>
      <w:marLeft w:val="0"/>
      <w:marRight w:val="0"/>
      <w:marTop w:val="0"/>
      <w:marBottom w:val="0"/>
      <w:divBdr>
        <w:top w:val="none" w:sz="0" w:space="0" w:color="auto"/>
        <w:left w:val="none" w:sz="0" w:space="0" w:color="auto"/>
        <w:bottom w:val="none" w:sz="0" w:space="0" w:color="auto"/>
        <w:right w:val="none" w:sz="0" w:space="0" w:color="auto"/>
      </w:divBdr>
    </w:div>
    <w:div w:id="1963263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br/empresas-e-negocios/pt-br/empreendedor%3B"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footer" Target="footer2.xml"/><Relationship Id="rId4" Type="http://schemas.openxmlformats.org/officeDocument/2006/relationships/settings" Target="setting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png"/><Relationship Id="rId1" Type="http://schemas.openxmlformats.org/officeDocument/2006/relationships/image" Target="media/image19.png"/><Relationship Id="rId4"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png"/><Relationship Id="rId1" Type="http://schemas.openxmlformats.org/officeDocument/2006/relationships/image" Target="media/image19.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xBYmFNnCr6GR4TbM15MS1lTxoA==">CgMxLjAyDmguZ2s0YWVuYTQ3a2Z1OAByITFyRXhzczZTNEhRWmxWOUdrZnBCYWFVS1BZU3NIZjM0Nw==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18</Pages>
  <Words>6189</Words>
  <Characters>33423</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dc:creator>
  <cp:lastModifiedBy>Mayre</cp:lastModifiedBy>
  <cp:revision>5</cp:revision>
  <dcterms:created xsi:type="dcterms:W3CDTF">2026-02-10T14:11:00Z</dcterms:created>
  <dcterms:modified xsi:type="dcterms:W3CDTF">2026-04-17T19:34:00Z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2026-01-07T00:00:00Z</vt:filetime>
  </property>
  <property fmtid="{D5CDD505-2E9C-101B-9397-08002B2CF9AE}" pid="3" name="LastSaved">
    <vt:filetime>2026-01-07T00:00:00Z</vt:filetime>
  </property>
  <property fmtid="{D5CDD505-2E9C-101B-9397-08002B2CF9AE}" pid="4" name="Producer">
    <vt:lpwstr>iLovePDF</vt:lpwstr>
  </property>
</Properties>
</file>