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24906F" w14:textId="6D68DC5B" w:rsidR="00BD1E38" w:rsidRPr="00E15E9B" w:rsidRDefault="00BD1E38" w:rsidP="0088068F">
      <w:pPr>
        <w:pStyle w:val="Corpodetexto"/>
        <w:spacing w:line="360" w:lineRule="auto"/>
        <w:ind w:right="-1"/>
        <w:jc w:val="center"/>
        <w:rPr>
          <w:rFonts w:ascii="Arial" w:hAnsi="Arial" w:cs="Arial"/>
          <w:b/>
          <w:bCs/>
          <w:sz w:val="22"/>
          <w:szCs w:val="22"/>
        </w:rPr>
      </w:pPr>
      <w:bookmarkStart w:id="0" w:name="_Hlk30404035"/>
      <w:bookmarkStart w:id="1" w:name="_Hlk48803438"/>
      <w:r w:rsidRPr="00E15E9B">
        <w:rPr>
          <w:rFonts w:ascii="Arial" w:hAnsi="Arial" w:cs="Arial"/>
          <w:b/>
          <w:bCs/>
          <w:sz w:val="22"/>
          <w:szCs w:val="22"/>
        </w:rPr>
        <w:t>TERMO DE REFERÊNCIA</w:t>
      </w:r>
    </w:p>
    <w:p w14:paraId="6ADA831F" w14:textId="77777777" w:rsidR="00A204F2" w:rsidRPr="00E15E9B" w:rsidRDefault="00A204F2" w:rsidP="0088068F">
      <w:pPr>
        <w:pStyle w:val="Corpodetexto"/>
        <w:spacing w:line="360" w:lineRule="auto"/>
        <w:ind w:right="-1"/>
        <w:jc w:val="center"/>
        <w:rPr>
          <w:rFonts w:ascii="Arial" w:hAnsi="Arial" w:cs="Arial"/>
          <w:b/>
          <w:bCs/>
          <w:sz w:val="22"/>
          <w:szCs w:val="22"/>
        </w:rPr>
      </w:pPr>
    </w:p>
    <w:p w14:paraId="374ACB96" w14:textId="1C6B41BA" w:rsidR="00A204F2" w:rsidRPr="00E15E9B" w:rsidRDefault="00A204F2" w:rsidP="0088068F">
      <w:pPr>
        <w:pStyle w:val="Corpodetexto"/>
        <w:spacing w:line="276" w:lineRule="auto"/>
        <w:ind w:right="-1"/>
        <w:rPr>
          <w:rFonts w:ascii="Arial" w:hAnsi="Arial" w:cs="Arial"/>
          <w:b/>
          <w:bCs/>
          <w:color w:val="000000" w:themeColor="text1"/>
          <w:sz w:val="22"/>
          <w:szCs w:val="22"/>
        </w:rPr>
      </w:pPr>
      <w:r w:rsidRPr="00E15E9B">
        <w:rPr>
          <w:rFonts w:ascii="Arial" w:hAnsi="Arial" w:cs="Arial"/>
          <w:b/>
          <w:bCs/>
          <w:color w:val="000000" w:themeColor="text1"/>
          <w:sz w:val="22"/>
          <w:szCs w:val="22"/>
        </w:rPr>
        <w:t>PROCESSO ADMINISTRATIVO Nº</w:t>
      </w:r>
      <w:r w:rsidR="000521E3">
        <w:rPr>
          <w:rFonts w:ascii="Arial" w:hAnsi="Arial" w:cs="Arial"/>
          <w:b/>
          <w:bCs/>
          <w:color w:val="000000" w:themeColor="text1"/>
          <w:sz w:val="22"/>
          <w:szCs w:val="22"/>
        </w:rPr>
        <w:t xml:space="preserve"> 271</w:t>
      </w:r>
      <w:bookmarkStart w:id="2" w:name="_GoBack"/>
      <w:bookmarkEnd w:id="2"/>
      <w:r w:rsidR="00E15E9B" w:rsidRPr="00E15E9B">
        <w:rPr>
          <w:rFonts w:ascii="Arial" w:hAnsi="Arial" w:cs="Arial"/>
          <w:b/>
          <w:bCs/>
          <w:color w:val="000000" w:themeColor="text1"/>
          <w:sz w:val="22"/>
          <w:szCs w:val="22"/>
        </w:rPr>
        <w:t>/2024</w:t>
      </w:r>
    </w:p>
    <w:p w14:paraId="11B102E2" w14:textId="0CB7B321" w:rsidR="00A204F2" w:rsidRPr="00E15E9B" w:rsidRDefault="00A204F2" w:rsidP="0088068F">
      <w:pPr>
        <w:pStyle w:val="Corpodetexto"/>
        <w:spacing w:line="276" w:lineRule="auto"/>
        <w:ind w:right="-1"/>
        <w:rPr>
          <w:rFonts w:ascii="Arial" w:hAnsi="Arial" w:cs="Arial"/>
          <w:bCs/>
          <w:color w:val="000000" w:themeColor="text1"/>
          <w:sz w:val="22"/>
          <w:szCs w:val="22"/>
        </w:rPr>
      </w:pPr>
      <w:r w:rsidRPr="00E15E9B">
        <w:rPr>
          <w:rFonts w:ascii="Arial" w:hAnsi="Arial" w:cs="Arial"/>
          <w:bCs/>
          <w:color w:val="000000" w:themeColor="text1"/>
          <w:sz w:val="22"/>
          <w:szCs w:val="22"/>
        </w:rPr>
        <w:t>Municipio de Monte Alegre dos Campos</w:t>
      </w:r>
    </w:p>
    <w:p w14:paraId="7E5FBCF2" w14:textId="1CBDA669" w:rsidR="00A204F2" w:rsidRPr="00E15E9B" w:rsidRDefault="00A204F2" w:rsidP="0088068F">
      <w:pPr>
        <w:pStyle w:val="Corpodetexto"/>
        <w:spacing w:line="276" w:lineRule="auto"/>
        <w:ind w:right="-1"/>
        <w:rPr>
          <w:rFonts w:ascii="Arial" w:hAnsi="Arial" w:cs="Arial"/>
          <w:bCs/>
          <w:color w:val="000000" w:themeColor="text1"/>
          <w:sz w:val="22"/>
          <w:szCs w:val="22"/>
        </w:rPr>
      </w:pPr>
      <w:r w:rsidRPr="00E15E9B">
        <w:rPr>
          <w:rFonts w:ascii="Arial" w:hAnsi="Arial" w:cs="Arial"/>
          <w:bCs/>
          <w:color w:val="000000" w:themeColor="text1"/>
          <w:sz w:val="22"/>
          <w:szCs w:val="22"/>
        </w:rPr>
        <w:t>Setor de Licitações</w:t>
      </w:r>
    </w:p>
    <w:p w14:paraId="32A5D347" w14:textId="77777777" w:rsidR="00A204F2" w:rsidRPr="00E15E9B" w:rsidRDefault="00A204F2" w:rsidP="0088068F">
      <w:pPr>
        <w:pStyle w:val="Corpodetexto"/>
        <w:spacing w:line="276" w:lineRule="auto"/>
        <w:ind w:right="-1"/>
        <w:rPr>
          <w:rFonts w:ascii="Arial" w:hAnsi="Arial" w:cs="Arial"/>
          <w:b/>
          <w:bCs/>
          <w:color w:val="000000" w:themeColor="text1"/>
          <w:sz w:val="22"/>
          <w:szCs w:val="22"/>
        </w:rPr>
      </w:pPr>
    </w:p>
    <w:p w14:paraId="6AC5C8DD" w14:textId="0D0D57AA" w:rsidR="00BD1E38" w:rsidRPr="00E15E9B" w:rsidRDefault="007B708F"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D1E38" w:rsidRPr="00E15E9B">
        <w:rPr>
          <w:rFonts w:ascii="Arial" w:hAnsi="Arial" w:cs="Arial"/>
          <w:b/>
          <w:color w:val="000000" w:themeColor="text1"/>
        </w:rPr>
        <w:t>OBJETO</w:t>
      </w:r>
    </w:p>
    <w:p w14:paraId="30896CF9" w14:textId="75427910" w:rsidR="00B4350D" w:rsidRPr="00A2357B" w:rsidRDefault="00A2357B" w:rsidP="00C8541E">
      <w:pPr>
        <w:spacing w:line="360" w:lineRule="auto"/>
        <w:rPr>
          <w:rFonts w:ascii="Arial" w:hAnsi="Arial" w:cs="Arial"/>
          <w:color w:val="000000" w:themeColor="text1"/>
        </w:rPr>
      </w:pPr>
      <w:r>
        <w:rPr>
          <w:rFonts w:ascii="Arial" w:hAnsi="Arial" w:cs="Arial"/>
          <w:color w:val="000000" w:themeColor="text1"/>
        </w:rPr>
        <w:t xml:space="preserve">1.1  </w:t>
      </w:r>
      <w:r w:rsidR="00C8541E">
        <w:rPr>
          <w:rFonts w:ascii="Arial" w:hAnsi="Arial" w:cs="Arial"/>
          <w:color w:val="000000" w:themeColor="text1"/>
        </w:rPr>
        <w:t>A</w:t>
      </w:r>
      <w:r w:rsidR="00C8541E" w:rsidRPr="00C8541E">
        <w:rPr>
          <w:rFonts w:ascii="Arial" w:hAnsi="Arial" w:cs="Arial"/>
          <w:color w:val="000000" w:themeColor="text1"/>
        </w:rPr>
        <w:t>quisição de madeiras para cons</w:t>
      </w:r>
      <w:r w:rsidR="00C8541E">
        <w:rPr>
          <w:rFonts w:ascii="Arial" w:hAnsi="Arial" w:cs="Arial"/>
          <w:color w:val="000000" w:themeColor="text1"/>
        </w:rPr>
        <w:t>trução e reforma de mata-burros</w:t>
      </w:r>
      <w:r w:rsidR="00B4350D" w:rsidRPr="00A2357B">
        <w:rPr>
          <w:rFonts w:ascii="Arial" w:hAnsi="Arial" w:cs="Arial"/>
          <w:color w:val="000000" w:themeColor="text1"/>
        </w:rPr>
        <w:t>, conforme condições, quantidades e exigências estabelecidas neste instrumento.</w:t>
      </w:r>
    </w:p>
    <w:tbl>
      <w:tblPr>
        <w:tblW w:w="893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0"/>
        <w:gridCol w:w="4536"/>
        <w:gridCol w:w="1275"/>
        <w:gridCol w:w="1134"/>
        <w:gridCol w:w="1276"/>
      </w:tblGrid>
      <w:tr w:rsidR="00E15E9B" w:rsidRPr="00E15E9B" w14:paraId="3305F126" w14:textId="77777777" w:rsidTr="00AC4CAD">
        <w:tc>
          <w:tcPr>
            <w:tcW w:w="710" w:type="dxa"/>
            <w:shd w:val="clear" w:color="auto" w:fill="E2EFD9" w:themeFill="accent6" w:themeFillTint="33"/>
          </w:tcPr>
          <w:p w14:paraId="1301455A" w14:textId="1B0B9DC6" w:rsidR="00E15E9B" w:rsidRPr="004B2210" w:rsidRDefault="00E15E9B" w:rsidP="0088068F">
            <w:pPr>
              <w:spacing w:line="276" w:lineRule="auto"/>
              <w:jc w:val="center"/>
              <w:rPr>
                <w:rFonts w:ascii="Arial" w:eastAsia="Calibri" w:hAnsi="Arial" w:cs="Arial"/>
                <w:color w:val="000000"/>
                <w:sz w:val="20"/>
                <w:szCs w:val="20"/>
              </w:rPr>
            </w:pPr>
            <w:r w:rsidRPr="004B2210">
              <w:rPr>
                <w:rFonts w:ascii="Arial" w:eastAsia="Calibri" w:hAnsi="Arial" w:cs="Arial"/>
                <w:color w:val="000000"/>
                <w:sz w:val="20"/>
                <w:szCs w:val="20"/>
              </w:rPr>
              <w:t>Item</w:t>
            </w:r>
          </w:p>
          <w:p w14:paraId="32CE5C4C" w14:textId="77777777" w:rsidR="00E15E9B" w:rsidRPr="00C8351D" w:rsidRDefault="00E15E9B" w:rsidP="0088068F">
            <w:pPr>
              <w:spacing w:line="276" w:lineRule="auto"/>
              <w:jc w:val="center"/>
              <w:rPr>
                <w:rFonts w:ascii="Arial" w:eastAsia="Calibri" w:hAnsi="Arial" w:cs="Arial"/>
                <w:b/>
                <w:color w:val="000000"/>
                <w:sz w:val="20"/>
                <w:szCs w:val="20"/>
              </w:rPr>
            </w:pPr>
          </w:p>
        </w:tc>
        <w:tc>
          <w:tcPr>
            <w:tcW w:w="4536" w:type="dxa"/>
            <w:shd w:val="clear" w:color="auto" w:fill="E2EFD9" w:themeFill="accent6" w:themeFillTint="33"/>
          </w:tcPr>
          <w:p w14:paraId="6B48F0D7" w14:textId="172F8A10" w:rsidR="00E15E9B" w:rsidRPr="004B2210" w:rsidRDefault="00E15E9B" w:rsidP="0088068F">
            <w:pPr>
              <w:spacing w:line="276" w:lineRule="auto"/>
              <w:jc w:val="center"/>
              <w:rPr>
                <w:rFonts w:ascii="Arial" w:eastAsia="Calibri" w:hAnsi="Arial" w:cs="Arial"/>
                <w:color w:val="000000"/>
                <w:sz w:val="20"/>
                <w:szCs w:val="20"/>
              </w:rPr>
            </w:pPr>
            <w:r w:rsidRPr="004B2210">
              <w:rPr>
                <w:rFonts w:ascii="Arial" w:eastAsia="Calibri" w:hAnsi="Arial" w:cs="Arial"/>
                <w:color w:val="000000"/>
                <w:sz w:val="20"/>
                <w:szCs w:val="20"/>
              </w:rPr>
              <w:t>Descrição/Especificação</w:t>
            </w:r>
          </w:p>
        </w:tc>
        <w:tc>
          <w:tcPr>
            <w:tcW w:w="1275" w:type="dxa"/>
            <w:shd w:val="clear" w:color="auto" w:fill="E2EFD9" w:themeFill="accent6" w:themeFillTint="33"/>
          </w:tcPr>
          <w:p w14:paraId="684C4ADC" w14:textId="66104C23" w:rsidR="00E15E9B" w:rsidRPr="00C8351D" w:rsidRDefault="00E15E9B" w:rsidP="0088068F">
            <w:pPr>
              <w:spacing w:line="276" w:lineRule="auto"/>
              <w:jc w:val="center"/>
              <w:rPr>
                <w:rFonts w:ascii="Arial" w:eastAsia="Calibri" w:hAnsi="Arial" w:cs="Arial"/>
                <w:color w:val="000000"/>
                <w:sz w:val="20"/>
                <w:szCs w:val="20"/>
              </w:rPr>
            </w:pPr>
            <w:r w:rsidRPr="00C8351D">
              <w:rPr>
                <w:rFonts w:ascii="Arial" w:eastAsia="Calibri" w:hAnsi="Arial" w:cs="Arial"/>
                <w:color w:val="000000"/>
                <w:sz w:val="20"/>
                <w:szCs w:val="20"/>
              </w:rPr>
              <w:t>Quant.</w:t>
            </w:r>
            <w:r w:rsidR="004B2210">
              <w:rPr>
                <w:rFonts w:ascii="Arial" w:eastAsia="Calibri" w:hAnsi="Arial" w:cs="Arial"/>
                <w:color w:val="000000"/>
                <w:sz w:val="20"/>
                <w:szCs w:val="20"/>
              </w:rPr>
              <w:t>/Un.</w:t>
            </w:r>
            <w:r w:rsidRPr="00C8351D">
              <w:rPr>
                <w:rFonts w:ascii="Arial" w:eastAsia="Calibri" w:hAnsi="Arial" w:cs="Arial"/>
                <w:color w:val="000000"/>
                <w:sz w:val="20"/>
                <w:szCs w:val="20"/>
              </w:rPr>
              <w:t xml:space="preserve"> de medidas</w:t>
            </w:r>
          </w:p>
        </w:tc>
        <w:tc>
          <w:tcPr>
            <w:tcW w:w="1134" w:type="dxa"/>
            <w:shd w:val="clear" w:color="auto" w:fill="E2EFD9" w:themeFill="accent6" w:themeFillTint="33"/>
          </w:tcPr>
          <w:p w14:paraId="36B2F69D" w14:textId="6F4EA543" w:rsidR="00E15E9B" w:rsidRPr="00C8351D" w:rsidRDefault="00E15E9B" w:rsidP="0088068F">
            <w:pPr>
              <w:spacing w:line="276" w:lineRule="auto"/>
              <w:jc w:val="center"/>
              <w:rPr>
                <w:rFonts w:ascii="Arial" w:eastAsia="Calibri" w:hAnsi="Arial" w:cs="Arial"/>
                <w:i/>
                <w:sz w:val="20"/>
                <w:szCs w:val="20"/>
              </w:rPr>
            </w:pPr>
            <w:r w:rsidRPr="00C8351D">
              <w:rPr>
                <w:rFonts w:ascii="Arial" w:eastAsia="Calibri" w:hAnsi="Arial" w:cs="Arial"/>
                <w:i/>
                <w:sz w:val="20"/>
                <w:szCs w:val="20"/>
              </w:rPr>
              <w:t>Valor</w:t>
            </w:r>
          </w:p>
          <w:p w14:paraId="0AABB13E" w14:textId="69F4FEA0" w:rsidR="00E15E9B" w:rsidRPr="00C8351D" w:rsidRDefault="00E15E9B" w:rsidP="0088068F">
            <w:pPr>
              <w:spacing w:line="276" w:lineRule="auto"/>
              <w:jc w:val="center"/>
              <w:rPr>
                <w:rFonts w:ascii="Arial" w:eastAsia="Calibri" w:hAnsi="Arial" w:cs="Arial"/>
                <w:i/>
                <w:sz w:val="20"/>
                <w:szCs w:val="20"/>
              </w:rPr>
            </w:pPr>
            <w:r w:rsidRPr="00C8351D">
              <w:rPr>
                <w:rFonts w:ascii="Arial" w:eastAsia="Calibri" w:hAnsi="Arial" w:cs="Arial"/>
                <w:i/>
                <w:sz w:val="20"/>
                <w:szCs w:val="20"/>
              </w:rPr>
              <w:t>Unit.</w:t>
            </w:r>
          </w:p>
        </w:tc>
        <w:tc>
          <w:tcPr>
            <w:tcW w:w="1276" w:type="dxa"/>
            <w:shd w:val="clear" w:color="auto" w:fill="E2EFD9" w:themeFill="accent6" w:themeFillTint="33"/>
          </w:tcPr>
          <w:p w14:paraId="77BB4095" w14:textId="04E7E653" w:rsidR="00E15E9B" w:rsidRPr="00C8351D" w:rsidRDefault="00E15E9B" w:rsidP="0088068F">
            <w:pPr>
              <w:spacing w:line="276" w:lineRule="auto"/>
              <w:jc w:val="center"/>
              <w:rPr>
                <w:rFonts w:ascii="Arial" w:eastAsia="Calibri" w:hAnsi="Arial" w:cs="Arial"/>
                <w:i/>
                <w:sz w:val="20"/>
                <w:szCs w:val="20"/>
              </w:rPr>
            </w:pPr>
            <w:r w:rsidRPr="00C8351D">
              <w:rPr>
                <w:rFonts w:ascii="Arial" w:eastAsia="Calibri" w:hAnsi="Arial" w:cs="Arial"/>
                <w:i/>
                <w:sz w:val="20"/>
                <w:szCs w:val="20"/>
              </w:rPr>
              <w:t>Valor</w:t>
            </w:r>
          </w:p>
          <w:p w14:paraId="65A982A5" w14:textId="5776FDDE" w:rsidR="00E15E9B" w:rsidRPr="00C8351D" w:rsidRDefault="00E15E9B" w:rsidP="0088068F">
            <w:pPr>
              <w:spacing w:line="276" w:lineRule="auto"/>
              <w:jc w:val="center"/>
              <w:rPr>
                <w:rFonts w:ascii="Arial" w:eastAsia="Calibri" w:hAnsi="Arial" w:cs="Arial"/>
                <w:i/>
                <w:sz w:val="20"/>
                <w:szCs w:val="20"/>
              </w:rPr>
            </w:pPr>
            <w:r w:rsidRPr="00C8351D">
              <w:rPr>
                <w:rFonts w:ascii="Arial" w:eastAsia="Calibri" w:hAnsi="Arial" w:cs="Arial"/>
                <w:i/>
                <w:sz w:val="20"/>
                <w:szCs w:val="20"/>
              </w:rPr>
              <w:t>Total</w:t>
            </w:r>
          </w:p>
        </w:tc>
      </w:tr>
      <w:tr w:rsidR="00E15E9B" w:rsidRPr="00E15E9B" w14:paraId="63052252" w14:textId="77777777" w:rsidTr="00AC4CAD">
        <w:tc>
          <w:tcPr>
            <w:tcW w:w="710" w:type="dxa"/>
            <w:shd w:val="clear" w:color="auto" w:fill="auto"/>
          </w:tcPr>
          <w:p w14:paraId="30552383" w14:textId="2F81E496" w:rsidR="00E15E9B" w:rsidRPr="00E15E9B" w:rsidRDefault="00E15E9B" w:rsidP="0088068F">
            <w:pPr>
              <w:spacing w:after="120" w:line="276" w:lineRule="auto"/>
              <w:jc w:val="center"/>
              <w:rPr>
                <w:rFonts w:ascii="Arial" w:eastAsia="Calibri" w:hAnsi="Arial" w:cs="Arial"/>
                <w:b/>
                <w:color w:val="000000"/>
                <w:sz w:val="18"/>
                <w:szCs w:val="18"/>
              </w:rPr>
            </w:pPr>
            <w:r w:rsidRPr="00E15E9B">
              <w:rPr>
                <w:rFonts w:ascii="Arial" w:eastAsia="Calibri" w:hAnsi="Arial" w:cs="Arial"/>
                <w:b/>
                <w:color w:val="000000"/>
                <w:sz w:val="18"/>
                <w:szCs w:val="18"/>
              </w:rPr>
              <w:t>1</w:t>
            </w:r>
          </w:p>
        </w:tc>
        <w:tc>
          <w:tcPr>
            <w:tcW w:w="4536" w:type="dxa"/>
            <w:shd w:val="clear" w:color="auto" w:fill="auto"/>
          </w:tcPr>
          <w:p w14:paraId="4D4012CF" w14:textId="6D4EB630" w:rsidR="00E15E9B" w:rsidRPr="00E15E9B" w:rsidRDefault="00D16A25" w:rsidP="0088068F">
            <w:pPr>
              <w:spacing w:after="120" w:line="276" w:lineRule="auto"/>
              <w:rPr>
                <w:rFonts w:ascii="Arial" w:eastAsia="Calibri" w:hAnsi="Arial" w:cs="Arial"/>
                <w:color w:val="000000"/>
                <w:sz w:val="18"/>
                <w:szCs w:val="18"/>
              </w:rPr>
            </w:pPr>
            <w:r>
              <w:rPr>
                <w:rFonts w:ascii="Arial" w:eastAsia="Calibri" w:hAnsi="Arial" w:cs="Arial"/>
                <w:color w:val="000000"/>
                <w:sz w:val="18"/>
                <w:szCs w:val="18"/>
              </w:rPr>
              <w:t>Pau de Eucalipto medindo 10x10x3mt</w:t>
            </w:r>
          </w:p>
        </w:tc>
        <w:tc>
          <w:tcPr>
            <w:tcW w:w="1275" w:type="dxa"/>
          </w:tcPr>
          <w:p w14:paraId="2E1E6E36" w14:textId="7CB47947" w:rsidR="00E15E9B" w:rsidRPr="00E15E9B" w:rsidRDefault="00D16A25" w:rsidP="0088068F">
            <w:pPr>
              <w:spacing w:after="120" w:line="276" w:lineRule="auto"/>
              <w:jc w:val="center"/>
              <w:rPr>
                <w:rFonts w:ascii="Arial" w:eastAsia="Calibri" w:hAnsi="Arial" w:cs="Arial"/>
                <w:color w:val="000000"/>
                <w:sz w:val="18"/>
                <w:szCs w:val="18"/>
              </w:rPr>
            </w:pPr>
            <w:r>
              <w:rPr>
                <w:rFonts w:ascii="Arial" w:eastAsia="Calibri" w:hAnsi="Arial" w:cs="Arial"/>
                <w:color w:val="000000"/>
                <w:sz w:val="18"/>
                <w:szCs w:val="18"/>
              </w:rPr>
              <w:t>150 un</w:t>
            </w:r>
          </w:p>
        </w:tc>
        <w:tc>
          <w:tcPr>
            <w:tcW w:w="1134" w:type="dxa"/>
          </w:tcPr>
          <w:p w14:paraId="48B1F22E" w14:textId="77777777" w:rsidR="00E15E9B" w:rsidRPr="00E15E9B" w:rsidRDefault="00E15E9B" w:rsidP="0088068F">
            <w:pPr>
              <w:spacing w:after="120" w:line="276" w:lineRule="auto"/>
              <w:rPr>
                <w:rFonts w:ascii="Arial" w:eastAsia="Calibri" w:hAnsi="Arial" w:cs="Arial"/>
                <w:color w:val="000000"/>
                <w:sz w:val="18"/>
                <w:szCs w:val="18"/>
              </w:rPr>
            </w:pPr>
          </w:p>
        </w:tc>
        <w:tc>
          <w:tcPr>
            <w:tcW w:w="1276" w:type="dxa"/>
          </w:tcPr>
          <w:p w14:paraId="6DA4B6C9" w14:textId="77777777" w:rsidR="00E15E9B" w:rsidRPr="00E15E9B" w:rsidRDefault="00E15E9B" w:rsidP="0088068F">
            <w:pPr>
              <w:spacing w:after="120" w:line="276" w:lineRule="auto"/>
              <w:rPr>
                <w:rFonts w:ascii="Arial" w:eastAsia="Calibri" w:hAnsi="Arial" w:cs="Arial"/>
                <w:color w:val="000000"/>
                <w:sz w:val="18"/>
                <w:szCs w:val="18"/>
              </w:rPr>
            </w:pPr>
          </w:p>
        </w:tc>
      </w:tr>
    </w:tbl>
    <w:p w14:paraId="6418A8CF" w14:textId="214BC61E" w:rsidR="008D4FF3" w:rsidRPr="00E15E9B" w:rsidRDefault="008D4FF3" w:rsidP="0088068F">
      <w:pPr>
        <w:pStyle w:val="PargrafodaLista"/>
        <w:tabs>
          <w:tab w:val="left" w:pos="567"/>
        </w:tabs>
        <w:spacing w:line="276" w:lineRule="auto"/>
        <w:ind w:left="0" w:right="-1"/>
        <w:rPr>
          <w:rFonts w:ascii="Arial" w:hAnsi="Arial" w:cs="Arial"/>
          <w:color w:val="000000" w:themeColor="text1"/>
        </w:rPr>
      </w:pPr>
    </w:p>
    <w:p w14:paraId="2110FF3E" w14:textId="6DBF2650" w:rsidR="00BD1E38" w:rsidRPr="00E15E9B" w:rsidRDefault="007B708F"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DA </w:t>
      </w:r>
      <w:r w:rsidR="00BD1E38" w:rsidRPr="00E15E9B">
        <w:rPr>
          <w:rFonts w:ascii="Arial" w:hAnsi="Arial" w:cs="Arial"/>
          <w:b/>
          <w:bCs/>
          <w:color w:val="000000" w:themeColor="text1"/>
        </w:rPr>
        <w:t>JUSTIFICATIVA DO OBJETO</w:t>
      </w:r>
    </w:p>
    <w:p w14:paraId="1F45B020" w14:textId="564EDF1F" w:rsidR="008D4FF3" w:rsidRPr="00E15E9B" w:rsidRDefault="00B01CDA" w:rsidP="00953597">
      <w:pPr>
        <w:spacing w:line="360" w:lineRule="auto"/>
        <w:jc w:val="both"/>
        <w:rPr>
          <w:rFonts w:ascii="Arial" w:hAnsi="Arial" w:cs="Arial"/>
          <w:color w:val="000000" w:themeColor="text1"/>
        </w:rPr>
      </w:pPr>
      <w:r>
        <w:rPr>
          <w:rFonts w:ascii="Arial" w:hAnsi="Arial" w:cs="Arial"/>
          <w:color w:val="000000" w:themeColor="text1"/>
        </w:rPr>
        <w:t xml:space="preserve">2.1 </w:t>
      </w:r>
      <w:r w:rsidR="00D16A25">
        <w:rPr>
          <w:rFonts w:ascii="Arial" w:hAnsi="Arial" w:cs="Arial"/>
          <w:color w:val="000000" w:themeColor="text1"/>
        </w:rPr>
        <w:t>J</w:t>
      </w:r>
      <w:r w:rsidR="00D16A25" w:rsidRPr="00D16A25">
        <w:rPr>
          <w:rFonts w:ascii="Arial" w:hAnsi="Arial" w:cs="Arial"/>
          <w:color w:val="000000" w:themeColor="text1"/>
        </w:rPr>
        <w:t xml:space="preserve">ustifica-se a aquisição de madeiras quadrada com medidas </w:t>
      </w:r>
      <w:r w:rsidR="00D16A25">
        <w:rPr>
          <w:rFonts w:ascii="Arial" w:hAnsi="Arial" w:cs="Arial"/>
          <w:color w:val="000000" w:themeColor="text1"/>
        </w:rPr>
        <w:t xml:space="preserve">de </w:t>
      </w:r>
      <w:r w:rsidR="00D16A25" w:rsidRPr="00D16A25">
        <w:rPr>
          <w:rFonts w:ascii="Arial" w:hAnsi="Arial" w:cs="Arial"/>
          <w:color w:val="000000" w:themeColor="text1"/>
        </w:rPr>
        <w:t xml:space="preserve">10cmx10cmx3mt para construção e reformas de mata-burros nas comunidades que </w:t>
      </w:r>
      <w:r w:rsidR="00D16A25">
        <w:rPr>
          <w:rFonts w:ascii="Arial" w:hAnsi="Arial" w:cs="Arial"/>
          <w:color w:val="000000" w:themeColor="text1"/>
        </w:rPr>
        <w:t>passam o</w:t>
      </w:r>
      <w:r w:rsidR="00D16A25" w:rsidRPr="00D16A25">
        <w:rPr>
          <w:rFonts w:ascii="Arial" w:hAnsi="Arial" w:cs="Arial"/>
          <w:color w:val="000000" w:themeColor="text1"/>
        </w:rPr>
        <w:t xml:space="preserve"> transporte escolar</w:t>
      </w:r>
      <w:r w:rsidR="00D16A25">
        <w:rPr>
          <w:rFonts w:ascii="Arial" w:hAnsi="Arial" w:cs="Arial"/>
          <w:color w:val="000000" w:themeColor="text1"/>
        </w:rPr>
        <w:t xml:space="preserve"> para facilitar a passagem de onibus sem precisar abri porteiras</w:t>
      </w:r>
      <w:r w:rsidR="00D16A25" w:rsidRPr="00D16A25">
        <w:rPr>
          <w:rFonts w:ascii="Arial" w:hAnsi="Arial" w:cs="Arial"/>
          <w:color w:val="000000" w:themeColor="text1"/>
        </w:rPr>
        <w:t xml:space="preserve">. </w:t>
      </w:r>
      <w:r w:rsidR="00D16A25">
        <w:rPr>
          <w:rFonts w:ascii="Arial" w:hAnsi="Arial" w:cs="Arial"/>
          <w:color w:val="000000" w:themeColor="text1"/>
        </w:rPr>
        <w:t xml:space="preserve"> Os mata-burros tem a finalidade de impedir </w:t>
      </w:r>
      <w:r w:rsidR="00D16A25" w:rsidRPr="00D16A25">
        <w:rPr>
          <w:rFonts w:ascii="Arial" w:hAnsi="Arial" w:cs="Arial"/>
          <w:color w:val="000000" w:themeColor="text1"/>
        </w:rPr>
        <w:t>a fuga do gado em propriedades rurais, mesmo qua</w:t>
      </w:r>
      <w:r w:rsidR="00D16A25">
        <w:rPr>
          <w:rFonts w:ascii="Arial" w:hAnsi="Arial" w:cs="Arial"/>
          <w:color w:val="000000" w:themeColor="text1"/>
        </w:rPr>
        <w:t>ndo a porteira está aberta, os m</w:t>
      </w:r>
      <w:r w:rsidR="00D16A25" w:rsidRPr="00D16A25">
        <w:rPr>
          <w:rFonts w:ascii="Arial" w:hAnsi="Arial" w:cs="Arial"/>
          <w:color w:val="000000" w:themeColor="text1"/>
        </w:rPr>
        <w:t>ata-burros são estrad</w:t>
      </w:r>
      <w:r w:rsidR="00D16A25">
        <w:rPr>
          <w:rFonts w:ascii="Arial" w:hAnsi="Arial" w:cs="Arial"/>
          <w:color w:val="000000" w:themeColor="text1"/>
        </w:rPr>
        <w:t>a</w:t>
      </w:r>
      <w:r w:rsidR="00D16A25" w:rsidRPr="00D16A25">
        <w:rPr>
          <w:rFonts w:ascii="Arial" w:hAnsi="Arial" w:cs="Arial"/>
          <w:color w:val="000000" w:themeColor="text1"/>
        </w:rPr>
        <w:t>s que funcionam como pontes, normalmente de madeira que facilita a passagem de veículos e impedem a passagem de a</w:t>
      </w:r>
      <w:r w:rsidR="00D16A25">
        <w:rPr>
          <w:rFonts w:ascii="Arial" w:hAnsi="Arial" w:cs="Arial"/>
          <w:color w:val="000000" w:themeColor="text1"/>
        </w:rPr>
        <w:t>nimais de médio e grande porte e facilita muito passagem diária do onibus escolar.</w:t>
      </w:r>
    </w:p>
    <w:p w14:paraId="4F827BEA" w14:textId="77777777" w:rsidR="00BD1E38" w:rsidRPr="00E15E9B" w:rsidRDefault="00BD1E38" w:rsidP="0088068F">
      <w:pPr>
        <w:pStyle w:val="Corpodetexto"/>
        <w:spacing w:line="276" w:lineRule="auto"/>
        <w:ind w:right="-1"/>
        <w:rPr>
          <w:rFonts w:ascii="Arial" w:hAnsi="Arial" w:cs="Arial"/>
          <w:color w:val="FF0000"/>
          <w:sz w:val="22"/>
          <w:szCs w:val="22"/>
        </w:rPr>
      </w:pPr>
    </w:p>
    <w:p w14:paraId="6AE3F56A" w14:textId="3149A346" w:rsidR="007B708F" w:rsidRPr="00E15E9B" w:rsidRDefault="007B708F"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DA FUNDAMENTAÇÂO DA CONTRATAÇÂO E APRESENTAÇÂO DA SOLUÇÂO</w:t>
      </w:r>
    </w:p>
    <w:p w14:paraId="5F7FBC11" w14:textId="6C3A9918" w:rsidR="00C10424" w:rsidRPr="00E15E9B" w:rsidRDefault="00B01CDA" w:rsidP="00953597">
      <w:pPr>
        <w:pStyle w:val="Corpodetexto"/>
        <w:numPr>
          <w:ilvl w:val="1"/>
          <w:numId w:val="26"/>
        </w:numPr>
        <w:spacing w:line="360" w:lineRule="auto"/>
        <w:ind w:left="0" w:right="-1" w:firstLine="0"/>
        <w:jc w:val="both"/>
        <w:rPr>
          <w:rFonts w:ascii="Arial" w:hAnsi="Arial" w:cs="Arial"/>
          <w:sz w:val="22"/>
          <w:szCs w:val="22"/>
        </w:rPr>
      </w:pPr>
      <w:r>
        <w:rPr>
          <w:rFonts w:ascii="Arial" w:hAnsi="Arial" w:cs="Arial"/>
          <w:sz w:val="22"/>
          <w:szCs w:val="22"/>
        </w:rPr>
        <w:t>A</w:t>
      </w:r>
      <w:r w:rsidR="00C10424" w:rsidRPr="00E15E9B">
        <w:rPr>
          <w:rFonts w:ascii="Arial" w:hAnsi="Arial" w:cs="Arial"/>
          <w:sz w:val="22"/>
          <w:szCs w:val="22"/>
        </w:rPr>
        <w:t xml:space="preserve"> presente contratação</w:t>
      </w:r>
      <w:r w:rsidR="00E15E9B">
        <w:rPr>
          <w:rFonts w:ascii="Arial" w:hAnsi="Arial" w:cs="Arial"/>
          <w:sz w:val="22"/>
          <w:szCs w:val="22"/>
        </w:rPr>
        <w:t xml:space="preserve"> tem fundamento no Termo de Formalização de Demanda </w:t>
      </w:r>
      <w:r w:rsidR="00D16A25">
        <w:rPr>
          <w:rFonts w:ascii="Arial" w:hAnsi="Arial" w:cs="Arial"/>
          <w:sz w:val="22"/>
          <w:szCs w:val="22"/>
        </w:rPr>
        <w:t>233</w:t>
      </w:r>
      <w:r w:rsidR="00E15E9B">
        <w:rPr>
          <w:rFonts w:ascii="Arial" w:hAnsi="Arial" w:cs="Arial"/>
          <w:sz w:val="22"/>
          <w:szCs w:val="22"/>
        </w:rPr>
        <w:t xml:space="preserve">/2024 e Solicitação de Compra </w:t>
      </w:r>
      <w:r w:rsidR="00D16A25">
        <w:rPr>
          <w:rFonts w:ascii="Arial" w:hAnsi="Arial" w:cs="Arial"/>
          <w:sz w:val="22"/>
          <w:szCs w:val="22"/>
        </w:rPr>
        <w:t>599</w:t>
      </w:r>
      <w:r w:rsidR="00466F63">
        <w:rPr>
          <w:rFonts w:ascii="Arial" w:hAnsi="Arial" w:cs="Arial"/>
          <w:sz w:val="22"/>
          <w:szCs w:val="22"/>
        </w:rPr>
        <w:t>/</w:t>
      </w:r>
      <w:r w:rsidR="00E15E9B">
        <w:rPr>
          <w:rFonts w:ascii="Arial" w:hAnsi="Arial" w:cs="Arial"/>
          <w:sz w:val="22"/>
          <w:szCs w:val="22"/>
        </w:rPr>
        <w:t>2024</w:t>
      </w:r>
      <w:r w:rsidR="00C8351D">
        <w:rPr>
          <w:rFonts w:ascii="Arial" w:hAnsi="Arial" w:cs="Arial"/>
          <w:sz w:val="22"/>
          <w:szCs w:val="22"/>
        </w:rPr>
        <w:t>,e</w:t>
      </w:r>
      <w:r w:rsidR="00C10424" w:rsidRPr="00E15E9B">
        <w:rPr>
          <w:rFonts w:ascii="Arial" w:hAnsi="Arial" w:cs="Arial"/>
          <w:sz w:val="22"/>
          <w:szCs w:val="22"/>
        </w:rPr>
        <w:t xml:space="preserve"> fundamento no art. 75, inciso II, da Lei 14.133 de 01 de abril de 2024. </w:t>
      </w:r>
    </w:p>
    <w:p w14:paraId="67612F5F" w14:textId="76CBDC0B" w:rsidR="007A4212" w:rsidRDefault="001400C9"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3.</w:t>
      </w:r>
      <w:r w:rsidR="003F01FB" w:rsidRPr="00E15E9B">
        <w:rPr>
          <w:rFonts w:ascii="Arial" w:hAnsi="Arial" w:cs="Arial"/>
          <w:sz w:val="22"/>
          <w:szCs w:val="22"/>
        </w:rPr>
        <w:t xml:space="preserve"> </w:t>
      </w:r>
      <w:r w:rsidR="00841303">
        <w:rPr>
          <w:rFonts w:ascii="Arial" w:hAnsi="Arial" w:cs="Arial"/>
          <w:sz w:val="22"/>
          <w:szCs w:val="22"/>
        </w:rPr>
        <w:t>2  Frente ao expos</w:t>
      </w:r>
      <w:r w:rsidR="00310712">
        <w:rPr>
          <w:rFonts w:ascii="Arial" w:hAnsi="Arial" w:cs="Arial"/>
          <w:sz w:val="22"/>
          <w:szCs w:val="22"/>
        </w:rPr>
        <w:t>to</w:t>
      </w:r>
      <w:r w:rsidR="00D16A25">
        <w:rPr>
          <w:rFonts w:ascii="Arial" w:hAnsi="Arial" w:cs="Arial"/>
          <w:sz w:val="22"/>
          <w:szCs w:val="22"/>
        </w:rPr>
        <w:t xml:space="preserve">, considerando </w:t>
      </w:r>
      <w:r w:rsidR="00310712">
        <w:rPr>
          <w:rFonts w:ascii="Arial" w:hAnsi="Arial" w:cs="Arial"/>
          <w:sz w:val="22"/>
          <w:szCs w:val="22"/>
        </w:rPr>
        <w:t>a necessidade de reformar e construir novos mata-burros para a passagem de carros e principalmente do transporte escolar, sendo um facilitador para o motorista bem como os alunos que precisam utilizar o transporte diário. Desta forma, tornou-se preciso a aquisição de madeiras para esta finalidade.</w:t>
      </w:r>
    </w:p>
    <w:p w14:paraId="166E1A16" w14:textId="77777777" w:rsidR="00466F63" w:rsidRPr="00E15E9B" w:rsidRDefault="00466F63" w:rsidP="0088068F">
      <w:pPr>
        <w:pStyle w:val="Corpodetexto"/>
        <w:spacing w:line="276" w:lineRule="auto"/>
        <w:ind w:right="-1"/>
        <w:jc w:val="both"/>
        <w:rPr>
          <w:rFonts w:ascii="Arial" w:hAnsi="Arial" w:cs="Arial"/>
          <w:sz w:val="22"/>
          <w:szCs w:val="22"/>
        </w:rPr>
      </w:pPr>
    </w:p>
    <w:p w14:paraId="5BD89400" w14:textId="58E8849C" w:rsidR="00BD1E38" w:rsidRPr="00E15E9B" w:rsidRDefault="00342AF2"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 xml:space="preserve">DO </w:t>
      </w:r>
      <w:r w:rsidR="00B4350D" w:rsidRPr="00E15E9B">
        <w:rPr>
          <w:rFonts w:ascii="Arial" w:hAnsi="Arial" w:cs="Arial"/>
          <w:b/>
          <w:color w:val="000000" w:themeColor="text1"/>
        </w:rPr>
        <w:t>VALOR</w:t>
      </w:r>
    </w:p>
    <w:p w14:paraId="26EAFF99" w14:textId="61154536" w:rsidR="007B708F" w:rsidRPr="00E15E9B" w:rsidRDefault="007B708F" w:rsidP="00953597">
      <w:pPr>
        <w:pStyle w:val="Corpodetexto"/>
        <w:numPr>
          <w:ilvl w:val="1"/>
          <w:numId w:val="1"/>
        </w:numPr>
        <w:spacing w:line="360" w:lineRule="auto"/>
        <w:ind w:left="0" w:right="-1" w:firstLine="0"/>
        <w:jc w:val="both"/>
        <w:rPr>
          <w:rFonts w:ascii="Arial" w:hAnsi="Arial" w:cs="Arial"/>
          <w:sz w:val="22"/>
          <w:szCs w:val="22"/>
        </w:rPr>
      </w:pPr>
      <w:r w:rsidRPr="00E15E9B">
        <w:rPr>
          <w:rFonts w:ascii="Arial" w:hAnsi="Arial" w:cs="Arial"/>
          <w:sz w:val="22"/>
          <w:szCs w:val="22"/>
        </w:rPr>
        <w:t>Quanto a estimativa do valor da contratação o mesmo é compatível com o praticado pelo mercado correspondente, observando-se o disposto</w:t>
      </w:r>
      <w:r w:rsidR="00A204F2" w:rsidRPr="00E15E9B">
        <w:rPr>
          <w:rFonts w:ascii="Arial" w:hAnsi="Arial" w:cs="Arial"/>
          <w:sz w:val="22"/>
          <w:szCs w:val="22"/>
        </w:rPr>
        <w:t xml:space="preserve"> Decreto Municipal nº 2040/2021</w:t>
      </w:r>
      <w:r w:rsidRPr="00E15E9B">
        <w:rPr>
          <w:rFonts w:ascii="Arial" w:hAnsi="Arial" w:cs="Arial"/>
          <w:sz w:val="22"/>
          <w:szCs w:val="22"/>
        </w:rPr>
        <w:t xml:space="preserve">, que “Estabelece o procedimento administrativo para a realização de pesquisa de preços para aquisição de bens, contratação de serviços em geral e para </w:t>
      </w:r>
      <w:r w:rsidRPr="00E15E9B">
        <w:rPr>
          <w:rFonts w:ascii="Arial" w:hAnsi="Arial" w:cs="Arial"/>
          <w:sz w:val="22"/>
          <w:szCs w:val="22"/>
        </w:rPr>
        <w:lastRenderedPageBreak/>
        <w:t xml:space="preserve">contratação de obras e serviços de </w:t>
      </w:r>
      <w:r w:rsidR="00860164" w:rsidRPr="00E15E9B">
        <w:rPr>
          <w:rFonts w:ascii="Arial" w:hAnsi="Arial" w:cs="Arial"/>
          <w:sz w:val="22"/>
          <w:szCs w:val="22"/>
        </w:rPr>
        <w:t>engenharia no âmbito</w:t>
      </w:r>
      <w:r w:rsidR="00A11642" w:rsidRPr="00E15E9B">
        <w:rPr>
          <w:rFonts w:ascii="Arial" w:hAnsi="Arial" w:cs="Arial"/>
          <w:sz w:val="22"/>
          <w:szCs w:val="22"/>
        </w:rPr>
        <w:t xml:space="preserve"> do Municipío de Monte Alegre dos Campos</w:t>
      </w:r>
      <w:r w:rsidR="00B37EB5" w:rsidRPr="00E15E9B">
        <w:rPr>
          <w:rFonts w:ascii="Arial" w:hAnsi="Arial" w:cs="Arial"/>
          <w:sz w:val="22"/>
          <w:szCs w:val="22"/>
        </w:rPr>
        <w:t>/</w:t>
      </w:r>
      <w:r w:rsidR="00A11642" w:rsidRPr="00E15E9B">
        <w:rPr>
          <w:rFonts w:ascii="Arial" w:hAnsi="Arial" w:cs="Arial"/>
          <w:sz w:val="22"/>
          <w:szCs w:val="22"/>
        </w:rPr>
        <w:t>RS</w:t>
      </w:r>
      <w:r w:rsidRPr="00E15E9B">
        <w:rPr>
          <w:rFonts w:ascii="Arial" w:hAnsi="Arial" w:cs="Arial"/>
          <w:sz w:val="22"/>
          <w:szCs w:val="22"/>
        </w:rPr>
        <w:t>, nos termos da Lei Federal nº 14.133/2021”.</w:t>
      </w:r>
    </w:p>
    <w:p w14:paraId="53E8D7BE" w14:textId="3961A53F" w:rsidR="007B708F" w:rsidRPr="00E15E9B" w:rsidRDefault="007A4212" w:rsidP="00953597">
      <w:pPr>
        <w:pStyle w:val="Corpodetexto"/>
        <w:spacing w:line="360" w:lineRule="auto"/>
        <w:ind w:right="-1"/>
        <w:jc w:val="both"/>
        <w:rPr>
          <w:rFonts w:ascii="Arial" w:hAnsi="Arial" w:cs="Arial"/>
          <w:sz w:val="22"/>
          <w:szCs w:val="22"/>
          <w:highlight w:val="yellow"/>
        </w:rPr>
      </w:pPr>
      <w:r w:rsidRPr="00E15E9B">
        <w:rPr>
          <w:rFonts w:ascii="Arial" w:hAnsi="Arial" w:cs="Arial"/>
          <w:sz w:val="22"/>
          <w:szCs w:val="22"/>
        </w:rPr>
        <w:t xml:space="preserve">4.2    </w:t>
      </w:r>
      <w:r w:rsidR="007B708F" w:rsidRPr="00E15E9B">
        <w:rPr>
          <w:rFonts w:ascii="Arial" w:hAnsi="Arial" w:cs="Arial"/>
          <w:sz w:val="22"/>
          <w:szCs w:val="22"/>
        </w:rPr>
        <w:t xml:space="preserve">Para embasar o processo e verificar se o valor está dentro da realidade de mercado </w:t>
      </w:r>
      <w:r w:rsidR="00510E5D" w:rsidRPr="00E15E9B">
        <w:rPr>
          <w:rFonts w:ascii="Arial" w:hAnsi="Arial" w:cs="Arial"/>
          <w:sz w:val="22"/>
          <w:szCs w:val="22"/>
        </w:rPr>
        <w:t>a Administração</w:t>
      </w:r>
      <w:r w:rsidR="007B708F" w:rsidRPr="00E15E9B">
        <w:rPr>
          <w:rFonts w:ascii="Arial" w:hAnsi="Arial" w:cs="Arial"/>
          <w:sz w:val="22"/>
          <w:szCs w:val="22"/>
        </w:rPr>
        <w:t xml:space="preserve"> </w:t>
      </w:r>
      <w:r w:rsidRPr="00E15E9B">
        <w:rPr>
          <w:rFonts w:ascii="Arial" w:hAnsi="Arial" w:cs="Arial"/>
          <w:sz w:val="22"/>
          <w:szCs w:val="22"/>
        </w:rPr>
        <w:t xml:space="preserve">procedeu em pesquisa de mercado </w:t>
      </w:r>
      <w:r w:rsidR="007B708F" w:rsidRPr="00E15E9B">
        <w:rPr>
          <w:rFonts w:ascii="Arial" w:hAnsi="Arial" w:cs="Arial"/>
          <w:sz w:val="22"/>
          <w:szCs w:val="22"/>
        </w:rPr>
        <w:t>através de</w:t>
      </w:r>
      <w:r w:rsidR="00860164" w:rsidRPr="00E15E9B">
        <w:rPr>
          <w:rFonts w:ascii="Arial" w:hAnsi="Arial" w:cs="Arial"/>
          <w:sz w:val="22"/>
          <w:szCs w:val="22"/>
        </w:rPr>
        <w:t xml:space="preserve"> </w:t>
      </w:r>
      <w:r w:rsidR="00A11642" w:rsidRPr="00E15E9B">
        <w:rPr>
          <w:rFonts w:ascii="Arial" w:hAnsi="Arial" w:cs="Arial"/>
          <w:sz w:val="22"/>
          <w:szCs w:val="22"/>
        </w:rPr>
        <w:t>cotação junto a 3 (três) fornecedores, prestadores de serviços relacionados ao objeto da contratação.</w:t>
      </w:r>
    </w:p>
    <w:p w14:paraId="693E067A"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Considerando as peculiaridades da contratação, bem como o recebimento de novas</w:t>
      </w:r>
    </w:p>
    <w:p w14:paraId="0B8B7374"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propostas, nos termos do art. 75, §3º, verifica-se a necessidade do estabelecimento de</w:t>
      </w:r>
    </w:p>
    <w:p w14:paraId="7FD8E9A6"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sigilo sob o valor orçado pela Administração, evitando que a divulgação de tais valores</w:t>
      </w:r>
    </w:p>
    <w:p w14:paraId="3F889491"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interfira na cotação destas novas propostas.</w:t>
      </w:r>
    </w:p>
    <w:p w14:paraId="7536600B" w14:textId="17A6478E" w:rsidR="007A4212" w:rsidRPr="00E15E9B" w:rsidRDefault="007A4212" w:rsidP="00310712">
      <w:pPr>
        <w:pStyle w:val="Corpodetexto"/>
        <w:spacing w:line="360" w:lineRule="auto"/>
        <w:ind w:right="-1"/>
        <w:jc w:val="both"/>
        <w:rPr>
          <w:rFonts w:ascii="Arial" w:hAnsi="Arial" w:cs="Arial"/>
          <w:sz w:val="22"/>
          <w:szCs w:val="22"/>
        </w:rPr>
      </w:pPr>
      <w:r w:rsidRPr="00E15E9B">
        <w:rPr>
          <w:rFonts w:ascii="Arial" w:hAnsi="Arial" w:cs="Arial"/>
          <w:sz w:val="22"/>
          <w:szCs w:val="22"/>
        </w:rPr>
        <w:t xml:space="preserve">4.3  As novas propostas devem ser entregues no Setor de Compras e Licitações sito Av. Pedro Zamban n° 1000, centro de Monte Alegre dos </w:t>
      </w:r>
      <w:r w:rsidR="00310712">
        <w:rPr>
          <w:rFonts w:ascii="Arial" w:hAnsi="Arial" w:cs="Arial"/>
          <w:sz w:val="22"/>
          <w:szCs w:val="22"/>
        </w:rPr>
        <w:t>12/08/</w:t>
      </w:r>
      <w:r w:rsidRPr="00E15E9B">
        <w:rPr>
          <w:rFonts w:ascii="Arial" w:hAnsi="Arial" w:cs="Arial"/>
          <w:sz w:val="22"/>
          <w:szCs w:val="22"/>
        </w:rPr>
        <w:t xml:space="preserve">/2024 até as </w:t>
      </w:r>
      <w:r w:rsidR="00466F63">
        <w:rPr>
          <w:rFonts w:ascii="Arial" w:hAnsi="Arial" w:cs="Arial"/>
          <w:sz w:val="22"/>
          <w:szCs w:val="22"/>
        </w:rPr>
        <w:t>1</w:t>
      </w:r>
      <w:r w:rsidR="00310712">
        <w:rPr>
          <w:rFonts w:ascii="Arial" w:hAnsi="Arial" w:cs="Arial"/>
          <w:sz w:val="22"/>
          <w:szCs w:val="22"/>
        </w:rPr>
        <w:t>3</w:t>
      </w:r>
      <w:r w:rsidR="00466F63">
        <w:rPr>
          <w:rFonts w:ascii="Arial" w:hAnsi="Arial" w:cs="Arial"/>
          <w:sz w:val="22"/>
          <w:szCs w:val="22"/>
        </w:rPr>
        <w:t>hs</w:t>
      </w:r>
      <w:r w:rsidRPr="00E15E9B">
        <w:rPr>
          <w:rFonts w:ascii="Arial" w:hAnsi="Arial" w:cs="Arial"/>
          <w:sz w:val="22"/>
          <w:szCs w:val="22"/>
        </w:rPr>
        <w:t xml:space="preserve"> do dia</w:t>
      </w:r>
    </w:p>
    <w:p w14:paraId="420F74BE" w14:textId="0B924494" w:rsidR="007A4212" w:rsidRPr="00E15E9B" w:rsidRDefault="00466F63" w:rsidP="00953597">
      <w:pPr>
        <w:pStyle w:val="Corpodetexto"/>
        <w:spacing w:line="360" w:lineRule="auto"/>
        <w:ind w:right="-1"/>
        <w:jc w:val="both"/>
        <w:rPr>
          <w:rFonts w:ascii="Arial" w:hAnsi="Arial" w:cs="Arial"/>
          <w:sz w:val="22"/>
          <w:szCs w:val="22"/>
        </w:rPr>
      </w:pPr>
      <w:r>
        <w:rPr>
          <w:rFonts w:ascii="Arial" w:hAnsi="Arial" w:cs="Arial"/>
          <w:sz w:val="22"/>
          <w:szCs w:val="22"/>
        </w:rPr>
        <w:t>1</w:t>
      </w:r>
      <w:r w:rsidR="00310712">
        <w:rPr>
          <w:rFonts w:ascii="Arial" w:hAnsi="Arial" w:cs="Arial"/>
          <w:sz w:val="22"/>
          <w:szCs w:val="22"/>
        </w:rPr>
        <w:t>5/08</w:t>
      </w:r>
      <w:r w:rsidR="007A4212" w:rsidRPr="00E15E9B">
        <w:rPr>
          <w:rFonts w:ascii="Arial" w:hAnsi="Arial" w:cs="Arial"/>
          <w:sz w:val="22"/>
          <w:szCs w:val="22"/>
        </w:rPr>
        <w:t>/2024.</w:t>
      </w:r>
    </w:p>
    <w:p w14:paraId="65FE627B" w14:textId="230D32CA"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4.4  Os preços apresentados na proposta devem incluir todos os custos e despesas, tais</w:t>
      </w:r>
    </w:p>
    <w:p w14:paraId="6B14F122"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como: custos diretos e indiretos, seguros, carga, transporte, descarga, embalagens,</w:t>
      </w:r>
    </w:p>
    <w:p w14:paraId="1D738723"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tributos, vencimentos e vantagens, encargos sociais e trabalhistas, lucros e ainda todas</w:t>
      </w:r>
    </w:p>
    <w:p w14:paraId="7413FED6"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as despesas que direta ou indiretamente incidirem sobre o fornecimento dos produtos.</w:t>
      </w:r>
    </w:p>
    <w:p w14:paraId="3E244FA1" w14:textId="10F6CC2F"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4.5  A proposta de preços possui validade mínima de 60 (sessenta) dias corridos,</w:t>
      </w:r>
    </w:p>
    <w:p w14:paraId="120F9EF2" w14:textId="77777777"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contados a partir da data da sua apresentação.</w:t>
      </w:r>
    </w:p>
    <w:p w14:paraId="7C515A04" w14:textId="3D61740E" w:rsidR="007A421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4.6  Os preços serão fixos e irreajustáveis até a data do término do fornecimento dos</w:t>
      </w:r>
    </w:p>
    <w:p w14:paraId="48ED49C8" w14:textId="57F73CD2" w:rsidR="00342AF2" w:rsidRPr="00E15E9B" w:rsidRDefault="007A4212" w:rsidP="00953597">
      <w:pPr>
        <w:pStyle w:val="Corpodetexto"/>
        <w:spacing w:line="360" w:lineRule="auto"/>
        <w:ind w:right="-1"/>
        <w:jc w:val="both"/>
        <w:rPr>
          <w:rFonts w:ascii="Arial" w:hAnsi="Arial" w:cs="Arial"/>
          <w:sz w:val="22"/>
          <w:szCs w:val="22"/>
        </w:rPr>
      </w:pPr>
      <w:r w:rsidRPr="00E15E9B">
        <w:rPr>
          <w:rFonts w:ascii="Arial" w:hAnsi="Arial" w:cs="Arial"/>
          <w:sz w:val="22"/>
          <w:szCs w:val="22"/>
        </w:rPr>
        <w:t>produtos.</w:t>
      </w:r>
    </w:p>
    <w:p w14:paraId="08E81335" w14:textId="48F92E32" w:rsidR="004C3B70" w:rsidRPr="00E15E9B" w:rsidRDefault="007B708F"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 xml:space="preserve">DO </w:t>
      </w:r>
      <w:r w:rsidR="004C3B70" w:rsidRPr="00E15E9B">
        <w:rPr>
          <w:rFonts w:ascii="Arial" w:hAnsi="Arial" w:cs="Arial"/>
          <w:b/>
          <w:bCs/>
          <w:color w:val="000000" w:themeColor="text1"/>
        </w:rPr>
        <w:t>RECURSO A SER UTILIZADO</w:t>
      </w:r>
    </w:p>
    <w:p w14:paraId="4A3599D1" w14:textId="67EEE47B" w:rsidR="004C3B70" w:rsidRDefault="006154AB"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As despesas</w:t>
      </w:r>
      <w:r w:rsidR="00A11642" w:rsidRPr="00E15E9B">
        <w:rPr>
          <w:rFonts w:ascii="Arial" w:hAnsi="Arial" w:cs="Arial"/>
          <w:color w:val="000000" w:themeColor="text1"/>
          <w:sz w:val="22"/>
          <w:szCs w:val="22"/>
        </w:rPr>
        <w:t xml:space="preserve"> do presente contrato correrão por</w:t>
      </w:r>
      <w:r w:rsidRPr="00E15E9B">
        <w:rPr>
          <w:rFonts w:ascii="Arial" w:hAnsi="Arial" w:cs="Arial"/>
          <w:color w:val="000000" w:themeColor="text1"/>
          <w:sz w:val="22"/>
          <w:szCs w:val="22"/>
        </w:rPr>
        <w:t xml:space="preserve"> conta da seguinte dotação orçamentária:</w:t>
      </w:r>
    </w:p>
    <w:p w14:paraId="52C020B8" w14:textId="6F9C5A04" w:rsidR="00B95D25" w:rsidRPr="00E15E9B" w:rsidRDefault="00466F63" w:rsidP="00953597">
      <w:pPr>
        <w:pStyle w:val="Corpodetexto"/>
        <w:tabs>
          <w:tab w:val="left" w:pos="567"/>
        </w:tabs>
        <w:spacing w:line="360" w:lineRule="auto"/>
        <w:ind w:right="-1"/>
        <w:jc w:val="both"/>
        <w:rPr>
          <w:rFonts w:ascii="Arial" w:hAnsi="Arial" w:cs="Arial"/>
          <w:color w:val="000000" w:themeColor="text1"/>
          <w:sz w:val="22"/>
          <w:szCs w:val="22"/>
        </w:rPr>
      </w:pPr>
      <w:r>
        <w:rPr>
          <w:rFonts w:ascii="Arial" w:hAnsi="Arial" w:cs="Arial"/>
          <w:b/>
          <w:color w:val="000000" w:themeColor="text1"/>
          <w:sz w:val="22"/>
          <w:szCs w:val="22"/>
        </w:rPr>
        <w:t>81</w:t>
      </w:r>
      <w:r w:rsidR="00B95D25">
        <w:rPr>
          <w:rFonts w:ascii="Arial" w:hAnsi="Arial" w:cs="Arial"/>
          <w:color w:val="000000" w:themeColor="text1"/>
          <w:sz w:val="22"/>
          <w:szCs w:val="22"/>
        </w:rPr>
        <w:t xml:space="preserve"> </w:t>
      </w:r>
      <w:r w:rsidR="00B95D25" w:rsidRPr="00E15E9B">
        <w:rPr>
          <w:rFonts w:ascii="Arial" w:hAnsi="Arial" w:cs="Arial"/>
          <w:sz w:val="22"/>
          <w:szCs w:val="22"/>
        </w:rPr>
        <w:t xml:space="preserve">– </w:t>
      </w:r>
      <w:r w:rsidR="00953597" w:rsidRPr="00953597">
        <w:rPr>
          <w:rFonts w:ascii="Arial" w:hAnsi="Arial" w:cs="Arial"/>
          <w:sz w:val="22"/>
          <w:szCs w:val="22"/>
        </w:rPr>
        <w:t xml:space="preserve"> 05.001.15.452.0005.2021.3.3.90.30.00</w:t>
      </w:r>
      <w:r w:rsidR="00953597">
        <w:rPr>
          <w:rFonts w:ascii="Arial" w:hAnsi="Arial" w:cs="Arial"/>
          <w:sz w:val="22"/>
          <w:szCs w:val="22"/>
        </w:rPr>
        <w:t xml:space="preserve"> Manutenção de praçãs, parques, jardins e vias públicas</w:t>
      </w:r>
    </w:p>
    <w:p w14:paraId="41EC4112" w14:textId="77777777" w:rsidR="007A4212" w:rsidRPr="00E15E9B" w:rsidRDefault="007A4212" w:rsidP="0088068F">
      <w:pPr>
        <w:pStyle w:val="Corpodetexto"/>
        <w:spacing w:line="276" w:lineRule="auto"/>
        <w:ind w:right="-1"/>
        <w:rPr>
          <w:rFonts w:ascii="Arial" w:hAnsi="Arial" w:cs="Arial"/>
          <w:sz w:val="22"/>
          <w:szCs w:val="22"/>
        </w:rPr>
      </w:pPr>
    </w:p>
    <w:p w14:paraId="566C0031" w14:textId="51066B2A" w:rsidR="006154AB" w:rsidRPr="00E15E9B" w:rsidRDefault="00B4350D" w:rsidP="0088068F">
      <w:pPr>
        <w:pStyle w:val="PargrafodaLista"/>
        <w:numPr>
          <w:ilvl w:val="0"/>
          <w:numId w:val="1"/>
        </w:numPr>
        <w:shd w:val="clear" w:color="auto" w:fill="D9D9D9"/>
        <w:autoSpaceDE/>
        <w:autoSpaceDN/>
        <w:adjustRightInd w:val="0"/>
        <w:spacing w:line="276" w:lineRule="auto"/>
        <w:ind w:left="0" w:firstLine="0"/>
        <w:jc w:val="left"/>
        <w:textAlignment w:val="baseline"/>
        <w:rPr>
          <w:rFonts w:ascii="Arial" w:hAnsi="Arial" w:cs="Arial"/>
          <w:b/>
          <w:color w:val="000000" w:themeColor="text1"/>
        </w:rPr>
      </w:pPr>
      <w:r w:rsidRPr="00E15E9B">
        <w:rPr>
          <w:rFonts w:ascii="Arial" w:hAnsi="Arial" w:cs="Arial"/>
          <w:b/>
          <w:bCs/>
          <w:color w:val="000000" w:themeColor="text1"/>
        </w:rPr>
        <w:t>DA ENTREGA,</w:t>
      </w:r>
      <w:r w:rsidR="00C10424" w:rsidRPr="00E15E9B">
        <w:rPr>
          <w:rFonts w:ascii="Arial" w:hAnsi="Arial" w:cs="Arial"/>
          <w:b/>
          <w:bCs/>
          <w:color w:val="000000" w:themeColor="text1"/>
        </w:rPr>
        <w:t xml:space="preserve"> </w:t>
      </w:r>
      <w:r w:rsidRPr="00E15E9B">
        <w:rPr>
          <w:rFonts w:ascii="Arial" w:hAnsi="Arial" w:cs="Arial"/>
          <w:b/>
          <w:bCs/>
          <w:color w:val="000000" w:themeColor="text1"/>
        </w:rPr>
        <w:t>RECEBIMENTO E PAGAMENTO</w:t>
      </w:r>
    </w:p>
    <w:p w14:paraId="6679D3C3" w14:textId="51BC59FA" w:rsidR="00B4350D" w:rsidRPr="00E15E9B" w:rsidRDefault="00310712"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Pr>
          <w:rFonts w:ascii="Arial" w:hAnsi="Arial" w:cs="Arial"/>
          <w:color w:val="000000" w:themeColor="text1"/>
          <w:sz w:val="22"/>
          <w:szCs w:val="22"/>
        </w:rPr>
        <w:t>O prazo de entrega é imediata</w:t>
      </w:r>
      <w:r w:rsidR="00B4350D" w:rsidRPr="00E15E9B">
        <w:rPr>
          <w:rFonts w:ascii="Arial" w:hAnsi="Arial" w:cs="Arial"/>
          <w:color w:val="000000" w:themeColor="text1"/>
          <w:sz w:val="22"/>
          <w:szCs w:val="22"/>
        </w:rPr>
        <w:t>, contados da confirmação do pedido e emissão da respectiva Nota de Empenho e Autorização de fornecimento.</w:t>
      </w:r>
    </w:p>
    <w:p w14:paraId="6ABDDEB1" w14:textId="292CB97E"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Os materiais demandados de</w:t>
      </w:r>
      <w:r w:rsidR="007A4212" w:rsidRPr="00E15E9B">
        <w:rPr>
          <w:rFonts w:ascii="Arial" w:hAnsi="Arial" w:cs="Arial"/>
          <w:color w:val="000000" w:themeColor="text1"/>
          <w:sz w:val="22"/>
          <w:szCs w:val="22"/>
        </w:rPr>
        <w:t>verão ser entregues</w:t>
      </w:r>
      <w:r w:rsidR="00466F63">
        <w:rPr>
          <w:rFonts w:ascii="Arial" w:hAnsi="Arial" w:cs="Arial"/>
          <w:color w:val="000000" w:themeColor="text1"/>
          <w:sz w:val="22"/>
          <w:szCs w:val="22"/>
        </w:rPr>
        <w:t xml:space="preserve"> na</w:t>
      </w:r>
      <w:r w:rsidR="007A4212" w:rsidRPr="00E15E9B">
        <w:rPr>
          <w:rFonts w:ascii="Arial" w:hAnsi="Arial" w:cs="Arial"/>
          <w:color w:val="000000" w:themeColor="text1"/>
          <w:sz w:val="22"/>
          <w:szCs w:val="22"/>
        </w:rPr>
        <w:t xml:space="preserve"> </w:t>
      </w:r>
      <w:r w:rsidR="00B95D25">
        <w:rPr>
          <w:rFonts w:ascii="Arial" w:hAnsi="Arial" w:cs="Arial"/>
          <w:color w:val="000000" w:themeColor="text1"/>
          <w:sz w:val="22"/>
          <w:szCs w:val="22"/>
        </w:rPr>
        <w:t>Prefeitura Municipal;</w:t>
      </w:r>
    </w:p>
    <w:p w14:paraId="11151A00" w14:textId="63438C26"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Os itens adjudicados, referentes ao material adquirido, deverão ser entregues conforme especificações deste instrumento, dentro do prazo estipulado no item 6.1.</w:t>
      </w:r>
    </w:p>
    <w:p w14:paraId="7193227A"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Por ocasião do recebimento do pedido os itens terão suas características confrontadas com as especificações contidas neste instrumento, considerando a </w:t>
      </w:r>
      <w:r w:rsidRPr="00E15E9B">
        <w:rPr>
          <w:rFonts w:ascii="Arial" w:hAnsi="Arial" w:cs="Arial"/>
          <w:color w:val="000000" w:themeColor="text1"/>
          <w:sz w:val="22"/>
          <w:szCs w:val="22"/>
        </w:rPr>
        <w:lastRenderedPageBreak/>
        <w:t>proposta de preços parte integrante do respectivo termo contratual.</w:t>
      </w:r>
    </w:p>
    <w:p w14:paraId="349E902B"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Será recusado o material que não estiver em acordo com todas as especificações do presente instrumento.</w:t>
      </w:r>
    </w:p>
    <w:p w14:paraId="02A79F7A" w14:textId="79509EB6"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O pagamento será efetuado no prazo de </w:t>
      </w:r>
      <w:r w:rsidR="00A11642" w:rsidRPr="00E15E9B">
        <w:rPr>
          <w:rFonts w:ascii="Arial" w:hAnsi="Arial" w:cs="Arial"/>
          <w:color w:val="000000" w:themeColor="text1"/>
          <w:sz w:val="22"/>
          <w:szCs w:val="22"/>
        </w:rPr>
        <w:t>30 (dias)</w:t>
      </w:r>
      <w:r w:rsidRPr="00E15E9B">
        <w:rPr>
          <w:rFonts w:ascii="Arial" w:hAnsi="Arial" w:cs="Arial"/>
          <w:color w:val="000000" w:themeColor="text1"/>
          <w:sz w:val="22"/>
          <w:szCs w:val="22"/>
        </w:rPr>
        <w:t>, contados da data de apresentação dos documentos de cobrança, desde que a totalidade do objeto contratado tenha sido executada, atestada e aprovada pelo CONTRATANTE;</w:t>
      </w:r>
    </w:p>
    <w:p w14:paraId="739DABC3"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O pagamento ocorrerá após o recebimento definitivo dos serviços constantes na Nota de Empenho.</w:t>
      </w:r>
    </w:p>
    <w:p w14:paraId="02D34AA3"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Em caso de entrega parcial, a fiscalização notificará a CONTRATADA, informando o ocorrido, e considerar-se-á como inadimplemento contratual, tendo em vista a não entrega de todos os itens solicitados.</w:t>
      </w:r>
    </w:p>
    <w:p w14:paraId="7EE2FDE4" w14:textId="77777777" w:rsidR="00B4350D" w:rsidRPr="00E15E9B" w:rsidRDefault="00B4350D" w:rsidP="00953597">
      <w:pPr>
        <w:pStyle w:val="Corpodetexto"/>
        <w:numPr>
          <w:ilvl w:val="1"/>
          <w:numId w:val="1"/>
        </w:numPr>
        <w:tabs>
          <w:tab w:val="left" w:pos="567"/>
        </w:tabs>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Havendo erro na apresentação da Nota Fiscal,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3882FE2" w14:textId="77777777" w:rsidR="00053CE5" w:rsidRPr="00E15E9B" w:rsidRDefault="00053CE5" w:rsidP="00953597">
      <w:pPr>
        <w:pStyle w:val="Corpodetexto"/>
        <w:spacing w:line="360" w:lineRule="auto"/>
        <w:ind w:left="567" w:right="-1"/>
        <w:rPr>
          <w:rFonts w:ascii="Arial" w:hAnsi="Arial" w:cs="Arial"/>
          <w:color w:val="FF0000"/>
          <w:sz w:val="22"/>
          <w:szCs w:val="22"/>
        </w:rPr>
      </w:pPr>
    </w:p>
    <w:p w14:paraId="550A72EA" w14:textId="77777777" w:rsidR="00306E8B" w:rsidRPr="00E15E9B" w:rsidRDefault="00306E8B"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OBRIGAÇÕES DA CONTRATADA</w:t>
      </w:r>
    </w:p>
    <w:p w14:paraId="0CE75C7E" w14:textId="77777777" w:rsidR="000D45E4" w:rsidRPr="00E15E9B" w:rsidRDefault="000D45E4" w:rsidP="00953597">
      <w:pPr>
        <w:pStyle w:val="PargrafodaLista"/>
        <w:numPr>
          <w:ilvl w:val="1"/>
          <w:numId w:val="1"/>
        </w:numPr>
        <w:tabs>
          <w:tab w:val="left" w:pos="567"/>
          <w:tab w:val="left" w:pos="1418"/>
          <w:tab w:val="left" w:pos="4253"/>
        </w:tabs>
        <w:spacing w:line="360" w:lineRule="auto"/>
        <w:ind w:left="0" w:firstLine="0"/>
        <w:rPr>
          <w:rFonts w:ascii="Arial" w:hAnsi="Arial" w:cs="Arial"/>
          <w:color w:val="000000" w:themeColor="text1"/>
        </w:rPr>
      </w:pPr>
      <w:r w:rsidRPr="00E15E9B">
        <w:rPr>
          <w:rFonts w:ascii="Arial" w:hAnsi="Arial" w:cs="Arial"/>
          <w:color w:val="000000" w:themeColor="text1"/>
        </w:rPr>
        <w:t>São obrigações da CONTRATADA:</w:t>
      </w:r>
    </w:p>
    <w:p w14:paraId="22D40D51" w14:textId="6E93EF2E" w:rsidR="000D45E4" w:rsidRPr="00E15E9B" w:rsidRDefault="000D45E4" w:rsidP="00953597">
      <w:pPr>
        <w:pStyle w:val="PargrafodaLista"/>
        <w:numPr>
          <w:ilvl w:val="0"/>
          <w:numId w:val="21"/>
        </w:numPr>
        <w:tabs>
          <w:tab w:val="left" w:pos="0"/>
          <w:tab w:val="left" w:pos="4253"/>
        </w:tabs>
        <w:spacing w:line="360" w:lineRule="auto"/>
        <w:rPr>
          <w:rFonts w:ascii="Arial" w:hAnsi="Arial" w:cs="Arial"/>
          <w:color w:val="000000" w:themeColor="text1"/>
        </w:rPr>
      </w:pPr>
      <w:r w:rsidRPr="00E15E9B">
        <w:rPr>
          <w:rFonts w:ascii="Arial" w:hAnsi="Arial" w:cs="Arial"/>
          <w:color w:val="000000" w:themeColor="text1"/>
        </w:rPr>
        <w:t>Executar a os serviços observando fielmente as disposições contidas em edital e em contrato, bem como nos termos da sua proposta;</w:t>
      </w:r>
    </w:p>
    <w:p w14:paraId="3C0F911A" w14:textId="001611EA"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Indicar preposto para ser seu representante durante a execução do presente contrato;</w:t>
      </w:r>
    </w:p>
    <w:p w14:paraId="3C3E6085" w14:textId="2784AA72"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4009B27F" w14:textId="65A1922A"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 xml:space="preserve">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utilizados na prestação do serviço, bem como da certidão negativa de débitos trabalhistas </w:t>
      </w:r>
      <w:r w:rsidRPr="00E15E9B">
        <w:rPr>
          <w:rFonts w:ascii="Arial" w:hAnsi="Arial" w:cs="Arial"/>
          <w:color w:val="000000" w:themeColor="text1"/>
        </w:rPr>
        <w:lastRenderedPageBreak/>
        <w:t>(CNDT);</w:t>
      </w:r>
    </w:p>
    <w:p w14:paraId="4F11865B" w14:textId="194532AA"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Cumprir as exigências de reserva de cargos prevista em lei, bem como em outras normas específicas, para pessoa com deficiência, para reabilitado da Previdência Social e para aprendiz;</w:t>
      </w:r>
    </w:p>
    <w:p w14:paraId="6E5C3130" w14:textId="28EFE8F9"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Observar durante a execução do contrato as normas técnicas aplicáveis à execução dos serviços, visando sua perfeita execução.</w:t>
      </w:r>
    </w:p>
    <w:p w14:paraId="61D8005D" w14:textId="17D6B292"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Zelar pelo cumprimento, por parte de seus empregados, das normas do Ministério do Trabalho, cabendo à CONTRATADA o fornecimento de equipamentos de proteção individual (EPI);</w:t>
      </w:r>
    </w:p>
    <w:p w14:paraId="3692C86D" w14:textId="43E00E8E"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Responsabilizar-se por todos os danos causados por seus funcionários à CONTRATANTE e/ou terceiros, decorrentes de culpa ou dolo, devidamente apurados mediante processo administrativo, quando da execução dos serviços;</w:t>
      </w:r>
    </w:p>
    <w:p w14:paraId="381FD2DE" w14:textId="76E9875D" w:rsidR="000D45E4"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Reparar e/ou corrigir, às suas expensas, os serviços efetuados em que se verificar vícios, defeitos ou incorreções resultantes da execução do serviço contratado;</w:t>
      </w:r>
    </w:p>
    <w:p w14:paraId="37E95D40" w14:textId="3FA5027F" w:rsidR="00053CE5" w:rsidRPr="00E15E9B" w:rsidRDefault="000D45E4" w:rsidP="00953597">
      <w:pPr>
        <w:pStyle w:val="PargrafodaLista"/>
        <w:numPr>
          <w:ilvl w:val="0"/>
          <w:numId w:val="21"/>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Executar as obrigações assumidas no presente contrato por seus próprios meios, não sendo admitida a subcontratação não prevista em edital e em contrato.</w:t>
      </w:r>
    </w:p>
    <w:p w14:paraId="46AFA62F" w14:textId="77777777" w:rsidR="006154AB" w:rsidRPr="00E15E9B" w:rsidRDefault="006154AB" w:rsidP="00953597">
      <w:pPr>
        <w:pStyle w:val="PargrafodaLista"/>
        <w:tabs>
          <w:tab w:val="left" w:pos="502"/>
        </w:tabs>
        <w:spacing w:line="360" w:lineRule="auto"/>
        <w:ind w:left="526"/>
        <w:rPr>
          <w:rFonts w:ascii="Arial" w:hAnsi="Arial" w:cs="Arial"/>
          <w:b/>
          <w:bCs/>
          <w:color w:val="000000" w:themeColor="text1"/>
        </w:rPr>
      </w:pPr>
    </w:p>
    <w:p w14:paraId="5B873ED3" w14:textId="77777777" w:rsidR="00306E8B" w:rsidRPr="00E15E9B" w:rsidRDefault="00306E8B"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DAS OBRIGAÇÕES DA CONTRATANTE</w:t>
      </w:r>
    </w:p>
    <w:p w14:paraId="6E82181D" w14:textId="77777777" w:rsidR="000D45E4" w:rsidRPr="00E15E9B" w:rsidRDefault="000D45E4" w:rsidP="00953597">
      <w:pPr>
        <w:pStyle w:val="PargrafodaLista"/>
        <w:numPr>
          <w:ilvl w:val="1"/>
          <w:numId w:val="1"/>
        </w:numPr>
        <w:tabs>
          <w:tab w:val="left" w:pos="567"/>
          <w:tab w:val="left" w:pos="4253"/>
        </w:tabs>
        <w:spacing w:line="360" w:lineRule="auto"/>
        <w:ind w:left="0" w:firstLine="0"/>
        <w:rPr>
          <w:rFonts w:ascii="Arial" w:hAnsi="Arial" w:cs="Arial"/>
          <w:color w:val="000000" w:themeColor="text1"/>
        </w:rPr>
      </w:pPr>
      <w:r w:rsidRPr="00E15E9B">
        <w:rPr>
          <w:rFonts w:ascii="Arial" w:hAnsi="Arial" w:cs="Arial"/>
          <w:color w:val="000000" w:themeColor="text1"/>
        </w:rPr>
        <w:t>São obrigações da CONTRATANTE:</w:t>
      </w:r>
    </w:p>
    <w:p w14:paraId="0FE40D38" w14:textId="157E554F" w:rsidR="000D45E4" w:rsidRPr="00E15E9B" w:rsidRDefault="000D45E4" w:rsidP="00953597">
      <w:pPr>
        <w:pStyle w:val="PargrafodaLista"/>
        <w:numPr>
          <w:ilvl w:val="0"/>
          <w:numId w:val="12"/>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Efetuar o devido pagamento à CONTRATADA referente aos serviços executados, nos termos do presente instrumento;</w:t>
      </w:r>
    </w:p>
    <w:p w14:paraId="3ADBDA69" w14:textId="7C0F53B8" w:rsidR="000D45E4" w:rsidRPr="00E15E9B" w:rsidRDefault="000D45E4" w:rsidP="00953597">
      <w:pPr>
        <w:pStyle w:val="PargrafodaLista"/>
        <w:numPr>
          <w:ilvl w:val="0"/>
          <w:numId w:val="12"/>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Dar à CONTRATADA as condições necessárias à regular execução do contrato;</w:t>
      </w:r>
    </w:p>
    <w:p w14:paraId="1F56C969" w14:textId="7FE4368F" w:rsidR="000D45E4" w:rsidRPr="00E15E9B" w:rsidRDefault="000D45E4" w:rsidP="00953597">
      <w:pPr>
        <w:pStyle w:val="PargrafodaLista"/>
        <w:numPr>
          <w:ilvl w:val="0"/>
          <w:numId w:val="12"/>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Determinar as providências necessárias quando os serviços não estiverem sendo realizados na forma estipulada no edital e no presente contrato, sem prejuízo da aplicação das sanções pertinentes, quando for o caso;</w:t>
      </w:r>
    </w:p>
    <w:p w14:paraId="2B0E73FA" w14:textId="530A8BBE" w:rsidR="00B4350D" w:rsidRPr="00953597" w:rsidRDefault="000D45E4" w:rsidP="00953597">
      <w:pPr>
        <w:pStyle w:val="PargrafodaLista"/>
        <w:numPr>
          <w:ilvl w:val="0"/>
          <w:numId w:val="12"/>
        </w:numPr>
        <w:tabs>
          <w:tab w:val="left" w:pos="1276"/>
          <w:tab w:val="left" w:pos="4253"/>
        </w:tabs>
        <w:spacing w:line="360" w:lineRule="auto"/>
        <w:rPr>
          <w:rFonts w:ascii="Arial" w:hAnsi="Arial" w:cs="Arial"/>
          <w:color w:val="000000" w:themeColor="text1"/>
        </w:rPr>
      </w:pPr>
      <w:r w:rsidRPr="00E15E9B">
        <w:rPr>
          <w:rFonts w:ascii="Arial" w:hAnsi="Arial" w:cs="Arial"/>
          <w:color w:val="000000" w:themeColor="text1"/>
        </w:rPr>
        <w:t>Designar servidor pertencente ao quadro da CONTRATANTE, para ser responsável pelo acompanhamento e fiscalização da execução dos serviços objeto desse contrato.</w:t>
      </w:r>
    </w:p>
    <w:p w14:paraId="79937EBB" w14:textId="2267FAF9" w:rsidR="00860164" w:rsidRPr="00E15E9B" w:rsidRDefault="00860164"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t>DA SELEÇÂO DO FORNECEDOR</w:t>
      </w:r>
    </w:p>
    <w:p w14:paraId="10BE8F7E" w14:textId="0DC4EC5B" w:rsidR="00860164" w:rsidRPr="00E15E9B" w:rsidRDefault="00860164" w:rsidP="00953597">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 xml:space="preserve">O fornecedor contratado será selecionado considerando </w:t>
      </w:r>
      <w:r w:rsidR="00466F63">
        <w:rPr>
          <w:rFonts w:ascii="Arial" w:hAnsi="Arial" w:cs="Arial"/>
          <w:color w:val="000000" w:themeColor="text1"/>
        </w:rPr>
        <w:t>a proposta de menor valor por item</w:t>
      </w:r>
      <w:r w:rsidRPr="00E15E9B">
        <w:rPr>
          <w:rFonts w:ascii="Arial" w:hAnsi="Arial" w:cs="Arial"/>
          <w:color w:val="000000" w:themeColor="text1"/>
        </w:rPr>
        <w:t>.</w:t>
      </w:r>
    </w:p>
    <w:p w14:paraId="0A13DCFB" w14:textId="77777777" w:rsidR="00860164" w:rsidRPr="00E15E9B" w:rsidRDefault="00860164" w:rsidP="00953597">
      <w:pPr>
        <w:tabs>
          <w:tab w:val="left" w:pos="1276"/>
          <w:tab w:val="left" w:pos="4253"/>
        </w:tabs>
        <w:spacing w:line="360" w:lineRule="auto"/>
        <w:ind w:left="567"/>
        <w:rPr>
          <w:rFonts w:ascii="Arial" w:hAnsi="Arial" w:cs="Arial"/>
          <w:color w:val="000000" w:themeColor="text1"/>
          <w:highlight w:val="yellow"/>
        </w:rPr>
      </w:pPr>
    </w:p>
    <w:p w14:paraId="409A3561" w14:textId="77777777" w:rsidR="00B4350D" w:rsidRPr="00E15E9B" w:rsidRDefault="00B4350D"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color w:val="000000" w:themeColor="text1"/>
        </w:rPr>
      </w:pPr>
      <w:r w:rsidRPr="00E15E9B">
        <w:rPr>
          <w:rFonts w:ascii="Arial" w:hAnsi="Arial" w:cs="Arial"/>
          <w:b/>
          <w:color w:val="000000" w:themeColor="text1"/>
        </w:rPr>
        <w:lastRenderedPageBreak/>
        <w:t>DOS REQUISITOS DE HABILITAÇÃO</w:t>
      </w:r>
    </w:p>
    <w:p w14:paraId="44EA2D5F" w14:textId="5645806D" w:rsidR="00B4350D" w:rsidRPr="00E15E9B" w:rsidRDefault="00B4350D" w:rsidP="00953597">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Será exigida, como requisito de habilitação nesta dispensa, a apresentação dos seguintes documentos:</w:t>
      </w:r>
    </w:p>
    <w:p w14:paraId="495348C0" w14:textId="77777777"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a) cópia do ato constitutivo, estatuto ou contrato social em vigor, devidamente registrado, em se tratando de sociedades comerciais, e, no caso de sociedade por ações, acompanhado de documentos de eleição de seus administradores;</w:t>
      </w:r>
    </w:p>
    <w:p w14:paraId="6B81F362" w14:textId="542415B4"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b) prova de inscrição no Cadastro Nacional de Pessoa Jurídica (CNPJ/MF); </w:t>
      </w:r>
    </w:p>
    <w:p w14:paraId="2DDE2C91" w14:textId="77777777" w:rsidR="004B2210"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c) comprovante de inscrição no cadastro de contribuintes estadual e/ou municipal, se houver, relativo ao domicílio ou sede do licitante, pertinente ao seu ramo de atividade e compatível com o objeto contratual; </w:t>
      </w:r>
    </w:p>
    <w:p w14:paraId="53DC547B" w14:textId="756E91D9"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d) prova de regularidade perante a Fazenda federal, estadual e municipal do domicílio ou sede do licitante, ou outra equivalente, na forma da lei; e) prova de regularidade relativa à Seguridade Social e ao FGTS, que demonstre cu</w:t>
      </w:r>
    </w:p>
    <w:p w14:paraId="472D4DFE" w14:textId="77777777"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mprimento dos encargos sociais instituídos por lei;</w:t>
      </w:r>
    </w:p>
    <w:p w14:paraId="50BCB7F8" w14:textId="6D30497D" w:rsidR="00AD6CF9"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 xml:space="preserve">f)  prova de regularidade perante a Justiça do Trabalho; </w:t>
      </w:r>
    </w:p>
    <w:p w14:paraId="7456B053" w14:textId="77777777" w:rsidR="00B04D4F" w:rsidRPr="00E15E9B" w:rsidRDefault="00AD6CF9"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g) certidão negativa de falência ou recuperação judicial expedida pelo distribuidor da sede da pessoa jurídica, em prazo não superior a 60 (sessenta) dias da data designada para a apresentação do documento.</w:t>
      </w:r>
    </w:p>
    <w:p w14:paraId="01D94E58" w14:textId="53D9B791" w:rsidR="00B04D4F" w:rsidRPr="00E15E9B" w:rsidRDefault="00B04D4F"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h) Declaração, assinada por representante legal da proponente, de que a empresa</w:t>
      </w:r>
    </w:p>
    <w:p w14:paraId="089F3B06" w14:textId="77777777" w:rsidR="00B04D4F" w:rsidRPr="00E15E9B" w:rsidRDefault="00B04D4F"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atende ao disposto no Art. 7°, inciso XXXIII da Constituição Federal (Lei 9.854 de</w:t>
      </w:r>
    </w:p>
    <w:p w14:paraId="5FA7F95F" w14:textId="77777777" w:rsidR="00B04D4F" w:rsidRPr="00E15E9B" w:rsidRDefault="00B04D4F"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27/10/99)</w:t>
      </w:r>
    </w:p>
    <w:p w14:paraId="4A169814" w14:textId="43144ACE" w:rsidR="00B04D4F" w:rsidRPr="00E15E9B" w:rsidRDefault="00B04D4F" w:rsidP="00953597">
      <w:pPr>
        <w:pStyle w:val="PargrafodaLista"/>
        <w:numPr>
          <w:ilvl w:val="0"/>
          <w:numId w:val="23"/>
        </w:numPr>
        <w:tabs>
          <w:tab w:val="left" w:pos="284"/>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Declaração, assinada por representante legal da proponente, na qualidade de</w:t>
      </w:r>
    </w:p>
    <w:p w14:paraId="5FD51B5E" w14:textId="77777777" w:rsidR="00B04D4F" w:rsidRPr="00E15E9B" w:rsidRDefault="00B04D4F"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licitante do procedimento licitatório, que não foi declarada inidônea para licitar ou</w:t>
      </w:r>
    </w:p>
    <w:p w14:paraId="2E0DEEF8" w14:textId="0D87D8C4" w:rsidR="00B04D4F" w:rsidRPr="00E15E9B" w:rsidRDefault="00B04D4F" w:rsidP="00953597">
      <w:pPr>
        <w:pStyle w:val="PargrafodaLista"/>
        <w:tabs>
          <w:tab w:val="left" w:pos="788"/>
          <w:tab w:val="left" w:pos="4038"/>
          <w:tab w:val="left" w:pos="7838"/>
        </w:tabs>
        <w:spacing w:line="360" w:lineRule="auto"/>
        <w:ind w:left="0" w:right="-1"/>
        <w:rPr>
          <w:rFonts w:ascii="Arial" w:hAnsi="Arial" w:cs="Arial"/>
          <w:color w:val="000000" w:themeColor="text1"/>
        </w:rPr>
      </w:pPr>
      <w:r w:rsidRPr="00E15E9B">
        <w:rPr>
          <w:rFonts w:ascii="Arial" w:hAnsi="Arial" w:cs="Arial"/>
          <w:color w:val="000000" w:themeColor="text1"/>
        </w:rPr>
        <w:t>contratar com o Poder Público, em qualquer de suas esferas.</w:t>
      </w:r>
    </w:p>
    <w:p w14:paraId="52DA79A8" w14:textId="204D0DD1" w:rsidR="007E3A8D" w:rsidRPr="00E15E9B" w:rsidRDefault="007E3A8D" w:rsidP="00953597">
      <w:pPr>
        <w:pStyle w:val="PargrafodaLista"/>
        <w:spacing w:line="360" w:lineRule="auto"/>
        <w:ind w:left="755" w:right="-1"/>
        <w:rPr>
          <w:rFonts w:ascii="Arial" w:hAnsi="Arial" w:cs="Arial"/>
          <w:color w:val="000000" w:themeColor="text1"/>
        </w:rPr>
      </w:pPr>
    </w:p>
    <w:p w14:paraId="4306011F" w14:textId="77777777" w:rsidR="00836F94" w:rsidRPr="00E15E9B" w:rsidRDefault="00836F94" w:rsidP="00953597">
      <w:pPr>
        <w:pStyle w:val="PargrafodaLista"/>
        <w:numPr>
          <w:ilvl w:val="0"/>
          <w:numId w:val="1"/>
        </w:numPr>
        <w:shd w:val="clear" w:color="auto" w:fill="D9D9D9"/>
        <w:autoSpaceDE/>
        <w:autoSpaceDN/>
        <w:adjustRightInd w:val="0"/>
        <w:spacing w:line="360" w:lineRule="auto"/>
        <w:ind w:left="0" w:hanging="1"/>
        <w:textAlignment w:val="baseline"/>
        <w:rPr>
          <w:rFonts w:ascii="Arial" w:hAnsi="Arial" w:cs="Arial"/>
          <w:b/>
          <w:color w:val="000000" w:themeColor="text1"/>
        </w:rPr>
      </w:pPr>
      <w:r w:rsidRPr="00E15E9B">
        <w:rPr>
          <w:rFonts w:ascii="Arial" w:hAnsi="Arial" w:cs="Arial"/>
          <w:b/>
          <w:color w:val="000000" w:themeColor="text1"/>
        </w:rPr>
        <w:t>DO MODELO DE GESTÃO E FISCALIZAÇÃO DO CONTRATO</w:t>
      </w:r>
    </w:p>
    <w:p w14:paraId="5865CD0A" w14:textId="374AC964" w:rsidR="00836F94" w:rsidRPr="00E15E9B" w:rsidRDefault="00836F94" w:rsidP="00953597">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Para a contratação pretendida não haverá necessidade de providências prévias no âmbito da Administração. Ademais, para que a pretendida contratação tenha sucesso, é preciso que outras etapas sejam concluídas, quais sejam:</w:t>
      </w:r>
    </w:p>
    <w:p w14:paraId="5477DD1C" w14:textId="77777777" w:rsidR="00836F94" w:rsidRPr="00E15E9B" w:rsidRDefault="00836F94"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a) Termo de Formalização de Demanda;</w:t>
      </w:r>
    </w:p>
    <w:p w14:paraId="156A6B44" w14:textId="77777777" w:rsidR="00836F94" w:rsidRPr="00E15E9B" w:rsidRDefault="00836F94"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 xml:space="preserve">b) Realização da pesquisa de mercado, e composição da orçamentação; </w:t>
      </w:r>
    </w:p>
    <w:p w14:paraId="13025CC2" w14:textId="38194257" w:rsidR="00836F94" w:rsidRDefault="005B10B3" w:rsidP="00953597">
      <w:pPr>
        <w:pStyle w:val="PargrafodaLista"/>
        <w:tabs>
          <w:tab w:val="left" w:pos="788"/>
          <w:tab w:val="left" w:pos="4038"/>
          <w:tab w:val="left" w:pos="7838"/>
        </w:tabs>
        <w:spacing w:line="360" w:lineRule="auto"/>
        <w:ind w:right="-1"/>
        <w:rPr>
          <w:rFonts w:ascii="Arial" w:hAnsi="Arial" w:cs="Arial"/>
          <w:color w:val="000000" w:themeColor="text1"/>
        </w:rPr>
      </w:pPr>
      <w:r w:rsidRPr="00E15E9B">
        <w:rPr>
          <w:rFonts w:ascii="Arial" w:hAnsi="Arial" w:cs="Arial"/>
          <w:color w:val="000000" w:themeColor="text1"/>
        </w:rPr>
        <w:t>c</w:t>
      </w:r>
      <w:r w:rsidR="00836F94" w:rsidRPr="00E15E9B">
        <w:rPr>
          <w:rFonts w:ascii="Arial" w:hAnsi="Arial" w:cs="Arial"/>
          <w:color w:val="000000" w:themeColor="text1"/>
        </w:rPr>
        <w:t xml:space="preserve">) Elaboração do </w:t>
      </w:r>
      <w:r w:rsidR="00E15E9B" w:rsidRPr="00E15E9B">
        <w:rPr>
          <w:rFonts w:ascii="Arial" w:hAnsi="Arial" w:cs="Arial"/>
          <w:color w:val="000000" w:themeColor="text1"/>
        </w:rPr>
        <w:t>Estudo Técnico Prelim</w:t>
      </w:r>
      <w:r w:rsidR="00C8351D">
        <w:rPr>
          <w:rFonts w:ascii="Arial" w:hAnsi="Arial" w:cs="Arial"/>
          <w:color w:val="000000" w:themeColor="text1"/>
        </w:rPr>
        <w:t>inar – ETP (quando aplicavél</w:t>
      </w:r>
      <w:r w:rsidR="00E15E9B" w:rsidRPr="00E15E9B">
        <w:rPr>
          <w:rFonts w:ascii="Arial" w:hAnsi="Arial" w:cs="Arial"/>
          <w:color w:val="000000" w:themeColor="text1"/>
        </w:rPr>
        <w:t>);</w:t>
      </w:r>
    </w:p>
    <w:p w14:paraId="3C12CC70" w14:textId="2BBCA2D1" w:rsidR="00C8351D"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 xml:space="preserve">d) </w:t>
      </w:r>
      <w:r w:rsidRPr="00E15E9B">
        <w:rPr>
          <w:rFonts w:ascii="Arial" w:hAnsi="Arial" w:cs="Arial"/>
          <w:color w:val="000000" w:themeColor="text1"/>
        </w:rPr>
        <w:t>Encaminhamento d</w:t>
      </w:r>
      <w:r>
        <w:rPr>
          <w:rFonts w:ascii="Arial" w:hAnsi="Arial" w:cs="Arial"/>
          <w:color w:val="000000" w:themeColor="text1"/>
        </w:rPr>
        <w:t>o processo para parecer contábil</w:t>
      </w:r>
      <w:r w:rsidRPr="00E15E9B">
        <w:rPr>
          <w:rFonts w:ascii="Arial" w:hAnsi="Arial" w:cs="Arial"/>
          <w:color w:val="000000" w:themeColor="text1"/>
        </w:rPr>
        <w:t>;</w:t>
      </w:r>
    </w:p>
    <w:p w14:paraId="2BE9D7E9" w14:textId="613DF409" w:rsidR="00B04D4F"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e</w:t>
      </w:r>
      <w:r w:rsidR="00B04D4F" w:rsidRPr="00E15E9B">
        <w:rPr>
          <w:rFonts w:ascii="Arial" w:hAnsi="Arial" w:cs="Arial"/>
          <w:color w:val="000000" w:themeColor="text1"/>
        </w:rPr>
        <w:t xml:space="preserve">) Publicação e divulgação do Aviso de Intenção de Contratar por meio de Dispensa </w:t>
      </w:r>
      <w:r w:rsidR="00B04D4F" w:rsidRPr="00E15E9B">
        <w:rPr>
          <w:rFonts w:ascii="Arial" w:hAnsi="Arial" w:cs="Arial"/>
          <w:color w:val="000000" w:themeColor="text1"/>
        </w:rPr>
        <w:lastRenderedPageBreak/>
        <w:t>de Licitação.</w:t>
      </w:r>
    </w:p>
    <w:p w14:paraId="402ED360" w14:textId="5140A01E" w:rsidR="00B04D4F"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f</w:t>
      </w:r>
      <w:r w:rsidR="00B04D4F" w:rsidRPr="00E15E9B">
        <w:rPr>
          <w:rFonts w:ascii="Arial" w:hAnsi="Arial" w:cs="Arial"/>
          <w:color w:val="000000" w:themeColor="text1"/>
        </w:rPr>
        <w:t>) Realização do certame e julgamento da Dispensa;</w:t>
      </w:r>
    </w:p>
    <w:p w14:paraId="5CAD48E1" w14:textId="3605C07B" w:rsidR="00836F94"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g</w:t>
      </w:r>
      <w:r w:rsidR="00836F94" w:rsidRPr="00E15E9B">
        <w:rPr>
          <w:rFonts w:ascii="Arial" w:hAnsi="Arial" w:cs="Arial"/>
          <w:color w:val="000000" w:themeColor="text1"/>
        </w:rPr>
        <w:t xml:space="preserve">) Encaminhamento do processo para análise jurídica; </w:t>
      </w:r>
    </w:p>
    <w:p w14:paraId="7ED1C7BC" w14:textId="38A8D60B" w:rsidR="00836F94"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h</w:t>
      </w:r>
      <w:r w:rsidR="00836F94" w:rsidRPr="00E15E9B">
        <w:rPr>
          <w:rFonts w:ascii="Arial" w:hAnsi="Arial" w:cs="Arial"/>
          <w:color w:val="000000" w:themeColor="text1"/>
        </w:rPr>
        <w:t xml:space="preserve">) Análise da manifestação jurídica e atendimento aos apontamentos constantes no parecer, mediante Nota Técnica com os ajustes indicados; </w:t>
      </w:r>
    </w:p>
    <w:p w14:paraId="50F5E092" w14:textId="7AEC8BDC" w:rsidR="00B04D4F"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i</w:t>
      </w:r>
      <w:r w:rsidR="00B04D4F" w:rsidRPr="00E15E9B">
        <w:rPr>
          <w:rFonts w:ascii="Arial" w:hAnsi="Arial" w:cs="Arial"/>
          <w:color w:val="000000" w:themeColor="text1"/>
        </w:rPr>
        <w:t>) Homologação e Ratificação do processo;</w:t>
      </w:r>
    </w:p>
    <w:p w14:paraId="5024A51E" w14:textId="4283A2D0" w:rsidR="00B04D4F"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highlight w:val="yellow"/>
        </w:rPr>
      </w:pPr>
      <w:r>
        <w:rPr>
          <w:rFonts w:ascii="Arial" w:hAnsi="Arial" w:cs="Arial"/>
          <w:color w:val="000000" w:themeColor="text1"/>
        </w:rPr>
        <w:t>j</w:t>
      </w:r>
      <w:r w:rsidR="00B04D4F" w:rsidRPr="00E15E9B">
        <w:rPr>
          <w:rFonts w:ascii="Arial" w:hAnsi="Arial" w:cs="Arial"/>
          <w:color w:val="000000" w:themeColor="text1"/>
        </w:rPr>
        <w:t>) Publicação do resultado final.</w:t>
      </w:r>
    </w:p>
    <w:p w14:paraId="7D9791AE" w14:textId="034CA065" w:rsidR="00836F94"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l</w:t>
      </w:r>
      <w:r w:rsidR="00836F94" w:rsidRPr="00E15E9B">
        <w:rPr>
          <w:rFonts w:ascii="Arial" w:hAnsi="Arial" w:cs="Arial"/>
          <w:color w:val="000000" w:themeColor="text1"/>
        </w:rPr>
        <w:t>) Homologação e Adjudicação do processo;</w:t>
      </w:r>
    </w:p>
    <w:p w14:paraId="2D3070DF" w14:textId="2FE908E0" w:rsidR="00836F94" w:rsidRPr="00E15E9B" w:rsidRDefault="00C8351D" w:rsidP="00953597">
      <w:pPr>
        <w:pStyle w:val="PargrafodaLista"/>
        <w:tabs>
          <w:tab w:val="left" w:pos="788"/>
          <w:tab w:val="left" w:pos="4038"/>
          <w:tab w:val="left" w:pos="7838"/>
        </w:tabs>
        <w:spacing w:line="360" w:lineRule="auto"/>
        <w:ind w:right="-1"/>
        <w:rPr>
          <w:rFonts w:ascii="Arial" w:hAnsi="Arial" w:cs="Arial"/>
          <w:color w:val="000000" w:themeColor="text1"/>
        </w:rPr>
      </w:pPr>
      <w:r>
        <w:rPr>
          <w:rFonts w:ascii="Arial" w:hAnsi="Arial" w:cs="Arial"/>
          <w:color w:val="000000" w:themeColor="text1"/>
        </w:rPr>
        <w:t>m</w:t>
      </w:r>
      <w:r w:rsidR="00836F94" w:rsidRPr="00E15E9B">
        <w:rPr>
          <w:rFonts w:ascii="Arial" w:hAnsi="Arial" w:cs="Arial"/>
          <w:color w:val="000000" w:themeColor="text1"/>
        </w:rPr>
        <w:t>) Assinatura e publicação da Ata de Registro de Preço.</w:t>
      </w:r>
    </w:p>
    <w:p w14:paraId="52522370" w14:textId="6E0D8A52" w:rsidR="00836F94" w:rsidRPr="00E15E9B" w:rsidRDefault="00836F94" w:rsidP="00953597">
      <w:pPr>
        <w:pStyle w:val="PargrafodaLista"/>
        <w:numPr>
          <w:ilvl w:val="1"/>
          <w:numId w:val="1"/>
        </w:numPr>
        <w:tabs>
          <w:tab w:val="left" w:pos="788"/>
          <w:tab w:val="left" w:pos="4038"/>
          <w:tab w:val="left" w:pos="7838"/>
        </w:tabs>
        <w:spacing w:line="360" w:lineRule="auto"/>
        <w:ind w:left="0" w:right="-1" w:firstLine="0"/>
        <w:rPr>
          <w:rFonts w:ascii="Arial" w:hAnsi="Arial" w:cs="Arial"/>
          <w:color w:val="000000" w:themeColor="text1"/>
        </w:rPr>
      </w:pPr>
      <w:r w:rsidRPr="00E15E9B">
        <w:rPr>
          <w:rFonts w:ascii="Arial" w:hAnsi="Arial" w:cs="Arial"/>
          <w:color w:val="000000" w:themeColor="text1"/>
        </w:rPr>
        <w:t>Como FISCAL da presente contra</w:t>
      </w:r>
      <w:r w:rsidR="00B04D4F" w:rsidRPr="00E15E9B">
        <w:rPr>
          <w:rFonts w:ascii="Arial" w:hAnsi="Arial" w:cs="Arial"/>
          <w:color w:val="000000" w:themeColor="text1"/>
        </w:rPr>
        <w:t xml:space="preserve">tação fica indicado </w:t>
      </w:r>
      <w:r w:rsidR="00A13A4A">
        <w:rPr>
          <w:rFonts w:ascii="Arial" w:hAnsi="Arial" w:cs="Arial"/>
          <w:color w:val="000000" w:themeColor="text1"/>
        </w:rPr>
        <w:t>o servidor Flávio Silveira Alves</w:t>
      </w:r>
      <w:r w:rsidRPr="00E15E9B">
        <w:rPr>
          <w:rFonts w:ascii="Arial" w:hAnsi="Arial" w:cs="Arial"/>
          <w:color w:val="000000" w:themeColor="text1"/>
        </w:rPr>
        <w:t>, tend</w:t>
      </w:r>
      <w:r w:rsidR="00E15E9B" w:rsidRPr="00E15E9B">
        <w:rPr>
          <w:rFonts w:ascii="Arial" w:hAnsi="Arial" w:cs="Arial"/>
          <w:color w:val="000000" w:themeColor="text1"/>
        </w:rPr>
        <w:t xml:space="preserve">o como seu suplente </w:t>
      </w:r>
      <w:r w:rsidR="00A32CBF">
        <w:rPr>
          <w:rFonts w:ascii="Arial" w:hAnsi="Arial" w:cs="Arial"/>
          <w:color w:val="000000" w:themeColor="text1"/>
        </w:rPr>
        <w:t>o servidor</w:t>
      </w:r>
      <w:r w:rsidR="00E15E9B" w:rsidRPr="00E15E9B">
        <w:rPr>
          <w:rFonts w:ascii="Arial" w:hAnsi="Arial" w:cs="Arial"/>
          <w:color w:val="000000" w:themeColor="text1"/>
        </w:rPr>
        <w:t xml:space="preserve"> </w:t>
      </w:r>
      <w:r w:rsidR="00A32CBF">
        <w:rPr>
          <w:rFonts w:ascii="Arial" w:hAnsi="Arial" w:cs="Arial"/>
          <w:color w:val="000000" w:themeColor="text1"/>
        </w:rPr>
        <w:t>Luis Miguel Varela Silveira.</w:t>
      </w:r>
    </w:p>
    <w:p w14:paraId="646F2086" w14:textId="77777777" w:rsidR="00913777" w:rsidRPr="00E15E9B" w:rsidRDefault="00913777" w:rsidP="00953597">
      <w:pPr>
        <w:spacing w:line="360" w:lineRule="auto"/>
        <w:ind w:right="-1"/>
        <w:rPr>
          <w:rFonts w:ascii="Arial" w:hAnsi="Arial" w:cs="Arial"/>
          <w:color w:val="000000" w:themeColor="text1"/>
        </w:rPr>
      </w:pPr>
    </w:p>
    <w:bookmarkEnd w:id="0"/>
    <w:bookmarkEnd w:id="1"/>
    <w:p w14:paraId="452F1F65" w14:textId="73C98FE8" w:rsidR="007B708F" w:rsidRPr="00E15E9B" w:rsidRDefault="007B708F" w:rsidP="00953597">
      <w:pPr>
        <w:pStyle w:val="PargrafodaLista"/>
        <w:numPr>
          <w:ilvl w:val="0"/>
          <w:numId w:val="1"/>
        </w:numPr>
        <w:shd w:val="clear" w:color="auto" w:fill="D9D9D9"/>
        <w:autoSpaceDE/>
        <w:autoSpaceDN/>
        <w:adjustRightInd w:val="0"/>
        <w:spacing w:line="360" w:lineRule="auto"/>
        <w:ind w:left="0" w:firstLine="0"/>
        <w:jc w:val="left"/>
        <w:textAlignment w:val="baseline"/>
        <w:rPr>
          <w:rFonts w:ascii="Arial" w:hAnsi="Arial" w:cs="Arial"/>
          <w:b/>
          <w:bCs/>
          <w:color w:val="000000" w:themeColor="text1"/>
        </w:rPr>
      </w:pPr>
      <w:r w:rsidRPr="00E15E9B">
        <w:rPr>
          <w:rFonts w:ascii="Arial" w:hAnsi="Arial" w:cs="Arial"/>
          <w:b/>
          <w:bCs/>
          <w:color w:val="000000" w:themeColor="text1"/>
        </w:rPr>
        <w:t>DAS DISPOSIÇÕES GERAIS</w:t>
      </w:r>
    </w:p>
    <w:p w14:paraId="2B1D71DD" w14:textId="6CE1BE12" w:rsidR="007B708F" w:rsidRPr="00E15E9B" w:rsidRDefault="007B708F" w:rsidP="00953597">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09B0C242" w14:textId="5C891CFA" w:rsidR="007B708F" w:rsidRPr="00E15E9B" w:rsidRDefault="007B708F" w:rsidP="00953597">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Após a apresentação da proposta, não caberá desistência, salvo por motivo justo decorrente de fato superveniente e aceito pelo agente de contratação.</w:t>
      </w:r>
    </w:p>
    <w:p w14:paraId="5D190217" w14:textId="0AE8F931" w:rsidR="007B708F" w:rsidRPr="00E15E9B" w:rsidRDefault="007B708F" w:rsidP="00953597">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A Administração tem a prerrogativa de fiscalizar o cumprimento satisfatório do objeto da presente licitação, por meio de agente designado para tal função, conforme o disposto na Lei nº 14.133/2021.</w:t>
      </w:r>
    </w:p>
    <w:p w14:paraId="6B8F195D" w14:textId="63DB74DA" w:rsidR="007B708F" w:rsidRPr="00953597" w:rsidRDefault="007B708F" w:rsidP="00953597">
      <w:pPr>
        <w:pStyle w:val="Corpodetexto"/>
        <w:numPr>
          <w:ilvl w:val="1"/>
          <w:numId w:val="1"/>
        </w:numPr>
        <w:spacing w:line="360" w:lineRule="auto"/>
        <w:ind w:left="0" w:right="-1" w:firstLine="0"/>
        <w:jc w:val="both"/>
        <w:rPr>
          <w:rFonts w:ascii="Arial" w:hAnsi="Arial" w:cs="Arial"/>
          <w:color w:val="000000" w:themeColor="text1"/>
          <w:sz w:val="22"/>
          <w:szCs w:val="22"/>
        </w:rPr>
      </w:pPr>
      <w:r w:rsidRPr="00E15E9B">
        <w:rPr>
          <w:rFonts w:ascii="Arial" w:hAnsi="Arial" w:cs="Arial"/>
          <w:color w:val="000000" w:themeColor="text1"/>
          <w:sz w:val="22"/>
          <w:szCs w:val="22"/>
        </w:rPr>
        <w:t xml:space="preserve">Fica eleito o Foro da Comarca de </w:t>
      </w:r>
      <w:r w:rsidR="00C10424" w:rsidRPr="00E15E9B">
        <w:rPr>
          <w:rFonts w:ascii="Arial" w:hAnsi="Arial" w:cs="Arial"/>
          <w:color w:val="000000" w:themeColor="text1"/>
          <w:sz w:val="22"/>
          <w:szCs w:val="22"/>
        </w:rPr>
        <w:t xml:space="preserve">Vacaria/RS </w:t>
      </w:r>
      <w:r w:rsidRPr="00E15E9B">
        <w:rPr>
          <w:rFonts w:ascii="Arial" w:hAnsi="Arial" w:cs="Arial"/>
          <w:color w:val="000000" w:themeColor="text1"/>
          <w:sz w:val="22"/>
          <w:szCs w:val="22"/>
        </w:rPr>
        <w:t>para dirimir quaisquer litígios oriundos da licitação e do contrato dela decorrente, com expressa renúncia a outro qualquer, por mais privilegiado que seja.</w:t>
      </w:r>
    </w:p>
    <w:p w14:paraId="6DDD2545" w14:textId="77777777" w:rsidR="00860164" w:rsidRPr="00E15E9B" w:rsidRDefault="00860164" w:rsidP="00953597">
      <w:pPr>
        <w:pStyle w:val="Corpodetexto"/>
        <w:spacing w:line="360" w:lineRule="auto"/>
        <w:ind w:right="-1"/>
        <w:rPr>
          <w:rFonts w:ascii="Arial" w:hAnsi="Arial" w:cs="Arial"/>
          <w:color w:val="000000" w:themeColor="text1"/>
          <w:sz w:val="22"/>
          <w:szCs w:val="22"/>
        </w:rPr>
      </w:pPr>
    </w:p>
    <w:p w14:paraId="101F69F0" w14:textId="4E44B153" w:rsidR="008624DA" w:rsidRPr="00953597" w:rsidRDefault="00C10424" w:rsidP="00953597">
      <w:pPr>
        <w:pStyle w:val="Corpodetexto"/>
        <w:spacing w:line="360" w:lineRule="auto"/>
        <w:ind w:right="-1"/>
        <w:jc w:val="right"/>
        <w:rPr>
          <w:rFonts w:ascii="Arial" w:hAnsi="Arial" w:cs="Arial"/>
          <w:color w:val="000000" w:themeColor="text1"/>
          <w:sz w:val="22"/>
          <w:szCs w:val="22"/>
        </w:rPr>
      </w:pPr>
      <w:r w:rsidRPr="00E15E9B">
        <w:rPr>
          <w:rFonts w:ascii="Arial" w:hAnsi="Arial" w:cs="Arial"/>
          <w:color w:val="000000" w:themeColor="text1"/>
          <w:sz w:val="22"/>
          <w:szCs w:val="22"/>
        </w:rPr>
        <w:t xml:space="preserve">Monte Alegre dos Campos/RS, </w:t>
      </w:r>
      <w:r w:rsidR="00A13A4A">
        <w:rPr>
          <w:rFonts w:ascii="Arial" w:hAnsi="Arial" w:cs="Arial"/>
          <w:color w:val="000000" w:themeColor="text1"/>
          <w:sz w:val="22"/>
          <w:szCs w:val="22"/>
        </w:rPr>
        <w:t>12 de agosto</w:t>
      </w:r>
      <w:r w:rsidR="00A32CBF">
        <w:rPr>
          <w:rFonts w:ascii="Arial" w:hAnsi="Arial" w:cs="Arial"/>
          <w:color w:val="000000" w:themeColor="text1"/>
          <w:sz w:val="22"/>
          <w:szCs w:val="22"/>
        </w:rPr>
        <w:t xml:space="preserve"> </w:t>
      </w:r>
      <w:r w:rsidRPr="00E15E9B">
        <w:rPr>
          <w:rFonts w:ascii="Arial" w:hAnsi="Arial" w:cs="Arial"/>
          <w:color w:val="000000" w:themeColor="text1"/>
          <w:sz w:val="22"/>
          <w:szCs w:val="22"/>
        </w:rPr>
        <w:t>de 2024</w:t>
      </w:r>
      <w:r w:rsidR="00A32CBF">
        <w:rPr>
          <w:rFonts w:ascii="Arial" w:hAnsi="Arial" w:cs="Arial"/>
          <w:color w:val="000000" w:themeColor="text1"/>
          <w:sz w:val="22"/>
          <w:szCs w:val="22"/>
        </w:rPr>
        <w:t>.</w:t>
      </w:r>
    </w:p>
    <w:p w14:paraId="182E0E34" w14:textId="77777777" w:rsidR="00860164" w:rsidRPr="00E15E9B" w:rsidRDefault="00860164" w:rsidP="00953597">
      <w:pPr>
        <w:pStyle w:val="Corpodetexto"/>
        <w:spacing w:line="360" w:lineRule="auto"/>
        <w:ind w:right="-1"/>
        <w:rPr>
          <w:rFonts w:ascii="Arial" w:hAnsi="Arial" w:cs="Arial"/>
          <w:color w:val="FF0000"/>
          <w:sz w:val="22"/>
          <w:szCs w:val="22"/>
        </w:rPr>
      </w:pPr>
    </w:p>
    <w:p w14:paraId="202FC88C" w14:textId="3D9AC5D7" w:rsidR="00BD1E38" w:rsidRPr="00E15E9B" w:rsidRDefault="00953597" w:rsidP="00953597">
      <w:pPr>
        <w:pStyle w:val="Corpodetexto"/>
        <w:spacing w:line="360" w:lineRule="auto"/>
        <w:ind w:right="-1"/>
        <w:jc w:val="center"/>
        <w:rPr>
          <w:rFonts w:ascii="Arial" w:hAnsi="Arial" w:cs="Arial"/>
          <w:color w:val="000000" w:themeColor="text1"/>
          <w:sz w:val="22"/>
          <w:szCs w:val="22"/>
        </w:rPr>
      </w:pPr>
      <w:r>
        <w:rPr>
          <w:rFonts w:ascii="Arial" w:hAnsi="Arial" w:cs="Arial"/>
          <w:color w:val="000000" w:themeColor="text1"/>
          <w:sz w:val="22"/>
          <w:szCs w:val="22"/>
        </w:rPr>
        <w:t>__________________</w:t>
      </w:r>
      <w:r w:rsidR="00BD1E38" w:rsidRPr="00E15E9B">
        <w:rPr>
          <w:rFonts w:ascii="Arial" w:hAnsi="Arial" w:cs="Arial"/>
          <w:color w:val="000000" w:themeColor="text1"/>
          <w:sz w:val="22"/>
          <w:szCs w:val="22"/>
        </w:rPr>
        <w:t>_______</w:t>
      </w:r>
    </w:p>
    <w:p w14:paraId="6B03D7D0" w14:textId="3531F6DC" w:rsidR="00AA2F90" w:rsidRPr="00953597" w:rsidRDefault="00C10424" w:rsidP="00953597">
      <w:pPr>
        <w:pStyle w:val="Corpodetexto"/>
        <w:tabs>
          <w:tab w:val="left" w:pos="5872"/>
          <w:tab w:val="left" w:pos="6807"/>
        </w:tabs>
        <w:spacing w:line="360" w:lineRule="auto"/>
        <w:ind w:right="-1"/>
        <w:jc w:val="center"/>
        <w:rPr>
          <w:rFonts w:ascii="Arial" w:hAnsi="Arial" w:cs="Arial"/>
          <w:color w:val="000000" w:themeColor="text1"/>
          <w:sz w:val="22"/>
          <w:szCs w:val="22"/>
        </w:rPr>
      </w:pPr>
      <w:r w:rsidRPr="00E15E9B">
        <w:rPr>
          <w:rFonts w:ascii="Arial" w:hAnsi="Arial" w:cs="Arial"/>
          <w:color w:val="000000" w:themeColor="text1"/>
          <w:sz w:val="22"/>
          <w:szCs w:val="22"/>
        </w:rPr>
        <w:t>Membro da Comissão de Licitação</w:t>
      </w:r>
    </w:p>
    <w:p w14:paraId="0D7B4160" w14:textId="77777777" w:rsidR="00AA2F90" w:rsidRPr="00E15E9B" w:rsidRDefault="00AA2F90" w:rsidP="00953597">
      <w:pPr>
        <w:pStyle w:val="Corpodetexto"/>
        <w:spacing w:line="360" w:lineRule="auto"/>
        <w:ind w:right="-1"/>
        <w:jc w:val="center"/>
        <w:rPr>
          <w:rFonts w:ascii="Arial" w:hAnsi="Arial" w:cs="Arial"/>
          <w:b/>
          <w:bCs/>
          <w:color w:val="FF0000"/>
          <w:sz w:val="22"/>
          <w:szCs w:val="22"/>
          <w:highlight w:val="yellow"/>
        </w:rPr>
      </w:pPr>
    </w:p>
    <w:p w14:paraId="678A6E90" w14:textId="58D82B1D" w:rsidR="00BB5432" w:rsidRPr="00E15E9B" w:rsidRDefault="00BB5432" w:rsidP="00953597">
      <w:pPr>
        <w:pStyle w:val="Corpodetexto"/>
        <w:spacing w:line="340" w:lineRule="atLeast"/>
        <w:ind w:right="-1"/>
        <w:rPr>
          <w:rFonts w:asciiTheme="minorHAnsi" w:hAnsiTheme="minorHAnsi" w:cstheme="minorHAnsi"/>
          <w:b/>
          <w:bCs/>
          <w:color w:val="FF0000"/>
          <w:highlight w:val="yellow"/>
        </w:rPr>
      </w:pPr>
    </w:p>
    <w:sectPr w:rsidR="00BB5432" w:rsidRPr="00E15E9B" w:rsidSect="00B4350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416A08" w14:textId="77777777" w:rsidR="00D66F78" w:rsidRDefault="00D66F78" w:rsidP="000D45E4">
      <w:r>
        <w:separator/>
      </w:r>
    </w:p>
  </w:endnote>
  <w:endnote w:type="continuationSeparator" w:id="0">
    <w:p w14:paraId="6AEF03F4" w14:textId="77777777" w:rsidR="00D66F78" w:rsidRDefault="00D66F78" w:rsidP="000D4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vantGarde Md BT">
    <w:altName w:val="Century Gothic"/>
    <w:charset w:val="00"/>
    <w:family w:val="swiss"/>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ED4C2" w14:textId="4C2CB8A1" w:rsidR="007C17B5" w:rsidRDefault="007C17B5">
    <w:pPr>
      <w:pStyle w:val="Rodap"/>
    </w:pPr>
    <w:r>
      <w:rPr>
        <w:noProof/>
        <w:lang w:val="pt-BR" w:eastAsia="pt-BR" w:bidi="ar-SA"/>
      </w:rPr>
      <w:drawing>
        <wp:inline distT="0" distB="0" distL="0" distR="0" wp14:anchorId="6AB3E56F" wp14:editId="62D4829C">
          <wp:extent cx="5400040" cy="63373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3373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F0FAEA" w14:textId="77777777" w:rsidR="00D66F78" w:rsidRDefault="00D66F78" w:rsidP="000D45E4">
      <w:r>
        <w:separator/>
      </w:r>
    </w:p>
  </w:footnote>
  <w:footnote w:type="continuationSeparator" w:id="0">
    <w:p w14:paraId="06015195" w14:textId="77777777" w:rsidR="00D66F78" w:rsidRDefault="00D66F78" w:rsidP="000D45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4EDD8" w14:textId="77777777" w:rsidR="007C17B5" w:rsidRDefault="007C17B5" w:rsidP="007C17B5">
    <w:pPr>
      <w:rPr>
        <w:rFonts w:ascii="Arial" w:hAnsi="Arial" w:cs="Arial"/>
        <w:b/>
      </w:rPr>
    </w:pPr>
    <w:r>
      <w:rPr>
        <w:rFonts w:ascii="Arial" w:hAnsi="Arial" w:cs="Arial"/>
        <w:b/>
        <w:noProof/>
        <w:lang w:val="pt-BR" w:eastAsia="pt-BR" w:bidi="ar-SA"/>
      </w:rPr>
      <w:drawing>
        <wp:anchor distT="0" distB="0" distL="114300" distR="114300" simplePos="0" relativeHeight="251659264" behindDoc="0" locked="0" layoutInCell="1" allowOverlap="0" wp14:anchorId="76D9A6B9" wp14:editId="4C0CC2A3">
          <wp:simplePos x="0" y="0"/>
          <wp:positionH relativeFrom="column">
            <wp:posOffset>-432435</wp:posOffset>
          </wp:positionH>
          <wp:positionV relativeFrom="paragraph">
            <wp:posOffset>-220980</wp:posOffset>
          </wp:positionV>
          <wp:extent cx="1114425" cy="971550"/>
          <wp:effectExtent l="0" t="0" r="952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452DCA" w14:textId="77777777" w:rsidR="007C17B5" w:rsidRPr="007C17B5" w:rsidRDefault="007C17B5" w:rsidP="007C17B5">
    <w:pPr>
      <w:keepNext/>
      <w:outlineLvl w:val="0"/>
      <w:rPr>
        <w:rFonts w:ascii="AvantGarde Md BT" w:eastAsia="Times New Roman" w:hAnsi="AvantGarde Md BT" w:cs="Times New Roman"/>
        <w:b/>
        <w:sz w:val="24"/>
        <w:szCs w:val="20"/>
        <w:lang w:eastAsia="pt-BR"/>
      </w:rPr>
    </w:pPr>
    <w:r>
      <w:rPr>
        <w:rFonts w:ascii="AvantGarde Md BT" w:eastAsia="Times New Roman" w:hAnsi="AvantGarde Md BT" w:cs="Times New Roman"/>
        <w:b/>
        <w:sz w:val="24"/>
        <w:szCs w:val="20"/>
        <w:lang w:eastAsia="pt-BR"/>
      </w:rPr>
      <w:t xml:space="preserve">                   </w:t>
    </w:r>
    <w:r w:rsidRPr="007C17B5">
      <w:rPr>
        <w:rFonts w:ascii="AvantGarde Md BT" w:eastAsia="Times New Roman" w:hAnsi="AvantGarde Md BT" w:cs="Times New Roman"/>
        <w:b/>
        <w:sz w:val="24"/>
        <w:szCs w:val="20"/>
        <w:lang w:eastAsia="pt-BR"/>
      </w:rPr>
      <w:t>ESTADO DO RIO GRANDE DO SUL</w:t>
    </w:r>
  </w:p>
  <w:p w14:paraId="1BFA92AD" w14:textId="77777777" w:rsidR="007C17B5" w:rsidRPr="007C17B5" w:rsidRDefault="007C17B5" w:rsidP="007C17B5">
    <w:pPr>
      <w:rPr>
        <w:rFonts w:ascii="Arial" w:hAnsi="Arial" w:cs="Arial"/>
        <w:b/>
        <w:sz w:val="24"/>
        <w:szCs w:val="24"/>
      </w:rPr>
    </w:pPr>
    <w:r w:rsidRPr="007C17B5">
      <w:rPr>
        <w:rFonts w:ascii="Arial" w:eastAsia="Arial" w:hAnsi="Arial" w:cs="Arial"/>
        <w:b/>
        <w:sz w:val="24"/>
        <w:szCs w:val="24"/>
      </w:rPr>
      <w:t>PREFEITURA MUNICIPAL DE MONTE ALEGRE DOS CAMPOS</w:t>
    </w:r>
  </w:p>
  <w:p w14:paraId="1C768FE2" w14:textId="5F33B470" w:rsidR="00B4350D" w:rsidRPr="00204DE9" w:rsidRDefault="00B4350D" w:rsidP="00B4350D">
    <w:pPr>
      <w:pStyle w:val="Cabealho"/>
      <w:tabs>
        <w:tab w:val="clear" w:pos="8504"/>
        <w:tab w:val="left" w:pos="1890"/>
        <w:tab w:val="left" w:pos="7020"/>
      </w:tabs>
      <w:rPr>
        <w:b/>
        <w:sz w:val="28"/>
        <w:szCs w:val="28"/>
      </w:rPr>
    </w:pPr>
    <w:r>
      <w:rPr>
        <w:b/>
        <w:noProof/>
        <w:sz w:val="28"/>
        <w:szCs w:val="28"/>
        <w:lang w:eastAsia="pt-BR"/>
      </w:rPr>
      <w:tab/>
    </w:r>
    <w:r>
      <w:rPr>
        <w:b/>
        <w:noProof/>
        <w:sz w:val="28"/>
        <w:szCs w:val="28"/>
        <w:lang w:eastAsia="pt-BR"/>
      </w:rPr>
      <w:tab/>
    </w:r>
  </w:p>
  <w:p w14:paraId="5134C345" w14:textId="77777777" w:rsidR="00B4350D" w:rsidRDefault="00B4350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A4880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3E2255B"/>
    <w:multiLevelType w:val="multilevel"/>
    <w:tmpl w:val="5240CB10"/>
    <w:lvl w:ilvl="0">
      <w:start w:val="12"/>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5B5ECF"/>
    <w:multiLevelType w:val="hybridMultilevel"/>
    <w:tmpl w:val="FBB0480A"/>
    <w:lvl w:ilvl="0" w:tplc="53788C0A">
      <w:start w:val="1"/>
      <w:numFmt w:val="upperRoman"/>
      <w:lvlText w:val="%1 - "/>
      <w:lvlJc w:val="left"/>
      <w:pPr>
        <w:ind w:left="720" w:hanging="360"/>
      </w:pPr>
      <w:rPr>
        <w:rFonts w:ascii="Arial" w:eastAsia="Arial" w:hAnsi="Arial" w:cs="Arial" w:hint="default"/>
        <w:b/>
        <w:bCs/>
        <w:color w:val="333333"/>
        <w:w w:val="102"/>
        <w:sz w:val="21"/>
        <w:szCs w:val="21"/>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1923C8"/>
    <w:multiLevelType w:val="multilevel"/>
    <w:tmpl w:val="AFE42A3A"/>
    <w:lvl w:ilvl="0">
      <w:start w:val="12"/>
      <w:numFmt w:val="decimal"/>
      <w:lvlText w:val="%1."/>
      <w:lvlJc w:val="left"/>
      <w:pPr>
        <w:ind w:left="660" w:hanging="660"/>
      </w:pPr>
      <w:rPr>
        <w:rFonts w:hint="default"/>
      </w:rPr>
    </w:lvl>
    <w:lvl w:ilvl="1">
      <w:start w:val="4"/>
      <w:numFmt w:val="decimal"/>
      <w:lvlText w:val="%1.%2."/>
      <w:lvlJc w:val="left"/>
      <w:pPr>
        <w:ind w:left="1050" w:hanging="72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2070" w:hanging="108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4" w15:restartNumberingAfterBreak="0">
    <w:nsid w:val="107B6D40"/>
    <w:multiLevelType w:val="hybridMultilevel"/>
    <w:tmpl w:val="F2F680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F776A6"/>
    <w:multiLevelType w:val="multilevel"/>
    <w:tmpl w:val="7CEABEF2"/>
    <w:lvl w:ilvl="0">
      <w:start w:val="2"/>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16A02C74"/>
    <w:multiLevelType w:val="multilevel"/>
    <w:tmpl w:val="493628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7C4A05"/>
    <w:multiLevelType w:val="multilevel"/>
    <w:tmpl w:val="B7CC8C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EC2F80"/>
    <w:multiLevelType w:val="multilevel"/>
    <w:tmpl w:val="E8F6E876"/>
    <w:lvl w:ilvl="0">
      <w:start w:val="1"/>
      <w:numFmt w:val="decimal"/>
      <w:lvlText w:val="%1."/>
      <w:lvlJc w:val="left"/>
      <w:pPr>
        <w:ind w:left="360" w:hanging="360"/>
      </w:pPr>
      <w:rPr>
        <w:b/>
      </w:rPr>
    </w:lvl>
    <w:lvl w:ilvl="1">
      <w:start w:val="1"/>
      <w:numFmt w:val="decimal"/>
      <w:lvlText w:val="%1.%2."/>
      <w:lvlJc w:val="left"/>
      <w:pPr>
        <w:ind w:left="574" w:hanging="432"/>
      </w:pPr>
      <w:rPr>
        <w:b w:val="0"/>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1A0AE7"/>
    <w:multiLevelType w:val="multilevel"/>
    <w:tmpl w:val="DAEC1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95907BF"/>
    <w:multiLevelType w:val="multilevel"/>
    <w:tmpl w:val="59CA15F0"/>
    <w:lvl w:ilvl="0">
      <w:start w:val="1"/>
      <w:numFmt w:val="decimal"/>
      <w:lvlText w:val="%1."/>
      <w:lvlJc w:val="left"/>
      <w:pPr>
        <w:ind w:left="1277" w:hanging="284"/>
      </w:pPr>
      <w:rPr>
        <w:rFonts w:ascii="Arial" w:eastAsia="Calibri Light" w:hAnsi="Arial" w:cs="Arial" w:hint="default"/>
        <w:b/>
        <w:i w:val="0"/>
        <w:w w:val="99"/>
        <w:sz w:val="22"/>
        <w:szCs w:val="22"/>
        <w:lang w:val="pt-PT" w:eastAsia="pt-PT" w:bidi="pt-PT"/>
      </w:rPr>
    </w:lvl>
    <w:lvl w:ilvl="1">
      <w:start w:val="1"/>
      <w:numFmt w:val="decimal"/>
      <w:lvlText w:val="%1.%2."/>
      <w:lvlJc w:val="left"/>
      <w:pPr>
        <w:ind w:left="755" w:hanging="471"/>
      </w:pPr>
      <w:rPr>
        <w:rFonts w:ascii="Arial" w:eastAsia="Calibri Light" w:hAnsi="Arial" w:cs="Arial" w:hint="default"/>
        <w:b/>
        <w:color w:val="000000" w:themeColor="text1"/>
        <w:spacing w:val="-1"/>
        <w:w w:val="99"/>
        <w:sz w:val="22"/>
        <w:szCs w:val="22"/>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11" w15:restartNumberingAfterBreak="0">
    <w:nsid w:val="2BC2678E"/>
    <w:multiLevelType w:val="hybridMultilevel"/>
    <w:tmpl w:val="386A8A90"/>
    <w:lvl w:ilvl="0" w:tplc="18CA7550">
      <w:start w:val="1"/>
      <w:numFmt w:val="upperRoman"/>
      <w:lvlText w:val="%1 - "/>
      <w:lvlJc w:val="left"/>
      <w:pPr>
        <w:ind w:left="720" w:hanging="360"/>
      </w:pPr>
      <w:rPr>
        <w:rFonts w:ascii="Arial" w:eastAsia="Arial" w:hAnsi="Arial" w:cs="Arial" w:hint="default"/>
        <w:b/>
        <w:bCs/>
        <w:color w:val="000000" w:themeColor="text1"/>
        <w:w w:val="102"/>
        <w:sz w:val="24"/>
        <w:szCs w:val="21"/>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591E2C"/>
    <w:multiLevelType w:val="hybridMultilevel"/>
    <w:tmpl w:val="83E2E16A"/>
    <w:lvl w:ilvl="0" w:tplc="3C32BAF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8A55599"/>
    <w:multiLevelType w:val="multilevel"/>
    <w:tmpl w:val="CD409D28"/>
    <w:lvl w:ilvl="0">
      <w:start w:val="9"/>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1440" w:hanging="720"/>
      </w:pPr>
      <w:rPr>
        <w:rFonts w:cs="Times New Roman" w:hint="default"/>
        <w:b/>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3A963BD1"/>
    <w:multiLevelType w:val="multilevel"/>
    <w:tmpl w:val="F0AA56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F01E38"/>
    <w:multiLevelType w:val="multilevel"/>
    <w:tmpl w:val="EDDE2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4B3F20"/>
    <w:multiLevelType w:val="hybridMultilevel"/>
    <w:tmpl w:val="164CC1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D004E3B"/>
    <w:multiLevelType w:val="multilevel"/>
    <w:tmpl w:val="F8AA48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8D412E"/>
    <w:multiLevelType w:val="multilevel"/>
    <w:tmpl w:val="A1B634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7153AB"/>
    <w:multiLevelType w:val="hybridMultilevel"/>
    <w:tmpl w:val="9B1E4C8E"/>
    <w:lvl w:ilvl="0" w:tplc="5C5CBBA6">
      <w:start w:val="1"/>
      <w:numFmt w:val="lowerLetter"/>
      <w:lvlText w:val="%1)"/>
      <w:lvlJc w:val="left"/>
      <w:pPr>
        <w:ind w:left="720" w:hanging="360"/>
      </w:pPr>
      <w:rPr>
        <w:rFonts w:ascii="Arial" w:eastAsia="Calibri Light" w:hAnsi="Arial" w:cs="Arial"/>
        <w:b w:val="0"/>
        <w:bCs/>
        <w:color w:val="000000" w:themeColor="text1"/>
        <w:w w:val="102"/>
        <w:sz w:val="24"/>
        <w:szCs w:val="2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36268BE"/>
    <w:multiLevelType w:val="hybridMultilevel"/>
    <w:tmpl w:val="8976E942"/>
    <w:lvl w:ilvl="0" w:tplc="234EC92C">
      <w:start w:val="1"/>
      <w:numFmt w:val="lowerLetter"/>
      <w:lvlText w:val="%1)"/>
      <w:lvlJc w:val="left"/>
      <w:pPr>
        <w:ind w:left="720" w:hanging="360"/>
      </w:pPr>
      <w:rPr>
        <w:rFonts w:ascii="Arial" w:eastAsia="Calibri Light" w:hAnsi="Arial" w:cs="Arial"/>
        <w:b/>
        <w:bCs/>
        <w:color w:val="000000" w:themeColor="text1"/>
        <w:w w:val="102"/>
        <w:sz w:val="24"/>
        <w:szCs w:val="21"/>
      </w:rPr>
    </w:lvl>
    <w:lvl w:ilvl="1" w:tplc="1B3E6C76">
      <w:numFmt w:val="bullet"/>
      <w:lvlText w:val=""/>
      <w:lvlJc w:val="left"/>
      <w:pPr>
        <w:ind w:left="1440" w:hanging="360"/>
      </w:pPr>
      <w:rPr>
        <w:rFonts w:ascii="Arial" w:eastAsiaTheme="minorHAnsi" w:hAnsi="Aria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7FC7AF4"/>
    <w:multiLevelType w:val="hybridMultilevel"/>
    <w:tmpl w:val="5D1EAB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9DA1336"/>
    <w:multiLevelType w:val="multilevel"/>
    <w:tmpl w:val="6F1E705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5A77A8"/>
    <w:multiLevelType w:val="multilevel"/>
    <w:tmpl w:val="4412BDC0"/>
    <w:lvl w:ilvl="0">
      <w:start w:val="1"/>
      <w:numFmt w:val="decimal"/>
      <w:lvlText w:val="%1."/>
      <w:lvlJc w:val="left"/>
      <w:pPr>
        <w:ind w:left="5104" w:hanging="284"/>
      </w:pPr>
      <w:rPr>
        <w:rFonts w:ascii="Arial" w:eastAsia="Calibri Light" w:hAnsi="Arial" w:cs="Arial" w:hint="default"/>
        <w:b/>
        <w:i w:val="0"/>
        <w:w w:val="99"/>
        <w:sz w:val="24"/>
        <w:szCs w:val="22"/>
        <w:lang w:val="pt-PT" w:eastAsia="pt-PT" w:bidi="pt-PT"/>
      </w:rPr>
    </w:lvl>
    <w:lvl w:ilvl="1">
      <w:start w:val="1"/>
      <w:numFmt w:val="decimal"/>
      <w:lvlText w:val="%1.%2."/>
      <w:lvlJc w:val="left"/>
      <w:pPr>
        <w:ind w:left="755" w:hanging="471"/>
      </w:pPr>
      <w:rPr>
        <w:rFonts w:ascii="Arial" w:eastAsia="Calibri Light" w:hAnsi="Arial" w:cs="Arial" w:hint="default"/>
        <w:b w:val="0"/>
        <w:color w:val="000000" w:themeColor="text1"/>
        <w:spacing w:val="-1"/>
        <w:w w:val="99"/>
        <w:sz w:val="24"/>
        <w:szCs w:val="24"/>
        <w:lang w:val="pt-PT" w:eastAsia="pt-PT" w:bidi="pt-PT"/>
      </w:rPr>
    </w:lvl>
    <w:lvl w:ilvl="2">
      <w:numFmt w:val="bullet"/>
      <w:lvlText w:val="•"/>
      <w:lvlJc w:val="left"/>
      <w:pPr>
        <w:ind w:left="1706" w:hanging="471"/>
      </w:pPr>
      <w:rPr>
        <w:rFonts w:hint="default"/>
        <w:lang w:val="pt-PT" w:eastAsia="pt-PT" w:bidi="pt-PT"/>
      </w:rPr>
    </w:lvl>
    <w:lvl w:ilvl="3">
      <w:numFmt w:val="bullet"/>
      <w:lvlText w:val="•"/>
      <w:lvlJc w:val="left"/>
      <w:pPr>
        <w:ind w:left="2673" w:hanging="471"/>
      </w:pPr>
      <w:rPr>
        <w:rFonts w:hint="default"/>
        <w:lang w:val="pt-PT" w:eastAsia="pt-PT" w:bidi="pt-PT"/>
      </w:rPr>
    </w:lvl>
    <w:lvl w:ilvl="4">
      <w:numFmt w:val="bullet"/>
      <w:lvlText w:val="•"/>
      <w:lvlJc w:val="left"/>
      <w:pPr>
        <w:ind w:left="3640" w:hanging="471"/>
      </w:pPr>
      <w:rPr>
        <w:rFonts w:hint="default"/>
        <w:lang w:val="pt-PT" w:eastAsia="pt-PT" w:bidi="pt-PT"/>
      </w:rPr>
    </w:lvl>
    <w:lvl w:ilvl="5">
      <w:numFmt w:val="bullet"/>
      <w:lvlText w:val="•"/>
      <w:lvlJc w:val="left"/>
      <w:pPr>
        <w:ind w:left="4606" w:hanging="471"/>
      </w:pPr>
      <w:rPr>
        <w:rFonts w:hint="default"/>
        <w:lang w:val="pt-PT" w:eastAsia="pt-PT" w:bidi="pt-PT"/>
      </w:rPr>
    </w:lvl>
    <w:lvl w:ilvl="6">
      <w:numFmt w:val="bullet"/>
      <w:lvlText w:val="•"/>
      <w:lvlJc w:val="left"/>
      <w:pPr>
        <w:ind w:left="5573" w:hanging="471"/>
      </w:pPr>
      <w:rPr>
        <w:rFonts w:hint="default"/>
        <w:lang w:val="pt-PT" w:eastAsia="pt-PT" w:bidi="pt-PT"/>
      </w:rPr>
    </w:lvl>
    <w:lvl w:ilvl="7">
      <w:numFmt w:val="bullet"/>
      <w:lvlText w:val="•"/>
      <w:lvlJc w:val="left"/>
      <w:pPr>
        <w:ind w:left="6540" w:hanging="471"/>
      </w:pPr>
      <w:rPr>
        <w:rFonts w:hint="default"/>
        <w:lang w:val="pt-PT" w:eastAsia="pt-PT" w:bidi="pt-PT"/>
      </w:rPr>
    </w:lvl>
    <w:lvl w:ilvl="8">
      <w:numFmt w:val="bullet"/>
      <w:lvlText w:val="•"/>
      <w:lvlJc w:val="left"/>
      <w:pPr>
        <w:ind w:left="7506" w:hanging="471"/>
      </w:pPr>
      <w:rPr>
        <w:rFonts w:hint="default"/>
        <w:lang w:val="pt-PT" w:eastAsia="pt-PT" w:bidi="pt-PT"/>
      </w:rPr>
    </w:lvl>
  </w:abstractNum>
  <w:abstractNum w:abstractNumId="24" w15:restartNumberingAfterBreak="0">
    <w:nsid w:val="79B9704E"/>
    <w:multiLevelType w:val="multilevel"/>
    <w:tmpl w:val="8624B9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C85542C"/>
    <w:multiLevelType w:val="hybridMultilevel"/>
    <w:tmpl w:val="43BC0ACC"/>
    <w:lvl w:ilvl="0" w:tplc="63B20D3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0"/>
  </w:num>
  <w:num w:numId="3">
    <w:abstractNumId w:val="13"/>
  </w:num>
  <w:num w:numId="4">
    <w:abstractNumId w:val="10"/>
  </w:num>
  <w:num w:numId="5">
    <w:abstractNumId w:val="1"/>
  </w:num>
  <w:num w:numId="6">
    <w:abstractNumId w:val="3"/>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0"/>
  </w:num>
  <w:num w:numId="10">
    <w:abstractNumId w:val="2"/>
  </w:num>
  <w:num w:numId="11">
    <w:abstractNumId w:val="11"/>
  </w:num>
  <w:num w:numId="12">
    <w:abstractNumId w:val="19"/>
  </w:num>
  <w:num w:numId="13">
    <w:abstractNumId w:val="8"/>
  </w:num>
  <w:num w:numId="14">
    <w:abstractNumId w:val="15"/>
  </w:num>
  <w:num w:numId="15">
    <w:abstractNumId w:val="9"/>
  </w:num>
  <w:num w:numId="16">
    <w:abstractNumId w:val="14"/>
  </w:num>
  <w:num w:numId="17">
    <w:abstractNumId w:val="22"/>
  </w:num>
  <w:num w:numId="18">
    <w:abstractNumId w:val="24"/>
  </w:num>
  <w:num w:numId="19">
    <w:abstractNumId w:val="21"/>
  </w:num>
  <w:num w:numId="20">
    <w:abstractNumId w:val="4"/>
  </w:num>
  <w:num w:numId="21">
    <w:abstractNumId w:val="16"/>
  </w:num>
  <w:num w:numId="22">
    <w:abstractNumId w:val="12"/>
  </w:num>
  <w:num w:numId="23">
    <w:abstractNumId w:val="25"/>
  </w:num>
  <w:num w:numId="24">
    <w:abstractNumId w:val="18"/>
  </w:num>
  <w:num w:numId="25">
    <w:abstractNumId w:val="7"/>
  </w:num>
  <w:num w:numId="26">
    <w:abstractNumId w:val="6"/>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E38"/>
    <w:rsid w:val="000521E3"/>
    <w:rsid w:val="00053CE5"/>
    <w:rsid w:val="00081849"/>
    <w:rsid w:val="000C3AC5"/>
    <w:rsid w:val="000D45E4"/>
    <w:rsid w:val="000F7D78"/>
    <w:rsid w:val="00100A93"/>
    <w:rsid w:val="001400C9"/>
    <w:rsid w:val="00142B07"/>
    <w:rsid w:val="00224EA0"/>
    <w:rsid w:val="002F24F7"/>
    <w:rsid w:val="00306E8B"/>
    <w:rsid w:val="00310712"/>
    <w:rsid w:val="00324553"/>
    <w:rsid w:val="00342AF2"/>
    <w:rsid w:val="00355C3C"/>
    <w:rsid w:val="003925BB"/>
    <w:rsid w:val="003F01FB"/>
    <w:rsid w:val="004462C3"/>
    <w:rsid w:val="0046150E"/>
    <w:rsid w:val="00466F63"/>
    <w:rsid w:val="004A3D15"/>
    <w:rsid w:val="004B2210"/>
    <w:rsid w:val="004C3B70"/>
    <w:rsid w:val="00510E5D"/>
    <w:rsid w:val="005B10B3"/>
    <w:rsid w:val="005B2773"/>
    <w:rsid w:val="005B4786"/>
    <w:rsid w:val="006154AB"/>
    <w:rsid w:val="006464FB"/>
    <w:rsid w:val="00753598"/>
    <w:rsid w:val="007A4212"/>
    <w:rsid w:val="007B708F"/>
    <w:rsid w:val="007C17B5"/>
    <w:rsid w:val="007D30CF"/>
    <w:rsid w:val="007E3A8D"/>
    <w:rsid w:val="007E40A2"/>
    <w:rsid w:val="007F46E2"/>
    <w:rsid w:val="00836F94"/>
    <w:rsid w:val="00841303"/>
    <w:rsid w:val="00850EED"/>
    <w:rsid w:val="00860164"/>
    <w:rsid w:val="008624DA"/>
    <w:rsid w:val="0088068F"/>
    <w:rsid w:val="008D4FF3"/>
    <w:rsid w:val="008E5500"/>
    <w:rsid w:val="008F074D"/>
    <w:rsid w:val="00913777"/>
    <w:rsid w:val="00946B99"/>
    <w:rsid w:val="00953597"/>
    <w:rsid w:val="009B06B9"/>
    <w:rsid w:val="00A11642"/>
    <w:rsid w:val="00A13A4A"/>
    <w:rsid w:val="00A204F2"/>
    <w:rsid w:val="00A2357B"/>
    <w:rsid w:val="00A32CBF"/>
    <w:rsid w:val="00AA2F90"/>
    <w:rsid w:val="00AC4CAD"/>
    <w:rsid w:val="00AD3269"/>
    <w:rsid w:val="00AD6CF9"/>
    <w:rsid w:val="00B01CDA"/>
    <w:rsid w:val="00B04D4F"/>
    <w:rsid w:val="00B37EB5"/>
    <w:rsid w:val="00B4350D"/>
    <w:rsid w:val="00B93BF0"/>
    <w:rsid w:val="00B95D25"/>
    <w:rsid w:val="00BB5432"/>
    <w:rsid w:val="00BB74B5"/>
    <w:rsid w:val="00BD1E38"/>
    <w:rsid w:val="00C10424"/>
    <w:rsid w:val="00C458B0"/>
    <w:rsid w:val="00C8351D"/>
    <w:rsid w:val="00C8541E"/>
    <w:rsid w:val="00CF69AD"/>
    <w:rsid w:val="00D16A25"/>
    <w:rsid w:val="00D66F78"/>
    <w:rsid w:val="00E05E66"/>
    <w:rsid w:val="00E15E9B"/>
    <w:rsid w:val="00E35A82"/>
    <w:rsid w:val="00E8051C"/>
    <w:rsid w:val="00EC35A2"/>
    <w:rsid w:val="00ED6AEE"/>
    <w:rsid w:val="00F65A7C"/>
    <w:rsid w:val="00F90812"/>
    <w:rsid w:val="00FA070E"/>
    <w:rsid w:val="00FC4037"/>
    <w:rsid w:val="00FF6C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DF184"/>
  <w15:chartTrackingRefBased/>
  <w15:docId w15:val="{A6E43CF6-6F1A-4C83-B7D1-5955E21FC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E38"/>
    <w:pPr>
      <w:widowControl w:val="0"/>
      <w:autoSpaceDE w:val="0"/>
      <w:autoSpaceDN w:val="0"/>
      <w:spacing w:after="0" w:line="240" w:lineRule="auto"/>
    </w:pPr>
    <w:rPr>
      <w:rFonts w:ascii="Calibri Light" w:eastAsia="Calibri Light" w:hAnsi="Calibri Light" w:cs="Calibri Light"/>
      <w:lang w:val="pt-PT" w:eastAsia="pt-PT" w:bidi="pt-PT"/>
    </w:rPr>
  </w:style>
  <w:style w:type="paragraph" w:styleId="Ttulo2">
    <w:name w:val="heading 2"/>
    <w:basedOn w:val="Normal"/>
    <w:next w:val="Normal"/>
    <w:link w:val="Ttulo2Char"/>
    <w:uiPriority w:val="9"/>
    <w:semiHidden/>
    <w:unhideWhenUsed/>
    <w:qFormat/>
    <w:rsid w:val="002F24F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qFormat/>
    <w:rsid w:val="00BD1E38"/>
    <w:pPr>
      <w:keepNext/>
      <w:autoSpaceDE/>
      <w:autoSpaceDN/>
      <w:adjustRightInd w:val="0"/>
      <w:spacing w:line="360" w:lineRule="atLeast"/>
      <w:jc w:val="both"/>
      <w:textAlignment w:val="baseline"/>
      <w:outlineLvl w:val="3"/>
    </w:pPr>
    <w:rPr>
      <w:rFonts w:ascii="Times New Roman" w:eastAsia="Times New Roman" w:hAnsi="Times New Roman" w:cs="Times New Roman"/>
      <w:sz w:val="28"/>
      <w:szCs w:val="20"/>
      <w:lang w:val="pt-BR"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D1E3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D1E38"/>
    <w:rPr>
      <w:sz w:val="24"/>
      <w:szCs w:val="24"/>
    </w:rPr>
  </w:style>
  <w:style w:type="character" w:customStyle="1" w:styleId="CorpodetextoChar">
    <w:name w:val="Corpo de texto Char"/>
    <w:basedOn w:val="Fontepargpadro"/>
    <w:link w:val="Corpodetexto"/>
    <w:uiPriority w:val="1"/>
    <w:rsid w:val="00BD1E38"/>
    <w:rPr>
      <w:rFonts w:ascii="Calibri Light" w:eastAsia="Calibri Light" w:hAnsi="Calibri Light" w:cs="Calibri Light"/>
      <w:sz w:val="24"/>
      <w:szCs w:val="24"/>
      <w:lang w:val="pt-PT" w:eastAsia="pt-PT" w:bidi="pt-PT"/>
    </w:rPr>
  </w:style>
  <w:style w:type="paragraph" w:styleId="PargrafodaLista">
    <w:name w:val="List Paragraph"/>
    <w:aliases w:val="List I Paragraph,Segundo"/>
    <w:basedOn w:val="Normal"/>
    <w:link w:val="PargrafodaListaChar"/>
    <w:uiPriority w:val="34"/>
    <w:qFormat/>
    <w:rsid w:val="00BD1E38"/>
    <w:pPr>
      <w:ind w:left="263"/>
      <w:jc w:val="both"/>
    </w:pPr>
  </w:style>
  <w:style w:type="paragraph" w:customStyle="1" w:styleId="TableParagraph">
    <w:name w:val="Table Paragraph"/>
    <w:basedOn w:val="Normal"/>
    <w:uiPriority w:val="1"/>
    <w:qFormat/>
    <w:rsid w:val="00BD1E38"/>
  </w:style>
  <w:style w:type="table" w:styleId="Tabelacomgrade">
    <w:name w:val="Table Grid"/>
    <w:basedOn w:val="Tabelanormal"/>
    <w:uiPriority w:val="39"/>
    <w:rsid w:val="00BD1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BD1E38"/>
    <w:rPr>
      <w:color w:val="0563C1" w:themeColor="hyperlink"/>
      <w:u w:val="single"/>
    </w:rPr>
  </w:style>
  <w:style w:type="paragraph" w:customStyle="1" w:styleId="Corpodetexto1">
    <w:name w:val="Corpo de texto1"/>
    <w:rsid w:val="00BD1E38"/>
    <w:pPr>
      <w:spacing w:after="0" w:line="240" w:lineRule="auto"/>
    </w:pPr>
    <w:rPr>
      <w:rFonts w:ascii="CG Times" w:eastAsia="Times New Roman" w:hAnsi="CG Times" w:cs="Times New Roman"/>
      <w:color w:val="000000"/>
      <w:sz w:val="24"/>
      <w:szCs w:val="20"/>
      <w:lang w:val="en-US" w:eastAsia="pt-BR"/>
    </w:rPr>
  </w:style>
  <w:style w:type="character" w:customStyle="1" w:styleId="PargrafodaListaChar">
    <w:name w:val="Parágrafo da Lista Char"/>
    <w:aliases w:val="List I Paragraph Char,Segundo Char"/>
    <w:link w:val="PargrafodaLista"/>
    <w:uiPriority w:val="34"/>
    <w:qFormat/>
    <w:locked/>
    <w:rsid w:val="00BD1E38"/>
    <w:rPr>
      <w:rFonts w:ascii="Calibri Light" w:eastAsia="Calibri Light" w:hAnsi="Calibri Light" w:cs="Calibri Light"/>
      <w:lang w:val="pt-PT" w:eastAsia="pt-PT" w:bidi="pt-PT"/>
    </w:rPr>
  </w:style>
  <w:style w:type="character" w:customStyle="1" w:styleId="Ttulo4Char">
    <w:name w:val="Título 4 Char"/>
    <w:basedOn w:val="Fontepargpadro"/>
    <w:link w:val="Ttulo4"/>
    <w:rsid w:val="00BD1E38"/>
    <w:rPr>
      <w:rFonts w:ascii="Times New Roman" w:eastAsia="Times New Roman" w:hAnsi="Times New Roman" w:cs="Times New Roman"/>
      <w:sz w:val="28"/>
      <w:szCs w:val="20"/>
      <w:lang w:eastAsia="pt-BR"/>
    </w:rPr>
  </w:style>
  <w:style w:type="paragraph" w:styleId="Commarcadores">
    <w:name w:val="List Bullet"/>
    <w:basedOn w:val="Normal"/>
    <w:autoRedefine/>
    <w:rsid w:val="00BD1E38"/>
    <w:pPr>
      <w:numPr>
        <w:numId w:val="2"/>
      </w:numPr>
      <w:autoSpaceDE/>
      <w:autoSpaceDN/>
      <w:adjustRightInd w:val="0"/>
      <w:spacing w:line="360" w:lineRule="atLeast"/>
      <w:jc w:val="both"/>
      <w:textAlignment w:val="baseline"/>
    </w:pPr>
    <w:rPr>
      <w:rFonts w:ascii="Times New Roman" w:eastAsia="Times New Roman" w:hAnsi="Times New Roman" w:cs="Times New Roman"/>
      <w:sz w:val="20"/>
      <w:szCs w:val="20"/>
      <w:lang w:val="pt-BR" w:eastAsia="pt-BR" w:bidi="ar-SA"/>
    </w:rPr>
  </w:style>
  <w:style w:type="character" w:customStyle="1" w:styleId="Ttulo2Char">
    <w:name w:val="Título 2 Char"/>
    <w:basedOn w:val="Fontepargpadro"/>
    <w:link w:val="Ttulo2"/>
    <w:uiPriority w:val="9"/>
    <w:rsid w:val="002F24F7"/>
    <w:rPr>
      <w:rFonts w:asciiTheme="majorHAnsi" w:eastAsiaTheme="majorEastAsia" w:hAnsiTheme="majorHAnsi" w:cstheme="majorBidi"/>
      <w:color w:val="2E74B5" w:themeColor="accent1" w:themeShade="BF"/>
      <w:sz w:val="26"/>
      <w:szCs w:val="26"/>
      <w:lang w:val="pt-PT" w:eastAsia="pt-PT" w:bidi="pt-PT"/>
    </w:rPr>
  </w:style>
  <w:style w:type="paragraph" w:styleId="Textodenotaderodap">
    <w:name w:val="footnote text"/>
    <w:basedOn w:val="Normal"/>
    <w:link w:val="TextodenotaderodapChar"/>
    <w:semiHidden/>
    <w:rsid w:val="000D45E4"/>
    <w:pPr>
      <w:widowControl/>
      <w:autoSpaceDE/>
      <w:autoSpaceDN/>
    </w:pPr>
    <w:rPr>
      <w:rFonts w:ascii="Times New Roman" w:eastAsia="Times New Roman" w:hAnsi="Times New Roman" w:cs="Times New Roman"/>
      <w:sz w:val="20"/>
      <w:szCs w:val="20"/>
      <w:lang w:val="pt-BR" w:eastAsia="pt-BR" w:bidi="ar-SA"/>
    </w:rPr>
  </w:style>
  <w:style w:type="character" w:customStyle="1" w:styleId="TextodenotaderodapChar">
    <w:name w:val="Texto de nota de rodapé Char"/>
    <w:basedOn w:val="Fontepargpadro"/>
    <w:link w:val="Textodenotaderodap"/>
    <w:semiHidden/>
    <w:rsid w:val="000D45E4"/>
    <w:rPr>
      <w:rFonts w:ascii="Times New Roman" w:eastAsia="Times New Roman" w:hAnsi="Times New Roman" w:cs="Times New Roman"/>
      <w:sz w:val="20"/>
      <w:szCs w:val="20"/>
      <w:lang w:eastAsia="pt-BR"/>
    </w:rPr>
  </w:style>
  <w:style w:type="character" w:styleId="Refdenotaderodap">
    <w:name w:val="footnote reference"/>
    <w:semiHidden/>
    <w:rsid w:val="000D45E4"/>
    <w:rPr>
      <w:vertAlign w:val="superscript"/>
    </w:rPr>
  </w:style>
  <w:style w:type="paragraph" w:customStyle="1" w:styleId="Default">
    <w:name w:val="Default"/>
    <w:rsid w:val="000D45E4"/>
    <w:pPr>
      <w:autoSpaceDE w:val="0"/>
      <w:autoSpaceDN w:val="0"/>
      <w:adjustRightInd w:val="0"/>
      <w:spacing w:after="0" w:line="240" w:lineRule="auto"/>
    </w:pPr>
    <w:rPr>
      <w:rFonts w:ascii="Symbol" w:hAnsi="Symbol" w:cs="Symbol"/>
      <w:color w:val="000000"/>
      <w:sz w:val="24"/>
      <w:szCs w:val="24"/>
    </w:rPr>
  </w:style>
  <w:style w:type="paragraph" w:styleId="Cabealho">
    <w:name w:val="header"/>
    <w:basedOn w:val="Normal"/>
    <w:link w:val="CabealhoChar"/>
    <w:uiPriority w:val="99"/>
    <w:unhideWhenUsed/>
    <w:rsid w:val="00B4350D"/>
    <w:pPr>
      <w:tabs>
        <w:tab w:val="center" w:pos="4252"/>
        <w:tab w:val="right" w:pos="8504"/>
      </w:tabs>
    </w:pPr>
  </w:style>
  <w:style w:type="character" w:customStyle="1" w:styleId="CabealhoChar">
    <w:name w:val="Cabeçalho Char"/>
    <w:basedOn w:val="Fontepargpadro"/>
    <w:link w:val="Cabealho"/>
    <w:uiPriority w:val="99"/>
    <w:rsid w:val="00B4350D"/>
    <w:rPr>
      <w:rFonts w:ascii="Calibri Light" w:eastAsia="Calibri Light" w:hAnsi="Calibri Light" w:cs="Calibri Light"/>
      <w:lang w:val="pt-PT" w:eastAsia="pt-PT" w:bidi="pt-PT"/>
    </w:rPr>
  </w:style>
  <w:style w:type="paragraph" w:styleId="Rodap">
    <w:name w:val="footer"/>
    <w:basedOn w:val="Normal"/>
    <w:link w:val="RodapChar"/>
    <w:uiPriority w:val="99"/>
    <w:unhideWhenUsed/>
    <w:rsid w:val="00B4350D"/>
    <w:pPr>
      <w:tabs>
        <w:tab w:val="center" w:pos="4252"/>
        <w:tab w:val="right" w:pos="8504"/>
      </w:tabs>
    </w:pPr>
  </w:style>
  <w:style w:type="character" w:customStyle="1" w:styleId="RodapChar">
    <w:name w:val="Rodapé Char"/>
    <w:basedOn w:val="Fontepargpadro"/>
    <w:link w:val="Rodap"/>
    <w:uiPriority w:val="99"/>
    <w:rsid w:val="00B4350D"/>
    <w:rPr>
      <w:rFonts w:ascii="Calibri Light" w:eastAsia="Calibri Light" w:hAnsi="Calibri Light" w:cs="Calibri Light"/>
      <w:lang w:val="pt-PT" w:eastAsia="pt-PT" w:bidi="pt-PT"/>
    </w:rPr>
  </w:style>
  <w:style w:type="paragraph" w:customStyle="1" w:styleId="WW-Recuonormal">
    <w:name w:val="WW-Recuo normal"/>
    <w:basedOn w:val="Normal"/>
    <w:rsid w:val="00B4350D"/>
    <w:pPr>
      <w:suppressAutoHyphens/>
      <w:autoSpaceDE/>
      <w:autoSpaceDN/>
      <w:spacing w:before="120" w:after="120"/>
      <w:ind w:left="708"/>
      <w:jc w:val="both"/>
    </w:pPr>
    <w:rPr>
      <w:rFonts w:ascii="Arial" w:eastAsia="Arial Unicode MS" w:hAnsi="Arial" w:cs="Arial"/>
      <w:szCs w:val="20"/>
      <w:lang w:val="pt-BR"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20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1CD69-60FB-47DA-933D-D61EE4A64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6</Pages>
  <Words>1834</Words>
  <Characters>9907</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Sehnem</dc:creator>
  <cp:keywords/>
  <dc:description/>
  <cp:lastModifiedBy>COMPRAS</cp:lastModifiedBy>
  <cp:revision>36</cp:revision>
  <dcterms:created xsi:type="dcterms:W3CDTF">2024-01-11T12:56:00Z</dcterms:created>
  <dcterms:modified xsi:type="dcterms:W3CDTF">2024-08-12T18:11:00Z</dcterms:modified>
</cp:coreProperties>
</file>