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1E38" w:rsidRPr="00F124A5" w:rsidRDefault="00944E82" w:rsidP="00F124A5">
      <w:pPr>
        <w:pStyle w:val="Ttulo1"/>
      </w:pPr>
      <w:bookmarkStart w:id="0" w:name="_Hlk30404035"/>
      <w:bookmarkStart w:id="1" w:name="_Hlk48803438"/>
      <w:r>
        <w:t xml:space="preserve">                                   </w:t>
      </w:r>
      <w:r w:rsidR="00F124A5">
        <w:rPr>
          <w:rFonts w:ascii="Arial" w:hAnsi="Arial" w:cs="Arial"/>
          <w:b/>
          <w:bCs/>
          <w:sz w:val="22"/>
          <w:szCs w:val="22"/>
        </w:rPr>
        <w:t xml:space="preserve">  </w:t>
      </w:r>
      <w:r w:rsidR="00BD1E38" w:rsidRPr="00F124A5">
        <w:rPr>
          <w:rFonts w:ascii="Arial" w:hAnsi="Arial" w:cs="Arial"/>
          <w:b/>
          <w:bCs/>
          <w:color w:val="auto"/>
          <w:sz w:val="22"/>
          <w:szCs w:val="22"/>
        </w:rPr>
        <w:t>TERMO DE REFERÊNCIA</w:t>
      </w:r>
    </w:p>
    <w:p w:rsidR="00A204F2" w:rsidRPr="00E15E9B" w:rsidRDefault="00A204F2" w:rsidP="00A204F2">
      <w:pPr>
        <w:pStyle w:val="Corpodetexto"/>
        <w:spacing w:line="340" w:lineRule="atLeast"/>
        <w:ind w:right="-1"/>
        <w:jc w:val="center"/>
        <w:rPr>
          <w:rFonts w:ascii="Arial" w:hAnsi="Arial" w:cs="Arial"/>
          <w:b/>
          <w:bCs/>
          <w:sz w:val="22"/>
          <w:szCs w:val="22"/>
        </w:rPr>
      </w:pPr>
    </w:p>
    <w:p w:rsidR="00A204F2" w:rsidRPr="00E15E9B" w:rsidRDefault="00A204F2" w:rsidP="00A204F2">
      <w:pPr>
        <w:pStyle w:val="Corpodetexto"/>
        <w:spacing w:line="340" w:lineRule="atLeast"/>
        <w:ind w:right="-1"/>
        <w:rPr>
          <w:rFonts w:ascii="Arial" w:hAnsi="Arial" w:cs="Arial"/>
          <w:b/>
          <w:bCs/>
          <w:color w:val="000000" w:themeColor="text1"/>
          <w:sz w:val="22"/>
          <w:szCs w:val="22"/>
        </w:rPr>
      </w:pPr>
      <w:r w:rsidRPr="00E15E9B">
        <w:rPr>
          <w:rFonts w:ascii="Arial" w:hAnsi="Arial" w:cs="Arial"/>
          <w:b/>
          <w:bCs/>
          <w:color w:val="000000" w:themeColor="text1"/>
          <w:sz w:val="22"/>
          <w:szCs w:val="22"/>
        </w:rPr>
        <w:t>PROCESSO ADMINISTRATIVO Nº</w:t>
      </w:r>
      <w:r w:rsidR="00E15E9B" w:rsidRPr="00E15E9B">
        <w:rPr>
          <w:rFonts w:ascii="Arial" w:hAnsi="Arial" w:cs="Arial"/>
          <w:b/>
          <w:bCs/>
          <w:color w:val="000000" w:themeColor="text1"/>
          <w:sz w:val="22"/>
          <w:szCs w:val="22"/>
        </w:rPr>
        <w:t xml:space="preserve"> </w:t>
      </w:r>
      <w:r w:rsidR="009B7237">
        <w:rPr>
          <w:rFonts w:ascii="Arial" w:hAnsi="Arial" w:cs="Arial"/>
          <w:b/>
          <w:bCs/>
          <w:color w:val="000000" w:themeColor="text1"/>
          <w:sz w:val="22"/>
          <w:szCs w:val="22"/>
        </w:rPr>
        <w:t>122</w:t>
      </w:r>
      <w:r w:rsidR="00BC7FAA">
        <w:rPr>
          <w:rFonts w:ascii="Arial" w:hAnsi="Arial" w:cs="Arial"/>
          <w:b/>
          <w:bCs/>
          <w:color w:val="000000" w:themeColor="text1"/>
          <w:sz w:val="22"/>
          <w:szCs w:val="22"/>
        </w:rPr>
        <w:t>/2025</w:t>
      </w:r>
    </w:p>
    <w:p w:rsidR="00A204F2" w:rsidRPr="00E15E9B" w:rsidRDefault="00A204F2" w:rsidP="00A204F2">
      <w:pPr>
        <w:pStyle w:val="Corpodetexto"/>
        <w:spacing w:line="340" w:lineRule="atLeast"/>
        <w:ind w:right="-1"/>
        <w:rPr>
          <w:rFonts w:ascii="Arial" w:hAnsi="Arial" w:cs="Arial"/>
          <w:bCs/>
          <w:color w:val="000000" w:themeColor="text1"/>
          <w:sz w:val="22"/>
          <w:szCs w:val="22"/>
        </w:rPr>
      </w:pPr>
      <w:r w:rsidRPr="00E15E9B">
        <w:rPr>
          <w:rFonts w:ascii="Arial" w:hAnsi="Arial" w:cs="Arial"/>
          <w:bCs/>
          <w:color w:val="000000" w:themeColor="text1"/>
          <w:sz w:val="22"/>
          <w:szCs w:val="22"/>
        </w:rPr>
        <w:t>Municipio de Monte Alegre dos Campos</w:t>
      </w:r>
    </w:p>
    <w:p w:rsidR="00A204F2" w:rsidRPr="00E15E9B" w:rsidRDefault="00A204F2" w:rsidP="00A204F2">
      <w:pPr>
        <w:pStyle w:val="Corpodetexto"/>
        <w:spacing w:line="340" w:lineRule="atLeast"/>
        <w:ind w:right="-1"/>
        <w:rPr>
          <w:rFonts w:ascii="Arial" w:hAnsi="Arial" w:cs="Arial"/>
          <w:bCs/>
          <w:color w:val="000000" w:themeColor="text1"/>
          <w:sz w:val="22"/>
          <w:szCs w:val="22"/>
        </w:rPr>
      </w:pPr>
      <w:r w:rsidRPr="00E15E9B">
        <w:rPr>
          <w:rFonts w:ascii="Arial" w:hAnsi="Arial" w:cs="Arial"/>
          <w:bCs/>
          <w:color w:val="000000" w:themeColor="text1"/>
          <w:sz w:val="22"/>
          <w:szCs w:val="22"/>
        </w:rPr>
        <w:t>Setor de Licitações</w:t>
      </w:r>
    </w:p>
    <w:p w:rsidR="00A204F2" w:rsidRPr="00E15E9B" w:rsidRDefault="00A204F2" w:rsidP="00A204F2">
      <w:pPr>
        <w:pStyle w:val="Corpodetexto"/>
        <w:spacing w:line="340" w:lineRule="atLeast"/>
        <w:ind w:right="-1"/>
        <w:rPr>
          <w:rFonts w:ascii="Arial" w:hAnsi="Arial" w:cs="Arial"/>
          <w:b/>
          <w:bCs/>
          <w:color w:val="000000" w:themeColor="text1"/>
          <w:sz w:val="22"/>
          <w:szCs w:val="22"/>
        </w:rPr>
      </w:pPr>
    </w:p>
    <w:p w:rsidR="00BD1E38" w:rsidRPr="00E15E9B" w:rsidRDefault="007B708F" w:rsidP="008F074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color w:val="000000" w:themeColor="text1"/>
        </w:rPr>
        <w:t xml:space="preserve">DO </w:t>
      </w:r>
      <w:r w:rsidR="00BD1E38" w:rsidRPr="00E15E9B">
        <w:rPr>
          <w:rFonts w:ascii="Arial" w:hAnsi="Arial" w:cs="Arial"/>
          <w:b/>
          <w:color w:val="000000" w:themeColor="text1"/>
        </w:rPr>
        <w:t>OBJETO</w:t>
      </w:r>
    </w:p>
    <w:p w:rsidR="00B4350D" w:rsidRPr="00E15E9B" w:rsidRDefault="00BE5C9C" w:rsidP="00EC5271">
      <w:pPr>
        <w:spacing w:line="360" w:lineRule="auto"/>
        <w:jc w:val="both"/>
        <w:rPr>
          <w:rFonts w:ascii="Arial" w:hAnsi="Arial" w:cs="Arial"/>
          <w:color w:val="000000" w:themeColor="text1"/>
        </w:rPr>
      </w:pPr>
      <w:r>
        <w:rPr>
          <w:rFonts w:ascii="Arial" w:hAnsi="Arial" w:cs="Arial"/>
          <w:color w:val="000000" w:themeColor="text1"/>
        </w:rPr>
        <w:t>1.1</w:t>
      </w:r>
      <w:r w:rsidR="00E31409">
        <w:rPr>
          <w:rFonts w:ascii="Arial" w:hAnsi="Arial" w:cs="Arial"/>
          <w:color w:val="000000" w:themeColor="text1"/>
        </w:rPr>
        <w:t xml:space="preserve">  </w:t>
      </w:r>
      <w:r w:rsidR="0060555B" w:rsidRPr="0060555B">
        <w:rPr>
          <w:rFonts w:ascii="Arial" w:hAnsi="Arial" w:cs="Arial"/>
          <w:color w:val="000000" w:themeColor="text1"/>
        </w:rPr>
        <w:t>Prestação de serviços e deslocamento para</w:t>
      </w:r>
      <w:r w:rsidR="008B164A">
        <w:rPr>
          <w:rFonts w:ascii="Arial" w:hAnsi="Arial" w:cs="Arial"/>
          <w:color w:val="000000" w:themeColor="text1"/>
        </w:rPr>
        <w:t xml:space="preserve"> troca de peças do</w:t>
      </w:r>
      <w:r w:rsidR="0060555B" w:rsidRPr="0060555B">
        <w:rPr>
          <w:rFonts w:ascii="Arial" w:hAnsi="Arial" w:cs="Arial"/>
          <w:color w:val="000000" w:themeColor="text1"/>
        </w:rPr>
        <w:t xml:space="preserve"> motor da </w:t>
      </w:r>
      <w:r w:rsidR="008B164A">
        <w:rPr>
          <w:rFonts w:ascii="Arial" w:hAnsi="Arial" w:cs="Arial"/>
          <w:color w:val="000000" w:themeColor="text1"/>
        </w:rPr>
        <w:t xml:space="preserve">máquina </w:t>
      </w:r>
      <w:r w:rsidR="0060555B" w:rsidRPr="0060555B">
        <w:rPr>
          <w:rFonts w:ascii="Arial" w:hAnsi="Arial" w:cs="Arial"/>
          <w:color w:val="000000" w:themeColor="text1"/>
        </w:rPr>
        <w:t>R</w:t>
      </w:r>
      <w:r w:rsidR="0060555B">
        <w:rPr>
          <w:rFonts w:ascii="Arial" w:hAnsi="Arial" w:cs="Arial"/>
          <w:color w:val="000000" w:themeColor="text1"/>
        </w:rPr>
        <w:t>etroescavadeira JCB 3CX ano 2018</w:t>
      </w:r>
      <w:r w:rsidR="00EA54AB">
        <w:rPr>
          <w:rFonts w:ascii="Arial" w:hAnsi="Arial" w:cs="Arial"/>
          <w:color w:val="000000" w:themeColor="text1"/>
        </w:rPr>
        <w:t>,</w:t>
      </w:r>
      <w:r w:rsidRPr="00BE5C9C">
        <w:rPr>
          <w:rFonts w:ascii="Arial" w:hAnsi="Arial" w:cs="Arial"/>
          <w:color w:val="000000" w:themeColor="text1"/>
        </w:rPr>
        <w:t xml:space="preserve"> </w:t>
      </w:r>
      <w:r w:rsidR="00B4350D" w:rsidRPr="00BE5C9C">
        <w:rPr>
          <w:rFonts w:ascii="Arial" w:hAnsi="Arial" w:cs="Arial"/>
          <w:color w:val="000000" w:themeColor="text1"/>
        </w:rPr>
        <w:t>conforme condições, quantidades e exigências estabelecidas neste instrumento.</w:t>
      </w:r>
    </w:p>
    <w:tbl>
      <w:tblPr>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4111"/>
        <w:gridCol w:w="1559"/>
        <w:gridCol w:w="992"/>
        <w:gridCol w:w="1134"/>
      </w:tblGrid>
      <w:tr w:rsidR="00E15E9B" w:rsidRPr="00E15E9B" w:rsidTr="00B06BA7">
        <w:tc>
          <w:tcPr>
            <w:tcW w:w="709" w:type="dxa"/>
            <w:shd w:val="clear" w:color="auto" w:fill="E2EFD9" w:themeFill="accent6" w:themeFillTint="33"/>
          </w:tcPr>
          <w:p w:rsidR="00E15E9B" w:rsidRPr="004B2210" w:rsidRDefault="00E15E9B" w:rsidP="005B39E0">
            <w:pPr>
              <w:jc w:val="center"/>
              <w:rPr>
                <w:rFonts w:ascii="Arial" w:eastAsia="Calibri" w:hAnsi="Arial" w:cs="Arial"/>
                <w:color w:val="000000"/>
                <w:sz w:val="20"/>
                <w:szCs w:val="20"/>
              </w:rPr>
            </w:pPr>
            <w:r w:rsidRPr="004B2210">
              <w:rPr>
                <w:rFonts w:ascii="Arial" w:eastAsia="Calibri" w:hAnsi="Arial" w:cs="Arial"/>
                <w:color w:val="000000"/>
                <w:sz w:val="20"/>
                <w:szCs w:val="20"/>
              </w:rPr>
              <w:t>Item</w:t>
            </w:r>
          </w:p>
          <w:p w:rsidR="00E15E9B" w:rsidRPr="00C8351D" w:rsidRDefault="00E15E9B" w:rsidP="005B39E0">
            <w:pPr>
              <w:jc w:val="center"/>
              <w:rPr>
                <w:rFonts w:ascii="Arial" w:eastAsia="Calibri" w:hAnsi="Arial" w:cs="Arial"/>
                <w:b/>
                <w:color w:val="000000"/>
                <w:sz w:val="20"/>
                <w:szCs w:val="20"/>
              </w:rPr>
            </w:pPr>
          </w:p>
        </w:tc>
        <w:tc>
          <w:tcPr>
            <w:tcW w:w="4111" w:type="dxa"/>
            <w:shd w:val="clear" w:color="auto" w:fill="E2EFD9" w:themeFill="accent6" w:themeFillTint="33"/>
          </w:tcPr>
          <w:p w:rsidR="00E15E9B" w:rsidRPr="004B2210" w:rsidRDefault="00E15E9B" w:rsidP="005B39E0">
            <w:pPr>
              <w:jc w:val="center"/>
              <w:rPr>
                <w:rFonts w:ascii="Arial" w:eastAsia="Calibri" w:hAnsi="Arial" w:cs="Arial"/>
                <w:color w:val="000000"/>
                <w:sz w:val="20"/>
                <w:szCs w:val="20"/>
              </w:rPr>
            </w:pPr>
            <w:r w:rsidRPr="004B2210">
              <w:rPr>
                <w:rFonts w:ascii="Arial" w:eastAsia="Calibri" w:hAnsi="Arial" w:cs="Arial"/>
                <w:color w:val="000000"/>
                <w:sz w:val="20"/>
                <w:szCs w:val="20"/>
              </w:rPr>
              <w:t>Descrição/Especificação</w:t>
            </w:r>
          </w:p>
        </w:tc>
        <w:tc>
          <w:tcPr>
            <w:tcW w:w="1559" w:type="dxa"/>
            <w:shd w:val="clear" w:color="auto" w:fill="E2EFD9" w:themeFill="accent6" w:themeFillTint="33"/>
          </w:tcPr>
          <w:p w:rsidR="00E15E9B" w:rsidRPr="00C8351D" w:rsidRDefault="00E15E9B" w:rsidP="005B39E0">
            <w:pPr>
              <w:jc w:val="center"/>
              <w:rPr>
                <w:rFonts w:ascii="Arial" w:eastAsia="Calibri" w:hAnsi="Arial" w:cs="Arial"/>
                <w:color w:val="000000"/>
                <w:sz w:val="20"/>
                <w:szCs w:val="20"/>
              </w:rPr>
            </w:pPr>
            <w:r w:rsidRPr="00C8351D">
              <w:rPr>
                <w:rFonts w:ascii="Arial" w:eastAsia="Calibri" w:hAnsi="Arial" w:cs="Arial"/>
                <w:color w:val="000000"/>
                <w:sz w:val="20"/>
                <w:szCs w:val="20"/>
              </w:rPr>
              <w:t>Quant.</w:t>
            </w:r>
            <w:r w:rsidR="004B2210">
              <w:rPr>
                <w:rFonts w:ascii="Arial" w:eastAsia="Calibri" w:hAnsi="Arial" w:cs="Arial"/>
                <w:color w:val="000000"/>
                <w:sz w:val="20"/>
                <w:szCs w:val="20"/>
              </w:rPr>
              <w:t>/Un.</w:t>
            </w:r>
            <w:r w:rsidRPr="00C8351D">
              <w:rPr>
                <w:rFonts w:ascii="Arial" w:eastAsia="Calibri" w:hAnsi="Arial" w:cs="Arial"/>
                <w:color w:val="000000"/>
                <w:sz w:val="20"/>
                <w:szCs w:val="20"/>
              </w:rPr>
              <w:t xml:space="preserve"> de medidas</w:t>
            </w:r>
          </w:p>
        </w:tc>
        <w:tc>
          <w:tcPr>
            <w:tcW w:w="992" w:type="dxa"/>
            <w:shd w:val="clear" w:color="auto" w:fill="E2EFD9" w:themeFill="accent6" w:themeFillTint="33"/>
          </w:tcPr>
          <w:p w:rsidR="00E15E9B" w:rsidRPr="00C8351D" w:rsidRDefault="00E15E9B" w:rsidP="005B39E0">
            <w:pPr>
              <w:jc w:val="center"/>
              <w:rPr>
                <w:rFonts w:ascii="Arial" w:eastAsia="Calibri" w:hAnsi="Arial" w:cs="Arial"/>
                <w:i/>
                <w:sz w:val="20"/>
                <w:szCs w:val="20"/>
              </w:rPr>
            </w:pPr>
            <w:r w:rsidRPr="00C8351D">
              <w:rPr>
                <w:rFonts w:ascii="Arial" w:eastAsia="Calibri" w:hAnsi="Arial" w:cs="Arial"/>
                <w:i/>
                <w:sz w:val="20"/>
                <w:szCs w:val="20"/>
              </w:rPr>
              <w:t>Valor</w:t>
            </w:r>
          </w:p>
          <w:p w:rsidR="00E15E9B" w:rsidRPr="00C8351D" w:rsidRDefault="00E15E9B" w:rsidP="005B39E0">
            <w:pPr>
              <w:jc w:val="center"/>
              <w:rPr>
                <w:rFonts w:ascii="Arial" w:eastAsia="Calibri" w:hAnsi="Arial" w:cs="Arial"/>
                <w:i/>
                <w:sz w:val="20"/>
                <w:szCs w:val="20"/>
              </w:rPr>
            </w:pPr>
            <w:r w:rsidRPr="00C8351D">
              <w:rPr>
                <w:rFonts w:ascii="Arial" w:eastAsia="Calibri" w:hAnsi="Arial" w:cs="Arial"/>
                <w:i/>
                <w:sz w:val="20"/>
                <w:szCs w:val="20"/>
              </w:rPr>
              <w:t>Unit.</w:t>
            </w:r>
          </w:p>
        </w:tc>
        <w:tc>
          <w:tcPr>
            <w:tcW w:w="1134" w:type="dxa"/>
            <w:shd w:val="clear" w:color="auto" w:fill="E2EFD9" w:themeFill="accent6" w:themeFillTint="33"/>
          </w:tcPr>
          <w:p w:rsidR="00E15E9B" w:rsidRPr="00C8351D" w:rsidRDefault="00E15E9B" w:rsidP="005B39E0">
            <w:pPr>
              <w:jc w:val="center"/>
              <w:rPr>
                <w:rFonts w:ascii="Arial" w:eastAsia="Calibri" w:hAnsi="Arial" w:cs="Arial"/>
                <w:i/>
                <w:sz w:val="20"/>
                <w:szCs w:val="20"/>
              </w:rPr>
            </w:pPr>
            <w:r w:rsidRPr="00C8351D">
              <w:rPr>
                <w:rFonts w:ascii="Arial" w:eastAsia="Calibri" w:hAnsi="Arial" w:cs="Arial"/>
                <w:i/>
                <w:sz w:val="20"/>
                <w:szCs w:val="20"/>
              </w:rPr>
              <w:t>Valor</w:t>
            </w:r>
          </w:p>
          <w:p w:rsidR="00E15E9B" w:rsidRPr="00C8351D" w:rsidRDefault="00E15E9B" w:rsidP="005B39E0">
            <w:pPr>
              <w:jc w:val="center"/>
              <w:rPr>
                <w:rFonts w:ascii="Arial" w:eastAsia="Calibri" w:hAnsi="Arial" w:cs="Arial"/>
                <w:i/>
                <w:sz w:val="20"/>
                <w:szCs w:val="20"/>
              </w:rPr>
            </w:pPr>
            <w:r w:rsidRPr="00C8351D">
              <w:rPr>
                <w:rFonts w:ascii="Arial" w:eastAsia="Calibri" w:hAnsi="Arial" w:cs="Arial"/>
                <w:i/>
                <w:sz w:val="20"/>
                <w:szCs w:val="20"/>
              </w:rPr>
              <w:t>Total</w:t>
            </w:r>
          </w:p>
        </w:tc>
      </w:tr>
      <w:tr w:rsidR="00E15E9B" w:rsidRPr="00E15E9B" w:rsidTr="00B06BA7">
        <w:trPr>
          <w:trHeight w:val="168"/>
        </w:trPr>
        <w:tc>
          <w:tcPr>
            <w:tcW w:w="709" w:type="dxa"/>
            <w:shd w:val="clear" w:color="auto" w:fill="auto"/>
          </w:tcPr>
          <w:p w:rsidR="00E15E9B" w:rsidRPr="00E15E9B" w:rsidRDefault="00E15E9B" w:rsidP="005B39E0">
            <w:pPr>
              <w:spacing w:after="120"/>
              <w:jc w:val="center"/>
              <w:rPr>
                <w:rFonts w:ascii="Arial" w:eastAsia="Calibri" w:hAnsi="Arial" w:cs="Arial"/>
                <w:b/>
                <w:color w:val="000000"/>
                <w:sz w:val="18"/>
                <w:szCs w:val="18"/>
              </w:rPr>
            </w:pPr>
            <w:r w:rsidRPr="00E15E9B">
              <w:rPr>
                <w:rFonts w:ascii="Arial" w:eastAsia="Calibri" w:hAnsi="Arial" w:cs="Arial"/>
                <w:b/>
                <w:color w:val="000000"/>
                <w:sz w:val="18"/>
                <w:szCs w:val="18"/>
              </w:rPr>
              <w:t>1</w:t>
            </w:r>
          </w:p>
        </w:tc>
        <w:tc>
          <w:tcPr>
            <w:tcW w:w="4111" w:type="dxa"/>
            <w:shd w:val="clear" w:color="auto" w:fill="auto"/>
          </w:tcPr>
          <w:p w:rsidR="00E15E9B" w:rsidRPr="00E15E9B" w:rsidRDefault="0060555B" w:rsidP="00946B99">
            <w:pPr>
              <w:spacing w:after="120"/>
              <w:rPr>
                <w:rFonts w:ascii="Arial" w:eastAsia="Calibri" w:hAnsi="Arial" w:cs="Arial"/>
                <w:color w:val="000000"/>
                <w:sz w:val="18"/>
                <w:szCs w:val="18"/>
              </w:rPr>
            </w:pPr>
            <w:r>
              <w:rPr>
                <w:rFonts w:ascii="Arial" w:eastAsia="Calibri" w:hAnsi="Arial" w:cs="Arial"/>
                <w:color w:val="000000"/>
                <w:sz w:val="18"/>
                <w:szCs w:val="18"/>
              </w:rPr>
              <w:t>Retorno para troca</w:t>
            </w:r>
            <w:r w:rsidR="008B164A">
              <w:rPr>
                <w:rFonts w:ascii="Arial" w:eastAsia="Calibri" w:hAnsi="Arial" w:cs="Arial"/>
                <w:color w:val="000000"/>
                <w:sz w:val="18"/>
                <w:szCs w:val="18"/>
              </w:rPr>
              <w:t xml:space="preserve"> de peças</w:t>
            </w:r>
            <w:r>
              <w:rPr>
                <w:rFonts w:ascii="Arial" w:eastAsia="Calibri" w:hAnsi="Arial" w:cs="Arial"/>
                <w:color w:val="000000"/>
                <w:sz w:val="18"/>
                <w:szCs w:val="18"/>
              </w:rPr>
              <w:t xml:space="preserve"> do motor, deslocamento técnico</w:t>
            </w:r>
            <w:r w:rsidR="00944E82">
              <w:rPr>
                <w:rFonts w:ascii="Arial" w:eastAsia="Calibri" w:hAnsi="Arial" w:cs="Arial"/>
                <w:color w:val="000000"/>
                <w:sz w:val="18"/>
                <w:szCs w:val="18"/>
              </w:rPr>
              <w:t xml:space="preserve"> até o Município</w:t>
            </w:r>
            <w:r w:rsidR="00415BF2">
              <w:rPr>
                <w:rFonts w:ascii="Arial" w:eastAsia="Calibri" w:hAnsi="Arial" w:cs="Arial"/>
                <w:color w:val="000000"/>
                <w:sz w:val="18"/>
                <w:szCs w:val="18"/>
              </w:rPr>
              <w:t xml:space="preserve"> de Monte Alegre dos Campos</w:t>
            </w:r>
          </w:p>
        </w:tc>
        <w:tc>
          <w:tcPr>
            <w:tcW w:w="1559" w:type="dxa"/>
          </w:tcPr>
          <w:p w:rsidR="00E31409" w:rsidRPr="00E15E9B" w:rsidRDefault="0060555B" w:rsidP="00377D97">
            <w:pPr>
              <w:spacing w:after="120"/>
              <w:jc w:val="center"/>
              <w:rPr>
                <w:rFonts w:ascii="Arial" w:eastAsia="Calibri" w:hAnsi="Arial" w:cs="Arial"/>
                <w:color w:val="000000"/>
                <w:sz w:val="18"/>
                <w:szCs w:val="18"/>
              </w:rPr>
            </w:pPr>
            <w:r>
              <w:rPr>
                <w:rFonts w:ascii="Arial" w:eastAsia="Calibri" w:hAnsi="Arial" w:cs="Arial"/>
                <w:color w:val="000000"/>
                <w:sz w:val="18"/>
                <w:szCs w:val="18"/>
              </w:rPr>
              <w:t>01 un</w:t>
            </w:r>
          </w:p>
        </w:tc>
        <w:tc>
          <w:tcPr>
            <w:tcW w:w="992" w:type="dxa"/>
          </w:tcPr>
          <w:p w:rsidR="00E15E9B" w:rsidRPr="00E15E9B" w:rsidRDefault="00E15E9B" w:rsidP="005B39E0">
            <w:pPr>
              <w:spacing w:after="120"/>
              <w:rPr>
                <w:rFonts w:ascii="Arial" w:eastAsia="Calibri" w:hAnsi="Arial" w:cs="Arial"/>
                <w:color w:val="000000"/>
                <w:sz w:val="18"/>
                <w:szCs w:val="18"/>
              </w:rPr>
            </w:pPr>
          </w:p>
        </w:tc>
        <w:tc>
          <w:tcPr>
            <w:tcW w:w="1134" w:type="dxa"/>
          </w:tcPr>
          <w:p w:rsidR="00E15E9B" w:rsidRPr="00E15E9B" w:rsidRDefault="00E15E9B" w:rsidP="005B39E0">
            <w:pPr>
              <w:spacing w:after="120"/>
              <w:rPr>
                <w:rFonts w:ascii="Arial" w:eastAsia="Calibri" w:hAnsi="Arial" w:cs="Arial"/>
                <w:color w:val="000000"/>
                <w:sz w:val="18"/>
                <w:szCs w:val="18"/>
              </w:rPr>
            </w:pPr>
          </w:p>
        </w:tc>
      </w:tr>
    </w:tbl>
    <w:p w:rsidR="008D4FF3" w:rsidRPr="00E15E9B" w:rsidRDefault="008D4FF3" w:rsidP="008F074D">
      <w:pPr>
        <w:pStyle w:val="PargrafodaLista"/>
        <w:tabs>
          <w:tab w:val="left" w:pos="567"/>
        </w:tabs>
        <w:spacing w:line="340" w:lineRule="atLeast"/>
        <w:ind w:left="0" w:right="-1"/>
        <w:rPr>
          <w:rFonts w:ascii="Arial" w:hAnsi="Arial" w:cs="Arial"/>
          <w:color w:val="000000" w:themeColor="text1"/>
        </w:rPr>
      </w:pPr>
    </w:p>
    <w:p w:rsidR="00BD1E38" w:rsidRPr="00E15E9B" w:rsidRDefault="007B708F" w:rsidP="00B90CAE">
      <w:pPr>
        <w:pStyle w:val="PargrafodaLista"/>
        <w:numPr>
          <w:ilvl w:val="0"/>
          <w:numId w:val="1"/>
        </w:numPr>
        <w:shd w:val="clear" w:color="auto" w:fill="D9D9D9"/>
        <w:autoSpaceDE/>
        <w:autoSpaceDN/>
        <w:adjustRightInd w:val="0"/>
        <w:spacing w:line="360" w:lineRule="auto"/>
        <w:ind w:left="0" w:firstLine="0"/>
        <w:jc w:val="left"/>
        <w:textAlignment w:val="baseline"/>
        <w:rPr>
          <w:rFonts w:ascii="Arial" w:hAnsi="Arial" w:cs="Arial"/>
          <w:b/>
          <w:color w:val="000000" w:themeColor="text1"/>
        </w:rPr>
      </w:pPr>
      <w:r w:rsidRPr="00E15E9B">
        <w:rPr>
          <w:rFonts w:ascii="Arial" w:hAnsi="Arial" w:cs="Arial"/>
          <w:b/>
          <w:bCs/>
          <w:color w:val="000000" w:themeColor="text1"/>
        </w:rPr>
        <w:t xml:space="preserve">DA </w:t>
      </w:r>
      <w:r w:rsidR="00BD1E38" w:rsidRPr="00E15E9B">
        <w:rPr>
          <w:rFonts w:ascii="Arial" w:hAnsi="Arial" w:cs="Arial"/>
          <w:b/>
          <w:bCs/>
          <w:color w:val="000000" w:themeColor="text1"/>
        </w:rPr>
        <w:t>JUSTIFICATIVA DO OBJETO</w:t>
      </w:r>
    </w:p>
    <w:p w:rsidR="00944E82" w:rsidRDefault="00B01CDA" w:rsidP="00944E82">
      <w:pPr>
        <w:spacing w:line="360" w:lineRule="auto"/>
        <w:jc w:val="both"/>
        <w:rPr>
          <w:rFonts w:ascii="Arial" w:hAnsi="Arial" w:cs="Arial"/>
          <w:color w:val="000000" w:themeColor="text1"/>
        </w:rPr>
      </w:pPr>
      <w:r>
        <w:rPr>
          <w:rFonts w:ascii="Arial" w:hAnsi="Arial" w:cs="Arial"/>
          <w:color w:val="000000" w:themeColor="text1"/>
        </w:rPr>
        <w:t xml:space="preserve">2.1 </w:t>
      </w:r>
      <w:r w:rsidR="00A204F2" w:rsidRPr="00E15E9B">
        <w:rPr>
          <w:rFonts w:ascii="Arial" w:hAnsi="Arial" w:cs="Arial"/>
          <w:color w:val="000000" w:themeColor="text1"/>
        </w:rPr>
        <w:t xml:space="preserve">A justificativa desta </w:t>
      </w:r>
      <w:r w:rsidR="0060555B">
        <w:rPr>
          <w:rFonts w:ascii="Arial" w:hAnsi="Arial" w:cs="Arial"/>
          <w:color w:val="000000" w:themeColor="text1"/>
        </w:rPr>
        <w:t xml:space="preserve">contratação de serviço é </w:t>
      </w:r>
      <w:r w:rsidR="0060555B" w:rsidRPr="0060555B">
        <w:rPr>
          <w:rFonts w:ascii="Arial" w:hAnsi="Arial" w:cs="Arial"/>
          <w:color w:val="000000" w:themeColor="text1"/>
        </w:rPr>
        <w:t xml:space="preserve">necessária para o deslocamento e </w:t>
      </w:r>
      <w:r w:rsidR="0060555B">
        <w:rPr>
          <w:rFonts w:ascii="Arial" w:hAnsi="Arial" w:cs="Arial"/>
          <w:color w:val="000000" w:themeColor="text1"/>
        </w:rPr>
        <w:t xml:space="preserve">serviços de  </w:t>
      </w:r>
      <w:r w:rsidR="0054295B">
        <w:rPr>
          <w:rFonts w:ascii="Arial" w:hAnsi="Arial" w:cs="Arial"/>
          <w:color w:val="000000" w:themeColor="text1"/>
        </w:rPr>
        <w:t>retorno para troca</w:t>
      </w:r>
      <w:r w:rsidR="0060555B">
        <w:rPr>
          <w:rFonts w:ascii="Arial" w:hAnsi="Arial" w:cs="Arial"/>
          <w:color w:val="000000" w:themeColor="text1"/>
        </w:rPr>
        <w:t xml:space="preserve"> do motor </w:t>
      </w:r>
      <w:r w:rsidR="0054295B">
        <w:rPr>
          <w:rFonts w:ascii="Arial" w:hAnsi="Arial" w:cs="Arial"/>
          <w:color w:val="000000" w:themeColor="text1"/>
        </w:rPr>
        <w:t>da máquina Retroescavadeira JCB, f</w:t>
      </w:r>
      <w:r w:rsidR="0060555B" w:rsidRPr="0060555B">
        <w:rPr>
          <w:rFonts w:ascii="Arial" w:hAnsi="Arial" w:cs="Arial"/>
          <w:color w:val="000000" w:themeColor="text1"/>
        </w:rPr>
        <w:t xml:space="preserve">oi </w:t>
      </w:r>
      <w:r w:rsidR="0060555B">
        <w:rPr>
          <w:rFonts w:ascii="Arial" w:hAnsi="Arial" w:cs="Arial"/>
          <w:color w:val="000000" w:themeColor="text1"/>
        </w:rPr>
        <w:t xml:space="preserve">adquirido o motor </w:t>
      </w:r>
      <w:r w:rsidR="0054295B">
        <w:rPr>
          <w:rFonts w:ascii="Arial" w:hAnsi="Arial" w:cs="Arial"/>
          <w:color w:val="000000" w:themeColor="text1"/>
        </w:rPr>
        <w:t xml:space="preserve">completo </w:t>
      </w:r>
      <w:r w:rsidR="0060555B">
        <w:rPr>
          <w:rFonts w:ascii="Arial" w:hAnsi="Arial" w:cs="Arial"/>
          <w:color w:val="000000" w:themeColor="text1"/>
        </w:rPr>
        <w:t>da concessioná</w:t>
      </w:r>
      <w:r w:rsidR="0060555B" w:rsidRPr="0060555B">
        <w:rPr>
          <w:rFonts w:ascii="Arial" w:hAnsi="Arial" w:cs="Arial"/>
          <w:color w:val="000000" w:themeColor="text1"/>
        </w:rPr>
        <w:t>ria montadora da marca</w:t>
      </w:r>
      <w:r w:rsidR="0054295B">
        <w:rPr>
          <w:rFonts w:ascii="Arial" w:hAnsi="Arial" w:cs="Arial"/>
          <w:color w:val="000000" w:themeColor="text1"/>
        </w:rPr>
        <w:t xml:space="preserve"> autorizada</w:t>
      </w:r>
      <w:r w:rsidR="0060555B" w:rsidRPr="0060555B">
        <w:rPr>
          <w:rFonts w:ascii="Arial" w:hAnsi="Arial" w:cs="Arial"/>
          <w:color w:val="000000" w:themeColor="text1"/>
        </w:rPr>
        <w:t xml:space="preserve"> pelo qual também foi contratado mão de obra e deslocamento. No momento da montagem observou-se que havia outras peças </w:t>
      </w:r>
      <w:r w:rsidR="0054295B">
        <w:rPr>
          <w:rFonts w:ascii="Arial" w:hAnsi="Arial" w:cs="Arial"/>
          <w:color w:val="000000" w:themeColor="text1"/>
        </w:rPr>
        <w:t xml:space="preserve">que não são da parte do motor, mas que são próximas e </w:t>
      </w:r>
      <w:r w:rsidR="0060555B" w:rsidRPr="0060555B">
        <w:rPr>
          <w:rFonts w:ascii="Arial" w:hAnsi="Arial" w:cs="Arial"/>
          <w:color w:val="000000" w:themeColor="text1"/>
        </w:rPr>
        <w:t>que necessariamente precisaria</w:t>
      </w:r>
      <w:r w:rsidR="0060555B">
        <w:rPr>
          <w:rFonts w:ascii="Arial" w:hAnsi="Arial" w:cs="Arial"/>
          <w:color w:val="000000" w:themeColor="text1"/>
        </w:rPr>
        <w:t xml:space="preserve">m ser substituídas </w:t>
      </w:r>
      <w:r w:rsidR="0060555B" w:rsidRPr="0060555B">
        <w:rPr>
          <w:rFonts w:ascii="Arial" w:hAnsi="Arial" w:cs="Arial"/>
          <w:color w:val="000000" w:themeColor="text1"/>
        </w:rPr>
        <w:t xml:space="preserve">por se encontrarem </w:t>
      </w:r>
      <w:r w:rsidR="0060555B">
        <w:rPr>
          <w:rFonts w:ascii="Arial" w:hAnsi="Arial" w:cs="Arial"/>
          <w:color w:val="000000" w:themeColor="text1"/>
        </w:rPr>
        <w:t xml:space="preserve">muito </w:t>
      </w:r>
      <w:r w:rsidR="0060555B" w:rsidRPr="0060555B">
        <w:rPr>
          <w:rFonts w:ascii="Arial" w:hAnsi="Arial" w:cs="Arial"/>
          <w:color w:val="000000" w:themeColor="text1"/>
        </w:rPr>
        <w:t>desgastadas</w:t>
      </w:r>
      <w:r w:rsidR="0060555B">
        <w:rPr>
          <w:rFonts w:ascii="Arial" w:hAnsi="Arial" w:cs="Arial"/>
          <w:color w:val="000000" w:themeColor="text1"/>
        </w:rPr>
        <w:t xml:space="preserve"> do tempo de uso,</w:t>
      </w:r>
      <w:r w:rsidR="0060555B" w:rsidRPr="0060555B">
        <w:rPr>
          <w:rFonts w:ascii="Arial" w:hAnsi="Arial" w:cs="Arial"/>
          <w:color w:val="000000" w:themeColor="text1"/>
        </w:rPr>
        <w:t xml:space="preserve"> portanto os serviços de montagem naquele momento precisou ser paralisado para compra das novas peças</w:t>
      </w:r>
      <w:r w:rsidR="0054295B">
        <w:rPr>
          <w:rFonts w:ascii="Arial" w:hAnsi="Arial" w:cs="Arial"/>
          <w:color w:val="000000" w:themeColor="text1"/>
        </w:rPr>
        <w:t xml:space="preserve"> que não estavam previstas anteriormente</w:t>
      </w:r>
      <w:r w:rsidR="00B90CAE">
        <w:rPr>
          <w:rFonts w:ascii="Arial" w:hAnsi="Arial" w:cs="Arial"/>
          <w:color w:val="000000" w:themeColor="text1"/>
        </w:rPr>
        <w:t>.</w:t>
      </w:r>
      <w:r w:rsidR="0060555B" w:rsidRPr="0060555B">
        <w:rPr>
          <w:rFonts w:ascii="Arial" w:hAnsi="Arial" w:cs="Arial"/>
          <w:color w:val="000000" w:themeColor="text1"/>
        </w:rPr>
        <w:t xml:space="preserve"> Portanto também necessitou-se de um novo deslocame</w:t>
      </w:r>
      <w:r w:rsidR="0060555B">
        <w:rPr>
          <w:rFonts w:ascii="Arial" w:hAnsi="Arial" w:cs="Arial"/>
          <w:color w:val="000000" w:themeColor="text1"/>
        </w:rPr>
        <w:t>nto dos mecânicos da concessioná</w:t>
      </w:r>
      <w:r w:rsidR="0060555B" w:rsidRPr="0060555B">
        <w:rPr>
          <w:rFonts w:ascii="Arial" w:hAnsi="Arial" w:cs="Arial"/>
          <w:color w:val="000000" w:themeColor="text1"/>
        </w:rPr>
        <w:t>ria para a montagem do mesmo visando as totais garantias de montagem para seu perfeito funcionamento. A contratação por inexigibilidade de licitação se dá em virtude da</w:t>
      </w:r>
      <w:r w:rsidR="0054295B">
        <w:rPr>
          <w:rFonts w:ascii="Arial" w:hAnsi="Arial" w:cs="Arial"/>
          <w:color w:val="000000" w:themeColor="text1"/>
        </w:rPr>
        <w:t xml:space="preserve"> máquina estar no período de</w:t>
      </w:r>
      <w:r w:rsidR="0060555B" w:rsidRPr="0060555B">
        <w:rPr>
          <w:rFonts w:ascii="Arial" w:hAnsi="Arial" w:cs="Arial"/>
          <w:color w:val="000000" w:themeColor="text1"/>
        </w:rPr>
        <w:t xml:space="preserve"> garantia</w:t>
      </w:r>
      <w:r w:rsidR="0054295B">
        <w:rPr>
          <w:rFonts w:ascii="Arial" w:hAnsi="Arial" w:cs="Arial"/>
          <w:color w:val="000000" w:themeColor="text1"/>
        </w:rPr>
        <w:t xml:space="preserve">, tendo em vista que a empresa é </w:t>
      </w:r>
      <w:r w:rsidR="0060555B">
        <w:rPr>
          <w:rFonts w:ascii="Arial" w:hAnsi="Arial" w:cs="Arial"/>
          <w:color w:val="000000" w:themeColor="text1"/>
        </w:rPr>
        <w:t xml:space="preserve">o único distribuidor autorizado no Estado do Rio Grande do Sul, habilitada a prestar a mais ampla assistência técnica e comercializar peças e serviços dos produtos JCB. Sendo as peças substituidas por </w:t>
      </w:r>
      <w:r w:rsidR="0060555B" w:rsidRPr="0060555B">
        <w:rPr>
          <w:rFonts w:ascii="Arial" w:hAnsi="Arial" w:cs="Arial"/>
          <w:color w:val="000000" w:themeColor="text1"/>
        </w:rPr>
        <w:t>peças originais, o qual aumenta a vida útil do objeto e prospecta maior se</w:t>
      </w:r>
      <w:r w:rsidR="0054295B">
        <w:rPr>
          <w:rFonts w:ascii="Arial" w:hAnsi="Arial" w:cs="Arial"/>
          <w:color w:val="000000" w:themeColor="text1"/>
        </w:rPr>
        <w:t>gurança jurídic</w:t>
      </w:r>
      <w:r w:rsidR="00E13367">
        <w:rPr>
          <w:rFonts w:ascii="Arial" w:hAnsi="Arial" w:cs="Arial"/>
          <w:color w:val="000000" w:themeColor="text1"/>
        </w:rPr>
        <w:t>a na contratação. Vale res</w:t>
      </w:r>
      <w:r w:rsidR="003E5FFA">
        <w:rPr>
          <w:rFonts w:ascii="Arial" w:hAnsi="Arial" w:cs="Arial"/>
          <w:color w:val="000000" w:themeColor="text1"/>
        </w:rPr>
        <w:t>s</w:t>
      </w:r>
      <w:r w:rsidR="00E13367">
        <w:rPr>
          <w:rFonts w:ascii="Arial" w:hAnsi="Arial" w:cs="Arial"/>
          <w:color w:val="000000" w:themeColor="text1"/>
        </w:rPr>
        <w:t xml:space="preserve">altar que </w:t>
      </w:r>
      <w:r w:rsidR="0060555B" w:rsidRPr="0060555B">
        <w:rPr>
          <w:rFonts w:ascii="Arial" w:hAnsi="Arial" w:cs="Arial"/>
          <w:color w:val="000000" w:themeColor="text1"/>
        </w:rPr>
        <w:t xml:space="preserve"> </w:t>
      </w:r>
      <w:r w:rsidR="00E13367">
        <w:rPr>
          <w:rFonts w:ascii="Arial" w:hAnsi="Arial" w:cs="Arial"/>
          <w:color w:val="000000" w:themeColor="text1"/>
        </w:rPr>
        <w:t>a máquina</w:t>
      </w:r>
      <w:r w:rsidR="0054295B">
        <w:rPr>
          <w:rFonts w:ascii="Arial" w:hAnsi="Arial" w:cs="Arial"/>
          <w:color w:val="000000" w:themeColor="text1"/>
        </w:rPr>
        <w:t xml:space="preserve"> está parada no pátio da secretaria aguardando o conserto, sendo necessário parar todas as atividades das quais estavam agendadas com esta máquina, deste modo atrasando o andamento das atividades na secretaria</w:t>
      </w:r>
      <w:r w:rsidR="00E13367">
        <w:rPr>
          <w:rFonts w:ascii="Arial" w:hAnsi="Arial" w:cs="Arial"/>
          <w:color w:val="000000" w:themeColor="text1"/>
        </w:rPr>
        <w:t>.</w:t>
      </w:r>
      <w:r w:rsidR="00944E82">
        <w:rPr>
          <w:rFonts w:ascii="Arial" w:hAnsi="Arial" w:cs="Arial"/>
          <w:color w:val="000000" w:themeColor="text1"/>
        </w:rPr>
        <w:t xml:space="preserve"> </w:t>
      </w:r>
    </w:p>
    <w:p w:rsidR="00944E82" w:rsidRDefault="00944E82" w:rsidP="00944E82">
      <w:pPr>
        <w:spacing w:line="360" w:lineRule="auto"/>
        <w:jc w:val="both"/>
        <w:rPr>
          <w:rFonts w:ascii="Arial" w:eastAsia="Times New Roman" w:hAnsi="Arial" w:cs="Arial"/>
          <w:sz w:val="23"/>
          <w:szCs w:val="23"/>
          <w:lang w:val="pt-BR" w:eastAsia="pt-BR" w:bidi="ar-SA"/>
        </w:rPr>
      </w:pPr>
      <w:r>
        <w:rPr>
          <w:rFonts w:ascii="Arial" w:hAnsi="Arial" w:cs="Arial"/>
          <w:color w:val="000000" w:themeColor="text1"/>
        </w:rPr>
        <w:t xml:space="preserve">    </w:t>
      </w:r>
      <w:r>
        <w:rPr>
          <w:rFonts w:ascii="Arial" w:hAnsi="Arial" w:cs="Arial"/>
          <w:sz w:val="23"/>
          <w:szCs w:val="23"/>
        </w:rPr>
        <w:t xml:space="preserve">A solução proposta é a contratação de empresa especializada para manutenção </w:t>
      </w:r>
      <w:r>
        <w:rPr>
          <w:rFonts w:ascii="Arial" w:hAnsi="Arial" w:cs="Arial"/>
          <w:sz w:val="23"/>
          <w:szCs w:val="23"/>
        </w:rPr>
        <w:lastRenderedPageBreak/>
        <w:t xml:space="preserve">preventiva e corretiva da </w:t>
      </w:r>
      <w:r>
        <w:rPr>
          <w:rFonts w:ascii="Arial" w:hAnsi="Arial" w:cs="Arial"/>
        </w:rPr>
        <w:t>retroescavadeira JCB3CX, ano 2018, Placa: IYP 7119, Chassi: 01157252963, compreendendo mão de obra e fornecimento de peças</w:t>
      </w:r>
      <w:r>
        <w:rPr>
          <w:rFonts w:ascii="Arial" w:hAnsi="Arial" w:cs="Arial"/>
          <w:sz w:val="23"/>
          <w:szCs w:val="23"/>
        </w:rPr>
        <w:t>, conforme as seguintes especificações/condições:</w:t>
      </w:r>
    </w:p>
    <w:p w:rsidR="00944E82" w:rsidRDefault="00944E82" w:rsidP="00944E82">
      <w:pPr>
        <w:spacing w:line="360" w:lineRule="auto"/>
        <w:jc w:val="both"/>
        <w:rPr>
          <w:rFonts w:ascii="Arial" w:hAnsi="Arial" w:cs="Arial"/>
          <w:sz w:val="23"/>
          <w:szCs w:val="23"/>
        </w:rPr>
      </w:pPr>
      <w:r>
        <w:rPr>
          <w:rFonts w:ascii="Arial" w:hAnsi="Arial" w:cs="Arial"/>
          <w:sz w:val="23"/>
          <w:szCs w:val="23"/>
        </w:rPr>
        <w:t>Executar a mão de obra dentro de uma concessionária autorizada para o conserto de um motor de retroescavadeira é crucial por várias razões. Primeiramente, as concessionárias autorizadas têm técnicos treinados e certificados pelos fabricantes, o que garante que o trabalho será realizado por profissionais qualificados com conhecimento específico do equipamento. Isso não apenas assegura um serviço de alta qualidade, mas também preserva a garantia do equipamento, pois muitos fabricantes exigem que quaisquer reparos sejam feitos por técnicos autorizados para manter a validade da garantia. Além disso, as concessionárias têm acesso direto a peças originais e atualizações de software necessárias, garantindo que o motor seja reparado com componentes de qualidade e que todas as atualizações de desempenho e segurança sejam aplicadas corretamente.</w:t>
      </w:r>
    </w:p>
    <w:p w:rsidR="00BD1E38" w:rsidRPr="00944E82" w:rsidRDefault="00944E82" w:rsidP="00944E82">
      <w:pPr>
        <w:spacing w:line="360" w:lineRule="auto"/>
        <w:jc w:val="both"/>
        <w:rPr>
          <w:rFonts w:ascii="Arial" w:hAnsi="Arial" w:cs="Arial"/>
          <w:sz w:val="23"/>
          <w:szCs w:val="23"/>
        </w:rPr>
      </w:pPr>
      <w:r>
        <w:rPr>
          <w:rFonts w:ascii="Arial" w:hAnsi="Arial" w:cs="Arial"/>
          <w:sz w:val="23"/>
          <w:szCs w:val="23"/>
        </w:rPr>
        <w:t>Em segundo lugar, realizar o conserto dentro de uma concessionária autorizada minimiza o tempo de inatividade da retroescavadeira. Esses locais geralmente mantêm um estoque de peças e ferramentas especializadas que são essenciais para reparos rápidos e eficientes. Além disso, ao seguir os protocolos e procedimentos recomendados pelo fabricante, há uma redução significativa no risco de problemas recorrentes ou falhas futuras no motor. Em resumo, a escolha de uma concessionária autorizada não só assegura a qualidade e confiabilidade do conserto, mas também otimiza o tempo de operação da retroescavadeira, minimizando custos adicionais e garantindo a segurança e eficiência operacional do equipamento.</w:t>
      </w:r>
    </w:p>
    <w:p w:rsidR="007B708F" w:rsidRPr="00E15E9B" w:rsidRDefault="007B708F" w:rsidP="007B708F">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bCs/>
          <w:color w:val="000000" w:themeColor="text1"/>
        </w:rPr>
        <w:t>DA FUNDAMENTAÇÂO DA CONTRATAÇÂO E APRESENTAÇÂO DA SOLUÇÂO</w:t>
      </w:r>
    </w:p>
    <w:p w:rsidR="00C10424" w:rsidRDefault="00102FDB" w:rsidP="00F3619C">
      <w:pPr>
        <w:pStyle w:val="Corpodetexto"/>
        <w:spacing w:line="360" w:lineRule="auto"/>
        <w:ind w:right="-1"/>
        <w:jc w:val="both"/>
        <w:rPr>
          <w:rFonts w:ascii="Arial" w:hAnsi="Arial" w:cs="Arial"/>
          <w:sz w:val="22"/>
          <w:szCs w:val="22"/>
        </w:rPr>
      </w:pPr>
      <w:r>
        <w:rPr>
          <w:rFonts w:ascii="Arial" w:hAnsi="Arial" w:cs="Arial"/>
          <w:sz w:val="22"/>
          <w:szCs w:val="22"/>
        </w:rPr>
        <w:t xml:space="preserve">3.1  </w:t>
      </w:r>
      <w:r w:rsidR="00B01CDA">
        <w:rPr>
          <w:rFonts w:ascii="Arial" w:hAnsi="Arial" w:cs="Arial"/>
          <w:sz w:val="22"/>
          <w:szCs w:val="22"/>
        </w:rPr>
        <w:t>A</w:t>
      </w:r>
      <w:r w:rsidR="00C10424" w:rsidRPr="00E15E9B">
        <w:rPr>
          <w:rFonts w:ascii="Arial" w:hAnsi="Arial" w:cs="Arial"/>
          <w:sz w:val="22"/>
          <w:szCs w:val="22"/>
        </w:rPr>
        <w:t xml:space="preserve"> presente contratação</w:t>
      </w:r>
      <w:r w:rsidR="00E15E9B">
        <w:rPr>
          <w:rFonts w:ascii="Arial" w:hAnsi="Arial" w:cs="Arial"/>
          <w:sz w:val="22"/>
          <w:szCs w:val="22"/>
        </w:rPr>
        <w:t xml:space="preserve"> tem fundamento no Te</w:t>
      </w:r>
      <w:r w:rsidR="00E90AA5">
        <w:rPr>
          <w:rFonts w:ascii="Arial" w:hAnsi="Arial" w:cs="Arial"/>
          <w:sz w:val="22"/>
          <w:szCs w:val="22"/>
        </w:rPr>
        <w:t xml:space="preserve">rmo de Formalização de Demanda </w:t>
      </w:r>
      <w:r w:rsidR="001D2F0A">
        <w:rPr>
          <w:rFonts w:ascii="Arial" w:hAnsi="Arial" w:cs="Arial"/>
          <w:sz w:val="22"/>
          <w:szCs w:val="22"/>
        </w:rPr>
        <w:t>96</w:t>
      </w:r>
      <w:r w:rsidR="00707F7A">
        <w:rPr>
          <w:rFonts w:ascii="Arial" w:hAnsi="Arial" w:cs="Arial"/>
          <w:sz w:val="22"/>
          <w:szCs w:val="22"/>
        </w:rPr>
        <w:t xml:space="preserve">/2025 </w:t>
      </w:r>
      <w:r w:rsidR="00C8351D">
        <w:rPr>
          <w:rFonts w:ascii="Arial" w:hAnsi="Arial" w:cs="Arial"/>
          <w:sz w:val="22"/>
          <w:szCs w:val="22"/>
        </w:rPr>
        <w:t>e</w:t>
      </w:r>
      <w:r w:rsidR="00C10424" w:rsidRPr="00E15E9B">
        <w:rPr>
          <w:rFonts w:ascii="Arial" w:hAnsi="Arial" w:cs="Arial"/>
          <w:sz w:val="22"/>
          <w:szCs w:val="22"/>
        </w:rPr>
        <w:t xml:space="preserve"> </w:t>
      </w:r>
      <w:r w:rsidR="00BE63AA">
        <w:rPr>
          <w:rFonts w:ascii="Arial" w:hAnsi="Arial" w:cs="Arial"/>
          <w:sz w:val="22"/>
          <w:szCs w:val="22"/>
        </w:rPr>
        <w:t xml:space="preserve">fundamento no art. 75, </w:t>
      </w:r>
      <w:r w:rsidR="001D2F0A">
        <w:rPr>
          <w:rFonts w:ascii="Arial" w:hAnsi="Arial" w:cs="Arial"/>
          <w:sz w:val="22"/>
          <w:szCs w:val="22"/>
        </w:rPr>
        <w:t xml:space="preserve"> inciso I -</w:t>
      </w:r>
      <w:r w:rsidR="00F267E7">
        <w:rPr>
          <w:rFonts w:ascii="Arial" w:hAnsi="Arial" w:cs="Arial"/>
          <w:sz w:val="22"/>
          <w:szCs w:val="22"/>
        </w:rPr>
        <w:t xml:space="preserve"> </w:t>
      </w:r>
      <w:r w:rsidR="00BE63AA">
        <w:rPr>
          <w:rFonts w:ascii="Arial" w:hAnsi="Arial" w:cs="Arial"/>
          <w:sz w:val="22"/>
          <w:szCs w:val="22"/>
        </w:rPr>
        <w:t>§7</w:t>
      </w:r>
      <w:r w:rsidR="00B06BA7">
        <w:rPr>
          <w:rFonts w:ascii="Arial" w:hAnsi="Arial" w:cs="Arial"/>
          <w:sz w:val="22"/>
          <w:szCs w:val="22"/>
        </w:rPr>
        <w:t>º</w:t>
      </w:r>
      <w:r w:rsidR="00BE63AA">
        <w:rPr>
          <w:rFonts w:ascii="Arial" w:hAnsi="Arial" w:cs="Arial"/>
          <w:sz w:val="22"/>
          <w:szCs w:val="22"/>
        </w:rPr>
        <w:t xml:space="preserve">, </w:t>
      </w:r>
      <w:r w:rsidR="00C10424" w:rsidRPr="00E15E9B">
        <w:rPr>
          <w:rFonts w:ascii="Arial" w:hAnsi="Arial" w:cs="Arial"/>
          <w:sz w:val="22"/>
          <w:szCs w:val="22"/>
        </w:rPr>
        <w:t xml:space="preserve"> da Lei 14.133 de 01 de abril de 202</w:t>
      </w:r>
      <w:r w:rsidR="00E56DD0">
        <w:rPr>
          <w:rFonts w:ascii="Arial" w:hAnsi="Arial" w:cs="Arial"/>
          <w:sz w:val="22"/>
          <w:szCs w:val="22"/>
        </w:rPr>
        <w:t>1</w:t>
      </w:r>
      <w:r w:rsidR="00C10424" w:rsidRPr="00E15E9B">
        <w:rPr>
          <w:rFonts w:ascii="Arial" w:hAnsi="Arial" w:cs="Arial"/>
          <w:sz w:val="22"/>
          <w:szCs w:val="22"/>
        </w:rPr>
        <w:t xml:space="preserve">. </w:t>
      </w:r>
    </w:p>
    <w:p w:rsidR="0018485A" w:rsidRPr="00E15E9B" w:rsidRDefault="0018485A" w:rsidP="0018485A">
      <w:pPr>
        <w:pStyle w:val="Corpodetexto"/>
        <w:spacing w:line="360" w:lineRule="auto"/>
        <w:ind w:right="-1"/>
        <w:jc w:val="both"/>
        <w:rPr>
          <w:rFonts w:ascii="Arial" w:hAnsi="Arial" w:cs="Arial"/>
          <w:sz w:val="22"/>
          <w:szCs w:val="22"/>
        </w:rPr>
      </w:pPr>
      <w:r>
        <w:rPr>
          <w:rFonts w:ascii="Arial" w:hAnsi="Arial" w:cs="Arial"/>
          <w:sz w:val="22"/>
          <w:szCs w:val="22"/>
        </w:rPr>
        <w:t>3.</w:t>
      </w:r>
      <w:r w:rsidR="001466FB">
        <w:rPr>
          <w:rFonts w:ascii="Arial" w:hAnsi="Arial" w:cs="Arial"/>
          <w:sz w:val="22"/>
          <w:szCs w:val="22"/>
        </w:rPr>
        <w:t>2</w:t>
      </w:r>
      <w:r w:rsidRPr="00E15E9B">
        <w:rPr>
          <w:rFonts w:ascii="Arial" w:hAnsi="Arial" w:cs="Arial"/>
          <w:sz w:val="22"/>
          <w:szCs w:val="22"/>
        </w:rPr>
        <w:t xml:space="preserve">  Os preços apresentados na proposta devem incluir todos os custos e despesas, taiscomo: custos diretos e indiretos, seguros, carga, transporte, descarga, embalagens,</w:t>
      </w:r>
    </w:p>
    <w:p w:rsidR="0018485A" w:rsidRPr="00E15E9B" w:rsidRDefault="0018485A" w:rsidP="0018485A">
      <w:pPr>
        <w:pStyle w:val="Corpodetexto"/>
        <w:spacing w:line="360" w:lineRule="auto"/>
        <w:ind w:right="-1"/>
        <w:jc w:val="both"/>
        <w:rPr>
          <w:rFonts w:ascii="Arial" w:hAnsi="Arial" w:cs="Arial"/>
          <w:sz w:val="22"/>
          <w:szCs w:val="22"/>
        </w:rPr>
      </w:pPr>
      <w:r w:rsidRPr="00E15E9B">
        <w:rPr>
          <w:rFonts w:ascii="Arial" w:hAnsi="Arial" w:cs="Arial"/>
          <w:sz w:val="22"/>
          <w:szCs w:val="22"/>
        </w:rPr>
        <w:t>tributos, vencimentos e vantagens, encargos sociais e trabalhistas, lucros e ainda todas</w:t>
      </w:r>
    </w:p>
    <w:p w:rsidR="0018485A" w:rsidRPr="00E15E9B" w:rsidRDefault="0018485A" w:rsidP="0018485A">
      <w:pPr>
        <w:pStyle w:val="Corpodetexto"/>
        <w:spacing w:line="360" w:lineRule="auto"/>
        <w:ind w:right="-1"/>
        <w:jc w:val="both"/>
        <w:rPr>
          <w:rFonts w:ascii="Arial" w:hAnsi="Arial" w:cs="Arial"/>
          <w:sz w:val="22"/>
          <w:szCs w:val="22"/>
        </w:rPr>
      </w:pPr>
      <w:r w:rsidRPr="00E15E9B">
        <w:rPr>
          <w:rFonts w:ascii="Arial" w:hAnsi="Arial" w:cs="Arial"/>
          <w:sz w:val="22"/>
          <w:szCs w:val="22"/>
        </w:rPr>
        <w:t>as despesas que direta ou indiretamente incidirem sobre o fornecimento dos produtos.</w:t>
      </w:r>
    </w:p>
    <w:p w:rsidR="0018485A" w:rsidRPr="00E15E9B" w:rsidRDefault="0018485A" w:rsidP="0018485A">
      <w:pPr>
        <w:pStyle w:val="Corpodetexto"/>
        <w:spacing w:line="360" w:lineRule="auto"/>
        <w:ind w:right="-1"/>
        <w:jc w:val="both"/>
        <w:rPr>
          <w:rFonts w:ascii="Arial" w:hAnsi="Arial" w:cs="Arial"/>
          <w:sz w:val="22"/>
          <w:szCs w:val="22"/>
        </w:rPr>
      </w:pPr>
      <w:r>
        <w:rPr>
          <w:rFonts w:ascii="Arial" w:hAnsi="Arial" w:cs="Arial"/>
          <w:sz w:val="22"/>
          <w:szCs w:val="22"/>
        </w:rPr>
        <w:t>3.</w:t>
      </w:r>
      <w:r w:rsidR="001466FB">
        <w:rPr>
          <w:rFonts w:ascii="Arial" w:hAnsi="Arial" w:cs="Arial"/>
          <w:sz w:val="22"/>
          <w:szCs w:val="22"/>
        </w:rPr>
        <w:t>3</w:t>
      </w:r>
      <w:r w:rsidRPr="00E15E9B">
        <w:rPr>
          <w:rFonts w:ascii="Arial" w:hAnsi="Arial" w:cs="Arial"/>
          <w:sz w:val="22"/>
          <w:szCs w:val="22"/>
        </w:rPr>
        <w:t xml:space="preserve"> A proposta de preços possui validade mínima de 60 (sessenta) dias corridos,</w:t>
      </w:r>
    </w:p>
    <w:p w:rsidR="0018485A" w:rsidRPr="00E15E9B" w:rsidRDefault="0018485A" w:rsidP="0018485A">
      <w:pPr>
        <w:pStyle w:val="Corpodetexto"/>
        <w:spacing w:line="360" w:lineRule="auto"/>
        <w:ind w:right="-1"/>
        <w:jc w:val="both"/>
        <w:rPr>
          <w:rFonts w:ascii="Arial" w:hAnsi="Arial" w:cs="Arial"/>
          <w:sz w:val="22"/>
          <w:szCs w:val="22"/>
        </w:rPr>
      </w:pPr>
      <w:r w:rsidRPr="00E15E9B">
        <w:rPr>
          <w:rFonts w:ascii="Arial" w:hAnsi="Arial" w:cs="Arial"/>
          <w:sz w:val="22"/>
          <w:szCs w:val="22"/>
        </w:rPr>
        <w:t>contados a partir da data da sua apresentação.</w:t>
      </w:r>
    </w:p>
    <w:p w:rsidR="0018485A" w:rsidRPr="00E15E9B" w:rsidRDefault="0018485A" w:rsidP="0018485A">
      <w:pPr>
        <w:pStyle w:val="Corpodetexto"/>
        <w:spacing w:line="360" w:lineRule="auto"/>
        <w:ind w:right="-1"/>
        <w:jc w:val="both"/>
        <w:rPr>
          <w:rFonts w:ascii="Arial" w:hAnsi="Arial" w:cs="Arial"/>
          <w:sz w:val="22"/>
          <w:szCs w:val="22"/>
        </w:rPr>
      </w:pPr>
      <w:r>
        <w:rPr>
          <w:rFonts w:ascii="Arial" w:hAnsi="Arial" w:cs="Arial"/>
          <w:sz w:val="22"/>
          <w:szCs w:val="22"/>
        </w:rPr>
        <w:lastRenderedPageBreak/>
        <w:t>3.</w:t>
      </w:r>
      <w:r w:rsidR="001466FB">
        <w:rPr>
          <w:rFonts w:ascii="Arial" w:hAnsi="Arial" w:cs="Arial"/>
          <w:sz w:val="22"/>
          <w:szCs w:val="22"/>
        </w:rPr>
        <w:t>4</w:t>
      </w:r>
      <w:r w:rsidRPr="00E15E9B">
        <w:rPr>
          <w:rFonts w:ascii="Arial" w:hAnsi="Arial" w:cs="Arial"/>
          <w:sz w:val="22"/>
          <w:szCs w:val="22"/>
        </w:rPr>
        <w:t xml:space="preserve">  Os preços serão fixos e irreajustáveis até a data do término do fornecimento dos</w:t>
      </w:r>
    </w:p>
    <w:p w:rsidR="007A4212" w:rsidRPr="00E15E9B" w:rsidRDefault="0018485A" w:rsidP="00944E82">
      <w:pPr>
        <w:pStyle w:val="Corpodetexto"/>
        <w:spacing w:line="360" w:lineRule="auto"/>
        <w:ind w:right="-1"/>
        <w:jc w:val="both"/>
        <w:rPr>
          <w:rFonts w:ascii="Arial" w:hAnsi="Arial" w:cs="Arial"/>
          <w:sz w:val="22"/>
          <w:szCs w:val="22"/>
        </w:rPr>
      </w:pPr>
      <w:r w:rsidRPr="00E15E9B">
        <w:rPr>
          <w:rFonts w:ascii="Arial" w:hAnsi="Arial" w:cs="Arial"/>
          <w:sz w:val="22"/>
          <w:szCs w:val="22"/>
        </w:rPr>
        <w:t>produtos.</w:t>
      </w:r>
    </w:p>
    <w:p w:rsidR="00BD1E38" w:rsidRPr="00E15E9B" w:rsidRDefault="00342AF2" w:rsidP="008F074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color w:val="000000" w:themeColor="text1"/>
        </w:rPr>
        <w:t xml:space="preserve">DO </w:t>
      </w:r>
      <w:r w:rsidR="00B4350D" w:rsidRPr="00E15E9B">
        <w:rPr>
          <w:rFonts w:ascii="Arial" w:hAnsi="Arial" w:cs="Arial"/>
          <w:b/>
          <w:color w:val="000000" w:themeColor="text1"/>
        </w:rPr>
        <w:t>VALOR</w:t>
      </w:r>
    </w:p>
    <w:p w:rsidR="007B708F" w:rsidRDefault="007B708F" w:rsidP="00AB273E">
      <w:pPr>
        <w:pStyle w:val="Corpodetexto"/>
        <w:numPr>
          <w:ilvl w:val="1"/>
          <w:numId w:val="1"/>
        </w:numPr>
        <w:spacing w:line="360" w:lineRule="auto"/>
        <w:ind w:left="0" w:right="-1" w:firstLine="0"/>
        <w:jc w:val="both"/>
        <w:rPr>
          <w:rFonts w:ascii="Arial" w:hAnsi="Arial" w:cs="Arial"/>
          <w:sz w:val="22"/>
          <w:szCs w:val="22"/>
        </w:rPr>
      </w:pPr>
      <w:r w:rsidRPr="00E15E9B">
        <w:rPr>
          <w:rFonts w:ascii="Arial" w:hAnsi="Arial" w:cs="Arial"/>
          <w:sz w:val="22"/>
          <w:szCs w:val="22"/>
        </w:rPr>
        <w:t>Quanto a estimativa do valor da contratação o mesmo é compatível com o praticado pelo mercado correspondente, observando-se o disposto</w:t>
      </w:r>
      <w:r w:rsidR="00A204F2" w:rsidRPr="00E15E9B">
        <w:rPr>
          <w:rFonts w:ascii="Arial" w:hAnsi="Arial" w:cs="Arial"/>
          <w:sz w:val="22"/>
          <w:szCs w:val="22"/>
        </w:rPr>
        <w:t xml:space="preserve"> Decreto Municipal nº 2</w:t>
      </w:r>
      <w:r w:rsidR="00820A3D">
        <w:rPr>
          <w:rFonts w:ascii="Arial" w:hAnsi="Arial" w:cs="Arial"/>
          <w:sz w:val="22"/>
          <w:szCs w:val="22"/>
        </w:rPr>
        <w:t>621</w:t>
      </w:r>
      <w:r w:rsidR="00A204F2" w:rsidRPr="00E15E9B">
        <w:rPr>
          <w:rFonts w:ascii="Arial" w:hAnsi="Arial" w:cs="Arial"/>
          <w:sz w:val="22"/>
          <w:szCs w:val="22"/>
        </w:rPr>
        <w:t>/202</w:t>
      </w:r>
      <w:r w:rsidR="00820A3D">
        <w:rPr>
          <w:rFonts w:ascii="Arial" w:hAnsi="Arial" w:cs="Arial"/>
          <w:sz w:val="22"/>
          <w:szCs w:val="22"/>
        </w:rPr>
        <w:t>4</w:t>
      </w:r>
      <w:r w:rsidRPr="00E15E9B">
        <w:rPr>
          <w:rFonts w:ascii="Arial" w:hAnsi="Arial" w:cs="Arial"/>
          <w:sz w:val="22"/>
          <w:szCs w:val="22"/>
        </w:rPr>
        <w:t xml:space="preserve">, que “Estabelece o procedimento administrativo para a realização de pesquisa de preços para aquisição de bens, contratação de serviços em geral e para contratação de obras e serviços de </w:t>
      </w:r>
      <w:r w:rsidR="00860164" w:rsidRPr="00E15E9B">
        <w:rPr>
          <w:rFonts w:ascii="Arial" w:hAnsi="Arial" w:cs="Arial"/>
          <w:sz w:val="22"/>
          <w:szCs w:val="22"/>
        </w:rPr>
        <w:t>engenharia no âmbito</w:t>
      </w:r>
      <w:r w:rsidR="00A11642" w:rsidRPr="00E15E9B">
        <w:rPr>
          <w:rFonts w:ascii="Arial" w:hAnsi="Arial" w:cs="Arial"/>
          <w:sz w:val="22"/>
          <w:szCs w:val="22"/>
        </w:rPr>
        <w:t xml:space="preserve"> do Municipío de Monte Alegre dos Campos</w:t>
      </w:r>
      <w:r w:rsidR="00B37EB5" w:rsidRPr="00E15E9B">
        <w:rPr>
          <w:rFonts w:ascii="Arial" w:hAnsi="Arial" w:cs="Arial"/>
          <w:sz w:val="22"/>
          <w:szCs w:val="22"/>
        </w:rPr>
        <w:t>/</w:t>
      </w:r>
      <w:r w:rsidR="00A11642" w:rsidRPr="00E15E9B">
        <w:rPr>
          <w:rFonts w:ascii="Arial" w:hAnsi="Arial" w:cs="Arial"/>
          <w:sz w:val="22"/>
          <w:szCs w:val="22"/>
        </w:rPr>
        <w:t>RS</w:t>
      </w:r>
      <w:r w:rsidRPr="00E15E9B">
        <w:rPr>
          <w:rFonts w:ascii="Arial" w:hAnsi="Arial" w:cs="Arial"/>
          <w:sz w:val="22"/>
          <w:szCs w:val="22"/>
        </w:rPr>
        <w:t>, nos termos da Lei Federal nº 14.133/2021”.</w:t>
      </w:r>
    </w:p>
    <w:p w:rsidR="002413F4" w:rsidRPr="00E15E9B" w:rsidRDefault="002413F4" w:rsidP="00A221D5">
      <w:pPr>
        <w:pStyle w:val="Corpodetexto"/>
        <w:ind w:right="-1"/>
        <w:jc w:val="both"/>
        <w:rPr>
          <w:rFonts w:ascii="Arial" w:hAnsi="Arial" w:cs="Arial"/>
          <w:sz w:val="22"/>
          <w:szCs w:val="22"/>
        </w:rPr>
      </w:pPr>
    </w:p>
    <w:p w:rsidR="004C3B70" w:rsidRPr="00E15E9B" w:rsidRDefault="007B708F" w:rsidP="008F074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bCs/>
          <w:color w:val="000000" w:themeColor="text1"/>
        </w:rPr>
        <w:t xml:space="preserve">DO </w:t>
      </w:r>
      <w:r w:rsidR="004C3B70" w:rsidRPr="00E15E9B">
        <w:rPr>
          <w:rFonts w:ascii="Arial" w:hAnsi="Arial" w:cs="Arial"/>
          <w:b/>
          <w:bCs/>
          <w:color w:val="000000" w:themeColor="text1"/>
        </w:rPr>
        <w:t>RECURSO A SER UTILIZADO</w:t>
      </w:r>
    </w:p>
    <w:p w:rsidR="00CD3287" w:rsidRDefault="006154AB" w:rsidP="00CD3287">
      <w:pPr>
        <w:pStyle w:val="Corpodetexto"/>
        <w:numPr>
          <w:ilvl w:val="1"/>
          <w:numId w:val="1"/>
        </w:numPr>
        <w:tabs>
          <w:tab w:val="left" w:pos="567"/>
        </w:tabs>
        <w:spacing w:line="340" w:lineRule="atLeast"/>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As despesas</w:t>
      </w:r>
      <w:r w:rsidR="00A11642" w:rsidRPr="00E15E9B">
        <w:rPr>
          <w:rFonts w:ascii="Arial" w:hAnsi="Arial" w:cs="Arial"/>
          <w:color w:val="000000" w:themeColor="text1"/>
          <w:sz w:val="22"/>
          <w:szCs w:val="22"/>
        </w:rPr>
        <w:t xml:space="preserve"> do presente contrato correrão por</w:t>
      </w:r>
      <w:r w:rsidRPr="00E15E9B">
        <w:rPr>
          <w:rFonts w:ascii="Arial" w:hAnsi="Arial" w:cs="Arial"/>
          <w:color w:val="000000" w:themeColor="text1"/>
          <w:sz w:val="22"/>
          <w:szCs w:val="22"/>
        </w:rPr>
        <w:t xml:space="preserve"> conta da seguinte dotação orçamentária:</w:t>
      </w:r>
    </w:p>
    <w:p w:rsidR="00CD3287" w:rsidRDefault="004975BF" w:rsidP="00CD3287">
      <w:pPr>
        <w:pStyle w:val="Corpodetexto"/>
        <w:tabs>
          <w:tab w:val="left" w:pos="567"/>
        </w:tabs>
        <w:spacing w:line="340" w:lineRule="atLeast"/>
        <w:ind w:right="-1"/>
        <w:jc w:val="both"/>
        <w:rPr>
          <w:rFonts w:ascii="Arial" w:hAnsi="Arial" w:cs="Arial"/>
          <w:color w:val="000000" w:themeColor="text1"/>
          <w:sz w:val="22"/>
          <w:szCs w:val="22"/>
        </w:rPr>
      </w:pPr>
      <w:r>
        <w:rPr>
          <w:rFonts w:ascii="Arial" w:hAnsi="Arial" w:cs="Arial"/>
          <w:b/>
          <w:color w:val="000000" w:themeColor="text1"/>
          <w:sz w:val="22"/>
          <w:szCs w:val="22"/>
        </w:rPr>
        <w:t>84</w:t>
      </w:r>
      <w:r w:rsidR="00CD3287" w:rsidRPr="00CD3287">
        <w:rPr>
          <w:rFonts w:ascii="Arial" w:hAnsi="Arial" w:cs="Arial"/>
          <w:color w:val="000000" w:themeColor="text1"/>
          <w:sz w:val="22"/>
          <w:szCs w:val="22"/>
        </w:rPr>
        <w:t xml:space="preserve"> - 0</w:t>
      </w:r>
      <w:r>
        <w:rPr>
          <w:rFonts w:ascii="Arial" w:hAnsi="Arial" w:cs="Arial"/>
          <w:color w:val="000000" w:themeColor="text1"/>
          <w:sz w:val="22"/>
          <w:szCs w:val="22"/>
        </w:rPr>
        <w:t>5</w:t>
      </w:r>
      <w:r w:rsidR="00CD3287" w:rsidRPr="00CD3287">
        <w:rPr>
          <w:rFonts w:ascii="Arial" w:hAnsi="Arial" w:cs="Arial"/>
          <w:color w:val="000000" w:themeColor="text1"/>
          <w:sz w:val="22"/>
          <w:szCs w:val="22"/>
        </w:rPr>
        <w:t>.001.</w:t>
      </w:r>
      <w:r>
        <w:rPr>
          <w:rFonts w:ascii="Arial" w:hAnsi="Arial" w:cs="Arial"/>
          <w:color w:val="000000" w:themeColor="text1"/>
          <w:sz w:val="22"/>
          <w:szCs w:val="22"/>
        </w:rPr>
        <w:t>15</w:t>
      </w:r>
      <w:r w:rsidR="00CD3287" w:rsidRPr="00CD3287">
        <w:rPr>
          <w:rFonts w:ascii="Arial" w:hAnsi="Arial" w:cs="Arial"/>
          <w:color w:val="000000" w:themeColor="text1"/>
          <w:sz w:val="22"/>
          <w:szCs w:val="22"/>
        </w:rPr>
        <w:t>.</w:t>
      </w:r>
      <w:r>
        <w:rPr>
          <w:rFonts w:ascii="Arial" w:hAnsi="Arial" w:cs="Arial"/>
          <w:color w:val="000000" w:themeColor="text1"/>
          <w:sz w:val="22"/>
          <w:szCs w:val="22"/>
        </w:rPr>
        <w:t>451</w:t>
      </w:r>
      <w:r w:rsidR="00CD3287" w:rsidRPr="00CD3287">
        <w:rPr>
          <w:rFonts w:ascii="Arial" w:hAnsi="Arial" w:cs="Arial"/>
          <w:color w:val="000000" w:themeColor="text1"/>
          <w:sz w:val="22"/>
          <w:szCs w:val="22"/>
        </w:rPr>
        <w:t>.00</w:t>
      </w:r>
      <w:r>
        <w:rPr>
          <w:rFonts w:ascii="Arial" w:hAnsi="Arial" w:cs="Arial"/>
          <w:color w:val="000000" w:themeColor="text1"/>
          <w:sz w:val="22"/>
          <w:szCs w:val="22"/>
        </w:rPr>
        <w:t>06</w:t>
      </w:r>
      <w:r w:rsidR="00CD3287" w:rsidRPr="00CD3287">
        <w:rPr>
          <w:rFonts w:ascii="Arial" w:hAnsi="Arial" w:cs="Arial"/>
          <w:color w:val="000000" w:themeColor="text1"/>
          <w:sz w:val="22"/>
          <w:szCs w:val="22"/>
        </w:rPr>
        <w:t>.20</w:t>
      </w:r>
      <w:r>
        <w:rPr>
          <w:rFonts w:ascii="Arial" w:hAnsi="Arial" w:cs="Arial"/>
          <w:color w:val="000000" w:themeColor="text1"/>
          <w:sz w:val="22"/>
          <w:szCs w:val="22"/>
        </w:rPr>
        <w:t>19</w:t>
      </w:r>
      <w:r w:rsidR="00CD3287" w:rsidRPr="00CD3287">
        <w:rPr>
          <w:rFonts w:ascii="Arial" w:hAnsi="Arial" w:cs="Arial"/>
          <w:color w:val="000000" w:themeColor="text1"/>
          <w:sz w:val="22"/>
          <w:szCs w:val="22"/>
        </w:rPr>
        <w:t xml:space="preserve">.3.3.90.39.00 </w:t>
      </w:r>
      <w:r>
        <w:rPr>
          <w:rFonts w:ascii="Arial" w:hAnsi="Arial" w:cs="Arial"/>
          <w:color w:val="000000" w:themeColor="text1"/>
          <w:sz w:val="22"/>
          <w:szCs w:val="22"/>
        </w:rPr>
        <w:t>Despesas com Caminhões e máquinas</w:t>
      </w:r>
    </w:p>
    <w:p w:rsidR="002413F4" w:rsidRPr="00CD3287" w:rsidRDefault="002413F4" w:rsidP="00CD3287">
      <w:pPr>
        <w:pStyle w:val="Corpodetexto"/>
        <w:tabs>
          <w:tab w:val="left" w:pos="567"/>
        </w:tabs>
        <w:spacing w:line="340" w:lineRule="atLeast"/>
        <w:ind w:right="-1"/>
        <w:jc w:val="both"/>
        <w:rPr>
          <w:rFonts w:ascii="Arial" w:hAnsi="Arial" w:cs="Arial"/>
          <w:color w:val="000000" w:themeColor="text1"/>
          <w:sz w:val="22"/>
          <w:szCs w:val="22"/>
        </w:rPr>
      </w:pPr>
    </w:p>
    <w:p w:rsidR="006154AB" w:rsidRPr="00E15E9B" w:rsidRDefault="00B4350D" w:rsidP="008F074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bCs/>
          <w:color w:val="000000" w:themeColor="text1"/>
        </w:rPr>
        <w:t>DA ENTREGA,</w:t>
      </w:r>
      <w:r w:rsidR="00C10424" w:rsidRPr="00E15E9B">
        <w:rPr>
          <w:rFonts w:ascii="Arial" w:hAnsi="Arial" w:cs="Arial"/>
          <w:b/>
          <w:bCs/>
          <w:color w:val="000000" w:themeColor="text1"/>
        </w:rPr>
        <w:t xml:space="preserve"> </w:t>
      </w:r>
      <w:r w:rsidRPr="00E15E9B">
        <w:rPr>
          <w:rFonts w:ascii="Arial" w:hAnsi="Arial" w:cs="Arial"/>
          <w:b/>
          <w:bCs/>
          <w:color w:val="000000" w:themeColor="text1"/>
        </w:rPr>
        <w:t>RECEBIMENTO E PAGAMENTO</w:t>
      </w:r>
    </w:p>
    <w:p w:rsidR="00B4350D" w:rsidRPr="00E15E9B" w:rsidRDefault="00B4350D" w:rsidP="003B16C5">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 xml:space="preserve">O prazo de entrega é </w:t>
      </w:r>
      <w:r w:rsidR="001D2F0A">
        <w:rPr>
          <w:rFonts w:ascii="Arial" w:hAnsi="Arial" w:cs="Arial"/>
          <w:color w:val="000000" w:themeColor="text1"/>
          <w:sz w:val="22"/>
          <w:szCs w:val="22"/>
        </w:rPr>
        <w:t>imediato</w:t>
      </w:r>
      <w:r w:rsidRPr="00E15E9B">
        <w:rPr>
          <w:rFonts w:ascii="Arial" w:hAnsi="Arial" w:cs="Arial"/>
          <w:color w:val="000000" w:themeColor="text1"/>
          <w:sz w:val="22"/>
          <w:szCs w:val="22"/>
        </w:rPr>
        <w:t>, contados da confirmação do pedido e emissão da respectiva Nota de Empenho e Autorização de fornecimento.</w:t>
      </w:r>
    </w:p>
    <w:p w:rsidR="00B4350D" w:rsidRPr="00E15E9B" w:rsidRDefault="00B4350D" w:rsidP="003B16C5">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Os materiais</w:t>
      </w:r>
      <w:r w:rsidR="00820A3D">
        <w:rPr>
          <w:rFonts w:ascii="Arial" w:hAnsi="Arial" w:cs="Arial"/>
          <w:color w:val="000000" w:themeColor="text1"/>
          <w:sz w:val="22"/>
          <w:szCs w:val="22"/>
        </w:rPr>
        <w:t>/serviços</w:t>
      </w:r>
      <w:r w:rsidRPr="00E15E9B">
        <w:rPr>
          <w:rFonts w:ascii="Arial" w:hAnsi="Arial" w:cs="Arial"/>
          <w:color w:val="000000" w:themeColor="text1"/>
          <w:sz w:val="22"/>
          <w:szCs w:val="22"/>
        </w:rPr>
        <w:t xml:space="preserve"> demandados de</w:t>
      </w:r>
      <w:r w:rsidR="007A4212" w:rsidRPr="00E15E9B">
        <w:rPr>
          <w:rFonts w:ascii="Arial" w:hAnsi="Arial" w:cs="Arial"/>
          <w:color w:val="000000" w:themeColor="text1"/>
          <w:sz w:val="22"/>
          <w:szCs w:val="22"/>
        </w:rPr>
        <w:t xml:space="preserve">verão ser entregues </w:t>
      </w:r>
      <w:r w:rsidR="00D82554">
        <w:rPr>
          <w:rFonts w:ascii="Arial" w:hAnsi="Arial" w:cs="Arial"/>
          <w:color w:val="000000" w:themeColor="text1"/>
          <w:sz w:val="22"/>
          <w:szCs w:val="22"/>
        </w:rPr>
        <w:t xml:space="preserve">no pátio da </w:t>
      </w:r>
      <w:r w:rsidR="00AB273E">
        <w:rPr>
          <w:rFonts w:ascii="Arial" w:hAnsi="Arial" w:cs="Arial"/>
          <w:color w:val="000000" w:themeColor="text1"/>
          <w:sz w:val="22"/>
          <w:szCs w:val="22"/>
        </w:rPr>
        <w:t xml:space="preserve">Secretaria Municipal </w:t>
      </w:r>
      <w:r w:rsidR="00D82554">
        <w:rPr>
          <w:rFonts w:ascii="Arial" w:hAnsi="Arial" w:cs="Arial"/>
          <w:color w:val="000000" w:themeColor="text1"/>
          <w:sz w:val="22"/>
          <w:szCs w:val="22"/>
        </w:rPr>
        <w:t>de Obras</w:t>
      </w:r>
      <w:r w:rsidR="00CD3287">
        <w:rPr>
          <w:rFonts w:ascii="Arial" w:hAnsi="Arial" w:cs="Arial"/>
          <w:color w:val="000000" w:themeColor="text1"/>
          <w:sz w:val="22"/>
          <w:szCs w:val="22"/>
        </w:rPr>
        <w:t>;</w:t>
      </w:r>
    </w:p>
    <w:p w:rsidR="00B4350D" w:rsidRPr="00E15E9B" w:rsidRDefault="00820A3D" w:rsidP="003B16C5">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Pr>
          <w:rFonts w:ascii="Arial" w:hAnsi="Arial" w:cs="Arial"/>
          <w:color w:val="000000" w:themeColor="text1"/>
          <w:sz w:val="22"/>
          <w:szCs w:val="22"/>
        </w:rPr>
        <w:t>Os itens adjudicados</w:t>
      </w:r>
      <w:r w:rsidR="00B4350D" w:rsidRPr="00E15E9B">
        <w:rPr>
          <w:rFonts w:ascii="Arial" w:hAnsi="Arial" w:cs="Arial"/>
          <w:color w:val="000000" w:themeColor="text1"/>
          <w:sz w:val="22"/>
          <w:szCs w:val="22"/>
        </w:rPr>
        <w:t xml:space="preserve"> referentes ao material</w:t>
      </w:r>
      <w:r>
        <w:rPr>
          <w:rFonts w:ascii="Arial" w:hAnsi="Arial" w:cs="Arial"/>
          <w:color w:val="000000" w:themeColor="text1"/>
          <w:sz w:val="22"/>
          <w:szCs w:val="22"/>
        </w:rPr>
        <w:t>/serviço</w:t>
      </w:r>
      <w:r w:rsidR="00B4350D" w:rsidRPr="00E15E9B">
        <w:rPr>
          <w:rFonts w:ascii="Arial" w:hAnsi="Arial" w:cs="Arial"/>
          <w:color w:val="000000" w:themeColor="text1"/>
          <w:sz w:val="22"/>
          <w:szCs w:val="22"/>
        </w:rPr>
        <w:t xml:space="preserve"> adquirido, deverão ser entregues conforme especificações deste instrumento</w:t>
      </w:r>
      <w:r w:rsidR="00E90AA5">
        <w:rPr>
          <w:rFonts w:ascii="Arial" w:hAnsi="Arial" w:cs="Arial"/>
          <w:color w:val="000000" w:themeColor="text1"/>
          <w:sz w:val="22"/>
          <w:szCs w:val="22"/>
        </w:rPr>
        <w:t xml:space="preserve"> de uma só vez</w:t>
      </w:r>
      <w:r w:rsidR="00B4350D" w:rsidRPr="00E15E9B">
        <w:rPr>
          <w:rFonts w:ascii="Arial" w:hAnsi="Arial" w:cs="Arial"/>
          <w:color w:val="000000" w:themeColor="text1"/>
          <w:sz w:val="22"/>
          <w:szCs w:val="22"/>
        </w:rPr>
        <w:t>, dentro do prazo estipulado no item 6.1.</w:t>
      </w:r>
    </w:p>
    <w:p w:rsidR="00B4350D" w:rsidRPr="00E15E9B" w:rsidRDefault="00B4350D" w:rsidP="003B16C5">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Por ocasião do recebimento do pedido os itens terão suas características confrontadas com as especificações contidas neste instrumento, considerando a proposta de preços parte integrante do respectivo termo contratual.</w:t>
      </w:r>
    </w:p>
    <w:p w:rsidR="00B4350D" w:rsidRPr="00E15E9B" w:rsidRDefault="00B4350D" w:rsidP="003B16C5">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Será recusado o material que não estiver em acordo com todas as especificações do presente instrumento.</w:t>
      </w:r>
    </w:p>
    <w:p w:rsidR="00B4350D" w:rsidRPr="00E15E9B" w:rsidRDefault="00B4350D" w:rsidP="003B16C5">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 xml:space="preserve">O pagamento será efetuado no prazo de </w:t>
      </w:r>
      <w:r w:rsidR="00A11642" w:rsidRPr="00E15E9B">
        <w:rPr>
          <w:rFonts w:ascii="Arial" w:hAnsi="Arial" w:cs="Arial"/>
          <w:color w:val="000000" w:themeColor="text1"/>
          <w:sz w:val="22"/>
          <w:szCs w:val="22"/>
        </w:rPr>
        <w:t>30 (dias)</w:t>
      </w:r>
      <w:r w:rsidRPr="00E15E9B">
        <w:rPr>
          <w:rFonts w:ascii="Arial" w:hAnsi="Arial" w:cs="Arial"/>
          <w:color w:val="000000" w:themeColor="text1"/>
          <w:sz w:val="22"/>
          <w:szCs w:val="22"/>
        </w:rPr>
        <w:t>, contados da data de apresentação dos documentos de cobrança, desde que a totalidade do objeto contratado tenha sido executada, atestada e aprovada pelo CONTRATANTE;</w:t>
      </w:r>
    </w:p>
    <w:p w:rsidR="00B4350D" w:rsidRPr="00E15E9B" w:rsidRDefault="00B4350D" w:rsidP="003B16C5">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O pagamento ocorrerá após o recebimento definitivo dos serviços constantes na Nota de Empenho.</w:t>
      </w:r>
    </w:p>
    <w:p w:rsidR="00B4350D" w:rsidRPr="00E15E9B" w:rsidRDefault="00B4350D" w:rsidP="003B16C5">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Em caso de entrega parcial, a fiscalização notificará a CONTRATADA, informando o ocorrido, e considerar-se-á como inadimplemento contratual, tendo em vista a não entrega de todos os itens solicitados.</w:t>
      </w:r>
    </w:p>
    <w:p w:rsidR="00053CE5" w:rsidRPr="00944E82" w:rsidRDefault="00B4350D" w:rsidP="00944E82">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lastRenderedPageBreak/>
        <w:t>Havendo erro na apresentação da Nota Fiscal,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306E8B" w:rsidRPr="00E15E9B" w:rsidRDefault="00306E8B" w:rsidP="008F074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color w:val="000000" w:themeColor="text1"/>
        </w:rPr>
        <w:t>OBRIGAÇÕES DA CONTRATADA</w:t>
      </w:r>
    </w:p>
    <w:p w:rsidR="000D45E4" w:rsidRPr="00E15E9B" w:rsidRDefault="000D45E4" w:rsidP="008F074D">
      <w:pPr>
        <w:pStyle w:val="PargrafodaLista"/>
        <w:numPr>
          <w:ilvl w:val="1"/>
          <w:numId w:val="1"/>
        </w:numPr>
        <w:tabs>
          <w:tab w:val="left" w:pos="567"/>
          <w:tab w:val="left" w:pos="1418"/>
          <w:tab w:val="left" w:pos="4253"/>
        </w:tabs>
        <w:spacing w:line="340" w:lineRule="atLeast"/>
        <w:ind w:left="0" w:firstLine="0"/>
        <w:rPr>
          <w:rFonts w:ascii="Arial" w:hAnsi="Arial" w:cs="Arial"/>
          <w:color w:val="000000" w:themeColor="text1"/>
        </w:rPr>
      </w:pPr>
      <w:r w:rsidRPr="00E15E9B">
        <w:rPr>
          <w:rFonts w:ascii="Arial" w:hAnsi="Arial" w:cs="Arial"/>
          <w:color w:val="000000" w:themeColor="text1"/>
        </w:rPr>
        <w:t>São obrigações da CONTRATADA:</w:t>
      </w:r>
    </w:p>
    <w:p w:rsidR="000D45E4" w:rsidRPr="00E15E9B" w:rsidRDefault="000D45E4" w:rsidP="007A4212">
      <w:pPr>
        <w:pStyle w:val="PargrafodaLista"/>
        <w:numPr>
          <w:ilvl w:val="0"/>
          <w:numId w:val="21"/>
        </w:numPr>
        <w:tabs>
          <w:tab w:val="left" w:pos="0"/>
          <w:tab w:val="left" w:pos="4253"/>
        </w:tabs>
        <w:spacing w:line="340" w:lineRule="atLeast"/>
        <w:rPr>
          <w:rFonts w:ascii="Arial" w:hAnsi="Arial" w:cs="Arial"/>
          <w:color w:val="000000" w:themeColor="text1"/>
        </w:rPr>
      </w:pPr>
      <w:r w:rsidRPr="00E15E9B">
        <w:rPr>
          <w:rFonts w:ascii="Arial" w:hAnsi="Arial" w:cs="Arial"/>
          <w:color w:val="000000" w:themeColor="text1"/>
        </w:rPr>
        <w:t>Executar a os serviços observando fielmente as disposições contidas em edital e em contrato, bem como nos termos da sua proposta;</w:t>
      </w:r>
    </w:p>
    <w:p w:rsidR="000D45E4" w:rsidRPr="00E15E9B" w:rsidRDefault="000D45E4" w:rsidP="007A4212">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Indicar preposto para ser seu representante durante a execução do presente contrato;</w:t>
      </w:r>
    </w:p>
    <w:p w:rsidR="000D45E4"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Responsabilizar-se por todos os ônus e tributos, emolumentos, honorários ou despesas incidentes sobre os serviços contratados, bem como por cumprir todas as obrigações trabalhistas, previdenciárias e acidentárias relativas aos funcionários que empregar para a execução dos serviços, inclusive as decorrentes de convenções, acordos ou dissídios coletivos;</w:t>
      </w:r>
    </w:p>
    <w:p w:rsidR="000D45E4"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utilizados na prestação do serviço, bem como da certidão negativa de débitos trabalhistas (CNDT);</w:t>
      </w:r>
    </w:p>
    <w:p w:rsidR="000D45E4"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Cumprir as exigências de reserva de cargos prevista em lei, bem como em outras normas específicas, para pessoa com deficiência, para reabilitado da Previdência Social e para aprendiz;</w:t>
      </w:r>
    </w:p>
    <w:p w:rsidR="000D45E4"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Observar durante a execução do contrato as normas técnicas aplicáveis à execução dos serviços, visando sua perfeita execução.</w:t>
      </w:r>
    </w:p>
    <w:p w:rsidR="000D45E4"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Zelar pelo cumprimento, por parte de seus empregados, das normas do Ministério do Trabalho, cabendo à CONTRATADA o fornecimento de equipamentos de proteção individual (EPI);</w:t>
      </w:r>
    </w:p>
    <w:p w:rsidR="000D45E4"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Responsabilizar-se por todos os danos causados por seus funcionários à CONTRATANTE e/ou terceiros, decorrentes de culpa ou dolo, devidamente apurados mediante processo administrativo, quando da execução dos serviços;</w:t>
      </w:r>
    </w:p>
    <w:p w:rsidR="000D45E4" w:rsidRPr="00E15E9B" w:rsidRDefault="000D45E4" w:rsidP="00B04D4F">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Reparar e/ou corrigir, às suas expensas, os serviços efetuados em que se verificar vícios, defeitos ou incorreções resultantes da execução do serviço contratado;</w:t>
      </w:r>
    </w:p>
    <w:p w:rsidR="006154AB" w:rsidRDefault="000D45E4" w:rsidP="00944E82">
      <w:pPr>
        <w:pStyle w:val="PargrafodaLista"/>
        <w:numPr>
          <w:ilvl w:val="0"/>
          <w:numId w:val="21"/>
        </w:numPr>
        <w:tabs>
          <w:tab w:val="left" w:pos="1276"/>
          <w:tab w:val="left" w:pos="4253"/>
        </w:tabs>
        <w:spacing w:line="340" w:lineRule="atLeast"/>
        <w:rPr>
          <w:rFonts w:ascii="Arial" w:hAnsi="Arial" w:cs="Arial"/>
          <w:color w:val="000000" w:themeColor="text1"/>
        </w:rPr>
      </w:pPr>
      <w:r w:rsidRPr="00E15E9B">
        <w:rPr>
          <w:rFonts w:ascii="Arial" w:hAnsi="Arial" w:cs="Arial"/>
          <w:color w:val="000000" w:themeColor="text1"/>
        </w:rPr>
        <w:t xml:space="preserve">Executar as obrigações assumidas no presente contrato por seus próprios </w:t>
      </w:r>
      <w:r w:rsidRPr="00E15E9B">
        <w:rPr>
          <w:rFonts w:ascii="Arial" w:hAnsi="Arial" w:cs="Arial"/>
          <w:color w:val="000000" w:themeColor="text1"/>
        </w:rPr>
        <w:lastRenderedPageBreak/>
        <w:t>meios, não sendo admitida a subcontratação não prevista em edital e em contrato.</w:t>
      </w:r>
    </w:p>
    <w:p w:rsidR="00A221D5" w:rsidRPr="00A221D5" w:rsidRDefault="00A221D5" w:rsidP="00A221D5">
      <w:pPr>
        <w:tabs>
          <w:tab w:val="left" w:pos="1276"/>
          <w:tab w:val="left" w:pos="4253"/>
        </w:tabs>
        <w:spacing w:line="340" w:lineRule="atLeast"/>
        <w:rPr>
          <w:rFonts w:ascii="Arial" w:hAnsi="Arial" w:cs="Arial"/>
          <w:color w:val="000000" w:themeColor="text1"/>
        </w:rPr>
      </w:pPr>
    </w:p>
    <w:p w:rsidR="00306E8B" w:rsidRPr="00E15E9B" w:rsidRDefault="00306E8B" w:rsidP="008F074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color w:val="000000" w:themeColor="text1"/>
        </w:rPr>
        <w:t>DAS OBRIGAÇÕES DA CONTRATANTE</w:t>
      </w:r>
    </w:p>
    <w:p w:rsidR="000D45E4" w:rsidRPr="00E15E9B" w:rsidRDefault="000D45E4" w:rsidP="008F074D">
      <w:pPr>
        <w:pStyle w:val="PargrafodaLista"/>
        <w:numPr>
          <w:ilvl w:val="1"/>
          <w:numId w:val="1"/>
        </w:numPr>
        <w:tabs>
          <w:tab w:val="left" w:pos="567"/>
          <w:tab w:val="left" w:pos="4253"/>
        </w:tabs>
        <w:spacing w:line="340" w:lineRule="atLeast"/>
        <w:ind w:left="0" w:firstLine="0"/>
        <w:rPr>
          <w:rFonts w:ascii="Arial" w:hAnsi="Arial" w:cs="Arial"/>
          <w:color w:val="000000" w:themeColor="text1"/>
        </w:rPr>
      </w:pPr>
      <w:r w:rsidRPr="00E15E9B">
        <w:rPr>
          <w:rFonts w:ascii="Arial" w:hAnsi="Arial" w:cs="Arial"/>
          <w:color w:val="000000" w:themeColor="text1"/>
        </w:rPr>
        <w:t>São obrigações da CONTRATANTE:</w:t>
      </w:r>
    </w:p>
    <w:p w:rsidR="000D45E4" w:rsidRPr="00E15E9B" w:rsidRDefault="005D4623" w:rsidP="005D4623">
      <w:pPr>
        <w:pStyle w:val="PargrafodaLista"/>
        <w:numPr>
          <w:ilvl w:val="0"/>
          <w:numId w:val="12"/>
        </w:numPr>
        <w:tabs>
          <w:tab w:val="left" w:pos="284"/>
          <w:tab w:val="left" w:pos="4253"/>
        </w:tabs>
        <w:spacing w:line="340" w:lineRule="atLeast"/>
        <w:ind w:left="0" w:firstLine="0"/>
        <w:rPr>
          <w:rFonts w:ascii="Arial" w:hAnsi="Arial" w:cs="Arial"/>
          <w:color w:val="000000" w:themeColor="text1"/>
        </w:rPr>
      </w:pPr>
      <w:r>
        <w:rPr>
          <w:rFonts w:ascii="Arial" w:hAnsi="Arial" w:cs="Arial"/>
          <w:color w:val="000000" w:themeColor="text1"/>
        </w:rPr>
        <w:t xml:space="preserve"> </w:t>
      </w:r>
      <w:r w:rsidR="000D45E4" w:rsidRPr="00E15E9B">
        <w:rPr>
          <w:rFonts w:ascii="Arial" w:hAnsi="Arial" w:cs="Arial"/>
          <w:color w:val="000000" w:themeColor="text1"/>
        </w:rPr>
        <w:t>Efetuar o devido pagamento à CONTRATADA referente aos serviços executados, nos termos do presente instrumento;</w:t>
      </w:r>
    </w:p>
    <w:p w:rsidR="000D45E4" w:rsidRPr="00E15E9B" w:rsidRDefault="005D4623" w:rsidP="002A58C6">
      <w:pPr>
        <w:pStyle w:val="PargrafodaLista"/>
        <w:numPr>
          <w:ilvl w:val="0"/>
          <w:numId w:val="12"/>
        </w:numPr>
        <w:tabs>
          <w:tab w:val="left" w:pos="284"/>
          <w:tab w:val="left" w:pos="4253"/>
        </w:tabs>
        <w:spacing w:line="340" w:lineRule="atLeast"/>
        <w:ind w:left="0" w:firstLine="0"/>
        <w:rPr>
          <w:rFonts w:ascii="Arial" w:hAnsi="Arial" w:cs="Arial"/>
          <w:color w:val="000000" w:themeColor="text1"/>
        </w:rPr>
      </w:pPr>
      <w:r>
        <w:rPr>
          <w:rFonts w:ascii="Arial" w:hAnsi="Arial" w:cs="Arial"/>
          <w:color w:val="000000" w:themeColor="text1"/>
        </w:rPr>
        <w:t xml:space="preserve"> </w:t>
      </w:r>
      <w:r w:rsidR="000D45E4" w:rsidRPr="00E15E9B">
        <w:rPr>
          <w:rFonts w:ascii="Arial" w:hAnsi="Arial" w:cs="Arial"/>
          <w:color w:val="000000" w:themeColor="text1"/>
        </w:rPr>
        <w:t>Dar à CONTRATADA as condições necessárias à regular execução do contrato;</w:t>
      </w:r>
    </w:p>
    <w:p w:rsidR="000D45E4" w:rsidRPr="00E15E9B" w:rsidRDefault="005D4623" w:rsidP="005D4623">
      <w:pPr>
        <w:pStyle w:val="PargrafodaLista"/>
        <w:numPr>
          <w:ilvl w:val="0"/>
          <w:numId w:val="12"/>
        </w:numPr>
        <w:tabs>
          <w:tab w:val="left" w:pos="284"/>
        </w:tabs>
        <w:spacing w:line="340" w:lineRule="atLeast"/>
        <w:ind w:left="0" w:firstLine="0"/>
        <w:rPr>
          <w:rFonts w:ascii="Arial" w:hAnsi="Arial" w:cs="Arial"/>
          <w:color w:val="000000" w:themeColor="text1"/>
        </w:rPr>
      </w:pPr>
      <w:r>
        <w:rPr>
          <w:rFonts w:ascii="Arial" w:hAnsi="Arial" w:cs="Arial"/>
          <w:color w:val="000000" w:themeColor="text1"/>
        </w:rPr>
        <w:t xml:space="preserve"> </w:t>
      </w:r>
      <w:r w:rsidR="000D45E4" w:rsidRPr="00E15E9B">
        <w:rPr>
          <w:rFonts w:ascii="Arial" w:hAnsi="Arial" w:cs="Arial"/>
          <w:color w:val="000000" w:themeColor="text1"/>
        </w:rPr>
        <w:t>Determinar as providências necessárias quando os serviços não estiverem sendo realizados na forma estipulada no edital e no presente contrato, sem prejuízo da aplicação das sanções pertinentes, quando for o caso;</w:t>
      </w:r>
    </w:p>
    <w:p w:rsidR="00B4350D" w:rsidRDefault="005D4623" w:rsidP="00944E82">
      <w:pPr>
        <w:pStyle w:val="PargrafodaLista"/>
        <w:numPr>
          <w:ilvl w:val="0"/>
          <w:numId w:val="12"/>
        </w:numPr>
        <w:tabs>
          <w:tab w:val="left" w:pos="284"/>
          <w:tab w:val="left" w:pos="4253"/>
        </w:tabs>
        <w:spacing w:line="340" w:lineRule="atLeast"/>
        <w:ind w:left="0" w:firstLine="0"/>
        <w:rPr>
          <w:rFonts w:ascii="Arial" w:hAnsi="Arial" w:cs="Arial"/>
          <w:color w:val="000000" w:themeColor="text1"/>
        </w:rPr>
      </w:pPr>
      <w:r>
        <w:rPr>
          <w:rFonts w:ascii="Arial" w:hAnsi="Arial" w:cs="Arial"/>
          <w:color w:val="000000" w:themeColor="text1"/>
        </w:rPr>
        <w:t xml:space="preserve"> </w:t>
      </w:r>
      <w:r w:rsidR="000D45E4" w:rsidRPr="00E15E9B">
        <w:rPr>
          <w:rFonts w:ascii="Arial" w:hAnsi="Arial" w:cs="Arial"/>
          <w:color w:val="000000" w:themeColor="text1"/>
        </w:rPr>
        <w:t>Designar servidor pertencente ao quadro da CONTRATANTE, para ser responsável pelo acompanhamento e fiscalização da execução dos serviços objeto desse contrato.</w:t>
      </w:r>
    </w:p>
    <w:p w:rsidR="002413F4" w:rsidRPr="00944E82" w:rsidRDefault="002413F4" w:rsidP="002413F4">
      <w:pPr>
        <w:pStyle w:val="PargrafodaLista"/>
        <w:tabs>
          <w:tab w:val="left" w:pos="284"/>
          <w:tab w:val="left" w:pos="4253"/>
        </w:tabs>
        <w:spacing w:line="340" w:lineRule="atLeast"/>
        <w:ind w:left="0"/>
        <w:rPr>
          <w:rFonts w:ascii="Arial" w:hAnsi="Arial" w:cs="Arial"/>
          <w:color w:val="000000" w:themeColor="text1"/>
        </w:rPr>
      </w:pPr>
    </w:p>
    <w:p w:rsidR="00860164" w:rsidRPr="00E15E9B" w:rsidRDefault="00860164" w:rsidP="00860164">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color w:val="000000" w:themeColor="text1"/>
        </w:rPr>
        <w:t>DA SELEÇÂO DO FORNECEDOR</w:t>
      </w:r>
    </w:p>
    <w:p w:rsidR="00860164" w:rsidRDefault="00860164" w:rsidP="00944E82">
      <w:pPr>
        <w:pStyle w:val="PargrafodaLista"/>
        <w:numPr>
          <w:ilvl w:val="1"/>
          <w:numId w:val="1"/>
        </w:numPr>
        <w:tabs>
          <w:tab w:val="left" w:pos="567"/>
          <w:tab w:val="left" w:pos="4038"/>
          <w:tab w:val="left" w:pos="7838"/>
        </w:tabs>
        <w:spacing w:line="340" w:lineRule="atLeast"/>
        <w:ind w:left="0" w:right="-1" w:firstLine="0"/>
        <w:rPr>
          <w:rFonts w:ascii="Arial" w:hAnsi="Arial" w:cs="Arial"/>
          <w:color w:val="000000" w:themeColor="text1"/>
        </w:rPr>
      </w:pPr>
      <w:r w:rsidRPr="00E15E9B">
        <w:rPr>
          <w:rFonts w:ascii="Arial" w:hAnsi="Arial" w:cs="Arial"/>
          <w:color w:val="000000" w:themeColor="text1"/>
        </w:rPr>
        <w:t>O fornecedor contratado será selecionado conside</w:t>
      </w:r>
      <w:r w:rsidR="00AB273E">
        <w:rPr>
          <w:rFonts w:ascii="Arial" w:hAnsi="Arial" w:cs="Arial"/>
          <w:color w:val="000000" w:themeColor="text1"/>
        </w:rPr>
        <w:t xml:space="preserve">rando a proposta de menor preço </w:t>
      </w:r>
      <w:r w:rsidR="000D348E">
        <w:rPr>
          <w:rFonts w:ascii="Arial" w:hAnsi="Arial" w:cs="Arial"/>
          <w:color w:val="000000" w:themeColor="text1"/>
        </w:rPr>
        <w:t>global.</w:t>
      </w:r>
    </w:p>
    <w:p w:rsidR="002413F4" w:rsidRPr="00944E82" w:rsidRDefault="002413F4" w:rsidP="00A221D5">
      <w:pPr>
        <w:pStyle w:val="PargrafodaLista"/>
        <w:tabs>
          <w:tab w:val="left" w:pos="567"/>
          <w:tab w:val="left" w:pos="4038"/>
          <w:tab w:val="left" w:pos="7838"/>
        </w:tabs>
        <w:ind w:left="0" w:right="-1"/>
        <w:rPr>
          <w:rFonts w:ascii="Arial" w:hAnsi="Arial" w:cs="Arial"/>
          <w:color w:val="000000" w:themeColor="text1"/>
        </w:rPr>
      </w:pPr>
    </w:p>
    <w:p w:rsidR="00B4350D" w:rsidRPr="00E15E9B" w:rsidRDefault="00B4350D" w:rsidP="00B4350D">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color w:val="000000" w:themeColor="text1"/>
        </w:rPr>
      </w:pPr>
      <w:r w:rsidRPr="00E15E9B">
        <w:rPr>
          <w:rFonts w:ascii="Arial" w:hAnsi="Arial" w:cs="Arial"/>
          <w:b/>
          <w:color w:val="000000" w:themeColor="text1"/>
        </w:rPr>
        <w:t>DOS REQUISITOS DE HABILITAÇÃO</w:t>
      </w:r>
    </w:p>
    <w:p w:rsidR="00B4350D" w:rsidRPr="00E15E9B" w:rsidRDefault="00B4350D" w:rsidP="00AD6CF9">
      <w:pPr>
        <w:pStyle w:val="PargrafodaLista"/>
        <w:numPr>
          <w:ilvl w:val="1"/>
          <w:numId w:val="1"/>
        </w:numPr>
        <w:tabs>
          <w:tab w:val="left" w:pos="788"/>
          <w:tab w:val="left" w:pos="4038"/>
          <w:tab w:val="left" w:pos="7838"/>
        </w:tabs>
        <w:spacing w:line="360" w:lineRule="auto"/>
        <w:ind w:left="0" w:right="-1" w:firstLine="0"/>
        <w:rPr>
          <w:rFonts w:ascii="Arial" w:hAnsi="Arial" w:cs="Arial"/>
          <w:color w:val="000000" w:themeColor="text1"/>
        </w:rPr>
      </w:pPr>
      <w:r w:rsidRPr="00E15E9B">
        <w:rPr>
          <w:rFonts w:ascii="Arial" w:hAnsi="Arial" w:cs="Arial"/>
          <w:color w:val="000000" w:themeColor="text1"/>
        </w:rPr>
        <w:t>Será exigida, como requisito de habilitação nesta dispensa, a apresentação dos seguintes documentos:</w:t>
      </w:r>
    </w:p>
    <w:p w:rsidR="00AD6CF9" w:rsidRPr="00E15E9B" w:rsidRDefault="00AD6CF9" w:rsidP="00AD6CF9">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a) cópia do ato constitutivo, estatuto ou contrato social em vigor, devidamente registrado, em se tratando de sociedades comerciais, e, no caso de sociedade por ações, acompanhado de documentos de eleição de seus administradores;</w:t>
      </w:r>
    </w:p>
    <w:p w:rsidR="00AD6CF9" w:rsidRPr="00E15E9B" w:rsidRDefault="00AD6CF9" w:rsidP="00AD6CF9">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 xml:space="preserve">b) prova de inscrição no Cadastro Nacional de Pessoa Jurídica (CNPJ/MF); </w:t>
      </w:r>
    </w:p>
    <w:p w:rsidR="004B2210" w:rsidRDefault="00AD6CF9" w:rsidP="00AD6CF9">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 xml:space="preserve">c) comprovante de inscrição no cadastro de contribuintes estadual e/ou municipal, se houver, relativo ao domicílio ou sede do licitante, pertinente ao seu ramo de atividade e compatível com o objeto contratual; </w:t>
      </w:r>
    </w:p>
    <w:p w:rsidR="00820A3D" w:rsidRDefault="00AD6CF9" w:rsidP="00AD6CF9">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 xml:space="preserve">d) prova de regularidade perante a Fazenda federal, estadual e municipal do domicílio ou sede do licitante, ou outra equivalente, na forma da lei; </w:t>
      </w:r>
    </w:p>
    <w:p w:rsidR="00AD6CF9" w:rsidRDefault="00AD6CF9" w:rsidP="00AD6CF9">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e) prova de regularidade relativa à Seguridade Social e ao FGTS, que demonstre cumprimento dos encargos sociais instituídos por lei;</w:t>
      </w:r>
    </w:p>
    <w:p w:rsidR="00AD6CF9" w:rsidRPr="00E15E9B" w:rsidRDefault="00820A3D" w:rsidP="00707F7A">
      <w:pPr>
        <w:pStyle w:val="PargrafodaLista"/>
        <w:tabs>
          <w:tab w:val="left" w:pos="788"/>
          <w:tab w:val="left" w:pos="4038"/>
          <w:tab w:val="left" w:pos="7838"/>
        </w:tabs>
        <w:spacing w:line="360" w:lineRule="auto"/>
        <w:ind w:left="0" w:right="-1"/>
        <w:rPr>
          <w:rFonts w:ascii="Arial" w:hAnsi="Arial" w:cs="Arial"/>
          <w:color w:val="000000" w:themeColor="text1"/>
        </w:rPr>
      </w:pPr>
      <w:r>
        <w:rPr>
          <w:rFonts w:ascii="Arial" w:hAnsi="Arial" w:cs="Arial"/>
          <w:color w:val="000000" w:themeColor="text1"/>
        </w:rPr>
        <w:t>g</w:t>
      </w:r>
      <w:r w:rsidR="00AD6CF9" w:rsidRPr="00E15E9B">
        <w:rPr>
          <w:rFonts w:ascii="Arial" w:hAnsi="Arial" w:cs="Arial"/>
          <w:color w:val="000000" w:themeColor="text1"/>
        </w:rPr>
        <w:t xml:space="preserve">)  prova de regularidade perante a Justiça do Trabalho; </w:t>
      </w:r>
    </w:p>
    <w:p w:rsidR="00B04D4F" w:rsidRPr="00E15E9B" w:rsidRDefault="00820A3D" w:rsidP="00707F7A">
      <w:pPr>
        <w:pStyle w:val="PargrafodaLista"/>
        <w:tabs>
          <w:tab w:val="left" w:pos="788"/>
          <w:tab w:val="left" w:pos="4038"/>
          <w:tab w:val="left" w:pos="7838"/>
        </w:tabs>
        <w:spacing w:line="360" w:lineRule="auto"/>
        <w:ind w:left="0" w:right="-1"/>
        <w:rPr>
          <w:rFonts w:ascii="Arial" w:hAnsi="Arial" w:cs="Arial"/>
          <w:color w:val="000000" w:themeColor="text1"/>
        </w:rPr>
      </w:pPr>
      <w:r>
        <w:rPr>
          <w:rFonts w:ascii="Arial" w:hAnsi="Arial" w:cs="Arial"/>
          <w:color w:val="000000" w:themeColor="text1"/>
        </w:rPr>
        <w:t>h</w:t>
      </w:r>
      <w:r w:rsidR="00AD6CF9" w:rsidRPr="00E15E9B">
        <w:rPr>
          <w:rFonts w:ascii="Arial" w:hAnsi="Arial" w:cs="Arial"/>
          <w:color w:val="000000" w:themeColor="text1"/>
        </w:rPr>
        <w:t>) certidão negativa de falência ou recuperação judicial expedida pelo distribuidor da sede da pessoa jurídica, em prazo não superior a 60 (sessenta) dias da data designada p</w:t>
      </w:r>
      <w:r w:rsidR="00F267E7">
        <w:rPr>
          <w:rFonts w:ascii="Arial" w:hAnsi="Arial" w:cs="Arial"/>
          <w:color w:val="000000" w:themeColor="text1"/>
        </w:rPr>
        <w:t>ara a apresentação do documento;</w:t>
      </w:r>
    </w:p>
    <w:p w:rsidR="002413F4" w:rsidRPr="00222636" w:rsidRDefault="001D2F0A" w:rsidP="00A221D5">
      <w:pPr>
        <w:pStyle w:val="PargrafodaLista"/>
        <w:numPr>
          <w:ilvl w:val="0"/>
          <w:numId w:val="31"/>
        </w:numPr>
        <w:tabs>
          <w:tab w:val="left" w:pos="284"/>
          <w:tab w:val="left" w:pos="4038"/>
          <w:tab w:val="left" w:pos="7838"/>
        </w:tabs>
        <w:spacing w:line="360" w:lineRule="auto"/>
        <w:ind w:left="0" w:right="-1" w:firstLine="0"/>
        <w:rPr>
          <w:rFonts w:ascii="Arial" w:hAnsi="Arial" w:cs="Arial"/>
          <w:color w:val="000000" w:themeColor="text1"/>
        </w:rPr>
      </w:pPr>
      <w:r>
        <w:rPr>
          <w:rFonts w:ascii="Arial" w:hAnsi="Arial" w:cs="Arial"/>
          <w:color w:val="000000" w:themeColor="text1"/>
        </w:rPr>
        <w:t>Declaração</w:t>
      </w:r>
      <w:r w:rsidR="00B04D4F" w:rsidRPr="00303C8E">
        <w:rPr>
          <w:rFonts w:ascii="Arial" w:hAnsi="Arial" w:cs="Arial"/>
          <w:color w:val="000000" w:themeColor="text1"/>
        </w:rPr>
        <w:t>, na qualidade de</w:t>
      </w:r>
      <w:r>
        <w:rPr>
          <w:rFonts w:ascii="Arial" w:hAnsi="Arial" w:cs="Arial"/>
          <w:color w:val="000000" w:themeColor="text1"/>
        </w:rPr>
        <w:t xml:space="preserve"> </w:t>
      </w:r>
      <w:r w:rsidR="00B04D4F" w:rsidRPr="001D2F0A">
        <w:rPr>
          <w:rFonts w:ascii="Arial" w:hAnsi="Arial" w:cs="Arial"/>
          <w:color w:val="000000" w:themeColor="text1"/>
        </w:rPr>
        <w:t xml:space="preserve">licitante do procedimento licitatório, que não foi </w:t>
      </w:r>
      <w:r w:rsidR="00B04D4F" w:rsidRPr="001D2F0A">
        <w:rPr>
          <w:rFonts w:ascii="Arial" w:hAnsi="Arial" w:cs="Arial"/>
          <w:color w:val="000000" w:themeColor="text1"/>
        </w:rPr>
        <w:lastRenderedPageBreak/>
        <w:t>declarada inidônea para licitar ou</w:t>
      </w:r>
      <w:r>
        <w:rPr>
          <w:rFonts w:ascii="Arial" w:hAnsi="Arial" w:cs="Arial"/>
          <w:color w:val="000000" w:themeColor="text1"/>
        </w:rPr>
        <w:t xml:space="preserve"> </w:t>
      </w:r>
      <w:r w:rsidR="00B04D4F" w:rsidRPr="001D2F0A">
        <w:rPr>
          <w:rFonts w:ascii="Arial" w:hAnsi="Arial" w:cs="Arial"/>
          <w:color w:val="000000" w:themeColor="text1"/>
        </w:rPr>
        <w:t>contratar com o Poder Público, em qualquer de suas esferas.</w:t>
      </w:r>
    </w:p>
    <w:p w:rsidR="00836F94" w:rsidRPr="00E15E9B" w:rsidRDefault="00836F94" w:rsidP="00836F94">
      <w:pPr>
        <w:pStyle w:val="PargrafodaLista"/>
        <w:numPr>
          <w:ilvl w:val="0"/>
          <w:numId w:val="1"/>
        </w:numPr>
        <w:shd w:val="clear" w:color="auto" w:fill="D9D9D9"/>
        <w:autoSpaceDE/>
        <w:autoSpaceDN/>
        <w:adjustRightInd w:val="0"/>
        <w:spacing w:line="360" w:lineRule="auto"/>
        <w:ind w:left="0" w:hanging="1"/>
        <w:textAlignment w:val="baseline"/>
        <w:rPr>
          <w:rFonts w:ascii="Arial" w:hAnsi="Arial" w:cs="Arial"/>
          <w:b/>
          <w:color w:val="000000" w:themeColor="text1"/>
        </w:rPr>
      </w:pPr>
      <w:r w:rsidRPr="00E15E9B">
        <w:rPr>
          <w:rFonts w:ascii="Arial" w:hAnsi="Arial" w:cs="Arial"/>
          <w:b/>
          <w:color w:val="000000" w:themeColor="text1"/>
        </w:rPr>
        <w:t>DO MODELO DE GESTÃO E FISCALIZAÇÃO DO CONTRATO</w:t>
      </w:r>
    </w:p>
    <w:p w:rsidR="00836F94" w:rsidRPr="00E15E9B" w:rsidRDefault="00836F94" w:rsidP="00836F94">
      <w:pPr>
        <w:pStyle w:val="PargrafodaLista"/>
        <w:numPr>
          <w:ilvl w:val="1"/>
          <w:numId w:val="1"/>
        </w:numPr>
        <w:tabs>
          <w:tab w:val="left" w:pos="788"/>
          <w:tab w:val="left" w:pos="4038"/>
          <w:tab w:val="left" w:pos="7838"/>
        </w:tabs>
        <w:spacing w:line="360" w:lineRule="auto"/>
        <w:ind w:left="0" w:right="-1" w:firstLine="0"/>
        <w:rPr>
          <w:rFonts w:ascii="Arial" w:hAnsi="Arial" w:cs="Arial"/>
          <w:color w:val="000000" w:themeColor="text1"/>
        </w:rPr>
      </w:pPr>
      <w:r w:rsidRPr="00E15E9B">
        <w:rPr>
          <w:rFonts w:ascii="Arial" w:hAnsi="Arial" w:cs="Arial"/>
          <w:color w:val="000000" w:themeColor="text1"/>
        </w:rPr>
        <w:t>Para a contratação pretendida não haverá necessidade de providências prévias no âmbito da Administração. Ademais, para que a pretendida contratação tenha sucesso, é preciso que outras etapas sejam concluídas, quais sejam:</w:t>
      </w:r>
    </w:p>
    <w:p w:rsidR="00836F94" w:rsidRPr="00E15E9B" w:rsidRDefault="00836F94" w:rsidP="00836F94">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a) Termo de Formalização de Demanda;</w:t>
      </w:r>
    </w:p>
    <w:p w:rsidR="00836F94" w:rsidRPr="00E15E9B" w:rsidRDefault="00836F94" w:rsidP="00836F94">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 xml:space="preserve">b) Realização da pesquisa de mercado, e composição da orçamentação; </w:t>
      </w:r>
    </w:p>
    <w:p w:rsidR="00836F94" w:rsidRDefault="005B10B3" w:rsidP="00836F94">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c</w:t>
      </w:r>
      <w:r w:rsidR="00836F94" w:rsidRPr="00E15E9B">
        <w:rPr>
          <w:rFonts w:ascii="Arial" w:hAnsi="Arial" w:cs="Arial"/>
          <w:color w:val="000000" w:themeColor="text1"/>
        </w:rPr>
        <w:t xml:space="preserve">) Elaboração do </w:t>
      </w:r>
      <w:r w:rsidR="00E15E9B" w:rsidRPr="00E15E9B">
        <w:rPr>
          <w:rFonts w:ascii="Arial" w:hAnsi="Arial" w:cs="Arial"/>
          <w:color w:val="000000" w:themeColor="text1"/>
        </w:rPr>
        <w:t>Estudo Técnico Prelim</w:t>
      </w:r>
      <w:r w:rsidR="00C8351D">
        <w:rPr>
          <w:rFonts w:ascii="Arial" w:hAnsi="Arial" w:cs="Arial"/>
          <w:color w:val="000000" w:themeColor="text1"/>
        </w:rPr>
        <w:t>inar – ETP (quando aplicavél</w:t>
      </w:r>
      <w:r w:rsidR="00E15E9B" w:rsidRPr="00E15E9B">
        <w:rPr>
          <w:rFonts w:ascii="Arial" w:hAnsi="Arial" w:cs="Arial"/>
          <w:color w:val="000000" w:themeColor="text1"/>
        </w:rPr>
        <w:t>);</w:t>
      </w:r>
    </w:p>
    <w:p w:rsidR="00C8351D" w:rsidRPr="00E15E9B" w:rsidRDefault="00C8351D" w:rsidP="00C8351D">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 xml:space="preserve">d) </w:t>
      </w:r>
      <w:r w:rsidRPr="00E15E9B">
        <w:rPr>
          <w:rFonts w:ascii="Arial" w:hAnsi="Arial" w:cs="Arial"/>
          <w:color w:val="000000" w:themeColor="text1"/>
        </w:rPr>
        <w:t>Encaminhamento d</w:t>
      </w:r>
      <w:r>
        <w:rPr>
          <w:rFonts w:ascii="Arial" w:hAnsi="Arial" w:cs="Arial"/>
          <w:color w:val="000000" w:themeColor="text1"/>
        </w:rPr>
        <w:t>o processo para parecer contábil</w:t>
      </w:r>
      <w:r w:rsidRPr="00E15E9B">
        <w:rPr>
          <w:rFonts w:ascii="Arial" w:hAnsi="Arial" w:cs="Arial"/>
          <w:color w:val="000000" w:themeColor="text1"/>
        </w:rPr>
        <w:t>;</w:t>
      </w:r>
    </w:p>
    <w:p w:rsidR="00B04D4F" w:rsidRPr="00E15E9B" w:rsidRDefault="00EA6665" w:rsidP="00B04D4F">
      <w:pPr>
        <w:pStyle w:val="PargrafodaLista"/>
        <w:tabs>
          <w:tab w:val="left" w:pos="788"/>
          <w:tab w:val="left" w:pos="4038"/>
          <w:tab w:val="left" w:pos="7838"/>
        </w:tabs>
        <w:spacing w:line="360" w:lineRule="auto"/>
        <w:ind w:right="-1"/>
        <w:rPr>
          <w:rFonts w:ascii="Arial" w:hAnsi="Arial" w:cs="Arial"/>
          <w:color w:val="000000" w:themeColor="text1"/>
          <w:highlight w:val="yellow"/>
        </w:rPr>
      </w:pPr>
      <w:r>
        <w:rPr>
          <w:rFonts w:ascii="Arial" w:hAnsi="Arial" w:cs="Arial"/>
          <w:color w:val="000000" w:themeColor="text1"/>
        </w:rPr>
        <w:t>e</w:t>
      </w:r>
      <w:r w:rsidR="00B04D4F" w:rsidRPr="00E15E9B">
        <w:rPr>
          <w:rFonts w:ascii="Arial" w:hAnsi="Arial" w:cs="Arial"/>
          <w:color w:val="000000" w:themeColor="text1"/>
        </w:rPr>
        <w:t>) Realização do certame e julgamento da Dispensa;</w:t>
      </w:r>
    </w:p>
    <w:p w:rsidR="00836F94" w:rsidRPr="00E15E9B" w:rsidRDefault="00EA6665" w:rsidP="00836F94">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f</w:t>
      </w:r>
      <w:r w:rsidR="00836F94" w:rsidRPr="00E15E9B">
        <w:rPr>
          <w:rFonts w:ascii="Arial" w:hAnsi="Arial" w:cs="Arial"/>
          <w:color w:val="000000" w:themeColor="text1"/>
        </w:rPr>
        <w:t xml:space="preserve">) Encaminhamento do processo para análise jurídica; </w:t>
      </w:r>
    </w:p>
    <w:p w:rsidR="00836F94" w:rsidRPr="00E15E9B" w:rsidRDefault="00EA6665" w:rsidP="00836F94">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g</w:t>
      </w:r>
      <w:r w:rsidR="00836F94" w:rsidRPr="00E15E9B">
        <w:rPr>
          <w:rFonts w:ascii="Arial" w:hAnsi="Arial" w:cs="Arial"/>
          <w:color w:val="000000" w:themeColor="text1"/>
        </w:rPr>
        <w:t xml:space="preserve">) Análise da manifestação jurídica e atendimento aos apontamentos constantes no parecer, mediante Nota Técnica com os ajustes indicados; </w:t>
      </w:r>
    </w:p>
    <w:p w:rsidR="00B04D4F" w:rsidRPr="00E15E9B" w:rsidRDefault="00EA6665" w:rsidP="00836F94">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h</w:t>
      </w:r>
      <w:r w:rsidR="00B04D4F" w:rsidRPr="00E15E9B">
        <w:rPr>
          <w:rFonts w:ascii="Arial" w:hAnsi="Arial" w:cs="Arial"/>
          <w:color w:val="000000" w:themeColor="text1"/>
        </w:rPr>
        <w:t>) Homologação e Ratificação do processo;</w:t>
      </w:r>
    </w:p>
    <w:p w:rsidR="00B04D4F" w:rsidRPr="00E15E9B" w:rsidRDefault="00EA6665" w:rsidP="00836F94">
      <w:pPr>
        <w:pStyle w:val="PargrafodaLista"/>
        <w:tabs>
          <w:tab w:val="left" w:pos="788"/>
          <w:tab w:val="left" w:pos="4038"/>
          <w:tab w:val="left" w:pos="7838"/>
        </w:tabs>
        <w:spacing w:line="360" w:lineRule="auto"/>
        <w:ind w:right="-1"/>
        <w:rPr>
          <w:rFonts w:ascii="Arial" w:hAnsi="Arial" w:cs="Arial"/>
          <w:color w:val="000000" w:themeColor="text1"/>
          <w:highlight w:val="yellow"/>
        </w:rPr>
      </w:pPr>
      <w:r>
        <w:rPr>
          <w:rFonts w:ascii="Arial" w:hAnsi="Arial" w:cs="Arial"/>
          <w:color w:val="000000" w:themeColor="text1"/>
        </w:rPr>
        <w:t>i</w:t>
      </w:r>
      <w:r w:rsidR="00B04D4F" w:rsidRPr="00E15E9B">
        <w:rPr>
          <w:rFonts w:ascii="Arial" w:hAnsi="Arial" w:cs="Arial"/>
          <w:color w:val="000000" w:themeColor="text1"/>
        </w:rPr>
        <w:t>) Publicação do resultado final.</w:t>
      </w:r>
    </w:p>
    <w:p w:rsidR="00836F94" w:rsidRPr="00E15E9B" w:rsidRDefault="00EA6665" w:rsidP="00836F94">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j</w:t>
      </w:r>
      <w:r w:rsidR="00836F94" w:rsidRPr="00E15E9B">
        <w:rPr>
          <w:rFonts w:ascii="Arial" w:hAnsi="Arial" w:cs="Arial"/>
          <w:color w:val="000000" w:themeColor="text1"/>
        </w:rPr>
        <w:t>) Homologação e Adjudicação do processo;</w:t>
      </w:r>
    </w:p>
    <w:p w:rsidR="002413F4" w:rsidRPr="00222636" w:rsidRDefault="00836F94" w:rsidP="00A221D5">
      <w:pPr>
        <w:pStyle w:val="PargrafodaLista"/>
        <w:numPr>
          <w:ilvl w:val="1"/>
          <w:numId w:val="1"/>
        </w:numPr>
        <w:tabs>
          <w:tab w:val="left" w:pos="788"/>
          <w:tab w:val="left" w:pos="4038"/>
          <w:tab w:val="left" w:pos="7838"/>
        </w:tabs>
        <w:spacing w:line="360" w:lineRule="auto"/>
        <w:ind w:left="0" w:right="-1" w:firstLine="0"/>
        <w:rPr>
          <w:rFonts w:ascii="Arial" w:hAnsi="Arial" w:cs="Arial"/>
          <w:color w:val="000000" w:themeColor="text1"/>
        </w:rPr>
      </w:pPr>
      <w:r w:rsidRPr="00E15E9B">
        <w:rPr>
          <w:rFonts w:ascii="Arial" w:hAnsi="Arial" w:cs="Arial"/>
          <w:color w:val="000000" w:themeColor="text1"/>
        </w:rPr>
        <w:t>Como FISCAL da presente contra</w:t>
      </w:r>
      <w:r w:rsidR="00B04D4F" w:rsidRPr="00E15E9B">
        <w:rPr>
          <w:rFonts w:ascii="Arial" w:hAnsi="Arial" w:cs="Arial"/>
          <w:color w:val="000000" w:themeColor="text1"/>
        </w:rPr>
        <w:t>tação fica indicad</w:t>
      </w:r>
      <w:r w:rsidR="004975BF">
        <w:rPr>
          <w:rFonts w:ascii="Arial" w:hAnsi="Arial" w:cs="Arial"/>
          <w:color w:val="000000" w:themeColor="text1"/>
        </w:rPr>
        <w:t>o o servidor Luis Miguel Varela</w:t>
      </w:r>
      <w:r w:rsidRPr="00E15E9B">
        <w:rPr>
          <w:rFonts w:ascii="Arial" w:hAnsi="Arial" w:cs="Arial"/>
          <w:color w:val="000000" w:themeColor="text1"/>
        </w:rPr>
        <w:t>, tend</w:t>
      </w:r>
      <w:r w:rsidR="004975BF">
        <w:rPr>
          <w:rFonts w:ascii="Arial" w:hAnsi="Arial" w:cs="Arial"/>
          <w:color w:val="000000" w:themeColor="text1"/>
        </w:rPr>
        <w:t>o como seu suplente a servidor Valmir Pértile</w:t>
      </w:r>
      <w:r w:rsidRPr="00E15E9B">
        <w:rPr>
          <w:rFonts w:ascii="Arial" w:hAnsi="Arial" w:cs="Arial"/>
          <w:color w:val="000000" w:themeColor="text1"/>
        </w:rPr>
        <w:t>.</w:t>
      </w:r>
    </w:p>
    <w:bookmarkEnd w:id="0"/>
    <w:bookmarkEnd w:id="1"/>
    <w:p w:rsidR="007B708F" w:rsidRPr="00E15E9B" w:rsidRDefault="007B708F" w:rsidP="007B708F">
      <w:pPr>
        <w:pStyle w:val="PargrafodaLista"/>
        <w:numPr>
          <w:ilvl w:val="0"/>
          <w:numId w:val="1"/>
        </w:numPr>
        <w:shd w:val="clear" w:color="auto" w:fill="D9D9D9"/>
        <w:autoSpaceDE/>
        <w:autoSpaceDN/>
        <w:adjustRightInd w:val="0"/>
        <w:spacing w:line="340" w:lineRule="atLeast"/>
        <w:ind w:left="0" w:firstLine="0"/>
        <w:jc w:val="left"/>
        <w:textAlignment w:val="baseline"/>
        <w:rPr>
          <w:rFonts w:ascii="Arial" w:hAnsi="Arial" w:cs="Arial"/>
          <w:b/>
          <w:bCs/>
          <w:color w:val="000000" w:themeColor="text1"/>
        </w:rPr>
      </w:pPr>
      <w:r w:rsidRPr="00E15E9B">
        <w:rPr>
          <w:rFonts w:ascii="Arial" w:hAnsi="Arial" w:cs="Arial"/>
          <w:b/>
          <w:bCs/>
          <w:color w:val="000000" w:themeColor="text1"/>
        </w:rPr>
        <w:t>DAS DISPOSIÇÕES GERAIS</w:t>
      </w:r>
    </w:p>
    <w:p w:rsidR="007B708F" w:rsidRPr="00E15E9B" w:rsidRDefault="007B708F" w:rsidP="00AB273E">
      <w:pPr>
        <w:pStyle w:val="Corpodetexto"/>
        <w:numPr>
          <w:ilvl w:val="1"/>
          <w:numId w:val="1"/>
        </w:numPr>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rsidR="007B708F" w:rsidRPr="00E15E9B" w:rsidRDefault="007B708F" w:rsidP="00AB273E">
      <w:pPr>
        <w:pStyle w:val="Corpodetexto"/>
        <w:numPr>
          <w:ilvl w:val="1"/>
          <w:numId w:val="1"/>
        </w:numPr>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Após a apresentação da proposta, não caberá desistência, salvo por motivo justo decorrente de fato superveniente e aceito pelo agente de contratação.</w:t>
      </w:r>
    </w:p>
    <w:p w:rsidR="007B708F" w:rsidRPr="00E15E9B" w:rsidRDefault="007B708F" w:rsidP="00AB273E">
      <w:pPr>
        <w:pStyle w:val="Corpodetexto"/>
        <w:numPr>
          <w:ilvl w:val="1"/>
          <w:numId w:val="1"/>
        </w:numPr>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A Administração tem a prerrogativa de fiscalizar o cumprimento satisfatório do objeto da presente licitação, por meio de agente designado para tal função, conforme o disposto na Lei nº 14.133/2021.</w:t>
      </w:r>
    </w:p>
    <w:p w:rsidR="00944E82" w:rsidRPr="00222636" w:rsidRDefault="007B708F" w:rsidP="00222636">
      <w:pPr>
        <w:pStyle w:val="Corpodetexto"/>
        <w:numPr>
          <w:ilvl w:val="1"/>
          <w:numId w:val="1"/>
        </w:numPr>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 xml:space="preserve">Fica eleito o Foro da Comarca de </w:t>
      </w:r>
      <w:r w:rsidR="00C10424" w:rsidRPr="00E15E9B">
        <w:rPr>
          <w:rFonts w:ascii="Arial" w:hAnsi="Arial" w:cs="Arial"/>
          <w:color w:val="000000" w:themeColor="text1"/>
          <w:sz w:val="22"/>
          <w:szCs w:val="22"/>
        </w:rPr>
        <w:t xml:space="preserve">Vacaria/RS </w:t>
      </w:r>
      <w:r w:rsidRPr="00E15E9B">
        <w:rPr>
          <w:rFonts w:ascii="Arial" w:hAnsi="Arial" w:cs="Arial"/>
          <w:color w:val="000000" w:themeColor="text1"/>
          <w:sz w:val="22"/>
          <w:szCs w:val="22"/>
        </w:rPr>
        <w:t>para dirimir quaisquer litígios oriundos da licitação e do contrato dela decorrente, com expressa renúncia a outro qualquer, por mais privilegiado que seja.</w:t>
      </w:r>
    </w:p>
    <w:p w:rsidR="00860164" w:rsidRPr="00222636" w:rsidRDefault="00944E82" w:rsidP="008F074D">
      <w:pPr>
        <w:pStyle w:val="Corpodetexto"/>
        <w:spacing w:line="340" w:lineRule="atLeast"/>
        <w:ind w:right="-1"/>
        <w:rPr>
          <w:rFonts w:ascii="Arial" w:hAnsi="Arial" w:cs="Arial"/>
          <w:color w:val="000000" w:themeColor="text1"/>
          <w:sz w:val="22"/>
          <w:szCs w:val="22"/>
        </w:rPr>
      </w:pPr>
      <w:r>
        <w:rPr>
          <w:rFonts w:ascii="Arial" w:hAnsi="Arial" w:cs="Arial"/>
          <w:color w:val="000000" w:themeColor="text1"/>
          <w:sz w:val="22"/>
          <w:szCs w:val="22"/>
        </w:rPr>
        <w:t xml:space="preserve">                                                      </w:t>
      </w:r>
      <w:r w:rsidR="00C10424" w:rsidRPr="00E15E9B">
        <w:rPr>
          <w:rFonts w:ascii="Arial" w:hAnsi="Arial" w:cs="Arial"/>
          <w:color w:val="000000" w:themeColor="text1"/>
          <w:sz w:val="22"/>
          <w:szCs w:val="22"/>
        </w:rPr>
        <w:t xml:space="preserve">Monte Alegre dos Campos/RS, </w:t>
      </w:r>
      <w:r w:rsidR="001D2F0A">
        <w:rPr>
          <w:rFonts w:ascii="Arial" w:hAnsi="Arial" w:cs="Arial"/>
          <w:color w:val="000000" w:themeColor="text1"/>
          <w:sz w:val="22"/>
          <w:szCs w:val="22"/>
        </w:rPr>
        <w:t>09 de maio</w:t>
      </w:r>
      <w:r w:rsidR="00AB273E">
        <w:rPr>
          <w:rFonts w:ascii="Arial" w:hAnsi="Arial" w:cs="Arial"/>
          <w:color w:val="000000" w:themeColor="text1"/>
          <w:sz w:val="22"/>
          <w:szCs w:val="22"/>
        </w:rPr>
        <w:t xml:space="preserve"> de 2025.</w:t>
      </w:r>
      <w:r w:rsidR="00C10424" w:rsidRPr="00E15E9B">
        <w:rPr>
          <w:rFonts w:ascii="Arial" w:hAnsi="Arial" w:cs="Arial"/>
          <w:color w:val="000000" w:themeColor="text1"/>
          <w:sz w:val="22"/>
          <w:szCs w:val="22"/>
        </w:rPr>
        <w:t xml:space="preserve"> </w:t>
      </w:r>
      <w:bookmarkStart w:id="2" w:name="_GoBack"/>
      <w:bookmarkEnd w:id="2"/>
    </w:p>
    <w:p w:rsidR="00BD1E38" w:rsidRPr="00E15E9B" w:rsidRDefault="00222636" w:rsidP="008F074D">
      <w:pPr>
        <w:pStyle w:val="Corpodetexto"/>
        <w:spacing w:line="340" w:lineRule="atLeast"/>
        <w:ind w:right="-1"/>
        <w:jc w:val="center"/>
        <w:rPr>
          <w:rFonts w:ascii="Arial" w:hAnsi="Arial" w:cs="Arial"/>
          <w:color w:val="000000" w:themeColor="text1"/>
          <w:sz w:val="22"/>
          <w:szCs w:val="22"/>
        </w:rPr>
      </w:pPr>
      <w:r>
        <w:rPr>
          <w:rFonts w:ascii="Arial" w:hAnsi="Arial" w:cs="Arial"/>
          <w:color w:val="000000" w:themeColor="text1"/>
          <w:sz w:val="22"/>
          <w:szCs w:val="22"/>
        </w:rPr>
        <w:t>_________________</w:t>
      </w:r>
      <w:r w:rsidR="001D2F0A">
        <w:rPr>
          <w:rFonts w:ascii="Arial" w:hAnsi="Arial" w:cs="Arial"/>
          <w:color w:val="000000" w:themeColor="text1"/>
          <w:sz w:val="22"/>
          <w:szCs w:val="22"/>
        </w:rPr>
        <w:t>_________</w:t>
      </w:r>
      <w:r w:rsidR="00BD1E38" w:rsidRPr="00E15E9B">
        <w:rPr>
          <w:rFonts w:ascii="Arial" w:hAnsi="Arial" w:cs="Arial"/>
          <w:color w:val="000000" w:themeColor="text1"/>
          <w:sz w:val="22"/>
          <w:szCs w:val="22"/>
        </w:rPr>
        <w:t>___________</w:t>
      </w:r>
    </w:p>
    <w:p w:rsidR="00BB5432" w:rsidRPr="002413F4" w:rsidRDefault="00C10424" w:rsidP="002413F4">
      <w:pPr>
        <w:pStyle w:val="Corpodetexto"/>
        <w:tabs>
          <w:tab w:val="left" w:pos="5872"/>
          <w:tab w:val="left" w:pos="6807"/>
        </w:tabs>
        <w:spacing w:line="340" w:lineRule="atLeast"/>
        <w:ind w:right="-1"/>
        <w:jc w:val="center"/>
        <w:rPr>
          <w:rFonts w:ascii="Arial" w:hAnsi="Arial" w:cs="Arial"/>
          <w:color w:val="000000" w:themeColor="text1"/>
          <w:sz w:val="22"/>
          <w:szCs w:val="22"/>
        </w:rPr>
      </w:pPr>
      <w:r w:rsidRPr="00E15E9B">
        <w:rPr>
          <w:rFonts w:ascii="Arial" w:hAnsi="Arial" w:cs="Arial"/>
          <w:color w:val="000000" w:themeColor="text1"/>
          <w:sz w:val="22"/>
          <w:szCs w:val="22"/>
        </w:rPr>
        <w:t>Membro da Comissão de Licitação</w:t>
      </w:r>
    </w:p>
    <w:sectPr w:rsidR="00BB5432" w:rsidRPr="002413F4" w:rsidSect="00944E82">
      <w:headerReference w:type="default" r:id="rId8"/>
      <w:footerReference w:type="default" r:id="rId9"/>
      <w:pgSz w:w="11906" w:h="16838"/>
      <w:pgMar w:top="1417" w:right="1701" w:bottom="1417" w:left="1701" w:header="624" w:footer="38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160D" w:rsidRDefault="005E160D" w:rsidP="000D45E4">
      <w:r>
        <w:separator/>
      </w:r>
    </w:p>
  </w:endnote>
  <w:endnote w:type="continuationSeparator" w:id="0">
    <w:p w:rsidR="005E160D" w:rsidRDefault="005E160D" w:rsidP="000D4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17B5" w:rsidRDefault="007C17B5">
    <w:pPr>
      <w:pStyle w:val="Rodap"/>
    </w:pPr>
    <w:r>
      <w:rPr>
        <w:noProof/>
        <w:lang w:val="pt-BR" w:eastAsia="pt-BR" w:bidi="ar-SA"/>
      </w:rPr>
      <w:drawing>
        <wp:inline distT="0" distB="0" distL="0" distR="0" wp14:anchorId="6AB3E56F" wp14:editId="62D4829C">
          <wp:extent cx="5400040" cy="633730"/>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63373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160D" w:rsidRDefault="005E160D" w:rsidP="000D45E4">
      <w:r>
        <w:separator/>
      </w:r>
    </w:p>
  </w:footnote>
  <w:footnote w:type="continuationSeparator" w:id="0">
    <w:p w:rsidR="005E160D" w:rsidRDefault="005E160D" w:rsidP="000D45E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4A5" w:rsidRPr="00D82554" w:rsidRDefault="00F124A5" w:rsidP="00F124A5">
    <w:pPr>
      <w:pStyle w:val="Ttulo1"/>
      <w:rPr>
        <w:color w:val="auto"/>
        <w:sz w:val="22"/>
        <w:szCs w:val="22"/>
      </w:rPr>
    </w:pPr>
    <w:r w:rsidRPr="00D82554">
      <w:rPr>
        <w:noProof/>
        <w:sz w:val="22"/>
        <w:szCs w:val="22"/>
        <w:lang w:val="pt-BR" w:eastAsia="pt-BR" w:bidi="ar-SA"/>
      </w:rPr>
      <w:drawing>
        <wp:anchor distT="0" distB="0" distL="114300" distR="114300" simplePos="0" relativeHeight="251658240" behindDoc="0" locked="0" layoutInCell="1" allowOverlap="0" wp14:editId="0A0BC835">
          <wp:simplePos x="0" y="0"/>
          <wp:positionH relativeFrom="column">
            <wp:posOffset>-711835</wp:posOffset>
          </wp:positionH>
          <wp:positionV relativeFrom="paragraph">
            <wp:posOffset>-184785</wp:posOffset>
          </wp:positionV>
          <wp:extent cx="1057275" cy="986155"/>
          <wp:effectExtent l="0" t="0" r="9525" b="4445"/>
          <wp:wrapSquare wrapText="bothSides"/>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275" cy="9861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2554">
      <w:rPr>
        <w:sz w:val="22"/>
        <w:szCs w:val="22"/>
      </w:rPr>
      <w:t xml:space="preserve">                      </w:t>
    </w:r>
    <w:r w:rsidRPr="00D82554">
      <w:rPr>
        <w:color w:val="auto"/>
        <w:sz w:val="22"/>
        <w:szCs w:val="22"/>
      </w:rPr>
      <w:t xml:space="preserve">ESTADO DO RIO GRANDE DO SUL </w:t>
    </w:r>
  </w:p>
  <w:p w:rsidR="00F124A5" w:rsidRPr="00D82554" w:rsidRDefault="00F124A5" w:rsidP="00F124A5">
    <w:pPr>
      <w:pStyle w:val="Cabealho"/>
      <w:rPr>
        <w:rFonts w:ascii="Arial" w:eastAsia="Arial" w:hAnsi="Arial" w:cs="Arial"/>
        <w:b/>
      </w:rPr>
    </w:pPr>
    <w:r w:rsidRPr="00D82554">
      <w:rPr>
        <w:rFonts w:ascii="Arial" w:eastAsia="Arial" w:hAnsi="Arial" w:cs="Arial"/>
        <w:b/>
      </w:rPr>
      <w:t xml:space="preserve">    PREFEITURA MUNICIPAL DE MONTE ALEGRE DOS CAMPOS</w:t>
    </w:r>
  </w:p>
  <w:p w:rsidR="006D51B6" w:rsidRPr="00F124A5" w:rsidRDefault="006D51B6" w:rsidP="00F124A5">
    <w:pPr>
      <w:pStyle w:val="Cabealho"/>
      <w:rPr>
        <w:sz w:val="24"/>
        <w:szCs w:val="24"/>
      </w:rPr>
    </w:pPr>
  </w:p>
  <w:p w:rsidR="00B4350D" w:rsidRDefault="00B4350D">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A4880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3E2255B"/>
    <w:multiLevelType w:val="multilevel"/>
    <w:tmpl w:val="5240CB10"/>
    <w:lvl w:ilvl="0">
      <w:start w:val="12"/>
      <w:numFmt w:val="decimal"/>
      <w:lvlText w:val="%1."/>
      <w:lvlJc w:val="left"/>
      <w:pPr>
        <w:ind w:left="660" w:hanging="6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5B5ECF"/>
    <w:multiLevelType w:val="hybridMultilevel"/>
    <w:tmpl w:val="FBB0480A"/>
    <w:lvl w:ilvl="0" w:tplc="53788C0A">
      <w:start w:val="1"/>
      <w:numFmt w:val="upperRoman"/>
      <w:lvlText w:val="%1 - "/>
      <w:lvlJc w:val="left"/>
      <w:pPr>
        <w:ind w:left="720" w:hanging="360"/>
      </w:pPr>
      <w:rPr>
        <w:rFonts w:ascii="Arial" w:eastAsia="Arial" w:hAnsi="Arial" w:cs="Arial" w:hint="default"/>
        <w:b/>
        <w:bCs/>
        <w:color w:val="333333"/>
        <w:w w:val="102"/>
        <w:sz w:val="21"/>
        <w:szCs w:val="21"/>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91923C8"/>
    <w:multiLevelType w:val="multilevel"/>
    <w:tmpl w:val="AFE42A3A"/>
    <w:lvl w:ilvl="0">
      <w:start w:val="12"/>
      <w:numFmt w:val="decimal"/>
      <w:lvlText w:val="%1."/>
      <w:lvlJc w:val="left"/>
      <w:pPr>
        <w:ind w:left="660" w:hanging="660"/>
      </w:pPr>
      <w:rPr>
        <w:rFonts w:hint="default"/>
      </w:rPr>
    </w:lvl>
    <w:lvl w:ilvl="1">
      <w:start w:val="4"/>
      <w:numFmt w:val="decimal"/>
      <w:lvlText w:val="%1.%2."/>
      <w:lvlJc w:val="left"/>
      <w:pPr>
        <w:ind w:left="1050" w:hanging="72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2070" w:hanging="108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3090" w:hanging="144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4110" w:hanging="1800"/>
      </w:pPr>
      <w:rPr>
        <w:rFonts w:hint="default"/>
      </w:rPr>
    </w:lvl>
    <w:lvl w:ilvl="8">
      <w:start w:val="1"/>
      <w:numFmt w:val="decimal"/>
      <w:lvlText w:val="%1.%2.%3.%4.%5.%6.%7.%8.%9."/>
      <w:lvlJc w:val="left"/>
      <w:pPr>
        <w:ind w:left="4440" w:hanging="1800"/>
      </w:pPr>
      <w:rPr>
        <w:rFonts w:hint="default"/>
      </w:rPr>
    </w:lvl>
  </w:abstractNum>
  <w:abstractNum w:abstractNumId="4" w15:restartNumberingAfterBreak="0">
    <w:nsid w:val="107B6D40"/>
    <w:multiLevelType w:val="hybridMultilevel"/>
    <w:tmpl w:val="F2F680D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0F776A6"/>
    <w:multiLevelType w:val="multilevel"/>
    <w:tmpl w:val="7CEABEF2"/>
    <w:lvl w:ilvl="0">
      <w:start w:val="2"/>
      <w:numFmt w:val="decimal"/>
      <w:lvlText w:val="%1."/>
      <w:lvlJc w:val="left"/>
      <w:pPr>
        <w:ind w:left="360" w:hanging="360"/>
      </w:pPr>
      <w:rPr>
        <w:rFonts w:cs="Times New Roman"/>
      </w:rPr>
    </w:lvl>
    <w:lvl w:ilvl="1">
      <w:start w:val="1"/>
      <w:numFmt w:val="decimal"/>
      <w:lvlText w:val="%1.%2."/>
      <w:lvlJc w:val="left"/>
      <w:pPr>
        <w:ind w:left="720" w:hanging="720"/>
      </w:pPr>
      <w:rPr>
        <w:rFonts w:cs="Times New Roman"/>
        <w:b/>
      </w:rPr>
    </w:lvl>
    <w:lvl w:ilvl="2">
      <w:start w:val="1"/>
      <w:numFmt w:val="decimal"/>
      <w:lvlText w:val="%1.%2.%3."/>
      <w:lvlJc w:val="left"/>
      <w:pPr>
        <w:ind w:left="720" w:hanging="720"/>
      </w:pPr>
      <w:rPr>
        <w:rFonts w:cs="Times New Roman"/>
        <w:b/>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6" w15:restartNumberingAfterBreak="0">
    <w:nsid w:val="16A02C74"/>
    <w:multiLevelType w:val="multilevel"/>
    <w:tmpl w:val="493628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7C4A05"/>
    <w:multiLevelType w:val="multilevel"/>
    <w:tmpl w:val="B7CC8C7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EC2F80"/>
    <w:multiLevelType w:val="multilevel"/>
    <w:tmpl w:val="E8F6E876"/>
    <w:lvl w:ilvl="0">
      <w:start w:val="1"/>
      <w:numFmt w:val="decimal"/>
      <w:lvlText w:val="%1."/>
      <w:lvlJc w:val="left"/>
      <w:pPr>
        <w:ind w:left="360" w:hanging="360"/>
      </w:pPr>
      <w:rPr>
        <w:b/>
      </w:rPr>
    </w:lvl>
    <w:lvl w:ilvl="1">
      <w:start w:val="1"/>
      <w:numFmt w:val="decimal"/>
      <w:lvlText w:val="%1.%2."/>
      <w:lvlJc w:val="left"/>
      <w:pPr>
        <w:ind w:left="574" w:hanging="432"/>
      </w:pPr>
      <w:rPr>
        <w:b w:val="0"/>
        <w:i w:val="0"/>
        <w:color w:val="000000"/>
      </w:rPr>
    </w:lvl>
    <w:lvl w:ilvl="2">
      <w:start w:val="1"/>
      <w:numFmt w:val="decimal"/>
      <w:lvlText w:val="%1.%2.%3."/>
      <w:lvlJc w:val="left"/>
      <w:pPr>
        <w:ind w:left="1224" w:hanging="504"/>
      </w:pPr>
      <w:rPr>
        <w:b w:val="0"/>
        <w:i w:val="0"/>
        <w:color w:val="000000"/>
        <w:sz w:val="22"/>
        <w:szCs w:val="22"/>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1A0AE7"/>
    <w:multiLevelType w:val="multilevel"/>
    <w:tmpl w:val="DAEC15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95907BF"/>
    <w:multiLevelType w:val="multilevel"/>
    <w:tmpl w:val="59CA15F0"/>
    <w:lvl w:ilvl="0">
      <w:start w:val="1"/>
      <w:numFmt w:val="decimal"/>
      <w:lvlText w:val="%1."/>
      <w:lvlJc w:val="left"/>
      <w:pPr>
        <w:ind w:left="1277" w:hanging="284"/>
      </w:pPr>
      <w:rPr>
        <w:rFonts w:ascii="Arial" w:eastAsia="Calibri Light" w:hAnsi="Arial" w:cs="Arial" w:hint="default"/>
        <w:b/>
        <w:i w:val="0"/>
        <w:w w:val="99"/>
        <w:sz w:val="22"/>
        <w:szCs w:val="22"/>
        <w:lang w:val="pt-PT" w:eastAsia="pt-PT" w:bidi="pt-PT"/>
      </w:rPr>
    </w:lvl>
    <w:lvl w:ilvl="1">
      <w:start w:val="1"/>
      <w:numFmt w:val="decimal"/>
      <w:lvlText w:val="%1.%2."/>
      <w:lvlJc w:val="left"/>
      <w:pPr>
        <w:ind w:left="755" w:hanging="471"/>
      </w:pPr>
      <w:rPr>
        <w:rFonts w:ascii="Arial" w:eastAsia="Calibri Light" w:hAnsi="Arial" w:cs="Arial" w:hint="default"/>
        <w:b/>
        <w:color w:val="000000" w:themeColor="text1"/>
        <w:spacing w:val="-1"/>
        <w:w w:val="99"/>
        <w:sz w:val="22"/>
        <w:szCs w:val="22"/>
        <w:lang w:val="pt-PT" w:eastAsia="pt-PT" w:bidi="pt-PT"/>
      </w:rPr>
    </w:lvl>
    <w:lvl w:ilvl="2">
      <w:numFmt w:val="bullet"/>
      <w:lvlText w:val="•"/>
      <w:lvlJc w:val="left"/>
      <w:pPr>
        <w:ind w:left="1706" w:hanging="471"/>
      </w:pPr>
      <w:rPr>
        <w:rFonts w:hint="default"/>
        <w:lang w:val="pt-PT" w:eastAsia="pt-PT" w:bidi="pt-PT"/>
      </w:rPr>
    </w:lvl>
    <w:lvl w:ilvl="3">
      <w:numFmt w:val="bullet"/>
      <w:lvlText w:val="•"/>
      <w:lvlJc w:val="left"/>
      <w:pPr>
        <w:ind w:left="2673" w:hanging="471"/>
      </w:pPr>
      <w:rPr>
        <w:rFonts w:hint="default"/>
        <w:lang w:val="pt-PT" w:eastAsia="pt-PT" w:bidi="pt-PT"/>
      </w:rPr>
    </w:lvl>
    <w:lvl w:ilvl="4">
      <w:numFmt w:val="bullet"/>
      <w:lvlText w:val="•"/>
      <w:lvlJc w:val="left"/>
      <w:pPr>
        <w:ind w:left="3640" w:hanging="471"/>
      </w:pPr>
      <w:rPr>
        <w:rFonts w:hint="default"/>
        <w:lang w:val="pt-PT" w:eastAsia="pt-PT" w:bidi="pt-PT"/>
      </w:rPr>
    </w:lvl>
    <w:lvl w:ilvl="5">
      <w:numFmt w:val="bullet"/>
      <w:lvlText w:val="•"/>
      <w:lvlJc w:val="left"/>
      <w:pPr>
        <w:ind w:left="4606" w:hanging="471"/>
      </w:pPr>
      <w:rPr>
        <w:rFonts w:hint="default"/>
        <w:lang w:val="pt-PT" w:eastAsia="pt-PT" w:bidi="pt-PT"/>
      </w:rPr>
    </w:lvl>
    <w:lvl w:ilvl="6">
      <w:numFmt w:val="bullet"/>
      <w:lvlText w:val="•"/>
      <w:lvlJc w:val="left"/>
      <w:pPr>
        <w:ind w:left="5573" w:hanging="471"/>
      </w:pPr>
      <w:rPr>
        <w:rFonts w:hint="default"/>
        <w:lang w:val="pt-PT" w:eastAsia="pt-PT" w:bidi="pt-PT"/>
      </w:rPr>
    </w:lvl>
    <w:lvl w:ilvl="7">
      <w:numFmt w:val="bullet"/>
      <w:lvlText w:val="•"/>
      <w:lvlJc w:val="left"/>
      <w:pPr>
        <w:ind w:left="6540" w:hanging="471"/>
      </w:pPr>
      <w:rPr>
        <w:rFonts w:hint="default"/>
        <w:lang w:val="pt-PT" w:eastAsia="pt-PT" w:bidi="pt-PT"/>
      </w:rPr>
    </w:lvl>
    <w:lvl w:ilvl="8">
      <w:numFmt w:val="bullet"/>
      <w:lvlText w:val="•"/>
      <w:lvlJc w:val="left"/>
      <w:pPr>
        <w:ind w:left="7506" w:hanging="471"/>
      </w:pPr>
      <w:rPr>
        <w:rFonts w:hint="default"/>
        <w:lang w:val="pt-PT" w:eastAsia="pt-PT" w:bidi="pt-PT"/>
      </w:rPr>
    </w:lvl>
  </w:abstractNum>
  <w:abstractNum w:abstractNumId="11" w15:restartNumberingAfterBreak="0">
    <w:nsid w:val="2BC2678E"/>
    <w:multiLevelType w:val="hybridMultilevel"/>
    <w:tmpl w:val="386A8A90"/>
    <w:lvl w:ilvl="0" w:tplc="18CA7550">
      <w:start w:val="1"/>
      <w:numFmt w:val="upperRoman"/>
      <w:lvlText w:val="%1 - "/>
      <w:lvlJc w:val="left"/>
      <w:pPr>
        <w:ind w:left="720" w:hanging="360"/>
      </w:pPr>
      <w:rPr>
        <w:rFonts w:ascii="Arial" w:eastAsia="Arial" w:hAnsi="Arial" w:cs="Arial" w:hint="default"/>
        <w:b/>
        <w:bCs/>
        <w:color w:val="000000" w:themeColor="text1"/>
        <w:w w:val="102"/>
        <w:sz w:val="24"/>
        <w:szCs w:val="21"/>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F591E2C"/>
    <w:multiLevelType w:val="hybridMultilevel"/>
    <w:tmpl w:val="83E2E16A"/>
    <w:lvl w:ilvl="0" w:tplc="3C32BAF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8A55599"/>
    <w:multiLevelType w:val="multilevel"/>
    <w:tmpl w:val="CD409D28"/>
    <w:lvl w:ilvl="0">
      <w:start w:val="9"/>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1440" w:hanging="720"/>
      </w:pPr>
      <w:rPr>
        <w:rFonts w:cs="Times New Roman" w:hint="default"/>
        <w:b/>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4" w15:restartNumberingAfterBreak="0">
    <w:nsid w:val="3A963BD1"/>
    <w:multiLevelType w:val="multilevel"/>
    <w:tmpl w:val="F0AA567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AEE7364"/>
    <w:multiLevelType w:val="hybridMultilevel"/>
    <w:tmpl w:val="2AFA273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BF01E38"/>
    <w:multiLevelType w:val="multilevel"/>
    <w:tmpl w:val="EDDE26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C4B3F20"/>
    <w:multiLevelType w:val="hybridMultilevel"/>
    <w:tmpl w:val="164CC1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CA305AE"/>
    <w:multiLevelType w:val="hybridMultilevel"/>
    <w:tmpl w:val="77DA624A"/>
    <w:lvl w:ilvl="0" w:tplc="04160017">
      <w:start w:val="10"/>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DBA4DA7"/>
    <w:multiLevelType w:val="hybridMultilevel"/>
    <w:tmpl w:val="39166CC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E8D412E"/>
    <w:multiLevelType w:val="multilevel"/>
    <w:tmpl w:val="A1B6341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C254250"/>
    <w:multiLevelType w:val="hybridMultilevel"/>
    <w:tmpl w:val="D5A2478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27153AB"/>
    <w:multiLevelType w:val="hybridMultilevel"/>
    <w:tmpl w:val="9B1E4C8E"/>
    <w:lvl w:ilvl="0" w:tplc="5C5CBBA6">
      <w:start w:val="1"/>
      <w:numFmt w:val="lowerLetter"/>
      <w:lvlText w:val="%1)"/>
      <w:lvlJc w:val="left"/>
      <w:pPr>
        <w:ind w:left="720" w:hanging="360"/>
      </w:pPr>
      <w:rPr>
        <w:rFonts w:ascii="Arial" w:eastAsia="Calibri Light" w:hAnsi="Arial" w:cs="Arial"/>
        <w:b w:val="0"/>
        <w:bCs/>
        <w:color w:val="000000" w:themeColor="text1"/>
        <w:w w:val="102"/>
        <w:sz w:val="24"/>
        <w:szCs w:val="2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36268BE"/>
    <w:multiLevelType w:val="hybridMultilevel"/>
    <w:tmpl w:val="8976E942"/>
    <w:lvl w:ilvl="0" w:tplc="234EC92C">
      <w:start w:val="1"/>
      <w:numFmt w:val="lowerLetter"/>
      <w:lvlText w:val="%1)"/>
      <w:lvlJc w:val="left"/>
      <w:pPr>
        <w:ind w:left="720" w:hanging="360"/>
      </w:pPr>
      <w:rPr>
        <w:rFonts w:ascii="Arial" w:eastAsia="Calibri Light" w:hAnsi="Arial" w:cs="Arial"/>
        <w:b/>
        <w:bCs/>
        <w:color w:val="000000" w:themeColor="text1"/>
        <w:w w:val="102"/>
        <w:sz w:val="24"/>
        <w:szCs w:val="21"/>
      </w:rPr>
    </w:lvl>
    <w:lvl w:ilvl="1" w:tplc="1B3E6C76">
      <w:numFmt w:val="bullet"/>
      <w:lvlText w:val=""/>
      <w:lvlJc w:val="left"/>
      <w:pPr>
        <w:ind w:left="1440" w:hanging="360"/>
      </w:pPr>
      <w:rPr>
        <w:rFonts w:ascii="Arial" w:eastAsiaTheme="minorHAnsi" w:hAnsi="Arial" w:cs="Aria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7FC7AF4"/>
    <w:multiLevelType w:val="hybridMultilevel"/>
    <w:tmpl w:val="5D1EAB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9DA1336"/>
    <w:multiLevelType w:val="multilevel"/>
    <w:tmpl w:val="6F1E705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C5A77A8"/>
    <w:multiLevelType w:val="multilevel"/>
    <w:tmpl w:val="4412BDC0"/>
    <w:lvl w:ilvl="0">
      <w:start w:val="1"/>
      <w:numFmt w:val="decimal"/>
      <w:lvlText w:val="%1."/>
      <w:lvlJc w:val="left"/>
      <w:pPr>
        <w:ind w:left="5104" w:hanging="284"/>
      </w:pPr>
      <w:rPr>
        <w:rFonts w:ascii="Arial" w:eastAsia="Calibri Light" w:hAnsi="Arial" w:cs="Arial" w:hint="default"/>
        <w:b/>
        <w:i w:val="0"/>
        <w:w w:val="99"/>
        <w:sz w:val="24"/>
        <w:szCs w:val="22"/>
        <w:lang w:val="pt-PT" w:eastAsia="pt-PT" w:bidi="pt-PT"/>
      </w:rPr>
    </w:lvl>
    <w:lvl w:ilvl="1">
      <w:start w:val="1"/>
      <w:numFmt w:val="decimal"/>
      <w:lvlText w:val="%1.%2."/>
      <w:lvlJc w:val="left"/>
      <w:pPr>
        <w:ind w:left="755" w:hanging="471"/>
      </w:pPr>
      <w:rPr>
        <w:rFonts w:ascii="Arial" w:eastAsia="Calibri Light" w:hAnsi="Arial" w:cs="Arial" w:hint="default"/>
        <w:b w:val="0"/>
        <w:color w:val="000000" w:themeColor="text1"/>
        <w:spacing w:val="-1"/>
        <w:w w:val="99"/>
        <w:sz w:val="24"/>
        <w:szCs w:val="24"/>
        <w:lang w:val="pt-PT" w:eastAsia="pt-PT" w:bidi="pt-PT"/>
      </w:rPr>
    </w:lvl>
    <w:lvl w:ilvl="2">
      <w:numFmt w:val="bullet"/>
      <w:lvlText w:val="•"/>
      <w:lvlJc w:val="left"/>
      <w:pPr>
        <w:ind w:left="1706" w:hanging="471"/>
      </w:pPr>
      <w:rPr>
        <w:rFonts w:hint="default"/>
        <w:lang w:val="pt-PT" w:eastAsia="pt-PT" w:bidi="pt-PT"/>
      </w:rPr>
    </w:lvl>
    <w:lvl w:ilvl="3">
      <w:numFmt w:val="bullet"/>
      <w:lvlText w:val="•"/>
      <w:lvlJc w:val="left"/>
      <w:pPr>
        <w:ind w:left="2673" w:hanging="471"/>
      </w:pPr>
      <w:rPr>
        <w:rFonts w:hint="default"/>
        <w:lang w:val="pt-PT" w:eastAsia="pt-PT" w:bidi="pt-PT"/>
      </w:rPr>
    </w:lvl>
    <w:lvl w:ilvl="4">
      <w:numFmt w:val="bullet"/>
      <w:lvlText w:val="•"/>
      <w:lvlJc w:val="left"/>
      <w:pPr>
        <w:ind w:left="3640" w:hanging="471"/>
      </w:pPr>
      <w:rPr>
        <w:rFonts w:hint="default"/>
        <w:lang w:val="pt-PT" w:eastAsia="pt-PT" w:bidi="pt-PT"/>
      </w:rPr>
    </w:lvl>
    <w:lvl w:ilvl="5">
      <w:numFmt w:val="bullet"/>
      <w:lvlText w:val="•"/>
      <w:lvlJc w:val="left"/>
      <w:pPr>
        <w:ind w:left="4606" w:hanging="471"/>
      </w:pPr>
      <w:rPr>
        <w:rFonts w:hint="default"/>
        <w:lang w:val="pt-PT" w:eastAsia="pt-PT" w:bidi="pt-PT"/>
      </w:rPr>
    </w:lvl>
    <w:lvl w:ilvl="6">
      <w:numFmt w:val="bullet"/>
      <w:lvlText w:val="•"/>
      <w:lvlJc w:val="left"/>
      <w:pPr>
        <w:ind w:left="5573" w:hanging="471"/>
      </w:pPr>
      <w:rPr>
        <w:rFonts w:hint="default"/>
        <w:lang w:val="pt-PT" w:eastAsia="pt-PT" w:bidi="pt-PT"/>
      </w:rPr>
    </w:lvl>
    <w:lvl w:ilvl="7">
      <w:numFmt w:val="bullet"/>
      <w:lvlText w:val="•"/>
      <w:lvlJc w:val="left"/>
      <w:pPr>
        <w:ind w:left="6540" w:hanging="471"/>
      </w:pPr>
      <w:rPr>
        <w:rFonts w:hint="default"/>
        <w:lang w:val="pt-PT" w:eastAsia="pt-PT" w:bidi="pt-PT"/>
      </w:rPr>
    </w:lvl>
    <w:lvl w:ilvl="8">
      <w:numFmt w:val="bullet"/>
      <w:lvlText w:val="•"/>
      <w:lvlJc w:val="left"/>
      <w:pPr>
        <w:ind w:left="7506" w:hanging="471"/>
      </w:pPr>
      <w:rPr>
        <w:rFonts w:hint="default"/>
        <w:lang w:val="pt-PT" w:eastAsia="pt-PT" w:bidi="pt-PT"/>
      </w:rPr>
    </w:lvl>
  </w:abstractNum>
  <w:abstractNum w:abstractNumId="27" w15:restartNumberingAfterBreak="0">
    <w:nsid w:val="6E66110D"/>
    <w:multiLevelType w:val="hybridMultilevel"/>
    <w:tmpl w:val="61F2F6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9B9704E"/>
    <w:multiLevelType w:val="multilevel"/>
    <w:tmpl w:val="8624B97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C85542C"/>
    <w:multiLevelType w:val="hybridMultilevel"/>
    <w:tmpl w:val="43BC0ACC"/>
    <w:lvl w:ilvl="0" w:tplc="63B20D36">
      <w:start w:val="1"/>
      <w:numFmt w:val="lowerRoman"/>
      <w:lvlText w:val="%1)"/>
      <w:lvlJc w:val="left"/>
      <w:pPr>
        <w:ind w:left="720" w:hanging="72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num w:numId="1">
    <w:abstractNumId w:val="26"/>
  </w:num>
  <w:num w:numId="2">
    <w:abstractNumId w:val="0"/>
  </w:num>
  <w:num w:numId="3">
    <w:abstractNumId w:val="13"/>
  </w:num>
  <w:num w:numId="4">
    <w:abstractNumId w:val="10"/>
  </w:num>
  <w:num w:numId="5">
    <w:abstractNumId w:val="1"/>
  </w:num>
  <w:num w:numId="6">
    <w:abstractNumId w:val="3"/>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23"/>
  </w:num>
  <w:num w:numId="10">
    <w:abstractNumId w:val="2"/>
  </w:num>
  <w:num w:numId="11">
    <w:abstractNumId w:val="11"/>
  </w:num>
  <w:num w:numId="12">
    <w:abstractNumId w:val="22"/>
  </w:num>
  <w:num w:numId="13">
    <w:abstractNumId w:val="8"/>
  </w:num>
  <w:num w:numId="14">
    <w:abstractNumId w:val="16"/>
  </w:num>
  <w:num w:numId="15">
    <w:abstractNumId w:val="9"/>
  </w:num>
  <w:num w:numId="16">
    <w:abstractNumId w:val="14"/>
  </w:num>
  <w:num w:numId="17">
    <w:abstractNumId w:val="25"/>
  </w:num>
  <w:num w:numId="18">
    <w:abstractNumId w:val="28"/>
  </w:num>
  <w:num w:numId="19">
    <w:abstractNumId w:val="24"/>
  </w:num>
  <w:num w:numId="20">
    <w:abstractNumId w:val="4"/>
  </w:num>
  <w:num w:numId="21">
    <w:abstractNumId w:val="17"/>
  </w:num>
  <w:num w:numId="22">
    <w:abstractNumId w:val="12"/>
  </w:num>
  <w:num w:numId="23">
    <w:abstractNumId w:val="29"/>
  </w:num>
  <w:num w:numId="24">
    <w:abstractNumId w:val="20"/>
  </w:num>
  <w:num w:numId="25">
    <w:abstractNumId w:val="7"/>
  </w:num>
  <w:num w:numId="26">
    <w:abstractNumId w:val="6"/>
  </w:num>
  <w:num w:numId="27">
    <w:abstractNumId w:val="27"/>
  </w:num>
  <w:num w:numId="28">
    <w:abstractNumId w:val="19"/>
  </w:num>
  <w:num w:numId="29">
    <w:abstractNumId w:val="21"/>
  </w:num>
  <w:num w:numId="30">
    <w:abstractNumId w:val="15"/>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1E38"/>
    <w:rsid w:val="00053CE5"/>
    <w:rsid w:val="000733B7"/>
    <w:rsid w:val="00081849"/>
    <w:rsid w:val="000D348E"/>
    <w:rsid w:val="000D45E4"/>
    <w:rsid w:val="000F6DDF"/>
    <w:rsid w:val="000F7D78"/>
    <w:rsid w:val="00100A93"/>
    <w:rsid w:val="00102FDB"/>
    <w:rsid w:val="001400C9"/>
    <w:rsid w:val="00142B07"/>
    <w:rsid w:val="001466FB"/>
    <w:rsid w:val="00163DAF"/>
    <w:rsid w:val="00170A59"/>
    <w:rsid w:val="0018485A"/>
    <w:rsid w:val="0019594A"/>
    <w:rsid w:val="001C6D83"/>
    <w:rsid w:val="001D2F0A"/>
    <w:rsid w:val="00222636"/>
    <w:rsid w:val="00224EA0"/>
    <w:rsid w:val="002413F4"/>
    <w:rsid w:val="0029180C"/>
    <w:rsid w:val="002A58C6"/>
    <w:rsid w:val="002D7838"/>
    <w:rsid w:val="002F24F7"/>
    <w:rsid w:val="00302858"/>
    <w:rsid w:val="00303C8E"/>
    <w:rsid w:val="00306E8B"/>
    <w:rsid w:val="0031717C"/>
    <w:rsid w:val="00324553"/>
    <w:rsid w:val="00342AF2"/>
    <w:rsid w:val="00355C3C"/>
    <w:rsid w:val="00365AB5"/>
    <w:rsid w:val="0037614C"/>
    <w:rsid w:val="00377D97"/>
    <w:rsid w:val="003925BB"/>
    <w:rsid w:val="003A6552"/>
    <w:rsid w:val="003B16C5"/>
    <w:rsid w:val="003B23DC"/>
    <w:rsid w:val="003D440A"/>
    <w:rsid w:val="003E5FFA"/>
    <w:rsid w:val="003F01FB"/>
    <w:rsid w:val="00415BF2"/>
    <w:rsid w:val="004407C7"/>
    <w:rsid w:val="00444115"/>
    <w:rsid w:val="004462C3"/>
    <w:rsid w:val="0046150E"/>
    <w:rsid w:val="00471FCB"/>
    <w:rsid w:val="00494B01"/>
    <w:rsid w:val="004975BF"/>
    <w:rsid w:val="004A3D15"/>
    <w:rsid w:val="004B2210"/>
    <w:rsid w:val="004C3B70"/>
    <w:rsid w:val="004D3778"/>
    <w:rsid w:val="004E05AF"/>
    <w:rsid w:val="00510E5D"/>
    <w:rsid w:val="0054295B"/>
    <w:rsid w:val="0057243C"/>
    <w:rsid w:val="005A3C03"/>
    <w:rsid w:val="005A7F59"/>
    <w:rsid w:val="005B10B3"/>
    <w:rsid w:val="005B2773"/>
    <w:rsid w:val="005B4786"/>
    <w:rsid w:val="005B5DC9"/>
    <w:rsid w:val="005D4623"/>
    <w:rsid w:val="005E160D"/>
    <w:rsid w:val="0060555B"/>
    <w:rsid w:val="006154AB"/>
    <w:rsid w:val="00635657"/>
    <w:rsid w:val="00655C14"/>
    <w:rsid w:val="006C4C9A"/>
    <w:rsid w:val="006D51B6"/>
    <w:rsid w:val="00707F7A"/>
    <w:rsid w:val="0071151C"/>
    <w:rsid w:val="0074473A"/>
    <w:rsid w:val="00765890"/>
    <w:rsid w:val="007A4212"/>
    <w:rsid w:val="007B708F"/>
    <w:rsid w:val="007C17B5"/>
    <w:rsid w:val="007C7859"/>
    <w:rsid w:val="007D30CF"/>
    <w:rsid w:val="007E3A8D"/>
    <w:rsid w:val="007F0735"/>
    <w:rsid w:val="007F46E2"/>
    <w:rsid w:val="00820A3D"/>
    <w:rsid w:val="00836F94"/>
    <w:rsid w:val="00841B2A"/>
    <w:rsid w:val="00851584"/>
    <w:rsid w:val="00860164"/>
    <w:rsid w:val="008624DA"/>
    <w:rsid w:val="00865ADF"/>
    <w:rsid w:val="008846D5"/>
    <w:rsid w:val="00886092"/>
    <w:rsid w:val="00886680"/>
    <w:rsid w:val="008B164A"/>
    <w:rsid w:val="008D4FF3"/>
    <w:rsid w:val="008E5500"/>
    <w:rsid w:val="008F074D"/>
    <w:rsid w:val="00913777"/>
    <w:rsid w:val="009150E7"/>
    <w:rsid w:val="00944E82"/>
    <w:rsid w:val="00946B99"/>
    <w:rsid w:val="00954482"/>
    <w:rsid w:val="00984B3F"/>
    <w:rsid w:val="009A6FFD"/>
    <w:rsid w:val="009B7237"/>
    <w:rsid w:val="009C66FE"/>
    <w:rsid w:val="009D131F"/>
    <w:rsid w:val="00A11642"/>
    <w:rsid w:val="00A204F2"/>
    <w:rsid w:val="00A221D5"/>
    <w:rsid w:val="00AA2F90"/>
    <w:rsid w:val="00AB1A2F"/>
    <w:rsid w:val="00AB273E"/>
    <w:rsid w:val="00AD3269"/>
    <w:rsid w:val="00AD6CE9"/>
    <w:rsid w:val="00AD6CF9"/>
    <w:rsid w:val="00B01CDA"/>
    <w:rsid w:val="00B04D4F"/>
    <w:rsid w:val="00B06BA7"/>
    <w:rsid w:val="00B255A7"/>
    <w:rsid w:val="00B37EB5"/>
    <w:rsid w:val="00B4350D"/>
    <w:rsid w:val="00B90CAE"/>
    <w:rsid w:val="00B93BF0"/>
    <w:rsid w:val="00BB5432"/>
    <w:rsid w:val="00BB74B5"/>
    <w:rsid w:val="00BC7CE9"/>
    <w:rsid w:val="00BC7FAA"/>
    <w:rsid w:val="00BD1E38"/>
    <w:rsid w:val="00BE2AF4"/>
    <w:rsid w:val="00BE5C9C"/>
    <w:rsid w:val="00BE63AA"/>
    <w:rsid w:val="00C10424"/>
    <w:rsid w:val="00C458B0"/>
    <w:rsid w:val="00C7200A"/>
    <w:rsid w:val="00C8351D"/>
    <w:rsid w:val="00C85270"/>
    <w:rsid w:val="00C94950"/>
    <w:rsid w:val="00CD3287"/>
    <w:rsid w:val="00CF69AD"/>
    <w:rsid w:val="00D01E01"/>
    <w:rsid w:val="00D51AF5"/>
    <w:rsid w:val="00D82554"/>
    <w:rsid w:val="00D92A6F"/>
    <w:rsid w:val="00DF6A1F"/>
    <w:rsid w:val="00E05E66"/>
    <w:rsid w:val="00E13367"/>
    <w:rsid w:val="00E15E9B"/>
    <w:rsid w:val="00E31409"/>
    <w:rsid w:val="00E35A82"/>
    <w:rsid w:val="00E40F09"/>
    <w:rsid w:val="00E56DD0"/>
    <w:rsid w:val="00E76C19"/>
    <w:rsid w:val="00E8051C"/>
    <w:rsid w:val="00E83501"/>
    <w:rsid w:val="00E90AA5"/>
    <w:rsid w:val="00EA54AB"/>
    <w:rsid w:val="00EA6665"/>
    <w:rsid w:val="00EC35A2"/>
    <w:rsid w:val="00EC5271"/>
    <w:rsid w:val="00EE42CF"/>
    <w:rsid w:val="00EF3C33"/>
    <w:rsid w:val="00F124A5"/>
    <w:rsid w:val="00F267E7"/>
    <w:rsid w:val="00F3619C"/>
    <w:rsid w:val="00F65384"/>
    <w:rsid w:val="00F65A7C"/>
    <w:rsid w:val="00F833E5"/>
    <w:rsid w:val="00F90812"/>
    <w:rsid w:val="00FA070E"/>
    <w:rsid w:val="00FC4037"/>
    <w:rsid w:val="00FC7BC9"/>
    <w:rsid w:val="00FF6C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2820BF"/>
  <w15:chartTrackingRefBased/>
  <w15:docId w15:val="{A6E43CF6-6F1A-4C83-B7D1-5955E21FC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1E38"/>
    <w:pPr>
      <w:widowControl w:val="0"/>
      <w:autoSpaceDE w:val="0"/>
      <w:autoSpaceDN w:val="0"/>
      <w:spacing w:after="0" w:line="240" w:lineRule="auto"/>
    </w:pPr>
    <w:rPr>
      <w:rFonts w:ascii="Calibri Light" w:eastAsia="Calibri Light" w:hAnsi="Calibri Light" w:cs="Calibri Light"/>
      <w:lang w:val="pt-PT" w:eastAsia="pt-PT" w:bidi="pt-PT"/>
    </w:rPr>
  </w:style>
  <w:style w:type="paragraph" w:styleId="Ttulo1">
    <w:name w:val="heading 1"/>
    <w:basedOn w:val="Normal"/>
    <w:next w:val="Normal"/>
    <w:link w:val="Ttulo1Char"/>
    <w:uiPriority w:val="9"/>
    <w:qFormat/>
    <w:rsid w:val="00F124A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semiHidden/>
    <w:unhideWhenUsed/>
    <w:qFormat/>
    <w:rsid w:val="002F24F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har"/>
    <w:qFormat/>
    <w:rsid w:val="00BD1E38"/>
    <w:pPr>
      <w:keepNext/>
      <w:autoSpaceDE/>
      <w:autoSpaceDN/>
      <w:adjustRightInd w:val="0"/>
      <w:spacing w:line="360" w:lineRule="atLeast"/>
      <w:jc w:val="both"/>
      <w:textAlignment w:val="baseline"/>
      <w:outlineLvl w:val="3"/>
    </w:pPr>
    <w:rPr>
      <w:rFonts w:ascii="Times New Roman" w:eastAsia="Times New Roman" w:hAnsi="Times New Roman" w:cs="Times New Roman"/>
      <w:sz w:val="28"/>
      <w:szCs w:val="20"/>
      <w:lang w:val="pt-BR"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BD1E3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BD1E38"/>
    <w:rPr>
      <w:sz w:val="24"/>
      <w:szCs w:val="24"/>
    </w:rPr>
  </w:style>
  <w:style w:type="character" w:customStyle="1" w:styleId="CorpodetextoChar">
    <w:name w:val="Corpo de texto Char"/>
    <w:basedOn w:val="Fontepargpadro"/>
    <w:link w:val="Corpodetexto"/>
    <w:uiPriority w:val="1"/>
    <w:rsid w:val="00BD1E38"/>
    <w:rPr>
      <w:rFonts w:ascii="Calibri Light" w:eastAsia="Calibri Light" w:hAnsi="Calibri Light" w:cs="Calibri Light"/>
      <w:sz w:val="24"/>
      <w:szCs w:val="24"/>
      <w:lang w:val="pt-PT" w:eastAsia="pt-PT" w:bidi="pt-PT"/>
    </w:rPr>
  </w:style>
  <w:style w:type="paragraph" w:styleId="PargrafodaLista">
    <w:name w:val="List Paragraph"/>
    <w:aliases w:val="List I Paragraph,Segundo"/>
    <w:basedOn w:val="Normal"/>
    <w:link w:val="PargrafodaListaChar"/>
    <w:uiPriority w:val="34"/>
    <w:qFormat/>
    <w:rsid w:val="00BD1E38"/>
    <w:pPr>
      <w:ind w:left="263"/>
      <w:jc w:val="both"/>
    </w:pPr>
  </w:style>
  <w:style w:type="paragraph" w:customStyle="1" w:styleId="TableParagraph">
    <w:name w:val="Table Paragraph"/>
    <w:basedOn w:val="Normal"/>
    <w:uiPriority w:val="1"/>
    <w:qFormat/>
    <w:rsid w:val="00BD1E38"/>
  </w:style>
  <w:style w:type="table" w:styleId="Tabelacomgrade">
    <w:name w:val="Table Grid"/>
    <w:basedOn w:val="Tabelanormal"/>
    <w:uiPriority w:val="39"/>
    <w:rsid w:val="00BD1E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BD1E38"/>
    <w:rPr>
      <w:color w:val="0563C1" w:themeColor="hyperlink"/>
      <w:u w:val="single"/>
    </w:rPr>
  </w:style>
  <w:style w:type="paragraph" w:customStyle="1" w:styleId="Corpodetexto1">
    <w:name w:val="Corpo de texto1"/>
    <w:rsid w:val="00BD1E38"/>
    <w:pPr>
      <w:spacing w:after="0" w:line="240" w:lineRule="auto"/>
    </w:pPr>
    <w:rPr>
      <w:rFonts w:ascii="CG Times" w:eastAsia="Times New Roman" w:hAnsi="CG Times" w:cs="Times New Roman"/>
      <w:color w:val="000000"/>
      <w:sz w:val="24"/>
      <w:szCs w:val="20"/>
      <w:lang w:val="en-US" w:eastAsia="pt-BR"/>
    </w:rPr>
  </w:style>
  <w:style w:type="character" w:customStyle="1" w:styleId="PargrafodaListaChar">
    <w:name w:val="Parágrafo da Lista Char"/>
    <w:aliases w:val="List I Paragraph Char,Segundo Char"/>
    <w:link w:val="PargrafodaLista"/>
    <w:uiPriority w:val="34"/>
    <w:qFormat/>
    <w:locked/>
    <w:rsid w:val="00BD1E38"/>
    <w:rPr>
      <w:rFonts w:ascii="Calibri Light" w:eastAsia="Calibri Light" w:hAnsi="Calibri Light" w:cs="Calibri Light"/>
      <w:lang w:val="pt-PT" w:eastAsia="pt-PT" w:bidi="pt-PT"/>
    </w:rPr>
  </w:style>
  <w:style w:type="character" w:customStyle="1" w:styleId="Ttulo4Char">
    <w:name w:val="Título 4 Char"/>
    <w:basedOn w:val="Fontepargpadro"/>
    <w:link w:val="Ttulo4"/>
    <w:rsid w:val="00BD1E38"/>
    <w:rPr>
      <w:rFonts w:ascii="Times New Roman" w:eastAsia="Times New Roman" w:hAnsi="Times New Roman" w:cs="Times New Roman"/>
      <w:sz w:val="28"/>
      <w:szCs w:val="20"/>
      <w:lang w:eastAsia="pt-BR"/>
    </w:rPr>
  </w:style>
  <w:style w:type="paragraph" w:styleId="Commarcadores">
    <w:name w:val="List Bullet"/>
    <w:basedOn w:val="Normal"/>
    <w:autoRedefine/>
    <w:rsid w:val="00BD1E38"/>
    <w:pPr>
      <w:numPr>
        <w:numId w:val="2"/>
      </w:numPr>
      <w:autoSpaceDE/>
      <w:autoSpaceDN/>
      <w:adjustRightInd w:val="0"/>
      <w:spacing w:line="360" w:lineRule="atLeast"/>
      <w:jc w:val="both"/>
      <w:textAlignment w:val="baseline"/>
    </w:pPr>
    <w:rPr>
      <w:rFonts w:ascii="Times New Roman" w:eastAsia="Times New Roman" w:hAnsi="Times New Roman" w:cs="Times New Roman"/>
      <w:sz w:val="20"/>
      <w:szCs w:val="20"/>
      <w:lang w:val="pt-BR" w:eastAsia="pt-BR" w:bidi="ar-SA"/>
    </w:rPr>
  </w:style>
  <w:style w:type="character" w:customStyle="1" w:styleId="Ttulo2Char">
    <w:name w:val="Título 2 Char"/>
    <w:basedOn w:val="Fontepargpadro"/>
    <w:link w:val="Ttulo2"/>
    <w:uiPriority w:val="9"/>
    <w:rsid w:val="002F24F7"/>
    <w:rPr>
      <w:rFonts w:asciiTheme="majorHAnsi" w:eastAsiaTheme="majorEastAsia" w:hAnsiTheme="majorHAnsi" w:cstheme="majorBidi"/>
      <w:color w:val="2E74B5" w:themeColor="accent1" w:themeShade="BF"/>
      <w:sz w:val="26"/>
      <w:szCs w:val="26"/>
      <w:lang w:val="pt-PT" w:eastAsia="pt-PT" w:bidi="pt-PT"/>
    </w:rPr>
  </w:style>
  <w:style w:type="paragraph" w:styleId="Textodenotaderodap">
    <w:name w:val="footnote text"/>
    <w:basedOn w:val="Normal"/>
    <w:link w:val="TextodenotaderodapChar"/>
    <w:semiHidden/>
    <w:rsid w:val="000D45E4"/>
    <w:pPr>
      <w:widowControl/>
      <w:autoSpaceDE/>
      <w:autoSpaceDN/>
    </w:pPr>
    <w:rPr>
      <w:rFonts w:ascii="Times New Roman" w:eastAsia="Times New Roman" w:hAnsi="Times New Roman" w:cs="Times New Roman"/>
      <w:sz w:val="20"/>
      <w:szCs w:val="20"/>
      <w:lang w:val="pt-BR" w:eastAsia="pt-BR" w:bidi="ar-SA"/>
    </w:rPr>
  </w:style>
  <w:style w:type="character" w:customStyle="1" w:styleId="TextodenotaderodapChar">
    <w:name w:val="Texto de nota de rodapé Char"/>
    <w:basedOn w:val="Fontepargpadro"/>
    <w:link w:val="Textodenotaderodap"/>
    <w:semiHidden/>
    <w:rsid w:val="000D45E4"/>
    <w:rPr>
      <w:rFonts w:ascii="Times New Roman" w:eastAsia="Times New Roman" w:hAnsi="Times New Roman" w:cs="Times New Roman"/>
      <w:sz w:val="20"/>
      <w:szCs w:val="20"/>
      <w:lang w:eastAsia="pt-BR"/>
    </w:rPr>
  </w:style>
  <w:style w:type="character" w:styleId="Refdenotaderodap">
    <w:name w:val="footnote reference"/>
    <w:semiHidden/>
    <w:rsid w:val="000D45E4"/>
    <w:rPr>
      <w:vertAlign w:val="superscript"/>
    </w:rPr>
  </w:style>
  <w:style w:type="paragraph" w:customStyle="1" w:styleId="Default">
    <w:name w:val="Default"/>
    <w:rsid w:val="000D45E4"/>
    <w:pPr>
      <w:autoSpaceDE w:val="0"/>
      <w:autoSpaceDN w:val="0"/>
      <w:adjustRightInd w:val="0"/>
      <w:spacing w:after="0" w:line="240" w:lineRule="auto"/>
    </w:pPr>
    <w:rPr>
      <w:rFonts w:ascii="Symbol" w:hAnsi="Symbol" w:cs="Symbol"/>
      <w:color w:val="000000"/>
      <w:sz w:val="24"/>
      <w:szCs w:val="24"/>
    </w:rPr>
  </w:style>
  <w:style w:type="paragraph" w:styleId="Cabealho">
    <w:name w:val="header"/>
    <w:basedOn w:val="Normal"/>
    <w:link w:val="CabealhoChar"/>
    <w:uiPriority w:val="99"/>
    <w:unhideWhenUsed/>
    <w:rsid w:val="00B4350D"/>
    <w:pPr>
      <w:tabs>
        <w:tab w:val="center" w:pos="4252"/>
        <w:tab w:val="right" w:pos="8504"/>
      </w:tabs>
    </w:pPr>
  </w:style>
  <w:style w:type="character" w:customStyle="1" w:styleId="CabealhoChar">
    <w:name w:val="Cabeçalho Char"/>
    <w:basedOn w:val="Fontepargpadro"/>
    <w:link w:val="Cabealho"/>
    <w:uiPriority w:val="99"/>
    <w:rsid w:val="00B4350D"/>
    <w:rPr>
      <w:rFonts w:ascii="Calibri Light" w:eastAsia="Calibri Light" w:hAnsi="Calibri Light" w:cs="Calibri Light"/>
      <w:lang w:val="pt-PT" w:eastAsia="pt-PT" w:bidi="pt-PT"/>
    </w:rPr>
  </w:style>
  <w:style w:type="paragraph" w:styleId="Rodap">
    <w:name w:val="footer"/>
    <w:basedOn w:val="Normal"/>
    <w:link w:val="RodapChar"/>
    <w:uiPriority w:val="99"/>
    <w:unhideWhenUsed/>
    <w:rsid w:val="00B4350D"/>
    <w:pPr>
      <w:tabs>
        <w:tab w:val="center" w:pos="4252"/>
        <w:tab w:val="right" w:pos="8504"/>
      </w:tabs>
    </w:pPr>
  </w:style>
  <w:style w:type="character" w:customStyle="1" w:styleId="RodapChar">
    <w:name w:val="Rodapé Char"/>
    <w:basedOn w:val="Fontepargpadro"/>
    <w:link w:val="Rodap"/>
    <w:uiPriority w:val="99"/>
    <w:rsid w:val="00B4350D"/>
    <w:rPr>
      <w:rFonts w:ascii="Calibri Light" w:eastAsia="Calibri Light" w:hAnsi="Calibri Light" w:cs="Calibri Light"/>
      <w:lang w:val="pt-PT" w:eastAsia="pt-PT" w:bidi="pt-PT"/>
    </w:rPr>
  </w:style>
  <w:style w:type="paragraph" w:customStyle="1" w:styleId="WW-Recuonormal">
    <w:name w:val="WW-Recuo normal"/>
    <w:basedOn w:val="Normal"/>
    <w:rsid w:val="00B4350D"/>
    <w:pPr>
      <w:suppressAutoHyphens/>
      <w:autoSpaceDE/>
      <w:autoSpaceDN/>
      <w:spacing w:before="120" w:after="120"/>
      <w:ind w:left="708"/>
      <w:jc w:val="both"/>
    </w:pPr>
    <w:rPr>
      <w:rFonts w:ascii="Arial" w:eastAsia="Arial Unicode MS" w:hAnsi="Arial" w:cs="Arial"/>
      <w:szCs w:val="20"/>
      <w:lang w:val="pt-BR" w:eastAsia="ar-SA" w:bidi="ar-SA"/>
    </w:rPr>
  </w:style>
  <w:style w:type="paragraph" w:styleId="Textodebalo">
    <w:name w:val="Balloon Text"/>
    <w:basedOn w:val="Normal"/>
    <w:link w:val="TextodebaloChar"/>
    <w:uiPriority w:val="99"/>
    <w:semiHidden/>
    <w:unhideWhenUsed/>
    <w:rsid w:val="005B5DC9"/>
    <w:rPr>
      <w:rFonts w:ascii="Segoe UI" w:hAnsi="Segoe UI" w:cs="Segoe UI"/>
      <w:sz w:val="18"/>
      <w:szCs w:val="18"/>
    </w:rPr>
  </w:style>
  <w:style w:type="character" w:customStyle="1" w:styleId="TextodebaloChar">
    <w:name w:val="Texto de balão Char"/>
    <w:basedOn w:val="Fontepargpadro"/>
    <w:link w:val="Textodebalo"/>
    <w:uiPriority w:val="99"/>
    <w:semiHidden/>
    <w:rsid w:val="005B5DC9"/>
    <w:rPr>
      <w:rFonts w:ascii="Segoe UI" w:eastAsia="Calibri Light" w:hAnsi="Segoe UI" w:cs="Segoe UI"/>
      <w:sz w:val="18"/>
      <w:szCs w:val="18"/>
      <w:lang w:val="pt-PT" w:eastAsia="pt-PT" w:bidi="pt-PT"/>
    </w:rPr>
  </w:style>
  <w:style w:type="character" w:customStyle="1" w:styleId="Ttulo1Char">
    <w:name w:val="Título 1 Char"/>
    <w:basedOn w:val="Fontepargpadro"/>
    <w:link w:val="Ttulo1"/>
    <w:uiPriority w:val="9"/>
    <w:rsid w:val="00F124A5"/>
    <w:rPr>
      <w:rFonts w:asciiTheme="majorHAnsi" w:eastAsiaTheme="majorEastAsia" w:hAnsiTheme="majorHAnsi" w:cstheme="majorBidi"/>
      <w:color w:val="2E74B5" w:themeColor="accent1" w:themeShade="BF"/>
      <w:sz w:val="32"/>
      <w:szCs w:val="32"/>
      <w:lang w:val="pt-PT" w:eastAsia="pt-PT" w:bidi="pt-PT"/>
    </w:rPr>
  </w:style>
  <w:style w:type="paragraph" w:styleId="NormalWeb">
    <w:name w:val="Normal (Web)"/>
    <w:basedOn w:val="Normal"/>
    <w:uiPriority w:val="99"/>
    <w:unhideWhenUsed/>
    <w:rsid w:val="00F267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1209118">
      <w:bodyDiv w:val="1"/>
      <w:marLeft w:val="0"/>
      <w:marRight w:val="0"/>
      <w:marTop w:val="0"/>
      <w:marBottom w:val="0"/>
      <w:divBdr>
        <w:top w:val="none" w:sz="0" w:space="0" w:color="auto"/>
        <w:left w:val="none" w:sz="0" w:space="0" w:color="auto"/>
        <w:bottom w:val="none" w:sz="0" w:space="0" w:color="auto"/>
        <w:right w:val="none" w:sz="0" w:space="0" w:color="auto"/>
      </w:divBdr>
    </w:div>
    <w:div w:id="1670402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82EB92-248A-485C-A325-E32D69F11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6</Pages>
  <Words>2074</Words>
  <Characters>11205</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Sehnem</dc:creator>
  <cp:keywords/>
  <dc:description/>
  <cp:lastModifiedBy>COMPRAS</cp:lastModifiedBy>
  <cp:revision>116</cp:revision>
  <cp:lastPrinted>2025-05-09T16:57:00Z</cp:lastPrinted>
  <dcterms:created xsi:type="dcterms:W3CDTF">2024-04-30T13:30:00Z</dcterms:created>
  <dcterms:modified xsi:type="dcterms:W3CDTF">2025-05-09T17:05:00Z</dcterms:modified>
</cp:coreProperties>
</file>