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after="0"/>
        <w:ind w:right="-134" w:rightChars="-56"/>
        <w:jc w:val="center"/>
        <w:rPr>
          <w:rFonts w:ascii="Arial" w:hAnsi="Arial" w:cs="Arial"/>
          <w:b/>
          <w:sz w:val="20"/>
          <w:u w:val="single"/>
        </w:rPr>
      </w:pPr>
      <w:r>
        <w:rPr>
          <w:rFonts w:ascii="Arial" w:hAnsi="Arial" w:cs="Arial"/>
          <w:b/>
          <w:bCs/>
          <w:color w:val="000000"/>
          <w:sz w:val="20"/>
          <w:u w:val="single"/>
        </w:rPr>
        <w:t>DISPENSA DE LICITAÇÃO ELETRÔNICA</w:t>
      </w:r>
      <w:r>
        <w:rPr>
          <w:rFonts w:ascii="Arial" w:hAnsi="Arial" w:cs="Arial"/>
          <w:b/>
          <w:sz w:val="20"/>
          <w:u w:val="single"/>
        </w:rPr>
        <w:t xml:space="preserve"> Nº </w:t>
      </w:r>
      <w:r>
        <w:rPr>
          <w:rFonts w:hint="default" w:ascii="Arial" w:hAnsi="Arial" w:cs="Arial"/>
          <w:b/>
          <w:sz w:val="20"/>
          <w:u w:val="single"/>
          <w:lang w:val="pt-BR"/>
        </w:rPr>
        <w:t>07</w:t>
      </w:r>
      <w:r>
        <w:rPr>
          <w:rFonts w:ascii="Arial" w:hAnsi="Arial" w:cs="Arial"/>
          <w:b/>
          <w:sz w:val="20"/>
          <w:u w:val="single"/>
        </w:rPr>
        <w:t>/2023</w:t>
      </w:r>
    </w:p>
    <w:p>
      <w:pPr>
        <w:ind w:right="-134" w:rightChars="-56"/>
        <w:jc w:val="center"/>
        <w:rPr>
          <w:rFonts w:ascii="Arial" w:hAnsi="Arial" w:cs="Arial"/>
          <w:b/>
          <w:sz w:val="20"/>
        </w:rPr>
      </w:pPr>
      <w:r>
        <w:rPr>
          <w:rFonts w:ascii="Arial" w:hAnsi="Arial" w:cs="Arial"/>
          <w:b/>
          <w:sz w:val="20"/>
        </w:rPr>
        <w:t xml:space="preserve">PROCESSO ADMINISTRATIVO Nº </w:t>
      </w:r>
      <w:r>
        <w:rPr>
          <w:rFonts w:hint="default" w:ascii="Arial" w:hAnsi="Arial" w:cs="Arial"/>
          <w:b/>
          <w:sz w:val="20"/>
          <w:lang w:val="pt-BR"/>
        </w:rPr>
        <w:t>52</w:t>
      </w:r>
      <w:r>
        <w:rPr>
          <w:rFonts w:ascii="Arial" w:hAnsi="Arial" w:cs="Arial"/>
          <w:b/>
          <w:sz w:val="20"/>
        </w:rPr>
        <w:t>/2023</w:t>
      </w:r>
    </w:p>
    <w:p>
      <w:pPr>
        <w:tabs>
          <w:tab w:val="center" w:pos="4419"/>
          <w:tab w:val="right" w:pos="8838"/>
        </w:tabs>
        <w:ind w:right="-134" w:rightChars="-56"/>
        <w:jc w:val="both"/>
        <w:rPr>
          <w:rFonts w:ascii="Arial" w:hAnsi="Arial" w:cs="Arial"/>
          <w:b/>
          <w:sz w:val="20"/>
        </w:rPr>
      </w:pPr>
    </w:p>
    <w:p>
      <w:pPr>
        <w:tabs>
          <w:tab w:val="center" w:pos="4419"/>
          <w:tab w:val="right" w:pos="8838"/>
        </w:tabs>
        <w:ind w:right="-134" w:rightChars="-56"/>
        <w:jc w:val="both"/>
        <w:rPr>
          <w:rFonts w:ascii="Arial" w:hAnsi="Arial" w:cs="Arial"/>
          <w:b/>
          <w:sz w:val="20"/>
        </w:rPr>
      </w:pPr>
    </w:p>
    <w:p>
      <w:pPr>
        <w:ind w:right="-134" w:rightChars="-56"/>
        <w:jc w:val="both"/>
        <w:outlineLvl w:val="6"/>
        <w:rPr>
          <w:rFonts w:ascii="Arial" w:hAnsi="Arial" w:cs="Arial"/>
          <w:b/>
          <w:caps/>
          <w:sz w:val="20"/>
        </w:rPr>
      </w:pPr>
      <w:r>
        <w:rPr>
          <w:rFonts w:ascii="Arial" w:hAnsi="Arial" w:cs="Arial"/>
          <w:b/>
          <w:caps/>
          <w:sz w:val="20"/>
        </w:rPr>
        <w:t>1 – Preâmbulo</w:t>
      </w:r>
    </w:p>
    <w:p>
      <w:pPr>
        <w:ind w:right="-134" w:rightChars="-56"/>
        <w:jc w:val="both"/>
        <w:outlineLvl w:val="6"/>
        <w:rPr>
          <w:rFonts w:ascii="Arial" w:hAnsi="Arial" w:cs="Arial"/>
          <w:b/>
          <w:caps/>
          <w:sz w:val="20"/>
        </w:rPr>
      </w:pPr>
    </w:p>
    <w:p>
      <w:pPr>
        <w:pStyle w:val="26"/>
        <w:widowControl w:val="0"/>
        <w:tabs>
          <w:tab w:val="left" w:pos="1368"/>
          <w:tab w:val="left" w:pos="2109"/>
        </w:tabs>
        <w:spacing w:after="0" w:line="240" w:lineRule="auto"/>
        <w:ind w:right="-134" w:rightChars="-56" w:firstLine="1701"/>
        <w:jc w:val="both"/>
        <w:rPr>
          <w:rFonts w:cs="Arial"/>
          <w:sz w:val="20"/>
          <w:szCs w:val="20"/>
        </w:rPr>
      </w:pPr>
      <w:r>
        <w:rPr>
          <w:rFonts w:cs="Arial"/>
          <w:b/>
          <w:bCs/>
          <w:sz w:val="20"/>
          <w:szCs w:val="20"/>
        </w:rPr>
        <w:t>1.1 –</w:t>
      </w:r>
      <w:r>
        <w:rPr>
          <w:rFonts w:cs="Arial"/>
          <w:sz w:val="20"/>
          <w:szCs w:val="20"/>
        </w:rPr>
        <w:t xml:space="preserve"> O </w:t>
      </w:r>
      <w:r>
        <w:rPr>
          <w:rFonts w:eastAsia="ヒラギノ角ゴ Pro W3" w:cs="Arial"/>
          <w:b/>
          <w:color w:val="000000"/>
          <w:sz w:val="20"/>
          <w:szCs w:val="20"/>
          <w:lang w:eastAsia="en-US"/>
        </w:rPr>
        <w:t>Município de Cruzmaltina</w:t>
      </w:r>
      <w:r>
        <w:rPr>
          <w:rFonts w:cs="Arial"/>
          <w:sz w:val="20"/>
          <w:szCs w:val="20"/>
        </w:rPr>
        <w:t xml:space="preserve">, Estado do Paraná, </w:t>
      </w:r>
      <w:r>
        <w:rPr>
          <w:rFonts w:eastAsia="ヒラギノ角ゴ Pro W3" w:cs="Arial"/>
          <w:color w:val="000000"/>
          <w:sz w:val="20"/>
          <w:szCs w:val="20"/>
          <w:lang w:eastAsia="en-US"/>
        </w:rPr>
        <w:t>através de seu Agente de Contratação, nomeado pel</w:t>
      </w:r>
      <w:r>
        <w:rPr>
          <w:rFonts w:hint="default" w:eastAsia="ヒラギノ角ゴ Pro W3" w:cs="Arial"/>
          <w:color w:val="000000"/>
          <w:sz w:val="20"/>
          <w:szCs w:val="20"/>
          <w:lang w:val="pt-BR" w:eastAsia="en-US"/>
        </w:rPr>
        <w:t>a</w:t>
      </w:r>
      <w:r>
        <w:rPr>
          <w:rFonts w:eastAsia="ヒラギノ角ゴ Pro W3" w:cs="Arial"/>
          <w:color w:val="000000"/>
          <w:sz w:val="20"/>
          <w:szCs w:val="20"/>
          <w:lang w:eastAsia="en-US"/>
        </w:rPr>
        <w:t xml:space="preserve"> </w:t>
      </w:r>
      <w:r>
        <w:rPr>
          <w:rFonts w:hint="default" w:eastAsia="ヒラギノ角ゴ Pro W3" w:cs="Arial"/>
          <w:color w:val="000000"/>
          <w:sz w:val="20"/>
          <w:szCs w:val="20"/>
          <w:lang w:val="pt-BR" w:eastAsia="en-US"/>
        </w:rPr>
        <w:t>Portaria</w:t>
      </w:r>
      <w:r>
        <w:rPr>
          <w:rFonts w:eastAsia="ヒラギノ角ゴ Pro W3" w:cs="Arial"/>
          <w:color w:val="000000"/>
          <w:sz w:val="20"/>
          <w:szCs w:val="20"/>
          <w:lang w:eastAsia="en-US"/>
        </w:rPr>
        <w:t xml:space="preserve"> de nº</w:t>
      </w:r>
      <w:r>
        <w:rPr>
          <w:rFonts w:hint="default" w:eastAsia="ヒラギノ角ゴ Pro W3" w:cs="Arial"/>
          <w:color w:val="000000"/>
          <w:sz w:val="20"/>
          <w:szCs w:val="20"/>
          <w:lang w:val="pt-BR" w:eastAsia="en-US"/>
        </w:rPr>
        <w:t xml:space="preserve"> 73</w:t>
      </w:r>
      <w:r>
        <w:rPr>
          <w:rFonts w:eastAsia="ヒラギノ角ゴ Pro W3" w:cs="Arial"/>
          <w:color w:val="000000"/>
          <w:sz w:val="20"/>
          <w:szCs w:val="20"/>
          <w:lang w:eastAsia="en-US"/>
        </w:rPr>
        <w:t xml:space="preserve">/2023, com a devida autorização expedida pelo </w:t>
      </w:r>
      <w:r>
        <w:rPr>
          <w:rFonts w:eastAsia="ヒラギノ角ゴ Pro W3" w:cs="Arial"/>
          <w:b/>
          <w:color w:val="000000"/>
          <w:sz w:val="20"/>
          <w:szCs w:val="20"/>
          <w:lang w:eastAsia="en-US"/>
        </w:rPr>
        <w:t>Sr. Prefeito Natal Casavechia</w:t>
      </w:r>
      <w:r>
        <w:rPr>
          <w:rFonts w:eastAsia="ヒラギノ角ゴ Pro W3" w:cs="Arial"/>
          <w:color w:val="000000"/>
          <w:sz w:val="20"/>
          <w:szCs w:val="20"/>
          <w:lang w:eastAsia="en-US"/>
        </w:rPr>
        <w:t xml:space="preserve">, e de conformidade com a Lei nº 14.133, de 01 de abril de 2021, </w:t>
      </w:r>
      <w:r>
        <w:rPr>
          <w:rFonts w:cs="Arial"/>
          <w:color w:val="000000"/>
          <w:sz w:val="20"/>
          <w:szCs w:val="20"/>
        </w:rPr>
        <w:t>Lei Complementar nº 123/2006, Lei Complementar nº 147/2014</w:t>
      </w:r>
      <w:r>
        <w:rPr>
          <w:rFonts w:eastAsia="ヒラギノ角ゴ Pro W3" w:cs="Arial"/>
          <w:color w:val="000000"/>
          <w:sz w:val="20"/>
          <w:szCs w:val="20"/>
          <w:lang w:eastAsia="en-US"/>
        </w:rPr>
        <w:t>, Instrução Normativa SEGES/ME Nº 67/20</w:t>
      </w:r>
      <w:r>
        <w:rPr>
          <w:rFonts w:eastAsia="ヒラギノ角ゴ Pro W3" w:cs="Arial"/>
          <w:color w:val="000000"/>
          <w:sz w:val="20"/>
          <w:szCs w:val="20"/>
          <w:highlight w:val="none"/>
          <w:lang w:eastAsia="en-US"/>
        </w:rPr>
        <w:t>21 e Decreto Municipal nº</w:t>
      </w:r>
      <w:r>
        <w:rPr>
          <w:rFonts w:hint="default" w:eastAsia="ヒラギノ角ゴ Pro W3" w:cs="Arial"/>
          <w:color w:val="000000"/>
          <w:sz w:val="20"/>
          <w:szCs w:val="20"/>
          <w:highlight w:val="none"/>
          <w:lang w:val="pt-BR" w:eastAsia="en-US"/>
        </w:rPr>
        <w:t xml:space="preserve"> 63</w:t>
      </w:r>
      <w:r>
        <w:rPr>
          <w:rFonts w:eastAsia="ヒラギノ角ゴ Pro W3" w:cs="Arial"/>
          <w:color w:val="000000"/>
          <w:sz w:val="20"/>
          <w:szCs w:val="20"/>
          <w:highlight w:val="none"/>
          <w:lang w:eastAsia="en-US"/>
        </w:rPr>
        <w:t xml:space="preserve">/2023 torna público a realização de </w:t>
      </w:r>
      <w:r>
        <w:rPr>
          <w:rFonts w:eastAsia="ヒラギノ角ゴ Pro W3" w:cs="Arial"/>
          <w:b/>
          <w:color w:val="000000"/>
          <w:sz w:val="20"/>
          <w:szCs w:val="20"/>
          <w:highlight w:val="none"/>
          <w:lang w:eastAsia="en-US"/>
        </w:rPr>
        <w:t>DISPENSA DE LICITAÇÃO</w:t>
      </w:r>
      <w:r>
        <w:rPr>
          <w:rFonts w:eastAsia="ヒラギノ角ゴ Pro W3" w:cs="Arial"/>
          <w:color w:val="000000"/>
          <w:sz w:val="20"/>
          <w:szCs w:val="20"/>
          <w:highlight w:val="none"/>
          <w:lang w:eastAsia="en-US"/>
        </w:rPr>
        <w:t xml:space="preserve">, na forma </w:t>
      </w:r>
      <w:r>
        <w:rPr>
          <w:rFonts w:eastAsia="ヒラギノ角ゴ Pro W3" w:cs="Arial"/>
          <w:b/>
          <w:color w:val="000000"/>
          <w:sz w:val="20"/>
          <w:szCs w:val="20"/>
          <w:highlight w:val="none"/>
          <w:lang w:eastAsia="en-US"/>
        </w:rPr>
        <w:t>ELETRÔNICA</w:t>
      </w:r>
      <w:r>
        <w:rPr>
          <w:rFonts w:eastAsia="ヒラギノ角ゴ Pro W3" w:cs="Arial"/>
          <w:color w:val="000000"/>
          <w:sz w:val="20"/>
          <w:szCs w:val="20"/>
          <w:highlight w:val="none"/>
          <w:lang w:eastAsia="en-US"/>
        </w:rPr>
        <w:t xml:space="preserve">, com critério de julgamento </w:t>
      </w:r>
      <w:r>
        <w:rPr>
          <w:rFonts w:eastAsia="ヒラギノ角ゴ Pro W3" w:cs="Arial"/>
          <w:b/>
          <w:color w:val="000000"/>
          <w:sz w:val="20"/>
          <w:szCs w:val="20"/>
          <w:highlight w:val="none"/>
          <w:lang w:eastAsia="en-US"/>
        </w:rPr>
        <w:t>MENOR PREÇO POR ITEM</w:t>
      </w:r>
      <w:r>
        <w:rPr>
          <w:rFonts w:eastAsia="ヒラギノ角ゴ Pro W3" w:cs="Arial"/>
          <w:color w:val="000000"/>
          <w:sz w:val="20"/>
          <w:szCs w:val="20"/>
          <w:highlight w:val="none"/>
          <w:lang w:eastAsia="en-US"/>
        </w:rPr>
        <w:t xml:space="preserve">, </w:t>
      </w:r>
      <w:r>
        <w:rPr>
          <w:rFonts w:cs="Arial"/>
          <w:color w:val="000000"/>
          <w:sz w:val="20"/>
          <w:szCs w:val="20"/>
          <w:highlight w:val="none"/>
        </w:rPr>
        <w:t>objetivando a contratação do objeto do subitem 2.</w:t>
      </w:r>
      <w:r>
        <w:rPr>
          <w:rFonts w:cs="Arial"/>
          <w:color w:val="000000"/>
          <w:sz w:val="20"/>
          <w:szCs w:val="20"/>
        </w:rPr>
        <w:t>1, nas condições fixadas neste Aviso e seus Anexos.</w:t>
      </w:r>
    </w:p>
    <w:p>
      <w:pPr>
        <w:pStyle w:val="26"/>
        <w:widowControl w:val="0"/>
        <w:tabs>
          <w:tab w:val="left" w:pos="1368"/>
          <w:tab w:val="left" w:pos="2109"/>
        </w:tabs>
        <w:spacing w:after="0" w:line="240" w:lineRule="auto"/>
        <w:ind w:right="-134" w:rightChars="-56"/>
        <w:jc w:val="both"/>
        <w:rPr>
          <w:rFonts w:cs="Arial"/>
          <w:b/>
          <w:color w:val="000000"/>
          <w:sz w:val="20"/>
          <w:szCs w:val="20"/>
          <w:u w:val="single"/>
        </w:rPr>
      </w:pPr>
    </w:p>
    <w:p>
      <w:pPr>
        <w:tabs>
          <w:tab w:val="center" w:pos="4320"/>
          <w:tab w:val="right" w:pos="8640"/>
        </w:tabs>
        <w:ind w:right="-134" w:rightChars="-56"/>
        <w:jc w:val="both"/>
        <w:rPr>
          <w:rFonts w:ascii="Arial" w:hAnsi="Arial" w:cs="Arial"/>
          <w:b/>
          <w:sz w:val="20"/>
        </w:rPr>
      </w:pPr>
      <w:r>
        <w:rPr>
          <w:rFonts w:ascii="Arial" w:hAnsi="Arial" w:cs="Arial"/>
          <w:b/>
          <w:sz w:val="20"/>
        </w:rPr>
        <w:t>RECEBIMENTO DE PROPOSTAS</w:t>
      </w:r>
    </w:p>
    <w:p>
      <w:pPr>
        <w:tabs>
          <w:tab w:val="center" w:pos="4320"/>
          <w:tab w:val="right" w:pos="8640"/>
        </w:tabs>
        <w:ind w:right="-134" w:rightChars="-56"/>
        <w:jc w:val="both"/>
        <w:rPr>
          <w:rFonts w:ascii="Arial" w:hAnsi="Arial" w:cs="Arial"/>
          <w:b/>
          <w:sz w:val="20"/>
          <w:highlight w:val="none"/>
        </w:rPr>
      </w:pPr>
      <w:r>
        <w:rPr>
          <w:rFonts w:ascii="Arial" w:hAnsi="Arial" w:cs="Arial"/>
          <w:b/>
          <w:color w:val="000000"/>
          <w:sz w:val="20"/>
        </w:rPr>
        <w:t>A</w:t>
      </w:r>
      <w:r>
        <w:rPr>
          <w:rFonts w:ascii="Arial" w:hAnsi="Arial" w:cs="Arial"/>
          <w:b/>
          <w:color w:val="000000"/>
          <w:sz w:val="20"/>
          <w:highlight w:val="none"/>
        </w:rPr>
        <w:t xml:space="preserve">s propostas serão encaminhadas exclusivamente por meio do sistema </w:t>
      </w:r>
      <w:r>
        <w:rPr>
          <w:rFonts w:hint="default" w:ascii="Arial" w:hAnsi="Arial" w:cs="Arial"/>
          <w:b/>
          <w:color w:val="000000"/>
          <w:sz w:val="20"/>
          <w:highlight w:val="none"/>
          <w:lang w:val="pt-BR"/>
        </w:rPr>
        <w:t>e</w:t>
      </w:r>
      <w:r>
        <w:rPr>
          <w:rFonts w:ascii="Arial" w:hAnsi="Arial" w:cs="Arial"/>
          <w:b/>
          <w:color w:val="000000"/>
          <w:sz w:val="20"/>
          <w:highlight w:val="none"/>
          <w:lang w:val="pt-BR"/>
        </w:rPr>
        <w:t>letrônico</w:t>
      </w:r>
    </w:p>
    <w:p>
      <w:pPr>
        <w:tabs>
          <w:tab w:val="center" w:pos="4320"/>
          <w:tab w:val="right" w:pos="8640"/>
        </w:tabs>
        <w:ind w:right="-134" w:rightChars="-56"/>
        <w:jc w:val="both"/>
        <w:rPr>
          <w:rFonts w:ascii="Arial" w:hAnsi="Arial" w:cs="Arial"/>
          <w:sz w:val="20"/>
          <w:highlight w:val="none"/>
        </w:rPr>
      </w:pPr>
      <w:r>
        <w:rPr>
          <w:rFonts w:ascii="Arial" w:hAnsi="Arial" w:cs="Arial"/>
          <w:b/>
          <w:sz w:val="20"/>
          <w:highlight w:val="none"/>
        </w:rPr>
        <w:t>De</w:t>
      </w:r>
      <w:r>
        <w:rPr>
          <w:rFonts w:ascii="Arial" w:hAnsi="Arial" w:cs="Arial"/>
          <w:sz w:val="20"/>
          <w:highlight w:val="none"/>
        </w:rPr>
        <w:t xml:space="preserve"> </w:t>
      </w:r>
      <w:r>
        <w:rPr>
          <w:rFonts w:hint="default" w:ascii="Arial" w:hAnsi="Arial" w:cs="Arial"/>
          <w:sz w:val="20"/>
          <w:highlight w:val="none"/>
          <w:lang w:val="pt-BR"/>
        </w:rPr>
        <w:t>18</w:t>
      </w:r>
      <w:r>
        <w:rPr>
          <w:rFonts w:ascii="Arial" w:hAnsi="Arial" w:cs="Arial"/>
          <w:sz w:val="20"/>
          <w:highlight w:val="none"/>
        </w:rPr>
        <w:t>/</w:t>
      </w:r>
      <w:r>
        <w:rPr>
          <w:rFonts w:hint="default" w:ascii="Arial" w:hAnsi="Arial" w:cs="Arial"/>
          <w:sz w:val="20"/>
          <w:highlight w:val="none"/>
          <w:lang w:val="pt-BR"/>
        </w:rPr>
        <w:t>05</w:t>
      </w:r>
      <w:r>
        <w:rPr>
          <w:rFonts w:ascii="Arial" w:hAnsi="Arial" w:cs="Arial"/>
          <w:sz w:val="20"/>
          <w:highlight w:val="none"/>
        </w:rPr>
        <w:t>/2023 as 08:00</w:t>
      </w:r>
    </w:p>
    <w:p>
      <w:pPr>
        <w:tabs>
          <w:tab w:val="center" w:pos="4320"/>
          <w:tab w:val="right" w:pos="8640"/>
        </w:tabs>
        <w:ind w:right="-134" w:rightChars="-56"/>
        <w:jc w:val="both"/>
        <w:rPr>
          <w:rFonts w:ascii="Arial" w:hAnsi="Arial" w:cs="Arial"/>
          <w:sz w:val="20"/>
          <w:highlight w:val="none"/>
        </w:rPr>
      </w:pPr>
      <w:r>
        <w:rPr>
          <w:rFonts w:ascii="Arial" w:hAnsi="Arial" w:cs="Arial"/>
          <w:b/>
          <w:sz w:val="20"/>
          <w:highlight w:val="none"/>
        </w:rPr>
        <w:t>Até</w:t>
      </w:r>
      <w:r>
        <w:rPr>
          <w:rFonts w:ascii="Arial" w:hAnsi="Arial" w:cs="Arial"/>
          <w:sz w:val="20"/>
          <w:highlight w:val="none"/>
        </w:rPr>
        <w:t xml:space="preserve"> </w:t>
      </w:r>
      <w:r>
        <w:rPr>
          <w:rFonts w:hint="default" w:ascii="Arial" w:hAnsi="Arial" w:cs="Arial"/>
          <w:sz w:val="20"/>
          <w:highlight w:val="none"/>
          <w:lang w:val="pt-BR"/>
        </w:rPr>
        <w:t>24</w:t>
      </w:r>
      <w:r>
        <w:rPr>
          <w:rFonts w:ascii="Arial" w:hAnsi="Arial" w:cs="Arial"/>
          <w:sz w:val="20"/>
          <w:highlight w:val="none"/>
        </w:rPr>
        <w:t>/</w:t>
      </w:r>
      <w:r>
        <w:rPr>
          <w:rFonts w:hint="default" w:ascii="Arial" w:hAnsi="Arial" w:cs="Arial"/>
          <w:sz w:val="20"/>
          <w:highlight w:val="none"/>
          <w:lang w:val="pt-BR"/>
        </w:rPr>
        <w:t>05</w:t>
      </w:r>
      <w:r>
        <w:rPr>
          <w:rFonts w:ascii="Arial" w:hAnsi="Arial" w:cs="Arial"/>
          <w:sz w:val="20"/>
          <w:highlight w:val="none"/>
        </w:rPr>
        <w:t>/2023 as 08:00</w:t>
      </w:r>
    </w:p>
    <w:p>
      <w:pPr>
        <w:tabs>
          <w:tab w:val="center" w:pos="4320"/>
          <w:tab w:val="right" w:pos="8640"/>
        </w:tabs>
        <w:ind w:right="-134" w:rightChars="-56"/>
        <w:jc w:val="both"/>
        <w:rPr>
          <w:rFonts w:ascii="Arial" w:hAnsi="Arial" w:cs="Arial"/>
          <w:b/>
          <w:sz w:val="20"/>
          <w:highlight w:val="none"/>
        </w:rPr>
      </w:pPr>
      <w:r>
        <w:rPr>
          <w:rFonts w:ascii="Arial" w:hAnsi="Arial" w:cs="Arial"/>
          <w:b/>
          <w:sz w:val="20"/>
          <w:highlight w:val="none"/>
        </w:rPr>
        <w:t>INÍCIO DA SESSÃO DE DISPUTA DE LANCES</w:t>
      </w:r>
    </w:p>
    <w:p>
      <w:pPr>
        <w:tabs>
          <w:tab w:val="center" w:pos="4320"/>
          <w:tab w:val="right" w:pos="8640"/>
        </w:tabs>
        <w:ind w:right="-134" w:rightChars="-56"/>
        <w:jc w:val="both"/>
        <w:rPr>
          <w:rFonts w:ascii="Arial" w:hAnsi="Arial" w:cs="Arial"/>
          <w:sz w:val="20"/>
          <w:highlight w:val="none"/>
        </w:rPr>
      </w:pPr>
      <w:r>
        <w:rPr>
          <w:rFonts w:ascii="Arial" w:hAnsi="Arial" w:cs="Arial"/>
          <w:b/>
          <w:sz w:val="20"/>
          <w:highlight w:val="none"/>
        </w:rPr>
        <w:t>De</w:t>
      </w:r>
      <w:r>
        <w:rPr>
          <w:rFonts w:ascii="Arial" w:hAnsi="Arial" w:cs="Arial"/>
          <w:sz w:val="20"/>
          <w:highlight w:val="none"/>
        </w:rPr>
        <w:t xml:space="preserve"> </w:t>
      </w:r>
      <w:r>
        <w:rPr>
          <w:rFonts w:hint="default" w:ascii="Arial" w:hAnsi="Arial" w:cs="Arial"/>
          <w:sz w:val="20"/>
          <w:highlight w:val="none"/>
          <w:lang w:val="pt-BR"/>
        </w:rPr>
        <w:t>24</w:t>
      </w:r>
      <w:r>
        <w:rPr>
          <w:rFonts w:ascii="Arial" w:hAnsi="Arial" w:cs="Arial"/>
          <w:sz w:val="20"/>
          <w:highlight w:val="none"/>
        </w:rPr>
        <w:t>/</w:t>
      </w:r>
      <w:r>
        <w:rPr>
          <w:rFonts w:hint="default" w:ascii="Arial" w:hAnsi="Arial" w:cs="Arial"/>
          <w:sz w:val="20"/>
          <w:highlight w:val="none"/>
          <w:lang w:val="pt-BR"/>
        </w:rPr>
        <w:t>05</w:t>
      </w:r>
      <w:r>
        <w:rPr>
          <w:rFonts w:ascii="Arial" w:hAnsi="Arial" w:cs="Arial"/>
          <w:sz w:val="20"/>
          <w:highlight w:val="none"/>
        </w:rPr>
        <w:t>/2023 as 08:00</w:t>
      </w:r>
    </w:p>
    <w:p>
      <w:pPr>
        <w:tabs>
          <w:tab w:val="center" w:pos="4320"/>
          <w:tab w:val="right" w:pos="8640"/>
        </w:tabs>
        <w:ind w:right="-134" w:rightChars="-56"/>
        <w:jc w:val="both"/>
        <w:rPr>
          <w:rFonts w:ascii="Arial" w:hAnsi="Arial" w:cs="Arial"/>
          <w:sz w:val="20"/>
        </w:rPr>
      </w:pPr>
      <w:r>
        <w:rPr>
          <w:rFonts w:ascii="Arial" w:hAnsi="Arial" w:cs="Arial"/>
          <w:b/>
          <w:sz w:val="20"/>
          <w:highlight w:val="none"/>
        </w:rPr>
        <w:t>Até</w:t>
      </w:r>
      <w:r>
        <w:rPr>
          <w:rFonts w:ascii="Arial" w:hAnsi="Arial" w:cs="Arial"/>
          <w:sz w:val="20"/>
          <w:highlight w:val="none"/>
        </w:rPr>
        <w:t xml:space="preserve"> </w:t>
      </w:r>
      <w:r>
        <w:rPr>
          <w:rFonts w:hint="default" w:ascii="Arial" w:hAnsi="Arial" w:cs="Arial"/>
          <w:sz w:val="20"/>
          <w:highlight w:val="none"/>
          <w:lang w:val="pt-BR"/>
        </w:rPr>
        <w:t>24</w:t>
      </w:r>
      <w:r>
        <w:rPr>
          <w:rFonts w:ascii="Arial" w:hAnsi="Arial" w:cs="Arial"/>
          <w:sz w:val="20"/>
          <w:highlight w:val="none"/>
        </w:rPr>
        <w:t>/</w:t>
      </w:r>
      <w:r>
        <w:rPr>
          <w:rFonts w:hint="default" w:ascii="Arial" w:hAnsi="Arial" w:cs="Arial"/>
          <w:sz w:val="20"/>
          <w:highlight w:val="none"/>
          <w:lang w:val="pt-BR"/>
        </w:rPr>
        <w:t>05</w:t>
      </w:r>
      <w:r>
        <w:rPr>
          <w:rFonts w:ascii="Arial" w:hAnsi="Arial" w:cs="Arial"/>
          <w:sz w:val="20"/>
          <w:highlight w:val="none"/>
        </w:rPr>
        <w:t>/20</w:t>
      </w:r>
      <w:r>
        <w:rPr>
          <w:rFonts w:ascii="Arial" w:hAnsi="Arial" w:cs="Arial"/>
          <w:sz w:val="20"/>
        </w:rPr>
        <w:t>23 as 14:00</w:t>
      </w:r>
    </w:p>
    <w:p>
      <w:pPr>
        <w:pStyle w:val="26"/>
        <w:widowControl w:val="0"/>
        <w:tabs>
          <w:tab w:val="left" w:pos="1368"/>
          <w:tab w:val="left" w:pos="2109"/>
        </w:tabs>
        <w:spacing w:after="0" w:line="240" w:lineRule="auto"/>
        <w:ind w:right="-134" w:rightChars="-56"/>
        <w:jc w:val="both"/>
        <w:rPr>
          <w:rFonts w:cs="Arial"/>
          <w:b/>
          <w:color w:val="000000"/>
          <w:sz w:val="20"/>
          <w:szCs w:val="20"/>
          <w:u w:val="single"/>
        </w:rPr>
      </w:pPr>
      <w:r>
        <w:rPr>
          <w:rFonts w:cs="Arial"/>
          <w:b/>
          <w:color w:val="000000"/>
          <w:sz w:val="20"/>
          <w:szCs w:val="20"/>
          <w:u w:val="single"/>
        </w:rPr>
        <w:t>LOCAL: PLATAFORMA BLL</w:t>
      </w:r>
    </w:p>
    <w:p>
      <w:pPr>
        <w:pStyle w:val="26"/>
        <w:widowControl w:val="0"/>
        <w:tabs>
          <w:tab w:val="left" w:pos="1368"/>
          <w:tab w:val="left" w:pos="2109"/>
        </w:tabs>
        <w:spacing w:after="0" w:line="240" w:lineRule="auto"/>
        <w:ind w:right="-134" w:rightChars="-56"/>
        <w:jc w:val="both"/>
        <w:rPr>
          <w:rFonts w:cs="Arial"/>
          <w:b/>
          <w:color w:val="000000"/>
          <w:sz w:val="20"/>
          <w:szCs w:val="20"/>
          <w:u w:val="single"/>
        </w:rPr>
      </w:pPr>
    </w:p>
    <w:p>
      <w:pPr>
        <w:pStyle w:val="26"/>
        <w:widowControl w:val="0"/>
        <w:tabs>
          <w:tab w:val="left" w:pos="1368"/>
          <w:tab w:val="left" w:pos="2109"/>
        </w:tabs>
        <w:spacing w:after="0" w:line="240" w:lineRule="auto"/>
        <w:ind w:right="-134" w:rightChars="-56" w:firstLine="1701"/>
        <w:jc w:val="both"/>
        <w:rPr>
          <w:rFonts w:cs="Arial"/>
          <w:color w:val="000000"/>
          <w:sz w:val="20"/>
          <w:szCs w:val="20"/>
        </w:rPr>
      </w:pPr>
      <w:r>
        <w:rPr>
          <w:rFonts w:cs="Arial"/>
          <w:b/>
          <w:bCs/>
          <w:color w:val="000000"/>
          <w:sz w:val="20"/>
          <w:szCs w:val="20"/>
        </w:rPr>
        <w:t xml:space="preserve">1.1.1 - </w:t>
      </w:r>
      <w:r>
        <w:rPr>
          <w:rFonts w:cs="Arial"/>
          <w:color w:val="000000"/>
          <w:sz w:val="20"/>
          <w:szCs w:val="20"/>
        </w:rPr>
        <w:t xml:space="preserve">Para todas as referências de tempo será observado o </w:t>
      </w:r>
      <w:r>
        <w:rPr>
          <w:rFonts w:cs="Arial"/>
          <w:b/>
          <w:color w:val="000000"/>
          <w:sz w:val="20"/>
          <w:szCs w:val="20"/>
        </w:rPr>
        <w:t>horário de Brasília-DF</w:t>
      </w:r>
      <w:r>
        <w:rPr>
          <w:rFonts w:cs="Arial"/>
          <w:color w:val="000000"/>
          <w:sz w:val="20"/>
          <w:szCs w:val="20"/>
        </w:rPr>
        <w:t>.</w:t>
      </w:r>
    </w:p>
    <w:p>
      <w:pPr>
        <w:pStyle w:val="26"/>
        <w:widowControl w:val="0"/>
        <w:tabs>
          <w:tab w:val="left" w:pos="1368"/>
          <w:tab w:val="left" w:pos="2109"/>
        </w:tabs>
        <w:spacing w:after="0" w:line="240" w:lineRule="auto"/>
        <w:ind w:right="-134" w:rightChars="-56" w:firstLine="1701"/>
        <w:jc w:val="both"/>
        <w:rPr>
          <w:rFonts w:cs="Arial"/>
          <w:color w:val="000000"/>
          <w:sz w:val="20"/>
          <w:szCs w:val="20"/>
        </w:rPr>
      </w:pPr>
    </w:p>
    <w:p>
      <w:pPr>
        <w:pStyle w:val="52"/>
        <w:ind w:left="0" w:right="-134" w:rightChars="-56" w:firstLine="1701"/>
        <w:jc w:val="both"/>
        <w:rPr>
          <w:rFonts w:cs="Arial"/>
          <w:spacing w:val="-3"/>
          <w:sz w:val="20"/>
          <w:szCs w:val="20"/>
        </w:rPr>
      </w:pPr>
      <w:r>
        <w:rPr>
          <w:rFonts w:cs="Arial"/>
          <w:b/>
          <w:bCs/>
          <w:color w:val="000000"/>
          <w:sz w:val="20"/>
          <w:szCs w:val="20"/>
        </w:rPr>
        <w:t xml:space="preserve">1.2 - </w:t>
      </w:r>
      <w:r>
        <w:rPr>
          <w:rFonts w:cs="Arial"/>
          <w:sz w:val="20"/>
          <w:szCs w:val="20"/>
        </w:rPr>
        <w:t xml:space="preserve">Para participação na licitação, os interessados deverão cadastrar-se previamente no </w:t>
      </w:r>
      <w:r>
        <w:rPr>
          <w:rFonts w:cs="Arial"/>
          <w:b/>
          <w:sz w:val="20"/>
          <w:szCs w:val="20"/>
        </w:rPr>
        <w:t xml:space="preserve">site </w:t>
      </w:r>
      <w:r>
        <w:fldChar w:fldCharType="begin"/>
      </w:r>
      <w:r>
        <w:instrText xml:space="preserve"> HYPERLINK "http://www.bll.org.br" </w:instrText>
      </w:r>
      <w:r>
        <w:fldChar w:fldCharType="separate"/>
      </w:r>
      <w:r>
        <w:rPr>
          <w:rStyle w:val="17"/>
          <w:rFonts w:cs="Arial"/>
          <w:b/>
          <w:sz w:val="20"/>
          <w:szCs w:val="20"/>
        </w:rPr>
        <w:t>www.bll.org.br</w:t>
      </w:r>
      <w:r>
        <w:rPr>
          <w:rStyle w:val="17"/>
          <w:rFonts w:cs="Arial"/>
          <w:b/>
          <w:sz w:val="20"/>
          <w:szCs w:val="20"/>
        </w:rPr>
        <w:fldChar w:fldCharType="end"/>
      </w:r>
      <w:r>
        <w:rPr>
          <w:rFonts w:cs="Arial"/>
          <w:sz w:val="20"/>
          <w:szCs w:val="20"/>
        </w:rPr>
        <w:t xml:space="preserve">, de acordo com o </w:t>
      </w:r>
      <w:r>
        <w:rPr>
          <w:rFonts w:cs="Arial"/>
          <w:spacing w:val="-5"/>
          <w:sz w:val="20"/>
          <w:szCs w:val="20"/>
        </w:rPr>
        <w:t xml:space="preserve">Termo </w:t>
      </w:r>
      <w:r>
        <w:rPr>
          <w:rFonts w:cs="Arial"/>
          <w:sz w:val="20"/>
          <w:szCs w:val="20"/>
        </w:rPr>
        <w:t>de Cooperação Técnica celebrado com o Município de Cruzmaltina-PR</w:t>
      </w:r>
      <w:r>
        <w:rPr>
          <w:rFonts w:cs="Arial"/>
          <w:spacing w:val="-3"/>
          <w:sz w:val="20"/>
          <w:szCs w:val="20"/>
        </w:rPr>
        <w:t>.</w:t>
      </w:r>
    </w:p>
    <w:p>
      <w:pPr>
        <w:pStyle w:val="52"/>
        <w:ind w:right="-134" w:rightChars="-56" w:firstLine="1489"/>
        <w:jc w:val="both"/>
        <w:rPr>
          <w:rFonts w:cs="Arial"/>
          <w:sz w:val="20"/>
          <w:szCs w:val="20"/>
        </w:rPr>
      </w:pPr>
    </w:p>
    <w:p>
      <w:pPr>
        <w:pStyle w:val="52"/>
        <w:ind w:left="0" w:right="-134" w:rightChars="-56" w:firstLine="1701"/>
        <w:jc w:val="both"/>
        <w:rPr>
          <w:rFonts w:cs="Arial"/>
          <w:sz w:val="20"/>
          <w:szCs w:val="20"/>
        </w:rPr>
      </w:pPr>
      <w:r>
        <w:rPr>
          <w:rFonts w:cs="Arial"/>
          <w:b/>
          <w:bCs/>
          <w:sz w:val="20"/>
          <w:szCs w:val="20"/>
        </w:rPr>
        <w:t xml:space="preserve">1.3 – </w:t>
      </w:r>
      <w:r>
        <w:rPr>
          <w:rFonts w:cs="Arial"/>
          <w:sz w:val="20"/>
          <w:szCs w:val="20"/>
        </w:rPr>
        <w:t xml:space="preserve">A Dispensa Eletrônica será realizado em sessão pública, por meio da </w:t>
      </w:r>
      <w:r>
        <w:rPr>
          <w:rFonts w:cs="Arial"/>
          <w:i/>
          <w:sz w:val="20"/>
          <w:szCs w:val="20"/>
        </w:rPr>
        <w:t>Internet</w:t>
      </w:r>
      <w:r>
        <w:rPr>
          <w:rFonts w:cs="Arial"/>
          <w:sz w:val="20"/>
          <w:szCs w:val="20"/>
        </w:rPr>
        <w:t>, mediante condições de segurança (criptografia e autenticação) em todas as fases, sendo conduzido pela Agente de Contratação designada pelo Prefeito do Município de Cruzmaltina</w:t>
      </w:r>
      <w:r>
        <w:rPr>
          <w:rFonts w:cs="Arial"/>
          <w:spacing w:val="-3"/>
          <w:sz w:val="20"/>
          <w:szCs w:val="20"/>
        </w:rPr>
        <w:t xml:space="preserve"> </w:t>
      </w:r>
      <w:r>
        <w:rPr>
          <w:rFonts w:cs="Arial"/>
          <w:sz w:val="20"/>
          <w:szCs w:val="20"/>
        </w:rPr>
        <w:t>e responsável pelo processamento e</w:t>
      </w:r>
      <w:r>
        <w:rPr>
          <w:rFonts w:cs="Arial"/>
          <w:spacing w:val="-3"/>
          <w:sz w:val="20"/>
          <w:szCs w:val="20"/>
        </w:rPr>
        <w:t xml:space="preserve"> </w:t>
      </w:r>
      <w:r>
        <w:rPr>
          <w:rFonts w:cs="Arial"/>
          <w:sz w:val="20"/>
          <w:szCs w:val="20"/>
        </w:rPr>
        <w:t>julgamento.</w:t>
      </w:r>
    </w:p>
    <w:p>
      <w:pPr>
        <w:pStyle w:val="52"/>
        <w:ind w:left="229" w:right="-134" w:rightChars="-56" w:firstLine="1472"/>
        <w:jc w:val="both"/>
        <w:rPr>
          <w:rFonts w:cs="Arial"/>
          <w:sz w:val="20"/>
          <w:szCs w:val="20"/>
        </w:rPr>
      </w:pPr>
    </w:p>
    <w:p>
      <w:pPr>
        <w:pStyle w:val="52"/>
        <w:tabs>
          <w:tab w:val="left" w:pos="1701"/>
        </w:tabs>
        <w:ind w:left="0" w:right="-134" w:rightChars="-56" w:firstLine="1701"/>
        <w:jc w:val="both"/>
        <w:rPr>
          <w:rFonts w:cs="Arial"/>
          <w:sz w:val="20"/>
          <w:szCs w:val="20"/>
        </w:rPr>
      </w:pPr>
      <w:r>
        <w:rPr>
          <w:rFonts w:cs="Arial"/>
          <w:b/>
          <w:bCs/>
          <w:sz w:val="20"/>
          <w:szCs w:val="20"/>
        </w:rPr>
        <w:t xml:space="preserve">1.4 - </w:t>
      </w:r>
      <w:r>
        <w:rPr>
          <w:rFonts w:cs="Arial"/>
          <w:sz w:val="20"/>
          <w:szCs w:val="20"/>
        </w:rPr>
        <w:t xml:space="preserve">O licitante deverá observar as datas e os horários limites previstos no </w:t>
      </w:r>
      <w:r>
        <w:rPr>
          <w:rFonts w:cs="Arial"/>
          <w:b/>
          <w:sz w:val="20"/>
          <w:szCs w:val="20"/>
        </w:rPr>
        <w:t xml:space="preserve">item 1.1. </w:t>
      </w:r>
      <w:r>
        <w:rPr>
          <w:rFonts w:cs="Arial"/>
          <w:sz w:val="20"/>
          <w:szCs w:val="20"/>
        </w:rPr>
        <w:t>deste</w:t>
      </w:r>
      <w:r>
        <w:rPr>
          <w:rFonts w:cs="Arial"/>
          <w:spacing w:val="-9"/>
          <w:sz w:val="20"/>
          <w:szCs w:val="20"/>
        </w:rPr>
        <w:t xml:space="preserve"> </w:t>
      </w:r>
      <w:r>
        <w:rPr>
          <w:rFonts w:cs="Arial"/>
          <w:sz w:val="20"/>
          <w:szCs w:val="20"/>
        </w:rPr>
        <w:t>Aviso.</w:t>
      </w:r>
    </w:p>
    <w:p>
      <w:pPr>
        <w:ind w:right="-134" w:rightChars="-56"/>
        <w:jc w:val="both"/>
        <w:rPr>
          <w:rFonts w:ascii="Arial" w:hAnsi="Arial" w:cs="Arial"/>
          <w:b/>
          <w:caps/>
          <w:sz w:val="20"/>
        </w:rPr>
      </w:pPr>
    </w:p>
    <w:p>
      <w:pPr>
        <w:ind w:right="-134" w:rightChars="-56"/>
        <w:jc w:val="both"/>
        <w:rPr>
          <w:rFonts w:ascii="Arial" w:hAnsi="Arial" w:cs="Arial"/>
          <w:b/>
          <w:caps/>
          <w:sz w:val="20"/>
        </w:rPr>
      </w:pPr>
      <w:r>
        <w:rPr>
          <w:rFonts w:ascii="Arial" w:hAnsi="Arial" w:cs="Arial"/>
          <w:b/>
          <w:caps/>
          <w:sz w:val="20"/>
        </w:rPr>
        <w:t>2 – Objeto</w:t>
      </w:r>
    </w:p>
    <w:p>
      <w:pPr>
        <w:ind w:right="-134" w:rightChars="-56"/>
        <w:jc w:val="both"/>
        <w:rPr>
          <w:rFonts w:ascii="Arial" w:hAnsi="Arial" w:cs="Arial"/>
          <w:sz w:val="20"/>
        </w:rPr>
      </w:pPr>
    </w:p>
    <w:p>
      <w:pPr>
        <w:tabs>
          <w:tab w:val="center" w:pos="4320"/>
          <w:tab w:val="right" w:pos="8640"/>
        </w:tabs>
        <w:ind w:right="-134" w:rightChars="-56"/>
        <w:jc w:val="both"/>
        <w:rPr>
          <w:rFonts w:ascii="Arial" w:hAnsi="Arial" w:cs="Arial"/>
          <w:b/>
          <w:bCs/>
          <w:sz w:val="20"/>
        </w:rPr>
      </w:pPr>
      <w:r>
        <w:rPr>
          <w:rFonts w:ascii="Arial" w:hAnsi="Arial" w:cs="Arial"/>
          <w:b/>
          <w:bCs/>
          <w:sz w:val="20"/>
        </w:rPr>
        <w:t>2.1 –</w:t>
      </w:r>
      <w:r>
        <w:rPr>
          <w:rFonts w:ascii="Arial" w:hAnsi="Arial" w:cs="Arial"/>
          <w:sz w:val="20"/>
        </w:rPr>
        <w:t xml:space="preserve"> </w:t>
      </w:r>
      <w:r>
        <w:rPr>
          <w:rFonts w:ascii="Arial" w:hAnsi="Arial" w:cs="Arial"/>
          <w:bCs/>
          <w:sz w:val="20"/>
        </w:rPr>
        <w:t xml:space="preserve">O objeto da presente dispensa é a escolha da proposta mais vantajosa visando a </w:t>
      </w:r>
      <w:r>
        <w:rPr>
          <w:rFonts w:ascii="Arial" w:hAnsi="Arial" w:cs="Arial"/>
          <w:b/>
          <w:sz w:val="20"/>
        </w:rPr>
        <w:t xml:space="preserve">Contratação de empresa para realização de Apresentação Teatral em atendimento a </w:t>
      </w:r>
      <w:r>
        <w:rPr>
          <w:rFonts w:ascii="Arial" w:hAnsi="Arial" w:cs="Arial"/>
          <w:b/>
          <w:bCs/>
          <w:sz w:val="20"/>
        </w:rPr>
        <w:t>Secretaria Municipal de Assistência Social</w:t>
      </w:r>
      <w:r>
        <w:rPr>
          <w:rFonts w:ascii="Arial" w:hAnsi="Arial" w:cs="Arial"/>
          <w:bCs/>
          <w:sz w:val="20"/>
        </w:rPr>
        <w:t xml:space="preserve">, </w:t>
      </w:r>
      <w:r>
        <w:rPr>
          <w:rFonts w:ascii="Arial" w:hAnsi="Arial" w:cs="Arial"/>
          <w:sz w:val="20"/>
        </w:rPr>
        <w:t xml:space="preserve">conforme quantidades estimadas e especificações constantes no </w:t>
      </w:r>
      <w:r>
        <w:rPr>
          <w:rFonts w:ascii="Arial" w:hAnsi="Arial" w:cs="Arial"/>
          <w:b/>
          <w:sz w:val="20"/>
        </w:rPr>
        <w:t>ANEXO I,</w:t>
      </w:r>
      <w:r>
        <w:rPr>
          <w:rFonts w:ascii="Arial" w:hAnsi="Arial" w:cs="Arial"/>
          <w:sz w:val="20"/>
        </w:rPr>
        <w:t xml:space="preserve"> que integra o presente Aviso. </w:t>
      </w:r>
    </w:p>
    <w:p>
      <w:pPr>
        <w:widowControl w:val="0"/>
        <w:ind w:right="-134" w:rightChars="-56" w:firstLine="1701"/>
        <w:jc w:val="both"/>
        <w:rPr>
          <w:rFonts w:ascii="Arial" w:hAnsi="Arial" w:cs="Arial"/>
          <w:b/>
          <w:sz w:val="20"/>
        </w:rPr>
      </w:pPr>
    </w:p>
    <w:p>
      <w:pPr>
        <w:pStyle w:val="62"/>
        <w:tabs>
          <w:tab w:val="left" w:pos="360"/>
          <w:tab w:val="left" w:pos="2109"/>
        </w:tabs>
        <w:spacing w:before="0" w:beforeAutospacing="0" w:after="0" w:afterAutospacing="0"/>
        <w:ind w:right="-134" w:rightChars="-56" w:firstLine="1701"/>
        <w:jc w:val="both"/>
        <w:rPr>
          <w:rFonts w:ascii="Arial" w:hAnsi="Arial" w:cs="Arial"/>
          <w:sz w:val="20"/>
          <w:szCs w:val="20"/>
        </w:rPr>
      </w:pPr>
      <w:r>
        <w:rPr>
          <w:rFonts w:ascii="Arial" w:hAnsi="Arial" w:cs="Arial"/>
          <w:b/>
          <w:bCs/>
          <w:sz w:val="20"/>
          <w:szCs w:val="20"/>
          <w:lang w:eastAsia="ar-SA"/>
        </w:rPr>
        <w:t>2.2 –</w:t>
      </w:r>
      <w:r>
        <w:rPr>
          <w:rFonts w:ascii="Arial" w:hAnsi="Arial" w:cs="Arial"/>
          <w:sz w:val="20"/>
          <w:szCs w:val="20"/>
          <w:lang w:eastAsia="ar-SA"/>
        </w:rPr>
        <w:t xml:space="preserve"> O Aviso estará disponível aos interessados em participar da presente dispensa, no Departamento de Compras e Licitações da Prefeitura do Município de Cruzmaltina, situada à Av. Brasil, 967, Centro. Estarão</w:t>
      </w:r>
      <w:r>
        <w:rPr>
          <w:rFonts w:ascii="Arial" w:hAnsi="Arial" w:cs="Arial"/>
          <w:sz w:val="20"/>
          <w:szCs w:val="20"/>
        </w:rPr>
        <w:t xml:space="preserve"> disponíveis também através do e-mail </w:t>
      </w:r>
      <w:r>
        <w:fldChar w:fldCharType="begin"/>
      </w:r>
      <w:r>
        <w:instrText xml:space="preserve"> HYPERLINK "mailto:licitacao@grandesrios.pr.gov.br" </w:instrText>
      </w:r>
      <w:r>
        <w:fldChar w:fldCharType="separate"/>
      </w:r>
      <w:r>
        <w:rPr>
          <w:rStyle w:val="17"/>
          <w:rFonts w:ascii="Arial" w:hAnsi="Arial" w:cs="Arial"/>
          <w:sz w:val="20"/>
          <w:szCs w:val="20"/>
        </w:rPr>
        <w:t>licita@cruzmaltina.pr.gov.br</w:t>
      </w:r>
      <w:r>
        <w:rPr>
          <w:rStyle w:val="17"/>
          <w:rFonts w:ascii="Arial" w:hAnsi="Arial" w:cs="Arial"/>
          <w:sz w:val="20"/>
          <w:szCs w:val="20"/>
        </w:rPr>
        <w:fldChar w:fldCharType="end"/>
      </w:r>
      <w:r>
        <w:rPr>
          <w:rFonts w:ascii="Arial" w:hAnsi="Arial" w:cs="Arial"/>
          <w:sz w:val="20"/>
          <w:szCs w:val="20"/>
        </w:rPr>
        <w:t xml:space="preserve"> e pelo site do Portal da Transparência do Município </w:t>
      </w:r>
      <w:r>
        <w:fldChar w:fldCharType="begin"/>
      </w:r>
      <w:r>
        <w:instrText xml:space="preserve"> HYPERLINK "https://cruzmaltina.eloweb.net/portaltransparencia/licitacoes" </w:instrText>
      </w:r>
      <w:r>
        <w:fldChar w:fldCharType="separate"/>
      </w:r>
      <w:r>
        <w:rPr>
          <w:rStyle w:val="17"/>
          <w:rFonts w:ascii="Arial" w:hAnsi="Arial" w:cs="Arial"/>
          <w:sz w:val="20"/>
          <w:szCs w:val="20"/>
        </w:rPr>
        <w:t>https://cruzmaltina.eloweb.net/portaltransparencia/licitacoes</w:t>
      </w:r>
      <w:r>
        <w:rPr>
          <w:rStyle w:val="17"/>
          <w:rFonts w:ascii="Arial" w:hAnsi="Arial" w:cs="Arial"/>
          <w:sz w:val="20"/>
          <w:szCs w:val="20"/>
        </w:rPr>
        <w:fldChar w:fldCharType="end"/>
      </w:r>
      <w:r>
        <w:rPr>
          <w:rFonts w:ascii="Arial" w:hAnsi="Arial" w:cs="Arial"/>
          <w:sz w:val="20"/>
          <w:szCs w:val="20"/>
        </w:rPr>
        <w:t xml:space="preserve">. </w:t>
      </w:r>
    </w:p>
    <w:p>
      <w:pPr>
        <w:widowControl w:val="0"/>
        <w:tabs>
          <w:tab w:val="left" w:pos="2109"/>
        </w:tabs>
        <w:ind w:right="-134" w:rightChars="-56"/>
        <w:jc w:val="both"/>
        <w:rPr>
          <w:rFonts w:ascii="Arial" w:hAnsi="Arial" w:cs="Arial"/>
          <w:sz w:val="20"/>
          <w:lang w:eastAsia="ar-SA"/>
        </w:rPr>
      </w:pPr>
    </w:p>
    <w:p>
      <w:pPr>
        <w:ind w:right="-134" w:rightChars="-56"/>
        <w:jc w:val="both"/>
        <w:rPr>
          <w:rFonts w:ascii="Arial" w:hAnsi="Arial" w:cs="Arial"/>
          <w:b/>
          <w:color w:val="000000"/>
          <w:sz w:val="20"/>
        </w:rPr>
      </w:pPr>
      <w:r>
        <w:rPr>
          <w:rFonts w:ascii="Arial" w:hAnsi="Arial" w:cs="Arial"/>
          <w:b/>
          <w:color w:val="000000"/>
          <w:sz w:val="20"/>
        </w:rPr>
        <w:t xml:space="preserve">3 – DO PRAZO DE VALIDADE DO CONTRATO ADMINISTRATIVO </w:t>
      </w:r>
    </w:p>
    <w:p>
      <w:pPr>
        <w:pStyle w:val="54"/>
        <w:ind w:right="-134" w:rightChars="-56"/>
        <w:rPr>
          <w:rFonts w:ascii="Arial" w:hAnsi="Arial" w:cs="Arial"/>
          <w:color w:val="000000"/>
          <w:sz w:val="20"/>
        </w:rPr>
      </w:pPr>
    </w:p>
    <w:p>
      <w:pPr>
        <w:pStyle w:val="54"/>
        <w:widowControl w:val="0"/>
        <w:tabs>
          <w:tab w:val="left" w:pos="2109"/>
        </w:tabs>
        <w:suppressAutoHyphens w:val="0"/>
        <w:ind w:right="-134" w:rightChars="-56" w:firstLine="1701"/>
        <w:rPr>
          <w:rFonts w:ascii="Arial" w:hAnsi="Arial" w:cs="Arial"/>
          <w:color w:val="000000"/>
          <w:sz w:val="20"/>
        </w:rPr>
      </w:pPr>
      <w:r>
        <w:rPr>
          <w:rFonts w:ascii="Arial" w:hAnsi="Arial" w:cs="Arial"/>
          <w:b/>
          <w:color w:val="000000"/>
          <w:sz w:val="20"/>
        </w:rPr>
        <w:t>3.1</w:t>
      </w:r>
      <w:r>
        <w:rPr>
          <w:rFonts w:ascii="Arial" w:hAnsi="Arial" w:cs="Arial"/>
          <w:color w:val="000000"/>
          <w:sz w:val="20"/>
        </w:rPr>
        <w:t xml:space="preserve"> –</w:t>
      </w:r>
      <w:r>
        <w:rPr>
          <w:rFonts w:ascii="Arial" w:hAnsi="Arial" w:cs="Arial"/>
          <w:b/>
          <w:color w:val="000000"/>
          <w:sz w:val="20"/>
        </w:rPr>
        <w:t xml:space="preserve"> O CONTRATO ADMINISTRATIVO</w:t>
      </w:r>
      <w:r>
        <w:rPr>
          <w:rFonts w:ascii="Arial" w:hAnsi="Arial" w:cs="Arial"/>
          <w:color w:val="000000"/>
          <w:sz w:val="20"/>
        </w:rPr>
        <w:t xml:space="preserve">, cuja minuta integra o presente Aviso na forma de seu </w:t>
      </w:r>
      <w:r>
        <w:rPr>
          <w:rFonts w:ascii="Arial" w:hAnsi="Arial" w:cs="Arial"/>
          <w:b/>
          <w:bCs/>
          <w:color w:val="000000"/>
          <w:sz w:val="20"/>
        </w:rPr>
        <w:t xml:space="preserve">Anexo VII, </w:t>
      </w:r>
      <w:r>
        <w:rPr>
          <w:rFonts w:ascii="Arial" w:hAnsi="Arial" w:cs="Arial"/>
          <w:color w:val="000000"/>
          <w:sz w:val="20"/>
        </w:rPr>
        <w:t xml:space="preserve">a ser firmado entre o Município de Cruzmaltina e o (s) vencedor (es), terá validade de </w:t>
      </w:r>
      <w:r>
        <w:rPr>
          <w:rFonts w:ascii="Arial" w:hAnsi="Arial" w:cs="Arial"/>
          <w:b/>
          <w:bCs/>
          <w:color w:val="000000"/>
          <w:sz w:val="20"/>
        </w:rPr>
        <w:t>12 (doze) meses</w:t>
      </w:r>
      <w:r>
        <w:rPr>
          <w:rFonts w:ascii="Arial" w:hAnsi="Arial" w:cs="Arial"/>
          <w:color w:val="000000"/>
          <w:sz w:val="20"/>
        </w:rPr>
        <w:t>, a partir da data de sua assinatura.</w:t>
      </w:r>
    </w:p>
    <w:p>
      <w:pPr>
        <w:widowControl w:val="0"/>
        <w:tabs>
          <w:tab w:val="left" w:pos="2109"/>
        </w:tabs>
        <w:ind w:right="-134" w:rightChars="-56"/>
        <w:jc w:val="both"/>
        <w:rPr>
          <w:rFonts w:ascii="Arial" w:hAnsi="Arial" w:cs="Arial"/>
          <w:sz w:val="20"/>
          <w:lang w:eastAsia="ar-SA"/>
        </w:rPr>
      </w:pPr>
    </w:p>
    <w:p>
      <w:pPr>
        <w:widowControl w:val="0"/>
        <w:numPr>
          <w:ilvl w:val="0"/>
          <w:numId w:val="3"/>
        </w:numPr>
        <w:ind w:left="142" w:right="-134" w:rightChars="-56" w:hanging="142"/>
        <w:jc w:val="both"/>
        <w:rPr>
          <w:rFonts w:ascii="Arial" w:hAnsi="Arial" w:cs="Arial"/>
          <w:b/>
          <w:caps/>
          <w:sz w:val="20"/>
        </w:rPr>
      </w:pPr>
      <w:r>
        <w:rPr>
          <w:rFonts w:ascii="Arial" w:hAnsi="Arial" w:cs="Arial"/>
          <w:b/>
          <w:caps/>
          <w:sz w:val="20"/>
        </w:rPr>
        <w:t xml:space="preserve">– Condições </w:t>
      </w:r>
      <w:r>
        <w:rPr>
          <w:rFonts w:ascii="Arial" w:hAnsi="Arial" w:cs="Arial"/>
          <w:b/>
          <w:sz w:val="20"/>
        </w:rPr>
        <w:t xml:space="preserve">DE PARTICIPAÇÃO NA DISPENSA ELETRÔNICA </w:t>
      </w:r>
    </w:p>
    <w:p>
      <w:pPr>
        <w:widowControl w:val="0"/>
        <w:ind w:right="-134" w:rightChars="-56"/>
        <w:jc w:val="both"/>
        <w:rPr>
          <w:rFonts w:ascii="Arial" w:hAnsi="Arial" w:cs="Arial"/>
          <w:b/>
          <w:caps/>
          <w:sz w:val="20"/>
        </w:rPr>
      </w:pP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r>
        <w:rPr>
          <w:rFonts w:ascii="Arial" w:hAnsi="Arial" w:cs="Arial"/>
          <w:b/>
          <w:bCs/>
          <w:sz w:val="20"/>
          <w:szCs w:val="20"/>
          <w:lang w:eastAsia="ar-SA"/>
        </w:rPr>
        <w:t xml:space="preserve">4.1. - </w:t>
      </w:r>
      <w:r>
        <w:rPr>
          <w:rFonts w:ascii="Arial" w:hAnsi="Arial" w:cs="Arial"/>
          <w:bCs/>
          <w:sz w:val="20"/>
          <w:szCs w:val="20"/>
          <w:lang w:eastAsia="ar-SA"/>
        </w:rPr>
        <w:t xml:space="preserve">A participação na presente dispensa eletrônica se dará mediante Sistema de Dispensa Eletrônica da empresa </w:t>
      </w:r>
      <w:r>
        <w:rPr>
          <w:rStyle w:val="17"/>
          <w:rFonts w:ascii="Arial" w:hAnsi="Arial" w:cs="Arial"/>
          <w:sz w:val="20"/>
          <w:szCs w:val="20"/>
        </w:rPr>
        <w:t>BLL – Bolsa de Licitações e Leilões do Brasil</w:t>
      </w:r>
      <w:r>
        <w:rPr>
          <w:rFonts w:ascii="Arial" w:hAnsi="Arial" w:cs="Arial"/>
          <w:bCs/>
          <w:sz w:val="20"/>
          <w:szCs w:val="20"/>
          <w:lang w:eastAsia="ar-SA"/>
        </w:rPr>
        <w:t>, disponível no endereço eletrônico</w:t>
      </w:r>
      <w:r>
        <w:rPr>
          <w:rFonts w:ascii="Arial" w:hAnsi="Arial" w:cs="Arial"/>
          <w:b/>
          <w:bCs/>
          <w:sz w:val="20"/>
          <w:szCs w:val="20"/>
          <w:lang w:eastAsia="ar-SA"/>
        </w:rPr>
        <w:t xml:space="preserve"> </w:t>
      </w:r>
      <w:r>
        <w:rPr>
          <w:rStyle w:val="17"/>
          <w:rFonts w:ascii="Arial" w:hAnsi="Arial" w:cs="Arial"/>
          <w:sz w:val="20"/>
          <w:szCs w:val="20"/>
        </w:rPr>
        <w:t xml:space="preserve">https:// </w:t>
      </w:r>
      <w:r>
        <w:fldChar w:fldCharType="begin"/>
      </w:r>
      <w:r>
        <w:instrText xml:space="preserve"> HYPERLINK "http://www.bll.org.br/" </w:instrText>
      </w:r>
      <w:r>
        <w:fldChar w:fldCharType="separate"/>
      </w:r>
      <w:r>
        <w:rPr>
          <w:rStyle w:val="17"/>
          <w:rFonts w:ascii="Arial" w:hAnsi="Arial" w:cs="Arial"/>
          <w:sz w:val="20"/>
          <w:szCs w:val="20"/>
        </w:rPr>
        <w:t>www.bll.org.br/</w:t>
      </w:r>
      <w:r>
        <w:rPr>
          <w:rStyle w:val="17"/>
          <w:rFonts w:ascii="Arial" w:hAnsi="Arial" w:cs="Arial"/>
          <w:sz w:val="20"/>
          <w:szCs w:val="20"/>
        </w:rPr>
        <w:fldChar w:fldCharType="end"/>
      </w:r>
      <w:r>
        <w:rPr>
          <w:rStyle w:val="17"/>
          <w:rFonts w:ascii="Arial" w:hAnsi="Arial" w:cs="Arial"/>
          <w:color w:val="auto"/>
          <w:sz w:val="20"/>
          <w:szCs w:val="20"/>
          <w:u w:val="none"/>
        </w:rPr>
        <w:t>;</w:t>
      </w:r>
      <w:r>
        <w:rPr>
          <w:rFonts w:ascii="Arial" w:hAnsi="Arial" w:cs="Arial"/>
          <w:b/>
          <w:bCs/>
          <w:sz w:val="20"/>
          <w:szCs w:val="20"/>
          <w:lang w:eastAsia="ar-SA"/>
        </w:rPr>
        <w:t xml:space="preserve"> </w:t>
      </w: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r>
        <w:rPr>
          <w:rFonts w:ascii="Arial" w:hAnsi="Arial" w:cs="Arial"/>
          <w:b/>
          <w:sz w:val="20"/>
          <w:szCs w:val="20"/>
          <w:lang w:eastAsia="ar-SA"/>
        </w:rPr>
        <w:t>4.2 -</w:t>
      </w:r>
      <w:r>
        <w:rPr>
          <w:rFonts w:ascii="Arial" w:hAnsi="Arial" w:cs="Arial"/>
          <w:sz w:val="20"/>
          <w:szCs w:val="20"/>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r>
        <w:fldChar w:fldCharType="begin"/>
      </w:r>
      <w:r>
        <w:instrText xml:space="preserve"> HYPERLINK "mailto:contato@bll.org.br" </w:instrText>
      </w:r>
      <w:r>
        <w:fldChar w:fldCharType="separate"/>
      </w:r>
      <w:r>
        <w:rPr>
          <w:rStyle w:val="17"/>
          <w:rFonts w:ascii="Arial" w:hAnsi="Arial" w:cs="Arial"/>
          <w:sz w:val="20"/>
          <w:szCs w:val="20"/>
          <w:lang w:eastAsia="ar-SA"/>
        </w:rPr>
        <w:t>contato@bll.org.br</w:t>
      </w:r>
      <w:r>
        <w:rPr>
          <w:rStyle w:val="17"/>
          <w:rFonts w:ascii="Arial" w:hAnsi="Arial" w:cs="Arial"/>
          <w:sz w:val="20"/>
          <w:szCs w:val="20"/>
          <w:lang w:eastAsia="ar-SA"/>
        </w:rPr>
        <w:fldChar w:fldCharType="end"/>
      </w:r>
      <w:r>
        <w:rPr>
          <w:rFonts w:ascii="Arial" w:hAnsi="Arial" w:cs="Arial"/>
          <w:sz w:val="20"/>
          <w:szCs w:val="20"/>
          <w:lang w:eastAsia="ar-SA"/>
        </w:rPr>
        <w:t>;</w:t>
      </w: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r>
        <w:rPr>
          <w:rFonts w:ascii="Arial" w:hAnsi="Arial" w:cs="Arial"/>
          <w:b/>
          <w:sz w:val="20"/>
          <w:szCs w:val="20"/>
          <w:lang w:eastAsia="ar-SA"/>
        </w:rPr>
        <w:t>4.3 -</w:t>
      </w:r>
      <w:r>
        <w:rPr>
          <w:rFonts w:ascii="Arial" w:hAnsi="Arial" w:cs="Arial"/>
          <w:sz w:val="20"/>
          <w:szCs w:val="20"/>
          <w:lang w:eastAsia="ar-SA"/>
        </w:rPr>
        <w:t xml:space="preserve"> Os fornecedores deverão atender aos procedimentos previstos no Manual do Sistema de Dispensa Eletrônica, disponível no Portal da BLL, para acesso ao sistema e operacionalização;</w:t>
      </w: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r>
        <w:rPr>
          <w:rFonts w:ascii="Arial" w:hAnsi="Arial" w:cs="Arial"/>
          <w:b/>
          <w:sz w:val="20"/>
          <w:szCs w:val="20"/>
          <w:lang w:eastAsia="ar-SA"/>
        </w:rPr>
        <w:t>4.4 -</w:t>
      </w:r>
      <w:r>
        <w:rPr>
          <w:rFonts w:ascii="Arial" w:hAnsi="Arial" w:cs="Arial"/>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62"/>
        <w:tabs>
          <w:tab w:val="left" w:pos="360"/>
          <w:tab w:val="left" w:pos="2109"/>
        </w:tabs>
        <w:spacing w:before="0" w:beforeAutospacing="0" w:after="0" w:afterAutospacing="0"/>
        <w:ind w:right="-134" w:rightChars="-56"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right="-134" w:rightChars="-56" w:firstLine="1701"/>
        <w:jc w:val="both"/>
        <w:rPr>
          <w:rFonts w:ascii="Arial" w:hAnsi="Arial" w:cs="Arial"/>
          <w:b/>
          <w:bCs/>
          <w:sz w:val="20"/>
          <w:szCs w:val="20"/>
          <w:lang w:eastAsia="ar-SA"/>
        </w:rPr>
      </w:pPr>
      <w:r>
        <w:rPr>
          <w:rFonts w:ascii="Arial" w:hAnsi="Arial" w:cs="Arial"/>
          <w:b/>
          <w:sz w:val="20"/>
          <w:szCs w:val="20"/>
          <w:lang w:eastAsia="ar-SA"/>
        </w:rPr>
        <w:t>4.4 -</w:t>
      </w:r>
      <w:r>
        <w:rPr>
          <w:rFonts w:ascii="Arial" w:hAnsi="Arial" w:cs="Arial"/>
          <w:sz w:val="20"/>
          <w:szCs w:val="20"/>
          <w:lang w:eastAsia="ar-SA"/>
        </w:rPr>
        <w:t xml:space="preserve"> Não poderão participar desta dispensa os fornecedores que não atendam às condições deste Aviso de Contratação Direta e seu(s) anexo(s);</w:t>
      </w:r>
    </w:p>
    <w:p>
      <w:pPr>
        <w:widowControl w:val="0"/>
        <w:tabs>
          <w:tab w:val="left" w:pos="2109"/>
        </w:tabs>
        <w:ind w:right="-134" w:rightChars="-56" w:firstLine="1701"/>
        <w:jc w:val="both"/>
        <w:rPr>
          <w:rFonts w:ascii="Arial" w:hAnsi="Arial" w:cs="Arial"/>
          <w:sz w:val="20"/>
        </w:rPr>
      </w:pPr>
    </w:p>
    <w:p>
      <w:pPr>
        <w:widowControl w:val="0"/>
        <w:tabs>
          <w:tab w:val="left" w:pos="2109"/>
        </w:tabs>
        <w:ind w:right="-134" w:rightChars="-56" w:firstLine="1701"/>
        <w:jc w:val="both"/>
        <w:rPr>
          <w:rFonts w:ascii="Arial" w:hAnsi="Arial" w:cs="Arial"/>
          <w:sz w:val="20"/>
        </w:rPr>
      </w:pPr>
      <w:r>
        <w:rPr>
          <w:rFonts w:ascii="Arial" w:hAnsi="Arial" w:cs="Arial"/>
          <w:b/>
          <w:sz w:val="20"/>
          <w:lang w:eastAsia="ar-SA"/>
        </w:rPr>
        <w:t>4.5 -</w:t>
      </w:r>
      <w:r>
        <w:rPr>
          <w:rFonts w:ascii="Arial" w:hAnsi="Arial" w:cs="Arial"/>
          <w:sz w:val="20"/>
          <w:lang w:eastAsia="ar-SA"/>
        </w:rPr>
        <w:t xml:space="preserve"> Não poderão participar fornecedores </w:t>
      </w:r>
      <w:r>
        <w:rPr>
          <w:rFonts w:ascii="Arial" w:hAnsi="Arial" w:cs="Arial"/>
          <w:sz w:val="20"/>
        </w:rPr>
        <w:t xml:space="preserve">estrangeiros que não tenham representação legal no Brasil com poderes expressos para receber citação e responder administrativa ou judicialmente; </w:t>
      </w:r>
    </w:p>
    <w:p>
      <w:pPr>
        <w:widowControl w:val="0"/>
        <w:tabs>
          <w:tab w:val="left" w:pos="2109"/>
        </w:tabs>
        <w:ind w:right="-134" w:rightChars="-56" w:firstLine="1701"/>
        <w:jc w:val="both"/>
        <w:rPr>
          <w:rFonts w:ascii="Arial" w:hAnsi="Arial" w:cs="Arial"/>
          <w:sz w:val="20"/>
        </w:rPr>
      </w:pPr>
    </w:p>
    <w:p>
      <w:pPr>
        <w:widowControl w:val="0"/>
        <w:tabs>
          <w:tab w:val="left" w:pos="2109"/>
        </w:tabs>
        <w:ind w:right="-134" w:rightChars="-56" w:firstLine="1701"/>
        <w:jc w:val="both"/>
        <w:rPr>
          <w:rFonts w:ascii="Arial" w:hAnsi="Arial" w:cs="Arial"/>
          <w:sz w:val="20"/>
        </w:rPr>
      </w:pPr>
      <w:r>
        <w:rPr>
          <w:rFonts w:ascii="Arial" w:hAnsi="Arial" w:cs="Arial"/>
          <w:b/>
          <w:sz w:val="20"/>
          <w:lang w:eastAsia="ar-SA"/>
        </w:rPr>
        <w:t>4.6 -</w:t>
      </w:r>
      <w:r>
        <w:rPr>
          <w:rFonts w:ascii="Arial" w:hAnsi="Arial" w:cs="Arial"/>
          <w:sz w:val="20"/>
          <w:lang w:eastAsia="ar-SA"/>
        </w:rPr>
        <w:t xml:space="preserve"> Não poderão participar desta dispensa os fornecedores </w:t>
      </w:r>
      <w:r>
        <w:rPr>
          <w:rFonts w:ascii="Arial" w:hAnsi="Arial" w:cs="Arial"/>
          <w:sz w:val="20"/>
        </w:rPr>
        <w:t xml:space="preserve">que se enquadrem nas seguintes vedações: </w:t>
      </w:r>
    </w:p>
    <w:p>
      <w:pPr>
        <w:widowControl w:val="0"/>
        <w:tabs>
          <w:tab w:val="left" w:pos="2109"/>
        </w:tabs>
        <w:ind w:right="-134" w:rightChars="-56" w:firstLine="1701"/>
        <w:jc w:val="both"/>
        <w:rPr>
          <w:rFonts w:ascii="Arial" w:hAnsi="Arial" w:cs="Arial"/>
          <w:sz w:val="20"/>
        </w:rPr>
      </w:pPr>
      <w:r>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pPr>
        <w:widowControl w:val="0"/>
        <w:tabs>
          <w:tab w:val="left" w:pos="2109"/>
        </w:tabs>
        <w:ind w:right="-134" w:rightChars="-56" w:firstLine="1701"/>
        <w:jc w:val="both"/>
        <w:rPr>
          <w:rFonts w:ascii="Arial" w:hAnsi="Arial" w:cs="Arial"/>
          <w:sz w:val="20"/>
        </w:rPr>
      </w:pPr>
      <w:r>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pPr>
        <w:widowControl w:val="0"/>
        <w:tabs>
          <w:tab w:val="left" w:pos="2109"/>
        </w:tabs>
        <w:ind w:right="-134" w:rightChars="-56" w:firstLine="1701"/>
        <w:jc w:val="both"/>
        <w:rPr>
          <w:rFonts w:ascii="Arial" w:hAnsi="Arial" w:cs="Arial"/>
          <w:sz w:val="20"/>
        </w:rPr>
      </w:pPr>
      <w:r>
        <w:rPr>
          <w:rFonts w:ascii="Arial" w:hAnsi="Arial" w:cs="Arial"/>
          <w:sz w:val="20"/>
        </w:rPr>
        <w:t xml:space="preserve">c) pessoa física ou jurídica que se encontre, ao tempo da contratação, impossibilitada de contratar em decorrência de sanção que lhe foi imposta; </w:t>
      </w:r>
    </w:p>
    <w:p>
      <w:pPr>
        <w:widowControl w:val="0"/>
        <w:tabs>
          <w:tab w:val="left" w:pos="2109"/>
        </w:tabs>
        <w:ind w:right="-134" w:rightChars="-56" w:firstLine="1701"/>
        <w:jc w:val="both"/>
        <w:rPr>
          <w:rFonts w:ascii="Arial" w:hAnsi="Arial" w:cs="Arial"/>
          <w:sz w:val="20"/>
        </w:rPr>
      </w:pPr>
      <w:r>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pPr>
        <w:widowControl w:val="0"/>
        <w:tabs>
          <w:tab w:val="left" w:pos="2109"/>
        </w:tabs>
        <w:ind w:right="-134" w:rightChars="-56" w:firstLine="1701"/>
        <w:jc w:val="both"/>
        <w:rPr>
          <w:rFonts w:ascii="Arial" w:hAnsi="Arial" w:cs="Arial"/>
          <w:sz w:val="20"/>
        </w:rPr>
      </w:pPr>
      <w:r>
        <w:rPr>
          <w:rFonts w:ascii="Arial" w:hAnsi="Arial" w:cs="Arial"/>
          <w:sz w:val="20"/>
        </w:rPr>
        <w:t xml:space="preserve">e) empresas controladoras, controladas ou coligadas, nos termos da Lei nº 6.404, de 15 de dezembro de 1976, concorrendo entre si; </w:t>
      </w:r>
    </w:p>
    <w:p>
      <w:pPr>
        <w:widowControl w:val="0"/>
        <w:tabs>
          <w:tab w:val="left" w:pos="2109"/>
        </w:tabs>
        <w:ind w:right="-134" w:rightChars="-56" w:firstLine="1701"/>
        <w:jc w:val="both"/>
        <w:rPr>
          <w:rFonts w:ascii="Arial" w:hAnsi="Arial" w:cs="Arial"/>
          <w:sz w:val="20"/>
        </w:rPr>
      </w:pPr>
      <w:r>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widowControl w:val="0"/>
        <w:tabs>
          <w:tab w:val="left" w:pos="2109"/>
        </w:tabs>
        <w:ind w:right="-134" w:rightChars="-56" w:firstLine="1701"/>
        <w:jc w:val="both"/>
        <w:rPr>
          <w:rFonts w:ascii="Arial" w:hAnsi="Arial" w:cs="Arial"/>
          <w:sz w:val="20"/>
        </w:rPr>
      </w:pPr>
    </w:p>
    <w:p>
      <w:pPr>
        <w:widowControl w:val="0"/>
        <w:tabs>
          <w:tab w:val="left" w:pos="2109"/>
        </w:tabs>
        <w:ind w:right="-134" w:rightChars="-56" w:firstLine="1701"/>
        <w:jc w:val="both"/>
        <w:rPr>
          <w:rFonts w:ascii="Arial" w:hAnsi="Arial" w:cs="Arial"/>
          <w:sz w:val="20"/>
        </w:rPr>
      </w:pPr>
      <w:r>
        <w:rPr>
          <w:rFonts w:ascii="Arial" w:hAnsi="Arial" w:cs="Arial"/>
          <w:b/>
          <w:sz w:val="20"/>
        </w:rPr>
        <w:t>4.7 -</w:t>
      </w:r>
      <w:r>
        <w:rPr>
          <w:rFonts w:ascii="Arial" w:hAnsi="Arial" w:cs="Arial"/>
          <w:sz w:val="20"/>
        </w:rPr>
        <w:t xml:space="preserve"> Equiparam-se aos autores do projeto as empresas integrantes do mesmo grupo econômico; </w:t>
      </w:r>
    </w:p>
    <w:p>
      <w:pPr>
        <w:widowControl w:val="0"/>
        <w:tabs>
          <w:tab w:val="left" w:pos="2109"/>
        </w:tabs>
        <w:ind w:right="-134" w:rightChars="-56" w:firstLine="1701"/>
        <w:jc w:val="both"/>
        <w:rPr>
          <w:rFonts w:ascii="Arial" w:hAnsi="Arial" w:cs="Arial"/>
          <w:sz w:val="20"/>
        </w:rPr>
      </w:pPr>
    </w:p>
    <w:p>
      <w:pPr>
        <w:widowControl w:val="0"/>
        <w:tabs>
          <w:tab w:val="left" w:pos="2109"/>
        </w:tabs>
        <w:ind w:right="-134" w:rightChars="-56" w:firstLine="1701"/>
        <w:jc w:val="both"/>
        <w:rPr>
          <w:rFonts w:ascii="Arial" w:hAnsi="Arial" w:cs="Arial"/>
          <w:b/>
          <w:sz w:val="20"/>
        </w:rPr>
      </w:pPr>
      <w:r>
        <w:rPr>
          <w:rFonts w:ascii="Arial" w:hAnsi="Arial" w:cs="Arial"/>
          <w:b/>
          <w:sz w:val="20"/>
        </w:rPr>
        <w:t>4.8 -</w:t>
      </w:r>
      <w:r>
        <w:rPr>
          <w:rFonts w:ascii="Arial" w:hAnsi="Arial" w:cs="Arial"/>
          <w:sz w:val="2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pPr>
        <w:widowControl w:val="0"/>
        <w:tabs>
          <w:tab w:val="left" w:pos="2109"/>
        </w:tabs>
        <w:ind w:right="-134" w:rightChars="-56" w:firstLine="1701"/>
        <w:jc w:val="both"/>
        <w:rPr>
          <w:rFonts w:ascii="Arial" w:hAnsi="Arial" w:cs="Arial"/>
          <w:b/>
          <w:sz w:val="20"/>
        </w:rPr>
      </w:pPr>
    </w:p>
    <w:p>
      <w:pPr>
        <w:widowControl w:val="0"/>
        <w:tabs>
          <w:tab w:val="left" w:pos="2109"/>
        </w:tabs>
        <w:ind w:right="-134" w:rightChars="-56" w:firstLine="1701"/>
        <w:jc w:val="both"/>
        <w:rPr>
          <w:rFonts w:ascii="Arial" w:hAnsi="Arial" w:cs="Arial"/>
          <w:b/>
          <w:bCs/>
          <w:sz w:val="20"/>
        </w:rPr>
      </w:pPr>
      <w:r>
        <w:rPr>
          <w:rFonts w:ascii="Arial" w:hAnsi="Arial" w:cs="Arial"/>
          <w:b/>
          <w:sz w:val="20"/>
        </w:rPr>
        <w:t>4.9 –</w:t>
      </w:r>
      <w:r>
        <w:rPr>
          <w:rFonts w:ascii="Arial" w:hAnsi="Arial" w:cs="Arial"/>
          <w:sz w:val="20"/>
        </w:rPr>
        <w:t xml:space="preserve"> Que não foi declarado inidôneo para licitar ou contratar com o Poder Público, em qualquer de suas esferas. </w:t>
      </w:r>
      <w:r>
        <w:rPr>
          <w:rFonts w:ascii="Arial" w:hAnsi="Arial" w:cs="Arial"/>
          <w:b/>
          <w:bCs/>
          <w:sz w:val="20"/>
        </w:rPr>
        <w:t>Anexo ll.</w:t>
      </w:r>
    </w:p>
    <w:p>
      <w:pPr>
        <w:widowControl w:val="0"/>
        <w:tabs>
          <w:tab w:val="left" w:pos="2109"/>
        </w:tabs>
        <w:ind w:right="-134" w:rightChars="-56" w:firstLine="1701"/>
        <w:jc w:val="both"/>
        <w:rPr>
          <w:rFonts w:ascii="Arial" w:hAnsi="Arial" w:cs="Arial"/>
          <w:b/>
          <w:sz w:val="20"/>
        </w:rPr>
      </w:pPr>
    </w:p>
    <w:p>
      <w:pPr>
        <w:tabs>
          <w:tab w:val="left" w:pos="1425"/>
        </w:tabs>
        <w:ind w:right="-134" w:rightChars="-56" w:firstLine="1701"/>
        <w:jc w:val="both"/>
        <w:rPr>
          <w:rFonts w:ascii="Arial" w:hAnsi="Arial" w:cs="Arial"/>
          <w:b/>
          <w:bCs/>
          <w:sz w:val="20"/>
        </w:rPr>
      </w:pPr>
      <w:r>
        <w:rPr>
          <w:rFonts w:ascii="Arial" w:hAnsi="Arial" w:cs="Arial"/>
          <w:b/>
          <w:sz w:val="20"/>
        </w:rPr>
        <w:t>4.10 –</w:t>
      </w:r>
      <w:r>
        <w:rPr>
          <w:rFonts w:ascii="Arial" w:hAnsi="Arial" w:cs="Arial"/>
          <w:sz w:val="20"/>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cs="Arial"/>
          <w:b/>
          <w:bCs/>
          <w:sz w:val="20"/>
        </w:rPr>
        <w:t>Anexo ll.</w:t>
      </w:r>
      <w:r>
        <w:rPr>
          <w:rFonts w:ascii="Arial" w:hAnsi="Arial" w:cs="Arial"/>
          <w:b/>
          <w:bCs/>
          <w:sz w:val="20"/>
        </w:rPr>
        <w:tab/>
      </w:r>
    </w:p>
    <w:p>
      <w:pPr>
        <w:tabs>
          <w:tab w:val="left" w:pos="1425"/>
        </w:tabs>
        <w:ind w:right="-134" w:rightChars="-56" w:firstLine="1701"/>
        <w:jc w:val="both"/>
        <w:rPr>
          <w:rFonts w:ascii="Arial" w:hAnsi="Arial" w:cs="Arial"/>
          <w:b/>
          <w:bCs/>
          <w:sz w:val="20"/>
        </w:rPr>
      </w:pPr>
    </w:p>
    <w:p>
      <w:pPr>
        <w:tabs>
          <w:tab w:val="left" w:pos="1425"/>
        </w:tabs>
        <w:ind w:right="-134" w:rightChars="-56" w:firstLine="1701"/>
        <w:jc w:val="both"/>
        <w:rPr>
          <w:rFonts w:ascii="Arial" w:hAnsi="Arial" w:cs="Arial"/>
          <w:b/>
          <w:bCs/>
          <w:sz w:val="20"/>
        </w:rPr>
      </w:pPr>
      <w:r>
        <w:rPr>
          <w:rFonts w:ascii="Arial" w:hAnsi="Arial" w:cs="Arial"/>
          <w:b/>
          <w:bCs/>
          <w:sz w:val="20"/>
        </w:rPr>
        <w:t xml:space="preserve">4.11 - </w:t>
      </w:r>
      <w:r>
        <w:rPr>
          <w:rFonts w:ascii="Arial" w:hAnsi="Arial" w:cs="Arial"/>
          <w:sz w:val="20"/>
        </w:rPr>
        <w:t xml:space="preserve">Declaração o atendimento </w:t>
      </w:r>
      <w:r>
        <w:rPr>
          <w:rFonts w:ascii="Arial" w:hAnsi="Arial" w:cs="Arial"/>
          <w:bCs/>
          <w:sz w:val="20"/>
        </w:rPr>
        <w:t xml:space="preserve">e que cumpri plenamente os requisitos de habilitação, </w:t>
      </w:r>
      <w:r>
        <w:rPr>
          <w:rFonts w:ascii="Arial" w:hAnsi="Arial" w:cs="Arial"/>
          <w:b/>
          <w:bCs/>
          <w:sz w:val="20"/>
        </w:rPr>
        <w:t>Anexo ll</w:t>
      </w:r>
      <w:r>
        <w:rPr>
          <w:rFonts w:ascii="Arial" w:hAnsi="Arial" w:cs="Arial"/>
          <w:bCs/>
          <w:sz w:val="20"/>
        </w:rPr>
        <w:t>;</w:t>
      </w:r>
    </w:p>
    <w:p>
      <w:pPr>
        <w:tabs>
          <w:tab w:val="left" w:pos="1482"/>
          <w:tab w:val="left" w:pos="2109"/>
        </w:tabs>
        <w:ind w:right="-134" w:rightChars="-56" w:firstLine="1701"/>
        <w:jc w:val="both"/>
        <w:rPr>
          <w:rFonts w:ascii="Arial" w:hAnsi="Arial" w:cs="Arial"/>
          <w:b/>
          <w:sz w:val="20"/>
        </w:rPr>
      </w:pPr>
    </w:p>
    <w:p>
      <w:pPr>
        <w:tabs>
          <w:tab w:val="left" w:pos="1482"/>
          <w:tab w:val="left" w:pos="2109"/>
        </w:tabs>
        <w:ind w:right="-134" w:rightChars="-56" w:firstLine="1701"/>
        <w:jc w:val="both"/>
        <w:rPr>
          <w:rFonts w:ascii="Arial" w:hAnsi="Arial" w:cs="Arial"/>
          <w:b/>
          <w:sz w:val="20"/>
        </w:rPr>
      </w:pPr>
      <w:r>
        <w:rPr>
          <w:rFonts w:ascii="Arial" w:hAnsi="Arial" w:cs="Arial"/>
          <w:b/>
          <w:sz w:val="20"/>
        </w:rPr>
        <w:t>4.12 -</w:t>
      </w:r>
      <w:r>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cs="Arial"/>
          <w:b/>
          <w:bCs/>
          <w:sz w:val="20"/>
        </w:rPr>
        <w:t>Anexo ll;</w:t>
      </w:r>
    </w:p>
    <w:p>
      <w:pPr>
        <w:widowControl w:val="0"/>
        <w:tabs>
          <w:tab w:val="left" w:pos="2109"/>
        </w:tabs>
        <w:ind w:right="-134" w:rightChars="-56" w:firstLine="1701"/>
        <w:jc w:val="both"/>
        <w:rPr>
          <w:rFonts w:ascii="Arial" w:hAnsi="Arial" w:cs="Arial"/>
          <w:b/>
          <w:sz w:val="20"/>
        </w:rPr>
      </w:pPr>
    </w:p>
    <w:p>
      <w:pPr>
        <w:tabs>
          <w:tab w:val="left" w:pos="1425"/>
        </w:tabs>
        <w:ind w:right="-134" w:rightChars="-56" w:firstLine="1701"/>
        <w:jc w:val="both"/>
        <w:rPr>
          <w:rFonts w:ascii="Arial" w:hAnsi="Arial" w:cs="Arial"/>
          <w:b/>
          <w:bCs/>
          <w:sz w:val="20"/>
        </w:rPr>
      </w:pPr>
      <w:r>
        <w:rPr>
          <w:rFonts w:ascii="Arial" w:hAnsi="Arial" w:cs="Arial"/>
          <w:b/>
          <w:sz w:val="20"/>
        </w:rPr>
        <w:t>4.13 –</w:t>
      </w:r>
      <w:r>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cs="Arial"/>
          <w:b/>
          <w:bCs/>
          <w:sz w:val="20"/>
        </w:rPr>
        <w:t>Anexo ll;</w:t>
      </w:r>
    </w:p>
    <w:p>
      <w:pPr>
        <w:tabs>
          <w:tab w:val="left" w:pos="1425"/>
        </w:tabs>
        <w:ind w:right="-134" w:rightChars="-56" w:firstLine="1701"/>
        <w:jc w:val="both"/>
        <w:rPr>
          <w:rFonts w:ascii="Arial" w:hAnsi="Arial" w:cs="Arial"/>
          <w:b/>
          <w:bCs/>
          <w:sz w:val="20"/>
        </w:rPr>
      </w:pPr>
    </w:p>
    <w:p>
      <w:pPr>
        <w:tabs>
          <w:tab w:val="left" w:pos="1482"/>
          <w:tab w:val="left" w:pos="2109"/>
        </w:tabs>
        <w:ind w:right="-134" w:rightChars="-56" w:firstLine="1701"/>
        <w:jc w:val="both"/>
        <w:rPr>
          <w:rFonts w:ascii="Arial" w:hAnsi="Arial" w:cs="Arial"/>
          <w:b/>
          <w:bCs/>
          <w:sz w:val="20"/>
        </w:rPr>
      </w:pPr>
      <w:r>
        <w:rPr>
          <w:rFonts w:ascii="Arial" w:hAnsi="Arial" w:cs="Arial"/>
          <w:b/>
          <w:sz w:val="20"/>
        </w:rPr>
        <w:t>4.14 –</w:t>
      </w:r>
      <w:r>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Pr>
          <w:rFonts w:ascii="Arial" w:hAnsi="Arial" w:cs="Arial"/>
          <w:b/>
          <w:bCs/>
          <w:sz w:val="20"/>
        </w:rPr>
        <w:t>Anexo ll;</w:t>
      </w:r>
    </w:p>
    <w:p>
      <w:pPr>
        <w:tabs>
          <w:tab w:val="left" w:pos="1482"/>
          <w:tab w:val="left" w:pos="2109"/>
        </w:tabs>
        <w:ind w:right="-134" w:rightChars="-56" w:firstLine="1701"/>
        <w:jc w:val="both"/>
        <w:rPr>
          <w:rFonts w:ascii="Arial" w:hAnsi="Arial" w:cs="Arial"/>
          <w:b/>
          <w:bCs/>
          <w:sz w:val="20"/>
        </w:rPr>
      </w:pPr>
    </w:p>
    <w:p>
      <w:pPr>
        <w:tabs>
          <w:tab w:val="left" w:pos="1482"/>
          <w:tab w:val="left" w:pos="2109"/>
        </w:tabs>
        <w:ind w:right="-134" w:rightChars="-56" w:firstLine="1701"/>
        <w:jc w:val="both"/>
        <w:rPr>
          <w:rFonts w:ascii="Arial" w:hAnsi="Arial" w:cs="Arial"/>
          <w:sz w:val="20"/>
        </w:rPr>
      </w:pPr>
      <w:r>
        <w:rPr>
          <w:rFonts w:ascii="Arial" w:hAnsi="Arial" w:cs="Arial"/>
          <w:sz w:val="20"/>
        </w:rPr>
        <w:t xml:space="preserve"> </w:t>
      </w:r>
      <w:r>
        <w:rPr>
          <w:rFonts w:ascii="Arial" w:hAnsi="Arial" w:cs="Arial"/>
          <w:b/>
          <w:sz w:val="20"/>
        </w:rPr>
        <w:t>4.15 -</w:t>
      </w:r>
      <w:r>
        <w:rPr>
          <w:rFonts w:ascii="Arial" w:hAnsi="Arial" w:cs="Arial"/>
          <w:sz w:val="20"/>
        </w:rPr>
        <w:t xml:space="preserve"> Que cumpre os requisitos estabelecidos no artigo 3° da Lei Complementar nº 123, de 2006, estando apto a usufruir do tratamento favorecido estabelecido em seus arts. 42 a 49. </w:t>
      </w:r>
      <w:r>
        <w:rPr>
          <w:rFonts w:ascii="Arial" w:hAnsi="Arial" w:cs="Arial"/>
          <w:b/>
          <w:bCs/>
          <w:sz w:val="20"/>
        </w:rPr>
        <w:t>Anexo ll;</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bCs/>
          <w:sz w:val="20"/>
        </w:rPr>
      </w:pPr>
      <w:r>
        <w:rPr>
          <w:rFonts w:ascii="Arial" w:hAnsi="Arial" w:cs="Arial"/>
          <w:b/>
          <w:sz w:val="20"/>
        </w:rPr>
        <w:t xml:space="preserve">4.15 - </w:t>
      </w:r>
      <w:r>
        <w:rPr>
          <w:rFonts w:ascii="Arial" w:hAnsi="Arial" w:cs="Arial"/>
          <w:sz w:val="20"/>
        </w:rPr>
        <w:t>Declara</w:t>
      </w:r>
      <w:r>
        <w:rPr>
          <w:rFonts w:ascii="Arial" w:hAnsi="Arial" w:cs="Arial"/>
          <w:b/>
          <w:sz w:val="20"/>
        </w:rPr>
        <w:t xml:space="preserve"> </w:t>
      </w:r>
      <w:r>
        <w:rPr>
          <w:rFonts w:ascii="Arial" w:hAnsi="Arial" w:cs="Arial"/>
          <w:bCs/>
          <w:sz w:val="20"/>
        </w:rPr>
        <w:t xml:space="preserve">sob as penas do Art. 299 do Código Penal, de que terá a disponibilidade, caso venha a sagrar-se vencedor, da entrega do objeto licitado no prazo previsto, </w:t>
      </w:r>
      <w:r>
        <w:rPr>
          <w:rFonts w:ascii="Arial" w:hAnsi="Arial" w:cs="Arial"/>
          <w:b/>
          <w:bCs/>
          <w:sz w:val="20"/>
        </w:rPr>
        <w:t>Anexo ll;</w:t>
      </w:r>
    </w:p>
    <w:p>
      <w:pPr>
        <w:tabs>
          <w:tab w:val="left" w:pos="1482"/>
          <w:tab w:val="left" w:pos="2109"/>
        </w:tabs>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4.16 –</w:t>
      </w:r>
      <w:r>
        <w:rPr>
          <w:rFonts w:ascii="Arial" w:hAnsi="Arial" w:cs="Arial"/>
          <w:sz w:val="20"/>
        </w:rPr>
        <w:t xml:space="preserve">  A consulta de eventual suspensão ou inidoneidade, constante no item anterior, será realizada no Cadastro de Impedidos de Licitar do </w:t>
      </w:r>
      <w:r>
        <w:rPr>
          <w:rFonts w:ascii="Arial" w:hAnsi="Arial" w:cs="Arial"/>
          <w:b/>
          <w:sz w:val="20"/>
        </w:rPr>
        <w:t>Tribunal de Contas do Estado do Paraná</w:t>
      </w:r>
      <w:r>
        <w:rPr>
          <w:rFonts w:ascii="Arial" w:hAnsi="Arial" w:cs="Arial"/>
          <w:sz w:val="20"/>
        </w:rPr>
        <w:t xml:space="preserve">, no endereço: &lt; </w:t>
      </w:r>
      <w:r>
        <w:fldChar w:fldCharType="begin"/>
      </w:r>
      <w:r>
        <w:instrText xml:space="preserve"> HYPERLINK "https://servicos.tce.pr.gov.br/tcepr/municipal/ail/ConsultarImpedidosWeb.aspx" </w:instrText>
      </w:r>
      <w:r>
        <w:fldChar w:fldCharType="separate"/>
      </w:r>
      <w:r>
        <w:rPr>
          <w:rStyle w:val="17"/>
          <w:rFonts w:ascii="Arial" w:hAnsi="Arial" w:cs="Arial"/>
          <w:sz w:val="20"/>
        </w:rPr>
        <w:t>https://servicos.tce.pr.gov.br/tcepr/municipal/ail/ConsultarImpedidosWeb.aspx</w:t>
      </w:r>
      <w:r>
        <w:rPr>
          <w:rStyle w:val="17"/>
          <w:rFonts w:ascii="Arial" w:hAnsi="Arial" w:cs="Arial"/>
          <w:sz w:val="20"/>
        </w:rPr>
        <w:fldChar w:fldCharType="end"/>
      </w:r>
      <w:r>
        <w:rPr>
          <w:rFonts w:ascii="Arial" w:hAnsi="Arial" w:cs="Arial"/>
          <w:sz w:val="20"/>
        </w:rPr>
        <w:t xml:space="preserve">&gt; e no Cadastro de Empresas Inidôneas e Suspensas – CEIS da </w:t>
      </w:r>
      <w:r>
        <w:rPr>
          <w:rFonts w:ascii="Arial" w:hAnsi="Arial" w:cs="Arial"/>
          <w:b/>
          <w:sz w:val="20"/>
        </w:rPr>
        <w:t>Controladoria-Geral da União</w:t>
      </w:r>
      <w:r>
        <w:rPr>
          <w:rFonts w:ascii="Arial" w:hAnsi="Arial" w:cs="Arial"/>
          <w:sz w:val="20"/>
        </w:rPr>
        <w:t>, no endereço:&lt;</w:t>
      </w:r>
      <w:r>
        <w:fldChar w:fldCharType="begin"/>
      </w:r>
      <w:r>
        <w:instrText xml:space="preserve"> HYPERLINK "http://www.portaltransparencia.gov.br/sancoes/ceis?paginacaoSimples=true&amp;tamanhoPagina=&amp;offset=&amp;direcaoOrdenacao=asc&amp;colunasSelecionadas=linkDetalhamento%2CcpfCnpj%2Cnome%2CufSancionado%2Corgao%2CtipoSancao%2CdataPublicacao" </w:instrText>
      </w:r>
      <w:r>
        <w:fldChar w:fldCharType="separate"/>
      </w:r>
      <w:r>
        <w:rPr>
          <w:rStyle w:val="17"/>
          <w:rFonts w:ascii="Arial" w:hAnsi="Arial" w:cs="Arial"/>
          <w:sz w:val="20"/>
        </w:rPr>
        <w:t>http://www.portaltransparencia.gov.br/sancoes/ceis?paginacaoSimples=true&amp;tamanhoPagina=&amp;offset=&amp;direcaoOrdenacao=asc&amp;colunasSelecionadas=linkDetalhamento%2CcpfCnpj%2Cnome%2CufSancionado%2Corgao%2CtipoSancao%2CdataPublicacao</w:t>
      </w:r>
      <w:r>
        <w:rPr>
          <w:rStyle w:val="17"/>
          <w:rFonts w:ascii="Arial" w:hAnsi="Arial" w:cs="Arial"/>
          <w:sz w:val="20"/>
        </w:rPr>
        <w:fldChar w:fldCharType="end"/>
      </w:r>
      <w:r>
        <w:rPr>
          <w:rFonts w:ascii="Arial" w:hAnsi="Arial" w:cs="Arial"/>
          <w:sz w:val="20"/>
        </w:rPr>
        <w:t>&gt;.</w:t>
      </w:r>
    </w:p>
    <w:p>
      <w:pPr>
        <w:widowControl w:val="0"/>
        <w:tabs>
          <w:tab w:val="left" w:pos="1425"/>
        </w:tabs>
        <w:ind w:right="-134" w:rightChars="-56" w:firstLine="1701"/>
        <w:jc w:val="both"/>
        <w:rPr>
          <w:rFonts w:ascii="Arial" w:hAnsi="Arial" w:cs="Arial"/>
          <w:sz w:val="20"/>
        </w:rPr>
      </w:pPr>
    </w:p>
    <w:p>
      <w:pPr>
        <w:widowControl w:val="0"/>
        <w:ind w:right="-134" w:rightChars="-56"/>
        <w:jc w:val="both"/>
        <w:rPr>
          <w:rFonts w:ascii="Arial" w:hAnsi="Arial" w:cs="Arial"/>
          <w:sz w:val="20"/>
        </w:rPr>
      </w:pPr>
      <w:r>
        <w:rPr>
          <w:rFonts w:ascii="Arial" w:hAnsi="Arial" w:cs="Arial"/>
          <w:b/>
          <w:sz w:val="20"/>
        </w:rPr>
        <w:t>5 – INGRESSO NA DISPENSA ELETRÔNICA E CADASTRAMENTO DA PROPOSTA INICIAL</w:t>
      </w:r>
      <w:r>
        <w:rPr>
          <w:rFonts w:ascii="Arial" w:hAnsi="Arial" w:cs="Arial"/>
          <w:sz w:val="20"/>
        </w:rPr>
        <w:t xml:space="preserve"> </w:t>
      </w:r>
    </w:p>
    <w:p>
      <w:pPr>
        <w:widowControl w:val="0"/>
        <w:ind w:right="-134" w:rightChars="-56"/>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5.1 -</w:t>
      </w:r>
      <w:r>
        <w:rPr>
          <w:rFonts w:ascii="Arial" w:hAnsi="Arial" w:cs="Arial"/>
          <w:sz w:val="20"/>
        </w:rPr>
        <w:t xml:space="preserve"> O ingresso do fornecedor na disputa da dispensa eletrônica se dará com o cadastramento de sua proposta inicial, na forma deste item;</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5.2 -</w:t>
      </w:r>
      <w:r>
        <w:rPr>
          <w:rFonts w:ascii="Arial" w:hAnsi="Arial"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5.3 -</w:t>
      </w:r>
      <w:r>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 xml:space="preserve">5.4 - </w:t>
      </w:r>
      <w:r>
        <w:rPr>
          <w:rFonts w:ascii="Arial" w:hAnsi="Arial" w:cs="Arial"/>
          <w:sz w:val="20"/>
        </w:rPr>
        <w:t>Todas as especificações do objeto contidas na proposta, em especial o preço, vinculam a Contratada;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5.5 -</w:t>
      </w:r>
      <w:r>
        <w:rPr>
          <w:rFonts w:ascii="Arial" w:hAnsi="Arial" w:cs="Arial"/>
          <w:sz w:val="20"/>
        </w:rPr>
        <w:t xml:space="preserve"> Nos valores propostos estarão inclusos todos os custos operacionais, encargos previdenciários, trabalhistas, tributários, comerciais e quaisquer outros que incidam direta ou indiretamente na prestação dos serviços; </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5.6 -</w:t>
      </w:r>
      <w:r>
        <w:rPr>
          <w:rFonts w:ascii="Arial" w:hAnsi="Arial" w:cs="Arial"/>
          <w:sz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5.7 -</w:t>
      </w:r>
      <w:r>
        <w:rPr>
          <w:rFonts w:ascii="Arial" w:hAnsi="Arial" w:cs="Arial"/>
          <w:sz w:val="20"/>
        </w:rPr>
        <w:t xml:space="preserve">  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5.8 -</w:t>
      </w:r>
      <w:r>
        <w:rPr>
          <w:rFonts w:ascii="Arial" w:hAnsi="Arial" w:cs="Arial"/>
          <w:sz w:val="20"/>
        </w:rPr>
        <w:t xml:space="preserve">  Uma vez enviada a proposta no sistema, os fornecedores NÃO poderão retirá-la, substituí-la ou modificá-la; </w:t>
      </w:r>
    </w:p>
    <w:p>
      <w:pPr>
        <w:tabs>
          <w:tab w:val="left" w:pos="1482"/>
          <w:tab w:val="left" w:pos="2109"/>
        </w:tabs>
        <w:ind w:right="-134" w:rightChars="-56"/>
        <w:jc w:val="both"/>
        <w:rPr>
          <w:rFonts w:ascii="Arial" w:hAnsi="Arial" w:cs="Arial"/>
          <w:sz w:val="20"/>
        </w:rPr>
      </w:pPr>
    </w:p>
    <w:p>
      <w:pPr>
        <w:tabs>
          <w:tab w:val="left" w:pos="1482"/>
          <w:tab w:val="left" w:pos="2109"/>
        </w:tabs>
        <w:ind w:right="-134" w:rightChars="-56"/>
        <w:jc w:val="both"/>
        <w:rPr>
          <w:rFonts w:ascii="Arial" w:hAnsi="Arial" w:cs="Arial"/>
          <w:sz w:val="20"/>
        </w:rPr>
      </w:pPr>
      <w:r>
        <w:rPr>
          <w:rFonts w:ascii="Arial" w:hAnsi="Arial" w:cs="Arial"/>
          <w:b/>
          <w:sz w:val="20"/>
        </w:rPr>
        <w:t xml:space="preserve">6 – FASE DE LANCES </w:t>
      </w:r>
    </w:p>
    <w:p>
      <w:pPr>
        <w:widowControl w:val="0"/>
        <w:ind w:right="-134" w:rightChars="-56"/>
        <w:jc w:val="both"/>
        <w:rPr>
          <w:rFonts w:ascii="Arial" w:hAnsi="Arial" w:cs="Arial"/>
          <w:b/>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6.1 -</w:t>
      </w:r>
      <w:r>
        <w:rPr>
          <w:rFonts w:ascii="Arial" w:hAnsi="Arial" w:cs="Arial"/>
          <w:sz w:val="20"/>
        </w:rPr>
        <w:t xml:space="preserve"> A partir da data estabelecida neste Aviso de Contratação Direta, a sessão pública será aberta pelo sistema para o envio de lances públicos e sucessivos, exclusivamente por meio do sistema eletrônico, sendo encerrado no horário previsto no item 1.1;</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6.2 -</w:t>
      </w:r>
      <w:r>
        <w:rPr>
          <w:rFonts w:ascii="Arial" w:hAnsi="Arial" w:cs="Arial"/>
          <w:sz w:val="20"/>
        </w:rPr>
        <w:t xml:space="preserve"> Iniciada a etapa competitiva, os fornecedores deverão encaminhar lances exclusivamente por meio de sistema eletrônico, sendo imediatamente informados do seu recebimento e do valor consignado no registro;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6.3 -</w:t>
      </w:r>
      <w:r>
        <w:rPr>
          <w:rFonts w:ascii="Arial" w:hAnsi="Arial" w:cs="Arial"/>
          <w:sz w:val="20"/>
        </w:rPr>
        <w:t xml:space="preserve"> O lance deverá ser ofertado por </w:t>
      </w:r>
      <w:r>
        <w:rPr>
          <w:rFonts w:hint="default" w:ascii="Arial" w:hAnsi="Arial" w:cs="Arial"/>
          <w:b/>
          <w:bCs/>
          <w:sz w:val="20"/>
          <w:lang w:val="pt-BR"/>
        </w:rPr>
        <w:t>ITEM</w:t>
      </w:r>
      <w:r>
        <w:rPr>
          <w:rFonts w:ascii="Arial" w:hAnsi="Arial" w:cs="Arial"/>
          <w:sz w:val="20"/>
        </w:rPr>
        <w:t>;</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6.4 -</w:t>
      </w:r>
      <w:r>
        <w:rPr>
          <w:rFonts w:ascii="Arial" w:hAnsi="Arial" w:cs="Arial"/>
          <w:sz w:val="20"/>
        </w:rPr>
        <w:t xml:space="preserve"> O fornecedor somente poderá oferecer valor inferior em relação ao último lance por ele ofertado e registrado pelo sistema;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6.5 -</w:t>
      </w:r>
      <w:r>
        <w:rPr>
          <w:rFonts w:ascii="Arial" w:hAnsi="Arial" w:cs="Arial"/>
          <w:sz w:val="2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6.6 -</w:t>
      </w:r>
      <w:r>
        <w:rPr>
          <w:rFonts w:ascii="Arial" w:hAnsi="Arial" w:cs="Arial"/>
          <w:sz w:val="20"/>
        </w:rPr>
        <w:t xml:space="preserve"> O intervalo mínimo de diferença de valores entre os lances, que incidirá tanto em relação aos lances intermediários quanto em relação ao que cobrir a melhor oferta é de R$ 1,00 (um real);</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6.7 -</w:t>
      </w:r>
      <w:r>
        <w:rPr>
          <w:rFonts w:ascii="Arial" w:hAnsi="Arial" w:cs="Arial"/>
          <w:sz w:val="20"/>
        </w:rPr>
        <w:t xml:space="preserve"> Havendo lances iguais ao menor já ofertado, prevalecerá aquele que for recebido e registrado primeiro no sistema;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6.8 -</w:t>
      </w:r>
      <w:r>
        <w:rPr>
          <w:rFonts w:ascii="Arial" w:hAnsi="Arial" w:cs="Arial"/>
          <w:sz w:val="20"/>
        </w:rPr>
        <w:t xml:space="preserve"> Caso o fornecedor não apresente lances, concorrerá com o valor de sua proposta;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6.9 -</w:t>
      </w:r>
      <w:r>
        <w:rPr>
          <w:rFonts w:ascii="Arial" w:hAnsi="Arial" w:cs="Arial"/>
          <w:sz w:val="20"/>
        </w:rPr>
        <w:t xml:space="preserve"> Durante o procedimento, os fornecedores serão informados, em tempo real, do valor do menor lance registrado, vedada a identificação do fornecedor;</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6.10 -</w:t>
      </w:r>
      <w:r>
        <w:rPr>
          <w:rFonts w:ascii="Arial" w:hAnsi="Arial" w:cs="Arial"/>
          <w:sz w:val="20"/>
        </w:rPr>
        <w:t xml:space="preserve"> Imediatamente após o término do prazo estabelecido para a fase de lances, haverá o seu encerramento, com o ordenamento e divulgação dos lances, pelo sistema, em ordem crescente de classificação;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6.11 -</w:t>
      </w:r>
      <w:r>
        <w:rPr>
          <w:rFonts w:ascii="Arial" w:hAnsi="Arial" w:cs="Arial"/>
          <w:sz w:val="20"/>
        </w:rPr>
        <w:t xml:space="preserve"> O encerramento da fase de lances ocorrerá de forma automática pontualmente no horário indicado, sem qualquer possibilidade de prorrogação e não havendo tempo aleatório ou mecanismo similar;</w:t>
      </w:r>
    </w:p>
    <w:p>
      <w:pPr>
        <w:widowControl w:val="0"/>
        <w:ind w:right="-134" w:rightChars="-56"/>
        <w:jc w:val="both"/>
        <w:rPr>
          <w:rFonts w:ascii="Arial" w:hAnsi="Arial" w:cs="Arial"/>
          <w:sz w:val="20"/>
        </w:rPr>
      </w:pPr>
    </w:p>
    <w:p>
      <w:pPr>
        <w:pStyle w:val="52"/>
        <w:tabs>
          <w:tab w:val="left" w:pos="583"/>
        </w:tabs>
        <w:ind w:left="0" w:right="-134" w:rightChars="-56"/>
        <w:jc w:val="both"/>
        <w:rPr>
          <w:rFonts w:cs="Arial"/>
          <w:sz w:val="20"/>
          <w:szCs w:val="20"/>
        </w:rPr>
      </w:pPr>
      <w:r>
        <w:rPr>
          <w:rFonts w:cs="Arial"/>
          <w:b/>
          <w:sz w:val="20"/>
          <w:szCs w:val="20"/>
        </w:rPr>
        <w:t>7 – JULGAMENTO DAS PROPOSTAS DE PREÇO</w:t>
      </w:r>
      <w:r>
        <w:rPr>
          <w:rFonts w:cs="Arial"/>
          <w:sz w:val="20"/>
          <w:szCs w:val="20"/>
        </w:rPr>
        <w:t xml:space="preserve"> </w:t>
      </w:r>
    </w:p>
    <w:p>
      <w:pPr>
        <w:pStyle w:val="52"/>
        <w:tabs>
          <w:tab w:val="left" w:pos="583"/>
        </w:tabs>
        <w:ind w:left="0" w:right="-134" w:rightChars="-56"/>
        <w:jc w:val="both"/>
        <w:rPr>
          <w:rFonts w:cs="Arial"/>
          <w:sz w:val="20"/>
          <w:szCs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7.1 -</w:t>
      </w:r>
      <w:r>
        <w:rPr>
          <w:rFonts w:ascii="Arial" w:hAnsi="Arial" w:cs="Arial"/>
          <w:sz w:val="20"/>
        </w:rPr>
        <w:t xml:space="preserve"> Encerrada a fase de lances, será verificada a conformidade da proposta classificada em primeiro lugar quanto à adequação do objeto e à compatibilidade do preço em relação ao estipulado para a contratação;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7.2 -</w:t>
      </w:r>
      <w:r>
        <w:rPr>
          <w:rFonts w:ascii="Arial" w:hAnsi="Arial" w:cs="Arial"/>
          <w:sz w:val="20"/>
        </w:rPr>
        <w:t xml:space="preserve"> No caso de o preço da proposta vencedora estar acima do estimado pela Administração, poderá haver a negociação de condições mais vantajosas;</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7.3 -</w:t>
      </w:r>
      <w:r>
        <w:rPr>
          <w:rFonts w:ascii="Arial" w:hAnsi="Arial" w:cs="Arial"/>
          <w:sz w:val="20"/>
        </w:rPr>
        <w:t xml:space="preserve"> Neste caso, será encaminhada contraproposta ao fornecedor que tenha apresentado o melhor preço, para que seja obtida melhor proposta com preço compatível ao estimado pela Administração;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7.4 -</w:t>
      </w:r>
      <w:r>
        <w:rPr>
          <w:rFonts w:ascii="Arial" w:hAnsi="Arial" w:cs="Arial"/>
          <w:sz w:val="2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7.5 -</w:t>
      </w:r>
      <w:r>
        <w:rPr>
          <w:rFonts w:ascii="Arial" w:hAnsi="Arial" w:cs="Arial"/>
          <w:sz w:val="20"/>
        </w:rPr>
        <w:t xml:space="preserve">  Em qualquer caso, concluída a negociação, o resultado será registrado na ata do procedimento da dispensa eletrônica;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7.6 -</w:t>
      </w:r>
      <w:r>
        <w:rPr>
          <w:rFonts w:ascii="Arial" w:hAnsi="Arial" w:cs="Arial"/>
          <w:sz w:val="20"/>
        </w:rPr>
        <w:t xml:space="preserve"> Estando o preço compatível, será solicitado o envio da proposta e, se necessário, de documentos complementares, adequada ao último lance;</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7.7 -</w:t>
      </w:r>
      <w:r>
        <w:rPr>
          <w:rFonts w:ascii="Arial" w:hAnsi="Arial" w:cs="Arial"/>
          <w:sz w:val="20"/>
        </w:rPr>
        <w:t xml:space="preserve"> Além da documentação supracitada, o fornecedor com a melhor proposta </w:t>
      </w:r>
      <w:r>
        <w:rPr>
          <w:rFonts w:ascii="Arial" w:hAnsi="Arial" w:cs="Arial"/>
          <w:b/>
          <w:sz w:val="20"/>
          <w:u w:val="single"/>
        </w:rPr>
        <w:t>deverá encaminhar proposta atualizada</w:t>
      </w:r>
      <w:r>
        <w:rPr>
          <w:rFonts w:ascii="Arial" w:hAnsi="Arial" w:cs="Arial"/>
          <w:sz w:val="20"/>
        </w:rPr>
        <w:t xml:space="preserve"> com indicação de custos unitários e formação de preços nos termos da proposta vencedora;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7.8 -</w:t>
      </w:r>
      <w:r>
        <w:rPr>
          <w:rFonts w:ascii="Arial" w:hAnsi="Arial" w:cs="Arial"/>
          <w:sz w:val="20"/>
        </w:rPr>
        <w:t xml:space="preserve"> O prazo de validade da proposta não será inferior a 60 (sessenta) dias, a contar da data de sua apresentação;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7.9 -</w:t>
      </w:r>
      <w:r>
        <w:rPr>
          <w:rFonts w:ascii="Arial" w:hAnsi="Arial" w:cs="Arial"/>
          <w:sz w:val="20"/>
        </w:rPr>
        <w:t xml:space="preserve"> Será </w:t>
      </w:r>
      <w:r>
        <w:rPr>
          <w:rFonts w:ascii="Arial" w:hAnsi="Arial" w:cs="Arial"/>
          <w:b/>
          <w:sz w:val="20"/>
          <w:u w:val="single"/>
        </w:rPr>
        <w:t>desclassificada</w:t>
      </w:r>
      <w:r>
        <w:rPr>
          <w:rFonts w:ascii="Arial" w:hAnsi="Arial" w:cs="Arial"/>
          <w:sz w:val="20"/>
        </w:rPr>
        <w:t xml:space="preserve"> a proposta vencedora que: </w:t>
      </w:r>
    </w:p>
    <w:p>
      <w:pPr>
        <w:tabs>
          <w:tab w:val="left" w:pos="1482"/>
          <w:tab w:val="left" w:pos="2109"/>
        </w:tabs>
        <w:ind w:right="-134" w:rightChars="-56" w:firstLine="1701"/>
        <w:jc w:val="both"/>
        <w:rPr>
          <w:rFonts w:ascii="Arial" w:hAnsi="Arial" w:cs="Arial"/>
          <w:sz w:val="20"/>
        </w:rPr>
      </w:pPr>
      <w:r>
        <w:rPr>
          <w:rFonts w:ascii="Arial" w:hAnsi="Arial" w:cs="Arial"/>
          <w:b/>
          <w:sz w:val="20"/>
        </w:rPr>
        <w:t>7.9.1 -</w:t>
      </w:r>
      <w:r>
        <w:rPr>
          <w:rFonts w:ascii="Arial" w:hAnsi="Arial" w:cs="Arial"/>
          <w:sz w:val="20"/>
        </w:rPr>
        <w:t xml:space="preserve"> Contiver vícios insanáveis; </w:t>
      </w:r>
    </w:p>
    <w:p>
      <w:pPr>
        <w:tabs>
          <w:tab w:val="left" w:pos="1482"/>
          <w:tab w:val="left" w:pos="2109"/>
        </w:tabs>
        <w:ind w:right="-134" w:rightChars="-56" w:firstLine="1701"/>
        <w:jc w:val="both"/>
        <w:rPr>
          <w:rFonts w:ascii="Arial" w:hAnsi="Arial" w:cs="Arial"/>
          <w:sz w:val="20"/>
        </w:rPr>
      </w:pPr>
      <w:r>
        <w:rPr>
          <w:rFonts w:ascii="Arial" w:hAnsi="Arial" w:cs="Arial"/>
          <w:b/>
          <w:sz w:val="20"/>
        </w:rPr>
        <w:t>7.9.2 -</w:t>
      </w:r>
      <w:r>
        <w:rPr>
          <w:rFonts w:ascii="Arial" w:hAnsi="Arial" w:cs="Arial"/>
          <w:sz w:val="20"/>
        </w:rPr>
        <w:t xml:space="preserve"> Não obedecer às especificações técnicas pormenorizadas neste aviso ou em seus anexos; </w:t>
      </w:r>
    </w:p>
    <w:p>
      <w:pPr>
        <w:tabs>
          <w:tab w:val="left" w:pos="1482"/>
          <w:tab w:val="left" w:pos="2109"/>
        </w:tabs>
        <w:ind w:right="-134" w:rightChars="-56" w:firstLine="1701"/>
        <w:jc w:val="both"/>
        <w:rPr>
          <w:rFonts w:ascii="Arial" w:hAnsi="Arial" w:cs="Arial"/>
          <w:sz w:val="20"/>
        </w:rPr>
      </w:pPr>
      <w:r>
        <w:rPr>
          <w:rFonts w:ascii="Arial" w:hAnsi="Arial" w:cs="Arial"/>
          <w:b/>
          <w:sz w:val="20"/>
        </w:rPr>
        <w:t>7.9.3 -</w:t>
      </w:r>
      <w:r>
        <w:rPr>
          <w:rFonts w:ascii="Arial" w:hAnsi="Arial" w:cs="Arial"/>
          <w:sz w:val="20"/>
        </w:rPr>
        <w:t xml:space="preserve"> Apresentar preços inexequíveis ou permanecerem acima do preço máximo definido para a contratação;</w:t>
      </w:r>
    </w:p>
    <w:p>
      <w:pPr>
        <w:tabs>
          <w:tab w:val="left" w:pos="1482"/>
          <w:tab w:val="left" w:pos="2109"/>
        </w:tabs>
        <w:ind w:right="-134" w:rightChars="-56" w:firstLine="1701"/>
        <w:jc w:val="both"/>
        <w:rPr>
          <w:rFonts w:ascii="Arial" w:hAnsi="Arial" w:cs="Arial"/>
          <w:sz w:val="20"/>
        </w:rPr>
      </w:pPr>
      <w:r>
        <w:rPr>
          <w:rFonts w:ascii="Arial" w:hAnsi="Arial" w:cs="Arial"/>
          <w:b/>
          <w:sz w:val="20"/>
        </w:rPr>
        <w:t>7.9.4 -</w:t>
      </w:r>
      <w:r>
        <w:rPr>
          <w:rFonts w:ascii="Arial" w:hAnsi="Arial" w:cs="Arial"/>
          <w:sz w:val="20"/>
        </w:rPr>
        <w:t xml:space="preserve">  Não tiverem sua exequibilidade demonstrada, quando exigido pela Administração;</w:t>
      </w:r>
    </w:p>
    <w:p>
      <w:pPr>
        <w:tabs>
          <w:tab w:val="left" w:pos="1482"/>
          <w:tab w:val="left" w:pos="2109"/>
        </w:tabs>
        <w:ind w:right="-134" w:rightChars="-56" w:firstLine="1701"/>
        <w:jc w:val="both"/>
        <w:rPr>
          <w:rFonts w:ascii="Arial" w:hAnsi="Arial" w:cs="Arial"/>
          <w:sz w:val="20"/>
        </w:rPr>
      </w:pPr>
      <w:r>
        <w:rPr>
          <w:rFonts w:ascii="Arial" w:hAnsi="Arial" w:cs="Arial"/>
          <w:b/>
          <w:sz w:val="20"/>
        </w:rPr>
        <w:t>7.9.5 -</w:t>
      </w:r>
      <w:r>
        <w:rPr>
          <w:rFonts w:ascii="Arial" w:hAnsi="Arial" w:cs="Arial"/>
          <w:sz w:val="20"/>
        </w:rPr>
        <w:t xml:space="preserve">  Apresentar desconformidade com quaisquer outras exigências deste aviso ou seus anexos, desde que insanável;</w:t>
      </w:r>
    </w:p>
    <w:p>
      <w:pPr>
        <w:tabs>
          <w:tab w:val="left" w:pos="1482"/>
          <w:tab w:val="left" w:pos="2109"/>
        </w:tabs>
        <w:ind w:right="-134" w:rightChars="-56" w:firstLine="1701"/>
        <w:jc w:val="both"/>
        <w:rPr>
          <w:rFonts w:ascii="Arial" w:hAnsi="Arial" w:cs="Arial"/>
          <w:b/>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7.10 -</w:t>
      </w:r>
      <w:r>
        <w:rPr>
          <w:rFonts w:ascii="Arial" w:hAnsi="Arial" w:cs="Arial"/>
          <w:sz w:val="20"/>
        </w:rPr>
        <w:t xml:space="preserve"> Quando o fornecedor não conseguir comprovar que possui ou possuirá recursos suficientes para executar a contento o objeto, será considerada inexequível a proposta de preços ou menor lance que: </w:t>
      </w:r>
    </w:p>
    <w:p>
      <w:pPr>
        <w:tabs>
          <w:tab w:val="left" w:pos="1482"/>
          <w:tab w:val="left" w:pos="2109"/>
        </w:tabs>
        <w:ind w:right="-134" w:rightChars="-56" w:firstLine="1701"/>
        <w:jc w:val="both"/>
        <w:rPr>
          <w:rFonts w:ascii="Arial" w:hAnsi="Arial" w:cs="Arial"/>
          <w:sz w:val="20"/>
        </w:rPr>
      </w:pPr>
      <w:r>
        <w:rPr>
          <w:rFonts w:ascii="Arial" w:hAnsi="Arial" w:cs="Arial"/>
          <w:b/>
          <w:sz w:val="20"/>
        </w:rPr>
        <w:t>7.10.1 -</w:t>
      </w:r>
      <w:r>
        <w:rPr>
          <w:rFonts w:ascii="Arial" w:hAnsi="Arial" w:cs="Arial"/>
          <w:sz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pPr>
        <w:tabs>
          <w:tab w:val="left" w:pos="1482"/>
          <w:tab w:val="left" w:pos="2109"/>
        </w:tabs>
        <w:ind w:right="-134" w:rightChars="-56" w:firstLine="1701"/>
        <w:jc w:val="both"/>
        <w:rPr>
          <w:rFonts w:ascii="Arial" w:hAnsi="Arial" w:cs="Arial"/>
          <w:sz w:val="20"/>
        </w:rPr>
      </w:pPr>
      <w:r>
        <w:rPr>
          <w:rFonts w:ascii="Arial" w:hAnsi="Arial" w:cs="Arial"/>
          <w:b/>
          <w:sz w:val="20"/>
        </w:rPr>
        <w:t>7.10.2 -</w:t>
      </w:r>
      <w:r>
        <w:rPr>
          <w:rFonts w:ascii="Arial" w:hAnsi="Arial" w:cs="Arial"/>
          <w:sz w:val="20"/>
        </w:rPr>
        <w:t xml:space="preserve"> Apresentar um ou mais valores da planilha de custo que sejam inferiores àqueles fixados em instrumentos de caráter normativo obrigatório, tais como leis, medidas provisórias e convenções coletivas de trabalho vigentes;</w:t>
      </w:r>
    </w:p>
    <w:p>
      <w:pPr>
        <w:tabs>
          <w:tab w:val="left" w:pos="1482"/>
          <w:tab w:val="left" w:pos="2109"/>
        </w:tabs>
        <w:ind w:right="-134" w:rightChars="-56" w:firstLine="1701"/>
        <w:jc w:val="both"/>
        <w:rPr>
          <w:rFonts w:ascii="Arial" w:hAnsi="Arial" w:cs="Arial"/>
          <w:sz w:val="20"/>
        </w:rPr>
      </w:pPr>
      <w:r>
        <w:rPr>
          <w:rFonts w:ascii="Arial" w:hAnsi="Arial" w:cs="Arial"/>
          <w:b/>
          <w:sz w:val="20"/>
        </w:rPr>
        <w:t>7.10.3 -</w:t>
      </w:r>
      <w:r>
        <w:rPr>
          <w:rFonts w:ascii="Arial" w:hAnsi="Arial" w:cs="Arial"/>
          <w:sz w:val="20"/>
        </w:rPr>
        <w:t xml:space="preserve"> Se houver indícios de inexequibilidade da proposta de preço, ou em caso da necessidade de esclarecimentos complementares, poderão ser efetuadas diligências, para que a empresa comprove a exequibilidade da proposta;</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7.11 -</w:t>
      </w:r>
      <w:r>
        <w:rPr>
          <w:rFonts w:ascii="Arial" w:hAnsi="Arial" w:cs="Arial"/>
          <w:sz w:val="20"/>
        </w:rPr>
        <w:t xml:space="preserve"> Se a proposta ou lance vencedor for desclassificado, será examinada a proposta ou lance subsequente, e, assim sucessivamente, na ordem de classificação;</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7.12 -</w:t>
      </w:r>
      <w:r>
        <w:rPr>
          <w:rFonts w:ascii="Arial" w:hAnsi="Arial" w:cs="Arial"/>
          <w:sz w:val="20"/>
        </w:rPr>
        <w:t xml:space="preserve"> Havendo necessidade, a sessão será suspensa, informando-se no “chat” a nova data e horário para a sua continuidade;</w:t>
      </w:r>
    </w:p>
    <w:p>
      <w:pPr>
        <w:tabs>
          <w:tab w:val="left" w:pos="1482"/>
          <w:tab w:val="left" w:pos="2109"/>
        </w:tabs>
        <w:ind w:right="-134" w:rightChars="-56" w:firstLine="1701"/>
        <w:jc w:val="both"/>
        <w:rPr>
          <w:rFonts w:ascii="Arial" w:hAnsi="Arial" w:cs="Arial"/>
          <w:sz w:val="20"/>
        </w:rPr>
      </w:pPr>
    </w:p>
    <w:p>
      <w:pPr>
        <w:tabs>
          <w:tab w:val="left" w:pos="1482"/>
          <w:tab w:val="left" w:pos="2109"/>
        </w:tabs>
        <w:ind w:right="-134" w:rightChars="-56" w:firstLine="1701"/>
        <w:jc w:val="both"/>
        <w:rPr>
          <w:rFonts w:ascii="Arial" w:hAnsi="Arial" w:cs="Arial"/>
          <w:sz w:val="20"/>
        </w:rPr>
      </w:pPr>
      <w:r>
        <w:rPr>
          <w:rFonts w:ascii="Arial" w:hAnsi="Arial" w:cs="Arial"/>
          <w:b/>
          <w:sz w:val="20"/>
        </w:rPr>
        <w:t>7.13 -</w:t>
      </w:r>
      <w:r>
        <w:rPr>
          <w:rFonts w:ascii="Arial" w:hAnsi="Arial" w:cs="Arial"/>
          <w:sz w:val="20"/>
        </w:rPr>
        <w:t xml:space="preserve"> Encerrada a análise quanto à aceitação da proposta, se iniciará a fase de habilitação, observado o disposto neste Aviso de Contratação Direta;</w:t>
      </w:r>
    </w:p>
    <w:p>
      <w:pPr>
        <w:pStyle w:val="52"/>
        <w:tabs>
          <w:tab w:val="left" w:pos="583"/>
        </w:tabs>
        <w:ind w:left="0" w:right="-134" w:rightChars="-56"/>
        <w:jc w:val="both"/>
        <w:rPr>
          <w:rFonts w:cs="Arial"/>
          <w:sz w:val="20"/>
          <w:szCs w:val="20"/>
        </w:rPr>
      </w:pPr>
    </w:p>
    <w:p>
      <w:pPr>
        <w:pStyle w:val="52"/>
        <w:tabs>
          <w:tab w:val="left" w:pos="583"/>
        </w:tabs>
        <w:ind w:left="0" w:right="-134" w:rightChars="-56"/>
        <w:jc w:val="both"/>
        <w:rPr>
          <w:rFonts w:cs="Arial"/>
          <w:b/>
          <w:sz w:val="20"/>
          <w:szCs w:val="20"/>
        </w:rPr>
      </w:pPr>
      <w:r>
        <w:rPr>
          <w:rFonts w:cs="Arial"/>
          <w:b/>
          <w:sz w:val="20"/>
          <w:szCs w:val="20"/>
        </w:rPr>
        <w:t>8 – DA HABILITAÇÃO</w:t>
      </w:r>
    </w:p>
    <w:p>
      <w:pPr>
        <w:widowControl w:val="0"/>
        <w:tabs>
          <w:tab w:val="left" w:pos="2109"/>
        </w:tabs>
        <w:ind w:right="-134" w:rightChars="-56"/>
        <w:jc w:val="both"/>
        <w:rPr>
          <w:rFonts w:ascii="Arial" w:hAnsi="Arial" w:cs="Arial"/>
          <w:sz w:val="20"/>
        </w:rPr>
      </w:pPr>
    </w:p>
    <w:p>
      <w:pPr>
        <w:widowControl w:val="0"/>
        <w:tabs>
          <w:tab w:val="left" w:pos="2109"/>
        </w:tabs>
        <w:ind w:right="-134" w:rightChars="-56" w:firstLine="1701"/>
        <w:jc w:val="both"/>
        <w:rPr>
          <w:rFonts w:ascii="Arial" w:hAnsi="Arial" w:cs="Arial"/>
          <w:b/>
          <w:bCs/>
          <w:sz w:val="20"/>
        </w:rPr>
      </w:pPr>
      <w:r>
        <w:rPr>
          <w:rFonts w:ascii="Arial" w:hAnsi="Arial" w:cs="Arial"/>
          <w:b/>
          <w:bCs/>
          <w:sz w:val="20"/>
        </w:rPr>
        <w:t>8.1 –</w:t>
      </w:r>
      <w:r>
        <w:rPr>
          <w:rFonts w:ascii="Arial" w:hAnsi="Arial" w:cs="Arial"/>
          <w:sz w:val="20"/>
        </w:rPr>
        <w:t xml:space="preserve"> Encerrada a etapa de lances o detentor da menor oferta terá os documentos que constam nos itens </w:t>
      </w:r>
      <w:r>
        <w:rPr>
          <w:rFonts w:ascii="Arial" w:hAnsi="Arial" w:cs="Arial"/>
          <w:b/>
          <w:sz w:val="20"/>
        </w:rPr>
        <w:t>8.1.1 à 8.1.4,</w:t>
      </w:r>
      <w:r>
        <w:rPr>
          <w:rFonts w:ascii="Arial" w:hAnsi="Arial" w:cs="Arial"/>
          <w:sz w:val="20"/>
        </w:rPr>
        <w:t xml:space="preserve"> analisados pelo Agente de Contratação. </w:t>
      </w:r>
      <w:r>
        <w:rPr>
          <w:rFonts w:ascii="Arial" w:hAnsi="Arial" w:cs="Arial"/>
          <w:b/>
          <w:bCs/>
          <w:sz w:val="20"/>
        </w:rPr>
        <w:t>TODOS OS DOCUMENTOS DEVERÃO ESTAR ANEXADOS NO SISTEMA</w:t>
      </w:r>
      <w:r>
        <w:rPr>
          <w:rFonts w:ascii="Arial" w:hAnsi="Arial" w:cs="Arial"/>
          <w:sz w:val="20"/>
        </w:rPr>
        <w:t xml:space="preserve"> até o prazo estipulado no </w:t>
      </w:r>
      <w:r>
        <w:rPr>
          <w:rFonts w:ascii="Arial" w:hAnsi="Arial" w:cs="Arial"/>
          <w:b/>
          <w:sz w:val="20"/>
        </w:rPr>
        <w:t>item 1.1</w:t>
      </w:r>
      <w:r>
        <w:rPr>
          <w:rFonts w:ascii="Arial" w:hAnsi="Arial" w:cs="Arial"/>
          <w:sz w:val="20"/>
        </w:rPr>
        <w:t xml:space="preserve">, caso não tenha um campo específico do documento o mesmo poderá ser anexado no campo </w:t>
      </w:r>
      <w:r>
        <w:rPr>
          <w:rFonts w:ascii="Arial" w:hAnsi="Arial" w:cs="Arial"/>
          <w:b/>
          <w:bCs/>
          <w:sz w:val="20"/>
        </w:rPr>
        <w:t>“OUTROS DOCUMENTOS”,</w:t>
      </w:r>
      <w:r>
        <w:rPr>
          <w:rFonts w:ascii="Arial" w:hAnsi="Arial" w:cs="Arial"/>
          <w:sz w:val="20"/>
        </w:rPr>
        <w:t xml:space="preserve"> com posterior encaminhamento dos originais ou cópias autenticadas das certidões que não tiverem como atestar a veracidade Online.</w:t>
      </w:r>
    </w:p>
    <w:p>
      <w:pPr>
        <w:widowControl w:val="0"/>
        <w:tabs>
          <w:tab w:val="left" w:pos="2109"/>
        </w:tabs>
        <w:ind w:right="-134" w:rightChars="-56" w:firstLine="1701"/>
        <w:jc w:val="both"/>
        <w:rPr>
          <w:rFonts w:ascii="Arial" w:hAnsi="Arial" w:cs="Arial"/>
          <w:sz w:val="20"/>
        </w:rPr>
      </w:pPr>
    </w:p>
    <w:p>
      <w:pPr>
        <w:widowControl w:val="0"/>
        <w:tabs>
          <w:tab w:val="left" w:pos="2109"/>
        </w:tabs>
        <w:ind w:right="-134" w:rightChars="-56" w:firstLine="1701"/>
        <w:jc w:val="both"/>
        <w:rPr>
          <w:rFonts w:ascii="Arial" w:hAnsi="Arial" w:cs="Arial"/>
          <w:sz w:val="20"/>
        </w:rPr>
      </w:pPr>
      <w:r>
        <w:rPr>
          <w:rFonts w:ascii="Arial" w:hAnsi="Arial" w:cs="Arial"/>
          <w:sz w:val="20"/>
        </w:rPr>
        <w:t xml:space="preserve">a) Serão consideradas em condições de participação nesta Contratação Direta as Empresas que, </w:t>
      </w:r>
      <w:r>
        <w:rPr>
          <w:rFonts w:ascii="Arial" w:hAnsi="Arial" w:cs="Arial"/>
          <w:b/>
          <w:bCs/>
          <w:sz w:val="20"/>
        </w:rPr>
        <w:t>tendo ramo de atividade compatível com o objeto da presente licitação</w:t>
      </w:r>
      <w:r>
        <w:rPr>
          <w:rFonts w:ascii="Arial" w:hAnsi="Arial" w:cs="Arial"/>
          <w:sz w:val="20"/>
        </w:rPr>
        <w:t>, apresentem os seguintes documentos, aceitos no original ou por qualquer processo de autenticidade.</w:t>
      </w:r>
    </w:p>
    <w:p>
      <w:pPr>
        <w:widowControl w:val="0"/>
        <w:ind w:right="-134" w:rightChars="-56" w:firstLine="2109"/>
        <w:jc w:val="both"/>
        <w:rPr>
          <w:rFonts w:ascii="Arial" w:hAnsi="Arial" w:cs="Arial"/>
          <w:sz w:val="20"/>
        </w:rPr>
      </w:pPr>
    </w:p>
    <w:p>
      <w:pPr>
        <w:widowControl w:val="0"/>
        <w:ind w:right="-134" w:rightChars="-56" w:firstLine="2109"/>
        <w:jc w:val="both"/>
        <w:rPr>
          <w:rFonts w:ascii="Arial" w:hAnsi="Arial" w:cs="Arial"/>
          <w:b/>
          <w:sz w:val="20"/>
          <w:u w:val="single"/>
        </w:rPr>
      </w:pPr>
      <w:r>
        <w:rPr>
          <w:rFonts w:ascii="Arial" w:hAnsi="Arial" w:cs="Arial"/>
          <w:b/>
          <w:sz w:val="20"/>
          <w:u w:val="single"/>
        </w:rPr>
        <w:t>8.1.1 – Habilitação Jurídica:</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Registro comercial na Junta Comercial, no caso de empresa individual;</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Certificado da Condição de Microempreendedor Individual (CCMEI) no caso de MEI, na forma da Resolução CGSIM nº 16 de 2009, cuja aceitação ficará condicionada à verificação da autenticidade no site &lt;</w:t>
      </w:r>
      <w:r>
        <w:fldChar w:fldCharType="begin"/>
      </w:r>
      <w:r>
        <w:instrText xml:space="preserve"> HYPERLINK "file:///D:\\Prefeitura\\Ariranha\\Pregão%20Presencial%20nº%20xxx-2019%20-%20Registro%20de%20Preços%20-%20Pneus%20-%20Corrigido\\www.portaldoempreendedor.gov.br" </w:instrText>
      </w:r>
      <w:r>
        <w:fldChar w:fldCharType="separate"/>
      </w:r>
      <w:r>
        <w:rPr>
          <w:rStyle w:val="17"/>
          <w:rFonts w:ascii="Arial" w:hAnsi="Arial" w:cs="Arial"/>
          <w:sz w:val="20"/>
        </w:rPr>
        <w:t>www.portaldoempreendedor.gov.br</w:t>
      </w:r>
      <w:r>
        <w:rPr>
          <w:rStyle w:val="17"/>
          <w:rFonts w:ascii="Arial" w:hAnsi="Arial" w:cs="Arial"/>
          <w:sz w:val="20"/>
        </w:rPr>
        <w:fldChar w:fldCharType="end"/>
      </w:r>
      <w:r>
        <w:rPr>
          <w:rFonts w:ascii="Arial" w:hAnsi="Arial" w:cs="Arial"/>
          <w:color w:val="000000"/>
          <w:sz w:val="20"/>
        </w:rPr>
        <w:t>&gt;;</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Inscrição do ato constitutivo no registro civil das pessoas jurídicas do local de sua sede, no caso de sociedades simples, acompanhada de prova de diretoria em exercício;</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b/>
          <w:sz w:val="20"/>
        </w:rPr>
      </w:pPr>
      <w:r>
        <w:rPr>
          <w:rFonts w:ascii="Arial" w:hAnsi="Arial" w:cs="Arial"/>
          <w:b/>
          <w:sz w:val="20"/>
        </w:rPr>
        <w:t>O contrato social, quando possível, deverá constar a denominação social e identificação do (s) ramo (s) de atividade (s) da empresa, o qual deverá ser compatível com o objeto licitado;</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O </w:t>
      </w:r>
      <w:r>
        <w:rPr>
          <w:rFonts w:ascii="Arial" w:hAnsi="Arial" w:cs="Arial"/>
          <w:b/>
          <w:sz w:val="20"/>
        </w:rPr>
        <w:t>contrato social em vigor</w:t>
      </w:r>
      <w:r>
        <w:rPr>
          <w:rFonts w:ascii="Arial" w:hAnsi="Arial" w:cs="Arial"/>
          <w:sz w:val="20"/>
        </w:rPr>
        <w:t xml:space="preserve">, a que se refere à alínea “c”, trata-se da </w:t>
      </w:r>
      <w:r>
        <w:rPr>
          <w:rFonts w:ascii="Arial" w:hAnsi="Arial" w:cs="Arial"/>
          <w:b/>
          <w:sz w:val="20"/>
        </w:rPr>
        <w:t>última alteração contratual consolidada</w:t>
      </w:r>
      <w:r>
        <w:rPr>
          <w:rFonts w:ascii="Arial" w:hAnsi="Arial" w:cs="Arial"/>
          <w:sz w:val="20"/>
        </w:rPr>
        <w:t xml:space="preserve"> ou na falta desta, a apresentação do primeiro ato constitutivo juntamente com a última alteração;</w:t>
      </w:r>
    </w:p>
    <w:p>
      <w:pPr>
        <w:widowControl w:val="0"/>
        <w:numPr>
          <w:ilvl w:val="0"/>
          <w:numId w:val="4"/>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Às proponentes que tenham como </w:t>
      </w:r>
      <w:r>
        <w:rPr>
          <w:rFonts w:ascii="Arial" w:hAnsi="Arial" w:cs="Arial"/>
          <w:sz w:val="20"/>
          <w:u w:val="single"/>
        </w:rPr>
        <w:t>ato constitutivo</w:t>
      </w:r>
      <w:r>
        <w:rPr>
          <w:rFonts w:ascii="Arial" w:hAnsi="Arial" w:cs="Arial"/>
          <w:sz w:val="20"/>
        </w:rPr>
        <w:t xml:space="preserve"> o </w:t>
      </w:r>
      <w:r>
        <w:rPr>
          <w:rFonts w:ascii="Arial" w:hAnsi="Arial" w:cs="Arial"/>
          <w:b/>
          <w:sz w:val="20"/>
        </w:rPr>
        <w:t>ESTATUTO</w:t>
      </w:r>
      <w:r>
        <w:rPr>
          <w:rFonts w:ascii="Arial" w:hAnsi="Arial" w:cs="Arial"/>
          <w:sz w:val="20"/>
        </w:rPr>
        <w:t xml:space="preserve">, que o apresente juntamente com a última ata que elegeu sua diretoria ou administradores. </w:t>
      </w:r>
    </w:p>
    <w:p>
      <w:pPr>
        <w:widowControl w:val="0"/>
        <w:tabs>
          <w:tab w:val="left" w:pos="284"/>
        </w:tabs>
        <w:autoSpaceDE w:val="0"/>
        <w:autoSpaceDN w:val="0"/>
        <w:adjustRightInd w:val="0"/>
        <w:ind w:left="2393" w:right="-134" w:rightChars="-56"/>
        <w:jc w:val="both"/>
        <w:rPr>
          <w:rFonts w:ascii="Arial" w:hAnsi="Arial" w:cs="Arial"/>
          <w:sz w:val="20"/>
        </w:rPr>
      </w:pPr>
    </w:p>
    <w:p>
      <w:pPr>
        <w:widowControl w:val="0"/>
        <w:autoSpaceDE w:val="0"/>
        <w:autoSpaceDN w:val="0"/>
        <w:adjustRightInd w:val="0"/>
        <w:ind w:left="2118" w:right="-134" w:rightChars="-56" w:firstLine="6"/>
        <w:jc w:val="both"/>
        <w:rPr>
          <w:rFonts w:ascii="Arial" w:hAnsi="Arial" w:cs="Arial"/>
          <w:b/>
          <w:sz w:val="20"/>
          <w:u w:val="single"/>
        </w:rPr>
      </w:pPr>
      <w:r>
        <w:rPr>
          <w:rFonts w:ascii="Arial" w:hAnsi="Arial" w:cs="Arial"/>
          <w:b/>
          <w:sz w:val="20"/>
          <w:u w:val="single"/>
        </w:rPr>
        <w:t>8.1.2 – Regularidade Fiscal e Trabalhista:</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Prova de inscrição no Cadastro Nacional de Pessoas Jurídicas no Ministério da Fazenda </w:t>
      </w:r>
      <w:r>
        <w:rPr>
          <w:rFonts w:ascii="Arial" w:hAnsi="Arial" w:cs="Arial"/>
          <w:b/>
          <w:sz w:val="20"/>
        </w:rPr>
        <w:t>(CNPJ);</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Prova de inscrição no Cadastro de Contribuinte Estadual, relativo a sede do proponente, pertinente ao ramo de atividade e compatível com o objeto da presente licitação </w:t>
      </w:r>
      <w:r>
        <w:rPr>
          <w:rFonts w:ascii="Arial" w:hAnsi="Arial" w:cs="Arial"/>
          <w:b/>
          <w:sz w:val="20"/>
        </w:rPr>
        <w:t>(CICAD ou AR Internet), se for o caso;</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Federal</w:t>
      </w:r>
      <w:r>
        <w:rPr>
          <w:rFonts w:ascii="Arial" w:hAnsi="Arial" w:cs="Arial"/>
          <w:sz w:val="20"/>
        </w:rPr>
        <w:t>, mediante apresentação de Certidão Negativa de Débito das Contribuições Federais, expedido pela Secretaria da Receita Federal da sede do proponente;</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Estadual</w:t>
      </w:r>
      <w:r>
        <w:rPr>
          <w:rFonts w:ascii="Arial" w:hAnsi="Arial" w:cs="Arial"/>
          <w:sz w:val="20"/>
        </w:rPr>
        <w:t>, mediante apresentação de Certidão Negativa de Débito, expedida pela Secretaria de Estado da Fazenda da sede do proponente;</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Municipal</w:t>
      </w:r>
      <w:r>
        <w:rPr>
          <w:rFonts w:ascii="Arial" w:hAnsi="Arial" w:cs="Arial"/>
          <w:sz w:val="20"/>
        </w:rPr>
        <w:t>, mediante apresentação de Certidão Negativa de Débito, expedida pela Secretaria Municipal da Fazenda da sede do proponente;</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Prova de regularidade relativa à Seguridade Social </w:t>
      </w:r>
      <w:r>
        <w:rPr>
          <w:rFonts w:ascii="Arial" w:hAnsi="Arial" w:cs="Arial"/>
          <w:b/>
          <w:sz w:val="20"/>
        </w:rPr>
        <w:t>(INSS)</w:t>
      </w:r>
      <w:r>
        <w:rPr>
          <w:rFonts w:ascii="Arial" w:hAnsi="Arial" w:cs="Arial"/>
          <w:sz w:val="20"/>
        </w:rPr>
        <w:t xml:space="preserve"> e ao Fundo de Garantia por Tempo de Serviço </w:t>
      </w:r>
      <w:r>
        <w:rPr>
          <w:rFonts w:ascii="Arial" w:hAnsi="Arial" w:cs="Arial"/>
          <w:b/>
          <w:sz w:val="20"/>
        </w:rPr>
        <w:t>(FGTS)</w:t>
      </w:r>
      <w:r>
        <w:rPr>
          <w:rFonts w:ascii="Arial" w:hAnsi="Arial" w:cs="Arial"/>
          <w:sz w:val="20"/>
        </w:rPr>
        <w:t>, mediante apresentação de Certidão Negativa de Débito, demonstrando situação regular no cumprimento dos encargos sociais;</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b/>
          <w:color w:val="000000"/>
          <w:sz w:val="20"/>
        </w:rPr>
        <w:t>Prova de inexistência de débitos inadimplidos perante a Justiça do Trabalho</w:t>
      </w:r>
      <w:r>
        <w:rPr>
          <w:rFonts w:ascii="Arial" w:hAnsi="Arial" w:cs="Arial"/>
          <w:color w:val="000000"/>
          <w:sz w:val="20"/>
        </w:rPr>
        <w:t xml:space="preserve">, mediante a apresentação de certidão negativa </w:t>
      </w:r>
      <w:r>
        <w:rPr>
          <w:rFonts w:ascii="Arial" w:hAnsi="Arial" w:cs="Arial"/>
          <w:b/>
          <w:sz w:val="20"/>
        </w:rPr>
        <w:t>(Certidão Negativa de Débitos Trabalhistas)</w:t>
      </w:r>
      <w:r>
        <w:rPr>
          <w:rFonts w:ascii="Arial" w:hAnsi="Arial" w:cs="Arial"/>
          <w:color w:val="000000"/>
          <w:sz w:val="20"/>
        </w:rPr>
        <w:t>, nos termos do Título VII-A da Consolidação das Leis do Trabalho, aprovada pelo Decreto-Lei n</w:t>
      </w:r>
      <w:r>
        <w:rPr>
          <w:rFonts w:ascii="Arial" w:hAnsi="Arial" w:cs="Arial"/>
          <w:color w:val="000000"/>
          <w:sz w:val="20"/>
          <w:u w:val="single"/>
          <w:vertAlign w:val="superscript"/>
        </w:rPr>
        <w:t>o</w:t>
      </w:r>
      <w:r>
        <w:rPr>
          <w:rFonts w:ascii="Arial" w:hAnsi="Arial" w:cs="Arial"/>
          <w:color w:val="000000"/>
          <w:sz w:val="20"/>
        </w:rPr>
        <w:t xml:space="preserve"> 5.452, de 1</w:t>
      </w:r>
      <w:r>
        <w:rPr>
          <w:rFonts w:ascii="Arial" w:hAnsi="Arial" w:cs="Arial"/>
          <w:color w:val="000000"/>
          <w:sz w:val="20"/>
          <w:u w:val="single"/>
          <w:vertAlign w:val="superscript"/>
        </w:rPr>
        <w:t>o</w:t>
      </w:r>
      <w:r>
        <w:rPr>
          <w:rFonts w:ascii="Arial" w:hAnsi="Arial" w:cs="Arial"/>
          <w:color w:val="000000"/>
          <w:sz w:val="20"/>
        </w:rPr>
        <w:t xml:space="preserve"> de maio de 1943;</w:t>
      </w:r>
    </w:p>
    <w:p>
      <w:pPr>
        <w:widowControl w:val="0"/>
        <w:numPr>
          <w:ilvl w:val="0"/>
          <w:numId w:val="5"/>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color w:val="000000"/>
          <w:sz w:val="20"/>
        </w:rPr>
        <w:t xml:space="preserve">A proponente que possuir a Certidão Específica Previdenciária e a Certidão Conjunta da Procuradoria Geral da Fazenda Nacional/Receita Federal do Brasil, dentro do período de validade nelas indicados, </w:t>
      </w:r>
      <w:r>
        <w:rPr>
          <w:rFonts w:ascii="Arial" w:hAnsi="Arial" w:cs="Arial"/>
          <w:b/>
          <w:color w:val="000000"/>
          <w:sz w:val="20"/>
          <w:u w:val="single"/>
        </w:rPr>
        <w:t>poderá apresentá-las separadamente.</w:t>
      </w:r>
      <w:r>
        <w:rPr>
          <w:rFonts w:ascii="Arial" w:hAnsi="Arial" w:cs="Arial"/>
          <w:color w:val="000000"/>
          <w:sz w:val="20"/>
        </w:rPr>
        <w:t xml:space="preserve"> Contudo, às proponentes que emitiram certidões negativas de débitos de INSS ou de Tributos Federais, após o dia </w:t>
      </w:r>
      <w:r>
        <w:rPr>
          <w:rFonts w:ascii="Arial" w:hAnsi="Arial" w:cs="Arial"/>
          <w:color w:val="000000"/>
          <w:sz w:val="20"/>
          <w:shd w:val="clear" w:color="auto" w:fill="FFFFFF"/>
        </w:rPr>
        <w:t xml:space="preserve">03 de novembro de 2014, </w:t>
      </w:r>
      <w:r>
        <w:rPr>
          <w:rFonts w:ascii="Arial" w:hAnsi="Arial" w:cs="Arial"/>
          <w:b/>
          <w:color w:val="000000"/>
          <w:sz w:val="20"/>
          <w:u w:val="single"/>
          <w:shd w:val="clear" w:color="auto" w:fill="FFFFFF"/>
        </w:rPr>
        <w:t>deverão apresentar a certidão unificada</w:t>
      </w:r>
      <w:r>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p>
    <w:p>
      <w:pPr>
        <w:autoSpaceDE w:val="0"/>
        <w:autoSpaceDN w:val="0"/>
        <w:adjustRightInd w:val="0"/>
        <w:ind w:right="-134" w:rightChars="-56" w:firstLine="2109"/>
        <w:jc w:val="both"/>
        <w:rPr>
          <w:rFonts w:ascii="Arial" w:hAnsi="Arial" w:cs="Arial"/>
          <w:b/>
          <w:sz w:val="20"/>
          <w:u w:val="single"/>
        </w:rPr>
      </w:pPr>
    </w:p>
    <w:p>
      <w:pPr>
        <w:autoSpaceDE w:val="0"/>
        <w:autoSpaceDN w:val="0"/>
        <w:adjustRightInd w:val="0"/>
        <w:ind w:right="-134" w:rightChars="-56" w:firstLine="2109"/>
        <w:jc w:val="both"/>
        <w:rPr>
          <w:rFonts w:ascii="Arial" w:hAnsi="Arial" w:cs="Arial"/>
          <w:b/>
          <w:sz w:val="20"/>
          <w:u w:val="single"/>
        </w:rPr>
      </w:pPr>
      <w:r>
        <w:rPr>
          <w:rFonts w:ascii="Arial" w:hAnsi="Arial" w:cs="Arial"/>
          <w:b/>
          <w:sz w:val="20"/>
          <w:u w:val="single"/>
        </w:rPr>
        <w:t>8.1.3 – Qualificação Econômico-Financeira:</w:t>
      </w:r>
    </w:p>
    <w:p>
      <w:pPr>
        <w:tabs>
          <w:tab w:val="left" w:pos="0"/>
        </w:tabs>
        <w:autoSpaceDE w:val="0"/>
        <w:autoSpaceDN w:val="0"/>
        <w:adjustRightInd w:val="0"/>
        <w:ind w:right="-134" w:rightChars="-56"/>
        <w:jc w:val="both"/>
        <w:rPr>
          <w:rFonts w:ascii="Arial" w:hAnsi="Arial" w:cs="Arial"/>
          <w:b/>
          <w:sz w:val="20"/>
          <w:u w:val="single"/>
        </w:rPr>
      </w:pPr>
    </w:p>
    <w:p>
      <w:pPr>
        <w:widowControl w:val="0"/>
        <w:numPr>
          <w:ilvl w:val="0"/>
          <w:numId w:val="6"/>
        </w:numPr>
        <w:tabs>
          <w:tab w:val="clear" w:pos="4599"/>
        </w:tabs>
        <w:autoSpaceDE w:val="0"/>
        <w:autoSpaceDN w:val="0"/>
        <w:adjustRightInd w:val="0"/>
        <w:ind w:left="2393" w:right="-134" w:rightChars="-56" w:hanging="284"/>
        <w:jc w:val="both"/>
        <w:rPr>
          <w:rFonts w:ascii="Arial" w:hAnsi="Arial" w:cs="Arial"/>
          <w:b/>
          <w:sz w:val="20"/>
        </w:rPr>
      </w:pPr>
      <w:r>
        <w:rPr>
          <w:rFonts w:ascii="Arial" w:hAnsi="Arial" w:cs="Arial"/>
          <w:sz w:val="20"/>
        </w:rPr>
        <w:t xml:space="preserve">Certidão negativa de falência ou concordata, recuperação judicial e extrajudicial, </w:t>
      </w:r>
      <w:r>
        <w:rPr>
          <w:rFonts w:ascii="Arial" w:hAnsi="Arial" w:cs="Arial"/>
          <w:b/>
          <w:sz w:val="20"/>
        </w:rPr>
        <w:t>expedida pelo distribuidor judicial da sede do proponente.</w:t>
      </w:r>
    </w:p>
    <w:p>
      <w:pPr>
        <w:widowControl w:val="0"/>
        <w:autoSpaceDE w:val="0"/>
        <w:autoSpaceDN w:val="0"/>
        <w:adjustRightInd w:val="0"/>
        <w:ind w:right="-134" w:rightChars="-56"/>
        <w:jc w:val="both"/>
        <w:rPr>
          <w:rFonts w:ascii="Arial" w:hAnsi="Arial" w:cs="Arial"/>
          <w:color w:val="FF0000"/>
          <w:sz w:val="20"/>
        </w:rPr>
      </w:pPr>
    </w:p>
    <w:p>
      <w:pPr>
        <w:widowControl w:val="0"/>
        <w:autoSpaceDE w:val="0"/>
        <w:autoSpaceDN w:val="0"/>
        <w:adjustRightInd w:val="0"/>
        <w:ind w:right="-134" w:rightChars="-56" w:firstLine="2109"/>
        <w:jc w:val="both"/>
        <w:rPr>
          <w:rFonts w:ascii="Arial" w:hAnsi="Arial" w:cs="Arial"/>
          <w:b/>
          <w:sz w:val="20"/>
          <w:u w:val="single"/>
        </w:rPr>
      </w:pPr>
      <w:r>
        <w:rPr>
          <w:rFonts w:ascii="Arial" w:hAnsi="Arial" w:cs="Arial"/>
          <w:b/>
          <w:sz w:val="20"/>
          <w:u w:val="single"/>
        </w:rPr>
        <w:t>8.1.4 – Qualificação Técnico-Operacional:</w:t>
      </w:r>
    </w:p>
    <w:p>
      <w:pPr>
        <w:widowControl w:val="0"/>
        <w:autoSpaceDE w:val="0"/>
        <w:autoSpaceDN w:val="0"/>
        <w:adjustRightInd w:val="0"/>
        <w:ind w:right="-134" w:rightChars="-56"/>
        <w:jc w:val="both"/>
        <w:rPr>
          <w:rFonts w:ascii="Arial" w:hAnsi="Arial" w:cs="Arial"/>
          <w:sz w:val="20"/>
        </w:rPr>
      </w:pPr>
    </w:p>
    <w:p>
      <w:pPr>
        <w:widowControl w:val="0"/>
        <w:numPr>
          <w:ilvl w:val="0"/>
          <w:numId w:val="7"/>
        </w:numPr>
        <w:autoSpaceDE w:val="0"/>
        <w:autoSpaceDN w:val="0"/>
        <w:adjustRightInd w:val="0"/>
        <w:ind w:left="2393" w:right="-134" w:rightChars="-56" w:hanging="284"/>
        <w:jc w:val="both"/>
        <w:rPr>
          <w:rFonts w:ascii="Arial" w:hAnsi="Arial" w:cs="Arial"/>
          <w:sz w:val="20"/>
        </w:rPr>
      </w:pPr>
      <w:r>
        <w:rPr>
          <w:rFonts w:ascii="Arial" w:hAnsi="Arial" w:cs="Arial"/>
          <w:sz w:val="20"/>
        </w:rPr>
        <w:t>Comprovação de desempenho técnico da E</w:t>
      </w:r>
      <w:r>
        <w:rPr>
          <w:rFonts w:ascii="Arial" w:hAnsi="Arial" w:cs="Arial"/>
          <w:bCs/>
          <w:sz w:val="20"/>
        </w:rPr>
        <w:t>mpresa</w:t>
      </w:r>
      <w:r>
        <w:rPr>
          <w:rFonts w:ascii="Arial" w:hAnsi="Arial" w:cs="Arial"/>
          <w:sz w:val="20"/>
        </w:rPr>
        <w:t xml:space="preserve">, através de </w:t>
      </w:r>
      <w:r>
        <w:rPr>
          <w:rFonts w:ascii="Arial" w:hAnsi="Arial" w:cs="Arial"/>
          <w:b/>
          <w:sz w:val="20"/>
        </w:rPr>
        <w:t>atestado(s) de capacidade técnica</w:t>
      </w:r>
      <w:r>
        <w:rPr>
          <w:rFonts w:ascii="Arial" w:hAnsi="Arial" w:cs="Arial"/>
          <w:sz w:val="20"/>
        </w:rPr>
        <w:t>, expedido(s) por pessoas jurídicas de direito público ou privado;</w:t>
      </w:r>
    </w:p>
    <w:p>
      <w:pPr>
        <w:widowControl w:val="0"/>
        <w:autoSpaceDE w:val="0"/>
        <w:autoSpaceDN w:val="0"/>
        <w:adjustRightInd w:val="0"/>
        <w:ind w:left="2393" w:right="-134" w:rightChars="-56"/>
        <w:jc w:val="both"/>
        <w:rPr>
          <w:rFonts w:ascii="Arial" w:hAnsi="Arial" w:cs="Arial"/>
          <w:sz w:val="20"/>
        </w:rPr>
      </w:pPr>
      <w:r>
        <w:rPr>
          <w:rFonts w:ascii="Arial" w:hAnsi="Arial" w:cs="Arial"/>
          <w:b/>
          <w:sz w:val="20"/>
        </w:rPr>
        <w:t>a.1)</w:t>
      </w:r>
      <w:r>
        <w:rPr>
          <w:rFonts w:ascii="Arial" w:hAnsi="Arial" w:cs="Arial"/>
          <w:sz w:val="20"/>
        </w:rPr>
        <w:t xml:space="preserve"> O(s) atestado(s) deve(m) demonstrar a experiência </w:t>
      </w:r>
      <w:r>
        <w:rPr>
          <w:rFonts w:ascii="Arial" w:hAnsi="Arial" w:cs="Arial"/>
          <w:b/>
          <w:bCs/>
          <w:sz w:val="20"/>
          <w:u w:val="single"/>
        </w:rPr>
        <w:t>similar</w:t>
      </w:r>
      <w:r>
        <w:rPr>
          <w:rFonts w:ascii="Arial" w:hAnsi="Arial" w:cs="Arial"/>
          <w:sz w:val="20"/>
        </w:rPr>
        <w:t xml:space="preserve"> da proponente no ramo objeto do Termo de Referência, Anexo I, deste edital;</w:t>
      </w:r>
    </w:p>
    <w:p>
      <w:pPr>
        <w:widowControl w:val="0"/>
        <w:autoSpaceDE w:val="0"/>
        <w:autoSpaceDN w:val="0"/>
        <w:adjustRightInd w:val="0"/>
        <w:ind w:right="-134" w:rightChars="-56" w:firstLine="2109"/>
        <w:jc w:val="both"/>
        <w:rPr>
          <w:rFonts w:ascii="Arial" w:hAnsi="Arial" w:cs="Arial"/>
          <w:b/>
          <w:color w:val="000000"/>
          <w:sz w:val="20"/>
          <w:u w:val="single"/>
        </w:rPr>
      </w:pPr>
    </w:p>
    <w:p>
      <w:pPr>
        <w:widowControl w:val="0"/>
        <w:autoSpaceDE w:val="0"/>
        <w:autoSpaceDN w:val="0"/>
        <w:adjustRightInd w:val="0"/>
        <w:ind w:right="-134" w:rightChars="-56" w:firstLine="2109"/>
        <w:jc w:val="both"/>
        <w:rPr>
          <w:rFonts w:ascii="Arial" w:hAnsi="Arial" w:cs="Arial"/>
          <w:b/>
          <w:color w:val="000000"/>
          <w:sz w:val="20"/>
          <w:u w:val="single"/>
        </w:rPr>
      </w:pPr>
      <w:r>
        <w:rPr>
          <w:rFonts w:ascii="Arial" w:hAnsi="Arial" w:cs="Arial"/>
          <w:b/>
          <w:color w:val="000000"/>
          <w:sz w:val="20"/>
          <w:u w:val="single"/>
        </w:rPr>
        <w:t>8.1.5 – Qualificação Técnica-Profissional:</w:t>
      </w:r>
    </w:p>
    <w:p>
      <w:pPr>
        <w:widowControl w:val="0"/>
        <w:autoSpaceDE w:val="0"/>
        <w:autoSpaceDN w:val="0"/>
        <w:adjustRightInd w:val="0"/>
        <w:ind w:right="-134" w:rightChars="-56"/>
        <w:jc w:val="both"/>
        <w:rPr>
          <w:rFonts w:ascii="Arial" w:hAnsi="Arial" w:cs="Arial"/>
          <w:b/>
          <w:color w:val="000000"/>
          <w:sz w:val="20"/>
          <w:u w:val="single"/>
        </w:rPr>
      </w:pPr>
    </w:p>
    <w:p>
      <w:pPr>
        <w:widowControl w:val="0"/>
        <w:numPr>
          <w:ilvl w:val="0"/>
          <w:numId w:val="8"/>
        </w:numPr>
        <w:autoSpaceDE w:val="0"/>
        <w:autoSpaceDN w:val="0"/>
        <w:adjustRightInd w:val="0"/>
        <w:ind w:right="-134" w:rightChars="-56"/>
        <w:jc w:val="both"/>
        <w:rPr>
          <w:rFonts w:ascii="Arial" w:hAnsi="Arial" w:cs="Arial"/>
          <w:sz w:val="20"/>
        </w:rPr>
      </w:pPr>
      <w:r>
        <w:rPr>
          <w:rFonts w:ascii="Arial" w:hAnsi="Arial" w:cs="Arial"/>
          <w:sz w:val="20"/>
        </w:rPr>
        <w:t xml:space="preserve">Comprovação da existência de no mínimo 01 (um) </w:t>
      </w:r>
      <w:r>
        <w:rPr>
          <w:rFonts w:ascii="Arial" w:hAnsi="Arial" w:cs="Arial"/>
          <w:b/>
          <w:bCs/>
          <w:sz w:val="20"/>
          <w:u w:val="single"/>
        </w:rPr>
        <w:t>profissional</w:t>
      </w:r>
      <w:r>
        <w:rPr>
          <w:rFonts w:ascii="Arial" w:hAnsi="Arial" w:cs="Arial"/>
          <w:sz w:val="20"/>
        </w:rPr>
        <w:t xml:space="preserve"> </w:t>
      </w:r>
      <w:r>
        <w:rPr>
          <w:rFonts w:ascii="Arial" w:hAnsi="Arial" w:cs="Arial"/>
          <w:b/>
          <w:sz w:val="20"/>
        </w:rPr>
        <w:t>com formação em Artes Cênicas.</w:t>
      </w:r>
      <w:r>
        <w:rPr>
          <w:rFonts w:ascii="Arial" w:hAnsi="Arial" w:cs="Arial"/>
          <w:sz w:val="20"/>
        </w:rPr>
        <w:t xml:space="preserve"> Este(s) deverá pertencer o quadro permanente da empresa, quer seja com vínculo empregatício ou seu proprietário;</w:t>
      </w:r>
    </w:p>
    <w:p>
      <w:pPr>
        <w:widowControl w:val="0"/>
        <w:numPr>
          <w:ilvl w:val="0"/>
          <w:numId w:val="8"/>
        </w:numPr>
        <w:autoSpaceDE w:val="0"/>
        <w:autoSpaceDN w:val="0"/>
        <w:adjustRightInd w:val="0"/>
        <w:ind w:right="-134" w:rightChars="-56"/>
        <w:jc w:val="both"/>
        <w:rPr>
          <w:rFonts w:ascii="Arial" w:hAnsi="Arial" w:cs="Arial"/>
          <w:sz w:val="20"/>
        </w:rPr>
      </w:pPr>
      <w:r>
        <w:rPr>
          <w:rFonts w:ascii="Arial" w:hAnsi="Arial" w:cs="Arial"/>
          <w:sz w:val="20"/>
        </w:rPr>
        <w:t>A comprovação de vínculo exigido se dará através de registro em CTPS (Carteira de Trabalho e Previdência Social), ficha de registro, contrato de prestação de serviços, entre o responsável técnico pela execução dos serviços e a proponente. Para dirigente ou sócio da empresa, tal comprovação poderá ser feita através da cópia do contrato social ou da ata da assembleia de sua investidura no cargo;</w:t>
      </w:r>
    </w:p>
    <w:p>
      <w:pPr>
        <w:widowControl w:val="0"/>
        <w:numPr>
          <w:ilvl w:val="0"/>
          <w:numId w:val="8"/>
        </w:numPr>
        <w:autoSpaceDE w:val="0"/>
        <w:autoSpaceDN w:val="0"/>
        <w:adjustRightInd w:val="0"/>
        <w:ind w:right="-134" w:rightChars="-56"/>
        <w:jc w:val="both"/>
        <w:rPr>
          <w:rFonts w:ascii="Arial" w:hAnsi="Arial" w:cs="Arial"/>
          <w:sz w:val="20"/>
        </w:rPr>
      </w:pPr>
      <w:r>
        <w:rPr>
          <w:rFonts w:ascii="Arial" w:hAnsi="Arial" w:cs="Arial"/>
          <w:sz w:val="20"/>
        </w:rPr>
        <w:t xml:space="preserve">Apresentar </w:t>
      </w:r>
      <w:r>
        <w:rPr>
          <w:rFonts w:ascii="Arial" w:hAnsi="Arial" w:cs="Arial"/>
          <w:b/>
          <w:sz w:val="20"/>
        </w:rPr>
        <w:t xml:space="preserve">Cópia do Diploma </w:t>
      </w:r>
      <w:r>
        <w:rPr>
          <w:rFonts w:ascii="Arial" w:hAnsi="Arial" w:cs="Arial"/>
          <w:b/>
          <w:color w:val="000000"/>
          <w:sz w:val="20"/>
        </w:rPr>
        <w:t xml:space="preserve">em Artes Cênicas </w:t>
      </w:r>
      <w:r>
        <w:rPr>
          <w:rFonts w:ascii="Arial" w:hAnsi="Arial" w:cs="Arial"/>
          <w:color w:val="000000"/>
          <w:sz w:val="20"/>
        </w:rPr>
        <w:t xml:space="preserve">dos </w:t>
      </w:r>
      <w:r>
        <w:rPr>
          <w:rFonts w:ascii="Arial" w:hAnsi="Arial" w:cs="Arial"/>
          <w:bCs/>
          <w:sz w:val="20"/>
        </w:rPr>
        <w:t>profissional</w:t>
      </w:r>
      <w:r>
        <w:rPr>
          <w:rFonts w:ascii="Arial" w:hAnsi="Arial" w:cs="Arial"/>
          <w:sz w:val="20"/>
        </w:rPr>
        <w:t xml:space="preserve"> exigido na alínea “a”</w:t>
      </w:r>
      <w:r>
        <w:rPr>
          <w:rFonts w:ascii="Arial" w:hAnsi="Arial" w:cs="Arial"/>
          <w:color w:val="000000"/>
          <w:sz w:val="20"/>
        </w:rPr>
        <w:t>;</w:t>
      </w:r>
    </w:p>
    <w:p>
      <w:pPr>
        <w:widowControl w:val="0"/>
        <w:autoSpaceDE w:val="0"/>
        <w:autoSpaceDN w:val="0"/>
        <w:adjustRightInd w:val="0"/>
        <w:ind w:right="-134" w:rightChars="-56"/>
        <w:jc w:val="both"/>
        <w:rPr>
          <w:rFonts w:ascii="Arial" w:hAnsi="Arial" w:cs="Arial"/>
          <w:color w:val="FF0000"/>
          <w:sz w:val="20"/>
        </w:rPr>
      </w:pPr>
    </w:p>
    <w:p>
      <w:pPr>
        <w:widowControl w:val="0"/>
        <w:autoSpaceDE w:val="0"/>
        <w:autoSpaceDN w:val="0"/>
        <w:adjustRightInd w:val="0"/>
        <w:ind w:left="1400" w:right="-134" w:rightChars="-56" w:firstLine="708"/>
        <w:jc w:val="both"/>
        <w:rPr>
          <w:rFonts w:ascii="Arial" w:hAnsi="Arial" w:cs="Arial"/>
          <w:b/>
          <w:sz w:val="20"/>
          <w:u w:val="single"/>
        </w:rPr>
      </w:pPr>
      <w:r>
        <w:rPr>
          <w:rFonts w:ascii="Arial" w:hAnsi="Arial" w:cs="Arial"/>
          <w:b/>
          <w:sz w:val="20"/>
          <w:u w:val="single"/>
        </w:rPr>
        <w:t>8.1.6 - Outras Comprovações:</w:t>
      </w:r>
    </w:p>
    <w:p>
      <w:pPr>
        <w:widowControl w:val="0"/>
        <w:numPr>
          <w:ilvl w:val="0"/>
          <w:numId w:val="9"/>
        </w:numPr>
        <w:tabs>
          <w:tab w:val="clear" w:pos="4599"/>
        </w:tabs>
        <w:autoSpaceDE w:val="0"/>
        <w:autoSpaceDN w:val="0"/>
        <w:adjustRightInd w:val="0"/>
        <w:ind w:left="2393" w:right="-134" w:rightChars="-56" w:firstLine="17"/>
        <w:jc w:val="both"/>
        <w:rPr>
          <w:rFonts w:ascii="Arial" w:hAnsi="Arial" w:cs="Arial"/>
          <w:sz w:val="20"/>
        </w:rPr>
      </w:pPr>
      <w:r>
        <w:rPr>
          <w:rFonts w:ascii="Arial" w:hAnsi="Arial" w:cs="Arial"/>
          <w:sz w:val="20"/>
        </w:rPr>
        <w:t xml:space="preserve">Declaração de Situação de Regularidade </w:t>
      </w:r>
      <w:r>
        <w:rPr>
          <w:rFonts w:ascii="Arial" w:hAnsi="Arial" w:cs="Arial"/>
          <w:b/>
          <w:sz w:val="20"/>
        </w:rPr>
        <w:t>(Anexo ll).</w:t>
      </w:r>
    </w:p>
    <w:p>
      <w:pPr>
        <w:widowControl w:val="0"/>
        <w:numPr>
          <w:ilvl w:val="0"/>
          <w:numId w:val="9"/>
        </w:numPr>
        <w:tabs>
          <w:tab w:val="clear" w:pos="4599"/>
        </w:tabs>
        <w:autoSpaceDE w:val="0"/>
        <w:autoSpaceDN w:val="0"/>
        <w:adjustRightInd w:val="0"/>
        <w:ind w:left="2393" w:right="-134" w:rightChars="-56" w:firstLine="17"/>
        <w:jc w:val="both"/>
        <w:rPr>
          <w:rFonts w:ascii="Arial" w:hAnsi="Arial" w:cs="Arial"/>
          <w:sz w:val="20"/>
        </w:rPr>
      </w:pPr>
      <w:r>
        <w:rPr>
          <w:rFonts w:ascii="Arial" w:hAnsi="Arial" w:cs="Arial"/>
          <w:sz w:val="20"/>
        </w:rPr>
        <w:t xml:space="preserve">Declaração de que a proponente se enquadra como pequena ou microempresa para os fins da Lei Complementar nº 123/06 </w:t>
      </w:r>
      <w:r>
        <w:rPr>
          <w:rFonts w:ascii="Arial" w:hAnsi="Arial" w:cs="Arial"/>
          <w:b/>
          <w:sz w:val="20"/>
        </w:rPr>
        <w:t>(Anexo ll)</w:t>
      </w:r>
      <w:r>
        <w:rPr>
          <w:rFonts w:ascii="Arial" w:hAnsi="Arial" w:cs="Arial"/>
          <w:sz w:val="20"/>
        </w:rPr>
        <w:t xml:space="preserve">. </w:t>
      </w:r>
      <w:r>
        <w:rPr>
          <w:rFonts w:ascii="Arial" w:hAnsi="Arial" w:cs="Arial"/>
          <w:b/>
          <w:sz w:val="20"/>
        </w:rPr>
        <w:t xml:space="preserve">Anexo à declaração deverão apresentar </w:t>
      </w:r>
      <w:r>
        <w:rPr>
          <w:rFonts w:ascii="Arial" w:hAnsi="Arial" w:cs="Arial"/>
          <w:b/>
          <w:sz w:val="20"/>
          <w:u w:val="single"/>
        </w:rPr>
        <w:t xml:space="preserve">Certidão Simplificada da Junta Comercial </w:t>
      </w:r>
      <w:r>
        <w:rPr>
          <w:rFonts w:ascii="Arial" w:hAnsi="Arial" w:cs="Arial"/>
          <w:sz w:val="20"/>
        </w:rPr>
        <w:t xml:space="preserve">de que está enquadrada como microempresa ou empresa de pequeno porte, emitidas com até 60 (sessenta) dias, contados da data de expedição, </w:t>
      </w:r>
      <w:r>
        <w:rPr>
          <w:rFonts w:ascii="Arial" w:hAnsi="Arial" w:cs="Arial"/>
          <w:b/>
          <w:sz w:val="20"/>
        </w:rPr>
        <w:t>se for o caso</w:t>
      </w:r>
      <w:r>
        <w:rPr>
          <w:rFonts w:ascii="Arial" w:hAnsi="Arial" w:cs="Arial"/>
          <w:sz w:val="20"/>
        </w:rPr>
        <w:t>;</w:t>
      </w:r>
    </w:p>
    <w:p>
      <w:pPr>
        <w:widowControl w:val="0"/>
        <w:numPr>
          <w:ilvl w:val="0"/>
          <w:numId w:val="9"/>
        </w:numPr>
        <w:tabs>
          <w:tab w:val="clear" w:pos="4599"/>
        </w:tabs>
        <w:autoSpaceDE w:val="0"/>
        <w:autoSpaceDN w:val="0"/>
        <w:adjustRightInd w:val="0"/>
        <w:ind w:left="2410" w:right="-134" w:rightChars="-56" w:firstLine="17"/>
        <w:jc w:val="both"/>
        <w:rPr>
          <w:rFonts w:ascii="Arial" w:hAnsi="Arial" w:cs="Arial"/>
          <w:color w:val="000000"/>
          <w:sz w:val="20"/>
        </w:rPr>
      </w:pPr>
      <w:r>
        <w:rPr>
          <w:rFonts w:ascii="Arial" w:hAnsi="Arial" w:cs="Arial"/>
          <w:color w:val="000000"/>
          <w:sz w:val="20"/>
        </w:rPr>
        <w:t xml:space="preserve">Em se tratando de sociedade simples o documento apto para a comprovar a condição de microempresa </w:t>
      </w:r>
      <w:r>
        <w:rPr>
          <w:rFonts w:ascii="Arial" w:hAnsi="Arial" w:cs="Arial"/>
          <w:b/>
          <w:color w:val="000000"/>
          <w:sz w:val="20"/>
        </w:rPr>
        <w:t>(ME)</w:t>
      </w:r>
      <w:r>
        <w:rPr>
          <w:rFonts w:ascii="Arial" w:hAnsi="Arial" w:cs="Arial"/>
          <w:color w:val="000000"/>
          <w:sz w:val="20"/>
        </w:rPr>
        <w:t xml:space="preserve"> ou empresa de pequeno porte </w:t>
      </w:r>
      <w:r>
        <w:rPr>
          <w:rFonts w:ascii="Arial" w:hAnsi="Arial" w:cs="Arial"/>
          <w:b/>
          <w:color w:val="000000"/>
          <w:sz w:val="20"/>
        </w:rPr>
        <w:t>(EPP)</w:t>
      </w:r>
      <w:r>
        <w:rPr>
          <w:rFonts w:ascii="Arial" w:hAnsi="Arial" w:cs="Arial"/>
          <w:color w:val="000000"/>
          <w:sz w:val="20"/>
        </w:rPr>
        <w:t xml:space="preserve"> deve ser espedido pelo Registro Civil das Pessoas Jurídicas. Ou ainda, no caso de microempreendedor individual </w:t>
      </w:r>
      <w:r>
        <w:rPr>
          <w:rFonts w:ascii="Arial" w:hAnsi="Arial" w:cs="Arial"/>
          <w:b/>
          <w:color w:val="000000"/>
          <w:sz w:val="20"/>
        </w:rPr>
        <w:t>(MEI)</w:t>
      </w:r>
      <w:r>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Pr>
          <w:rFonts w:ascii="Arial" w:hAnsi="Arial" w:cs="Arial"/>
          <w:i/>
          <w:color w:val="000000"/>
          <w:sz w:val="20"/>
        </w:rPr>
        <w:t>site</w:t>
      </w:r>
      <w:r>
        <w:rPr>
          <w:rFonts w:ascii="Arial" w:hAnsi="Arial" w:cs="Arial"/>
          <w:color w:val="000000"/>
          <w:sz w:val="20"/>
        </w:rPr>
        <w:t xml:space="preserve"> &lt;</w:t>
      </w:r>
      <w:r>
        <w:fldChar w:fldCharType="begin"/>
      </w:r>
      <w:r>
        <w:instrText xml:space="preserve"> HYPERLINK "../../../AppData/Local/PREGÃO%20PRESENCIAL%20015-2020%20-%20PEÇAS%20PESADAS%20NOVA/www.portaldoempreendedor.gov.br" </w:instrText>
      </w:r>
      <w:r>
        <w:fldChar w:fldCharType="separate"/>
      </w:r>
      <w:r>
        <w:rPr>
          <w:rStyle w:val="17"/>
          <w:rFonts w:ascii="Arial" w:hAnsi="Arial" w:cs="Arial"/>
          <w:sz w:val="20"/>
        </w:rPr>
        <w:t>www.portaldoempreendedor.gov.br</w:t>
      </w:r>
      <w:r>
        <w:rPr>
          <w:rStyle w:val="17"/>
          <w:rFonts w:ascii="Arial" w:hAnsi="Arial" w:cs="Arial"/>
          <w:sz w:val="20"/>
        </w:rPr>
        <w:fldChar w:fldCharType="end"/>
      </w:r>
      <w:r>
        <w:rPr>
          <w:rFonts w:ascii="Arial" w:hAnsi="Arial" w:cs="Arial"/>
          <w:color w:val="000000"/>
          <w:sz w:val="20"/>
        </w:rPr>
        <w:t>&gt;.</w:t>
      </w:r>
    </w:p>
    <w:p>
      <w:pPr>
        <w:widowControl w:val="0"/>
        <w:numPr>
          <w:ilvl w:val="0"/>
          <w:numId w:val="9"/>
        </w:numPr>
        <w:tabs>
          <w:tab w:val="clear" w:pos="4599"/>
        </w:tabs>
        <w:autoSpaceDE w:val="0"/>
        <w:autoSpaceDN w:val="0"/>
        <w:adjustRightInd w:val="0"/>
        <w:ind w:left="2410" w:right="-134" w:rightChars="-56" w:firstLine="17"/>
        <w:jc w:val="both"/>
        <w:rPr>
          <w:rFonts w:ascii="Arial" w:hAnsi="Arial" w:cs="Arial"/>
          <w:sz w:val="20"/>
        </w:rPr>
      </w:pPr>
      <w:r>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pPr>
        <w:widowControl w:val="0"/>
        <w:numPr>
          <w:ilvl w:val="0"/>
          <w:numId w:val="9"/>
        </w:numPr>
        <w:tabs>
          <w:tab w:val="clear" w:pos="4599"/>
        </w:tabs>
        <w:autoSpaceDE w:val="0"/>
        <w:autoSpaceDN w:val="0"/>
        <w:adjustRightInd w:val="0"/>
        <w:ind w:left="2410" w:right="-134" w:rightChars="-56" w:firstLine="17"/>
        <w:jc w:val="both"/>
        <w:rPr>
          <w:rFonts w:ascii="Arial" w:hAnsi="Arial" w:cs="Arial"/>
          <w:b/>
          <w:bCs/>
          <w:sz w:val="20"/>
        </w:rPr>
      </w:pPr>
      <w:r>
        <w:rPr>
          <w:rFonts w:ascii="Arial" w:hAnsi="Arial" w:cs="Arial"/>
          <w:color w:val="000000"/>
          <w:sz w:val="20"/>
        </w:rPr>
        <w:t xml:space="preserve">Declaração de Dados Atualizados para Contato da Empresa </w:t>
      </w:r>
      <w:r>
        <w:rPr>
          <w:rFonts w:ascii="Arial" w:hAnsi="Arial" w:cs="Arial"/>
          <w:b/>
          <w:bCs/>
          <w:color w:val="000000"/>
          <w:sz w:val="20"/>
        </w:rPr>
        <w:t>(Anexo V).</w:t>
      </w:r>
    </w:p>
    <w:p>
      <w:pPr>
        <w:widowControl w:val="0"/>
        <w:autoSpaceDE w:val="0"/>
        <w:autoSpaceDN w:val="0"/>
        <w:adjustRightInd w:val="0"/>
        <w:ind w:left="2410" w:right="-134" w:rightChars="-56"/>
        <w:jc w:val="both"/>
        <w:rPr>
          <w:rFonts w:ascii="Arial" w:hAnsi="Arial" w:cs="Arial"/>
          <w:b/>
          <w:sz w:val="20"/>
        </w:rPr>
      </w:pPr>
    </w:p>
    <w:p>
      <w:pPr>
        <w:widowControl w:val="0"/>
        <w:tabs>
          <w:tab w:val="left" w:pos="1440"/>
          <w:tab w:val="left" w:pos="9356"/>
        </w:tabs>
        <w:ind w:right="-134" w:rightChars="-56" w:firstLine="1701"/>
        <w:jc w:val="both"/>
        <w:rPr>
          <w:rFonts w:ascii="Arial" w:hAnsi="Arial" w:cs="Arial"/>
          <w:b/>
          <w:sz w:val="20"/>
        </w:rPr>
      </w:pPr>
      <w:r>
        <w:rPr>
          <w:rFonts w:ascii="Arial" w:hAnsi="Arial" w:cs="Arial"/>
          <w:b/>
          <w:sz w:val="20"/>
        </w:rPr>
        <w:t>8.2 – Os documentos relacionados nos subitens 8.1.1 a 8.1.4 deverão constar na Habilitação.</w:t>
      </w:r>
    </w:p>
    <w:p>
      <w:pPr>
        <w:widowControl w:val="0"/>
        <w:tabs>
          <w:tab w:val="left" w:pos="1440"/>
          <w:tab w:val="left" w:pos="9356"/>
        </w:tabs>
        <w:ind w:right="-134" w:rightChars="-56" w:firstLine="1701"/>
        <w:jc w:val="both"/>
        <w:rPr>
          <w:rFonts w:ascii="Arial" w:hAnsi="Arial" w:cs="Arial"/>
          <w:sz w:val="20"/>
        </w:rPr>
      </w:pPr>
    </w:p>
    <w:p>
      <w:pPr>
        <w:widowControl w:val="0"/>
        <w:tabs>
          <w:tab w:val="left" w:pos="1260"/>
          <w:tab w:val="left" w:pos="1440"/>
        </w:tabs>
        <w:autoSpaceDE w:val="0"/>
        <w:autoSpaceDN w:val="0"/>
        <w:adjustRightInd w:val="0"/>
        <w:ind w:right="-134" w:rightChars="-56" w:firstLine="1701"/>
        <w:jc w:val="both"/>
        <w:rPr>
          <w:rFonts w:ascii="Arial" w:hAnsi="Arial" w:cs="Arial"/>
          <w:b/>
          <w:sz w:val="20"/>
        </w:rPr>
      </w:pPr>
      <w:r>
        <w:rPr>
          <w:rFonts w:ascii="Arial" w:hAnsi="Arial" w:cs="Arial"/>
          <w:b/>
          <w:bCs/>
          <w:sz w:val="20"/>
        </w:rPr>
        <w:t>8.3 –</w:t>
      </w:r>
      <w:r>
        <w:rPr>
          <w:rFonts w:ascii="Arial" w:hAnsi="Arial" w:cs="Arial"/>
          <w:sz w:val="20"/>
        </w:rPr>
        <w:t xml:space="preserve"> No caso de não constar prazo de validade nas certidões exigidas por este Aviso, somente serão aceitas àquelas emitidas </w:t>
      </w:r>
      <w:r>
        <w:rPr>
          <w:rFonts w:ascii="Arial" w:hAnsi="Arial" w:cs="Arial"/>
          <w:b/>
          <w:sz w:val="20"/>
        </w:rPr>
        <w:t>com até 60 (sessenta) dias, contados da data de sua expedição.</w:t>
      </w:r>
    </w:p>
    <w:p>
      <w:pPr>
        <w:widowControl w:val="0"/>
        <w:tabs>
          <w:tab w:val="left" w:pos="1260"/>
          <w:tab w:val="left" w:pos="1440"/>
        </w:tabs>
        <w:autoSpaceDE w:val="0"/>
        <w:autoSpaceDN w:val="0"/>
        <w:adjustRightInd w:val="0"/>
        <w:ind w:right="-134" w:rightChars="-56" w:firstLine="1701"/>
        <w:jc w:val="both"/>
        <w:rPr>
          <w:rFonts w:ascii="Arial" w:hAnsi="Arial" w:cs="Arial"/>
          <w:sz w:val="20"/>
        </w:rPr>
      </w:pPr>
    </w:p>
    <w:p>
      <w:pPr>
        <w:widowControl w:val="0"/>
        <w:tabs>
          <w:tab w:val="left" w:pos="2223"/>
          <w:tab w:val="left" w:pos="9356"/>
        </w:tabs>
        <w:autoSpaceDE w:val="0"/>
        <w:autoSpaceDN w:val="0"/>
        <w:adjustRightInd w:val="0"/>
        <w:ind w:right="-134" w:rightChars="-56" w:firstLine="1701"/>
        <w:jc w:val="both"/>
        <w:rPr>
          <w:rFonts w:ascii="Arial" w:hAnsi="Arial" w:cs="Arial"/>
          <w:sz w:val="20"/>
        </w:rPr>
      </w:pPr>
      <w:r>
        <w:rPr>
          <w:rFonts w:ascii="Arial" w:hAnsi="Arial" w:cs="Arial"/>
          <w:b/>
          <w:bCs/>
          <w:sz w:val="20"/>
        </w:rPr>
        <w:t>8.4 –</w:t>
      </w:r>
      <w:r>
        <w:rPr>
          <w:rFonts w:ascii="Arial" w:hAnsi="Arial" w:cs="Arial"/>
          <w:sz w:val="2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pPr>
        <w:widowControl w:val="0"/>
        <w:tabs>
          <w:tab w:val="left" w:pos="2223"/>
          <w:tab w:val="left" w:pos="9356"/>
        </w:tabs>
        <w:autoSpaceDE w:val="0"/>
        <w:autoSpaceDN w:val="0"/>
        <w:adjustRightInd w:val="0"/>
        <w:ind w:right="-134" w:rightChars="-56" w:firstLine="1701"/>
        <w:jc w:val="both"/>
        <w:rPr>
          <w:rFonts w:ascii="Arial" w:hAnsi="Arial" w:cs="Arial"/>
          <w:sz w:val="20"/>
        </w:rPr>
      </w:pPr>
    </w:p>
    <w:p>
      <w:pPr>
        <w:widowControl w:val="0"/>
        <w:tabs>
          <w:tab w:val="left" w:pos="2223"/>
        </w:tabs>
        <w:autoSpaceDE w:val="0"/>
        <w:autoSpaceDN w:val="0"/>
        <w:adjustRightInd w:val="0"/>
        <w:ind w:right="-134" w:rightChars="-56" w:firstLine="1701"/>
        <w:jc w:val="both"/>
        <w:rPr>
          <w:rFonts w:ascii="Arial" w:hAnsi="Arial" w:cs="Arial"/>
          <w:sz w:val="20"/>
        </w:rPr>
      </w:pPr>
      <w:r>
        <w:rPr>
          <w:rFonts w:ascii="Arial" w:hAnsi="Arial" w:cs="Arial"/>
          <w:b/>
          <w:bCs/>
          <w:sz w:val="20"/>
        </w:rPr>
        <w:t>8.5 –</w:t>
      </w:r>
      <w:r>
        <w:rPr>
          <w:rFonts w:ascii="Arial" w:hAnsi="Arial" w:cs="Arial"/>
          <w:sz w:val="20"/>
        </w:rPr>
        <w:t xml:space="preserve"> Não serão aceitos documentos rasurados ou ilegíveis.</w:t>
      </w:r>
    </w:p>
    <w:p>
      <w:pPr>
        <w:widowControl w:val="0"/>
        <w:tabs>
          <w:tab w:val="left" w:pos="2223"/>
        </w:tabs>
        <w:autoSpaceDE w:val="0"/>
        <w:autoSpaceDN w:val="0"/>
        <w:adjustRightInd w:val="0"/>
        <w:ind w:right="-134" w:rightChars="-56" w:firstLine="1701"/>
        <w:jc w:val="both"/>
        <w:rPr>
          <w:rFonts w:ascii="Arial" w:hAnsi="Arial" w:cs="Arial"/>
          <w:sz w:val="20"/>
        </w:rPr>
      </w:pPr>
    </w:p>
    <w:p>
      <w:pPr>
        <w:widowControl w:val="0"/>
        <w:tabs>
          <w:tab w:val="left" w:pos="2223"/>
        </w:tabs>
        <w:autoSpaceDE w:val="0"/>
        <w:autoSpaceDN w:val="0"/>
        <w:adjustRightInd w:val="0"/>
        <w:ind w:right="-134" w:rightChars="-56" w:firstLine="1701"/>
        <w:jc w:val="both"/>
        <w:rPr>
          <w:rFonts w:ascii="Arial" w:hAnsi="Arial" w:cs="Arial"/>
          <w:sz w:val="20"/>
        </w:rPr>
      </w:pPr>
      <w:r>
        <w:rPr>
          <w:rFonts w:ascii="Arial" w:hAnsi="Arial" w:cs="Arial"/>
          <w:b/>
          <w:bCs/>
          <w:sz w:val="20"/>
        </w:rPr>
        <w:t>8.6 –</w:t>
      </w:r>
      <w:r>
        <w:rPr>
          <w:rFonts w:ascii="Arial" w:hAnsi="Arial" w:cs="Arial"/>
          <w:sz w:val="20"/>
        </w:rPr>
        <w:t xml:space="preserve"> As declarações emitidas pela licitante deverão ser apresentadas no original e ser assinadas pelo representante legal da empresa. </w:t>
      </w:r>
    </w:p>
    <w:p>
      <w:pPr>
        <w:widowControl w:val="0"/>
        <w:tabs>
          <w:tab w:val="left" w:pos="2223"/>
        </w:tabs>
        <w:autoSpaceDE w:val="0"/>
        <w:autoSpaceDN w:val="0"/>
        <w:adjustRightInd w:val="0"/>
        <w:ind w:right="-134" w:rightChars="-56" w:firstLine="1701"/>
        <w:jc w:val="both"/>
        <w:rPr>
          <w:rFonts w:ascii="Arial" w:hAnsi="Arial" w:cs="Arial"/>
          <w:sz w:val="20"/>
        </w:rPr>
      </w:pPr>
    </w:p>
    <w:p>
      <w:pPr>
        <w:widowControl w:val="0"/>
        <w:tabs>
          <w:tab w:val="left" w:pos="2223"/>
          <w:tab w:val="left" w:pos="9356"/>
        </w:tabs>
        <w:autoSpaceDE w:val="0"/>
        <w:autoSpaceDN w:val="0"/>
        <w:adjustRightInd w:val="0"/>
        <w:ind w:right="-134" w:rightChars="-56" w:firstLine="1701"/>
        <w:jc w:val="both"/>
        <w:rPr>
          <w:rFonts w:ascii="Arial" w:hAnsi="Arial" w:cs="Arial"/>
          <w:sz w:val="20"/>
        </w:rPr>
      </w:pPr>
      <w:r>
        <w:rPr>
          <w:rFonts w:ascii="Arial" w:hAnsi="Arial" w:cs="Arial"/>
          <w:b/>
          <w:bCs/>
          <w:sz w:val="20"/>
        </w:rPr>
        <w:t>8.7 –</w:t>
      </w:r>
      <w:r>
        <w:rPr>
          <w:rFonts w:ascii="Arial" w:hAnsi="Arial" w:cs="Arial"/>
          <w:sz w:val="20"/>
        </w:rPr>
        <w:t xml:space="preserve"> A análise dos documentos de propostas e de habilitação deverá observar o cumprimento de todas as condições estabelecidas na Lei nº 14.133/2021, Lei Complementar nº 123/2006 e Instrução Normativa SEGES/ME nº 67/21, bem como no presente Aviso e seus anexos.</w:t>
      </w:r>
    </w:p>
    <w:p>
      <w:pPr>
        <w:widowControl w:val="0"/>
        <w:tabs>
          <w:tab w:val="left" w:pos="2223"/>
          <w:tab w:val="left" w:pos="9356"/>
        </w:tabs>
        <w:autoSpaceDE w:val="0"/>
        <w:autoSpaceDN w:val="0"/>
        <w:adjustRightInd w:val="0"/>
        <w:ind w:right="-134" w:rightChars="-56" w:firstLine="1701"/>
        <w:jc w:val="both"/>
        <w:rPr>
          <w:rFonts w:ascii="Arial" w:hAnsi="Arial" w:cs="Arial"/>
          <w:sz w:val="20"/>
        </w:rPr>
      </w:pPr>
    </w:p>
    <w:p>
      <w:pPr>
        <w:widowControl w:val="0"/>
        <w:tabs>
          <w:tab w:val="left" w:pos="2223"/>
        </w:tabs>
        <w:autoSpaceDE w:val="0"/>
        <w:autoSpaceDN w:val="0"/>
        <w:adjustRightInd w:val="0"/>
        <w:ind w:right="-134" w:rightChars="-56" w:firstLine="1701"/>
        <w:jc w:val="both"/>
        <w:rPr>
          <w:rFonts w:ascii="Arial" w:hAnsi="Arial" w:cs="Arial"/>
          <w:sz w:val="20"/>
        </w:rPr>
      </w:pPr>
      <w:r>
        <w:rPr>
          <w:rFonts w:ascii="Arial" w:hAnsi="Arial" w:cs="Arial"/>
          <w:b/>
          <w:bCs/>
          <w:sz w:val="20"/>
        </w:rPr>
        <w:t>8.8 –</w:t>
      </w:r>
      <w:r>
        <w:rPr>
          <w:rFonts w:ascii="Arial" w:hAnsi="Arial" w:cs="Arial"/>
          <w:sz w:val="20"/>
        </w:rPr>
        <w:t xml:space="preserve"> Será inabilitada a licitante que deixar de atender qualquer das condições exigidas neste Aviso, que não apresentar todos os documentos exigidos, </w:t>
      </w:r>
      <w:r>
        <w:rPr>
          <w:rFonts w:ascii="Arial" w:hAnsi="Arial" w:cs="Arial"/>
          <w:b/>
          <w:sz w:val="20"/>
        </w:rPr>
        <w:t>salvo item 8.1.5 “e”</w:t>
      </w:r>
      <w:r>
        <w:rPr>
          <w:rFonts w:ascii="Arial" w:hAnsi="Arial" w:cs="Arial"/>
          <w:sz w:val="20"/>
        </w:rPr>
        <w:t xml:space="preserve"> ou que os apresentem de forma diversa da fixada no presente, incompletos, incorretos, rasurados ou contendo corretivos ou de cujo teor não se possa inferir com precisão as exigências contidas em Aviso e a veracidade dos mesmos.</w:t>
      </w:r>
    </w:p>
    <w:p>
      <w:pPr>
        <w:widowControl w:val="0"/>
        <w:tabs>
          <w:tab w:val="left" w:pos="2223"/>
        </w:tabs>
        <w:autoSpaceDE w:val="0"/>
        <w:autoSpaceDN w:val="0"/>
        <w:adjustRightInd w:val="0"/>
        <w:ind w:right="-134" w:rightChars="-56" w:firstLine="1701"/>
        <w:jc w:val="both"/>
        <w:rPr>
          <w:rFonts w:ascii="Arial" w:hAnsi="Arial" w:cs="Arial"/>
          <w:b/>
          <w:sz w:val="20"/>
        </w:rPr>
      </w:pPr>
    </w:p>
    <w:p>
      <w:pPr>
        <w:widowControl w:val="0"/>
        <w:tabs>
          <w:tab w:val="left" w:pos="2223"/>
        </w:tabs>
        <w:autoSpaceDE w:val="0"/>
        <w:autoSpaceDN w:val="0"/>
        <w:adjustRightInd w:val="0"/>
        <w:ind w:right="-134" w:rightChars="-56" w:firstLine="1701"/>
        <w:jc w:val="both"/>
        <w:rPr>
          <w:rFonts w:ascii="Arial" w:hAnsi="Arial" w:cs="Arial"/>
          <w:b/>
          <w:bCs/>
          <w:sz w:val="20"/>
        </w:rPr>
      </w:pPr>
      <w:r>
        <w:rPr>
          <w:rFonts w:ascii="Arial" w:hAnsi="Arial" w:cs="Arial"/>
          <w:b/>
          <w:bCs/>
          <w:sz w:val="20"/>
        </w:rPr>
        <w:t>8.9 – 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pPr>
        <w:widowControl w:val="0"/>
        <w:autoSpaceDE w:val="0"/>
        <w:autoSpaceDN w:val="0"/>
        <w:adjustRightInd w:val="0"/>
        <w:ind w:right="-134" w:rightChars="-56" w:firstLine="1843"/>
        <w:jc w:val="both"/>
        <w:rPr>
          <w:rFonts w:ascii="Arial" w:hAnsi="Arial" w:cs="Arial"/>
          <w:b/>
          <w:sz w:val="20"/>
        </w:rPr>
      </w:pPr>
    </w:p>
    <w:p>
      <w:pPr>
        <w:widowControl w:val="0"/>
        <w:autoSpaceDE w:val="0"/>
        <w:autoSpaceDN w:val="0"/>
        <w:adjustRightInd w:val="0"/>
        <w:ind w:right="-134" w:rightChars="-56"/>
        <w:jc w:val="both"/>
        <w:rPr>
          <w:rFonts w:ascii="Arial" w:hAnsi="Arial" w:cs="Arial"/>
          <w:b/>
          <w:sz w:val="20"/>
        </w:rPr>
      </w:pPr>
      <w:r>
        <w:rPr>
          <w:rFonts w:ascii="Arial" w:hAnsi="Arial" w:cs="Arial"/>
          <w:b/>
          <w:sz w:val="20"/>
        </w:rPr>
        <w:t>9 – DA QUALIDADE DO SERVIÇO</w:t>
      </w:r>
    </w:p>
    <w:p>
      <w:pPr>
        <w:pStyle w:val="52"/>
        <w:tabs>
          <w:tab w:val="left" w:pos="284"/>
        </w:tabs>
        <w:ind w:left="0" w:right="-134" w:rightChars="-56" w:firstLine="1843"/>
        <w:jc w:val="both"/>
        <w:rPr>
          <w:rFonts w:cs="Arial"/>
          <w:sz w:val="20"/>
          <w:szCs w:val="20"/>
        </w:rPr>
      </w:pPr>
    </w:p>
    <w:p>
      <w:pPr>
        <w:widowControl w:val="0"/>
        <w:tabs>
          <w:tab w:val="left" w:pos="2160"/>
        </w:tabs>
        <w:ind w:right="-134" w:rightChars="-56" w:firstLine="2109"/>
        <w:jc w:val="both"/>
        <w:rPr>
          <w:rFonts w:ascii="Arial" w:hAnsi="Arial" w:cs="Arial"/>
          <w:b/>
          <w:sz w:val="20"/>
        </w:rPr>
      </w:pPr>
      <w:r>
        <w:rPr>
          <w:rFonts w:ascii="Arial" w:hAnsi="Arial" w:cs="Arial"/>
          <w:b/>
          <w:sz w:val="20"/>
        </w:rPr>
        <w:t>9.1 –</w:t>
      </w:r>
      <w:r>
        <w:rPr>
          <w:rFonts w:ascii="Arial" w:hAnsi="Arial" w:cs="Arial"/>
          <w:sz w:val="20"/>
        </w:rPr>
        <w:t xml:space="preserve"> </w:t>
      </w:r>
      <w:r>
        <w:rPr>
          <w:rFonts w:ascii="Arial" w:hAnsi="Arial" w:cs="Arial"/>
          <w:bCs/>
          <w:sz w:val="20"/>
        </w:rPr>
        <w:t>O</w:t>
      </w:r>
      <w:r>
        <w:rPr>
          <w:rFonts w:ascii="Arial" w:hAnsi="Arial" w:eastAsia="Lucida Sans Unicode" w:cs="Arial"/>
          <w:bCs/>
          <w:kern w:val="1"/>
          <w:sz w:val="20"/>
        </w:rPr>
        <w:t>s serviços deverão ser de excelente qualidade. Deverão obedecerem às exigências e normas de fabricação e de comercialização instituídas pela ABNT e/ou pelas respectivas Agências/Órgãos Oficiais reguladores e fiscalizadores</w:t>
      </w:r>
      <w:r>
        <w:rPr>
          <w:rFonts w:ascii="Arial" w:hAnsi="Arial" w:cs="Arial"/>
          <w:b/>
          <w:sz w:val="20"/>
        </w:rPr>
        <w:t>.</w:t>
      </w:r>
    </w:p>
    <w:p>
      <w:pPr>
        <w:widowControl w:val="0"/>
        <w:tabs>
          <w:tab w:val="left" w:pos="2160"/>
        </w:tabs>
        <w:ind w:right="-134" w:rightChars="-56" w:firstLine="2109"/>
        <w:jc w:val="both"/>
        <w:rPr>
          <w:rFonts w:ascii="Arial" w:hAnsi="Arial" w:cs="Arial"/>
          <w:b/>
          <w:sz w:val="20"/>
        </w:rPr>
      </w:pPr>
      <w:r>
        <w:rPr>
          <w:rFonts w:ascii="Arial" w:hAnsi="Arial" w:cs="Arial"/>
          <w:b/>
          <w:sz w:val="20"/>
        </w:rPr>
        <w:t xml:space="preserve"> </w:t>
      </w:r>
    </w:p>
    <w:p>
      <w:pPr>
        <w:widowControl w:val="0"/>
        <w:tabs>
          <w:tab w:val="left" w:pos="1482"/>
          <w:tab w:val="left" w:pos="2109"/>
        </w:tabs>
        <w:ind w:right="-134" w:rightChars="-56" w:firstLine="2109"/>
        <w:jc w:val="both"/>
        <w:rPr>
          <w:rFonts w:ascii="Arial" w:hAnsi="Arial" w:cs="Arial"/>
          <w:b/>
          <w:sz w:val="20"/>
        </w:rPr>
      </w:pPr>
      <w:r>
        <w:rPr>
          <w:rFonts w:ascii="Arial" w:hAnsi="Arial" w:cs="Arial"/>
          <w:b/>
          <w:color w:val="000000"/>
          <w:kern w:val="2"/>
          <w:sz w:val="20"/>
        </w:rPr>
        <w:t>9.2 –</w:t>
      </w:r>
      <w:r>
        <w:rPr>
          <w:rFonts w:ascii="Arial" w:hAnsi="Arial" w:cs="Arial"/>
          <w:color w:val="000000"/>
          <w:kern w:val="2"/>
          <w:sz w:val="20"/>
        </w:rPr>
        <w:t xml:space="preserve"> </w:t>
      </w:r>
      <w:r>
        <w:rPr>
          <w:rFonts w:ascii="Arial" w:hAnsi="Arial" w:cs="Arial"/>
          <w:sz w:val="20"/>
        </w:rPr>
        <w:t>A qualidade dos serviços, objeto desta licitação, deverá obedecer</w:t>
      </w:r>
      <w:r>
        <w:rPr>
          <w:rFonts w:ascii="Arial" w:hAnsi="Arial" w:cs="Arial"/>
          <w:b/>
          <w:sz w:val="20"/>
        </w:rPr>
        <w:t xml:space="preserve">, respectivamente, às normas técnicas e controle de qualidade e, atender, estritamente, as descrições dos itens constantes no Anexo I. </w:t>
      </w:r>
    </w:p>
    <w:p>
      <w:pPr>
        <w:widowControl w:val="0"/>
        <w:tabs>
          <w:tab w:val="left" w:pos="1440"/>
          <w:tab w:val="left" w:pos="2109"/>
        </w:tabs>
        <w:autoSpaceDE w:val="0"/>
        <w:autoSpaceDN w:val="0"/>
        <w:adjustRightInd w:val="0"/>
        <w:ind w:right="-134" w:rightChars="-56" w:firstLine="2126"/>
        <w:jc w:val="both"/>
        <w:rPr>
          <w:rFonts w:ascii="Arial" w:hAnsi="Arial" w:cs="Arial"/>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9.3 –</w:t>
      </w:r>
      <w:r>
        <w:rPr>
          <w:rFonts w:ascii="Arial" w:hAnsi="Arial" w:cs="Arial"/>
          <w:sz w:val="20"/>
        </w:rPr>
        <w:t xml:space="preserve"> A licitante proponente que uma vez ciente dos requisitos supramencionados não os atender de acordo com este Aviso, poderá incorrer nas sanções administrativas previstas no Art. 156, da Lei n</w:t>
      </w:r>
      <w:r>
        <w:rPr>
          <w:rFonts w:hint="default" w:ascii="Arial" w:hAnsi="Arial" w:cs="Arial"/>
          <w:sz w:val="20"/>
          <w:lang w:val="pt-BR"/>
        </w:rPr>
        <w:t>.</w:t>
      </w:r>
      <w:r>
        <w:rPr>
          <w:rFonts w:ascii="Arial" w:hAnsi="Arial" w:cs="Arial"/>
          <w:sz w:val="20"/>
        </w:rPr>
        <w:t>º 14.133/21.</w:t>
      </w:r>
    </w:p>
    <w:p>
      <w:pPr>
        <w:widowControl w:val="0"/>
        <w:tabs>
          <w:tab w:val="left" w:pos="2160"/>
        </w:tabs>
        <w:ind w:right="-134" w:rightChars="-56" w:firstLine="2109"/>
        <w:jc w:val="both"/>
        <w:rPr>
          <w:rFonts w:ascii="Arial" w:hAnsi="Arial" w:cs="Arial"/>
          <w:sz w:val="20"/>
        </w:rPr>
      </w:pPr>
    </w:p>
    <w:p>
      <w:pPr>
        <w:widowControl w:val="0"/>
        <w:autoSpaceDE w:val="0"/>
        <w:autoSpaceDN w:val="0"/>
        <w:adjustRightInd w:val="0"/>
        <w:ind w:right="-134" w:rightChars="-56"/>
        <w:jc w:val="both"/>
        <w:rPr>
          <w:rFonts w:ascii="Arial" w:hAnsi="Arial" w:cs="Arial"/>
          <w:b/>
          <w:sz w:val="20"/>
        </w:rPr>
      </w:pPr>
      <w:r>
        <w:rPr>
          <w:rFonts w:ascii="Arial" w:hAnsi="Arial" w:cs="Arial"/>
          <w:b/>
          <w:caps/>
          <w:sz w:val="20"/>
        </w:rPr>
        <w:t xml:space="preserve">10 – </w:t>
      </w:r>
      <w:r>
        <w:rPr>
          <w:rFonts w:ascii="Arial" w:hAnsi="Arial" w:cs="Arial"/>
          <w:b/>
          <w:sz w:val="20"/>
        </w:rPr>
        <w:t xml:space="preserve">CONTRATAÇÃO </w:t>
      </w:r>
    </w:p>
    <w:p>
      <w:pPr>
        <w:widowControl w:val="0"/>
        <w:autoSpaceDE w:val="0"/>
        <w:autoSpaceDN w:val="0"/>
        <w:adjustRightInd w:val="0"/>
        <w:ind w:right="-134" w:rightChars="-56"/>
        <w:jc w:val="both"/>
        <w:rPr>
          <w:rFonts w:ascii="Arial" w:hAnsi="Arial" w:cs="Arial"/>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10.1 -</w:t>
      </w:r>
      <w:r>
        <w:rPr>
          <w:rFonts w:ascii="Arial" w:hAnsi="Arial" w:cs="Arial"/>
          <w:sz w:val="20"/>
        </w:rPr>
        <w:t xml:space="preserve"> Após a homologação e adjudicação, caso se conclua pela contratação, será firmado Termo de Contrato;</w:t>
      </w:r>
    </w:p>
    <w:p>
      <w:pPr>
        <w:widowControl w:val="0"/>
        <w:tabs>
          <w:tab w:val="left" w:pos="1440"/>
          <w:tab w:val="left" w:pos="2109"/>
        </w:tabs>
        <w:autoSpaceDE w:val="0"/>
        <w:autoSpaceDN w:val="0"/>
        <w:adjustRightInd w:val="0"/>
        <w:ind w:right="-134" w:rightChars="-56" w:firstLine="2126"/>
        <w:jc w:val="both"/>
        <w:rPr>
          <w:rFonts w:ascii="Arial" w:hAnsi="Arial" w:cs="Arial"/>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10.2 -</w:t>
      </w:r>
      <w:r>
        <w:rPr>
          <w:rFonts w:ascii="Arial" w:hAnsi="Arial" w:cs="Arial"/>
          <w:sz w:val="20"/>
        </w:rPr>
        <w:t xml:space="preserve"> O adjudicatário terá o prazo de </w:t>
      </w:r>
      <w:r>
        <w:rPr>
          <w:rFonts w:ascii="Arial" w:hAnsi="Arial" w:cs="Arial"/>
          <w:b/>
          <w:sz w:val="20"/>
        </w:rPr>
        <w:t>02 (dois) dias úteis</w:t>
      </w:r>
      <w:r>
        <w:rPr>
          <w:rFonts w:ascii="Arial" w:hAnsi="Arial" w:cs="Arial"/>
          <w:sz w:val="20"/>
        </w:rPr>
        <w:t>, contados a partir da data de sua convocação, para assinar o Termo de Contrato, sob pena de decair do direito à contratação, sem prejuízo das sanções previstas neste Aviso de Contratação Direta;</w:t>
      </w:r>
    </w:p>
    <w:p>
      <w:pPr>
        <w:widowControl w:val="0"/>
        <w:tabs>
          <w:tab w:val="left" w:pos="1440"/>
          <w:tab w:val="left" w:pos="2109"/>
        </w:tabs>
        <w:autoSpaceDE w:val="0"/>
        <w:autoSpaceDN w:val="0"/>
        <w:adjustRightInd w:val="0"/>
        <w:ind w:right="-134" w:rightChars="-56" w:firstLine="2126"/>
        <w:jc w:val="both"/>
        <w:rPr>
          <w:rFonts w:ascii="Arial" w:hAnsi="Arial" w:cs="Arial"/>
          <w:b/>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10.3 -</w:t>
      </w:r>
      <w:r>
        <w:rPr>
          <w:rFonts w:ascii="Arial" w:hAnsi="Arial" w:cs="Arial"/>
          <w:sz w:val="20"/>
        </w:rPr>
        <w:t xml:space="preserve"> 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pPr>
        <w:widowControl w:val="0"/>
        <w:tabs>
          <w:tab w:val="left" w:pos="1440"/>
          <w:tab w:val="left" w:pos="2109"/>
        </w:tabs>
        <w:autoSpaceDE w:val="0"/>
        <w:autoSpaceDN w:val="0"/>
        <w:adjustRightInd w:val="0"/>
        <w:ind w:right="-134" w:rightChars="-56" w:firstLine="2126"/>
        <w:jc w:val="both"/>
        <w:rPr>
          <w:rFonts w:ascii="Arial" w:hAnsi="Arial" w:cs="Arial"/>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10.4 -</w:t>
      </w:r>
      <w:r>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p>
    <w:p>
      <w:pPr>
        <w:widowControl w:val="0"/>
        <w:tabs>
          <w:tab w:val="left" w:pos="1440"/>
          <w:tab w:val="left" w:pos="2109"/>
        </w:tabs>
        <w:autoSpaceDE w:val="0"/>
        <w:autoSpaceDN w:val="0"/>
        <w:adjustRightInd w:val="0"/>
        <w:ind w:right="-134" w:rightChars="-56" w:firstLine="2126"/>
        <w:jc w:val="both"/>
        <w:rPr>
          <w:rFonts w:ascii="Arial" w:hAnsi="Arial" w:cs="Arial"/>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 xml:space="preserve">10.5 - </w:t>
      </w:r>
      <w:r>
        <w:rPr>
          <w:rFonts w:ascii="Arial" w:hAnsi="Arial" w:cs="Arial"/>
          <w:sz w:val="20"/>
        </w:rPr>
        <w:t>O prazo de vigência da contratação é de 12 meses prorrogável conforme previsão na Lei Federal 14.133/21;</w:t>
      </w:r>
    </w:p>
    <w:p>
      <w:pPr>
        <w:widowControl w:val="0"/>
        <w:tabs>
          <w:tab w:val="left" w:pos="1440"/>
          <w:tab w:val="left" w:pos="2109"/>
        </w:tabs>
        <w:autoSpaceDE w:val="0"/>
        <w:autoSpaceDN w:val="0"/>
        <w:adjustRightInd w:val="0"/>
        <w:ind w:right="-134" w:rightChars="-56" w:firstLine="2126"/>
        <w:jc w:val="both"/>
        <w:rPr>
          <w:rFonts w:ascii="Arial" w:hAnsi="Arial" w:cs="Arial"/>
          <w:sz w:val="20"/>
        </w:rPr>
      </w:pPr>
    </w:p>
    <w:p>
      <w:pPr>
        <w:widowControl w:val="0"/>
        <w:tabs>
          <w:tab w:val="left" w:pos="1440"/>
          <w:tab w:val="left" w:pos="2109"/>
        </w:tabs>
        <w:autoSpaceDE w:val="0"/>
        <w:autoSpaceDN w:val="0"/>
        <w:adjustRightInd w:val="0"/>
        <w:ind w:right="-134" w:rightChars="-56" w:firstLine="2126"/>
        <w:jc w:val="both"/>
        <w:rPr>
          <w:rFonts w:ascii="Arial" w:hAnsi="Arial" w:cs="Arial"/>
          <w:sz w:val="20"/>
        </w:rPr>
      </w:pPr>
      <w:r>
        <w:rPr>
          <w:rFonts w:ascii="Arial" w:hAnsi="Arial" w:cs="Arial"/>
          <w:b/>
          <w:sz w:val="20"/>
        </w:rPr>
        <w:t>10.6 -</w:t>
      </w:r>
      <w:r>
        <w:rPr>
          <w:rFonts w:ascii="Arial" w:hAnsi="Arial" w:cs="Arial"/>
          <w:sz w:val="20"/>
        </w:rPr>
        <w:t xml:space="preserve"> Na assinatura do contrato equivalente será exigida a comprovação das condições de habilitação e contratação consignadas neste aviso, que deverão ser mantidas pelo fornecedor durante a vigência do contrato;</w:t>
      </w:r>
    </w:p>
    <w:p>
      <w:pPr>
        <w:widowControl w:val="0"/>
        <w:tabs>
          <w:tab w:val="left" w:pos="1440"/>
          <w:tab w:val="left" w:pos="2109"/>
        </w:tabs>
        <w:autoSpaceDE w:val="0"/>
        <w:autoSpaceDN w:val="0"/>
        <w:adjustRightInd w:val="0"/>
        <w:ind w:right="-134" w:rightChars="-56"/>
        <w:jc w:val="both"/>
        <w:rPr>
          <w:rFonts w:ascii="Arial" w:hAnsi="Arial" w:cs="Arial"/>
          <w:b/>
          <w:sz w:val="20"/>
        </w:rPr>
      </w:pPr>
    </w:p>
    <w:p>
      <w:pPr>
        <w:widowControl w:val="0"/>
        <w:tabs>
          <w:tab w:val="left" w:pos="1440"/>
          <w:tab w:val="left" w:pos="2109"/>
        </w:tabs>
        <w:autoSpaceDE w:val="0"/>
        <w:autoSpaceDN w:val="0"/>
        <w:adjustRightInd w:val="0"/>
        <w:ind w:right="-134" w:rightChars="-56"/>
        <w:jc w:val="both"/>
        <w:rPr>
          <w:rFonts w:ascii="Arial" w:hAnsi="Arial" w:cs="Arial"/>
          <w:b/>
          <w:sz w:val="20"/>
        </w:rPr>
      </w:pPr>
      <w:r>
        <w:rPr>
          <w:rFonts w:ascii="Arial" w:hAnsi="Arial" w:cs="Arial"/>
          <w:b/>
          <w:sz w:val="20"/>
        </w:rPr>
        <w:t>11 – DO RECEBIMENTO</w:t>
      </w:r>
    </w:p>
    <w:p>
      <w:pPr>
        <w:widowControl w:val="0"/>
        <w:tabs>
          <w:tab w:val="left" w:pos="1440"/>
          <w:tab w:val="left" w:pos="2109"/>
        </w:tabs>
        <w:autoSpaceDE w:val="0"/>
        <w:autoSpaceDN w:val="0"/>
        <w:adjustRightInd w:val="0"/>
        <w:ind w:right="-134" w:rightChars="-56" w:firstLine="2126"/>
        <w:jc w:val="both"/>
        <w:rPr>
          <w:rFonts w:ascii="Arial" w:hAnsi="Arial" w:cs="Arial"/>
          <w:b/>
          <w:sz w:val="20"/>
        </w:rPr>
      </w:pPr>
      <w:r>
        <w:rPr>
          <w:rFonts w:ascii="Arial" w:hAnsi="Arial" w:cs="Arial"/>
          <w:b/>
          <w:sz w:val="20"/>
        </w:rPr>
        <w:tab/>
      </w:r>
    </w:p>
    <w:p>
      <w:pPr>
        <w:widowControl w:val="0"/>
        <w:tabs>
          <w:tab w:val="left" w:pos="3460"/>
        </w:tabs>
        <w:ind w:right="-134" w:rightChars="-56" w:firstLine="2109"/>
        <w:jc w:val="both"/>
        <w:rPr>
          <w:rFonts w:ascii="Arial" w:hAnsi="Arial" w:cs="Arial"/>
          <w:sz w:val="20"/>
        </w:rPr>
      </w:pPr>
      <w:r>
        <w:rPr>
          <w:rFonts w:ascii="Arial" w:hAnsi="Arial" w:cs="Arial"/>
          <w:b/>
          <w:bCs/>
          <w:sz w:val="20"/>
        </w:rPr>
        <w:t>11.1 –</w:t>
      </w:r>
      <w:r>
        <w:rPr>
          <w:rFonts w:ascii="Arial" w:hAnsi="Arial" w:cs="Arial"/>
          <w:sz w:val="20"/>
        </w:rPr>
        <w:t xml:space="preserve"> </w:t>
      </w:r>
      <w:r>
        <w:rPr>
          <w:rFonts w:ascii="Arial" w:hAnsi="Arial" w:cs="Arial"/>
          <w:bCs/>
          <w:sz w:val="20"/>
        </w:rPr>
        <w:t xml:space="preserve">Os serviços descritos neste Edital e seus Anexos serão solicitados de </w:t>
      </w:r>
      <w:r>
        <w:rPr>
          <w:rFonts w:ascii="Arial" w:hAnsi="Arial" w:cs="Arial"/>
          <w:b/>
          <w:bCs/>
          <w:sz w:val="20"/>
        </w:rPr>
        <w:t>ACORDO COM AS NECESSIDADES</w:t>
      </w:r>
      <w:r>
        <w:rPr>
          <w:rFonts w:ascii="Arial" w:hAnsi="Arial" w:cs="Arial"/>
          <w:bCs/>
          <w:sz w:val="20"/>
        </w:rPr>
        <w:t xml:space="preserve"> do Município de Cruzmaltina, mediante emissão de Autorização de Fornecimento expedida pela Divisão de Compras, durante a vigência do Contrato.</w:t>
      </w:r>
    </w:p>
    <w:p>
      <w:pPr>
        <w:widowControl w:val="0"/>
        <w:tabs>
          <w:tab w:val="left" w:pos="1425"/>
        </w:tabs>
        <w:ind w:right="-134" w:rightChars="-56" w:firstLine="1701"/>
        <w:jc w:val="both"/>
        <w:rPr>
          <w:rFonts w:ascii="Arial" w:hAnsi="Arial" w:cs="Arial"/>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11.2 –</w:t>
      </w:r>
      <w:r>
        <w:rPr>
          <w:rFonts w:ascii="Arial" w:hAnsi="Arial" w:cs="Arial"/>
          <w:bCs/>
          <w:sz w:val="20"/>
        </w:rPr>
        <w:t xml:space="preserve"> O objeto da presente licitação será recebido:</w:t>
      </w:r>
    </w:p>
    <w:p>
      <w:pPr>
        <w:widowControl w:val="0"/>
        <w:tabs>
          <w:tab w:val="left" w:pos="1425"/>
        </w:tabs>
        <w:ind w:right="-134" w:rightChars="-56" w:firstLine="1701"/>
        <w:jc w:val="both"/>
        <w:rPr>
          <w:rFonts w:ascii="Arial" w:hAnsi="Arial" w:cs="Arial"/>
          <w:sz w:val="20"/>
        </w:rPr>
      </w:pPr>
    </w:p>
    <w:p>
      <w:pPr>
        <w:widowControl w:val="0"/>
        <w:numPr>
          <w:ilvl w:val="0"/>
          <w:numId w:val="10"/>
        </w:numPr>
        <w:tabs>
          <w:tab w:val="clear" w:pos="4599"/>
        </w:tabs>
        <w:autoSpaceDE w:val="0"/>
        <w:autoSpaceDN w:val="0"/>
        <w:adjustRightInd w:val="0"/>
        <w:ind w:left="2393" w:right="-134" w:rightChars="-56" w:hanging="284"/>
        <w:jc w:val="both"/>
        <w:rPr>
          <w:rFonts w:ascii="Arial" w:hAnsi="Arial" w:cs="Arial"/>
          <w:sz w:val="20"/>
        </w:rPr>
      </w:pPr>
      <w:r>
        <w:rPr>
          <w:rFonts w:ascii="Arial" w:hAnsi="Arial" w:cs="Arial"/>
          <w:b/>
          <w:sz w:val="20"/>
        </w:rPr>
        <w:t>Provisoriamente</w:t>
      </w:r>
      <w:r>
        <w:rPr>
          <w:rFonts w:ascii="Arial" w:hAnsi="Arial" w:cs="Arial"/>
          <w:sz w:val="20"/>
        </w:rPr>
        <w:t>, para efeito de posterior verificação de sua conformidade com a especificação e, sendo atestada sua qualidade e conformidade aos termos do Aviso, o objeto será recebido em caráter definitivo;</w:t>
      </w:r>
    </w:p>
    <w:p>
      <w:pPr>
        <w:widowControl w:val="0"/>
        <w:numPr>
          <w:ilvl w:val="0"/>
          <w:numId w:val="10"/>
        </w:numPr>
        <w:tabs>
          <w:tab w:val="clear" w:pos="4599"/>
        </w:tabs>
        <w:autoSpaceDE w:val="0"/>
        <w:autoSpaceDN w:val="0"/>
        <w:adjustRightInd w:val="0"/>
        <w:ind w:left="2393" w:right="-134" w:rightChars="-56" w:hanging="284"/>
        <w:jc w:val="both"/>
        <w:rPr>
          <w:rFonts w:ascii="Arial" w:hAnsi="Arial" w:cs="Arial"/>
          <w:sz w:val="20"/>
        </w:rPr>
      </w:pPr>
      <w:r>
        <w:rPr>
          <w:rFonts w:ascii="Arial" w:hAnsi="Arial" w:cs="Arial"/>
          <w:b/>
          <w:sz w:val="20"/>
        </w:rPr>
        <w:t>Definitivamente</w:t>
      </w:r>
      <w:r>
        <w:rPr>
          <w:rFonts w:ascii="Arial" w:hAnsi="Arial" w:cs="Arial"/>
          <w:sz w:val="20"/>
        </w:rPr>
        <w:t>, após a verificação da qualidade e quantidade dos mesmos;</w:t>
      </w:r>
    </w:p>
    <w:p>
      <w:pPr>
        <w:widowControl w:val="0"/>
        <w:numPr>
          <w:ilvl w:val="0"/>
          <w:numId w:val="10"/>
        </w:numPr>
        <w:tabs>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devendo a sua substituição ocorrer no prazo máximo de 5 (cinco) dias a partir da data de comunicação do departamento solicitante à empresa.</w:t>
      </w:r>
    </w:p>
    <w:p>
      <w:pPr>
        <w:widowControl w:val="0"/>
        <w:tabs>
          <w:tab w:val="left" w:pos="284"/>
        </w:tabs>
        <w:autoSpaceDE w:val="0"/>
        <w:autoSpaceDN w:val="0"/>
        <w:adjustRightInd w:val="0"/>
        <w:ind w:left="2393" w:right="-134" w:rightChars="-56"/>
        <w:jc w:val="both"/>
        <w:rPr>
          <w:rFonts w:ascii="Arial" w:hAnsi="Arial" w:cs="Arial"/>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11.3 –</w:t>
      </w:r>
      <w:r>
        <w:rPr>
          <w:rFonts w:ascii="Arial" w:hAnsi="Arial" w:cs="Arial"/>
          <w:bCs/>
          <w:sz w:val="20"/>
        </w:rPr>
        <w:t xml:space="preserve"> Caso o (s) objeto (s) sejam considerados INSATISFATÓRIOS, será lavrado termo de recusa, no qual se consignará as desconformidades verificadas, devendo ser substituído, no prazo máximo abaixo fixado:</w:t>
      </w:r>
    </w:p>
    <w:p>
      <w:pPr>
        <w:widowControl w:val="0"/>
        <w:ind w:right="-134" w:rightChars="-56"/>
        <w:jc w:val="both"/>
        <w:rPr>
          <w:rFonts w:ascii="Arial" w:hAnsi="Arial" w:cs="Arial"/>
          <w:sz w:val="20"/>
        </w:rPr>
      </w:pPr>
    </w:p>
    <w:p>
      <w:pPr>
        <w:widowControl w:val="0"/>
        <w:ind w:left="2109" w:right="-134" w:rightChars="-56"/>
        <w:jc w:val="both"/>
        <w:rPr>
          <w:rFonts w:ascii="Arial" w:hAnsi="Arial" w:cs="Arial"/>
          <w:sz w:val="20"/>
        </w:rPr>
      </w:pPr>
      <w:r>
        <w:rPr>
          <w:rFonts w:ascii="Arial" w:hAnsi="Arial" w:cs="Arial"/>
          <w:b/>
          <w:sz w:val="20"/>
        </w:rPr>
        <w:t>a)</w:t>
      </w:r>
      <w:r>
        <w:rPr>
          <w:rFonts w:ascii="Arial" w:hAnsi="Arial" w:cs="Arial"/>
          <w:sz w:val="20"/>
        </w:rPr>
        <w:t xml:space="preserve"> se disser respeito à especificação, rejeitá-lo no todo, determinando sua substituição ou rescindindo a contratação, sem prejuízo das penalidades cabíveis;</w:t>
      </w:r>
    </w:p>
    <w:p>
      <w:pPr>
        <w:widowControl w:val="0"/>
        <w:ind w:left="2109" w:right="-134" w:rightChars="-56"/>
        <w:jc w:val="both"/>
        <w:rPr>
          <w:rFonts w:ascii="Arial" w:hAnsi="Arial" w:cs="Arial"/>
          <w:sz w:val="20"/>
        </w:rPr>
      </w:pPr>
      <w:r>
        <w:rPr>
          <w:rFonts w:ascii="Arial" w:hAnsi="Arial" w:cs="Arial"/>
          <w:b/>
          <w:sz w:val="20"/>
        </w:rPr>
        <w:t>a.1)</w:t>
      </w:r>
      <w:r>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pPr>
        <w:widowControl w:val="0"/>
        <w:ind w:left="2109" w:right="-134" w:rightChars="-56"/>
        <w:jc w:val="both"/>
        <w:rPr>
          <w:rFonts w:ascii="Arial" w:hAnsi="Arial" w:cs="Arial"/>
          <w:sz w:val="20"/>
        </w:rPr>
      </w:pPr>
      <w:r>
        <w:rPr>
          <w:rFonts w:ascii="Arial" w:hAnsi="Arial" w:cs="Arial"/>
          <w:b/>
          <w:sz w:val="20"/>
        </w:rPr>
        <w:t>b)</w:t>
      </w:r>
      <w:r>
        <w:rPr>
          <w:rFonts w:ascii="Arial" w:hAnsi="Arial" w:cs="Arial"/>
          <w:sz w:val="20"/>
        </w:rPr>
        <w:t xml:space="preserve"> se disser respeito à diferença das características do objeto, determinar sua complementação ou rescindir a contratação, sem prejuízo das penalidades cabíveis;</w:t>
      </w:r>
    </w:p>
    <w:p>
      <w:pPr>
        <w:widowControl w:val="0"/>
        <w:ind w:left="2109" w:right="-134" w:rightChars="-56"/>
        <w:jc w:val="both"/>
        <w:rPr>
          <w:rFonts w:ascii="Arial" w:hAnsi="Arial" w:cs="Arial"/>
          <w:sz w:val="20"/>
        </w:rPr>
      </w:pPr>
      <w:r>
        <w:rPr>
          <w:rFonts w:ascii="Arial" w:hAnsi="Arial" w:cs="Arial"/>
          <w:b/>
          <w:sz w:val="20"/>
        </w:rPr>
        <w:t>b.1)</w:t>
      </w:r>
      <w:r>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pPr>
        <w:widowControl w:val="0"/>
        <w:ind w:right="-134" w:rightChars="-56"/>
        <w:jc w:val="both"/>
        <w:rPr>
          <w:rFonts w:ascii="Arial" w:hAnsi="Arial" w:cs="Arial"/>
          <w:sz w:val="20"/>
        </w:rPr>
      </w:pPr>
    </w:p>
    <w:p>
      <w:pPr>
        <w:widowControl w:val="0"/>
        <w:ind w:right="-134" w:rightChars="-56"/>
        <w:jc w:val="both"/>
        <w:rPr>
          <w:rFonts w:ascii="Arial" w:hAnsi="Arial" w:cs="Arial"/>
          <w:b/>
          <w:sz w:val="20"/>
        </w:rPr>
      </w:pPr>
      <w:r>
        <w:rPr>
          <w:rFonts w:ascii="Arial" w:hAnsi="Arial" w:cs="Arial"/>
          <w:b/>
          <w:sz w:val="20"/>
        </w:rPr>
        <w:t>12 – DAS SANÇÕES ADMINISTRATIVAS</w:t>
      </w:r>
    </w:p>
    <w:p>
      <w:pPr>
        <w:widowControl w:val="0"/>
        <w:ind w:right="-134" w:rightChars="-56"/>
        <w:jc w:val="both"/>
        <w:rPr>
          <w:rFonts w:ascii="Arial" w:hAnsi="Arial" w:cs="Arial"/>
          <w:b/>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12.1 -</w:t>
      </w:r>
      <w:r>
        <w:rPr>
          <w:rFonts w:ascii="Arial" w:hAnsi="Arial" w:cs="Arial"/>
          <w:bCs/>
          <w:sz w:val="20"/>
        </w:rPr>
        <w:t xml:space="preserve"> Comete infração administrativa o fornecedor que praticar quaisquer das infrações previstas no art. 155 da Lei nº 14.133, de 2021, quais sejam: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12.1.1 -</w:t>
      </w:r>
      <w:r>
        <w:rPr>
          <w:rFonts w:ascii="Arial" w:hAnsi="Arial" w:cs="Arial"/>
          <w:bCs/>
          <w:sz w:val="20"/>
        </w:rPr>
        <w:t xml:space="preserve"> Dar causa à inexecução parcial do contrato;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12.1.2 -</w:t>
      </w:r>
      <w:r>
        <w:rPr>
          <w:rFonts w:ascii="Arial" w:hAnsi="Arial" w:cs="Arial"/>
          <w:bCs/>
          <w:sz w:val="20"/>
        </w:rPr>
        <w:t xml:space="preserve"> Dar causa à inexecução parcial do contrato que cause grave dano à Administração, ao funcionamento dos serviços públicos ou ao interesse coletivo;</w:t>
      </w:r>
    </w:p>
    <w:p>
      <w:pPr>
        <w:widowControl w:val="0"/>
        <w:tabs>
          <w:tab w:val="left" w:pos="3460"/>
        </w:tabs>
        <w:ind w:right="-134" w:rightChars="-56" w:firstLine="2109"/>
        <w:jc w:val="both"/>
        <w:rPr>
          <w:rFonts w:ascii="Arial" w:hAnsi="Arial" w:cs="Arial"/>
          <w:bCs/>
          <w:sz w:val="20"/>
        </w:rPr>
      </w:pPr>
      <w:r>
        <w:rPr>
          <w:rFonts w:ascii="Arial" w:hAnsi="Arial" w:cs="Arial"/>
          <w:b/>
          <w:bCs/>
          <w:sz w:val="20"/>
        </w:rPr>
        <w:t>12.1.3 -</w:t>
      </w:r>
      <w:r>
        <w:rPr>
          <w:rFonts w:ascii="Arial" w:hAnsi="Arial" w:cs="Arial"/>
          <w:bCs/>
          <w:sz w:val="20"/>
        </w:rPr>
        <w:t xml:space="preserve">  Dar causa à inexecução total do contrato;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12.1.4 -</w:t>
      </w:r>
      <w:r>
        <w:rPr>
          <w:rFonts w:ascii="Arial" w:hAnsi="Arial" w:cs="Arial"/>
          <w:bCs/>
          <w:sz w:val="20"/>
        </w:rPr>
        <w:t xml:space="preserve"> Deixar de entregar a documentação exigida para o certame; </w:t>
      </w:r>
    </w:p>
    <w:p>
      <w:pPr>
        <w:widowControl w:val="0"/>
        <w:tabs>
          <w:tab w:val="left" w:pos="3460"/>
        </w:tabs>
        <w:ind w:right="-134" w:rightChars="-56" w:firstLine="2109"/>
        <w:jc w:val="both"/>
        <w:rPr>
          <w:rFonts w:ascii="Arial" w:hAnsi="Arial" w:cs="Arial"/>
          <w:bCs/>
          <w:sz w:val="20"/>
        </w:rPr>
      </w:pPr>
      <w:r>
        <w:rPr>
          <w:rFonts w:ascii="Arial" w:hAnsi="Arial" w:cs="Arial"/>
          <w:b/>
          <w:bCs/>
          <w:sz w:val="20"/>
        </w:rPr>
        <w:t xml:space="preserve">12.1.5 - </w:t>
      </w:r>
      <w:r>
        <w:rPr>
          <w:rFonts w:ascii="Arial" w:hAnsi="Arial" w:cs="Arial"/>
          <w:bCs/>
          <w:sz w:val="20"/>
        </w:rPr>
        <w:t xml:space="preserve">Não manter a proposta, salvo em decorrência de fato superveniente devidamente justificado;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12.1.6 -</w:t>
      </w:r>
      <w:r>
        <w:rPr>
          <w:rFonts w:ascii="Arial" w:hAnsi="Arial" w:cs="Arial"/>
          <w:bCs/>
          <w:sz w:val="20"/>
        </w:rPr>
        <w:t xml:space="preserve"> Não celebrar o contrato ou não entregar a documentação exigida para a contratação, quando convocado dentro do prazo de validade de sua proposta;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12.1.7 -</w:t>
      </w:r>
      <w:r>
        <w:rPr>
          <w:rFonts w:ascii="Arial" w:hAnsi="Arial" w:cs="Arial"/>
          <w:bCs/>
          <w:sz w:val="20"/>
        </w:rPr>
        <w:t xml:space="preserve"> Ensejar o retardamento da execução ou da entrega do objeto da licitação sem motivo justificado;</w:t>
      </w:r>
    </w:p>
    <w:p>
      <w:pPr>
        <w:widowControl w:val="0"/>
        <w:tabs>
          <w:tab w:val="left" w:pos="3460"/>
        </w:tabs>
        <w:ind w:right="-134" w:rightChars="-56" w:firstLine="2109"/>
        <w:jc w:val="both"/>
        <w:rPr>
          <w:rFonts w:ascii="Arial" w:hAnsi="Arial" w:cs="Arial"/>
          <w:bCs/>
          <w:sz w:val="20"/>
        </w:rPr>
      </w:pPr>
      <w:r>
        <w:rPr>
          <w:rFonts w:ascii="Arial" w:hAnsi="Arial" w:cs="Arial"/>
          <w:b/>
          <w:bCs/>
          <w:sz w:val="20"/>
        </w:rPr>
        <w:t>12.1.8 -</w:t>
      </w:r>
      <w:r>
        <w:rPr>
          <w:rFonts w:ascii="Arial" w:hAnsi="Arial" w:cs="Arial"/>
          <w:bCs/>
          <w:sz w:val="20"/>
        </w:rPr>
        <w:t xml:space="preserve"> Apresentar declaração ou documentação falsa exigida para o certame ou prestar declaração falsa durante a dispensa eletrônica ou a execução do contrato;</w:t>
      </w:r>
    </w:p>
    <w:p>
      <w:pPr>
        <w:widowControl w:val="0"/>
        <w:tabs>
          <w:tab w:val="left" w:pos="3460"/>
        </w:tabs>
        <w:ind w:right="-134" w:rightChars="-56" w:firstLine="2109"/>
        <w:jc w:val="both"/>
        <w:rPr>
          <w:rFonts w:ascii="Arial" w:hAnsi="Arial" w:cs="Arial"/>
          <w:bCs/>
          <w:sz w:val="20"/>
        </w:rPr>
      </w:pPr>
      <w:r>
        <w:rPr>
          <w:rFonts w:ascii="Arial" w:hAnsi="Arial" w:cs="Arial"/>
          <w:b/>
          <w:bCs/>
          <w:sz w:val="20"/>
        </w:rPr>
        <w:t>12.1.9 -</w:t>
      </w:r>
      <w:r>
        <w:rPr>
          <w:rFonts w:ascii="Arial" w:hAnsi="Arial" w:cs="Arial"/>
          <w:bCs/>
          <w:sz w:val="20"/>
        </w:rPr>
        <w:t xml:space="preserve"> Fraudar a dispensa eletrônica ou praticar ato fraudulento na execução do contrato;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12.1.10 -</w:t>
      </w:r>
      <w:r>
        <w:rPr>
          <w:rFonts w:ascii="Arial" w:hAnsi="Arial" w:cs="Arial"/>
          <w:bCs/>
          <w:sz w:val="20"/>
        </w:rPr>
        <w:t xml:space="preserve"> Comportar-se de modo inidôneo ou cometer fraude de qualquer natureza;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12.1.11 -</w:t>
      </w:r>
      <w:r>
        <w:rPr>
          <w:rFonts w:ascii="Arial" w:hAnsi="Arial" w:cs="Arial"/>
          <w:bCs/>
          <w:sz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12.1.12 -</w:t>
      </w:r>
      <w:r>
        <w:rPr>
          <w:rFonts w:ascii="Arial" w:hAnsi="Arial" w:cs="Arial"/>
          <w:bCs/>
          <w:sz w:val="20"/>
        </w:rPr>
        <w:t xml:space="preserve"> Praticar atos ilícitos com vistas a frustrar os objetivos deste certame. </w:t>
      </w:r>
    </w:p>
    <w:p>
      <w:pPr>
        <w:widowControl w:val="0"/>
        <w:tabs>
          <w:tab w:val="left" w:pos="3460"/>
        </w:tabs>
        <w:ind w:right="-134" w:rightChars="-56" w:firstLine="2109"/>
        <w:jc w:val="both"/>
        <w:rPr>
          <w:rFonts w:ascii="Arial" w:hAnsi="Arial" w:cs="Arial"/>
          <w:bCs/>
          <w:sz w:val="20"/>
        </w:rPr>
      </w:pPr>
      <w:r>
        <w:rPr>
          <w:rFonts w:ascii="Arial" w:hAnsi="Arial" w:cs="Arial"/>
          <w:b/>
          <w:bCs/>
          <w:sz w:val="20"/>
        </w:rPr>
        <w:t>12.1.13 -</w:t>
      </w:r>
      <w:r>
        <w:rPr>
          <w:rFonts w:ascii="Arial" w:hAnsi="Arial" w:cs="Arial"/>
          <w:bCs/>
          <w:sz w:val="20"/>
        </w:rPr>
        <w:t xml:space="preserve"> Praticar ato lesivo previsto no art. 5º da Lei nº 12.846, de 1º de agosto de 2013.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12.2 -</w:t>
      </w:r>
      <w:r>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pPr>
        <w:widowControl w:val="0"/>
        <w:tabs>
          <w:tab w:val="left" w:pos="3460"/>
        </w:tabs>
        <w:ind w:right="-134" w:rightChars="-56" w:firstLine="2109"/>
        <w:jc w:val="both"/>
        <w:rPr>
          <w:rFonts w:ascii="Arial" w:hAnsi="Arial" w:cs="Arial"/>
          <w:bCs/>
          <w:sz w:val="20"/>
        </w:rPr>
      </w:pPr>
      <w:r>
        <w:rPr>
          <w:rFonts w:ascii="Arial" w:hAnsi="Arial" w:cs="Arial"/>
          <w:bCs/>
          <w:sz w:val="20"/>
        </w:rPr>
        <w:t xml:space="preserve">a) Advertência pela falta do subitem 12.1.1 deste Aviso de Contratação Direta, quando não se justificar a imposição de penalidade mais grave; </w:t>
      </w:r>
    </w:p>
    <w:p>
      <w:pPr>
        <w:widowControl w:val="0"/>
        <w:tabs>
          <w:tab w:val="left" w:pos="3460"/>
        </w:tabs>
        <w:ind w:right="-134" w:rightChars="-56" w:firstLine="2109"/>
        <w:jc w:val="both"/>
        <w:rPr>
          <w:rFonts w:ascii="Arial" w:hAnsi="Arial" w:cs="Arial"/>
          <w:bCs/>
          <w:sz w:val="20"/>
        </w:rPr>
      </w:pPr>
      <w:r>
        <w:rPr>
          <w:rFonts w:ascii="Arial" w:hAnsi="Arial" w:cs="Arial"/>
          <w:bCs/>
          <w:sz w:val="20"/>
        </w:rPr>
        <w:t xml:space="preserve">b) Multa de até 30% (trinta por cento) sobre o valor estimado do(s) item(s) prejudicado(s) pela conduta do fornecedor, por qualquer das infrações dos subitens 12.1.1 a 12.1.12; </w:t>
      </w:r>
    </w:p>
    <w:p>
      <w:pPr>
        <w:widowControl w:val="0"/>
        <w:tabs>
          <w:tab w:val="left" w:pos="3460"/>
        </w:tabs>
        <w:ind w:right="-134" w:rightChars="-56" w:firstLine="2109"/>
        <w:jc w:val="both"/>
        <w:rPr>
          <w:rFonts w:ascii="Arial" w:hAnsi="Arial" w:cs="Arial"/>
          <w:bCs/>
          <w:sz w:val="20"/>
        </w:rPr>
      </w:pPr>
      <w:r>
        <w:rPr>
          <w:rFonts w:ascii="Arial" w:hAnsi="Arial" w:cs="Arial"/>
          <w:bCs/>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pPr>
        <w:widowControl w:val="0"/>
        <w:tabs>
          <w:tab w:val="left" w:pos="3460"/>
        </w:tabs>
        <w:ind w:right="-134" w:rightChars="-56" w:firstLine="2109"/>
        <w:jc w:val="both"/>
        <w:rPr>
          <w:rFonts w:ascii="Arial" w:hAnsi="Arial" w:cs="Arial"/>
          <w:bCs/>
          <w:sz w:val="20"/>
        </w:rPr>
      </w:pPr>
      <w:r>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12.3 -</w:t>
      </w:r>
      <w:r>
        <w:rPr>
          <w:rFonts w:ascii="Arial" w:hAnsi="Arial" w:cs="Arial"/>
          <w:bCs/>
          <w:sz w:val="20"/>
        </w:rPr>
        <w:t xml:space="preserve"> Na aplicação das sanções serão considerados: </w:t>
      </w:r>
    </w:p>
    <w:p>
      <w:pPr>
        <w:widowControl w:val="0"/>
        <w:tabs>
          <w:tab w:val="left" w:pos="3460"/>
        </w:tabs>
        <w:ind w:right="-134" w:rightChars="-56" w:firstLine="2109"/>
        <w:jc w:val="both"/>
        <w:rPr>
          <w:rFonts w:ascii="Arial" w:hAnsi="Arial" w:cs="Arial"/>
          <w:bCs/>
          <w:sz w:val="20"/>
        </w:rPr>
      </w:pPr>
      <w:r>
        <w:rPr>
          <w:rFonts w:ascii="Arial" w:hAnsi="Arial" w:cs="Arial"/>
          <w:b/>
          <w:bCs/>
          <w:sz w:val="20"/>
        </w:rPr>
        <w:t>12.2.1 -</w:t>
      </w:r>
      <w:r>
        <w:rPr>
          <w:rFonts w:ascii="Arial" w:hAnsi="Arial" w:cs="Arial"/>
          <w:bCs/>
          <w:sz w:val="20"/>
        </w:rPr>
        <w:t xml:space="preserve"> A natureza e a gravidade da infração cometida; </w:t>
      </w:r>
    </w:p>
    <w:p>
      <w:pPr>
        <w:widowControl w:val="0"/>
        <w:tabs>
          <w:tab w:val="left" w:pos="3460"/>
        </w:tabs>
        <w:ind w:right="-134" w:rightChars="-56" w:firstLine="2109"/>
        <w:jc w:val="both"/>
        <w:rPr>
          <w:rFonts w:ascii="Arial" w:hAnsi="Arial" w:cs="Arial"/>
          <w:bCs/>
          <w:sz w:val="20"/>
        </w:rPr>
      </w:pPr>
      <w:r>
        <w:rPr>
          <w:rFonts w:ascii="Arial" w:hAnsi="Arial" w:cs="Arial"/>
          <w:b/>
          <w:bCs/>
          <w:sz w:val="20"/>
        </w:rPr>
        <w:t>12.2.2 -</w:t>
      </w:r>
      <w:r>
        <w:rPr>
          <w:rFonts w:ascii="Arial" w:hAnsi="Arial" w:cs="Arial"/>
          <w:bCs/>
          <w:sz w:val="20"/>
        </w:rPr>
        <w:t xml:space="preserve"> As peculiaridades do caso concreto; </w:t>
      </w:r>
    </w:p>
    <w:p>
      <w:pPr>
        <w:widowControl w:val="0"/>
        <w:tabs>
          <w:tab w:val="left" w:pos="3460"/>
        </w:tabs>
        <w:ind w:right="-134" w:rightChars="-56" w:firstLine="2109"/>
        <w:jc w:val="both"/>
        <w:rPr>
          <w:rFonts w:ascii="Arial" w:hAnsi="Arial" w:cs="Arial"/>
          <w:bCs/>
          <w:sz w:val="20"/>
        </w:rPr>
      </w:pPr>
      <w:r>
        <w:rPr>
          <w:rFonts w:ascii="Arial" w:hAnsi="Arial" w:cs="Arial"/>
          <w:b/>
          <w:bCs/>
          <w:sz w:val="20"/>
        </w:rPr>
        <w:t>12.2.3 -</w:t>
      </w:r>
      <w:r>
        <w:rPr>
          <w:rFonts w:ascii="Arial" w:hAnsi="Arial" w:cs="Arial"/>
          <w:bCs/>
          <w:sz w:val="20"/>
        </w:rPr>
        <w:t xml:space="preserve"> As circunstâncias agravantes ou atenuantes; </w:t>
      </w:r>
    </w:p>
    <w:p>
      <w:pPr>
        <w:widowControl w:val="0"/>
        <w:tabs>
          <w:tab w:val="left" w:pos="3460"/>
        </w:tabs>
        <w:ind w:right="-134" w:rightChars="-56" w:firstLine="2109"/>
        <w:jc w:val="both"/>
        <w:rPr>
          <w:rFonts w:ascii="Arial" w:hAnsi="Arial" w:cs="Arial"/>
          <w:bCs/>
          <w:sz w:val="20"/>
        </w:rPr>
      </w:pPr>
      <w:r>
        <w:rPr>
          <w:rFonts w:ascii="Arial" w:hAnsi="Arial" w:cs="Arial"/>
          <w:b/>
          <w:bCs/>
          <w:sz w:val="20"/>
        </w:rPr>
        <w:t>12.2.4 -</w:t>
      </w:r>
      <w:r>
        <w:rPr>
          <w:rFonts w:ascii="Arial" w:hAnsi="Arial" w:cs="Arial"/>
          <w:bCs/>
          <w:sz w:val="20"/>
        </w:rPr>
        <w:t xml:space="preserve"> Os danos que dela provierem para a Administração Pública;</w:t>
      </w:r>
    </w:p>
    <w:p>
      <w:pPr>
        <w:widowControl w:val="0"/>
        <w:tabs>
          <w:tab w:val="left" w:pos="3460"/>
        </w:tabs>
        <w:ind w:right="-134" w:rightChars="-56" w:firstLine="2109"/>
        <w:jc w:val="both"/>
        <w:rPr>
          <w:rFonts w:ascii="Arial" w:hAnsi="Arial" w:cs="Arial"/>
          <w:bCs/>
          <w:sz w:val="20"/>
        </w:rPr>
      </w:pPr>
      <w:r>
        <w:rPr>
          <w:rFonts w:ascii="Arial" w:hAnsi="Arial" w:cs="Arial"/>
          <w:b/>
          <w:bCs/>
          <w:sz w:val="20"/>
        </w:rPr>
        <w:t>12.2.5 -</w:t>
      </w:r>
      <w:r>
        <w:rPr>
          <w:rFonts w:ascii="Arial" w:hAnsi="Arial" w:cs="Arial"/>
          <w:bCs/>
          <w:sz w:val="20"/>
        </w:rPr>
        <w:t xml:space="preserve"> A implantação ou o aperfeiçoamento de programa de integridade, conforme normas e orientações dos órgãos de controle;</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
          <w:bCs/>
          <w:sz w:val="20"/>
        </w:rPr>
      </w:pPr>
      <w:r>
        <w:rPr>
          <w:rFonts w:ascii="Arial" w:hAnsi="Arial" w:cs="Arial"/>
          <w:b/>
          <w:bCs/>
          <w:sz w:val="20"/>
        </w:rPr>
        <w:t>12.3 -</w:t>
      </w:r>
      <w:r>
        <w:rPr>
          <w:rFonts w:ascii="Arial" w:hAnsi="Arial" w:cs="Arial"/>
          <w:bCs/>
          <w:sz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12.4 -</w:t>
      </w:r>
      <w:r>
        <w:rPr>
          <w:rFonts w:ascii="Arial" w:hAnsi="Arial" w:cs="Arial"/>
          <w:bCs/>
          <w:sz w:val="20"/>
        </w:rPr>
        <w:t xml:space="preserve"> A aplicação das sanções previstas neste Aviso de Contratação Direta, em hipótese alguma, a obrigação de reparação integral do dano causado à Administração Pública;</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12.5 -</w:t>
      </w:r>
      <w:r>
        <w:rPr>
          <w:rFonts w:ascii="Arial" w:hAnsi="Arial" w:cs="Arial"/>
          <w:bCs/>
          <w:sz w:val="20"/>
        </w:rPr>
        <w:t xml:space="preserve"> A penalidade de multa pode ser aplicada cumulativamente com as demais sanções.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12.6 -</w:t>
      </w:r>
      <w:r>
        <w:rPr>
          <w:rFonts w:ascii="Arial" w:hAnsi="Arial" w:cs="Arial"/>
          <w:bCs/>
          <w:sz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12.7 -</w:t>
      </w:r>
      <w:r>
        <w:rPr>
          <w:rFonts w:ascii="Arial" w:hAnsi="Arial" w:cs="Arial"/>
          <w:bCs/>
          <w:sz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12.8 -</w:t>
      </w:r>
      <w:r>
        <w:rPr>
          <w:rFonts w:ascii="Arial" w:hAnsi="Arial" w:cs="Arial"/>
          <w:bCs/>
          <w:sz w:val="20"/>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12.9 -</w:t>
      </w:r>
      <w:r>
        <w:rPr>
          <w:rFonts w:ascii="Arial" w:hAnsi="Arial" w:cs="Arial"/>
          <w:bCs/>
          <w:sz w:val="20"/>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pPr>
        <w:widowControl w:val="0"/>
        <w:tabs>
          <w:tab w:val="left" w:pos="3460"/>
        </w:tabs>
        <w:ind w:right="-134" w:rightChars="-56" w:firstLine="2109"/>
        <w:jc w:val="both"/>
        <w:rPr>
          <w:rFonts w:ascii="Arial" w:hAnsi="Arial" w:cs="Arial"/>
          <w:bCs/>
          <w:sz w:val="20"/>
        </w:rPr>
      </w:pPr>
    </w:p>
    <w:p>
      <w:pPr>
        <w:widowControl w:val="0"/>
        <w:tabs>
          <w:tab w:val="left" w:pos="3460"/>
        </w:tabs>
        <w:ind w:right="-134" w:rightChars="-56" w:firstLine="2109"/>
        <w:jc w:val="both"/>
        <w:rPr>
          <w:rFonts w:ascii="Arial" w:hAnsi="Arial" w:cs="Arial"/>
          <w:bCs/>
          <w:sz w:val="20"/>
        </w:rPr>
      </w:pPr>
      <w:r>
        <w:rPr>
          <w:rFonts w:ascii="Arial" w:hAnsi="Arial" w:cs="Arial"/>
          <w:b/>
          <w:bCs/>
          <w:sz w:val="20"/>
        </w:rPr>
        <w:t>12.10 -</w:t>
      </w:r>
      <w:r>
        <w:rPr>
          <w:rFonts w:ascii="Arial" w:hAnsi="Arial" w:cs="Arial"/>
          <w:bCs/>
          <w:sz w:val="20"/>
        </w:rPr>
        <w:t xml:space="preserve"> As sanções por atos praticados no decorrer da contratação estão previstas nos anexos a este Aviso</w:t>
      </w:r>
    </w:p>
    <w:p>
      <w:pPr>
        <w:widowControl w:val="0"/>
        <w:tabs>
          <w:tab w:val="left" w:pos="3460"/>
        </w:tabs>
        <w:ind w:right="-134" w:rightChars="-56" w:firstLine="2109"/>
        <w:jc w:val="both"/>
        <w:rPr>
          <w:rFonts w:ascii="Arial" w:hAnsi="Arial" w:cs="Arial"/>
          <w:bCs/>
          <w:sz w:val="20"/>
          <w:highlight w:val="none"/>
        </w:rPr>
      </w:pPr>
    </w:p>
    <w:p>
      <w:pPr>
        <w:widowControl w:val="0"/>
        <w:ind w:right="-134" w:rightChars="-56"/>
        <w:jc w:val="both"/>
        <w:rPr>
          <w:rFonts w:ascii="Arial" w:hAnsi="Arial" w:cs="Arial"/>
          <w:b/>
          <w:sz w:val="20"/>
          <w:highlight w:val="none"/>
        </w:rPr>
      </w:pPr>
      <w:r>
        <w:rPr>
          <w:rFonts w:ascii="Arial" w:hAnsi="Arial" w:cs="Arial"/>
          <w:b/>
          <w:caps/>
          <w:sz w:val="20"/>
          <w:highlight w:val="none"/>
        </w:rPr>
        <w:t xml:space="preserve">13 – </w:t>
      </w:r>
      <w:r>
        <w:rPr>
          <w:rFonts w:ascii="Arial" w:hAnsi="Arial" w:cs="Arial"/>
          <w:b/>
          <w:sz w:val="20"/>
          <w:highlight w:val="none"/>
        </w:rPr>
        <w:t xml:space="preserve">DOTAÇÃO ORÇAMENTÁRIA </w:t>
      </w:r>
    </w:p>
    <w:p>
      <w:pPr>
        <w:widowControl w:val="0"/>
        <w:ind w:right="-134" w:rightChars="-56"/>
        <w:jc w:val="both"/>
        <w:rPr>
          <w:rFonts w:ascii="Arial" w:hAnsi="Arial" w:cs="Arial"/>
          <w:b/>
          <w:sz w:val="20"/>
          <w:highlight w:val="none"/>
        </w:rPr>
      </w:pPr>
    </w:p>
    <w:p>
      <w:pPr>
        <w:widowControl w:val="0"/>
        <w:tabs>
          <w:tab w:val="left" w:pos="2166"/>
          <w:tab w:val="left" w:pos="9356"/>
        </w:tabs>
        <w:ind w:right="-134" w:rightChars="-56" w:firstLine="1701"/>
        <w:jc w:val="both"/>
        <w:rPr>
          <w:rFonts w:ascii="Arial" w:hAnsi="Arial" w:cs="Arial"/>
          <w:sz w:val="20"/>
          <w:highlight w:val="none"/>
        </w:rPr>
      </w:pPr>
      <w:r>
        <w:rPr>
          <w:rFonts w:ascii="Arial" w:hAnsi="Arial" w:cs="Arial"/>
          <w:sz w:val="20"/>
          <w:highlight w:val="none"/>
        </w:rPr>
        <w:t>13.1 – As despesas decorrentes da contratação, objeto desta licitação, correrão à conta da dotação específica, a saber:</w:t>
      </w:r>
    </w:p>
    <w:p>
      <w:pPr>
        <w:widowControl w:val="0"/>
        <w:autoSpaceDE w:val="0"/>
        <w:autoSpaceDN w:val="0"/>
        <w:adjustRightInd w:val="0"/>
        <w:ind w:right="-134" w:rightChars="-56"/>
        <w:jc w:val="both"/>
        <w:rPr>
          <w:rFonts w:ascii="Arial" w:hAnsi="Arial" w:cs="Arial"/>
          <w:b/>
          <w:caps/>
          <w:sz w:val="20"/>
        </w:rPr>
      </w:pPr>
    </w:p>
    <w:p>
      <w:pPr>
        <w:jc w:val="both"/>
        <w:rPr>
          <w:bCs/>
        </w:rPr>
      </w:pPr>
      <w:r>
        <w:rPr>
          <w:bCs/>
        </w:rPr>
        <w:t>Dotação:</w:t>
      </w:r>
    </w:p>
    <w:tbl>
      <w:tblPr>
        <w:tblStyle w:val="12"/>
        <w:tblW w:w="8842" w:type="dxa"/>
        <w:jc w:val="center"/>
        <w:tblLayout w:type="fixed"/>
        <w:tblCellMar>
          <w:top w:w="15" w:type="dxa"/>
          <w:left w:w="15" w:type="dxa"/>
          <w:bottom w:w="15" w:type="dxa"/>
          <w:right w:w="15" w:type="dxa"/>
        </w:tblCellMar>
      </w:tblPr>
      <w:tblGrid>
        <w:gridCol w:w="915"/>
        <w:gridCol w:w="1781"/>
        <w:gridCol w:w="969"/>
        <w:gridCol w:w="4322"/>
        <w:gridCol w:w="855"/>
      </w:tblGrid>
      <w:tr>
        <w:tblPrEx>
          <w:tblCellMar>
            <w:top w:w="15" w:type="dxa"/>
            <w:left w:w="15" w:type="dxa"/>
            <w:bottom w:w="15" w:type="dxa"/>
            <w:right w:w="15" w:type="dxa"/>
          </w:tblCellMar>
        </w:tblPrEx>
        <w:trPr>
          <w:jc w:val="center"/>
        </w:trPr>
        <w:tc>
          <w:tcPr>
            <w:tcW w:w="915" w:type="dxa"/>
            <w:tcBorders>
              <w:top w:val="outset" w:color="auto" w:sz="6" w:space="0"/>
              <w:left w:val="outset" w:color="auto" w:sz="6" w:space="0"/>
              <w:bottom w:val="outset" w:color="auto" w:sz="6" w:space="0"/>
              <w:right w:val="outset" w:color="auto" w:sz="6" w:space="0"/>
            </w:tcBorders>
            <w:shd w:val="clear" w:color="auto" w:fill="FFFFFF"/>
            <w:noWrap/>
          </w:tcPr>
          <w:p>
            <w:pPr>
              <w:rPr>
                <w:rFonts w:hint="default"/>
                <w:b/>
                <w:sz w:val="20"/>
                <w:lang w:val="pt-BR"/>
              </w:rPr>
            </w:pPr>
            <w:r>
              <w:rPr>
                <w:rFonts w:hint="default"/>
                <w:b/>
                <w:sz w:val="20"/>
                <w:lang w:val="pt-BR"/>
              </w:rPr>
              <w:t>Reduzido</w:t>
            </w:r>
          </w:p>
        </w:tc>
        <w:tc>
          <w:tcPr>
            <w:tcW w:w="1781" w:type="dxa"/>
            <w:tcBorders>
              <w:top w:val="outset" w:color="auto" w:sz="6" w:space="0"/>
              <w:left w:val="nil"/>
              <w:bottom w:val="outset" w:color="auto" w:sz="6" w:space="0"/>
              <w:right w:val="outset" w:color="auto" w:sz="6" w:space="0"/>
            </w:tcBorders>
            <w:shd w:val="clear" w:color="auto" w:fill="FFFFFF"/>
            <w:noWrap/>
          </w:tcPr>
          <w:p>
            <w:pPr>
              <w:rPr>
                <w:rFonts w:hint="default"/>
                <w:b/>
                <w:sz w:val="20"/>
                <w:lang w:val="pt-BR"/>
              </w:rPr>
            </w:pPr>
            <w:r>
              <w:rPr>
                <w:rFonts w:hint="default"/>
                <w:b/>
                <w:sz w:val="20"/>
                <w:lang w:val="pt-BR"/>
              </w:rPr>
              <w:t>Programática</w:t>
            </w:r>
          </w:p>
        </w:tc>
        <w:tc>
          <w:tcPr>
            <w:tcW w:w="969" w:type="dxa"/>
            <w:tcBorders>
              <w:top w:val="outset" w:color="auto" w:sz="6" w:space="0"/>
              <w:left w:val="nil"/>
              <w:bottom w:val="outset" w:color="auto" w:sz="6" w:space="0"/>
              <w:right w:val="outset" w:color="auto" w:sz="6" w:space="0"/>
            </w:tcBorders>
            <w:shd w:val="clear" w:color="auto" w:fill="FFFFFF"/>
            <w:noWrap/>
          </w:tcPr>
          <w:p>
            <w:pPr>
              <w:rPr>
                <w:b/>
                <w:sz w:val="20"/>
              </w:rPr>
            </w:pPr>
            <w:r>
              <w:rPr>
                <w:b/>
                <w:sz w:val="20"/>
              </w:rPr>
              <w:t>Proj./Ativ.</w:t>
            </w:r>
          </w:p>
        </w:tc>
        <w:tc>
          <w:tcPr>
            <w:tcW w:w="4322" w:type="dxa"/>
            <w:tcBorders>
              <w:top w:val="outset" w:color="auto" w:sz="6" w:space="0"/>
              <w:left w:val="nil"/>
              <w:bottom w:val="outset" w:color="auto" w:sz="6" w:space="0"/>
              <w:right w:val="outset" w:color="auto" w:sz="6" w:space="0"/>
            </w:tcBorders>
            <w:shd w:val="clear" w:color="auto" w:fill="FFFFFF"/>
            <w:noWrap/>
          </w:tcPr>
          <w:p>
            <w:pPr>
              <w:rPr>
                <w:b/>
                <w:sz w:val="20"/>
              </w:rPr>
            </w:pPr>
            <w:r>
              <w:rPr>
                <w:b/>
                <w:sz w:val="20"/>
              </w:rPr>
              <w:t>Elemento Desp.</w:t>
            </w:r>
          </w:p>
        </w:tc>
        <w:tc>
          <w:tcPr>
            <w:tcW w:w="855" w:type="dxa"/>
            <w:tcBorders>
              <w:top w:val="outset" w:color="auto" w:sz="6" w:space="0"/>
              <w:left w:val="nil"/>
              <w:bottom w:val="outset" w:color="auto" w:sz="6" w:space="0"/>
              <w:right w:val="outset" w:color="auto" w:sz="6" w:space="0"/>
            </w:tcBorders>
            <w:shd w:val="clear" w:color="auto" w:fill="FFFFFF"/>
            <w:noWrap/>
          </w:tcPr>
          <w:p>
            <w:pPr>
              <w:rPr>
                <w:b/>
                <w:sz w:val="20"/>
              </w:rPr>
            </w:pPr>
            <w:r>
              <w:rPr>
                <w:b/>
                <w:sz w:val="20"/>
              </w:rPr>
              <w:t xml:space="preserve">Fonte </w:t>
            </w:r>
          </w:p>
        </w:tc>
      </w:tr>
      <w:tr>
        <w:tblPrEx>
          <w:tblCellMar>
            <w:top w:w="15" w:type="dxa"/>
            <w:left w:w="15" w:type="dxa"/>
            <w:bottom w:w="15" w:type="dxa"/>
            <w:right w:w="15" w:type="dxa"/>
          </w:tblCellMar>
        </w:tblPrEx>
        <w:trPr>
          <w:trHeight w:val="245" w:hRule="atLeast"/>
          <w:jc w:val="center"/>
        </w:trPr>
        <w:tc>
          <w:tcPr>
            <w:tcW w:w="915" w:type="dxa"/>
            <w:tcBorders>
              <w:top w:val="nil"/>
              <w:left w:val="outset" w:color="auto" w:sz="6" w:space="0"/>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331</w:t>
            </w:r>
          </w:p>
        </w:tc>
        <w:tc>
          <w:tcPr>
            <w:tcW w:w="1781" w:type="dxa"/>
            <w:tcBorders>
              <w:top w:val="nil"/>
              <w:left w:val="nil"/>
              <w:bottom w:val="single" w:color="auto" w:sz="4" w:space="0"/>
              <w:right w:val="outset" w:color="auto" w:sz="6" w:space="0"/>
            </w:tcBorders>
            <w:shd w:val="clear" w:color="auto" w:fill="FFFFFF"/>
            <w:noWrap/>
          </w:tcPr>
          <w:p>
            <w:pPr>
              <w:shd w:val="clear"/>
              <w:jc w:val="center"/>
              <w:rPr>
                <w:rFonts w:hint="default"/>
                <w:b/>
                <w:bCs/>
                <w:sz w:val="20"/>
                <w:highlight w:val="none"/>
                <w:lang w:val="pt-BR"/>
              </w:rPr>
            </w:pPr>
            <w:r>
              <w:rPr>
                <w:rFonts w:hint="default"/>
                <w:b/>
                <w:bCs/>
                <w:sz w:val="20"/>
                <w:highlight w:val="none"/>
                <w:lang w:val="pt-BR"/>
              </w:rPr>
              <w:t>10.003.08.243.0009</w:t>
            </w:r>
          </w:p>
        </w:tc>
        <w:tc>
          <w:tcPr>
            <w:tcW w:w="969" w:type="dxa"/>
            <w:tcBorders>
              <w:top w:val="nil"/>
              <w:left w:val="nil"/>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6003</w:t>
            </w:r>
          </w:p>
        </w:tc>
        <w:tc>
          <w:tcPr>
            <w:tcW w:w="4322" w:type="dxa"/>
            <w:tcBorders>
              <w:top w:val="nil"/>
              <w:left w:val="nil"/>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3.3.90.39.00.00 - Outros Serviços de Terceiros - Pessoa Jurídica</w:t>
            </w:r>
          </w:p>
        </w:tc>
        <w:tc>
          <w:tcPr>
            <w:tcW w:w="855" w:type="dxa"/>
            <w:tcBorders>
              <w:top w:val="nil"/>
              <w:left w:val="nil"/>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1000</w:t>
            </w:r>
          </w:p>
        </w:tc>
      </w:tr>
      <w:tr>
        <w:tblPrEx>
          <w:tblCellMar>
            <w:top w:w="15" w:type="dxa"/>
            <w:left w:w="15" w:type="dxa"/>
            <w:bottom w:w="15" w:type="dxa"/>
            <w:right w:w="15" w:type="dxa"/>
          </w:tblCellMar>
        </w:tblPrEx>
        <w:trPr>
          <w:jc w:val="center"/>
        </w:trPr>
        <w:tc>
          <w:tcPr>
            <w:tcW w:w="915" w:type="dxa"/>
            <w:tcBorders>
              <w:top w:val="single" w:color="auto" w:sz="4" w:space="0"/>
              <w:left w:val="outset" w:color="auto" w:sz="6" w:space="0"/>
              <w:bottom w:val="outset" w:color="auto" w:sz="6"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651</w:t>
            </w:r>
          </w:p>
        </w:tc>
        <w:tc>
          <w:tcPr>
            <w:tcW w:w="1781" w:type="dxa"/>
            <w:tcBorders>
              <w:top w:val="single" w:color="auto" w:sz="4" w:space="0"/>
              <w:left w:val="nil"/>
              <w:bottom w:val="outset" w:color="auto" w:sz="6" w:space="0"/>
              <w:right w:val="outset" w:color="auto" w:sz="6" w:space="0"/>
            </w:tcBorders>
            <w:shd w:val="clear" w:color="auto" w:fill="FFFFFF"/>
            <w:noWrap/>
            <w:vAlign w:val="top"/>
          </w:tcPr>
          <w:p>
            <w:pPr>
              <w:shd w:val="clear"/>
              <w:jc w:val="center"/>
              <w:rPr>
                <w:rFonts w:hint="default" w:ascii="Times New Roman" w:hAnsi="Times New Roman" w:eastAsia="Times New Roman" w:cs="Times New Roman"/>
                <w:b/>
                <w:bCs/>
                <w:sz w:val="20"/>
                <w:highlight w:val="none"/>
                <w:lang w:val="pt-BR" w:eastAsia="pt-BR" w:bidi="ar-SA"/>
              </w:rPr>
            </w:pPr>
            <w:r>
              <w:rPr>
                <w:rFonts w:hint="default"/>
                <w:b/>
                <w:bCs/>
                <w:sz w:val="20"/>
                <w:highlight w:val="none"/>
                <w:lang w:val="pt-BR"/>
              </w:rPr>
              <w:t>10.003.08.243.0009</w:t>
            </w:r>
          </w:p>
        </w:tc>
        <w:tc>
          <w:tcPr>
            <w:tcW w:w="969" w:type="dxa"/>
            <w:tcBorders>
              <w:top w:val="single" w:color="auto" w:sz="4" w:space="0"/>
              <w:left w:val="nil"/>
              <w:bottom w:val="outset" w:color="auto" w:sz="6" w:space="0"/>
              <w:right w:val="outset" w:color="auto" w:sz="6" w:space="0"/>
            </w:tcBorders>
            <w:shd w:val="clear" w:color="auto" w:fill="FFFFFF"/>
            <w:noWrap/>
            <w:vAlign w:val="top"/>
          </w:tcPr>
          <w:p>
            <w:pPr>
              <w:shd w:val="clear"/>
              <w:jc w:val="center"/>
              <w:rPr>
                <w:rFonts w:hint="default" w:ascii="Times New Roman" w:hAnsi="Times New Roman" w:eastAsia="Times New Roman" w:cs="Times New Roman"/>
                <w:b/>
                <w:sz w:val="20"/>
                <w:highlight w:val="none"/>
                <w:lang w:val="pt-BR" w:eastAsia="pt-BR" w:bidi="ar-SA"/>
              </w:rPr>
            </w:pPr>
            <w:r>
              <w:rPr>
                <w:rFonts w:hint="default"/>
                <w:b/>
                <w:sz w:val="20"/>
                <w:highlight w:val="none"/>
                <w:lang w:val="pt-BR"/>
              </w:rPr>
              <w:t>6003</w:t>
            </w:r>
          </w:p>
        </w:tc>
        <w:tc>
          <w:tcPr>
            <w:tcW w:w="4322" w:type="dxa"/>
            <w:tcBorders>
              <w:top w:val="single" w:color="auto" w:sz="4" w:space="0"/>
              <w:left w:val="nil"/>
              <w:bottom w:val="outset" w:color="auto" w:sz="6" w:space="0"/>
              <w:right w:val="outset" w:color="auto" w:sz="6" w:space="0"/>
            </w:tcBorders>
            <w:shd w:val="clear" w:color="auto" w:fill="FFFFFF"/>
            <w:noWrap/>
            <w:vAlign w:val="top"/>
          </w:tcPr>
          <w:p>
            <w:pPr>
              <w:shd w:val="clear"/>
              <w:jc w:val="center"/>
              <w:rPr>
                <w:rFonts w:hint="default" w:ascii="Times New Roman" w:hAnsi="Times New Roman" w:eastAsia="Times New Roman" w:cs="Times New Roman"/>
                <w:b/>
                <w:sz w:val="20"/>
                <w:highlight w:val="none"/>
                <w:lang w:val="pt-BR" w:eastAsia="pt-BR" w:bidi="ar-SA"/>
              </w:rPr>
            </w:pPr>
            <w:r>
              <w:rPr>
                <w:rFonts w:hint="default"/>
                <w:b/>
                <w:sz w:val="20"/>
                <w:highlight w:val="none"/>
                <w:lang w:val="pt-BR"/>
              </w:rPr>
              <w:t>3.3.90.39.00.00 - Outros Serviços de Terceiros - Pessoa Jurídica</w:t>
            </w:r>
          </w:p>
        </w:tc>
        <w:tc>
          <w:tcPr>
            <w:tcW w:w="855" w:type="dxa"/>
            <w:tcBorders>
              <w:top w:val="single" w:color="auto" w:sz="4" w:space="0"/>
              <w:left w:val="nil"/>
              <w:bottom w:val="outset" w:color="auto" w:sz="6"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651</w:t>
            </w:r>
          </w:p>
        </w:tc>
      </w:tr>
    </w:tbl>
    <w:p>
      <w:pPr>
        <w:widowControl w:val="0"/>
        <w:autoSpaceDE w:val="0"/>
        <w:autoSpaceDN w:val="0"/>
        <w:adjustRightInd w:val="0"/>
        <w:jc w:val="both"/>
        <w:rPr>
          <w:rFonts w:ascii="Arial" w:hAnsi="Arial" w:cs="Arial"/>
          <w:sz w:val="20"/>
          <w:highlight w:val="yellow"/>
        </w:rPr>
      </w:pPr>
    </w:p>
    <w:p>
      <w:pPr>
        <w:tabs>
          <w:tab w:val="left" w:pos="4320"/>
        </w:tabs>
        <w:jc w:val="both"/>
        <w:rPr>
          <w:rFonts w:ascii="Arial" w:hAnsi="Arial" w:cs="Arial"/>
          <w:sz w:val="20"/>
        </w:rPr>
      </w:pPr>
    </w:p>
    <w:p>
      <w:pPr>
        <w:widowControl w:val="0"/>
        <w:autoSpaceDE w:val="0"/>
        <w:autoSpaceDN w:val="0"/>
        <w:adjustRightInd w:val="0"/>
        <w:ind w:right="-134" w:rightChars="-56"/>
        <w:jc w:val="both"/>
        <w:rPr>
          <w:rFonts w:ascii="Arial" w:hAnsi="Arial" w:cs="Arial"/>
          <w:b/>
          <w:caps/>
          <w:sz w:val="20"/>
        </w:rPr>
      </w:pPr>
    </w:p>
    <w:p>
      <w:pPr>
        <w:ind w:right="-134" w:rightChars="-56"/>
        <w:jc w:val="both"/>
        <w:rPr>
          <w:rFonts w:ascii="Arial" w:hAnsi="Arial" w:cs="Arial"/>
          <w:b/>
          <w:sz w:val="20"/>
        </w:rPr>
      </w:pPr>
      <w:r>
        <w:rPr>
          <w:rFonts w:ascii="Arial" w:hAnsi="Arial" w:cs="Arial"/>
          <w:b/>
          <w:sz w:val="20"/>
        </w:rPr>
        <w:t>14 – DA DESCONEXÃO DO SISTEMA NA ETAPA DE LANCES</w:t>
      </w:r>
    </w:p>
    <w:p>
      <w:pPr>
        <w:ind w:right="-134" w:rightChars="-56"/>
        <w:jc w:val="both"/>
        <w:rPr>
          <w:rFonts w:ascii="Arial" w:hAnsi="Arial" w:cs="Arial"/>
          <w:b/>
          <w:sz w:val="20"/>
        </w:rPr>
      </w:pPr>
    </w:p>
    <w:p>
      <w:pPr>
        <w:pStyle w:val="52"/>
        <w:tabs>
          <w:tab w:val="left" w:pos="687"/>
        </w:tabs>
        <w:ind w:left="0" w:right="-134" w:rightChars="-56" w:firstLine="1701"/>
        <w:jc w:val="both"/>
        <w:rPr>
          <w:rFonts w:cs="Arial"/>
          <w:sz w:val="20"/>
          <w:szCs w:val="20"/>
        </w:rPr>
      </w:pPr>
      <w:r>
        <w:rPr>
          <w:rFonts w:cs="Arial"/>
          <w:sz w:val="20"/>
          <w:szCs w:val="20"/>
        </w:rPr>
        <w:t>14.1 – No caso de desconexão apenas da Agente de Contratação, no decorrer da etapa competitiva da Dispensa, o sistema eletrônico permanecerá acessível aos proponentes para a recepção dos lances, que continuarão sendo recebidos, sem prejuízo dos atos realizados;</w:t>
      </w:r>
    </w:p>
    <w:p>
      <w:pPr>
        <w:pStyle w:val="52"/>
        <w:tabs>
          <w:tab w:val="left" w:pos="687"/>
        </w:tabs>
        <w:ind w:left="0" w:right="-134" w:rightChars="-56" w:firstLine="1701"/>
        <w:jc w:val="both"/>
        <w:rPr>
          <w:rFonts w:cs="Arial"/>
          <w:sz w:val="20"/>
          <w:szCs w:val="20"/>
        </w:rPr>
      </w:pPr>
    </w:p>
    <w:p>
      <w:pPr>
        <w:pStyle w:val="52"/>
        <w:tabs>
          <w:tab w:val="left" w:pos="634"/>
        </w:tabs>
        <w:ind w:left="0" w:right="-134" w:rightChars="-56" w:firstLine="1701"/>
        <w:jc w:val="both"/>
        <w:rPr>
          <w:rFonts w:cs="Arial"/>
          <w:sz w:val="20"/>
          <w:szCs w:val="20"/>
        </w:rPr>
      </w:pPr>
      <w:r>
        <w:rPr>
          <w:rFonts w:cs="Arial"/>
          <w:sz w:val="20"/>
          <w:szCs w:val="20"/>
        </w:rPr>
        <w:t>14.2 –</w:t>
      </w:r>
      <w:r>
        <w:rPr>
          <w:rFonts w:cs="Arial"/>
          <w:spacing w:val="-3"/>
          <w:sz w:val="20"/>
          <w:szCs w:val="20"/>
        </w:rPr>
        <w:t xml:space="preserve"> </w:t>
      </w:r>
      <w:r>
        <w:rPr>
          <w:rFonts w:cs="Arial"/>
          <w:sz w:val="20"/>
          <w:szCs w:val="20"/>
        </w:rPr>
        <w:t>A Agente de Contratação,</w:t>
      </w:r>
      <w:r>
        <w:rPr>
          <w:rFonts w:cs="Arial"/>
          <w:spacing w:val="-9"/>
          <w:sz w:val="20"/>
          <w:szCs w:val="20"/>
        </w:rPr>
        <w:t xml:space="preserve"> </w:t>
      </w:r>
      <w:r>
        <w:rPr>
          <w:rFonts w:cs="Arial"/>
          <w:sz w:val="20"/>
          <w:szCs w:val="20"/>
        </w:rPr>
        <w:t>quando</w:t>
      </w:r>
      <w:r>
        <w:rPr>
          <w:rFonts w:cs="Arial"/>
          <w:spacing w:val="-10"/>
          <w:sz w:val="20"/>
          <w:szCs w:val="20"/>
        </w:rPr>
        <w:t xml:space="preserve"> </w:t>
      </w:r>
      <w:r>
        <w:rPr>
          <w:rFonts w:cs="Arial"/>
          <w:sz w:val="20"/>
          <w:szCs w:val="20"/>
        </w:rPr>
        <w:t>possível,</w:t>
      </w:r>
      <w:r>
        <w:rPr>
          <w:rFonts w:cs="Arial"/>
          <w:spacing w:val="-12"/>
          <w:sz w:val="20"/>
          <w:szCs w:val="20"/>
        </w:rPr>
        <w:t xml:space="preserve"> </w:t>
      </w:r>
      <w:r>
        <w:rPr>
          <w:rFonts w:cs="Arial"/>
          <w:sz w:val="20"/>
          <w:szCs w:val="20"/>
        </w:rPr>
        <w:t>dará</w:t>
      </w:r>
      <w:r>
        <w:rPr>
          <w:rFonts w:cs="Arial"/>
          <w:spacing w:val="-12"/>
          <w:sz w:val="20"/>
          <w:szCs w:val="20"/>
        </w:rPr>
        <w:t xml:space="preserve"> </w:t>
      </w:r>
      <w:r>
        <w:rPr>
          <w:rFonts w:cs="Arial"/>
          <w:sz w:val="20"/>
          <w:szCs w:val="20"/>
        </w:rPr>
        <w:t>continuidade</w:t>
      </w:r>
      <w:r>
        <w:rPr>
          <w:rFonts w:cs="Arial"/>
          <w:spacing w:val="-11"/>
          <w:sz w:val="20"/>
          <w:szCs w:val="20"/>
        </w:rPr>
        <w:t xml:space="preserve"> </w:t>
      </w:r>
      <w:r>
        <w:rPr>
          <w:rFonts w:cs="Arial"/>
          <w:sz w:val="20"/>
          <w:szCs w:val="20"/>
        </w:rPr>
        <w:t>à</w:t>
      </w:r>
      <w:r>
        <w:rPr>
          <w:rFonts w:cs="Arial"/>
          <w:spacing w:val="-10"/>
          <w:sz w:val="20"/>
          <w:szCs w:val="20"/>
        </w:rPr>
        <w:t xml:space="preserve"> </w:t>
      </w:r>
      <w:r>
        <w:rPr>
          <w:rFonts w:cs="Arial"/>
          <w:sz w:val="20"/>
          <w:szCs w:val="20"/>
        </w:rPr>
        <w:t>sua</w:t>
      </w:r>
      <w:r>
        <w:rPr>
          <w:rFonts w:cs="Arial"/>
          <w:spacing w:val="-9"/>
          <w:sz w:val="20"/>
          <w:szCs w:val="20"/>
        </w:rPr>
        <w:t xml:space="preserve"> </w:t>
      </w:r>
      <w:r>
        <w:rPr>
          <w:rFonts w:cs="Arial"/>
          <w:sz w:val="20"/>
          <w:szCs w:val="20"/>
        </w:rPr>
        <w:t>atuação</w:t>
      </w:r>
      <w:r>
        <w:rPr>
          <w:rFonts w:cs="Arial"/>
          <w:spacing w:val="-7"/>
          <w:sz w:val="20"/>
          <w:szCs w:val="20"/>
        </w:rPr>
        <w:t xml:space="preserve"> </w:t>
      </w:r>
      <w:r>
        <w:rPr>
          <w:rFonts w:cs="Arial"/>
          <w:sz w:val="20"/>
          <w:szCs w:val="20"/>
        </w:rPr>
        <w:t>no</w:t>
      </w:r>
      <w:r>
        <w:rPr>
          <w:rFonts w:cs="Arial"/>
          <w:spacing w:val="-9"/>
          <w:sz w:val="20"/>
          <w:szCs w:val="20"/>
        </w:rPr>
        <w:t xml:space="preserve"> </w:t>
      </w:r>
      <w:r>
        <w:rPr>
          <w:rFonts w:cs="Arial"/>
          <w:sz w:val="20"/>
          <w:szCs w:val="20"/>
        </w:rPr>
        <w:t>certame,</w:t>
      </w:r>
      <w:r>
        <w:rPr>
          <w:rFonts w:cs="Arial"/>
          <w:spacing w:val="-12"/>
          <w:sz w:val="20"/>
          <w:szCs w:val="20"/>
        </w:rPr>
        <w:t xml:space="preserve"> </w:t>
      </w:r>
      <w:r>
        <w:rPr>
          <w:rFonts w:cs="Arial"/>
          <w:sz w:val="20"/>
          <w:szCs w:val="20"/>
        </w:rPr>
        <w:t>sem</w:t>
      </w:r>
      <w:r>
        <w:rPr>
          <w:rFonts w:cs="Arial"/>
          <w:spacing w:val="-10"/>
          <w:sz w:val="20"/>
          <w:szCs w:val="20"/>
        </w:rPr>
        <w:t xml:space="preserve"> </w:t>
      </w:r>
      <w:r>
        <w:rPr>
          <w:rFonts w:cs="Arial"/>
          <w:sz w:val="20"/>
          <w:szCs w:val="20"/>
        </w:rPr>
        <w:t>prejuízo</w:t>
      </w:r>
      <w:r>
        <w:rPr>
          <w:rFonts w:cs="Arial"/>
          <w:spacing w:val="-10"/>
          <w:sz w:val="20"/>
          <w:szCs w:val="20"/>
        </w:rPr>
        <w:t xml:space="preserve"> </w:t>
      </w:r>
      <w:r>
        <w:rPr>
          <w:rFonts w:cs="Arial"/>
          <w:sz w:val="20"/>
          <w:szCs w:val="20"/>
        </w:rPr>
        <w:t>dos</w:t>
      </w:r>
      <w:r>
        <w:rPr>
          <w:rFonts w:cs="Arial"/>
          <w:spacing w:val="-2"/>
          <w:sz w:val="20"/>
          <w:szCs w:val="20"/>
        </w:rPr>
        <w:t xml:space="preserve"> </w:t>
      </w:r>
      <w:r>
        <w:rPr>
          <w:rFonts w:cs="Arial"/>
          <w:sz w:val="20"/>
          <w:szCs w:val="20"/>
        </w:rPr>
        <w:t>atos</w:t>
      </w:r>
      <w:r>
        <w:rPr>
          <w:rFonts w:cs="Arial"/>
          <w:spacing w:val="-1"/>
          <w:sz w:val="20"/>
          <w:szCs w:val="20"/>
        </w:rPr>
        <w:t xml:space="preserve"> </w:t>
      </w:r>
      <w:r>
        <w:rPr>
          <w:rFonts w:cs="Arial"/>
          <w:sz w:val="20"/>
          <w:szCs w:val="20"/>
        </w:rPr>
        <w:t>realizados;</w:t>
      </w:r>
    </w:p>
    <w:p>
      <w:pPr>
        <w:pStyle w:val="52"/>
        <w:tabs>
          <w:tab w:val="left" w:pos="634"/>
        </w:tabs>
        <w:ind w:left="0" w:right="-134" w:rightChars="-56" w:firstLine="1701"/>
        <w:jc w:val="both"/>
        <w:rPr>
          <w:rFonts w:cs="Arial"/>
          <w:sz w:val="20"/>
          <w:szCs w:val="20"/>
        </w:rPr>
      </w:pPr>
    </w:p>
    <w:p>
      <w:pPr>
        <w:pStyle w:val="52"/>
        <w:tabs>
          <w:tab w:val="left" w:pos="641"/>
        </w:tabs>
        <w:ind w:left="0" w:right="-134" w:rightChars="-56" w:firstLine="1701"/>
        <w:jc w:val="both"/>
        <w:rPr>
          <w:rFonts w:cs="Arial"/>
          <w:sz w:val="20"/>
          <w:szCs w:val="20"/>
        </w:rPr>
      </w:pPr>
      <w:r>
        <w:rPr>
          <w:rFonts w:cs="Arial"/>
          <w:sz w:val="20"/>
          <w:szCs w:val="20"/>
        </w:rPr>
        <w:t>14.3 –</w:t>
      </w:r>
      <w:r>
        <w:rPr>
          <w:rFonts w:cs="Arial"/>
          <w:b/>
          <w:sz w:val="20"/>
          <w:szCs w:val="20"/>
        </w:rPr>
        <w:t xml:space="preserve"> </w:t>
      </w:r>
      <w:r>
        <w:rPr>
          <w:rFonts w:cs="Arial"/>
          <w:sz w:val="20"/>
          <w:szCs w:val="20"/>
        </w:rPr>
        <w:t>Quando a desconexão do sistema eletrônico para a Agente de Contratação persistir por tempo superior a dez minutos, a sessão pública será suspensa e reiniciada somente decorridas vinte e quatro horas após a comunicação do fato aos participantes, no sítio eletrônico utilizado para</w:t>
      </w:r>
      <w:r>
        <w:rPr>
          <w:rFonts w:cs="Arial"/>
          <w:spacing w:val="-1"/>
          <w:sz w:val="20"/>
          <w:szCs w:val="20"/>
        </w:rPr>
        <w:t xml:space="preserve"> </w:t>
      </w:r>
      <w:r>
        <w:rPr>
          <w:rFonts w:cs="Arial"/>
          <w:sz w:val="20"/>
          <w:szCs w:val="20"/>
        </w:rPr>
        <w:t>divulgação.</w:t>
      </w:r>
    </w:p>
    <w:p>
      <w:pPr>
        <w:pStyle w:val="52"/>
        <w:tabs>
          <w:tab w:val="left" w:pos="641"/>
        </w:tabs>
        <w:ind w:left="0" w:right="-134" w:rightChars="-56"/>
        <w:jc w:val="both"/>
        <w:rPr>
          <w:rFonts w:cs="Arial"/>
          <w:b/>
          <w:sz w:val="20"/>
          <w:szCs w:val="20"/>
        </w:rPr>
      </w:pPr>
    </w:p>
    <w:p>
      <w:pPr>
        <w:pStyle w:val="52"/>
        <w:tabs>
          <w:tab w:val="left" w:pos="641"/>
        </w:tabs>
        <w:ind w:left="0" w:right="-134" w:rightChars="-56"/>
        <w:jc w:val="both"/>
        <w:rPr>
          <w:rFonts w:cs="Arial"/>
          <w:b/>
          <w:sz w:val="20"/>
          <w:szCs w:val="20"/>
        </w:rPr>
      </w:pPr>
      <w:r>
        <w:rPr>
          <w:rFonts w:cs="Arial"/>
          <w:b/>
          <w:sz w:val="20"/>
          <w:szCs w:val="20"/>
        </w:rPr>
        <w:t>15 – DO SISTEMA ELETRÔNICO</w:t>
      </w:r>
    </w:p>
    <w:p>
      <w:pPr>
        <w:pStyle w:val="52"/>
        <w:tabs>
          <w:tab w:val="left" w:pos="689"/>
        </w:tabs>
        <w:ind w:left="0" w:right="-134" w:rightChars="-56" w:firstLine="1701"/>
        <w:jc w:val="both"/>
        <w:rPr>
          <w:rFonts w:cs="Arial"/>
          <w:sz w:val="20"/>
          <w:szCs w:val="20"/>
        </w:rPr>
      </w:pPr>
    </w:p>
    <w:p>
      <w:pPr>
        <w:pStyle w:val="52"/>
        <w:tabs>
          <w:tab w:val="left" w:pos="689"/>
        </w:tabs>
        <w:ind w:left="0" w:right="-134" w:rightChars="-56" w:firstLine="1701"/>
        <w:jc w:val="both"/>
        <w:rPr>
          <w:rFonts w:cs="Arial"/>
          <w:sz w:val="20"/>
          <w:szCs w:val="20"/>
        </w:rPr>
      </w:pPr>
      <w:r>
        <w:rPr>
          <w:rFonts w:cs="Arial"/>
          <w:b/>
          <w:sz w:val="20"/>
          <w:szCs w:val="20"/>
        </w:rPr>
        <w:t>15.1 –</w:t>
      </w:r>
      <w:r>
        <w:rPr>
          <w:rFonts w:cs="Arial"/>
          <w:sz w:val="20"/>
          <w:szCs w:val="20"/>
        </w:rPr>
        <w:t xml:space="preserve"> A proponente será responsável por todas as transações que forem efetuadas em seu nome no sistema eletrônico (</w:t>
      </w:r>
      <w:r>
        <w:rPr>
          <w:rFonts w:cs="Arial"/>
          <w:color w:val="0000FF"/>
          <w:sz w:val="20"/>
          <w:szCs w:val="20"/>
          <w:u w:val="single" w:color="0000FF"/>
        </w:rPr>
        <w:t>www.bll.org.br</w:t>
      </w:r>
      <w:r>
        <w:rPr>
          <w:rFonts w:cs="Arial"/>
          <w:sz w:val="20"/>
          <w:szCs w:val="20"/>
        </w:rPr>
        <w:t>),</w:t>
      </w:r>
      <w:r>
        <w:rPr>
          <w:rFonts w:cs="Arial"/>
          <w:spacing w:val="-4"/>
          <w:sz w:val="20"/>
          <w:szCs w:val="20"/>
        </w:rPr>
        <w:t xml:space="preserve"> </w:t>
      </w:r>
      <w:r>
        <w:rPr>
          <w:rFonts w:cs="Arial"/>
          <w:sz w:val="20"/>
          <w:szCs w:val="20"/>
        </w:rPr>
        <w:t>assumindo</w:t>
      </w:r>
      <w:r>
        <w:rPr>
          <w:rFonts w:cs="Arial"/>
          <w:spacing w:val="-1"/>
          <w:sz w:val="20"/>
          <w:szCs w:val="20"/>
        </w:rPr>
        <w:t xml:space="preserve"> </w:t>
      </w:r>
      <w:r>
        <w:rPr>
          <w:rFonts w:cs="Arial"/>
          <w:sz w:val="20"/>
          <w:szCs w:val="20"/>
        </w:rPr>
        <w:t>como</w:t>
      </w:r>
      <w:r>
        <w:rPr>
          <w:rFonts w:cs="Arial"/>
          <w:spacing w:val="-1"/>
          <w:sz w:val="20"/>
          <w:szCs w:val="20"/>
        </w:rPr>
        <w:t xml:space="preserve"> </w:t>
      </w:r>
      <w:r>
        <w:rPr>
          <w:rFonts w:cs="Arial"/>
          <w:sz w:val="20"/>
          <w:szCs w:val="20"/>
        </w:rPr>
        <w:t>firmes</w:t>
      </w:r>
      <w:r>
        <w:rPr>
          <w:rFonts w:cs="Arial"/>
          <w:spacing w:val="-2"/>
          <w:sz w:val="20"/>
          <w:szCs w:val="20"/>
        </w:rPr>
        <w:t xml:space="preserve"> </w:t>
      </w:r>
      <w:r>
        <w:rPr>
          <w:rFonts w:cs="Arial"/>
          <w:sz w:val="20"/>
          <w:szCs w:val="20"/>
        </w:rPr>
        <w:t>e</w:t>
      </w:r>
      <w:r>
        <w:rPr>
          <w:rFonts w:cs="Arial"/>
          <w:spacing w:val="-1"/>
          <w:sz w:val="20"/>
          <w:szCs w:val="20"/>
        </w:rPr>
        <w:t xml:space="preserve"> </w:t>
      </w:r>
      <w:r>
        <w:rPr>
          <w:rFonts w:cs="Arial"/>
          <w:sz w:val="20"/>
          <w:szCs w:val="20"/>
        </w:rPr>
        <w:t>verdadeiras</w:t>
      </w:r>
      <w:r>
        <w:rPr>
          <w:rFonts w:cs="Arial"/>
          <w:spacing w:val="1"/>
          <w:sz w:val="20"/>
          <w:szCs w:val="20"/>
        </w:rPr>
        <w:t xml:space="preserve"> </w:t>
      </w:r>
      <w:r>
        <w:rPr>
          <w:rFonts w:cs="Arial"/>
          <w:sz w:val="20"/>
          <w:szCs w:val="20"/>
        </w:rPr>
        <w:t>sua</w:t>
      </w:r>
      <w:r>
        <w:rPr>
          <w:rFonts w:cs="Arial"/>
          <w:spacing w:val="-4"/>
          <w:sz w:val="20"/>
          <w:szCs w:val="20"/>
        </w:rPr>
        <w:t xml:space="preserve"> </w:t>
      </w:r>
      <w:r>
        <w:rPr>
          <w:rFonts w:cs="Arial"/>
          <w:sz w:val="20"/>
          <w:szCs w:val="20"/>
        </w:rPr>
        <w:t>proposta</w:t>
      </w:r>
      <w:r>
        <w:rPr>
          <w:rFonts w:cs="Arial"/>
          <w:spacing w:val="-3"/>
          <w:sz w:val="20"/>
          <w:szCs w:val="20"/>
        </w:rPr>
        <w:t xml:space="preserve"> </w:t>
      </w:r>
      <w:r>
        <w:rPr>
          <w:rFonts w:cs="Arial"/>
          <w:sz w:val="20"/>
          <w:szCs w:val="20"/>
        </w:rPr>
        <w:t>e</w:t>
      </w:r>
      <w:r>
        <w:rPr>
          <w:rFonts w:cs="Arial"/>
          <w:spacing w:val="-1"/>
          <w:sz w:val="20"/>
          <w:szCs w:val="20"/>
        </w:rPr>
        <w:t xml:space="preserve"> </w:t>
      </w:r>
      <w:r>
        <w:rPr>
          <w:rFonts w:cs="Arial"/>
          <w:sz w:val="20"/>
          <w:szCs w:val="20"/>
        </w:rPr>
        <w:t>seus</w:t>
      </w:r>
      <w:r>
        <w:rPr>
          <w:rFonts w:cs="Arial"/>
          <w:spacing w:val="-2"/>
          <w:sz w:val="20"/>
          <w:szCs w:val="20"/>
        </w:rPr>
        <w:t xml:space="preserve"> </w:t>
      </w:r>
      <w:r>
        <w:rPr>
          <w:rFonts w:cs="Arial"/>
          <w:sz w:val="20"/>
          <w:szCs w:val="20"/>
        </w:rPr>
        <w:t>lances.</w:t>
      </w:r>
      <w:r>
        <w:rPr>
          <w:rFonts w:cs="Arial"/>
          <w:spacing w:val="-1"/>
          <w:sz w:val="20"/>
          <w:szCs w:val="20"/>
        </w:rPr>
        <w:t xml:space="preserve"> </w:t>
      </w:r>
    </w:p>
    <w:p>
      <w:pPr>
        <w:pStyle w:val="52"/>
        <w:tabs>
          <w:tab w:val="left" w:pos="665"/>
        </w:tabs>
        <w:ind w:left="0" w:right="-134" w:rightChars="-56" w:firstLine="1701"/>
        <w:jc w:val="both"/>
        <w:rPr>
          <w:rFonts w:cs="Arial"/>
          <w:sz w:val="20"/>
          <w:szCs w:val="20"/>
        </w:rPr>
      </w:pPr>
    </w:p>
    <w:p>
      <w:pPr>
        <w:pStyle w:val="52"/>
        <w:tabs>
          <w:tab w:val="left" w:pos="665"/>
        </w:tabs>
        <w:ind w:left="0" w:right="-134" w:rightChars="-56" w:firstLine="1701"/>
        <w:jc w:val="both"/>
        <w:rPr>
          <w:rFonts w:cs="Arial"/>
          <w:sz w:val="20"/>
          <w:szCs w:val="20"/>
        </w:rPr>
      </w:pPr>
      <w:r>
        <w:rPr>
          <w:rFonts w:cs="Arial"/>
          <w:b/>
          <w:sz w:val="20"/>
          <w:szCs w:val="20"/>
        </w:rPr>
        <w:t xml:space="preserve">15.2 – </w:t>
      </w:r>
      <w:r>
        <w:rPr>
          <w:rFonts w:cs="Arial"/>
          <w:sz w:val="20"/>
          <w:szCs w:val="20"/>
        </w:rPr>
        <w:t xml:space="preserve">Se o Sistema Eletrônico </w:t>
      </w:r>
      <w:r>
        <w:rPr>
          <w:rFonts w:cs="Arial"/>
          <w:b/>
          <w:sz w:val="20"/>
          <w:szCs w:val="20"/>
        </w:rPr>
        <w:t xml:space="preserve">BOLSA DE LICITAÇÕES E LEILÕES DO BRASIL </w:t>
      </w:r>
      <w:r>
        <w:rPr>
          <w:rFonts w:cs="Arial"/>
          <w:sz w:val="20"/>
          <w:szCs w:val="20"/>
        </w:rPr>
        <w:t xml:space="preserve">ficar inacessível por problemas operacionais exclusivamente do Sistema Portal de Licitações </w:t>
      </w:r>
      <w:r>
        <w:rPr>
          <w:rFonts w:cs="Arial"/>
          <w:b/>
          <w:sz w:val="20"/>
          <w:szCs w:val="20"/>
        </w:rPr>
        <w:t>BOLSA DE LICITAÇÕES E LEILÕES DO BRASIL</w:t>
      </w:r>
      <w:r>
        <w:rPr>
          <w:rFonts w:cs="Arial"/>
          <w:sz w:val="20"/>
          <w:szCs w:val="20"/>
        </w:rPr>
        <w:t>, com a desconexão de todos os participantes no decorrer da etapa competitiva da Dispensa, o certame será suspenso e retomado somente após</w:t>
      </w:r>
      <w:r>
        <w:rPr>
          <w:rFonts w:cs="Arial"/>
          <w:spacing w:val="-5"/>
          <w:sz w:val="20"/>
          <w:szCs w:val="20"/>
        </w:rPr>
        <w:t xml:space="preserve"> </w:t>
      </w:r>
      <w:r>
        <w:rPr>
          <w:rFonts w:cs="Arial"/>
          <w:sz w:val="20"/>
          <w:szCs w:val="20"/>
        </w:rPr>
        <w:t>a</w:t>
      </w:r>
      <w:r>
        <w:rPr>
          <w:rFonts w:cs="Arial"/>
          <w:spacing w:val="-3"/>
          <w:sz w:val="20"/>
          <w:szCs w:val="20"/>
        </w:rPr>
        <w:t xml:space="preserve"> </w:t>
      </w:r>
      <w:r>
        <w:rPr>
          <w:rFonts w:cs="Arial"/>
          <w:sz w:val="20"/>
          <w:szCs w:val="20"/>
        </w:rPr>
        <w:t>comunicação</w:t>
      </w:r>
      <w:r>
        <w:rPr>
          <w:rFonts w:cs="Arial"/>
          <w:spacing w:val="-5"/>
          <w:sz w:val="20"/>
          <w:szCs w:val="20"/>
        </w:rPr>
        <w:t xml:space="preserve"> </w:t>
      </w:r>
      <w:r>
        <w:rPr>
          <w:rFonts w:cs="Arial"/>
          <w:sz w:val="20"/>
          <w:szCs w:val="20"/>
        </w:rPr>
        <w:t>via</w:t>
      </w:r>
      <w:r>
        <w:rPr>
          <w:rFonts w:cs="Arial"/>
          <w:spacing w:val="-2"/>
          <w:sz w:val="20"/>
          <w:szCs w:val="20"/>
        </w:rPr>
        <w:t xml:space="preserve"> </w:t>
      </w:r>
      <w:r>
        <w:rPr>
          <w:rFonts w:cs="Arial"/>
          <w:i/>
          <w:sz w:val="20"/>
          <w:szCs w:val="20"/>
          <w:u w:val="single"/>
        </w:rPr>
        <w:t>e-mail</w:t>
      </w:r>
      <w:r>
        <w:rPr>
          <w:rFonts w:cs="Arial"/>
          <w:spacing w:val="-1"/>
          <w:sz w:val="20"/>
          <w:szCs w:val="20"/>
        </w:rPr>
        <w:t xml:space="preserve"> </w:t>
      </w:r>
      <w:r>
        <w:rPr>
          <w:rFonts w:cs="Arial"/>
          <w:sz w:val="20"/>
          <w:szCs w:val="20"/>
        </w:rPr>
        <w:t>aos</w:t>
      </w:r>
      <w:r>
        <w:rPr>
          <w:rFonts w:cs="Arial"/>
          <w:spacing w:val="-2"/>
          <w:sz w:val="20"/>
          <w:szCs w:val="20"/>
        </w:rPr>
        <w:t xml:space="preserve"> </w:t>
      </w:r>
      <w:r>
        <w:rPr>
          <w:rFonts w:cs="Arial"/>
          <w:sz w:val="20"/>
          <w:szCs w:val="20"/>
        </w:rPr>
        <w:t>participantes,</w:t>
      </w:r>
      <w:r>
        <w:rPr>
          <w:rFonts w:cs="Arial"/>
          <w:spacing w:val="-3"/>
          <w:sz w:val="20"/>
          <w:szCs w:val="20"/>
        </w:rPr>
        <w:t xml:space="preserve"> </w:t>
      </w:r>
      <w:r>
        <w:rPr>
          <w:rFonts w:cs="Arial"/>
          <w:sz w:val="20"/>
          <w:szCs w:val="20"/>
        </w:rPr>
        <w:t>e</w:t>
      </w:r>
      <w:r>
        <w:rPr>
          <w:rFonts w:cs="Arial"/>
          <w:spacing w:val="-4"/>
          <w:sz w:val="20"/>
          <w:szCs w:val="20"/>
        </w:rPr>
        <w:t xml:space="preserve"> </w:t>
      </w:r>
      <w:r>
        <w:rPr>
          <w:rFonts w:cs="Arial"/>
          <w:sz w:val="20"/>
          <w:szCs w:val="20"/>
        </w:rPr>
        <w:t>no</w:t>
      </w:r>
      <w:r>
        <w:rPr>
          <w:rFonts w:cs="Arial"/>
          <w:spacing w:val="-2"/>
          <w:sz w:val="20"/>
          <w:szCs w:val="20"/>
        </w:rPr>
        <w:t xml:space="preserve"> </w:t>
      </w:r>
      <w:r>
        <w:rPr>
          <w:rFonts w:cs="Arial"/>
          <w:sz w:val="20"/>
          <w:szCs w:val="20"/>
        </w:rPr>
        <w:t>próprio</w:t>
      </w:r>
      <w:r>
        <w:rPr>
          <w:rFonts w:cs="Arial"/>
          <w:spacing w:val="-3"/>
          <w:sz w:val="20"/>
          <w:szCs w:val="20"/>
        </w:rPr>
        <w:t xml:space="preserve"> </w:t>
      </w:r>
      <w:r>
        <w:rPr>
          <w:rFonts w:cs="Arial"/>
          <w:sz w:val="20"/>
          <w:szCs w:val="20"/>
        </w:rPr>
        <w:t>endereço</w:t>
      </w:r>
      <w:r>
        <w:rPr>
          <w:rFonts w:cs="Arial"/>
          <w:spacing w:val="-3"/>
          <w:sz w:val="20"/>
          <w:szCs w:val="20"/>
        </w:rPr>
        <w:t xml:space="preserve"> </w:t>
      </w:r>
      <w:r>
        <w:rPr>
          <w:rFonts w:cs="Arial"/>
          <w:sz w:val="20"/>
          <w:szCs w:val="20"/>
        </w:rPr>
        <w:t>eletrônico</w:t>
      </w:r>
      <w:r>
        <w:rPr>
          <w:rFonts w:cs="Arial"/>
          <w:spacing w:val="-3"/>
          <w:sz w:val="20"/>
          <w:szCs w:val="20"/>
        </w:rPr>
        <w:t xml:space="preserve"> </w:t>
      </w:r>
      <w:r>
        <w:rPr>
          <w:rFonts w:cs="Arial"/>
          <w:sz w:val="20"/>
          <w:szCs w:val="20"/>
        </w:rPr>
        <w:t>onde</w:t>
      </w:r>
      <w:r>
        <w:rPr>
          <w:rFonts w:cs="Arial"/>
          <w:spacing w:val="-3"/>
          <w:sz w:val="20"/>
          <w:szCs w:val="20"/>
        </w:rPr>
        <w:t xml:space="preserve"> </w:t>
      </w:r>
      <w:r>
        <w:rPr>
          <w:rFonts w:cs="Arial"/>
          <w:sz w:val="20"/>
          <w:szCs w:val="20"/>
        </w:rPr>
        <w:t>ocorria a</w:t>
      </w:r>
      <w:r>
        <w:rPr>
          <w:rFonts w:cs="Arial"/>
          <w:spacing w:val="-5"/>
          <w:sz w:val="20"/>
          <w:szCs w:val="20"/>
        </w:rPr>
        <w:t xml:space="preserve"> </w:t>
      </w:r>
      <w:r>
        <w:rPr>
          <w:rFonts w:cs="Arial"/>
          <w:sz w:val="20"/>
          <w:szCs w:val="20"/>
        </w:rPr>
        <w:t>sessão</w:t>
      </w:r>
      <w:r>
        <w:rPr>
          <w:rFonts w:cs="Arial"/>
          <w:spacing w:val="-2"/>
          <w:sz w:val="20"/>
          <w:szCs w:val="20"/>
        </w:rPr>
        <w:t xml:space="preserve"> </w:t>
      </w:r>
      <w:r>
        <w:rPr>
          <w:rFonts w:cs="Arial"/>
          <w:sz w:val="20"/>
          <w:szCs w:val="20"/>
        </w:rPr>
        <w:t>pública</w:t>
      </w:r>
      <w:r>
        <w:rPr>
          <w:rFonts w:cs="Arial"/>
          <w:color w:val="0000FF"/>
          <w:spacing w:val="-10"/>
          <w:sz w:val="20"/>
          <w:szCs w:val="20"/>
        </w:rPr>
        <w:t xml:space="preserve"> </w:t>
      </w:r>
      <w:r>
        <w:fldChar w:fldCharType="begin"/>
      </w:r>
      <w:r>
        <w:instrText xml:space="preserve"> HYPERLINK "http://www.bll.org.br/" \h </w:instrText>
      </w:r>
      <w:r>
        <w:fldChar w:fldCharType="separate"/>
      </w:r>
      <w:r>
        <w:rPr>
          <w:rFonts w:cs="Arial"/>
          <w:color w:val="0000FF"/>
          <w:sz w:val="20"/>
          <w:szCs w:val="20"/>
          <w:u w:val="single" w:color="0000FF"/>
        </w:rPr>
        <w:t>www.bll.org.br.</w:t>
      </w:r>
      <w:r>
        <w:rPr>
          <w:rFonts w:cs="Arial"/>
          <w:color w:val="0000FF"/>
          <w:sz w:val="20"/>
          <w:szCs w:val="20"/>
          <w:u w:val="single" w:color="0000FF"/>
        </w:rPr>
        <w:fldChar w:fldCharType="end"/>
      </w:r>
    </w:p>
    <w:p>
      <w:pPr>
        <w:pStyle w:val="52"/>
        <w:tabs>
          <w:tab w:val="left" w:pos="634"/>
        </w:tabs>
        <w:ind w:left="0" w:right="-134" w:rightChars="-56" w:firstLine="1701"/>
        <w:jc w:val="both"/>
        <w:rPr>
          <w:rFonts w:cs="Arial"/>
          <w:sz w:val="20"/>
          <w:szCs w:val="20"/>
        </w:rPr>
      </w:pPr>
    </w:p>
    <w:p>
      <w:pPr>
        <w:pStyle w:val="52"/>
        <w:tabs>
          <w:tab w:val="left" w:pos="634"/>
        </w:tabs>
        <w:ind w:left="0" w:right="-134" w:rightChars="-56" w:firstLine="1701"/>
        <w:jc w:val="both"/>
        <w:rPr>
          <w:rFonts w:cs="Arial"/>
          <w:sz w:val="20"/>
          <w:szCs w:val="20"/>
        </w:rPr>
      </w:pPr>
      <w:r>
        <w:rPr>
          <w:rFonts w:cs="Arial"/>
          <w:b/>
          <w:sz w:val="20"/>
          <w:szCs w:val="20"/>
        </w:rPr>
        <w:t>15.3 –</w:t>
      </w:r>
      <w:r>
        <w:rPr>
          <w:rFonts w:cs="Arial"/>
          <w:sz w:val="20"/>
          <w:szCs w:val="20"/>
        </w:rPr>
        <w:t xml:space="preserve"> No caso de desconexão do sistema, os demais atos serão resolvidos conforme acima neste</w:t>
      </w:r>
      <w:r>
        <w:rPr>
          <w:rFonts w:cs="Arial"/>
          <w:spacing w:val="-20"/>
          <w:sz w:val="20"/>
          <w:szCs w:val="20"/>
        </w:rPr>
        <w:t xml:space="preserve"> </w:t>
      </w:r>
      <w:r>
        <w:rPr>
          <w:rFonts w:cs="Arial"/>
          <w:sz w:val="20"/>
          <w:szCs w:val="20"/>
        </w:rPr>
        <w:t>Aviso.</w:t>
      </w:r>
    </w:p>
    <w:p>
      <w:pPr>
        <w:pStyle w:val="52"/>
        <w:tabs>
          <w:tab w:val="left" w:pos="634"/>
        </w:tabs>
        <w:ind w:left="0" w:right="-134" w:rightChars="-56" w:firstLine="1701"/>
        <w:jc w:val="both"/>
        <w:rPr>
          <w:rFonts w:cs="Arial"/>
          <w:sz w:val="20"/>
          <w:szCs w:val="20"/>
        </w:rPr>
      </w:pPr>
    </w:p>
    <w:p>
      <w:pPr>
        <w:pStyle w:val="52"/>
        <w:tabs>
          <w:tab w:val="left" w:pos="658"/>
        </w:tabs>
        <w:ind w:left="0" w:right="-134" w:rightChars="-56" w:firstLine="1701"/>
        <w:jc w:val="both"/>
        <w:rPr>
          <w:rFonts w:cs="Arial"/>
          <w:sz w:val="20"/>
          <w:szCs w:val="20"/>
        </w:rPr>
      </w:pPr>
      <w:r>
        <w:rPr>
          <w:rFonts w:cs="Arial"/>
          <w:b/>
          <w:sz w:val="20"/>
          <w:szCs w:val="20"/>
        </w:rPr>
        <w:t>15.4 –</w:t>
      </w:r>
      <w:r>
        <w:rPr>
          <w:rFonts w:cs="Arial"/>
          <w:sz w:val="20"/>
          <w:szCs w:val="20"/>
        </w:rPr>
        <w:t xml:space="preserve"> Quando a desconexão da Agente de Contratação persistir por tempo superior a 10 minutos, os demais atos serão resolvidos conforme acima neste</w:t>
      </w:r>
      <w:r>
        <w:rPr>
          <w:rFonts w:cs="Arial"/>
          <w:spacing w:val="-13"/>
          <w:sz w:val="20"/>
          <w:szCs w:val="20"/>
        </w:rPr>
        <w:t xml:space="preserve"> </w:t>
      </w:r>
      <w:r>
        <w:rPr>
          <w:rFonts w:cs="Arial"/>
          <w:sz w:val="20"/>
          <w:szCs w:val="20"/>
        </w:rPr>
        <w:t>Aviso.</w:t>
      </w:r>
    </w:p>
    <w:p>
      <w:pPr>
        <w:pStyle w:val="52"/>
        <w:tabs>
          <w:tab w:val="left" w:pos="658"/>
        </w:tabs>
        <w:ind w:left="0" w:right="-134" w:rightChars="-56" w:firstLine="1701"/>
        <w:jc w:val="both"/>
        <w:rPr>
          <w:rFonts w:cs="Arial"/>
          <w:sz w:val="20"/>
          <w:szCs w:val="20"/>
        </w:rPr>
      </w:pPr>
    </w:p>
    <w:p>
      <w:pPr>
        <w:pStyle w:val="52"/>
        <w:tabs>
          <w:tab w:val="left" w:pos="634"/>
        </w:tabs>
        <w:ind w:left="0" w:right="-134" w:rightChars="-56" w:firstLine="1701"/>
        <w:jc w:val="both"/>
        <w:rPr>
          <w:rFonts w:cs="Arial"/>
          <w:sz w:val="20"/>
          <w:szCs w:val="20"/>
        </w:rPr>
      </w:pPr>
      <w:r>
        <w:rPr>
          <w:rFonts w:cs="Arial"/>
          <w:b/>
          <w:sz w:val="20"/>
          <w:szCs w:val="20"/>
        </w:rPr>
        <w:t xml:space="preserve">15.5 – </w:t>
      </w:r>
      <w:r>
        <w:rPr>
          <w:rFonts w:cs="Arial"/>
          <w:sz w:val="20"/>
          <w:szCs w:val="20"/>
        </w:rPr>
        <w:t>Caberá à</w:t>
      </w:r>
      <w:r>
        <w:rPr>
          <w:rFonts w:cs="Arial"/>
          <w:spacing w:val="-4"/>
          <w:sz w:val="20"/>
          <w:szCs w:val="20"/>
        </w:rPr>
        <w:t xml:space="preserve"> </w:t>
      </w:r>
      <w:r>
        <w:rPr>
          <w:rFonts w:cs="Arial"/>
          <w:sz w:val="20"/>
          <w:szCs w:val="20"/>
        </w:rPr>
        <w:t>proponente:</w:t>
      </w:r>
    </w:p>
    <w:p>
      <w:pPr>
        <w:pStyle w:val="52"/>
        <w:tabs>
          <w:tab w:val="left" w:pos="634"/>
        </w:tabs>
        <w:ind w:left="0" w:right="-134" w:rightChars="-56" w:firstLine="1701"/>
        <w:jc w:val="both"/>
        <w:rPr>
          <w:rFonts w:cs="Arial"/>
          <w:sz w:val="20"/>
          <w:szCs w:val="20"/>
        </w:rPr>
      </w:pPr>
    </w:p>
    <w:p>
      <w:pPr>
        <w:pStyle w:val="52"/>
        <w:tabs>
          <w:tab w:val="left" w:pos="1469"/>
        </w:tabs>
        <w:ind w:left="1701" w:right="-134" w:rightChars="-56"/>
        <w:jc w:val="both"/>
        <w:rPr>
          <w:rFonts w:cs="Arial"/>
          <w:sz w:val="20"/>
          <w:szCs w:val="20"/>
        </w:rPr>
      </w:pPr>
      <w:r>
        <w:rPr>
          <w:rFonts w:cs="Arial"/>
          <w:b/>
          <w:sz w:val="20"/>
          <w:szCs w:val="20"/>
        </w:rPr>
        <w:t xml:space="preserve">15.5.1 – </w:t>
      </w:r>
      <w:r>
        <w:rPr>
          <w:rFonts w:cs="Arial"/>
          <w:sz w:val="20"/>
          <w:szCs w:val="20"/>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w:t>
      </w:r>
      <w:r>
        <w:rPr>
          <w:rFonts w:cs="Arial"/>
          <w:spacing w:val="-10"/>
          <w:sz w:val="20"/>
          <w:szCs w:val="20"/>
        </w:rPr>
        <w:t xml:space="preserve"> </w:t>
      </w:r>
      <w:r>
        <w:rPr>
          <w:rFonts w:cs="Arial"/>
          <w:sz w:val="20"/>
          <w:szCs w:val="20"/>
        </w:rPr>
        <w:t>supra.</w:t>
      </w:r>
    </w:p>
    <w:p>
      <w:pPr>
        <w:pStyle w:val="52"/>
        <w:tabs>
          <w:tab w:val="left" w:pos="1469"/>
        </w:tabs>
        <w:ind w:left="909" w:right="-134" w:rightChars="-56"/>
        <w:jc w:val="both"/>
        <w:rPr>
          <w:rFonts w:cs="Arial"/>
          <w:sz w:val="20"/>
          <w:szCs w:val="20"/>
        </w:rPr>
      </w:pPr>
    </w:p>
    <w:p>
      <w:pPr>
        <w:pStyle w:val="52"/>
        <w:tabs>
          <w:tab w:val="left" w:pos="1462"/>
        </w:tabs>
        <w:ind w:left="0" w:right="-134" w:rightChars="-56" w:firstLine="1701"/>
        <w:jc w:val="both"/>
        <w:rPr>
          <w:rFonts w:cs="Arial"/>
          <w:sz w:val="20"/>
          <w:szCs w:val="20"/>
        </w:rPr>
      </w:pPr>
      <w:r>
        <w:rPr>
          <w:rFonts w:cs="Arial"/>
          <w:b/>
          <w:sz w:val="20"/>
          <w:szCs w:val="20"/>
        </w:rPr>
        <w:t>15.5.2</w:t>
      </w:r>
      <w:r>
        <w:rPr>
          <w:rFonts w:cs="Arial"/>
          <w:sz w:val="20"/>
          <w:szCs w:val="20"/>
        </w:rPr>
        <w:t xml:space="preserve"> – Solicitar o cancelamento da chave de identificação ou da senha de acesso por interesse</w:t>
      </w:r>
      <w:r>
        <w:rPr>
          <w:rFonts w:cs="Arial"/>
          <w:spacing w:val="-21"/>
          <w:sz w:val="20"/>
          <w:szCs w:val="20"/>
        </w:rPr>
        <w:t xml:space="preserve"> </w:t>
      </w:r>
      <w:r>
        <w:rPr>
          <w:rFonts w:cs="Arial"/>
          <w:sz w:val="20"/>
          <w:szCs w:val="20"/>
        </w:rPr>
        <w:t>próprio.</w:t>
      </w:r>
    </w:p>
    <w:p>
      <w:pPr>
        <w:pStyle w:val="52"/>
        <w:tabs>
          <w:tab w:val="left" w:pos="1462"/>
        </w:tabs>
        <w:ind w:left="908" w:right="-134" w:rightChars="-56"/>
        <w:jc w:val="both"/>
        <w:rPr>
          <w:rFonts w:cs="Arial"/>
          <w:sz w:val="20"/>
          <w:szCs w:val="20"/>
        </w:rPr>
      </w:pPr>
    </w:p>
    <w:p>
      <w:pPr>
        <w:pStyle w:val="52"/>
        <w:tabs>
          <w:tab w:val="left" w:pos="1490"/>
        </w:tabs>
        <w:ind w:left="0" w:right="-134" w:rightChars="-56" w:firstLine="1701"/>
        <w:jc w:val="both"/>
        <w:rPr>
          <w:rFonts w:cs="Arial"/>
          <w:sz w:val="20"/>
          <w:szCs w:val="20"/>
        </w:rPr>
      </w:pPr>
      <w:r>
        <w:rPr>
          <w:rFonts w:cs="Arial"/>
          <w:b/>
          <w:sz w:val="20"/>
          <w:szCs w:val="20"/>
        </w:rPr>
        <w:t>15.5.3 –</w:t>
      </w:r>
      <w:r>
        <w:rPr>
          <w:rFonts w:cs="Arial"/>
          <w:sz w:val="20"/>
          <w:szCs w:val="20"/>
        </w:rPr>
        <w:t xml:space="preserve"> O uso da senha de acesso pela proponente é de sua responsabilidade exclusiva, incluindo qualquer transação efetuada diretamente ou por seu representante, não cabendo à </w:t>
      </w:r>
      <w:r>
        <w:rPr>
          <w:rFonts w:cs="Arial"/>
          <w:b/>
          <w:sz w:val="20"/>
          <w:szCs w:val="20"/>
        </w:rPr>
        <w:t>BOLSA DE LICITAÇÕES E LEILÕES DO BRASIL</w:t>
      </w:r>
      <w:r>
        <w:rPr>
          <w:rFonts w:cs="Arial"/>
          <w:sz w:val="20"/>
          <w:szCs w:val="20"/>
        </w:rPr>
        <w:t xml:space="preserve"> responsabilidade</w:t>
      </w:r>
      <w:r>
        <w:rPr>
          <w:rFonts w:cs="Arial"/>
          <w:spacing w:val="-1"/>
          <w:sz w:val="20"/>
          <w:szCs w:val="20"/>
        </w:rPr>
        <w:t xml:space="preserve"> </w:t>
      </w:r>
      <w:r>
        <w:rPr>
          <w:rFonts w:cs="Arial"/>
          <w:sz w:val="20"/>
          <w:szCs w:val="20"/>
        </w:rPr>
        <w:t>por</w:t>
      </w:r>
      <w:r>
        <w:rPr>
          <w:rFonts w:cs="Arial"/>
          <w:spacing w:val="-1"/>
          <w:sz w:val="20"/>
          <w:szCs w:val="20"/>
        </w:rPr>
        <w:t xml:space="preserve"> </w:t>
      </w:r>
      <w:r>
        <w:rPr>
          <w:rFonts w:cs="Arial"/>
          <w:sz w:val="20"/>
          <w:szCs w:val="20"/>
        </w:rPr>
        <w:t>eventuais</w:t>
      </w:r>
      <w:r>
        <w:rPr>
          <w:rFonts w:cs="Arial"/>
          <w:spacing w:val="1"/>
          <w:sz w:val="20"/>
          <w:szCs w:val="20"/>
        </w:rPr>
        <w:t xml:space="preserve"> </w:t>
      </w:r>
      <w:r>
        <w:rPr>
          <w:rFonts w:cs="Arial"/>
          <w:sz w:val="20"/>
          <w:szCs w:val="20"/>
        </w:rPr>
        <w:t>danos</w:t>
      </w:r>
      <w:r>
        <w:rPr>
          <w:rFonts w:cs="Arial"/>
          <w:spacing w:val="-2"/>
          <w:sz w:val="20"/>
          <w:szCs w:val="20"/>
        </w:rPr>
        <w:t xml:space="preserve"> </w:t>
      </w:r>
      <w:r>
        <w:rPr>
          <w:rFonts w:cs="Arial"/>
          <w:sz w:val="20"/>
          <w:szCs w:val="20"/>
        </w:rPr>
        <w:t>decorrentes</w:t>
      </w:r>
      <w:r>
        <w:rPr>
          <w:rFonts w:cs="Arial"/>
          <w:spacing w:val="-3"/>
          <w:sz w:val="20"/>
          <w:szCs w:val="20"/>
        </w:rPr>
        <w:t xml:space="preserve"> </w:t>
      </w:r>
      <w:r>
        <w:rPr>
          <w:rFonts w:cs="Arial"/>
          <w:sz w:val="20"/>
          <w:szCs w:val="20"/>
        </w:rPr>
        <w:t>de</w:t>
      </w:r>
      <w:r>
        <w:rPr>
          <w:rFonts w:cs="Arial"/>
          <w:spacing w:val="-2"/>
          <w:sz w:val="20"/>
          <w:szCs w:val="20"/>
        </w:rPr>
        <w:t xml:space="preserve"> </w:t>
      </w:r>
      <w:r>
        <w:rPr>
          <w:rFonts w:cs="Arial"/>
          <w:sz w:val="20"/>
          <w:szCs w:val="20"/>
        </w:rPr>
        <w:t>uso</w:t>
      </w:r>
      <w:r>
        <w:rPr>
          <w:rFonts w:cs="Arial"/>
          <w:spacing w:val="-3"/>
          <w:sz w:val="20"/>
          <w:szCs w:val="20"/>
        </w:rPr>
        <w:t xml:space="preserve"> </w:t>
      </w:r>
      <w:r>
        <w:rPr>
          <w:rFonts w:cs="Arial"/>
          <w:sz w:val="20"/>
          <w:szCs w:val="20"/>
        </w:rPr>
        <w:t>indevido</w:t>
      </w:r>
      <w:r>
        <w:rPr>
          <w:rFonts w:cs="Arial"/>
          <w:spacing w:val="3"/>
          <w:sz w:val="20"/>
          <w:szCs w:val="20"/>
        </w:rPr>
        <w:t xml:space="preserve"> </w:t>
      </w:r>
      <w:r>
        <w:rPr>
          <w:rFonts w:cs="Arial"/>
          <w:sz w:val="20"/>
          <w:szCs w:val="20"/>
        </w:rPr>
        <w:t>da</w:t>
      </w:r>
      <w:r>
        <w:rPr>
          <w:rFonts w:cs="Arial"/>
          <w:spacing w:val="-1"/>
          <w:sz w:val="20"/>
          <w:szCs w:val="20"/>
        </w:rPr>
        <w:t xml:space="preserve"> </w:t>
      </w:r>
      <w:r>
        <w:rPr>
          <w:rFonts w:cs="Arial"/>
          <w:sz w:val="20"/>
          <w:szCs w:val="20"/>
        </w:rPr>
        <w:t>senha,</w:t>
      </w:r>
      <w:r>
        <w:rPr>
          <w:rFonts w:cs="Arial"/>
          <w:spacing w:val="-1"/>
          <w:sz w:val="20"/>
          <w:szCs w:val="20"/>
        </w:rPr>
        <w:t xml:space="preserve"> </w:t>
      </w:r>
      <w:r>
        <w:rPr>
          <w:rFonts w:cs="Arial"/>
          <w:sz w:val="20"/>
          <w:szCs w:val="20"/>
        </w:rPr>
        <w:t>ainda</w:t>
      </w:r>
      <w:r>
        <w:rPr>
          <w:rFonts w:cs="Arial"/>
          <w:spacing w:val="-2"/>
          <w:sz w:val="20"/>
          <w:szCs w:val="20"/>
        </w:rPr>
        <w:t xml:space="preserve"> </w:t>
      </w:r>
      <w:r>
        <w:rPr>
          <w:rFonts w:cs="Arial"/>
          <w:sz w:val="20"/>
          <w:szCs w:val="20"/>
        </w:rPr>
        <w:t>que</w:t>
      </w:r>
      <w:r>
        <w:rPr>
          <w:rFonts w:cs="Arial"/>
          <w:spacing w:val="-3"/>
          <w:sz w:val="20"/>
          <w:szCs w:val="20"/>
        </w:rPr>
        <w:t xml:space="preserve"> </w:t>
      </w:r>
      <w:r>
        <w:rPr>
          <w:rFonts w:cs="Arial"/>
          <w:sz w:val="20"/>
          <w:szCs w:val="20"/>
        </w:rPr>
        <w:t>por</w:t>
      </w:r>
      <w:r>
        <w:rPr>
          <w:rFonts w:cs="Arial"/>
          <w:spacing w:val="-34"/>
          <w:sz w:val="20"/>
          <w:szCs w:val="20"/>
        </w:rPr>
        <w:t xml:space="preserve"> </w:t>
      </w:r>
      <w:r>
        <w:rPr>
          <w:rFonts w:cs="Arial"/>
          <w:sz w:val="20"/>
          <w:szCs w:val="20"/>
        </w:rPr>
        <w:t>terceiros.</w:t>
      </w:r>
    </w:p>
    <w:p>
      <w:pPr>
        <w:pStyle w:val="52"/>
        <w:tabs>
          <w:tab w:val="left" w:pos="1490"/>
        </w:tabs>
        <w:ind w:left="0" w:right="-134" w:rightChars="-56" w:firstLine="1701"/>
        <w:jc w:val="both"/>
        <w:rPr>
          <w:rFonts w:cs="Arial"/>
          <w:sz w:val="20"/>
          <w:szCs w:val="20"/>
        </w:rPr>
      </w:pPr>
    </w:p>
    <w:p>
      <w:pPr>
        <w:pStyle w:val="52"/>
        <w:tabs>
          <w:tab w:val="left" w:pos="1471"/>
        </w:tabs>
        <w:ind w:left="0" w:right="-134" w:rightChars="-56" w:firstLine="1701"/>
        <w:jc w:val="both"/>
        <w:rPr>
          <w:rFonts w:cs="Arial"/>
          <w:sz w:val="20"/>
          <w:szCs w:val="20"/>
        </w:rPr>
      </w:pPr>
      <w:r>
        <w:rPr>
          <w:rFonts w:cs="Arial"/>
          <w:b/>
          <w:sz w:val="20"/>
          <w:szCs w:val="20"/>
        </w:rPr>
        <w:t xml:space="preserve">15.5.4 – </w:t>
      </w:r>
      <w:r>
        <w:rPr>
          <w:rFonts w:cs="Arial"/>
          <w:sz w:val="20"/>
          <w:szCs w:val="20"/>
        </w:rPr>
        <w:t xml:space="preserve">O credenciamento junto à </w:t>
      </w:r>
      <w:r>
        <w:rPr>
          <w:rFonts w:cs="Arial"/>
          <w:b/>
          <w:sz w:val="20"/>
          <w:szCs w:val="20"/>
        </w:rPr>
        <w:t>BOLSA DE LICITAÇÕES E LEILÕES DO BRASIL</w:t>
      </w:r>
      <w:r>
        <w:rPr>
          <w:rFonts w:cs="Arial"/>
          <w:sz w:val="20"/>
          <w:szCs w:val="20"/>
        </w:rPr>
        <w:t xml:space="preserve"> implica a responsabilidade legal da proponente e a presunção de sua capacidade técnica para realização das transações inerentes a Dispensa na forma eletrônica.</w:t>
      </w:r>
    </w:p>
    <w:p>
      <w:pPr>
        <w:pStyle w:val="52"/>
        <w:tabs>
          <w:tab w:val="left" w:pos="1471"/>
        </w:tabs>
        <w:ind w:left="0" w:right="-134" w:rightChars="-56" w:firstLine="1701"/>
        <w:jc w:val="both"/>
        <w:rPr>
          <w:rFonts w:cs="Arial"/>
          <w:sz w:val="20"/>
          <w:szCs w:val="20"/>
        </w:rPr>
      </w:pPr>
    </w:p>
    <w:p>
      <w:pPr>
        <w:widowControl w:val="0"/>
        <w:ind w:right="-134" w:rightChars="-56"/>
        <w:jc w:val="both"/>
        <w:rPr>
          <w:rFonts w:ascii="Arial" w:hAnsi="Arial" w:cs="Arial"/>
          <w:b/>
          <w:caps/>
          <w:sz w:val="20"/>
        </w:rPr>
      </w:pPr>
      <w:r>
        <w:rPr>
          <w:rFonts w:ascii="Arial" w:hAnsi="Arial" w:cs="Arial"/>
          <w:b/>
          <w:caps/>
          <w:sz w:val="20"/>
        </w:rPr>
        <w:t>16 – Disposições Gerais</w:t>
      </w:r>
    </w:p>
    <w:p>
      <w:pPr>
        <w:widowControl w:val="0"/>
        <w:ind w:right="-134" w:rightChars="-56"/>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16.1 -</w:t>
      </w:r>
      <w:r>
        <w:rPr>
          <w:rFonts w:ascii="Arial" w:hAnsi="Arial" w:cs="Arial"/>
          <w:sz w:val="20"/>
        </w:rPr>
        <w:t xml:space="preserve"> O procedimento será divulgado no portal do BLL Compras em https:// </w:t>
      </w:r>
      <w:r>
        <w:fldChar w:fldCharType="begin"/>
      </w:r>
      <w:r>
        <w:instrText xml:space="preserve"> HYPERLINK "http://www.bll.org.br" </w:instrText>
      </w:r>
      <w:r>
        <w:fldChar w:fldCharType="separate"/>
      </w:r>
      <w:r>
        <w:rPr>
          <w:rStyle w:val="17"/>
          <w:rFonts w:ascii="Arial" w:hAnsi="Arial" w:cs="Arial"/>
          <w:sz w:val="20"/>
        </w:rPr>
        <w:t>www.bll.org.br</w:t>
      </w:r>
      <w:r>
        <w:rPr>
          <w:rStyle w:val="17"/>
          <w:rFonts w:ascii="Arial" w:hAnsi="Arial" w:cs="Arial"/>
          <w:sz w:val="20"/>
        </w:rPr>
        <w:fldChar w:fldCharType="end"/>
      </w:r>
      <w:r>
        <w:rPr>
          <w:rFonts w:ascii="Arial" w:hAnsi="Arial" w:cs="Arial"/>
          <w:sz w:val="20"/>
        </w:rPr>
        <w:t xml:space="preserve">,  no Portal Nacional de Contratações Públicas – PNCP e no site da Prefeitura Municipal de Cruzmaltina em </w:t>
      </w:r>
      <w:r>
        <w:fldChar w:fldCharType="begin"/>
      </w:r>
      <w:r>
        <w:instrText xml:space="preserve"> HYPERLINK "https://cruzmaltina.eloweb.net/portaltransparencia/licitacoes" </w:instrText>
      </w:r>
      <w:r>
        <w:fldChar w:fldCharType="separate"/>
      </w:r>
      <w:r>
        <w:rPr>
          <w:rStyle w:val="17"/>
          <w:rFonts w:ascii="Arial" w:hAnsi="Arial" w:cs="Arial"/>
          <w:sz w:val="20"/>
        </w:rPr>
        <w:t>https://cruzmaltina.eloweb.net/portaltransparencia/licitacoes</w:t>
      </w:r>
      <w:r>
        <w:rPr>
          <w:rStyle w:val="17"/>
          <w:rFonts w:ascii="Arial" w:hAnsi="Arial" w:cs="Arial"/>
          <w:sz w:val="20"/>
        </w:rPr>
        <w:fldChar w:fldCharType="end"/>
      </w:r>
      <w:r>
        <w:rPr>
          <w:rFonts w:ascii="Arial" w:hAnsi="Arial" w:cs="Arial"/>
          <w:sz w:val="20"/>
        </w:rPr>
        <w:t>.</w:t>
      </w:r>
    </w:p>
    <w:p>
      <w:pPr>
        <w:pStyle w:val="20"/>
        <w:spacing w:after="0"/>
        <w:ind w:right="-134" w:rightChars="-56" w:firstLine="1701"/>
        <w:jc w:val="both"/>
        <w:rPr>
          <w:rFonts w:ascii="Arial" w:hAnsi="Arial" w:cs="Arial"/>
          <w:b/>
          <w:sz w:val="20"/>
        </w:rPr>
      </w:pPr>
    </w:p>
    <w:p>
      <w:pPr>
        <w:pStyle w:val="20"/>
        <w:spacing w:after="0"/>
        <w:ind w:right="-134" w:rightChars="-56" w:firstLine="1701"/>
        <w:jc w:val="both"/>
        <w:rPr>
          <w:rFonts w:ascii="Arial" w:hAnsi="Arial" w:cs="Arial"/>
          <w:sz w:val="20"/>
        </w:rPr>
      </w:pPr>
      <w:r>
        <w:rPr>
          <w:rFonts w:ascii="Arial" w:hAnsi="Arial" w:cs="Arial"/>
          <w:b/>
          <w:sz w:val="20"/>
        </w:rPr>
        <w:t>16.2 -</w:t>
      </w:r>
      <w:r>
        <w:rPr>
          <w:rFonts w:ascii="Arial" w:hAnsi="Arial" w:cs="Arial"/>
          <w:sz w:val="20"/>
        </w:rPr>
        <w:t xml:space="preserve"> No caso de todos os fornecedores restarem desclassificados ou inabilitados (procedimento fracassado), a Administração poderá: </w:t>
      </w:r>
    </w:p>
    <w:p>
      <w:pPr>
        <w:pStyle w:val="20"/>
        <w:spacing w:after="0"/>
        <w:ind w:right="-134" w:rightChars="-56" w:firstLine="1701"/>
        <w:jc w:val="both"/>
        <w:rPr>
          <w:rFonts w:ascii="Arial" w:hAnsi="Arial" w:cs="Arial"/>
          <w:sz w:val="20"/>
        </w:rPr>
      </w:pPr>
      <w:r>
        <w:rPr>
          <w:rFonts w:ascii="Arial" w:hAnsi="Arial" w:cs="Arial"/>
          <w:b/>
          <w:sz w:val="20"/>
        </w:rPr>
        <w:t>16.2.1 -</w:t>
      </w:r>
      <w:r>
        <w:rPr>
          <w:rFonts w:ascii="Arial" w:hAnsi="Arial" w:cs="Arial"/>
          <w:sz w:val="20"/>
        </w:rPr>
        <w:t xml:space="preserve"> Republicar o presente aviso com uma nova data; </w:t>
      </w:r>
    </w:p>
    <w:p>
      <w:pPr>
        <w:pStyle w:val="20"/>
        <w:spacing w:after="0"/>
        <w:ind w:right="-134" w:rightChars="-56" w:firstLine="1701"/>
        <w:jc w:val="both"/>
        <w:rPr>
          <w:rFonts w:ascii="Arial" w:hAnsi="Arial" w:cs="Arial"/>
          <w:sz w:val="20"/>
        </w:rPr>
      </w:pPr>
      <w:r>
        <w:rPr>
          <w:rFonts w:ascii="Arial" w:hAnsi="Arial" w:cs="Arial"/>
          <w:b/>
          <w:sz w:val="20"/>
        </w:rPr>
        <w:t>16.2.2 -</w:t>
      </w:r>
      <w:r>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16.3 -</w:t>
      </w:r>
      <w:r>
        <w:rPr>
          <w:rFonts w:ascii="Arial" w:hAnsi="Arial" w:cs="Arial"/>
          <w:sz w:val="20"/>
        </w:rPr>
        <w:t xml:space="preserve"> No caso do subitem anterior, a contratação será operacionalizada fora deste procedimento;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16.4 -</w:t>
      </w:r>
      <w:r>
        <w:rPr>
          <w:rFonts w:ascii="Arial" w:hAnsi="Arial" w:cs="Arial"/>
          <w:sz w:val="20"/>
        </w:rPr>
        <w:t xml:space="preserve"> As providências dos subitens 16.2.1 e 16.2.2 acima poderão ser utilizadas se não houver o comparecimento de quaisquer fornecedores interessados (procedimento deserto);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16.5 -</w:t>
      </w:r>
      <w:r>
        <w:rPr>
          <w:rFonts w:ascii="Arial" w:hAnsi="Arial"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16.6 -</w:t>
      </w:r>
      <w:r>
        <w:rPr>
          <w:rFonts w:ascii="Arial" w:hAnsi="Arial" w:cs="Arial"/>
          <w:sz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16.7 -</w:t>
      </w:r>
      <w:r>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16.8 -</w:t>
      </w:r>
      <w:r>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16.9 -</w:t>
      </w:r>
      <w:r>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pPr>
        <w:pStyle w:val="20"/>
        <w:spacing w:after="0"/>
        <w:ind w:right="-134" w:rightChars="-56" w:firstLine="1701"/>
        <w:jc w:val="both"/>
        <w:rPr>
          <w:rFonts w:ascii="Arial" w:hAnsi="Arial" w:cs="Arial"/>
          <w:sz w:val="20"/>
        </w:rPr>
      </w:pPr>
    </w:p>
    <w:p>
      <w:pPr>
        <w:pStyle w:val="20"/>
        <w:spacing w:after="0"/>
        <w:ind w:right="-134" w:rightChars="-56" w:firstLine="1701"/>
        <w:jc w:val="both"/>
        <w:rPr>
          <w:rFonts w:ascii="Arial" w:hAnsi="Arial" w:cs="Arial"/>
          <w:sz w:val="20"/>
        </w:rPr>
      </w:pPr>
      <w:r>
        <w:rPr>
          <w:rFonts w:ascii="Arial" w:hAnsi="Arial" w:cs="Arial"/>
          <w:b/>
          <w:sz w:val="20"/>
        </w:rPr>
        <w:t>16.10 -</w:t>
      </w:r>
      <w:r>
        <w:rPr>
          <w:rFonts w:ascii="Arial" w:hAnsi="Arial" w:cs="Arial"/>
          <w:sz w:val="20"/>
        </w:rPr>
        <w:t xml:space="preserve">  A Administração reserva-se no direito de solicitar o original de qualquer documento, sempre que tiver dúvidas ou julgar necessário;</w:t>
      </w:r>
    </w:p>
    <w:p>
      <w:pPr>
        <w:pStyle w:val="20"/>
        <w:ind w:right="-134" w:rightChars="-56"/>
        <w:jc w:val="both"/>
        <w:rPr>
          <w:rFonts w:ascii="Arial" w:hAnsi="Arial" w:cs="Arial"/>
          <w:sz w:val="20"/>
        </w:rPr>
      </w:pPr>
    </w:p>
    <w:p>
      <w:pPr>
        <w:pStyle w:val="52"/>
        <w:tabs>
          <w:tab w:val="left" w:pos="679"/>
        </w:tabs>
        <w:ind w:left="0" w:right="-134" w:rightChars="-56" w:firstLine="1701"/>
        <w:jc w:val="both"/>
        <w:rPr>
          <w:rFonts w:cs="Arial"/>
          <w:sz w:val="20"/>
          <w:szCs w:val="20"/>
        </w:rPr>
      </w:pPr>
      <w:r>
        <w:rPr>
          <w:rFonts w:cs="Arial"/>
          <w:b/>
          <w:sz w:val="20"/>
          <w:szCs w:val="20"/>
        </w:rPr>
        <w:t>16.11 -</w:t>
      </w:r>
      <w:r>
        <w:rPr>
          <w:rFonts w:cs="Arial"/>
          <w:sz w:val="20"/>
          <w:szCs w:val="20"/>
        </w:rPr>
        <w:t xml:space="preserve"> Na hipótese de divergência entre este Aviso e quaisquer condições apresentadas pelos proponentes, prevalecerão sempre, para todos os efeitos, os termos deste Aviso e dos documentos que o</w:t>
      </w:r>
      <w:r>
        <w:rPr>
          <w:rFonts w:cs="Arial"/>
          <w:spacing w:val="-8"/>
          <w:sz w:val="20"/>
          <w:szCs w:val="20"/>
        </w:rPr>
        <w:t xml:space="preserve"> </w:t>
      </w:r>
      <w:r>
        <w:rPr>
          <w:rFonts w:cs="Arial"/>
          <w:sz w:val="20"/>
          <w:szCs w:val="20"/>
        </w:rPr>
        <w:t>integram.</w:t>
      </w:r>
    </w:p>
    <w:p>
      <w:pPr>
        <w:pStyle w:val="52"/>
        <w:tabs>
          <w:tab w:val="left" w:pos="679"/>
        </w:tabs>
        <w:ind w:left="0" w:right="-134" w:rightChars="-56" w:firstLine="1701"/>
        <w:jc w:val="both"/>
        <w:rPr>
          <w:rFonts w:cs="Arial"/>
          <w:sz w:val="20"/>
          <w:szCs w:val="20"/>
        </w:rPr>
      </w:pPr>
    </w:p>
    <w:p>
      <w:pPr>
        <w:pStyle w:val="52"/>
        <w:tabs>
          <w:tab w:val="left" w:pos="679"/>
        </w:tabs>
        <w:ind w:left="0" w:right="-134" w:rightChars="-56" w:firstLine="1701"/>
        <w:jc w:val="both"/>
        <w:rPr>
          <w:rFonts w:cs="Arial"/>
          <w:sz w:val="20"/>
          <w:szCs w:val="20"/>
        </w:rPr>
      </w:pPr>
      <w:r>
        <w:rPr>
          <w:rFonts w:cs="Arial"/>
          <w:b/>
          <w:sz w:val="20"/>
          <w:szCs w:val="20"/>
        </w:rPr>
        <w:t>16.12 -</w:t>
      </w:r>
      <w:r>
        <w:rPr>
          <w:rFonts w:cs="Arial"/>
          <w:sz w:val="20"/>
          <w:szCs w:val="20"/>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Pr>
          <w:rFonts w:cs="Arial"/>
          <w:spacing w:val="-20"/>
          <w:sz w:val="20"/>
          <w:szCs w:val="20"/>
        </w:rPr>
        <w:t xml:space="preserve"> </w:t>
      </w:r>
      <w:r>
        <w:rPr>
          <w:rFonts w:cs="Arial"/>
          <w:sz w:val="20"/>
          <w:szCs w:val="20"/>
        </w:rPr>
        <w:t>licitação;</w:t>
      </w:r>
    </w:p>
    <w:p>
      <w:pPr>
        <w:pStyle w:val="20"/>
        <w:ind w:right="-134" w:rightChars="-56" w:firstLine="1701"/>
        <w:jc w:val="both"/>
        <w:rPr>
          <w:rFonts w:ascii="Arial" w:hAnsi="Arial" w:cs="Arial"/>
          <w:sz w:val="20"/>
        </w:rPr>
      </w:pPr>
    </w:p>
    <w:p>
      <w:pPr>
        <w:pStyle w:val="52"/>
        <w:tabs>
          <w:tab w:val="left" w:pos="696"/>
        </w:tabs>
        <w:ind w:left="0" w:right="-134" w:rightChars="-56" w:firstLine="1701"/>
        <w:jc w:val="both"/>
        <w:rPr>
          <w:rFonts w:cs="Arial"/>
          <w:sz w:val="20"/>
          <w:szCs w:val="20"/>
        </w:rPr>
      </w:pPr>
      <w:r>
        <w:rPr>
          <w:rFonts w:cs="Arial"/>
          <w:b/>
          <w:sz w:val="20"/>
          <w:szCs w:val="20"/>
        </w:rPr>
        <w:t>16.13 -</w:t>
      </w:r>
      <w:r>
        <w:rPr>
          <w:rFonts w:cs="Arial"/>
          <w:sz w:val="20"/>
          <w:szCs w:val="20"/>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Pr>
          <w:rFonts w:cs="Arial"/>
          <w:spacing w:val="-13"/>
          <w:sz w:val="20"/>
          <w:szCs w:val="20"/>
        </w:rPr>
        <w:t xml:space="preserve"> </w:t>
      </w:r>
      <w:r>
        <w:rPr>
          <w:rFonts w:cs="Arial"/>
          <w:sz w:val="20"/>
          <w:szCs w:val="20"/>
        </w:rPr>
        <w:t>cabíveis;</w:t>
      </w:r>
    </w:p>
    <w:p>
      <w:pPr>
        <w:pStyle w:val="20"/>
        <w:ind w:right="-134" w:rightChars="-56" w:firstLine="1701"/>
        <w:jc w:val="both"/>
        <w:rPr>
          <w:rFonts w:ascii="Arial" w:hAnsi="Arial" w:cs="Arial"/>
          <w:sz w:val="20"/>
        </w:rPr>
      </w:pPr>
    </w:p>
    <w:p>
      <w:pPr>
        <w:pStyle w:val="52"/>
        <w:tabs>
          <w:tab w:val="left" w:pos="711"/>
        </w:tabs>
        <w:ind w:left="0" w:right="-134" w:rightChars="-56" w:firstLine="1701"/>
        <w:jc w:val="both"/>
        <w:rPr>
          <w:rFonts w:cs="Arial"/>
          <w:sz w:val="20"/>
          <w:szCs w:val="20"/>
        </w:rPr>
      </w:pPr>
      <w:r>
        <w:rPr>
          <w:rFonts w:cs="Arial"/>
          <w:b/>
          <w:sz w:val="20"/>
          <w:szCs w:val="20"/>
        </w:rPr>
        <w:t>16.14 -</w:t>
      </w:r>
      <w:r>
        <w:rPr>
          <w:rFonts w:cs="Arial"/>
          <w:sz w:val="20"/>
          <w:szCs w:val="20"/>
        </w:rPr>
        <w:t xml:space="preserve"> Os proponentes intimados para prestar quaisquer esclarecimentos adicionais deverão fazê-lo no prazo determinado, sob pena de desclassificação ou</w:t>
      </w:r>
      <w:r>
        <w:rPr>
          <w:rFonts w:cs="Arial"/>
          <w:spacing w:val="-10"/>
          <w:sz w:val="20"/>
          <w:szCs w:val="20"/>
        </w:rPr>
        <w:t xml:space="preserve"> </w:t>
      </w:r>
      <w:r>
        <w:rPr>
          <w:rFonts w:cs="Arial"/>
          <w:sz w:val="20"/>
          <w:szCs w:val="20"/>
        </w:rPr>
        <w:t>inabilitação;</w:t>
      </w:r>
    </w:p>
    <w:p>
      <w:pPr>
        <w:pStyle w:val="20"/>
        <w:ind w:right="-134" w:rightChars="-56" w:firstLine="1701"/>
        <w:jc w:val="both"/>
        <w:rPr>
          <w:rFonts w:ascii="Arial" w:hAnsi="Arial" w:cs="Arial"/>
          <w:sz w:val="20"/>
        </w:rPr>
      </w:pPr>
    </w:p>
    <w:p>
      <w:pPr>
        <w:pStyle w:val="52"/>
        <w:tabs>
          <w:tab w:val="left" w:pos="718"/>
        </w:tabs>
        <w:ind w:left="0" w:right="-134" w:rightChars="-56" w:firstLine="1701"/>
        <w:jc w:val="both"/>
        <w:rPr>
          <w:rFonts w:cs="Arial"/>
          <w:sz w:val="20"/>
          <w:szCs w:val="20"/>
        </w:rPr>
      </w:pPr>
      <w:r>
        <w:rPr>
          <w:rFonts w:cs="Arial"/>
          <w:b/>
          <w:sz w:val="20"/>
          <w:szCs w:val="20"/>
        </w:rPr>
        <w:t>16.15 -</w:t>
      </w:r>
      <w:r>
        <w:rPr>
          <w:rFonts w:cs="Arial"/>
          <w:sz w:val="20"/>
          <w:szCs w:val="20"/>
        </w:rPr>
        <w:t xml:space="preserve"> O desatendimento de exigências formais não essenciais não importará no afastamento da proponente, desde que seja possível a aferição da sua qualificação e a exata compreensão da sua</w:t>
      </w:r>
      <w:r>
        <w:rPr>
          <w:rFonts w:cs="Arial"/>
          <w:spacing w:val="-10"/>
          <w:sz w:val="20"/>
          <w:szCs w:val="20"/>
        </w:rPr>
        <w:t xml:space="preserve"> </w:t>
      </w:r>
      <w:r>
        <w:rPr>
          <w:rFonts w:cs="Arial"/>
          <w:sz w:val="20"/>
          <w:szCs w:val="20"/>
        </w:rPr>
        <w:t>proposta;</w:t>
      </w:r>
    </w:p>
    <w:p>
      <w:pPr>
        <w:pStyle w:val="20"/>
        <w:ind w:right="-134" w:rightChars="-56" w:firstLine="1701"/>
        <w:jc w:val="both"/>
        <w:rPr>
          <w:rFonts w:ascii="Arial" w:hAnsi="Arial" w:cs="Arial"/>
          <w:sz w:val="20"/>
        </w:rPr>
      </w:pPr>
    </w:p>
    <w:p>
      <w:pPr>
        <w:pStyle w:val="52"/>
        <w:tabs>
          <w:tab w:val="left" w:pos="823"/>
        </w:tabs>
        <w:ind w:left="0" w:right="-134" w:rightChars="-56" w:firstLine="1701"/>
        <w:jc w:val="both"/>
        <w:rPr>
          <w:rFonts w:cs="Arial"/>
          <w:sz w:val="20"/>
          <w:szCs w:val="20"/>
        </w:rPr>
      </w:pPr>
      <w:r>
        <w:rPr>
          <w:rFonts w:cs="Arial"/>
          <w:b/>
          <w:sz w:val="20"/>
          <w:szCs w:val="20"/>
        </w:rPr>
        <w:t>16.16 -</w:t>
      </w:r>
      <w:r>
        <w:rPr>
          <w:rFonts w:cs="Arial"/>
          <w:sz w:val="20"/>
          <w:szCs w:val="20"/>
        </w:rPr>
        <w:t xml:space="preserve"> As decisões referentes a este processo de contratação poderão ser comunicadas às proponentes por qualquer meio de comunicação que comprove o seu recebimento ou, ainda, mediante publicação no Órgão Oficial do</w:t>
      </w:r>
      <w:r>
        <w:rPr>
          <w:rFonts w:cs="Arial"/>
          <w:spacing w:val="-24"/>
          <w:sz w:val="20"/>
          <w:szCs w:val="20"/>
        </w:rPr>
        <w:t xml:space="preserve"> </w:t>
      </w:r>
      <w:r>
        <w:rPr>
          <w:rFonts w:cs="Arial"/>
          <w:sz w:val="20"/>
          <w:szCs w:val="20"/>
        </w:rPr>
        <w:t>Município;</w:t>
      </w:r>
    </w:p>
    <w:p>
      <w:pPr>
        <w:pStyle w:val="20"/>
        <w:ind w:right="-134" w:rightChars="-56" w:firstLine="1701"/>
        <w:jc w:val="both"/>
        <w:rPr>
          <w:rFonts w:ascii="Arial" w:hAnsi="Arial" w:cs="Arial"/>
          <w:sz w:val="20"/>
        </w:rPr>
      </w:pPr>
    </w:p>
    <w:p>
      <w:pPr>
        <w:pStyle w:val="52"/>
        <w:tabs>
          <w:tab w:val="left" w:pos="783"/>
        </w:tabs>
        <w:ind w:left="0" w:right="-134" w:rightChars="-56" w:firstLine="1701"/>
        <w:jc w:val="both"/>
        <w:rPr>
          <w:rFonts w:cs="Arial"/>
          <w:sz w:val="20"/>
          <w:szCs w:val="20"/>
        </w:rPr>
      </w:pPr>
      <w:r>
        <w:rPr>
          <w:rFonts w:cs="Arial"/>
          <w:b/>
          <w:sz w:val="20"/>
          <w:szCs w:val="20"/>
        </w:rPr>
        <w:t>16.17 -</w:t>
      </w:r>
      <w:r>
        <w:rPr>
          <w:rFonts w:cs="Arial"/>
          <w:sz w:val="20"/>
          <w:szCs w:val="20"/>
        </w:rPr>
        <w:t xml:space="preserve"> A participação do proponente nesta licitação implica em aceitação de todos os termos deste</w:t>
      </w:r>
      <w:r>
        <w:rPr>
          <w:rFonts w:cs="Arial"/>
          <w:spacing w:val="-22"/>
          <w:sz w:val="20"/>
          <w:szCs w:val="20"/>
        </w:rPr>
        <w:t xml:space="preserve"> </w:t>
      </w:r>
      <w:r>
        <w:rPr>
          <w:rFonts w:cs="Arial"/>
          <w:sz w:val="20"/>
          <w:szCs w:val="20"/>
        </w:rPr>
        <w:t>Aviso.</w:t>
      </w:r>
    </w:p>
    <w:p>
      <w:pPr>
        <w:pStyle w:val="20"/>
        <w:ind w:right="-134" w:rightChars="-56" w:firstLine="1701"/>
        <w:jc w:val="both"/>
        <w:rPr>
          <w:rFonts w:ascii="Arial" w:hAnsi="Arial" w:cs="Arial"/>
          <w:sz w:val="20"/>
        </w:rPr>
      </w:pPr>
    </w:p>
    <w:p>
      <w:pPr>
        <w:pStyle w:val="52"/>
        <w:tabs>
          <w:tab w:val="left" w:pos="797"/>
        </w:tabs>
        <w:ind w:left="0" w:right="-134" w:rightChars="-56" w:firstLine="1701"/>
        <w:jc w:val="both"/>
        <w:rPr>
          <w:rFonts w:cs="Arial"/>
          <w:sz w:val="20"/>
          <w:szCs w:val="20"/>
        </w:rPr>
      </w:pPr>
      <w:r>
        <w:rPr>
          <w:rFonts w:cs="Arial"/>
          <w:b/>
          <w:sz w:val="20"/>
          <w:szCs w:val="20"/>
        </w:rPr>
        <w:t>16.18 -</w:t>
      </w:r>
      <w:r>
        <w:rPr>
          <w:rFonts w:cs="Arial"/>
          <w:sz w:val="20"/>
          <w:szCs w:val="2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pPr>
        <w:pStyle w:val="52"/>
        <w:tabs>
          <w:tab w:val="left" w:pos="797"/>
        </w:tabs>
        <w:ind w:left="0" w:right="-134" w:rightChars="-56" w:firstLine="1701"/>
        <w:jc w:val="both"/>
        <w:rPr>
          <w:rFonts w:cs="Arial"/>
          <w:sz w:val="20"/>
          <w:szCs w:val="20"/>
        </w:rPr>
      </w:pPr>
    </w:p>
    <w:p>
      <w:pPr>
        <w:pStyle w:val="52"/>
        <w:tabs>
          <w:tab w:val="left" w:pos="835"/>
        </w:tabs>
        <w:ind w:left="0" w:right="-134" w:rightChars="-56" w:firstLine="1701"/>
        <w:jc w:val="both"/>
        <w:rPr>
          <w:rFonts w:cs="Arial"/>
          <w:sz w:val="20"/>
          <w:szCs w:val="20"/>
        </w:rPr>
      </w:pPr>
      <w:r>
        <w:rPr>
          <w:rFonts w:cs="Arial"/>
          <w:b/>
          <w:sz w:val="20"/>
          <w:szCs w:val="20"/>
        </w:rPr>
        <w:t>16.19 -</w:t>
      </w:r>
      <w:r>
        <w:rPr>
          <w:rFonts w:cs="Arial"/>
          <w:sz w:val="20"/>
          <w:szCs w:val="20"/>
        </w:rPr>
        <w:t xml:space="preserve"> O foro designado para julgamento de quaisquer questões judiciais resultantes deste Aviso será o desta cidade de </w:t>
      </w:r>
      <w:r>
        <w:rPr>
          <w:rFonts w:cs="Arial"/>
          <w:b/>
          <w:sz w:val="20"/>
          <w:szCs w:val="20"/>
        </w:rPr>
        <w:t>Cruzmaltina,</w:t>
      </w:r>
      <w:r>
        <w:rPr>
          <w:rFonts w:cs="Arial"/>
          <w:sz w:val="20"/>
          <w:szCs w:val="20"/>
        </w:rPr>
        <w:t xml:space="preserve"> Estado do</w:t>
      </w:r>
      <w:r>
        <w:rPr>
          <w:rFonts w:cs="Arial"/>
          <w:spacing w:val="-3"/>
          <w:sz w:val="20"/>
          <w:szCs w:val="20"/>
        </w:rPr>
        <w:t xml:space="preserve"> </w:t>
      </w:r>
      <w:r>
        <w:rPr>
          <w:rFonts w:cs="Arial"/>
          <w:sz w:val="20"/>
          <w:szCs w:val="20"/>
        </w:rPr>
        <w:t>Paraná;</w:t>
      </w:r>
    </w:p>
    <w:p>
      <w:pPr>
        <w:pStyle w:val="20"/>
        <w:ind w:right="-134" w:rightChars="-56" w:firstLine="1701"/>
        <w:jc w:val="both"/>
        <w:rPr>
          <w:rFonts w:ascii="Arial" w:hAnsi="Arial" w:cs="Arial"/>
          <w:sz w:val="20"/>
        </w:rPr>
      </w:pPr>
    </w:p>
    <w:p>
      <w:pPr>
        <w:pStyle w:val="52"/>
        <w:tabs>
          <w:tab w:val="left" w:pos="797"/>
        </w:tabs>
        <w:ind w:left="0" w:right="-134" w:rightChars="-56" w:firstLine="1701"/>
        <w:jc w:val="both"/>
        <w:rPr>
          <w:rFonts w:cs="Arial"/>
          <w:sz w:val="20"/>
          <w:szCs w:val="20"/>
        </w:rPr>
      </w:pPr>
      <w:r>
        <w:rPr>
          <w:rFonts w:cs="Arial"/>
          <w:b/>
          <w:sz w:val="20"/>
          <w:szCs w:val="20"/>
        </w:rPr>
        <w:t>16.20 -</w:t>
      </w:r>
      <w:r>
        <w:rPr>
          <w:rFonts w:cs="Arial"/>
          <w:sz w:val="20"/>
          <w:szCs w:val="20"/>
        </w:rPr>
        <w:t xml:space="preserve"> A documentação apresentada para fins de habilitação da empresa vencedora fará parte dos autos da licitação e não será devolvida à</w:t>
      </w:r>
      <w:r>
        <w:rPr>
          <w:rFonts w:cs="Arial"/>
          <w:spacing w:val="-3"/>
          <w:sz w:val="20"/>
          <w:szCs w:val="20"/>
        </w:rPr>
        <w:t xml:space="preserve"> </w:t>
      </w:r>
      <w:r>
        <w:rPr>
          <w:rFonts w:cs="Arial"/>
          <w:sz w:val="20"/>
          <w:szCs w:val="20"/>
        </w:rPr>
        <w:t>proponente;</w:t>
      </w:r>
    </w:p>
    <w:p>
      <w:pPr>
        <w:widowControl w:val="0"/>
        <w:tabs>
          <w:tab w:val="left" w:pos="2109"/>
        </w:tabs>
        <w:ind w:right="-134" w:rightChars="-56" w:firstLine="1701"/>
        <w:jc w:val="both"/>
        <w:rPr>
          <w:rFonts w:ascii="Arial" w:hAnsi="Arial" w:cs="Arial"/>
          <w:b/>
          <w:sz w:val="20"/>
        </w:rPr>
      </w:pPr>
    </w:p>
    <w:p>
      <w:pPr>
        <w:widowControl w:val="0"/>
        <w:tabs>
          <w:tab w:val="left" w:pos="2109"/>
        </w:tabs>
        <w:ind w:right="-134" w:rightChars="-56" w:firstLine="1701"/>
        <w:jc w:val="both"/>
        <w:rPr>
          <w:rFonts w:ascii="Arial" w:hAnsi="Arial" w:cs="Arial"/>
          <w:sz w:val="20"/>
        </w:rPr>
      </w:pPr>
      <w:r>
        <w:rPr>
          <w:rFonts w:ascii="Arial" w:hAnsi="Arial" w:cs="Arial"/>
          <w:b/>
          <w:sz w:val="20"/>
        </w:rPr>
        <w:t>16.21 -</w:t>
      </w:r>
      <w:r>
        <w:rPr>
          <w:rFonts w:ascii="Arial" w:hAnsi="Arial" w:cs="Arial"/>
          <w:sz w:val="20"/>
        </w:rPr>
        <w:t xml:space="preserve"> O presente Aviso e seus Anexos, bem como a proposta do licitante vencedor, farão parte integrante da contratação, independentemente de transcrição;</w:t>
      </w:r>
    </w:p>
    <w:p>
      <w:pPr>
        <w:widowControl w:val="0"/>
        <w:ind w:right="-134" w:rightChars="-56" w:firstLine="1701"/>
        <w:jc w:val="both"/>
        <w:rPr>
          <w:rFonts w:ascii="Arial" w:hAnsi="Arial" w:cs="Arial"/>
          <w:sz w:val="20"/>
        </w:rPr>
      </w:pPr>
    </w:p>
    <w:p>
      <w:pPr>
        <w:widowControl w:val="0"/>
        <w:tabs>
          <w:tab w:val="left" w:pos="2166"/>
        </w:tabs>
        <w:ind w:right="-134" w:rightChars="-56" w:firstLine="1701"/>
        <w:jc w:val="both"/>
        <w:rPr>
          <w:rFonts w:ascii="Arial" w:hAnsi="Arial" w:cs="Arial"/>
          <w:sz w:val="20"/>
        </w:rPr>
      </w:pPr>
      <w:r>
        <w:rPr>
          <w:rFonts w:ascii="Arial" w:hAnsi="Arial" w:cs="Arial"/>
          <w:b/>
          <w:sz w:val="20"/>
        </w:rPr>
        <w:t>16.22 -</w:t>
      </w:r>
      <w:r>
        <w:rPr>
          <w:rFonts w:ascii="Arial" w:hAnsi="Arial" w:cs="Arial"/>
          <w:sz w:val="20"/>
        </w:rPr>
        <w:t xml:space="preserve"> A proponente ao participar da presente operação, expressa automaticamente concordância aos termos deste Aviso;</w:t>
      </w:r>
    </w:p>
    <w:p>
      <w:pPr>
        <w:widowControl w:val="0"/>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16.23 -</w:t>
      </w:r>
      <w:r>
        <w:rPr>
          <w:rFonts w:ascii="Arial" w:hAnsi="Arial" w:cs="Arial"/>
          <w:sz w:val="20"/>
        </w:rPr>
        <w:t xml:space="preserve"> É facultado a Agente de Contratação ou à autoridade superior, em qualquer fase da Contratação:</w:t>
      </w:r>
    </w:p>
    <w:p>
      <w:pPr>
        <w:widowControl w:val="0"/>
        <w:ind w:right="-134" w:rightChars="-56"/>
        <w:jc w:val="both"/>
        <w:rPr>
          <w:rFonts w:ascii="Arial" w:hAnsi="Arial" w:cs="Arial"/>
          <w:sz w:val="20"/>
        </w:rPr>
      </w:pPr>
    </w:p>
    <w:p>
      <w:pPr>
        <w:widowControl w:val="0"/>
        <w:numPr>
          <w:ilvl w:val="0"/>
          <w:numId w:val="11"/>
        </w:numPr>
        <w:tabs>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 promoção de diligência a esclarecer ou complementar a instrução do Processo, vedada a inclusão posterior de documento ou informação que deveria constar no ato da sessão pública;</w:t>
      </w:r>
    </w:p>
    <w:p>
      <w:pPr>
        <w:widowControl w:val="0"/>
        <w:numPr>
          <w:ilvl w:val="0"/>
          <w:numId w:val="11"/>
        </w:numPr>
        <w:tabs>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pPr>
        <w:widowControl w:val="0"/>
        <w:numPr>
          <w:ilvl w:val="0"/>
          <w:numId w:val="11"/>
        </w:numPr>
        <w:tabs>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Convocar os licitantes para quaisquer esclarecimentos porventura necessários ao entendimento de suas propostas.</w:t>
      </w:r>
    </w:p>
    <w:p>
      <w:pPr>
        <w:widowControl w:val="0"/>
        <w:ind w:right="-134" w:rightChars="-56"/>
        <w:jc w:val="both"/>
        <w:rPr>
          <w:rFonts w:ascii="Arial" w:hAnsi="Arial" w:cs="Arial"/>
          <w:sz w:val="20"/>
        </w:rPr>
      </w:pPr>
      <w:r>
        <w:rPr>
          <w:rFonts w:ascii="Arial" w:hAnsi="Arial" w:cs="Arial"/>
          <w:sz w:val="20"/>
        </w:rPr>
        <w:tab/>
      </w:r>
      <w:r>
        <w:rPr>
          <w:rFonts w:ascii="Arial" w:hAnsi="Arial" w:cs="Arial"/>
          <w:sz w:val="20"/>
        </w:rPr>
        <w:tab/>
      </w:r>
    </w:p>
    <w:p>
      <w:pPr>
        <w:widowControl w:val="0"/>
        <w:ind w:right="-134" w:rightChars="-56" w:firstLine="1701"/>
        <w:jc w:val="both"/>
        <w:rPr>
          <w:rFonts w:ascii="Arial" w:hAnsi="Arial" w:cs="Arial"/>
          <w:color w:val="000000"/>
          <w:sz w:val="20"/>
        </w:rPr>
      </w:pPr>
      <w:r>
        <w:rPr>
          <w:rFonts w:ascii="Arial" w:hAnsi="Arial" w:cs="Arial"/>
          <w:b/>
          <w:sz w:val="20"/>
        </w:rPr>
        <w:t>16.24 -</w:t>
      </w:r>
      <w:r>
        <w:rPr>
          <w:rFonts w:ascii="Arial" w:hAnsi="Arial" w:cs="Arial"/>
          <w:sz w:val="20"/>
        </w:rPr>
        <w:t xml:space="preserve"> </w:t>
      </w:r>
      <w:r>
        <w:rPr>
          <w:rFonts w:ascii="Arial" w:hAnsi="Arial" w:cs="Arial"/>
          <w:color w:val="000000"/>
          <w:sz w:val="20"/>
        </w:rPr>
        <w:t>A Administração, caso entenda necessário, poderá suspender a sessão pública para analisar os documentos e propostas comerciais;</w:t>
      </w:r>
    </w:p>
    <w:p>
      <w:pPr>
        <w:widowControl w:val="0"/>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16.25 -</w:t>
      </w:r>
      <w:r>
        <w:rPr>
          <w:rFonts w:ascii="Arial" w:hAnsi="Arial" w:cs="Arial"/>
          <w:sz w:val="20"/>
        </w:rPr>
        <w:t xml:space="preserve"> O proponente é responsável pela fidelidade e legitimidade das informações e ou documentos apresentados em qualquer fase da licitação;</w:t>
      </w:r>
    </w:p>
    <w:p>
      <w:pPr>
        <w:widowControl w:val="0"/>
        <w:ind w:right="-134" w:rightChars="-56" w:firstLine="1701"/>
        <w:jc w:val="both"/>
        <w:rPr>
          <w:rFonts w:ascii="Arial" w:hAnsi="Arial" w:cs="Arial"/>
          <w:sz w:val="20"/>
        </w:rPr>
      </w:pPr>
    </w:p>
    <w:p>
      <w:pPr>
        <w:widowControl w:val="0"/>
        <w:ind w:right="-134" w:rightChars="-56" w:firstLine="1701"/>
        <w:jc w:val="both"/>
        <w:rPr>
          <w:rFonts w:ascii="Arial" w:hAnsi="Arial" w:cs="Arial"/>
          <w:b/>
          <w:sz w:val="20"/>
        </w:rPr>
      </w:pPr>
      <w:r>
        <w:rPr>
          <w:rFonts w:ascii="Arial" w:hAnsi="Arial" w:cs="Arial"/>
          <w:b/>
          <w:sz w:val="20"/>
        </w:rPr>
        <w:t>16.26 -</w:t>
      </w:r>
      <w:r>
        <w:rPr>
          <w:rFonts w:ascii="Arial" w:hAnsi="Arial" w:cs="Arial"/>
          <w:sz w:val="20"/>
        </w:rPr>
        <w:t xml:space="preserve"> </w:t>
      </w:r>
      <w:r>
        <w:rPr>
          <w:rFonts w:ascii="Arial" w:hAnsi="Arial" w:cs="Arial"/>
          <w:b/>
          <w:sz w:val="20"/>
        </w:rPr>
        <w:t>Após apresentação da proposta, não cabe desistência da mesma, salvo por motivo justo decorrente de fato superveniente e aceito pela Agente de Contratação;</w:t>
      </w:r>
    </w:p>
    <w:p>
      <w:pPr>
        <w:widowControl w:val="0"/>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16.27 -</w:t>
      </w:r>
      <w:r>
        <w:rPr>
          <w:rFonts w:ascii="Arial" w:hAnsi="Arial" w:cs="Arial"/>
          <w:sz w:val="20"/>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pPr>
        <w:widowControl w:val="0"/>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16.28 -</w:t>
      </w:r>
      <w:r>
        <w:rPr>
          <w:rFonts w:ascii="Arial" w:hAnsi="Arial" w:cs="Arial"/>
          <w:sz w:val="20"/>
        </w:rPr>
        <w:t xml:space="preserve"> Na contagem dos prazos estabelecidos neste Aviso e seus Anexos, excluir-se-á o dia do início e incluir-se-á o do vencimento, em ambos os casos, só se iniciam e vencem os prazos em dias de expediente no Município de Cruzmaltina-PR;</w:t>
      </w:r>
    </w:p>
    <w:p>
      <w:pPr>
        <w:widowControl w:val="0"/>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16.29 -</w:t>
      </w:r>
      <w:r>
        <w:rPr>
          <w:rFonts w:ascii="Arial" w:hAnsi="Arial" w:cs="Arial"/>
          <w:sz w:val="20"/>
        </w:rPr>
        <w:t xml:space="preserve"> As normas que disciplinam este Aviso serão interpretadas em favor da ampliação da disputa entre os interessados, desde que não comprometam o interesse da Administração, a finalidade e a segurança da futura contratação;</w:t>
      </w:r>
    </w:p>
    <w:p>
      <w:pPr>
        <w:widowControl w:val="0"/>
        <w:ind w:right="-134" w:rightChars="-56" w:firstLine="1701"/>
        <w:jc w:val="both"/>
        <w:rPr>
          <w:rFonts w:ascii="Arial" w:hAnsi="Arial" w:cs="Arial"/>
          <w:sz w:val="20"/>
        </w:rPr>
      </w:pPr>
    </w:p>
    <w:p>
      <w:pPr>
        <w:widowControl w:val="0"/>
        <w:tabs>
          <w:tab w:val="left" w:pos="1425"/>
        </w:tabs>
        <w:ind w:right="-134" w:rightChars="-56" w:firstLine="1701"/>
        <w:jc w:val="both"/>
        <w:rPr>
          <w:rFonts w:ascii="Arial" w:hAnsi="Arial" w:cs="Arial"/>
          <w:sz w:val="20"/>
        </w:rPr>
      </w:pPr>
      <w:r>
        <w:rPr>
          <w:rFonts w:ascii="Arial" w:hAnsi="Arial" w:cs="Arial"/>
          <w:b/>
          <w:sz w:val="20"/>
        </w:rPr>
        <w:t>16.30 -</w:t>
      </w:r>
      <w:r>
        <w:rPr>
          <w:rFonts w:ascii="Arial" w:hAnsi="Arial" w:cs="Arial"/>
          <w:sz w:val="20"/>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pPr>
        <w:widowControl w:val="0"/>
        <w:ind w:right="-134" w:rightChars="-56" w:firstLine="1701"/>
        <w:jc w:val="both"/>
        <w:rPr>
          <w:rFonts w:ascii="Arial" w:hAnsi="Arial" w:cs="Arial"/>
          <w:b/>
          <w:sz w:val="20"/>
        </w:rPr>
      </w:pPr>
    </w:p>
    <w:p>
      <w:pPr>
        <w:widowControl w:val="0"/>
        <w:ind w:right="-134" w:rightChars="-56" w:firstLine="1701"/>
        <w:jc w:val="both"/>
        <w:rPr>
          <w:rFonts w:ascii="Arial" w:hAnsi="Arial" w:cs="Arial"/>
          <w:b/>
          <w:sz w:val="20"/>
        </w:rPr>
      </w:pPr>
      <w:r>
        <w:rPr>
          <w:rFonts w:ascii="Arial" w:hAnsi="Arial" w:cs="Arial"/>
          <w:b/>
          <w:sz w:val="20"/>
        </w:rPr>
        <w:t>16.31 -</w:t>
      </w:r>
      <w:r>
        <w:rPr>
          <w:rFonts w:ascii="Arial" w:hAnsi="Arial" w:cs="Arial"/>
          <w:sz w:val="20"/>
        </w:rPr>
        <w:t xml:space="preserve"> Para as demais condições de contratação observar-se-ão as disposições constantes na Minuta Contrato Administrativo </w:t>
      </w:r>
      <w:r>
        <w:rPr>
          <w:rFonts w:ascii="Arial" w:hAnsi="Arial" w:cs="Arial"/>
          <w:b/>
          <w:sz w:val="20"/>
        </w:rPr>
        <w:t>(Anexo VII);</w:t>
      </w:r>
    </w:p>
    <w:p>
      <w:pPr>
        <w:widowControl w:val="0"/>
        <w:ind w:right="-134" w:rightChars="-56" w:firstLine="1701"/>
        <w:jc w:val="both"/>
        <w:rPr>
          <w:rFonts w:ascii="Arial" w:hAnsi="Arial" w:cs="Arial"/>
          <w:sz w:val="20"/>
        </w:rPr>
      </w:pPr>
    </w:p>
    <w:p>
      <w:pPr>
        <w:widowControl w:val="0"/>
        <w:tabs>
          <w:tab w:val="left" w:pos="1425"/>
        </w:tabs>
        <w:ind w:right="-134" w:rightChars="-56" w:firstLine="1701"/>
        <w:jc w:val="both"/>
        <w:rPr>
          <w:rFonts w:ascii="Arial" w:hAnsi="Arial" w:cs="Arial"/>
          <w:sz w:val="20"/>
        </w:rPr>
      </w:pPr>
      <w:r>
        <w:rPr>
          <w:rFonts w:ascii="Arial" w:hAnsi="Arial" w:cs="Arial"/>
          <w:b/>
          <w:sz w:val="20"/>
        </w:rPr>
        <w:t>16.32 -</w:t>
      </w:r>
      <w:r>
        <w:rPr>
          <w:rFonts w:ascii="Arial" w:hAnsi="Arial" w:cs="Arial"/>
          <w:sz w:val="20"/>
        </w:rPr>
        <w:t xml:space="preserve"> Os casos omissos no presente Aviso serão resolvidos pela Agente de Contratação com base na legislação vigente;</w:t>
      </w:r>
    </w:p>
    <w:p>
      <w:pPr>
        <w:widowControl w:val="0"/>
        <w:tabs>
          <w:tab w:val="left" w:pos="1425"/>
        </w:tabs>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 xml:space="preserve">16.33 - </w:t>
      </w:r>
      <w:r>
        <w:rPr>
          <w:rFonts w:ascii="Arial" w:hAnsi="Arial" w:cs="Arial"/>
          <w:sz w:val="20"/>
        </w:rPr>
        <w:t>Qualquer reclamação dos representantes legais das licitantes deverá ser feita durante a sessão pública, oportunidade em que será registrada na respectiva ata;</w:t>
      </w:r>
    </w:p>
    <w:p>
      <w:pPr>
        <w:widowControl w:val="0"/>
        <w:tabs>
          <w:tab w:val="left" w:pos="1425"/>
        </w:tabs>
        <w:ind w:right="-134" w:rightChars="-56" w:firstLine="1701"/>
        <w:jc w:val="both"/>
        <w:rPr>
          <w:rFonts w:ascii="Arial" w:hAnsi="Arial" w:cs="Arial"/>
          <w:sz w:val="20"/>
        </w:rPr>
      </w:pPr>
    </w:p>
    <w:p>
      <w:pPr>
        <w:widowControl w:val="0"/>
        <w:ind w:right="-134" w:rightChars="-56" w:firstLine="1701"/>
        <w:jc w:val="both"/>
        <w:rPr>
          <w:rFonts w:ascii="Arial" w:hAnsi="Arial" w:cs="Arial"/>
          <w:sz w:val="20"/>
        </w:rPr>
      </w:pPr>
      <w:r>
        <w:rPr>
          <w:rFonts w:ascii="Arial" w:hAnsi="Arial" w:cs="Arial"/>
          <w:b/>
          <w:sz w:val="20"/>
        </w:rPr>
        <w:t>16.34 -</w:t>
      </w:r>
      <w:r>
        <w:rPr>
          <w:rFonts w:ascii="Arial" w:hAnsi="Arial" w:cs="Arial"/>
          <w:sz w:val="20"/>
        </w:rPr>
        <w:t xml:space="preserve"> 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Cruzmaltina-PR, os quais serão publicados diretamente no Diário Oficial Eletrônico do Município de Cruzmaltina-PR e no Portal Nacional de Contratações Públicas-PNCP;</w:t>
      </w:r>
    </w:p>
    <w:p>
      <w:pPr>
        <w:widowControl w:val="0"/>
        <w:tabs>
          <w:tab w:val="left" w:pos="1425"/>
        </w:tabs>
        <w:ind w:right="-134" w:rightChars="-56" w:firstLine="1701"/>
        <w:jc w:val="both"/>
        <w:rPr>
          <w:rFonts w:ascii="Arial" w:hAnsi="Arial" w:cs="Arial"/>
          <w:sz w:val="20"/>
        </w:rPr>
      </w:pPr>
    </w:p>
    <w:p>
      <w:pPr>
        <w:widowControl w:val="0"/>
        <w:tabs>
          <w:tab w:val="left" w:pos="1425"/>
        </w:tabs>
        <w:ind w:right="-134" w:rightChars="-56" w:firstLine="1701"/>
        <w:jc w:val="both"/>
        <w:rPr>
          <w:rFonts w:ascii="Arial" w:hAnsi="Arial" w:cs="Arial"/>
          <w:sz w:val="20"/>
        </w:rPr>
      </w:pPr>
      <w:r>
        <w:rPr>
          <w:rFonts w:ascii="Arial" w:hAnsi="Arial" w:cs="Arial"/>
          <w:b/>
          <w:sz w:val="20"/>
        </w:rPr>
        <w:t>16.35 -</w:t>
      </w:r>
      <w:r>
        <w:rPr>
          <w:rFonts w:ascii="Arial" w:hAnsi="Arial" w:cs="Arial"/>
          <w:sz w:val="20"/>
        </w:rPr>
        <w:t xml:space="preserve"> Esclarecimentos relativos ao presente Aviso e às condições para atendimento das obrigações necessárias ao cumprimento de seu objeto serão prestados quando solicitados formalmente através da Plataforma Eletrônica. Maiores informações, na Av. Brasil, nº. 967, Centro – CEP 86.845-000 –FONE (0xx43) 3474 1222, de segunda a sexta-feira nos horários das 8h às 11h e das 13h às 17h ou através do e-mail </w:t>
      </w:r>
      <w:r>
        <w:fldChar w:fldCharType="begin"/>
      </w:r>
      <w:r>
        <w:instrText xml:space="preserve"> HYPERLINK "https://cruzmaltina.eloweb.net/portaltransparencia/licitacoes" </w:instrText>
      </w:r>
      <w:r>
        <w:fldChar w:fldCharType="separate"/>
      </w:r>
      <w:r>
        <w:rPr>
          <w:rStyle w:val="17"/>
          <w:rFonts w:ascii="Arial" w:hAnsi="Arial" w:cs="Arial"/>
          <w:sz w:val="20"/>
        </w:rPr>
        <w:t>https://cruzmaltina.eloweb.net/portaltransparencia/licitacoes</w:t>
      </w:r>
      <w:r>
        <w:rPr>
          <w:rStyle w:val="17"/>
          <w:rFonts w:ascii="Arial" w:hAnsi="Arial" w:cs="Arial"/>
          <w:sz w:val="20"/>
        </w:rPr>
        <w:fldChar w:fldCharType="end"/>
      </w:r>
      <w:r>
        <w:rPr>
          <w:rFonts w:ascii="Arial" w:hAnsi="Arial" w:cs="Arial"/>
          <w:sz w:val="20"/>
        </w:rPr>
        <w:t>.</w:t>
      </w:r>
    </w:p>
    <w:p>
      <w:pPr>
        <w:widowControl w:val="0"/>
        <w:tabs>
          <w:tab w:val="left" w:pos="1425"/>
        </w:tabs>
        <w:ind w:right="-134" w:rightChars="-56" w:firstLine="1701"/>
        <w:jc w:val="both"/>
        <w:rPr>
          <w:rFonts w:ascii="Arial" w:hAnsi="Arial" w:cs="Arial"/>
          <w:sz w:val="20"/>
        </w:rPr>
      </w:pPr>
    </w:p>
    <w:p>
      <w:pPr>
        <w:widowControl w:val="0"/>
        <w:ind w:right="-134" w:rightChars="-56"/>
        <w:jc w:val="both"/>
        <w:rPr>
          <w:rFonts w:ascii="Arial" w:hAnsi="Arial" w:cs="Arial"/>
          <w:b/>
          <w:caps/>
          <w:sz w:val="20"/>
        </w:rPr>
      </w:pPr>
      <w:r>
        <w:rPr>
          <w:rFonts w:ascii="Arial" w:hAnsi="Arial" w:cs="Arial"/>
          <w:b/>
          <w:caps/>
          <w:sz w:val="20"/>
        </w:rPr>
        <w:t>17 – Anexos do Aviso</w:t>
      </w:r>
    </w:p>
    <w:p>
      <w:pPr>
        <w:widowControl w:val="0"/>
        <w:ind w:right="-134" w:rightChars="-56"/>
        <w:jc w:val="both"/>
        <w:rPr>
          <w:rFonts w:ascii="Arial" w:hAnsi="Arial" w:cs="Arial"/>
          <w:b/>
          <w:caps/>
          <w:sz w:val="20"/>
        </w:rPr>
      </w:pPr>
    </w:p>
    <w:p>
      <w:pPr>
        <w:widowControl w:val="0"/>
        <w:tabs>
          <w:tab w:val="left" w:pos="2109"/>
        </w:tabs>
        <w:ind w:right="-134" w:rightChars="-56" w:firstLine="2109"/>
        <w:jc w:val="both"/>
        <w:rPr>
          <w:rFonts w:ascii="Arial" w:hAnsi="Arial" w:cs="Arial"/>
          <w:sz w:val="20"/>
        </w:rPr>
      </w:pPr>
      <w:r>
        <w:rPr>
          <w:rFonts w:ascii="Arial" w:hAnsi="Arial" w:cs="Arial"/>
          <w:sz w:val="20"/>
        </w:rPr>
        <w:t>31.1 – Integram o presente Aviso os seguintes anexos:</w:t>
      </w:r>
    </w:p>
    <w:p>
      <w:pPr>
        <w:widowControl w:val="0"/>
        <w:numPr>
          <w:ilvl w:val="0"/>
          <w:numId w:val="12"/>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Anexo I – Termo de referência;</w:t>
      </w:r>
    </w:p>
    <w:p>
      <w:pPr>
        <w:widowControl w:val="0"/>
        <w:numPr>
          <w:ilvl w:val="0"/>
          <w:numId w:val="12"/>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Anexo II – Declaração de Situação de Regularidade;</w:t>
      </w:r>
    </w:p>
    <w:p>
      <w:pPr>
        <w:widowControl w:val="0"/>
        <w:numPr>
          <w:ilvl w:val="0"/>
          <w:numId w:val="12"/>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Anexo Ill – Declaração de microempresa ou empresa de pequeno porte;</w:t>
      </w:r>
    </w:p>
    <w:p>
      <w:pPr>
        <w:widowControl w:val="0"/>
        <w:numPr>
          <w:ilvl w:val="0"/>
          <w:numId w:val="12"/>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Anexo lV - Modelo de proposta de preços;</w:t>
      </w:r>
    </w:p>
    <w:p>
      <w:pPr>
        <w:widowControl w:val="0"/>
        <w:numPr>
          <w:ilvl w:val="0"/>
          <w:numId w:val="12"/>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Anexo V – Declaração de dados atualizados para contato da empresa;</w:t>
      </w:r>
    </w:p>
    <w:p>
      <w:pPr>
        <w:widowControl w:val="0"/>
        <w:numPr>
          <w:ilvl w:val="0"/>
          <w:numId w:val="12"/>
        </w:numPr>
        <w:tabs>
          <w:tab w:val="left" w:pos="284"/>
          <w:tab w:val="clear" w:pos="4599"/>
        </w:tabs>
        <w:autoSpaceDE w:val="0"/>
        <w:autoSpaceDN w:val="0"/>
        <w:adjustRightInd w:val="0"/>
        <w:ind w:left="2393" w:right="-134" w:rightChars="-56" w:hanging="284"/>
        <w:jc w:val="both"/>
        <w:rPr>
          <w:rFonts w:ascii="Arial" w:hAnsi="Arial" w:cs="Arial"/>
          <w:sz w:val="20"/>
        </w:rPr>
      </w:pPr>
      <w:r>
        <w:rPr>
          <w:rFonts w:ascii="Arial" w:hAnsi="Arial" w:cs="Arial"/>
          <w:sz w:val="20"/>
        </w:rPr>
        <w:t>Anexo VI – Modelo de procuração;</w:t>
      </w:r>
    </w:p>
    <w:p>
      <w:pPr>
        <w:widowControl w:val="0"/>
        <w:numPr>
          <w:ilvl w:val="0"/>
          <w:numId w:val="12"/>
        </w:numPr>
        <w:tabs>
          <w:tab w:val="left" w:pos="284"/>
          <w:tab w:val="clear" w:pos="4599"/>
        </w:tabs>
        <w:autoSpaceDE w:val="0"/>
        <w:autoSpaceDN w:val="0"/>
        <w:adjustRightInd w:val="0"/>
        <w:ind w:left="2410" w:right="-134" w:rightChars="-56" w:hanging="301"/>
        <w:jc w:val="both"/>
        <w:rPr>
          <w:rFonts w:ascii="Arial" w:hAnsi="Arial" w:cs="Arial"/>
          <w:sz w:val="20"/>
        </w:rPr>
      </w:pPr>
      <w:r>
        <w:rPr>
          <w:rFonts w:ascii="Arial" w:hAnsi="Arial" w:cs="Arial"/>
          <w:sz w:val="20"/>
        </w:rPr>
        <w:t>Anexo VII – Minuta de Contrato;</w:t>
      </w:r>
    </w:p>
    <w:p>
      <w:pPr>
        <w:widowControl w:val="0"/>
        <w:ind w:right="-134" w:rightChars="-56"/>
        <w:jc w:val="both"/>
        <w:rPr>
          <w:rFonts w:ascii="Arial" w:hAnsi="Arial" w:cs="Arial"/>
          <w:sz w:val="20"/>
        </w:rPr>
      </w:pPr>
    </w:p>
    <w:p>
      <w:pPr>
        <w:widowControl w:val="0"/>
        <w:ind w:right="-134" w:rightChars="-56"/>
        <w:jc w:val="right"/>
        <w:rPr>
          <w:rFonts w:ascii="Arial" w:hAnsi="Arial" w:cs="Arial"/>
          <w:sz w:val="20"/>
        </w:rPr>
      </w:pPr>
      <w:r>
        <w:rPr>
          <w:rFonts w:ascii="Arial" w:hAnsi="Arial" w:cs="Arial"/>
          <w:sz w:val="20"/>
        </w:rPr>
        <w:t xml:space="preserve">Prefeitura do Município de Cruzmaltina-PR, </w:t>
      </w:r>
      <w:r>
        <w:rPr>
          <w:rFonts w:hint="default" w:ascii="Arial" w:hAnsi="Arial" w:cs="Arial"/>
          <w:sz w:val="20"/>
          <w:highlight w:val="none"/>
          <w:lang w:val="pt-BR"/>
        </w:rPr>
        <w:t>17</w:t>
      </w:r>
      <w:r>
        <w:rPr>
          <w:rFonts w:ascii="Arial" w:hAnsi="Arial" w:cs="Arial"/>
          <w:sz w:val="20"/>
          <w:highlight w:val="none"/>
        </w:rPr>
        <w:t xml:space="preserve"> de </w:t>
      </w:r>
      <w:r>
        <w:rPr>
          <w:rFonts w:hint="default" w:ascii="Arial" w:hAnsi="Arial" w:cs="Arial"/>
          <w:sz w:val="20"/>
          <w:highlight w:val="none"/>
          <w:lang w:val="pt-BR"/>
        </w:rPr>
        <w:t>maio</w:t>
      </w:r>
      <w:r>
        <w:rPr>
          <w:rFonts w:ascii="Arial" w:hAnsi="Arial" w:cs="Arial"/>
          <w:sz w:val="20"/>
          <w:highlight w:val="none"/>
        </w:rPr>
        <w:t xml:space="preserve"> </w:t>
      </w:r>
      <w:r>
        <w:rPr>
          <w:rFonts w:ascii="Arial" w:hAnsi="Arial" w:cs="Arial"/>
          <w:sz w:val="20"/>
        </w:rPr>
        <w:t>de 2023.</w:t>
      </w:r>
    </w:p>
    <w:p>
      <w:pPr>
        <w:widowControl w:val="0"/>
        <w:ind w:right="-134" w:rightChars="-56"/>
        <w:jc w:val="both"/>
        <w:rPr>
          <w:rFonts w:ascii="Arial" w:hAnsi="Arial" w:cs="Arial"/>
          <w:sz w:val="20"/>
        </w:rPr>
      </w:pPr>
    </w:p>
    <w:p>
      <w:pPr>
        <w:widowControl w:val="0"/>
        <w:ind w:right="-134" w:rightChars="-56"/>
        <w:jc w:val="both"/>
        <w:rPr>
          <w:rFonts w:ascii="Arial" w:hAnsi="Arial" w:cs="Arial"/>
          <w:sz w:val="20"/>
        </w:rPr>
      </w:pPr>
    </w:p>
    <w:p>
      <w:pPr>
        <w:widowControl w:val="0"/>
        <w:ind w:right="-134" w:rightChars="-56"/>
        <w:jc w:val="both"/>
        <w:rPr>
          <w:rFonts w:ascii="Arial" w:hAnsi="Arial" w:cs="Arial"/>
          <w:sz w:val="20"/>
        </w:rPr>
      </w:pPr>
    </w:p>
    <w:p>
      <w:pPr>
        <w:pStyle w:val="31"/>
        <w:ind w:right="-134" w:rightChars="-56"/>
        <w:jc w:val="center"/>
        <w:rPr>
          <w:rFonts w:ascii="Arial" w:hAnsi="Arial" w:cs="Arial"/>
          <w:sz w:val="20"/>
          <w:szCs w:val="20"/>
        </w:rPr>
      </w:pPr>
      <w:r>
        <w:rPr>
          <w:rFonts w:ascii="Arial" w:hAnsi="Arial" w:cs="Arial"/>
          <w:sz w:val="20"/>
          <w:szCs w:val="20"/>
        </w:rPr>
        <w:t>Natal Casavechia</w:t>
      </w:r>
    </w:p>
    <w:p>
      <w:pPr>
        <w:pStyle w:val="31"/>
        <w:ind w:right="-134" w:rightChars="-56"/>
        <w:jc w:val="center"/>
        <w:rPr>
          <w:rFonts w:ascii="Arial" w:hAnsi="Arial" w:cs="Arial"/>
          <w:b w:val="0"/>
          <w:sz w:val="20"/>
          <w:szCs w:val="20"/>
        </w:rPr>
      </w:pPr>
      <w:r>
        <w:rPr>
          <w:rFonts w:ascii="Arial" w:hAnsi="Arial" w:cs="Arial"/>
          <w:b w:val="0"/>
          <w:sz w:val="20"/>
          <w:szCs w:val="20"/>
        </w:rPr>
        <w:t>Prefeito Municipal</w:t>
      </w: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ind w:right="-134" w:rightChars="-56"/>
        <w:jc w:val="both"/>
        <w:rPr>
          <w:rFonts w:ascii="Arial" w:hAnsi="Arial" w:cs="Arial"/>
          <w:b/>
          <w:sz w:val="20"/>
          <w:u w:val="single"/>
        </w:rPr>
      </w:pPr>
    </w:p>
    <w:p>
      <w:pPr>
        <w:rPr>
          <w:rFonts w:ascii="Arial" w:hAnsi="Arial" w:cs="Arial"/>
          <w:b/>
          <w:sz w:val="20"/>
          <w:u w:val="single"/>
        </w:rPr>
      </w:pPr>
      <w:r>
        <w:rPr>
          <w:rFonts w:ascii="Arial" w:hAnsi="Arial" w:cs="Arial"/>
          <w:b/>
          <w:sz w:val="20"/>
          <w:u w:val="single"/>
        </w:rPr>
        <w:br w:type="page"/>
      </w:r>
    </w:p>
    <w:p>
      <w:pPr>
        <w:ind w:right="-134" w:rightChars="-56"/>
        <w:jc w:val="center"/>
        <w:rPr>
          <w:rFonts w:ascii="Arial" w:hAnsi="Arial" w:cs="Arial"/>
          <w:b/>
          <w:sz w:val="20"/>
          <w:u w:val="single"/>
        </w:rPr>
      </w:pPr>
      <w:r>
        <w:rPr>
          <w:rFonts w:ascii="Arial" w:hAnsi="Arial" w:cs="Arial"/>
          <w:b/>
          <w:sz w:val="20"/>
          <w:u w:val="single"/>
        </w:rPr>
        <w:t>TERMO DE REFERENCIA</w:t>
      </w:r>
    </w:p>
    <w:p>
      <w:pPr>
        <w:ind w:right="-134" w:rightChars="-56"/>
        <w:jc w:val="both"/>
        <w:rPr>
          <w:rFonts w:ascii="Arial" w:hAnsi="Arial" w:cs="Arial"/>
          <w:b/>
          <w:sz w:val="20"/>
        </w:rPr>
      </w:pPr>
    </w:p>
    <w:p>
      <w:pPr>
        <w:ind w:left="60" w:right="-134" w:rightChars="-56"/>
        <w:jc w:val="both"/>
        <w:rPr>
          <w:rFonts w:ascii="Arial" w:hAnsi="Arial" w:cs="Arial"/>
          <w:sz w:val="20"/>
        </w:rPr>
      </w:pPr>
    </w:p>
    <w:p>
      <w:pPr>
        <w:pStyle w:val="52"/>
        <w:numPr>
          <w:ilvl w:val="0"/>
          <w:numId w:val="13"/>
        </w:numPr>
        <w:ind w:right="-134" w:rightChars="-56"/>
        <w:contextualSpacing/>
        <w:jc w:val="both"/>
        <w:rPr>
          <w:rFonts w:cs="Arial"/>
          <w:b/>
          <w:bCs/>
          <w:color w:val="000000"/>
          <w:sz w:val="20"/>
          <w:szCs w:val="20"/>
        </w:rPr>
      </w:pPr>
      <w:r>
        <w:rPr>
          <w:rFonts w:cs="Arial"/>
          <w:b/>
          <w:bCs/>
          <w:color w:val="000000"/>
          <w:sz w:val="20"/>
          <w:szCs w:val="20"/>
        </w:rPr>
        <w:t>OBJETO:</w:t>
      </w:r>
    </w:p>
    <w:p>
      <w:pPr>
        <w:pStyle w:val="52"/>
        <w:ind w:right="-134" w:rightChars="-56"/>
        <w:jc w:val="both"/>
        <w:rPr>
          <w:rFonts w:cs="Arial"/>
          <w:b/>
          <w:bCs/>
          <w:color w:val="000000"/>
          <w:sz w:val="20"/>
          <w:szCs w:val="20"/>
        </w:rPr>
      </w:pPr>
    </w:p>
    <w:p>
      <w:pPr>
        <w:pStyle w:val="52"/>
        <w:ind w:right="-134" w:rightChars="-56"/>
        <w:jc w:val="both"/>
        <w:rPr>
          <w:rFonts w:cs="Arial"/>
          <w:b/>
          <w:sz w:val="20"/>
          <w:szCs w:val="20"/>
        </w:rPr>
      </w:pPr>
      <w:r>
        <w:rPr>
          <w:rFonts w:cs="Arial"/>
          <w:sz w:val="20"/>
          <w:szCs w:val="20"/>
        </w:rPr>
        <w:t xml:space="preserve">O objeto da presente dispensa é a escolha da proposta mais vantajosa visando </w:t>
      </w:r>
      <w:r>
        <w:rPr>
          <w:rFonts w:cs="Arial"/>
          <w:b/>
          <w:sz w:val="20"/>
          <w:szCs w:val="20"/>
        </w:rPr>
        <w:t xml:space="preserve">Contratação de empresa para realização de Apresentação Teatral em atendimento a </w:t>
      </w:r>
      <w:r>
        <w:rPr>
          <w:rFonts w:cs="Arial"/>
          <w:b/>
          <w:bCs/>
          <w:sz w:val="20"/>
          <w:szCs w:val="20"/>
        </w:rPr>
        <w:t>Secretaria Municipal de Assistência Social.</w:t>
      </w:r>
    </w:p>
    <w:p>
      <w:pPr>
        <w:pStyle w:val="52"/>
        <w:ind w:left="720" w:right="-134" w:rightChars="-56"/>
        <w:contextualSpacing/>
        <w:jc w:val="both"/>
        <w:rPr>
          <w:rFonts w:cs="Arial"/>
          <w:b/>
          <w:color w:val="000000"/>
          <w:sz w:val="20"/>
          <w:szCs w:val="20"/>
        </w:rPr>
      </w:pPr>
    </w:p>
    <w:p>
      <w:pPr>
        <w:pStyle w:val="52"/>
        <w:numPr>
          <w:ilvl w:val="0"/>
          <w:numId w:val="13"/>
        </w:numPr>
        <w:ind w:right="-134" w:rightChars="-56"/>
        <w:contextualSpacing/>
        <w:jc w:val="both"/>
        <w:rPr>
          <w:rFonts w:cs="Arial"/>
          <w:b/>
          <w:color w:val="000000"/>
          <w:sz w:val="20"/>
          <w:szCs w:val="20"/>
        </w:rPr>
      </w:pPr>
      <w:r>
        <w:rPr>
          <w:rFonts w:cs="Arial"/>
          <w:b/>
          <w:color w:val="000000"/>
          <w:sz w:val="20"/>
          <w:szCs w:val="20"/>
        </w:rPr>
        <w:t>CRITÉRIO DE JULGAMENTO</w:t>
      </w:r>
    </w:p>
    <w:p>
      <w:pPr>
        <w:pStyle w:val="52"/>
        <w:ind w:right="-134" w:rightChars="-56"/>
        <w:jc w:val="both"/>
        <w:rPr>
          <w:rFonts w:cs="Arial"/>
          <w:bCs/>
          <w:color w:val="000000"/>
          <w:sz w:val="20"/>
          <w:szCs w:val="20"/>
        </w:rPr>
      </w:pPr>
    </w:p>
    <w:p>
      <w:pPr>
        <w:pStyle w:val="52"/>
        <w:ind w:right="-134" w:rightChars="-56"/>
        <w:jc w:val="both"/>
        <w:rPr>
          <w:rFonts w:cs="Arial"/>
          <w:bCs/>
          <w:color w:val="000000"/>
          <w:sz w:val="20"/>
          <w:szCs w:val="20"/>
        </w:rPr>
      </w:pPr>
      <w:r>
        <w:rPr>
          <w:rFonts w:cs="Arial"/>
          <w:bCs/>
          <w:color w:val="000000"/>
          <w:sz w:val="20"/>
          <w:szCs w:val="20"/>
        </w:rPr>
        <w:t xml:space="preserve">Justifica-se a realização da presente contratação direta, com critério de julgamento </w:t>
      </w:r>
      <w:r>
        <w:rPr>
          <w:rFonts w:cs="Arial"/>
          <w:b/>
          <w:bCs/>
          <w:color w:val="000000"/>
          <w:sz w:val="20"/>
          <w:szCs w:val="20"/>
        </w:rPr>
        <w:t>MENOR PREÇO POR ITEM</w:t>
      </w:r>
      <w:r>
        <w:rPr>
          <w:rFonts w:cs="Arial"/>
          <w:bCs/>
          <w:color w:val="000000"/>
          <w:sz w:val="20"/>
          <w:szCs w:val="20"/>
        </w:rPr>
        <w:t xml:space="preserve"> nos termos do Art. 33, inciso l da Lei Federal 14.133/2021.</w:t>
      </w:r>
    </w:p>
    <w:p>
      <w:pPr>
        <w:pStyle w:val="52"/>
        <w:ind w:right="-134" w:rightChars="-56"/>
        <w:jc w:val="both"/>
        <w:rPr>
          <w:rFonts w:cs="Arial"/>
          <w:bCs/>
          <w:color w:val="000000"/>
          <w:sz w:val="20"/>
          <w:szCs w:val="20"/>
        </w:rPr>
      </w:pPr>
    </w:p>
    <w:p>
      <w:pPr>
        <w:pStyle w:val="52"/>
        <w:numPr>
          <w:ilvl w:val="0"/>
          <w:numId w:val="13"/>
        </w:numPr>
        <w:ind w:right="-134" w:rightChars="-56"/>
        <w:contextualSpacing/>
        <w:jc w:val="both"/>
        <w:rPr>
          <w:rFonts w:cs="Arial"/>
          <w:b/>
          <w:color w:val="000000"/>
          <w:sz w:val="20"/>
          <w:szCs w:val="20"/>
        </w:rPr>
      </w:pPr>
      <w:r>
        <w:rPr>
          <w:rFonts w:cs="Arial"/>
          <w:b/>
          <w:color w:val="000000"/>
          <w:sz w:val="20"/>
          <w:szCs w:val="20"/>
        </w:rPr>
        <w:t>LOCAL E FORMA DE ENTREGA/GARANTIA</w:t>
      </w:r>
    </w:p>
    <w:p>
      <w:pPr>
        <w:pStyle w:val="52"/>
        <w:ind w:right="-134" w:rightChars="-56"/>
        <w:jc w:val="both"/>
        <w:rPr>
          <w:rFonts w:cs="Arial"/>
          <w:b/>
          <w:color w:val="000000"/>
          <w:sz w:val="20"/>
          <w:szCs w:val="20"/>
        </w:rPr>
      </w:pPr>
    </w:p>
    <w:p>
      <w:pPr>
        <w:pStyle w:val="52"/>
        <w:ind w:right="-134" w:rightChars="-56"/>
        <w:jc w:val="both"/>
        <w:rPr>
          <w:rFonts w:cs="Arial"/>
          <w:bCs/>
          <w:sz w:val="20"/>
          <w:szCs w:val="20"/>
        </w:rPr>
      </w:pPr>
      <w:r>
        <w:rPr>
          <w:rFonts w:cs="Arial"/>
          <w:bCs/>
          <w:sz w:val="20"/>
          <w:szCs w:val="20"/>
        </w:rPr>
        <w:t xml:space="preserve">Os serviços descritos neste Edital e seus Anexos serão solicitados de </w:t>
      </w:r>
      <w:r>
        <w:rPr>
          <w:rFonts w:cs="Arial"/>
          <w:b/>
          <w:bCs/>
          <w:sz w:val="20"/>
          <w:szCs w:val="20"/>
        </w:rPr>
        <w:t>ACORDO COM AS NECESSIDADES</w:t>
      </w:r>
      <w:r>
        <w:rPr>
          <w:rFonts w:cs="Arial"/>
          <w:bCs/>
          <w:sz w:val="20"/>
          <w:szCs w:val="20"/>
        </w:rPr>
        <w:t xml:space="preserve"> do Município de </w:t>
      </w:r>
      <w:r>
        <w:rPr>
          <w:rFonts w:cs="Arial"/>
          <w:bCs/>
          <w:sz w:val="20"/>
        </w:rPr>
        <w:t>Cruzmaltina</w:t>
      </w:r>
      <w:r>
        <w:rPr>
          <w:rFonts w:cs="Arial"/>
          <w:bCs/>
          <w:sz w:val="20"/>
          <w:szCs w:val="20"/>
        </w:rPr>
        <w:t>, mediante emissão de Autorização de Fornecimento expedida pela Divisão de Compras, durante a vigência do Contrato.</w:t>
      </w:r>
    </w:p>
    <w:p>
      <w:pPr>
        <w:pStyle w:val="52"/>
        <w:ind w:right="-134" w:rightChars="-56"/>
        <w:jc w:val="both"/>
        <w:rPr>
          <w:rFonts w:cs="Arial"/>
          <w:bCs/>
          <w:color w:val="000000"/>
          <w:sz w:val="20"/>
          <w:szCs w:val="20"/>
        </w:rPr>
      </w:pPr>
    </w:p>
    <w:p>
      <w:pPr>
        <w:pStyle w:val="52"/>
        <w:numPr>
          <w:ilvl w:val="0"/>
          <w:numId w:val="13"/>
        </w:numPr>
        <w:ind w:right="-134" w:rightChars="-56"/>
        <w:contextualSpacing/>
        <w:jc w:val="both"/>
        <w:rPr>
          <w:rFonts w:cs="Arial"/>
          <w:b/>
          <w:color w:val="000000"/>
          <w:sz w:val="20"/>
          <w:szCs w:val="20"/>
        </w:rPr>
      </w:pPr>
      <w:r>
        <w:rPr>
          <w:rFonts w:cs="Arial"/>
          <w:b/>
          <w:color w:val="000000"/>
          <w:sz w:val="20"/>
          <w:szCs w:val="20"/>
        </w:rPr>
        <w:t>ESPECIFICAÇÕES DO OBJETO</w:t>
      </w:r>
    </w:p>
    <w:p>
      <w:pPr>
        <w:ind w:right="-134" w:rightChars="-56"/>
        <w:rPr>
          <w:rFonts w:ascii="Arial" w:hAnsi="Arial" w:cs="Arial"/>
          <w:b/>
          <w:sz w:val="20"/>
        </w:rPr>
      </w:pPr>
    </w:p>
    <w:p>
      <w:pPr>
        <w:ind w:right="-134" w:rightChars="-56"/>
        <w:rPr>
          <w:rFonts w:ascii="Arial" w:hAnsi="Arial" w:cs="Arial"/>
          <w:b/>
          <w:sz w:val="20"/>
        </w:rPr>
      </w:pPr>
      <w:r>
        <w:rPr>
          <w:rFonts w:ascii="Arial" w:hAnsi="Arial" w:cs="Arial"/>
          <w:b/>
          <w:sz w:val="20"/>
        </w:rPr>
        <w:t>LOTE 1</w:t>
      </w:r>
    </w:p>
    <w:p>
      <w:pPr>
        <w:ind w:right="-134" w:rightChars="-56"/>
        <w:rPr>
          <w:rFonts w:ascii="Arial" w:hAnsi="Arial" w:cs="Arial"/>
          <w:sz w:val="20"/>
        </w:rPr>
      </w:pPr>
      <w:r>
        <w:rPr>
          <w:rFonts w:ascii="Arial" w:hAnsi="Arial" w:cs="Arial"/>
          <w:b/>
          <w:sz w:val="20"/>
        </w:rPr>
        <w:t>Valor Máximo do Lote</w:t>
      </w:r>
      <w:r>
        <w:rPr>
          <w:rFonts w:ascii="Arial" w:hAnsi="Arial" w:cs="Arial"/>
          <w:sz w:val="20"/>
        </w:rPr>
        <w:t>: R$17.933,35 (dezessete mil, novecentos e trinta e três reais e trinta e cinco centavos).</w:t>
      </w:r>
    </w:p>
    <w:p>
      <w:pPr>
        <w:ind w:right="-134" w:rightChars="-56"/>
        <w:rPr>
          <w:rFonts w:ascii="Arial" w:hAnsi="Arial" w:cs="Arial"/>
          <w:sz w:val="20"/>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7"/>
        <w:gridCol w:w="2800"/>
        <w:gridCol w:w="871"/>
        <w:gridCol w:w="716"/>
        <w:gridCol w:w="1709"/>
        <w:gridCol w:w="18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pPr>
              <w:ind w:right="-134" w:rightChars="-56"/>
              <w:jc w:val="center"/>
              <w:rPr>
                <w:rFonts w:ascii="Arial" w:hAnsi="Arial" w:cs="Arial"/>
                <w:b/>
                <w:sz w:val="20"/>
              </w:rPr>
            </w:pPr>
            <w:r>
              <w:rPr>
                <w:rFonts w:ascii="Arial" w:hAnsi="Arial" w:cs="Arial"/>
                <w:b/>
                <w:sz w:val="20"/>
              </w:rPr>
              <w:t>Ordem</w:t>
            </w:r>
          </w:p>
        </w:tc>
        <w:tc>
          <w:tcPr>
            <w:tcW w:w="0" w:type="auto"/>
          </w:tcPr>
          <w:p>
            <w:pPr>
              <w:ind w:right="-134" w:rightChars="-56"/>
              <w:jc w:val="center"/>
              <w:rPr>
                <w:rFonts w:ascii="Arial" w:hAnsi="Arial" w:cs="Arial"/>
                <w:b/>
                <w:sz w:val="20"/>
              </w:rPr>
            </w:pPr>
            <w:r>
              <w:rPr>
                <w:rFonts w:ascii="Arial" w:hAnsi="Arial" w:cs="Arial"/>
                <w:b/>
                <w:sz w:val="20"/>
              </w:rPr>
              <w:t>Especificação</w:t>
            </w:r>
          </w:p>
        </w:tc>
        <w:tc>
          <w:tcPr>
            <w:tcW w:w="0" w:type="auto"/>
          </w:tcPr>
          <w:p>
            <w:pPr>
              <w:ind w:right="-134" w:rightChars="-56"/>
              <w:jc w:val="center"/>
              <w:rPr>
                <w:rFonts w:ascii="Arial" w:hAnsi="Arial" w:cs="Arial"/>
                <w:b/>
                <w:sz w:val="20"/>
              </w:rPr>
            </w:pPr>
            <w:r>
              <w:rPr>
                <w:rFonts w:ascii="Arial" w:hAnsi="Arial" w:cs="Arial"/>
                <w:b/>
                <w:sz w:val="20"/>
              </w:rPr>
              <w:t>Unidade</w:t>
            </w:r>
          </w:p>
        </w:tc>
        <w:tc>
          <w:tcPr>
            <w:tcW w:w="0" w:type="auto"/>
          </w:tcPr>
          <w:p>
            <w:pPr>
              <w:ind w:right="-134" w:rightChars="-56"/>
              <w:jc w:val="center"/>
              <w:rPr>
                <w:rFonts w:ascii="Arial" w:hAnsi="Arial" w:cs="Arial"/>
                <w:b/>
                <w:sz w:val="20"/>
              </w:rPr>
            </w:pPr>
            <w:r>
              <w:rPr>
                <w:rFonts w:ascii="Arial" w:hAnsi="Arial" w:cs="Arial"/>
                <w:b/>
                <w:sz w:val="20"/>
              </w:rPr>
              <w:t>Quant.</w:t>
            </w:r>
          </w:p>
        </w:tc>
        <w:tc>
          <w:tcPr>
            <w:tcW w:w="0" w:type="auto"/>
          </w:tcPr>
          <w:p>
            <w:pPr>
              <w:ind w:right="-134" w:rightChars="-56"/>
              <w:jc w:val="center"/>
              <w:rPr>
                <w:rFonts w:ascii="Arial" w:hAnsi="Arial" w:cs="Arial"/>
                <w:b/>
                <w:sz w:val="20"/>
              </w:rPr>
            </w:pPr>
            <w:r>
              <w:rPr>
                <w:rFonts w:ascii="Arial" w:hAnsi="Arial" w:cs="Arial"/>
                <w:b/>
                <w:sz w:val="20"/>
              </w:rPr>
              <w:t>Valor Máx. Unit. (R$)</w:t>
            </w:r>
          </w:p>
        </w:tc>
        <w:tc>
          <w:tcPr>
            <w:tcW w:w="0" w:type="auto"/>
          </w:tcPr>
          <w:p>
            <w:pPr>
              <w:ind w:right="-134" w:rightChars="-56"/>
              <w:jc w:val="center"/>
              <w:rPr>
                <w:rFonts w:ascii="Arial" w:hAnsi="Arial" w:cs="Arial"/>
                <w:b/>
                <w:sz w:val="20"/>
              </w:rPr>
            </w:pPr>
            <w:r>
              <w:rPr>
                <w:rFonts w:ascii="Arial" w:hAnsi="Arial" w:cs="Arial"/>
                <w:b/>
                <w:sz w:val="20"/>
              </w:rPr>
              <w:t>Valor Máx. Total. (R$)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pPr>
              <w:ind w:right="-134" w:rightChars="-56"/>
              <w:rPr>
                <w:rFonts w:ascii="Arial" w:hAnsi="Arial" w:cs="Arial"/>
                <w:sz w:val="20"/>
              </w:rPr>
            </w:pPr>
            <w:r>
              <w:rPr>
                <w:rFonts w:ascii="Arial" w:hAnsi="Arial" w:cs="Arial"/>
                <w:sz w:val="20"/>
              </w:rPr>
              <w:t>1</w:t>
            </w:r>
          </w:p>
        </w:tc>
        <w:tc>
          <w:tcPr>
            <w:tcW w:w="0" w:type="auto"/>
          </w:tcPr>
          <w:p>
            <w:pPr>
              <w:ind w:right="-134" w:rightChars="-56"/>
              <w:rPr>
                <w:rFonts w:ascii="Arial" w:hAnsi="Arial" w:cs="Arial"/>
                <w:sz w:val="20"/>
              </w:rPr>
            </w:pPr>
            <w:r>
              <w:rPr>
                <w:rFonts w:ascii="Arial" w:hAnsi="Arial" w:cs="Arial"/>
                <w:sz w:val="20"/>
              </w:rPr>
              <w:t>Apresentação Teatral “Abuso Infantil”</w:t>
            </w:r>
          </w:p>
        </w:tc>
        <w:tc>
          <w:tcPr>
            <w:tcW w:w="0" w:type="auto"/>
          </w:tcPr>
          <w:p>
            <w:pPr>
              <w:ind w:right="-134" w:rightChars="-56"/>
              <w:rPr>
                <w:rFonts w:ascii="Arial" w:hAnsi="Arial" w:cs="Arial"/>
                <w:sz w:val="20"/>
              </w:rPr>
            </w:pPr>
            <w:r>
              <w:rPr>
                <w:rFonts w:ascii="Arial" w:hAnsi="Arial" w:cs="Arial"/>
                <w:sz w:val="20"/>
              </w:rPr>
              <w:t>UN</w:t>
            </w:r>
          </w:p>
        </w:tc>
        <w:tc>
          <w:tcPr>
            <w:tcW w:w="0" w:type="auto"/>
          </w:tcPr>
          <w:p>
            <w:pPr>
              <w:ind w:right="-134" w:rightChars="-56"/>
              <w:rPr>
                <w:rFonts w:ascii="Arial" w:hAnsi="Arial" w:cs="Arial"/>
                <w:sz w:val="20"/>
              </w:rPr>
            </w:pPr>
            <w:r>
              <w:rPr>
                <w:rFonts w:ascii="Arial" w:hAnsi="Arial" w:cs="Arial"/>
                <w:sz w:val="20"/>
              </w:rPr>
              <w:t>2</w:t>
            </w:r>
          </w:p>
        </w:tc>
        <w:tc>
          <w:tcPr>
            <w:tcW w:w="0" w:type="auto"/>
          </w:tcPr>
          <w:p>
            <w:pPr>
              <w:ind w:right="-134" w:rightChars="-56"/>
              <w:rPr>
                <w:rFonts w:ascii="Arial" w:hAnsi="Arial" w:cs="Arial"/>
                <w:sz w:val="20"/>
              </w:rPr>
            </w:pPr>
            <w:r>
              <w:rPr>
                <w:rFonts w:ascii="Arial" w:hAnsi="Arial" w:cs="Arial"/>
                <w:sz w:val="20"/>
              </w:rPr>
              <w:t>R$ 3566,67</w:t>
            </w:r>
          </w:p>
        </w:tc>
        <w:tc>
          <w:tcPr>
            <w:tcW w:w="0" w:type="auto"/>
          </w:tcPr>
          <w:p>
            <w:pPr>
              <w:ind w:right="-134" w:rightChars="-56"/>
              <w:rPr>
                <w:rFonts w:ascii="Arial" w:hAnsi="Arial" w:cs="Arial"/>
                <w:sz w:val="20"/>
              </w:rPr>
            </w:pPr>
            <w:r>
              <w:rPr>
                <w:rFonts w:ascii="Arial" w:hAnsi="Arial" w:cs="Arial"/>
                <w:sz w:val="20"/>
              </w:rPr>
              <w:t>7133,34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pPr>
              <w:ind w:right="-134" w:rightChars="-56"/>
              <w:rPr>
                <w:rFonts w:ascii="Arial" w:hAnsi="Arial" w:cs="Arial"/>
                <w:sz w:val="20"/>
              </w:rPr>
            </w:pPr>
            <w:r>
              <w:rPr>
                <w:rFonts w:ascii="Arial" w:hAnsi="Arial" w:cs="Arial"/>
                <w:sz w:val="20"/>
              </w:rPr>
              <w:t>2</w:t>
            </w:r>
          </w:p>
        </w:tc>
        <w:tc>
          <w:tcPr>
            <w:tcW w:w="0" w:type="auto"/>
          </w:tcPr>
          <w:p>
            <w:pPr>
              <w:ind w:right="-134" w:rightChars="-56"/>
              <w:rPr>
                <w:rFonts w:ascii="Arial" w:hAnsi="Arial" w:cs="Arial"/>
                <w:sz w:val="20"/>
              </w:rPr>
            </w:pPr>
            <w:r>
              <w:rPr>
                <w:rFonts w:ascii="Arial" w:hAnsi="Arial" w:cs="Arial"/>
                <w:sz w:val="20"/>
              </w:rPr>
              <w:t>Apresentação Teatral “Cyberbulling”</w:t>
            </w:r>
          </w:p>
        </w:tc>
        <w:tc>
          <w:tcPr>
            <w:tcW w:w="0" w:type="auto"/>
          </w:tcPr>
          <w:p>
            <w:pPr>
              <w:ind w:right="-134" w:rightChars="-56"/>
              <w:rPr>
                <w:rFonts w:ascii="Arial" w:hAnsi="Arial" w:cs="Arial"/>
                <w:sz w:val="20"/>
              </w:rPr>
            </w:pPr>
            <w:r>
              <w:rPr>
                <w:rFonts w:ascii="Arial" w:hAnsi="Arial" w:cs="Arial"/>
                <w:sz w:val="20"/>
              </w:rPr>
              <w:t>UN</w:t>
            </w:r>
          </w:p>
        </w:tc>
        <w:tc>
          <w:tcPr>
            <w:tcW w:w="0" w:type="auto"/>
          </w:tcPr>
          <w:p>
            <w:pPr>
              <w:ind w:right="-134" w:rightChars="-56"/>
              <w:rPr>
                <w:rFonts w:ascii="Arial" w:hAnsi="Arial" w:cs="Arial"/>
                <w:sz w:val="20"/>
              </w:rPr>
            </w:pPr>
            <w:r>
              <w:rPr>
                <w:rFonts w:ascii="Arial" w:hAnsi="Arial" w:cs="Arial"/>
                <w:sz w:val="20"/>
              </w:rPr>
              <w:t>2</w:t>
            </w:r>
          </w:p>
        </w:tc>
        <w:tc>
          <w:tcPr>
            <w:tcW w:w="0" w:type="auto"/>
          </w:tcPr>
          <w:p>
            <w:pPr>
              <w:ind w:right="-134" w:rightChars="-56"/>
              <w:rPr>
                <w:rFonts w:ascii="Arial" w:hAnsi="Arial" w:cs="Arial"/>
                <w:sz w:val="20"/>
              </w:rPr>
            </w:pPr>
            <w:r>
              <w:rPr>
                <w:rFonts w:ascii="Arial" w:hAnsi="Arial" w:cs="Arial"/>
                <w:sz w:val="20"/>
              </w:rPr>
              <w:t>R$ 3.566,67</w:t>
            </w:r>
          </w:p>
        </w:tc>
        <w:tc>
          <w:tcPr>
            <w:tcW w:w="0" w:type="auto"/>
          </w:tcPr>
          <w:p>
            <w:pPr>
              <w:ind w:right="-134" w:rightChars="-56"/>
              <w:rPr>
                <w:rFonts w:ascii="Arial" w:hAnsi="Arial" w:cs="Arial"/>
                <w:sz w:val="20"/>
              </w:rPr>
            </w:pPr>
            <w:r>
              <w:rPr>
                <w:rFonts w:ascii="Arial" w:hAnsi="Arial" w:cs="Arial"/>
                <w:sz w:val="20"/>
              </w:rPr>
              <w:t>7133,34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pPr>
              <w:ind w:right="-134" w:rightChars="-56"/>
              <w:rPr>
                <w:rFonts w:ascii="Arial" w:hAnsi="Arial" w:cs="Arial"/>
                <w:sz w:val="20"/>
              </w:rPr>
            </w:pPr>
            <w:r>
              <w:rPr>
                <w:rFonts w:ascii="Arial" w:hAnsi="Arial" w:cs="Arial"/>
                <w:sz w:val="20"/>
              </w:rPr>
              <w:t>3</w:t>
            </w:r>
          </w:p>
        </w:tc>
        <w:tc>
          <w:tcPr>
            <w:tcW w:w="0" w:type="auto"/>
          </w:tcPr>
          <w:p>
            <w:pPr>
              <w:ind w:right="-134" w:rightChars="-56"/>
              <w:rPr>
                <w:rFonts w:ascii="Arial" w:hAnsi="Arial" w:cs="Arial"/>
                <w:sz w:val="20"/>
              </w:rPr>
            </w:pPr>
            <w:r>
              <w:rPr>
                <w:rFonts w:ascii="Arial" w:hAnsi="Arial" w:cs="Arial"/>
                <w:sz w:val="20"/>
              </w:rPr>
              <w:t>Apresentação Teatral “Trabalho Infantil”</w:t>
            </w:r>
          </w:p>
        </w:tc>
        <w:tc>
          <w:tcPr>
            <w:tcW w:w="0" w:type="auto"/>
          </w:tcPr>
          <w:p>
            <w:pPr>
              <w:ind w:right="-134" w:rightChars="-56"/>
              <w:rPr>
                <w:rFonts w:ascii="Arial" w:hAnsi="Arial" w:cs="Arial"/>
                <w:sz w:val="20"/>
              </w:rPr>
            </w:pPr>
            <w:r>
              <w:rPr>
                <w:rFonts w:ascii="Arial" w:hAnsi="Arial" w:cs="Arial"/>
                <w:sz w:val="20"/>
              </w:rPr>
              <w:t>UN</w:t>
            </w:r>
          </w:p>
        </w:tc>
        <w:tc>
          <w:tcPr>
            <w:tcW w:w="0" w:type="auto"/>
          </w:tcPr>
          <w:p>
            <w:pPr>
              <w:ind w:right="-134" w:rightChars="-56"/>
              <w:rPr>
                <w:rFonts w:ascii="Arial" w:hAnsi="Arial" w:cs="Arial"/>
                <w:sz w:val="20"/>
              </w:rPr>
            </w:pPr>
            <w:r>
              <w:rPr>
                <w:rFonts w:ascii="Arial" w:hAnsi="Arial" w:cs="Arial"/>
                <w:sz w:val="20"/>
              </w:rPr>
              <w:t>1</w:t>
            </w:r>
          </w:p>
        </w:tc>
        <w:tc>
          <w:tcPr>
            <w:tcW w:w="0" w:type="auto"/>
          </w:tcPr>
          <w:p>
            <w:pPr>
              <w:ind w:right="-134" w:rightChars="-56"/>
              <w:rPr>
                <w:rFonts w:ascii="Arial" w:hAnsi="Arial" w:cs="Arial"/>
                <w:sz w:val="20"/>
              </w:rPr>
            </w:pPr>
            <w:r>
              <w:rPr>
                <w:rFonts w:ascii="Arial" w:hAnsi="Arial" w:cs="Arial"/>
                <w:sz w:val="20"/>
              </w:rPr>
              <w:t>R$ 3.666,67</w:t>
            </w:r>
          </w:p>
        </w:tc>
        <w:tc>
          <w:tcPr>
            <w:tcW w:w="1897" w:type="dxa"/>
          </w:tcPr>
          <w:p>
            <w:pPr>
              <w:ind w:right="-134" w:rightChars="-56"/>
              <w:rPr>
                <w:rFonts w:ascii="Arial" w:hAnsi="Arial" w:cs="Arial"/>
                <w:sz w:val="20"/>
              </w:rPr>
            </w:pPr>
            <w:r>
              <w:rPr>
                <w:rFonts w:ascii="Arial" w:hAnsi="Arial" w:cs="Arial"/>
                <w:sz w:val="20"/>
              </w:rPr>
              <w:t>R$ 3.666,67</w:t>
            </w:r>
          </w:p>
        </w:tc>
      </w:tr>
    </w:tbl>
    <w:p>
      <w:pPr>
        <w:ind w:right="-134" w:rightChars="-56"/>
        <w:rPr>
          <w:rFonts w:ascii="Arial" w:hAnsi="Arial" w:cs="Arial"/>
          <w:sz w:val="20"/>
        </w:rPr>
      </w:pPr>
    </w:p>
    <w:p>
      <w:pPr>
        <w:pStyle w:val="52"/>
        <w:numPr>
          <w:ilvl w:val="0"/>
          <w:numId w:val="13"/>
        </w:numPr>
        <w:ind w:right="-134" w:rightChars="-56"/>
        <w:contextualSpacing/>
        <w:jc w:val="both"/>
        <w:rPr>
          <w:rFonts w:cs="Arial"/>
          <w:b/>
          <w:color w:val="000000"/>
          <w:sz w:val="20"/>
          <w:szCs w:val="20"/>
        </w:rPr>
      </w:pPr>
      <w:r>
        <w:rPr>
          <w:rFonts w:cs="Arial"/>
          <w:b/>
          <w:color w:val="000000"/>
          <w:sz w:val="20"/>
          <w:szCs w:val="20"/>
        </w:rPr>
        <w:t>DOS RECURSOS PARA CONTRATAÇÃO</w:t>
      </w:r>
    </w:p>
    <w:p>
      <w:pPr>
        <w:pStyle w:val="52"/>
        <w:ind w:right="-134" w:rightChars="-56"/>
        <w:jc w:val="both"/>
        <w:rPr>
          <w:rFonts w:cs="Arial"/>
          <w:b/>
          <w:color w:val="000000"/>
          <w:sz w:val="20"/>
          <w:szCs w:val="20"/>
        </w:rPr>
      </w:pPr>
    </w:p>
    <w:p>
      <w:pPr>
        <w:pStyle w:val="52"/>
        <w:ind w:right="-134" w:rightChars="-56"/>
        <w:jc w:val="both"/>
        <w:rPr>
          <w:rFonts w:cs="Arial"/>
          <w:bCs/>
          <w:color w:val="000000"/>
          <w:sz w:val="20"/>
          <w:szCs w:val="20"/>
        </w:rPr>
      </w:pPr>
      <w:r>
        <w:rPr>
          <w:rFonts w:cs="Arial"/>
          <w:bCs/>
          <w:color w:val="000000"/>
          <w:sz w:val="20"/>
          <w:szCs w:val="20"/>
        </w:rPr>
        <w:t>Os recursos financeiros para suportar a eficácia do presente objeto, serão atendidas por verbas oriundas de recurso próprio do Município de Cruzmaltina.</w:t>
      </w:r>
    </w:p>
    <w:p>
      <w:pPr>
        <w:pStyle w:val="52"/>
        <w:ind w:right="-134" w:rightChars="-56"/>
        <w:jc w:val="both"/>
        <w:rPr>
          <w:rFonts w:cs="Arial"/>
          <w:bCs/>
          <w:color w:val="000000"/>
          <w:sz w:val="20"/>
          <w:szCs w:val="20"/>
        </w:rPr>
      </w:pPr>
    </w:p>
    <w:p>
      <w:pPr>
        <w:pStyle w:val="52"/>
        <w:numPr>
          <w:ilvl w:val="0"/>
          <w:numId w:val="13"/>
        </w:numPr>
        <w:ind w:right="-134" w:rightChars="-56"/>
        <w:contextualSpacing/>
        <w:jc w:val="both"/>
        <w:rPr>
          <w:rFonts w:cs="Arial"/>
          <w:b/>
          <w:color w:val="000000"/>
          <w:sz w:val="20"/>
          <w:szCs w:val="20"/>
        </w:rPr>
      </w:pPr>
      <w:r>
        <w:rPr>
          <w:rFonts w:cs="Arial"/>
          <w:b/>
          <w:color w:val="000000"/>
          <w:sz w:val="20"/>
          <w:szCs w:val="20"/>
        </w:rPr>
        <w:t>DAS OBRIGAÇÕES DA CONTRATADA</w:t>
      </w:r>
    </w:p>
    <w:p>
      <w:pPr>
        <w:pStyle w:val="52"/>
        <w:ind w:left="0" w:right="-134" w:rightChars="-56"/>
        <w:jc w:val="both"/>
        <w:rPr>
          <w:rFonts w:cs="Arial"/>
          <w:bCs/>
          <w:color w:val="000000"/>
          <w:sz w:val="20"/>
          <w:szCs w:val="20"/>
        </w:rPr>
      </w:pPr>
    </w:p>
    <w:p>
      <w:pPr>
        <w:pStyle w:val="52"/>
        <w:numPr>
          <w:ilvl w:val="0"/>
          <w:numId w:val="14"/>
        </w:numPr>
        <w:ind w:right="-134" w:rightChars="-56"/>
        <w:jc w:val="both"/>
        <w:rPr>
          <w:rFonts w:cs="Arial"/>
          <w:bCs/>
          <w:color w:val="000000"/>
          <w:sz w:val="20"/>
          <w:szCs w:val="20"/>
        </w:rPr>
      </w:pPr>
      <w:r>
        <w:rPr>
          <w:rFonts w:cs="Arial"/>
          <w:bCs/>
          <w:color w:val="000000"/>
          <w:sz w:val="20"/>
          <w:szCs w:val="20"/>
        </w:rPr>
        <w:t>A detentora estará obrigada também a adotar os procedimentos de</w:t>
      </w:r>
      <w:r>
        <w:rPr>
          <w:rFonts w:cs="Arial"/>
          <w:bCs/>
          <w:color w:val="000000"/>
          <w:sz w:val="20"/>
          <w:szCs w:val="20"/>
        </w:rPr>
        <w:br w:type="textWrapping"/>
      </w:r>
      <w:r>
        <w:rPr>
          <w:rFonts w:cs="Arial"/>
          <w:bCs/>
          <w:color w:val="000000"/>
          <w:sz w:val="20"/>
          <w:szCs w:val="20"/>
        </w:rPr>
        <w:t>logística reversa com a CONTRATANTE, e realizar o recolhimento periódico</w:t>
      </w:r>
      <w:r>
        <w:rPr>
          <w:rFonts w:cs="Arial"/>
          <w:bCs/>
          <w:color w:val="000000"/>
          <w:sz w:val="20"/>
          <w:szCs w:val="20"/>
        </w:rPr>
        <w:br w:type="textWrapping"/>
      </w:r>
      <w:r>
        <w:rPr>
          <w:rFonts w:cs="Arial"/>
          <w:bCs/>
          <w:color w:val="000000"/>
          <w:sz w:val="20"/>
          <w:szCs w:val="20"/>
        </w:rPr>
        <w:t>e garantir a realização da correta destinação e descarte dos cascos dos</w:t>
      </w:r>
      <w:r>
        <w:rPr>
          <w:rFonts w:cs="Arial"/>
          <w:bCs/>
          <w:color w:val="000000"/>
          <w:sz w:val="20"/>
          <w:szCs w:val="20"/>
        </w:rPr>
        <w:br w:type="textWrapping"/>
      </w:r>
      <w:r>
        <w:rPr>
          <w:rFonts w:cs="Arial"/>
          <w:bCs/>
          <w:color w:val="000000"/>
          <w:sz w:val="20"/>
          <w:szCs w:val="20"/>
        </w:rPr>
        <w:t>cartuchos e toners vazios que serão entregues pela Administração durante</w:t>
      </w:r>
      <w:r>
        <w:rPr>
          <w:rFonts w:cs="Arial"/>
          <w:bCs/>
          <w:color w:val="000000"/>
          <w:sz w:val="20"/>
          <w:szCs w:val="20"/>
        </w:rPr>
        <w:br w:type="textWrapping"/>
      </w:r>
      <w:r>
        <w:rPr>
          <w:rFonts w:cs="Arial"/>
          <w:bCs/>
          <w:color w:val="000000"/>
          <w:sz w:val="20"/>
          <w:szCs w:val="20"/>
        </w:rPr>
        <w:t>a execução do contrato, atendendo sempre as normas ambientais e legais</w:t>
      </w:r>
      <w:r>
        <w:rPr>
          <w:rFonts w:cs="Arial"/>
          <w:bCs/>
          <w:color w:val="000000"/>
          <w:sz w:val="20"/>
          <w:szCs w:val="20"/>
        </w:rPr>
        <w:br w:type="textWrapping"/>
      </w:r>
      <w:r>
        <w:rPr>
          <w:rFonts w:cs="Arial"/>
          <w:bCs/>
          <w:color w:val="000000"/>
          <w:sz w:val="20"/>
          <w:szCs w:val="20"/>
        </w:rPr>
        <w:t>instituídas pelos órgãos competentes e de acordo com as práticas e as</w:t>
      </w:r>
      <w:r>
        <w:rPr>
          <w:rFonts w:cs="Arial"/>
          <w:bCs/>
          <w:color w:val="000000"/>
          <w:sz w:val="20"/>
          <w:szCs w:val="20"/>
        </w:rPr>
        <w:br w:type="textWrapping"/>
      </w:r>
      <w:r>
        <w:rPr>
          <w:rFonts w:cs="Arial"/>
          <w:bCs/>
          <w:color w:val="000000"/>
          <w:sz w:val="20"/>
          <w:szCs w:val="20"/>
        </w:rPr>
        <w:t>políticas de sustentabilidade ambiental prevista em lei, sem qualquer</w:t>
      </w:r>
      <w:r>
        <w:rPr>
          <w:rFonts w:cs="Arial"/>
          <w:bCs/>
          <w:color w:val="000000"/>
          <w:sz w:val="20"/>
          <w:szCs w:val="20"/>
        </w:rPr>
        <w:br w:type="textWrapping"/>
      </w:r>
      <w:r>
        <w:rPr>
          <w:rFonts w:cs="Arial"/>
          <w:bCs/>
          <w:color w:val="000000"/>
          <w:sz w:val="20"/>
          <w:szCs w:val="20"/>
        </w:rPr>
        <w:t>ônus para a CONTRATANTE.</w:t>
      </w:r>
    </w:p>
    <w:p>
      <w:pPr>
        <w:pStyle w:val="52"/>
        <w:numPr>
          <w:ilvl w:val="0"/>
          <w:numId w:val="14"/>
        </w:numPr>
        <w:ind w:right="-134" w:rightChars="-56"/>
        <w:jc w:val="both"/>
        <w:rPr>
          <w:rFonts w:cs="Arial"/>
          <w:bCs/>
          <w:color w:val="000000"/>
          <w:sz w:val="20"/>
          <w:szCs w:val="20"/>
        </w:rPr>
      </w:pPr>
      <w:r>
        <w:rPr>
          <w:rFonts w:cs="Arial"/>
          <w:bCs/>
          <w:color w:val="000000"/>
          <w:sz w:val="20"/>
          <w:szCs w:val="20"/>
        </w:rPr>
        <w:t>Comunicar ao Departamento de Compras, no prazo de 48 (quarenta e oito) horas a qualquer anormalidade que impeça o fornecimento do objeto contratado;</w:t>
      </w:r>
    </w:p>
    <w:p>
      <w:pPr>
        <w:pStyle w:val="52"/>
        <w:numPr>
          <w:ilvl w:val="0"/>
          <w:numId w:val="14"/>
        </w:numPr>
        <w:ind w:right="-134" w:rightChars="-56"/>
        <w:jc w:val="both"/>
        <w:rPr>
          <w:rFonts w:cs="Arial"/>
          <w:bCs/>
          <w:color w:val="000000"/>
          <w:sz w:val="20"/>
          <w:szCs w:val="20"/>
        </w:rPr>
      </w:pPr>
      <w:r>
        <w:rPr>
          <w:rFonts w:cs="Arial"/>
          <w:bCs/>
          <w:color w:val="000000"/>
          <w:sz w:val="20"/>
          <w:szCs w:val="20"/>
        </w:rPr>
        <w:t>Fornecer o objeto no prazo estabelecido e no local indicado pela Administração, acompanhadas de notas para conferência, a qual ocorrerá no ato da entrega e no local de recebimento;</w:t>
      </w:r>
    </w:p>
    <w:p>
      <w:pPr>
        <w:pStyle w:val="52"/>
        <w:numPr>
          <w:ilvl w:val="0"/>
          <w:numId w:val="14"/>
        </w:numPr>
        <w:ind w:right="-134" w:rightChars="-56"/>
        <w:jc w:val="both"/>
        <w:rPr>
          <w:rFonts w:cs="Arial"/>
          <w:bCs/>
          <w:color w:val="000000"/>
          <w:sz w:val="20"/>
          <w:szCs w:val="20"/>
        </w:rPr>
      </w:pPr>
      <w:r>
        <w:rPr>
          <w:rFonts w:cs="Arial"/>
          <w:bCs/>
          <w:color w:val="000000"/>
          <w:sz w:val="20"/>
          <w:szCs w:val="2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pPr>
        <w:pStyle w:val="52"/>
        <w:numPr>
          <w:ilvl w:val="0"/>
          <w:numId w:val="14"/>
        </w:numPr>
        <w:ind w:right="-134" w:rightChars="-56"/>
        <w:jc w:val="both"/>
        <w:rPr>
          <w:rFonts w:cs="Arial"/>
          <w:bCs/>
          <w:color w:val="000000"/>
          <w:sz w:val="20"/>
          <w:szCs w:val="20"/>
        </w:rPr>
      </w:pPr>
      <w:r>
        <w:rPr>
          <w:rFonts w:cs="Arial"/>
          <w:bCs/>
          <w:color w:val="000000"/>
          <w:sz w:val="20"/>
          <w:szCs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pStyle w:val="52"/>
        <w:numPr>
          <w:ilvl w:val="0"/>
          <w:numId w:val="14"/>
        </w:numPr>
        <w:ind w:right="-134" w:rightChars="-56"/>
        <w:jc w:val="both"/>
        <w:rPr>
          <w:rFonts w:cs="Arial"/>
          <w:bCs/>
          <w:color w:val="000000"/>
          <w:sz w:val="20"/>
          <w:szCs w:val="20"/>
        </w:rPr>
      </w:pPr>
      <w:r>
        <w:rPr>
          <w:rFonts w:cs="Arial"/>
          <w:bCs/>
          <w:color w:val="000000"/>
          <w:sz w:val="20"/>
          <w:szCs w:val="20"/>
        </w:rPr>
        <w:t>Responsabilizar-se por quaisquer compromissos assumidos com terceiros, ainda que vinculados à execução do presente contrato;</w:t>
      </w:r>
    </w:p>
    <w:p>
      <w:pPr>
        <w:pStyle w:val="52"/>
        <w:numPr>
          <w:ilvl w:val="0"/>
          <w:numId w:val="14"/>
        </w:numPr>
        <w:ind w:right="-134" w:rightChars="-56"/>
        <w:jc w:val="both"/>
        <w:rPr>
          <w:rFonts w:cs="Arial"/>
          <w:bCs/>
          <w:color w:val="000000"/>
          <w:sz w:val="20"/>
          <w:szCs w:val="20"/>
        </w:rPr>
      </w:pPr>
      <w:r>
        <w:rPr>
          <w:rFonts w:cs="Arial"/>
          <w:bCs/>
          <w:color w:val="000000"/>
          <w:sz w:val="20"/>
          <w:szCs w:val="20"/>
        </w:rPr>
        <w:t>Manter as mesmas condições de habilitação;</w:t>
      </w:r>
    </w:p>
    <w:p>
      <w:pPr>
        <w:pStyle w:val="52"/>
        <w:numPr>
          <w:ilvl w:val="0"/>
          <w:numId w:val="14"/>
        </w:numPr>
        <w:ind w:right="-134" w:rightChars="-56"/>
        <w:jc w:val="both"/>
        <w:rPr>
          <w:rFonts w:cs="Arial"/>
          <w:bCs/>
          <w:color w:val="000000"/>
          <w:sz w:val="20"/>
          <w:szCs w:val="20"/>
        </w:rPr>
      </w:pPr>
      <w:r>
        <w:rPr>
          <w:rFonts w:cs="Arial"/>
          <w:bCs/>
          <w:color w:val="000000"/>
          <w:sz w:val="20"/>
          <w:szCs w:val="20"/>
        </w:rPr>
        <w:t>Indicar o responsável que a responderá perante a Administração por todos os atos e comunicações formais;</w:t>
      </w:r>
    </w:p>
    <w:p>
      <w:pPr>
        <w:pStyle w:val="52"/>
        <w:numPr>
          <w:ilvl w:val="0"/>
          <w:numId w:val="14"/>
        </w:numPr>
        <w:ind w:right="-134" w:rightChars="-56"/>
        <w:jc w:val="both"/>
        <w:rPr>
          <w:rFonts w:cs="Arial"/>
          <w:bCs/>
          <w:color w:val="000000"/>
          <w:sz w:val="20"/>
          <w:szCs w:val="20"/>
        </w:rPr>
      </w:pPr>
      <w:r>
        <w:rPr>
          <w:rFonts w:cs="Arial"/>
          <w:bCs/>
          <w:color w:val="000000"/>
          <w:sz w:val="20"/>
          <w:szCs w:val="20"/>
        </w:rPr>
        <w:t>Arcar com o pagamento de todos os tributos e encargos que incidam sobre o objeto fornecido, bem como pelo seu transporte, até o local determinado para a sua entrega;</w:t>
      </w:r>
    </w:p>
    <w:p>
      <w:pPr>
        <w:pStyle w:val="52"/>
        <w:numPr>
          <w:ilvl w:val="0"/>
          <w:numId w:val="14"/>
        </w:numPr>
        <w:ind w:right="-134" w:rightChars="-56"/>
        <w:jc w:val="both"/>
        <w:rPr>
          <w:rFonts w:cs="Arial"/>
          <w:bCs/>
          <w:color w:val="000000"/>
          <w:sz w:val="20"/>
          <w:szCs w:val="20"/>
        </w:rPr>
      </w:pPr>
      <w:r>
        <w:rPr>
          <w:rFonts w:cs="Arial"/>
          <w:bCs/>
          <w:color w:val="000000"/>
          <w:sz w:val="20"/>
          <w:szCs w:val="20"/>
        </w:rPr>
        <w:t>Cumprir todas as especificações neste Aviso de Contratação Direta;</w:t>
      </w:r>
    </w:p>
    <w:p>
      <w:pPr>
        <w:widowControl w:val="0"/>
        <w:ind w:left="710" w:right="-134" w:rightChars="-56"/>
        <w:jc w:val="both"/>
        <w:rPr>
          <w:rFonts w:ascii="Arial" w:hAnsi="Arial" w:cs="Arial"/>
          <w:color w:val="000000"/>
          <w:sz w:val="20"/>
        </w:rPr>
      </w:pPr>
    </w:p>
    <w:p>
      <w:pPr>
        <w:pStyle w:val="52"/>
        <w:numPr>
          <w:ilvl w:val="0"/>
          <w:numId w:val="13"/>
        </w:numPr>
        <w:ind w:right="-134" w:rightChars="-56"/>
        <w:contextualSpacing/>
        <w:jc w:val="both"/>
        <w:rPr>
          <w:rFonts w:cs="Arial"/>
          <w:b/>
          <w:bCs/>
          <w:color w:val="000000"/>
          <w:sz w:val="20"/>
          <w:szCs w:val="20"/>
        </w:rPr>
      </w:pPr>
      <w:r>
        <w:rPr>
          <w:rFonts w:cs="Arial"/>
          <w:b/>
          <w:bCs/>
          <w:color w:val="000000"/>
          <w:sz w:val="20"/>
          <w:szCs w:val="20"/>
        </w:rPr>
        <w:t>DAS OBRIGAÇÕES DO CONTRATANTE</w:t>
      </w:r>
    </w:p>
    <w:p>
      <w:pPr>
        <w:widowControl w:val="0"/>
        <w:ind w:right="-134" w:rightChars="-56"/>
        <w:jc w:val="both"/>
        <w:rPr>
          <w:rFonts w:ascii="Arial" w:hAnsi="Arial" w:cs="Arial"/>
          <w:color w:val="000000"/>
          <w:sz w:val="20"/>
        </w:rPr>
      </w:pPr>
    </w:p>
    <w:p>
      <w:pPr>
        <w:widowControl w:val="0"/>
        <w:numPr>
          <w:ilvl w:val="0"/>
          <w:numId w:val="15"/>
        </w:numPr>
        <w:autoSpaceDE w:val="0"/>
        <w:autoSpaceDN w:val="0"/>
        <w:adjustRightInd w:val="0"/>
        <w:ind w:right="-134" w:rightChars="-56"/>
        <w:jc w:val="both"/>
        <w:rPr>
          <w:rFonts w:ascii="Arial" w:hAnsi="Arial" w:cs="Arial"/>
          <w:color w:val="000000"/>
          <w:sz w:val="20"/>
        </w:rPr>
      </w:pPr>
      <w:r>
        <w:rPr>
          <w:rFonts w:ascii="Arial" w:hAnsi="Arial" w:cs="Arial"/>
          <w:color w:val="000000"/>
          <w:sz w:val="20"/>
        </w:rPr>
        <w:t>Prestar à Contratada todos os esclarecimentos necessários para a execução do Contrato Administrativo;</w:t>
      </w:r>
    </w:p>
    <w:p>
      <w:pPr>
        <w:widowControl w:val="0"/>
        <w:numPr>
          <w:ilvl w:val="0"/>
          <w:numId w:val="15"/>
        </w:numPr>
        <w:autoSpaceDE w:val="0"/>
        <w:autoSpaceDN w:val="0"/>
        <w:adjustRightInd w:val="0"/>
        <w:ind w:right="-134" w:rightChars="-56"/>
        <w:jc w:val="both"/>
        <w:rPr>
          <w:rFonts w:ascii="Arial" w:hAnsi="Arial" w:cs="Arial"/>
          <w:color w:val="000000"/>
          <w:sz w:val="20"/>
        </w:rPr>
      </w:pPr>
      <w:r>
        <w:rPr>
          <w:rFonts w:ascii="Arial" w:hAnsi="Arial" w:cs="Arial"/>
          <w:color w:val="000000"/>
          <w:sz w:val="20"/>
        </w:rPr>
        <w:t>Promover o apontamento no dia do recebimento dos objetos, bem como efetuar os pagamentos devidos, nos prazos determinados;</w:t>
      </w:r>
    </w:p>
    <w:p>
      <w:pPr>
        <w:widowControl w:val="0"/>
        <w:numPr>
          <w:ilvl w:val="0"/>
          <w:numId w:val="15"/>
        </w:numPr>
        <w:autoSpaceDE w:val="0"/>
        <w:autoSpaceDN w:val="0"/>
        <w:adjustRightInd w:val="0"/>
        <w:ind w:right="-134" w:rightChars="-56"/>
        <w:jc w:val="both"/>
        <w:rPr>
          <w:rFonts w:ascii="Arial" w:hAnsi="Arial" w:cs="Arial"/>
          <w:color w:val="000000"/>
          <w:sz w:val="20"/>
        </w:rPr>
      </w:pPr>
      <w:r>
        <w:rPr>
          <w:rFonts w:ascii="Arial" w:hAnsi="Arial" w:cs="Arial"/>
          <w:color w:val="000000"/>
          <w:sz w:val="20"/>
        </w:rPr>
        <w:t>Notificar, formal e tempestivamente, a CONTRATADA sobre as irregularidades observadas no cumprimento da contratação;</w:t>
      </w:r>
    </w:p>
    <w:p>
      <w:pPr>
        <w:widowControl w:val="0"/>
        <w:numPr>
          <w:ilvl w:val="0"/>
          <w:numId w:val="15"/>
        </w:numPr>
        <w:autoSpaceDE w:val="0"/>
        <w:autoSpaceDN w:val="0"/>
        <w:adjustRightInd w:val="0"/>
        <w:ind w:right="-134" w:rightChars="-56"/>
        <w:jc w:val="both"/>
        <w:rPr>
          <w:rFonts w:ascii="Arial" w:hAnsi="Arial" w:cs="Arial"/>
          <w:color w:val="000000"/>
          <w:sz w:val="20"/>
        </w:rPr>
      </w:pPr>
      <w:r>
        <w:rPr>
          <w:rFonts w:ascii="Arial" w:hAnsi="Arial" w:cs="Arial"/>
          <w:color w:val="000000"/>
          <w:sz w:val="20"/>
        </w:rPr>
        <w:t>Notificar a CONTRATADA, por escrito e com antecedência, sobre multas, penalidades e quaisquer débitos de sua responsabilidade;</w:t>
      </w:r>
    </w:p>
    <w:p>
      <w:pPr>
        <w:widowControl w:val="0"/>
        <w:numPr>
          <w:ilvl w:val="0"/>
          <w:numId w:val="15"/>
        </w:numPr>
        <w:autoSpaceDE w:val="0"/>
        <w:autoSpaceDN w:val="0"/>
        <w:adjustRightInd w:val="0"/>
        <w:ind w:right="-134" w:rightChars="-56"/>
        <w:jc w:val="both"/>
        <w:rPr>
          <w:rFonts w:ascii="Arial" w:hAnsi="Arial" w:cs="Arial"/>
          <w:color w:val="000000"/>
          <w:sz w:val="20"/>
        </w:rPr>
      </w:pPr>
      <w:r>
        <w:rPr>
          <w:rFonts w:ascii="Arial" w:hAnsi="Arial" w:cs="Arial"/>
          <w:color w:val="000000"/>
          <w:sz w:val="20"/>
        </w:rPr>
        <w:t>Fiscalizar a execução da presente contratação por um representante da CONTRATANTE, ao qual competirá dirimir as dúvidas que surgirem no curso do fornecimento dos objetos e de tudo dará ciência à Administração;</w:t>
      </w:r>
    </w:p>
    <w:p>
      <w:pPr>
        <w:widowControl w:val="0"/>
        <w:numPr>
          <w:ilvl w:val="0"/>
          <w:numId w:val="15"/>
        </w:numPr>
        <w:autoSpaceDE w:val="0"/>
        <w:autoSpaceDN w:val="0"/>
        <w:adjustRightInd w:val="0"/>
        <w:ind w:right="-134" w:rightChars="-56"/>
        <w:jc w:val="both"/>
        <w:rPr>
          <w:rFonts w:ascii="Arial" w:hAnsi="Arial" w:cs="Arial"/>
          <w:color w:val="000000"/>
          <w:sz w:val="20"/>
        </w:rPr>
      </w:pPr>
      <w:r>
        <w:rPr>
          <w:rFonts w:ascii="Arial" w:hAnsi="Arial" w:cs="Arial"/>
          <w:color w:val="000000"/>
          <w:sz w:val="20"/>
        </w:rPr>
        <w:t>A fiscalização de que trata o subitem acima não exclui nem reduz a responsabilidade da CONTRATADA pelos danos causados diretamente à CONTRATANTE ou a terceiros, decorrente de sua culpa ou dolo na execução da contratação;</w:t>
      </w:r>
    </w:p>
    <w:p>
      <w:pPr>
        <w:pStyle w:val="52"/>
        <w:ind w:left="1080" w:right="-134" w:rightChars="-56"/>
        <w:jc w:val="both"/>
        <w:rPr>
          <w:rFonts w:cs="Arial"/>
          <w:color w:val="000000"/>
          <w:sz w:val="20"/>
          <w:szCs w:val="20"/>
        </w:rPr>
      </w:pPr>
    </w:p>
    <w:p>
      <w:pPr>
        <w:pStyle w:val="52"/>
        <w:numPr>
          <w:ilvl w:val="0"/>
          <w:numId w:val="13"/>
        </w:numPr>
        <w:ind w:right="-134" w:rightChars="-56"/>
        <w:contextualSpacing/>
        <w:jc w:val="both"/>
        <w:rPr>
          <w:rFonts w:cs="Arial"/>
          <w:b/>
          <w:bCs/>
          <w:color w:val="000000"/>
          <w:sz w:val="20"/>
          <w:szCs w:val="20"/>
        </w:rPr>
      </w:pPr>
      <w:r>
        <w:rPr>
          <w:rFonts w:cs="Arial"/>
          <w:b/>
          <w:bCs/>
          <w:color w:val="000000"/>
          <w:sz w:val="20"/>
          <w:szCs w:val="20"/>
        </w:rPr>
        <w:t>FISCALIZAÇÃO E ACOMPANHAMENTO</w:t>
      </w:r>
    </w:p>
    <w:p>
      <w:pPr>
        <w:pStyle w:val="52"/>
        <w:ind w:right="-134" w:rightChars="-56"/>
        <w:jc w:val="both"/>
        <w:rPr>
          <w:rFonts w:cs="Arial"/>
          <w:b/>
          <w:bCs/>
          <w:color w:val="000000"/>
          <w:sz w:val="20"/>
          <w:szCs w:val="20"/>
        </w:rPr>
      </w:pPr>
    </w:p>
    <w:p>
      <w:pPr>
        <w:pStyle w:val="52"/>
        <w:ind w:right="-134" w:rightChars="-56"/>
        <w:jc w:val="both"/>
        <w:rPr>
          <w:rFonts w:cs="Arial"/>
          <w:color w:val="000000"/>
          <w:sz w:val="20"/>
          <w:szCs w:val="20"/>
        </w:rPr>
      </w:pPr>
      <w:r>
        <w:rPr>
          <w:rFonts w:cs="Arial"/>
          <w:color w:val="000000"/>
          <w:sz w:val="20"/>
          <w:szCs w:val="20"/>
        </w:rPr>
        <w:t xml:space="preserve">O recebimento dos bens, a fiscalização e o acompanhamento da execução do contrato, será efetuado pelo Secretário solicitante, a fim de verificar a conformidade dele com as especificações técnicas dispostas no mesmo.  </w:t>
      </w:r>
    </w:p>
    <w:p>
      <w:pPr>
        <w:pStyle w:val="52"/>
        <w:ind w:right="-134" w:rightChars="-56"/>
        <w:jc w:val="both"/>
        <w:rPr>
          <w:rFonts w:cs="Arial"/>
          <w:color w:val="000000"/>
          <w:sz w:val="20"/>
          <w:szCs w:val="20"/>
        </w:rPr>
      </w:pPr>
    </w:p>
    <w:p>
      <w:pPr>
        <w:pStyle w:val="52"/>
        <w:ind w:right="-134" w:rightChars="-56"/>
        <w:jc w:val="both"/>
        <w:rPr>
          <w:rFonts w:cs="Arial"/>
          <w:color w:val="000000"/>
          <w:sz w:val="20"/>
          <w:szCs w:val="20"/>
        </w:rPr>
      </w:pPr>
      <w:r>
        <w:rPr>
          <w:rFonts w:cs="Arial"/>
          <w:color w:val="000000"/>
          <w:sz w:val="20"/>
          <w:szCs w:val="2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pPr>
        <w:pStyle w:val="52"/>
        <w:ind w:right="-134" w:rightChars="-56"/>
        <w:jc w:val="both"/>
        <w:rPr>
          <w:rFonts w:cs="Arial"/>
          <w:color w:val="000000"/>
          <w:sz w:val="20"/>
          <w:szCs w:val="20"/>
        </w:rPr>
      </w:pPr>
    </w:p>
    <w:p>
      <w:pPr>
        <w:ind w:right="-134" w:rightChars="-56"/>
        <w:jc w:val="right"/>
        <w:rPr>
          <w:rStyle w:val="248"/>
          <w:rFonts w:ascii="Arial" w:hAnsi="Arial" w:cs="Arial"/>
          <w:color w:val="000000"/>
          <w:sz w:val="20"/>
        </w:rPr>
      </w:pPr>
      <w:r>
        <w:rPr>
          <w:rStyle w:val="248"/>
          <w:rFonts w:ascii="Arial" w:hAnsi="Arial" w:cs="Arial"/>
          <w:bCs/>
          <w:color w:val="000000"/>
          <w:sz w:val="20"/>
        </w:rPr>
        <w:t xml:space="preserve">Cruzmaltina, </w:t>
      </w:r>
      <w:r>
        <w:rPr>
          <w:rStyle w:val="248"/>
          <w:rFonts w:hint="default" w:ascii="Arial" w:hAnsi="Arial" w:cs="Arial"/>
          <w:bCs/>
          <w:color w:val="000000"/>
          <w:sz w:val="20"/>
          <w:highlight w:val="none"/>
          <w:lang w:val="pt-BR"/>
        </w:rPr>
        <w:t>17</w:t>
      </w:r>
      <w:r>
        <w:rPr>
          <w:rStyle w:val="248"/>
          <w:rFonts w:ascii="Arial" w:hAnsi="Arial" w:cs="Arial"/>
          <w:bCs/>
          <w:color w:val="000000"/>
          <w:sz w:val="20"/>
          <w:highlight w:val="none"/>
        </w:rPr>
        <w:t xml:space="preserve"> de </w:t>
      </w:r>
      <w:r>
        <w:rPr>
          <w:rStyle w:val="248"/>
          <w:rFonts w:hint="default" w:ascii="Arial" w:hAnsi="Arial" w:cs="Arial"/>
          <w:bCs/>
          <w:color w:val="000000"/>
          <w:sz w:val="20"/>
          <w:highlight w:val="none"/>
          <w:lang w:val="pt-BR"/>
        </w:rPr>
        <w:t>maio</w:t>
      </w:r>
      <w:r>
        <w:rPr>
          <w:rStyle w:val="248"/>
          <w:rFonts w:ascii="Arial" w:hAnsi="Arial" w:cs="Arial"/>
          <w:bCs/>
          <w:color w:val="000000"/>
          <w:sz w:val="20"/>
        </w:rPr>
        <w:t xml:space="preserve"> de 2023</w:t>
      </w:r>
    </w:p>
    <w:p>
      <w:pPr>
        <w:pStyle w:val="52"/>
        <w:ind w:left="0" w:right="-134" w:rightChars="-56"/>
        <w:jc w:val="both"/>
        <w:rPr>
          <w:rFonts w:cs="Arial"/>
          <w:color w:val="000000"/>
          <w:sz w:val="20"/>
          <w:szCs w:val="20"/>
        </w:rPr>
      </w:pPr>
    </w:p>
    <w:p>
      <w:pPr>
        <w:ind w:right="-134" w:rightChars="-56"/>
        <w:jc w:val="center"/>
        <w:rPr>
          <w:rFonts w:ascii="Arial" w:hAnsi="Arial" w:cs="Arial"/>
          <w:b/>
          <w:sz w:val="20"/>
        </w:rPr>
      </w:pPr>
      <w:r>
        <w:rPr>
          <w:rFonts w:ascii="Arial" w:hAnsi="Arial" w:cs="Arial"/>
          <w:b/>
          <w:sz w:val="20"/>
        </w:rPr>
        <w:t>Natal Casavechia</w:t>
      </w:r>
    </w:p>
    <w:p>
      <w:pPr>
        <w:ind w:right="-134" w:rightChars="-56"/>
        <w:jc w:val="center"/>
        <w:rPr>
          <w:rFonts w:ascii="Arial" w:hAnsi="Arial" w:cs="Arial"/>
          <w:b/>
          <w:sz w:val="20"/>
        </w:rPr>
      </w:pPr>
      <w:r>
        <w:rPr>
          <w:rFonts w:ascii="Arial" w:hAnsi="Arial" w:cs="Arial"/>
          <w:b/>
          <w:sz w:val="20"/>
        </w:rPr>
        <w:t>Prefeito Municipal</w:t>
      </w:r>
    </w:p>
    <w:p>
      <w:pPr>
        <w:ind w:right="-134" w:rightChars="-56"/>
        <w:jc w:val="both"/>
        <w:rPr>
          <w:rFonts w:ascii="Arial" w:hAnsi="Arial" w:cs="Arial"/>
          <w:b/>
          <w:sz w:val="20"/>
          <w:u w:val="single"/>
        </w:rPr>
      </w:pPr>
      <w:r>
        <w:rPr>
          <w:rFonts w:ascii="Arial" w:hAnsi="Arial" w:cs="Arial"/>
          <w:b/>
          <w:bCs/>
          <w:color w:val="000000"/>
          <w:sz w:val="20"/>
        </w:rPr>
        <w:br w:type="page"/>
      </w:r>
    </w:p>
    <w:p>
      <w:pPr>
        <w:ind w:left="360" w:right="282"/>
        <w:jc w:val="both"/>
        <w:rPr>
          <w:rFonts w:ascii="Arial" w:hAnsi="Arial" w:cs="Arial"/>
          <w:sz w:val="20"/>
        </w:rPr>
      </w:pPr>
    </w:p>
    <w:p>
      <w:pPr>
        <w:ind w:right="282"/>
        <w:jc w:val="center"/>
        <w:rPr>
          <w:rFonts w:ascii="Arial" w:hAnsi="Arial" w:cs="Arial"/>
          <w:b/>
          <w:sz w:val="20"/>
        </w:rPr>
      </w:pPr>
      <w:r>
        <w:rPr>
          <w:rFonts w:ascii="Arial" w:hAnsi="Arial" w:cs="Arial"/>
          <w:b/>
          <w:sz w:val="20"/>
        </w:rPr>
        <w:t>ANEXO II</w:t>
      </w:r>
    </w:p>
    <w:p>
      <w:pPr>
        <w:ind w:right="282"/>
        <w:jc w:val="center"/>
        <w:rPr>
          <w:rFonts w:ascii="Arial" w:hAnsi="Arial" w:cs="Arial"/>
          <w:sz w:val="20"/>
        </w:rPr>
      </w:pPr>
    </w:p>
    <w:p>
      <w:pPr>
        <w:jc w:val="center"/>
        <w:rPr>
          <w:rFonts w:ascii="Arial" w:hAnsi="Arial" w:cs="Arial"/>
          <w:b/>
          <w:sz w:val="20"/>
        </w:rPr>
      </w:pPr>
      <w:r>
        <w:rPr>
          <w:rFonts w:ascii="Arial" w:hAnsi="Arial" w:cs="Arial"/>
          <w:b/>
          <w:sz w:val="20"/>
        </w:rPr>
        <w:t>DECLARAÇÃO DE SITUAÇÃO DE REGULARIDADE</w:t>
      </w:r>
    </w:p>
    <w:p>
      <w:pPr>
        <w:autoSpaceDE w:val="0"/>
        <w:autoSpaceDN w:val="0"/>
        <w:adjustRightInd w:val="0"/>
        <w:ind w:right="282"/>
        <w:jc w:val="both"/>
        <w:rPr>
          <w:rFonts w:ascii="Arial" w:hAnsi="Arial" w:cs="Arial"/>
          <w:b/>
          <w:bCs/>
          <w:sz w:val="20"/>
        </w:rPr>
      </w:pPr>
    </w:p>
    <w:p>
      <w:pPr>
        <w:jc w:val="both"/>
        <w:rPr>
          <w:rFonts w:ascii="Arial" w:hAnsi="Arial" w:cs="Arial"/>
          <w:bCs/>
          <w:sz w:val="20"/>
        </w:rPr>
      </w:pPr>
    </w:p>
    <w:p>
      <w:pPr>
        <w:jc w:val="both"/>
        <w:rPr>
          <w:rFonts w:ascii="Arial" w:hAnsi="Arial" w:cs="Arial"/>
          <w:bCs/>
          <w:sz w:val="20"/>
        </w:rPr>
      </w:pPr>
      <w:r>
        <w:rPr>
          <w:rFonts w:ascii="Arial" w:hAnsi="Arial" w:cs="Arial"/>
          <w:bCs/>
          <w:sz w:val="20"/>
        </w:rPr>
        <w:t xml:space="preserve">À PREFEITURA DO MUNICÍPIO DE CRUZMALTINA </w:t>
      </w:r>
    </w:p>
    <w:p>
      <w:pPr>
        <w:jc w:val="both"/>
        <w:rPr>
          <w:rFonts w:ascii="Arial" w:hAnsi="Arial" w:cs="Arial"/>
          <w:bCs/>
          <w:sz w:val="20"/>
        </w:rPr>
      </w:pPr>
      <w:r>
        <w:rPr>
          <w:rFonts w:ascii="Arial" w:hAnsi="Arial" w:cs="Arial"/>
          <w:bCs/>
          <w:sz w:val="20"/>
        </w:rPr>
        <w:t xml:space="preserve">DISPENSA DE LICITAÇÃO ELETRÔNICA Nº </w:t>
      </w:r>
      <w:r>
        <w:rPr>
          <w:rFonts w:hint="default" w:ascii="Arial" w:hAnsi="Arial" w:cs="Arial"/>
          <w:bCs/>
          <w:sz w:val="20"/>
          <w:lang w:val="pt-BR"/>
        </w:rPr>
        <w:t>07</w:t>
      </w:r>
      <w:r>
        <w:rPr>
          <w:rFonts w:ascii="Arial" w:hAnsi="Arial" w:cs="Arial"/>
          <w:bCs/>
          <w:sz w:val="20"/>
        </w:rPr>
        <w:t>/2023</w:t>
      </w:r>
    </w:p>
    <w:p>
      <w:pPr>
        <w:jc w:val="both"/>
        <w:rPr>
          <w:rFonts w:ascii="Arial" w:hAnsi="Arial" w:cs="Arial"/>
          <w:bCs/>
          <w:sz w:val="20"/>
        </w:rPr>
      </w:pPr>
      <w:r>
        <w:rPr>
          <w:rFonts w:ascii="Arial" w:hAnsi="Arial" w:cs="Arial"/>
          <w:bCs/>
          <w:sz w:val="20"/>
        </w:rPr>
        <w:t xml:space="preserve">NOME DA EMPRESA: </w:t>
      </w:r>
    </w:p>
    <w:p>
      <w:pPr>
        <w:jc w:val="both"/>
        <w:rPr>
          <w:rFonts w:ascii="Arial" w:hAnsi="Arial" w:cs="Arial"/>
          <w:bCs/>
          <w:sz w:val="20"/>
        </w:rPr>
      </w:pPr>
    </w:p>
    <w:p>
      <w:pPr>
        <w:jc w:val="both"/>
        <w:rPr>
          <w:rFonts w:ascii="Arial" w:hAnsi="Arial" w:cs="Arial"/>
          <w:bCs/>
          <w:sz w:val="20"/>
        </w:rPr>
      </w:pPr>
      <w:r>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cs="Arial"/>
          <w:b/>
          <w:sz w:val="20"/>
        </w:rPr>
        <w:t>DECLARA</w:t>
      </w:r>
      <w:r>
        <w:rPr>
          <w:rFonts w:ascii="Arial" w:hAnsi="Arial" w:cs="Arial"/>
          <w:bCs/>
          <w:sz w:val="20"/>
        </w:rPr>
        <w:t>:</w:t>
      </w:r>
    </w:p>
    <w:p>
      <w:pPr>
        <w:jc w:val="both"/>
        <w:rPr>
          <w:rFonts w:ascii="Arial" w:hAnsi="Arial" w:cs="Arial"/>
          <w:bCs/>
          <w:sz w:val="20"/>
        </w:rPr>
      </w:pPr>
    </w:p>
    <w:p>
      <w:pPr>
        <w:jc w:val="both"/>
        <w:outlineLvl w:val="4"/>
        <w:rPr>
          <w:rFonts w:ascii="Arial" w:hAnsi="Arial" w:cs="Arial"/>
          <w:bCs/>
          <w:sz w:val="20"/>
        </w:rPr>
      </w:pPr>
      <w:r>
        <w:rPr>
          <w:rFonts w:ascii="Arial" w:hAnsi="Arial" w:cs="Arial"/>
          <w:b/>
          <w:sz w:val="20"/>
        </w:rPr>
        <w:t>I – Declaramos</w:t>
      </w:r>
      <w:r>
        <w:rPr>
          <w:rFonts w:ascii="Arial" w:hAnsi="Arial" w:cs="Arial"/>
          <w:bCs/>
          <w:sz w:val="20"/>
        </w:rPr>
        <w:t xml:space="preserve"> para os devidos fins de direito e a quem se fizer necessário, na qualidade de proponente da DISPENSA ELETRÔNICA Nº </w:t>
      </w:r>
      <w:r>
        <w:rPr>
          <w:rFonts w:hint="default" w:ascii="Arial" w:hAnsi="Arial" w:cs="Arial"/>
          <w:bCs/>
          <w:sz w:val="20"/>
          <w:lang w:val="pt-BR"/>
        </w:rPr>
        <w:t>07</w:t>
      </w:r>
      <w:r>
        <w:rPr>
          <w:rFonts w:ascii="Arial" w:hAnsi="Arial" w:cs="Arial"/>
          <w:bCs/>
          <w:sz w:val="20"/>
          <w:highlight w:val="none"/>
        </w:rPr>
        <w:t>/</w:t>
      </w:r>
      <w:r>
        <w:rPr>
          <w:rFonts w:ascii="Arial" w:hAnsi="Arial" w:cs="Arial"/>
          <w:bCs/>
          <w:sz w:val="20"/>
        </w:rPr>
        <w:t xml:space="preserve">2023, instaurado pelo Município de Cruzmaltina-PR, que a empresa ____________, inscrita no CNPJ nº ___________, com sede à ________, nº ______, em ______________, não está impedida de participar em licitação ou contratos com a Administração Pública, </w:t>
      </w:r>
      <w:r>
        <w:rPr>
          <w:rFonts w:ascii="Arial" w:hAnsi="Arial" w:cs="Arial"/>
          <w:b/>
          <w:sz w:val="20"/>
        </w:rPr>
        <w:t>não foi declarada inidônea</w:t>
      </w:r>
      <w:r>
        <w:rPr>
          <w:rFonts w:ascii="Arial" w:hAnsi="Arial" w:cs="Arial"/>
          <w:bCs/>
          <w:sz w:val="20"/>
        </w:rPr>
        <w:t xml:space="preserve"> por qualquer órgão das Administrações Públicas da União, de Estados e de Municípios, estando portanto, apta a contratar com o Poder Público de Cruzmaltina-PR.</w:t>
      </w:r>
    </w:p>
    <w:p>
      <w:pPr>
        <w:jc w:val="both"/>
        <w:outlineLvl w:val="4"/>
        <w:rPr>
          <w:rFonts w:ascii="Arial" w:hAnsi="Arial" w:cs="Arial"/>
          <w:bCs/>
          <w:sz w:val="20"/>
        </w:rPr>
      </w:pPr>
    </w:p>
    <w:p>
      <w:pPr>
        <w:pStyle w:val="66"/>
        <w:ind w:right="99"/>
        <w:rPr>
          <w:rFonts w:cs="Arial"/>
          <w:b w:val="0"/>
          <w:sz w:val="20"/>
          <w:szCs w:val="20"/>
          <w:u w:val="none"/>
        </w:rPr>
      </w:pPr>
      <w:r>
        <w:rPr>
          <w:rFonts w:cs="Arial"/>
          <w:sz w:val="20"/>
          <w:szCs w:val="20"/>
          <w:u w:val="none"/>
        </w:rPr>
        <w:t xml:space="preserve">II </w:t>
      </w:r>
      <w:r>
        <w:rPr>
          <w:rFonts w:cs="Arial"/>
          <w:b w:val="0"/>
          <w:sz w:val="20"/>
          <w:szCs w:val="20"/>
          <w:u w:val="none"/>
        </w:rPr>
        <w:t xml:space="preserve">– </w:t>
      </w:r>
      <w:r>
        <w:rPr>
          <w:rFonts w:cs="Arial"/>
          <w:sz w:val="20"/>
          <w:szCs w:val="20"/>
          <w:u w:val="none"/>
        </w:rPr>
        <w:t>Declaramos</w:t>
      </w:r>
      <w:r>
        <w:rPr>
          <w:rFonts w:cs="Arial"/>
          <w:b w:val="0"/>
          <w:sz w:val="20"/>
          <w:szCs w:val="20"/>
          <w:u w:val="none"/>
        </w:rPr>
        <w:t xml:space="preserve"> para os devidos fins de direito s e a quem se fizer necessário que estamos de acordo com todo o teor do Aviso </w:t>
      </w:r>
      <w:r>
        <w:rPr>
          <w:rFonts w:cs="Arial"/>
          <w:b w:val="0"/>
          <w:bCs/>
          <w:sz w:val="20"/>
          <w:szCs w:val="20"/>
          <w:u w:val="none"/>
        </w:rPr>
        <w:t>da DISPENSA ELETRÔNICA</w:t>
      </w:r>
      <w:r>
        <w:rPr>
          <w:rFonts w:cs="Arial"/>
          <w:b w:val="0"/>
          <w:sz w:val="20"/>
          <w:szCs w:val="20"/>
          <w:u w:val="none"/>
        </w:rPr>
        <w:t xml:space="preserve"> Nº </w:t>
      </w:r>
      <w:r>
        <w:rPr>
          <w:rFonts w:hint="default" w:cs="Arial"/>
          <w:b w:val="0"/>
          <w:sz w:val="20"/>
          <w:szCs w:val="20"/>
          <w:u w:val="none"/>
          <w:lang w:val="pt-BR"/>
        </w:rPr>
        <w:t>07</w:t>
      </w:r>
      <w:r>
        <w:rPr>
          <w:rFonts w:cs="Arial"/>
          <w:b w:val="0"/>
          <w:sz w:val="20"/>
          <w:szCs w:val="20"/>
          <w:u w:val="none"/>
        </w:rPr>
        <w:t>/2023, instaurada pelo Município de Cruzmaltina-PR, cujo objeto é a</w:t>
      </w:r>
      <w:r>
        <w:rPr>
          <w:rFonts w:cs="Arial"/>
          <w:sz w:val="20"/>
          <w:szCs w:val="20"/>
          <w:u w:val="none"/>
        </w:rPr>
        <w:t xml:space="preserve"> Contratação de empresa para realização de Apresentação Teatral em atendimento a </w:t>
      </w:r>
      <w:r>
        <w:rPr>
          <w:rFonts w:cs="Arial"/>
          <w:bCs/>
          <w:sz w:val="20"/>
          <w:szCs w:val="20"/>
          <w:u w:val="none"/>
        </w:rPr>
        <w:t>Secretaria Municipal de Assistência Social</w:t>
      </w:r>
      <w:r>
        <w:rPr>
          <w:rFonts w:cs="Arial"/>
          <w:bCs/>
          <w:sz w:val="20"/>
          <w:szCs w:val="20"/>
          <w:u w:val="none"/>
        </w:rPr>
        <w:fldChar w:fldCharType="begin"/>
      </w:r>
      <w:r>
        <w:rPr>
          <w:rFonts w:cs="Arial"/>
          <w:bCs/>
          <w:sz w:val="20"/>
          <w:szCs w:val="20"/>
          <w:u w:val="none"/>
        </w:rPr>
        <w:instrText xml:space="preserve"> MERGEFIELD  Itens_Por_Lote  \* MERGEFORMAT </w:instrText>
      </w:r>
      <w:r>
        <w:rPr>
          <w:rFonts w:cs="Arial"/>
          <w:bCs/>
          <w:sz w:val="20"/>
          <w:szCs w:val="20"/>
          <w:u w:val="none"/>
        </w:rPr>
        <w:fldChar w:fldCharType="end"/>
      </w:r>
      <w:r>
        <w:rPr>
          <w:rFonts w:cs="Arial"/>
          <w:bCs/>
          <w:sz w:val="20"/>
          <w:szCs w:val="20"/>
          <w:u w:val="none"/>
        </w:rPr>
        <w:t>, TIPO MENOR PREÇO POR ITEM,</w:t>
      </w:r>
      <w:r>
        <w:rPr>
          <w:rFonts w:cs="Arial"/>
          <w:b w:val="0"/>
          <w:bCs/>
          <w:sz w:val="20"/>
          <w:szCs w:val="20"/>
          <w:u w:val="none"/>
        </w:rPr>
        <w:t xml:space="preserve"> </w:t>
      </w:r>
      <w:r>
        <w:rPr>
          <w:rFonts w:cs="Arial"/>
          <w:b w:val="0"/>
          <w:sz w:val="20"/>
          <w:szCs w:val="20"/>
          <w:u w:val="none"/>
        </w:rPr>
        <w:t>com detalhes e especificações constantes no Avido de Contratação Direta e sujeitamo-nos a todas as exigências, especificações e termos estabelecidos no referido Aviso de Licitação.</w:t>
      </w:r>
    </w:p>
    <w:p>
      <w:pPr>
        <w:pStyle w:val="66"/>
        <w:ind w:right="99"/>
        <w:rPr>
          <w:rFonts w:cs="Arial"/>
          <w:sz w:val="20"/>
          <w:szCs w:val="20"/>
          <w:u w:val="none"/>
        </w:rPr>
      </w:pPr>
    </w:p>
    <w:p>
      <w:pPr>
        <w:jc w:val="both"/>
        <w:outlineLvl w:val="4"/>
        <w:rPr>
          <w:rFonts w:ascii="Arial" w:hAnsi="Arial" w:cs="Arial"/>
          <w:bCs/>
          <w:sz w:val="20"/>
        </w:rPr>
      </w:pPr>
      <w:r>
        <w:rPr>
          <w:rFonts w:ascii="Arial" w:hAnsi="Arial" w:cs="Arial"/>
          <w:b/>
          <w:sz w:val="20"/>
        </w:rPr>
        <w:t xml:space="preserve">III – DECLARAÇÃO DE PLENO ATENDIMENTO À HABILITAÇÃO </w:t>
      </w:r>
      <w:r>
        <w:rPr>
          <w:rFonts w:ascii="Arial" w:hAnsi="Arial" w:cs="Arial"/>
          <w:bCs/>
          <w:sz w:val="20"/>
        </w:rPr>
        <w:t>–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DISPENSA ELETRÔNICA</w:t>
      </w:r>
      <w:r>
        <w:rPr>
          <w:rFonts w:ascii="Arial" w:hAnsi="Arial" w:cs="Arial"/>
          <w:sz w:val="20"/>
        </w:rPr>
        <w:t xml:space="preserve"> </w:t>
      </w:r>
      <w:r>
        <w:rPr>
          <w:rFonts w:ascii="Arial" w:hAnsi="Arial" w:cs="Arial"/>
          <w:bCs/>
          <w:sz w:val="20"/>
        </w:rPr>
        <w:t xml:space="preserve">Nº </w:t>
      </w:r>
      <w:r>
        <w:rPr>
          <w:rFonts w:hint="default" w:ascii="Arial" w:hAnsi="Arial" w:cs="Arial"/>
          <w:bCs/>
          <w:sz w:val="20"/>
          <w:lang w:val="pt-BR"/>
        </w:rPr>
        <w:t>07</w:t>
      </w:r>
      <w:r>
        <w:rPr>
          <w:rFonts w:ascii="Arial" w:hAnsi="Arial" w:cs="Arial"/>
          <w:bCs/>
          <w:sz w:val="20"/>
        </w:rPr>
        <w:t>/2023, da Administração Municipal de Cruzmaltina/PR.</w:t>
      </w:r>
    </w:p>
    <w:p>
      <w:pPr>
        <w:jc w:val="both"/>
        <w:outlineLvl w:val="4"/>
        <w:rPr>
          <w:rFonts w:ascii="Arial" w:hAnsi="Arial" w:cs="Arial"/>
          <w:bCs/>
          <w:sz w:val="20"/>
        </w:rPr>
      </w:pPr>
    </w:p>
    <w:p>
      <w:pPr>
        <w:autoSpaceDE w:val="0"/>
        <w:autoSpaceDN w:val="0"/>
        <w:adjustRightInd w:val="0"/>
        <w:jc w:val="both"/>
        <w:rPr>
          <w:rFonts w:ascii="Arial" w:hAnsi="Arial" w:cs="Arial"/>
          <w:sz w:val="20"/>
        </w:rPr>
      </w:pPr>
      <w:r>
        <w:rPr>
          <w:rFonts w:ascii="Arial" w:hAnsi="Arial" w:cs="Arial"/>
          <w:b/>
          <w:sz w:val="20"/>
        </w:rPr>
        <w:t xml:space="preserve">IV – </w:t>
      </w:r>
      <w:r>
        <w:rPr>
          <w:rFonts w:ascii="Arial" w:hAnsi="Arial" w:cs="Arial"/>
          <w:sz w:val="20"/>
        </w:rPr>
        <w:t xml:space="preserve">A empresa................................................................................, CNPJ n.º ....................., por intermédio de seu representante legal, o(a) Sr.(a) ................................................, portador(a) da Carteira de Identidade nº .......................... e do CPF nº ....................., </w:t>
      </w:r>
      <w:r>
        <w:rPr>
          <w:rFonts w:ascii="Arial" w:hAnsi="Arial" w:cs="Arial"/>
          <w:b/>
          <w:bCs/>
          <w:sz w:val="20"/>
        </w:rPr>
        <w:t>DECLARA</w:t>
      </w:r>
      <w:r>
        <w:rPr>
          <w:rFonts w:ascii="Arial" w:hAnsi="Arial" w:cs="Arial"/>
          <w:sz w:val="20"/>
        </w:rPr>
        <w:t xml:space="preserve"> que, sob as penas da Lei, para fins do disposto no artigo 7°, XXXIII, da Constituição, que </w:t>
      </w:r>
      <w:r>
        <w:rPr>
          <w:rFonts w:ascii="Arial" w:hAnsi="Arial" w:cs="Arial"/>
          <w:b/>
          <w:sz w:val="20"/>
          <w:u w:val="single"/>
        </w:rPr>
        <w:t>não emprega</w:t>
      </w:r>
      <w:r>
        <w:rPr>
          <w:rFonts w:ascii="Arial" w:hAnsi="Arial" w:cs="Arial"/>
          <w:sz w:val="20"/>
        </w:rPr>
        <w:t xml:space="preserve"> menor de 18 (dezoito) anos em trabalho noturno, perigoso ou insalubre e não emprega menor de 16 (dezesseis) anos.</w:t>
      </w:r>
    </w:p>
    <w:p>
      <w:pPr>
        <w:autoSpaceDE w:val="0"/>
        <w:autoSpaceDN w:val="0"/>
        <w:adjustRightInd w:val="0"/>
        <w:jc w:val="both"/>
        <w:rPr>
          <w:rFonts w:ascii="Arial" w:hAnsi="Arial" w:cs="Arial"/>
          <w:bCs/>
          <w:sz w:val="20"/>
        </w:rPr>
      </w:pPr>
    </w:p>
    <w:p>
      <w:pPr>
        <w:jc w:val="both"/>
        <w:outlineLvl w:val="4"/>
        <w:rPr>
          <w:rFonts w:ascii="Arial" w:hAnsi="Arial" w:cs="Arial"/>
          <w:bCs/>
          <w:iCs/>
          <w:sz w:val="20"/>
        </w:rPr>
      </w:pPr>
      <w:r>
        <w:rPr>
          <w:rFonts w:ascii="Arial" w:hAnsi="Arial" w:cs="Arial"/>
          <w:b/>
          <w:sz w:val="20"/>
        </w:rPr>
        <w:t xml:space="preserve">V – </w:t>
      </w:r>
      <w:r>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cs="Arial"/>
          <w:b/>
          <w:iCs/>
          <w:sz w:val="20"/>
          <w:u w:val="single"/>
        </w:rPr>
        <w:t>não</w:t>
      </w:r>
      <w:r>
        <w:rPr>
          <w:rFonts w:ascii="Arial" w:hAnsi="Arial" w:cs="Arial"/>
          <w:bCs/>
          <w:iCs/>
          <w:sz w:val="20"/>
        </w:rPr>
        <w:t xml:space="preserve"> possuo parentesco consanguíneo ou afim, até 3º grau, com servidores da Prefeitura Municipal de Cruzmaltina, além de não ser funcionário da Administração Municipal, direta ou indiretamente.</w:t>
      </w:r>
    </w:p>
    <w:p>
      <w:pPr>
        <w:jc w:val="both"/>
        <w:outlineLvl w:val="4"/>
        <w:rPr>
          <w:rFonts w:ascii="Arial" w:hAnsi="Arial" w:cs="Arial"/>
          <w:bCs/>
          <w:iCs/>
          <w:sz w:val="20"/>
        </w:rPr>
      </w:pPr>
    </w:p>
    <w:p>
      <w:pPr>
        <w:jc w:val="both"/>
        <w:rPr>
          <w:rFonts w:ascii="Arial" w:hAnsi="Arial" w:cs="Arial"/>
          <w:bCs/>
          <w:sz w:val="20"/>
        </w:rPr>
      </w:pPr>
      <w:r>
        <w:rPr>
          <w:rFonts w:ascii="Arial" w:hAnsi="Arial" w:cs="Arial"/>
          <w:b/>
          <w:sz w:val="20"/>
        </w:rPr>
        <w:t xml:space="preserve">VI – DECLARA </w:t>
      </w:r>
      <w:r>
        <w:rPr>
          <w:rFonts w:ascii="Arial" w:hAnsi="Arial" w:cs="Arial"/>
          <w:bCs/>
          <w:sz w:val="20"/>
        </w:rPr>
        <w:t>sob as penas do Art. 299 do Código Penal, de que terá a disponibilidade, caso venha a vencer a Dispensa Eletrônica nº</w:t>
      </w:r>
      <w:r>
        <w:rPr>
          <w:rFonts w:hint="default" w:ascii="Arial" w:hAnsi="Arial" w:cs="Arial"/>
          <w:bCs/>
          <w:sz w:val="20"/>
          <w:lang w:val="pt-BR"/>
        </w:rPr>
        <w:t xml:space="preserve"> 07</w:t>
      </w:r>
      <w:r>
        <w:rPr>
          <w:rFonts w:ascii="Arial" w:hAnsi="Arial" w:cs="Arial"/>
          <w:bCs/>
          <w:sz w:val="20"/>
        </w:rPr>
        <w:t>/2023, da entrega do objeto licitado no prazo previsto.</w:t>
      </w:r>
    </w:p>
    <w:p>
      <w:pPr>
        <w:jc w:val="both"/>
        <w:rPr>
          <w:rFonts w:ascii="Arial" w:hAnsi="Arial" w:cs="Arial"/>
          <w:bCs/>
          <w:sz w:val="20"/>
        </w:rPr>
      </w:pPr>
      <w:r>
        <w:rPr>
          <w:rFonts w:ascii="Arial" w:hAnsi="Arial" w:cs="Arial"/>
          <w:bCs/>
          <w:sz w:val="20"/>
        </w:rPr>
        <w:t>(local e data) __________________, de ____ de ______________ de 2023.</w:t>
      </w:r>
    </w:p>
    <w:p>
      <w:pPr>
        <w:jc w:val="both"/>
        <w:rPr>
          <w:rFonts w:ascii="Arial" w:hAnsi="Arial" w:cs="Arial"/>
          <w:bCs/>
          <w:sz w:val="20"/>
        </w:rPr>
      </w:pPr>
    </w:p>
    <w:p>
      <w:pPr>
        <w:jc w:val="both"/>
        <w:rPr>
          <w:rFonts w:ascii="Arial" w:hAnsi="Arial" w:cs="Arial"/>
          <w:bCs/>
          <w:sz w:val="20"/>
        </w:rPr>
      </w:pPr>
    </w:p>
    <w:p>
      <w:pPr>
        <w:jc w:val="both"/>
        <w:rPr>
          <w:rFonts w:ascii="Arial" w:hAnsi="Arial" w:cs="Arial"/>
          <w:bCs/>
          <w:sz w:val="20"/>
        </w:rPr>
      </w:pPr>
      <w:r>
        <w:rPr>
          <w:rFonts w:ascii="Arial" w:hAnsi="Arial" w:cs="Arial"/>
          <w:bCs/>
          <w:sz w:val="20"/>
        </w:rPr>
        <w:t xml:space="preserve"> (Nome, CPF e assinatura do Responsável Legal)</w:t>
      </w:r>
    </w:p>
    <w:p>
      <w:pPr>
        <w:ind w:right="282"/>
        <w:jc w:val="both"/>
        <w:rPr>
          <w:rFonts w:ascii="Arial" w:hAnsi="Arial" w:cs="Arial"/>
          <w:sz w:val="20"/>
        </w:rPr>
      </w:pPr>
    </w:p>
    <w:p>
      <w:pPr>
        <w:ind w:right="282"/>
        <w:jc w:val="both"/>
        <w:rPr>
          <w:rFonts w:ascii="Arial" w:hAnsi="Arial" w:cs="Arial"/>
          <w:b/>
          <w:bCs/>
          <w:sz w:val="20"/>
        </w:rPr>
      </w:pPr>
    </w:p>
    <w:p>
      <w:pPr>
        <w:ind w:right="282"/>
        <w:jc w:val="both"/>
        <w:rPr>
          <w:rFonts w:ascii="Arial" w:hAnsi="Arial" w:cs="Arial"/>
          <w:sz w:val="20"/>
        </w:rPr>
      </w:pPr>
    </w:p>
    <w:p>
      <w:pPr>
        <w:spacing w:after="160"/>
        <w:jc w:val="both"/>
        <w:rPr>
          <w:rFonts w:ascii="Arial" w:hAnsi="Arial" w:cs="Arial"/>
          <w:b/>
          <w:iCs/>
          <w:sz w:val="20"/>
          <w:u w:val="single"/>
        </w:rPr>
      </w:pPr>
      <w:r>
        <w:rPr>
          <w:rFonts w:ascii="Arial" w:hAnsi="Arial" w:cs="Arial"/>
          <w:b/>
          <w:iCs/>
          <w:sz w:val="20"/>
          <w:u w:val="single"/>
        </w:rPr>
        <w:br w:type="page"/>
      </w:r>
    </w:p>
    <w:p>
      <w:pPr>
        <w:ind w:right="282"/>
        <w:jc w:val="center"/>
        <w:rPr>
          <w:rFonts w:ascii="Arial" w:hAnsi="Arial" w:cs="Arial"/>
          <w:b/>
          <w:sz w:val="20"/>
        </w:rPr>
      </w:pPr>
      <w:r>
        <w:rPr>
          <w:rFonts w:ascii="Arial" w:hAnsi="Arial" w:cs="Arial"/>
          <w:b/>
          <w:sz w:val="20"/>
        </w:rPr>
        <w:t>ANEXO III</w:t>
      </w:r>
    </w:p>
    <w:p>
      <w:pPr>
        <w:ind w:right="282"/>
        <w:jc w:val="center"/>
        <w:rPr>
          <w:rFonts w:ascii="Arial" w:hAnsi="Arial" w:cs="Arial"/>
          <w:sz w:val="20"/>
        </w:rPr>
      </w:pPr>
    </w:p>
    <w:p>
      <w:pPr>
        <w:ind w:right="282"/>
        <w:jc w:val="center"/>
        <w:rPr>
          <w:rFonts w:ascii="Arial" w:hAnsi="Arial" w:cs="Arial"/>
          <w:sz w:val="20"/>
        </w:rPr>
      </w:pPr>
    </w:p>
    <w:p>
      <w:pPr>
        <w:ind w:right="282"/>
        <w:jc w:val="center"/>
        <w:rPr>
          <w:rFonts w:ascii="Arial" w:hAnsi="Arial" w:cs="Arial"/>
          <w:b/>
          <w:sz w:val="20"/>
        </w:rPr>
      </w:pPr>
      <w:r>
        <w:rPr>
          <w:rFonts w:ascii="Arial" w:hAnsi="Arial" w:cs="Arial"/>
          <w:b/>
          <w:sz w:val="20"/>
        </w:rPr>
        <w:t>DECLARAÇÃO DE MICROEMPRESA OU</w:t>
      </w:r>
    </w:p>
    <w:p>
      <w:pPr>
        <w:ind w:right="282"/>
        <w:jc w:val="center"/>
        <w:rPr>
          <w:rFonts w:ascii="Arial" w:hAnsi="Arial" w:cs="Arial"/>
          <w:b/>
          <w:sz w:val="20"/>
        </w:rPr>
      </w:pPr>
      <w:r>
        <w:rPr>
          <w:rFonts w:ascii="Arial" w:hAnsi="Arial" w:cs="Arial"/>
          <w:b/>
          <w:sz w:val="20"/>
        </w:rPr>
        <w:t>EMPRESA DE PEQUENO PORTE</w:t>
      </w:r>
    </w:p>
    <w:p>
      <w:pPr>
        <w:ind w:right="282"/>
        <w:jc w:val="both"/>
        <w:rPr>
          <w:rFonts w:ascii="Arial" w:hAnsi="Arial" w:cs="Arial"/>
          <w:b/>
          <w:sz w:val="20"/>
        </w:rPr>
      </w:pPr>
    </w:p>
    <w:p>
      <w:pPr>
        <w:ind w:right="282"/>
        <w:jc w:val="both"/>
        <w:rPr>
          <w:rFonts w:ascii="Arial" w:hAnsi="Arial" w:cs="Arial"/>
          <w:sz w:val="20"/>
        </w:rPr>
      </w:pPr>
    </w:p>
    <w:p>
      <w:pPr>
        <w:ind w:right="282"/>
        <w:jc w:val="both"/>
        <w:rPr>
          <w:rFonts w:ascii="Arial" w:hAnsi="Arial" w:cs="Arial"/>
          <w:sz w:val="20"/>
        </w:rPr>
      </w:pPr>
    </w:p>
    <w:p>
      <w:pPr>
        <w:widowControl w:val="0"/>
        <w:ind w:right="282" w:firstLine="1701"/>
        <w:jc w:val="both"/>
        <w:rPr>
          <w:rFonts w:ascii="Arial" w:hAnsi="Arial" w:cs="Arial"/>
          <w:sz w:val="20"/>
        </w:rPr>
      </w:pPr>
      <w:r>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cs="Arial"/>
          <w:b/>
          <w:sz w:val="20"/>
        </w:rPr>
        <w:t>(microempresa ou empresa de pequeno porte)</w:t>
      </w:r>
      <w:r>
        <w:rPr>
          <w:rFonts w:ascii="Arial" w:hAnsi="Arial" w:cs="Arial"/>
          <w:sz w:val="20"/>
        </w:rPr>
        <w:t>, conforme conceito legal e fiscal de nosso ordenamento pátrio, podendo usufruir os benefícios da Lei Complementar n° 123, de 14 de dezembro de 2006, sendo que:</w:t>
      </w:r>
    </w:p>
    <w:p>
      <w:pPr>
        <w:widowControl w:val="0"/>
        <w:ind w:right="282" w:firstLine="1701"/>
        <w:jc w:val="both"/>
        <w:rPr>
          <w:rFonts w:ascii="Arial" w:hAnsi="Arial" w:cs="Arial"/>
          <w:sz w:val="20"/>
        </w:rPr>
      </w:pPr>
    </w:p>
    <w:p>
      <w:pPr>
        <w:widowControl w:val="0"/>
        <w:ind w:right="282" w:firstLine="1701"/>
        <w:jc w:val="both"/>
        <w:rPr>
          <w:rFonts w:ascii="Arial" w:hAnsi="Arial" w:cs="Arial"/>
          <w:sz w:val="20"/>
        </w:rPr>
      </w:pPr>
      <w:r>
        <w:rPr>
          <w:rFonts w:ascii="Arial" w:hAnsi="Arial" w:cs="Arial"/>
          <w:sz w:val="20"/>
        </w:rPr>
        <w:t>a) a receita bruta anual da empresa não ultrapassa o disposto nos incisos I (ME) e II (EPP) do art. 3° da Lei Complementar n° 123 de 14 de dezembro de 2006;</w:t>
      </w:r>
    </w:p>
    <w:p>
      <w:pPr>
        <w:widowControl w:val="0"/>
        <w:ind w:right="282" w:firstLine="1701"/>
        <w:jc w:val="both"/>
        <w:rPr>
          <w:rFonts w:ascii="Arial" w:hAnsi="Arial" w:cs="Arial"/>
          <w:sz w:val="20"/>
        </w:rPr>
      </w:pPr>
    </w:p>
    <w:p>
      <w:pPr>
        <w:widowControl w:val="0"/>
        <w:ind w:right="282" w:firstLine="1701"/>
        <w:jc w:val="both"/>
        <w:rPr>
          <w:rFonts w:ascii="Arial" w:hAnsi="Arial" w:cs="Arial"/>
          <w:sz w:val="20"/>
          <w:vertAlign w:val="subscript"/>
        </w:rPr>
      </w:pPr>
      <w:r>
        <w:rPr>
          <w:rFonts w:ascii="Arial" w:hAnsi="Arial" w:cs="Arial"/>
          <w:sz w:val="20"/>
        </w:rPr>
        <w:t xml:space="preserve">b) não tem nenhum dos impedimentos do § 4º do art. 3º, da mesma lei, ciente da obrigatoriedade de declarar ocorrências posteriores. </w:t>
      </w:r>
    </w:p>
    <w:p>
      <w:pPr>
        <w:ind w:right="282"/>
        <w:jc w:val="both"/>
        <w:rPr>
          <w:rFonts w:ascii="Arial" w:hAnsi="Arial" w:cs="Arial"/>
          <w:sz w:val="20"/>
        </w:rPr>
      </w:pPr>
    </w:p>
    <w:p>
      <w:pPr>
        <w:ind w:right="282"/>
        <w:jc w:val="both"/>
        <w:rPr>
          <w:rFonts w:ascii="Arial" w:hAnsi="Arial" w:cs="Arial"/>
          <w:sz w:val="20"/>
        </w:rPr>
      </w:pPr>
    </w:p>
    <w:p>
      <w:pPr>
        <w:ind w:left="993" w:right="282" w:firstLine="708"/>
        <w:jc w:val="both"/>
        <w:rPr>
          <w:rFonts w:ascii="Arial" w:hAnsi="Arial" w:cs="Arial"/>
          <w:sz w:val="20"/>
        </w:rPr>
      </w:pPr>
      <w:r>
        <w:rPr>
          <w:rFonts w:ascii="Arial" w:hAnsi="Arial" w:cs="Arial"/>
          <w:sz w:val="20"/>
        </w:rPr>
        <w:t>(local e data)_______________, ____de ___________ de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r>
        <w:rPr>
          <w:rFonts w:ascii="Arial" w:hAnsi="Arial" w:cs="Arial"/>
          <w:sz w:val="20"/>
        </w:rPr>
        <w:t>(nome e assinatura do responsável legal)</w:t>
      </w:r>
    </w:p>
    <w:p>
      <w:pPr>
        <w:autoSpaceDE w:val="0"/>
        <w:autoSpaceDN w:val="0"/>
        <w:adjustRightInd w:val="0"/>
        <w:ind w:right="282"/>
        <w:jc w:val="both"/>
        <w:rPr>
          <w:rFonts w:ascii="Arial" w:hAnsi="Arial" w:cs="Arial"/>
          <w:b/>
          <w:bCs/>
          <w:sz w:val="20"/>
        </w:rPr>
      </w:pPr>
    </w:p>
    <w:p>
      <w:pPr>
        <w:autoSpaceDE w:val="0"/>
        <w:autoSpaceDN w:val="0"/>
        <w:adjustRightInd w:val="0"/>
        <w:ind w:right="282"/>
        <w:jc w:val="both"/>
        <w:rPr>
          <w:rFonts w:ascii="Arial" w:hAnsi="Arial" w:cs="Arial"/>
          <w:b/>
          <w:bCs/>
          <w:sz w:val="20"/>
        </w:rPr>
      </w:pPr>
    </w:p>
    <w:p>
      <w:pPr>
        <w:ind w:right="282"/>
        <w:jc w:val="both"/>
        <w:rPr>
          <w:rFonts w:ascii="Arial" w:hAnsi="Arial" w:cs="Arial"/>
          <w:sz w:val="20"/>
        </w:rPr>
      </w:pPr>
    </w:p>
    <w:p>
      <w:pPr>
        <w:ind w:right="282"/>
        <w:jc w:val="both"/>
        <w:rPr>
          <w:rFonts w:ascii="Arial" w:hAnsi="Arial" w:cs="Arial"/>
          <w:b/>
          <w:iCs/>
          <w:sz w:val="20"/>
          <w:u w:val="single"/>
        </w:rPr>
      </w:pPr>
    </w:p>
    <w:p>
      <w:pPr>
        <w:ind w:right="282"/>
        <w:jc w:val="both"/>
        <w:rPr>
          <w:rFonts w:ascii="Arial" w:hAnsi="Arial" w:cs="Arial"/>
          <w:sz w:val="20"/>
        </w:rPr>
      </w:pPr>
      <w:r>
        <w:rPr>
          <w:rFonts w:ascii="Arial" w:hAnsi="Arial" w:cs="Arial"/>
          <w:sz w:val="20"/>
        </w:rPr>
        <w:t>Local: ____________________________, _____ de _________________ de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center"/>
        <w:rPr>
          <w:rFonts w:ascii="Arial" w:hAnsi="Arial" w:cs="Arial"/>
          <w:sz w:val="20"/>
        </w:rPr>
      </w:pPr>
    </w:p>
    <w:p>
      <w:pPr>
        <w:ind w:right="282"/>
        <w:jc w:val="center"/>
        <w:rPr>
          <w:rFonts w:ascii="Arial" w:hAnsi="Arial" w:cs="Arial"/>
          <w:b/>
          <w:sz w:val="20"/>
        </w:rPr>
      </w:pPr>
      <w:r>
        <w:rPr>
          <w:rFonts w:ascii="Arial" w:hAnsi="Arial" w:cs="Arial"/>
          <w:b/>
          <w:sz w:val="20"/>
        </w:rPr>
        <w:t>ASSINATURA DO REPRESENTANTE LEGAL</w:t>
      </w:r>
    </w:p>
    <w:p>
      <w:pPr>
        <w:ind w:right="282"/>
        <w:jc w:val="center"/>
        <w:rPr>
          <w:rFonts w:ascii="Arial" w:hAnsi="Arial" w:cs="Arial"/>
          <w:b/>
          <w:sz w:val="20"/>
        </w:rPr>
      </w:pPr>
      <w:r>
        <w:rPr>
          <w:rFonts w:ascii="Arial" w:hAnsi="Arial" w:cs="Arial"/>
          <w:b/>
          <w:sz w:val="20"/>
        </w:rPr>
        <w:t>E CARIMBO DA EMPRESA</w:t>
      </w:r>
    </w:p>
    <w:p>
      <w:pPr>
        <w:ind w:right="282"/>
        <w:jc w:val="center"/>
        <w:rPr>
          <w:rFonts w:ascii="Arial" w:hAnsi="Arial" w:cs="Arial"/>
          <w:b/>
          <w:sz w:val="20"/>
          <w:u w:val="single"/>
        </w:rPr>
      </w:pPr>
    </w:p>
    <w:p>
      <w:pPr>
        <w:ind w:right="282"/>
        <w:jc w:val="both"/>
        <w:rPr>
          <w:rFonts w:ascii="Arial" w:hAnsi="Arial" w:cs="Arial"/>
          <w:b/>
          <w:sz w:val="20"/>
          <w:u w:val="single"/>
        </w:rPr>
      </w:pP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left="360" w:right="282"/>
        <w:jc w:val="both"/>
        <w:rPr>
          <w:rFonts w:ascii="Arial" w:hAnsi="Arial" w:cs="Arial"/>
          <w:b/>
          <w:iCs/>
          <w:sz w:val="20"/>
          <w:u w:val="single"/>
        </w:rPr>
      </w:pPr>
    </w:p>
    <w:p>
      <w:pPr>
        <w:ind w:left="360" w:right="282"/>
        <w:jc w:val="both"/>
        <w:rPr>
          <w:rFonts w:ascii="Arial" w:hAnsi="Arial" w:cs="Arial"/>
          <w:b/>
          <w:iCs/>
          <w:sz w:val="20"/>
          <w:u w:val="single"/>
        </w:rPr>
      </w:pPr>
    </w:p>
    <w:p>
      <w:pPr>
        <w:ind w:left="360" w:right="282"/>
        <w:jc w:val="both"/>
        <w:rPr>
          <w:rFonts w:ascii="Arial" w:hAnsi="Arial" w:cs="Arial"/>
          <w:b/>
          <w:iCs/>
          <w:sz w:val="20"/>
          <w:u w:val="single"/>
        </w:rPr>
      </w:pPr>
    </w:p>
    <w:p>
      <w:pPr>
        <w:ind w:left="360" w:right="282"/>
        <w:jc w:val="both"/>
        <w:rPr>
          <w:rFonts w:ascii="Arial" w:hAnsi="Arial" w:cs="Arial"/>
          <w:b/>
          <w:iCs/>
          <w:sz w:val="20"/>
          <w:u w:val="single"/>
        </w:rPr>
      </w:pPr>
    </w:p>
    <w:p>
      <w:pPr>
        <w:spacing w:after="160"/>
        <w:rPr>
          <w:rFonts w:ascii="Arial" w:hAnsi="Arial" w:cs="Arial"/>
          <w:b/>
          <w:iCs/>
          <w:sz w:val="20"/>
          <w:u w:val="single"/>
        </w:rPr>
      </w:pPr>
      <w:r>
        <w:rPr>
          <w:rFonts w:ascii="Arial" w:hAnsi="Arial" w:cs="Arial"/>
          <w:b/>
          <w:iCs/>
          <w:sz w:val="20"/>
          <w:u w:val="single"/>
        </w:rPr>
        <w:br w:type="page"/>
      </w:r>
    </w:p>
    <w:p>
      <w:pPr>
        <w:ind w:right="282"/>
        <w:jc w:val="center"/>
        <w:rPr>
          <w:rFonts w:ascii="Arial" w:hAnsi="Arial" w:cs="Arial"/>
          <w:b/>
          <w:sz w:val="20"/>
        </w:rPr>
      </w:pPr>
      <w:r>
        <w:rPr>
          <w:rFonts w:ascii="Arial" w:hAnsi="Arial" w:cs="Arial"/>
          <w:b/>
          <w:sz w:val="20"/>
        </w:rPr>
        <w:t>ANEXO IV</w:t>
      </w:r>
    </w:p>
    <w:p>
      <w:pPr>
        <w:ind w:right="282"/>
        <w:jc w:val="center"/>
        <w:rPr>
          <w:rFonts w:ascii="Arial" w:hAnsi="Arial" w:cs="Arial"/>
          <w:b/>
          <w:sz w:val="20"/>
        </w:rPr>
      </w:pPr>
    </w:p>
    <w:p>
      <w:pPr>
        <w:ind w:right="282"/>
        <w:jc w:val="center"/>
        <w:rPr>
          <w:rFonts w:ascii="Arial" w:hAnsi="Arial" w:cs="Arial"/>
          <w:b/>
          <w:sz w:val="20"/>
          <w:u w:val="single"/>
        </w:rPr>
      </w:pPr>
      <w:r>
        <w:rPr>
          <w:rFonts w:ascii="Arial" w:hAnsi="Arial" w:cs="Arial"/>
          <w:b/>
          <w:sz w:val="20"/>
          <w:u w:val="single"/>
        </w:rPr>
        <w:t>MODELO DE PROPOSTA DE PREÇOS</w:t>
      </w:r>
    </w:p>
    <w:p>
      <w:pPr>
        <w:ind w:right="282"/>
        <w:jc w:val="both"/>
        <w:rPr>
          <w:rFonts w:ascii="Arial" w:hAnsi="Arial" w:cs="Arial"/>
          <w:b/>
          <w:sz w:val="20"/>
        </w:rPr>
      </w:pPr>
    </w:p>
    <w:p>
      <w:pPr>
        <w:ind w:right="282"/>
        <w:jc w:val="both"/>
        <w:rPr>
          <w:rFonts w:ascii="Arial" w:hAnsi="Arial" w:cs="Arial"/>
          <w:sz w:val="20"/>
        </w:rPr>
      </w:pPr>
      <w:r>
        <w:rPr>
          <w:rFonts w:ascii="Arial" w:hAnsi="Arial" w:cs="Arial"/>
          <w:sz w:val="20"/>
        </w:rPr>
        <w:t>Prezada Senhora,</w:t>
      </w:r>
    </w:p>
    <w:p>
      <w:pPr>
        <w:autoSpaceDE w:val="0"/>
        <w:autoSpaceDN w:val="0"/>
        <w:adjustRightInd w:val="0"/>
        <w:ind w:right="282" w:firstLine="3120"/>
        <w:jc w:val="both"/>
        <w:rPr>
          <w:rFonts w:ascii="Arial" w:hAnsi="Arial" w:cs="Arial"/>
          <w:sz w:val="20"/>
        </w:rPr>
      </w:pPr>
    </w:p>
    <w:p>
      <w:pPr>
        <w:widowControl w:val="0"/>
        <w:ind w:right="282"/>
        <w:jc w:val="both"/>
        <w:rPr>
          <w:rFonts w:ascii="Arial" w:hAnsi="Arial" w:cs="Arial"/>
          <w:b/>
          <w:sz w:val="20"/>
        </w:rPr>
      </w:pPr>
      <w:r>
        <w:rPr>
          <w:rFonts w:ascii="Arial" w:hAnsi="Arial" w:cs="Arial"/>
          <w:sz w:val="20"/>
        </w:rPr>
        <w:t xml:space="preserve">          Apresentamos e submetemos à apreciação desta Agente de Contratação a nossa proposta de preços relativa a Dispensa Eletrônica de Licitação em epígrafe cujo objeto é a </w:t>
      </w:r>
      <w:r>
        <w:rPr>
          <w:rFonts w:ascii="Arial" w:hAnsi="Arial" w:cs="Arial"/>
          <w:color w:val="000000"/>
          <w:sz w:val="20"/>
        </w:rPr>
        <w:t>eventual e futura</w:t>
      </w:r>
      <w:r>
        <w:rPr>
          <w:rFonts w:ascii="Arial" w:hAnsi="Arial" w:cs="Arial"/>
          <w:sz w:val="20"/>
        </w:rPr>
        <w:t xml:space="preserve"> </w:t>
      </w:r>
      <w:r>
        <w:rPr>
          <w:rFonts w:ascii="Arial" w:hAnsi="Arial" w:cs="Arial"/>
          <w:b/>
          <w:sz w:val="20"/>
        </w:rPr>
        <w:t xml:space="preserve">Contratação de empresa para realização de Apresentação Teatral em atendimento a </w:t>
      </w:r>
      <w:r>
        <w:rPr>
          <w:rFonts w:ascii="Arial" w:hAnsi="Arial" w:cs="Arial"/>
          <w:b/>
          <w:bCs/>
          <w:sz w:val="20"/>
        </w:rPr>
        <w:t>Secretaria Municipal de Assistência Social</w:t>
      </w:r>
      <w:r>
        <w:rPr>
          <w:rFonts w:ascii="Arial" w:hAnsi="Arial" w:cs="Arial"/>
          <w:b/>
          <w:sz w:val="20"/>
        </w:rPr>
        <w:t>.</w:t>
      </w:r>
    </w:p>
    <w:p>
      <w:pPr>
        <w:autoSpaceDE w:val="0"/>
        <w:autoSpaceDN w:val="0"/>
        <w:adjustRightInd w:val="0"/>
        <w:ind w:right="282"/>
        <w:jc w:val="both"/>
        <w:rPr>
          <w:rFonts w:ascii="Arial" w:hAnsi="Arial" w:cs="Arial"/>
          <w:sz w:val="20"/>
        </w:rPr>
      </w:pPr>
    </w:p>
    <w:p>
      <w:pPr>
        <w:autoSpaceDE w:val="0"/>
        <w:autoSpaceDN w:val="0"/>
        <w:adjustRightInd w:val="0"/>
        <w:ind w:right="282"/>
        <w:jc w:val="both"/>
        <w:rPr>
          <w:rFonts w:ascii="Arial" w:hAnsi="Arial" w:cs="Arial"/>
          <w:b/>
          <w:iCs/>
          <w:sz w:val="20"/>
        </w:rPr>
      </w:pPr>
      <w:r>
        <w:rPr>
          <w:rFonts w:ascii="Arial" w:hAnsi="Arial" w:cs="Arial"/>
          <w:b/>
          <w:iCs/>
          <w:sz w:val="20"/>
        </w:rPr>
        <w:t xml:space="preserve">Descrição do objeto, conforme relação do </w:t>
      </w:r>
      <w:r>
        <w:rPr>
          <w:rFonts w:ascii="Arial" w:hAnsi="Arial" w:cs="Arial"/>
          <w:b/>
          <w:iCs/>
          <w:sz w:val="20"/>
          <w:u w:val="single"/>
        </w:rPr>
        <w:t>ANEXO I</w:t>
      </w:r>
      <w:r>
        <w:rPr>
          <w:rFonts w:ascii="Arial" w:hAnsi="Arial" w:cs="Arial"/>
          <w:b/>
          <w:iCs/>
          <w:sz w:val="20"/>
        </w:rPr>
        <w:t>, CONSTANDO, necessariamente: item, unidade, quantidade, descrição, preço unitário, bem como preço total (COM NO MÁXIMO DUAS CASAS APÓS A VÍRGULA).</w:t>
      </w:r>
    </w:p>
    <w:p>
      <w:pPr>
        <w:autoSpaceDE w:val="0"/>
        <w:autoSpaceDN w:val="0"/>
        <w:adjustRightInd w:val="0"/>
        <w:ind w:right="282"/>
        <w:jc w:val="both"/>
        <w:rPr>
          <w:rFonts w:ascii="Arial" w:hAnsi="Arial" w:cs="Arial"/>
          <w:sz w:val="20"/>
        </w:rPr>
      </w:pPr>
    </w:p>
    <w:p>
      <w:pPr>
        <w:autoSpaceDE w:val="0"/>
        <w:autoSpaceDN w:val="0"/>
        <w:adjustRightInd w:val="0"/>
        <w:ind w:right="282" w:firstLine="567"/>
        <w:jc w:val="both"/>
        <w:rPr>
          <w:rFonts w:ascii="Arial" w:hAnsi="Arial" w:cs="Arial"/>
          <w:sz w:val="20"/>
        </w:rPr>
      </w:pPr>
      <w:r>
        <w:rPr>
          <w:rFonts w:ascii="Arial" w:hAnsi="Arial" w:cs="Arial"/>
          <w:sz w:val="20"/>
        </w:rPr>
        <w:t xml:space="preserve">• O prazo de vigência do Contrato Administrativo é de </w:t>
      </w:r>
      <w:r>
        <w:rPr>
          <w:rFonts w:ascii="Arial" w:hAnsi="Arial" w:cs="Arial"/>
          <w:b/>
          <w:sz w:val="20"/>
        </w:rPr>
        <w:t>12 (doze) meses,</w:t>
      </w:r>
      <w:r>
        <w:rPr>
          <w:rFonts w:ascii="Arial" w:hAnsi="Arial" w:cs="Arial"/>
          <w:sz w:val="20"/>
        </w:rPr>
        <w:t xml:space="preserve"> contado de sua assinatura.</w:t>
      </w:r>
    </w:p>
    <w:p>
      <w:pPr>
        <w:autoSpaceDE w:val="0"/>
        <w:autoSpaceDN w:val="0"/>
        <w:adjustRightInd w:val="0"/>
        <w:ind w:right="282" w:firstLine="567"/>
        <w:jc w:val="both"/>
        <w:rPr>
          <w:rFonts w:ascii="Arial" w:hAnsi="Arial" w:cs="Arial"/>
          <w:sz w:val="20"/>
        </w:rPr>
      </w:pPr>
      <w:r>
        <w:rPr>
          <w:rFonts w:ascii="Arial" w:hAnsi="Arial" w:cs="Arial"/>
          <w:sz w:val="20"/>
        </w:rPr>
        <w:t>• Prazo mínimo da validade da proposta de preços é de 60 (sessenta) dias, a contar da data fixada para a abertura da Proposta de Preços. Na contagem do prazo excluir-se-á o dia de início e incluir-se-á o dia do vencimento.</w:t>
      </w:r>
    </w:p>
    <w:p>
      <w:pPr>
        <w:ind w:right="282" w:firstLine="567"/>
        <w:jc w:val="both"/>
        <w:rPr>
          <w:rFonts w:ascii="Arial" w:hAnsi="Arial" w:cs="Arial"/>
          <w:sz w:val="20"/>
        </w:rPr>
      </w:pPr>
    </w:p>
    <w:p>
      <w:pPr>
        <w:widowControl w:val="0"/>
        <w:tabs>
          <w:tab w:val="left" w:pos="3060"/>
        </w:tabs>
        <w:ind w:firstLine="567"/>
        <w:jc w:val="both"/>
        <w:rPr>
          <w:rFonts w:ascii="Arial" w:hAnsi="Arial" w:cs="Arial"/>
          <w:sz w:val="20"/>
        </w:rPr>
      </w:pPr>
      <w:r>
        <w:rPr>
          <w:rFonts w:ascii="Arial" w:hAnsi="Arial" w:cs="Arial"/>
          <w:sz w:val="20"/>
        </w:rPr>
        <w:t xml:space="preserve">• O pagamento será efetuado </w:t>
      </w:r>
      <w:r>
        <w:rPr>
          <w:rFonts w:ascii="Arial" w:hAnsi="Arial" w:cs="Arial"/>
          <w:b/>
          <w:sz w:val="20"/>
        </w:rPr>
        <w:t>do dia 10 (dez) ao dia 15 (quinze) do mês subsequente</w:t>
      </w:r>
      <w:r>
        <w:rPr>
          <w:rFonts w:ascii="Arial" w:hAnsi="Arial" w:cs="Arial"/>
          <w:sz w:val="20"/>
        </w:rPr>
        <w:t>, após a entrega do objeto.</w:t>
      </w:r>
    </w:p>
    <w:p>
      <w:pPr>
        <w:tabs>
          <w:tab w:val="left" w:pos="3060"/>
        </w:tabs>
        <w:ind w:right="282" w:firstLine="567"/>
        <w:jc w:val="both"/>
        <w:rPr>
          <w:rFonts w:ascii="Arial" w:hAnsi="Arial" w:cs="Arial"/>
          <w:b/>
          <w:sz w:val="20"/>
        </w:rPr>
      </w:pPr>
    </w:p>
    <w:p>
      <w:pPr>
        <w:tabs>
          <w:tab w:val="left" w:pos="3060"/>
        </w:tabs>
        <w:overflowPunct w:val="0"/>
        <w:autoSpaceDE w:val="0"/>
        <w:autoSpaceDN w:val="0"/>
        <w:adjustRightInd w:val="0"/>
        <w:ind w:right="282" w:firstLine="567"/>
        <w:jc w:val="both"/>
        <w:textAlignment w:val="baseline"/>
        <w:rPr>
          <w:rFonts w:ascii="Arial" w:hAnsi="Arial" w:cs="Arial"/>
          <w:sz w:val="20"/>
        </w:rPr>
      </w:pPr>
      <w:r>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pPr>
        <w:tabs>
          <w:tab w:val="left" w:pos="3060"/>
        </w:tabs>
        <w:overflowPunct w:val="0"/>
        <w:autoSpaceDE w:val="0"/>
        <w:autoSpaceDN w:val="0"/>
        <w:adjustRightInd w:val="0"/>
        <w:ind w:right="282" w:firstLine="567"/>
        <w:jc w:val="both"/>
        <w:textAlignment w:val="baseline"/>
        <w:rPr>
          <w:rFonts w:ascii="Arial" w:hAnsi="Arial" w:cs="Arial"/>
          <w:sz w:val="20"/>
        </w:rPr>
      </w:pPr>
    </w:p>
    <w:p>
      <w:pPr>
        <w:tabs>
          <w:tab w:val="left" w:pos="3060"/>
        </w:tabs>
        <w:overflowPunct w:val="0"/>
        <w:autoSpaceDE w:val="0"/>
        <w:autoSpaceDN w:val="0"/>
        <w:adjustRightInd w:val="0"/>
        <w:ind w:right="282" w:firstLine="567"/>
        <w:jc w:val="both"/>
        <w:textAlignment w:val="baseline"/>
        <w:rPr>
          <w:rFonts w:ascii="Arial" w:hAnsi="Arial" w:cs="Arial"/>
          <w:b/>
          <w:bCs/>
          <w:sz w:val="20"/>
        </w:rPr>
      </w:pPr>
      <w:r>
        <w:rPr>
          <w:rFonts w:ascii="Arial" w:hAnsi="Arial" w:cs="Arial"/>
          <w:b/>
          <w:bCs/>
          <w:sz w:val="20"/>
        </w:rPr>
        <w:t>- Dados Bancários:</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1 – Nome e Código do Banco: Ex.: BANCO xxxx COD. 000</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2 – Nome e Código da Agência: Ex.: AGENCIA DE ...Nº AGÊNCIA 0000</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3 – Localidade (cidade e estado) da Agência: EX.: xxxxxxx/PR</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4 – Número de Conta Bancária da Proponente: Ex.: 00000-0</w:t>
      </w:r>
    </w:p>
    <w:p>
      <w:pPr>
        <w:ind w:right="282"/>
        <w:jc w:val="both"/>
        <w:rPr>
          <w:rFonts w:ascii="Arial" w:hAnsi="Arial" w:cs="Arial"/>
          <w:sz w:val="20"/>
        </w:rPr>
      </w:pPr>
      <w:r>
        <w:rPr>
          <w:rFonts w:ascii="Arial" w:hAnsi="Arial" w:cs="Arial"/>
          <w:sz w:val="20"/>
        </w:rPr>
        <w:t>Declaro ainda estar de acordo e ciente com todas as exigências estipulada em Aviso.</w:t>
      </w:r>
    </w:p>
    <w:p>
      <w:pPr>
        <w:ind w:right="282" w:firstLine="708"/>
        <w:jc w:val="both"/>
        <w:rPr>
          <w:rFonts w:ascii="Arial" w:hAnsi="Arial" w:cs="Arial"/>
          <w:sz w:val="20"/>
        </w:rPr>
      </w:pPr>
    </w:p>
    <w:p>
      <w:pPr>
        <w:ind w:right="282" w:firstLine="708"/>
        <w:jc w:val="both"/>
        <w:rPr>
          <w:rFonts w:ascii="Arial" w:hAnsi="Arial" w:cs="Arial"/>
          <w:sz w:val="20"/>
        </w:rPr>
      </w:pPr>
      <w:r>
        <w:rPr>
          <w:rFonts w:ascii="Arial" w:hAnsi="Arial" w:cs="Arial"/>
          <w:sz w:val="20"/>
        </w:rPr>
        <w:t>__________________, em ________ de ____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center"/>
        <w:rPr>
          <w:rFonts w:ascii="Arial" w:hAnsi="Arial" w:cs="Arial"/>
          <w:sz w:val="20"/>
        </w:rPr>
      </w:pPr>
      <w:r>
        <w:rPr>
          <w:rFonts w:ascii="Arial" w:hAnsi="Arial" w:cs="Arial"/>
          <w:sz w:val="20"/>
        </w:rPr>
        <w:t>Atenciosamente,</w:t>
      </w:r>
    </w:p>
    <w:p>
      <w:pPr>
        <w:ind w:right="282"/>
        <w:jc w:val="center"/>
        <w:rPr>
          <w:rFonts w:ascii="Arial" w:hAnsi="Arial" w:cs="Arial"/>
          <w:sz w:val="20"/>
        </w:rPr>
      </w:pPr>
      <w:r>
        <w:rPr>
          <w:rFonts w:ascii="Arial" w:hAnsi="Arial" w:cs="Arial"/>
          <w:sz w:val="20"/>
        </w:rPr>
        <w:t>Nome e Assinatura do Representante Legal da Empresa</w:t>
      </w: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right="282"/>
        <w:jc w:val="both"/>
        <w:rPr>
          <w:rFonts w:ascii="Arial" w:hAnsi="Arial" w:cs="Arial"/>
          <w:b/>
          <w:bCs/>
          <w:sz w:val="20"/>
        </w:rPr>
      </w:pPr>
      <w:r>
        <w:rPr>
          <w:rFonts w:ascii="Arial" w:hAnsi="Arial" w:cs="Arial"/>
          <w:b/>
          <w:bCs/>
          <w:sz w:val="20"/>
        </w:rPr>
        <w:t>Obs.:</w:t>
      </w:r>
      <w:r>
        <w:rPr>
          <w:rFonts w:ascii="Arial" w:hAnsi="Arial" w:cs="Arial"/>
          <w:bCs/>
          <w:sz w:val="20"/>
        </w:rPr>
        <w:t xml:space="preserve"> </w:t>
      </w:r>
      <w:r>
        <w:rPr>
          <w:rFonts w:ascii="Arial" w:hAnsi="Arial" w:cs="Arial"/>
          <w:b/>
          <w:bCs/>
          <w:sz w:val="20"/>
        </w:rPr>
        <w:t xml:space="preserve">Tendo em vista que os pagamentos ocorrerão </w:t>
      </w:r>
      <w:r>
        <w:rPr>
          <w:rFonts w:ascii="Arial" w:hAnsi="Arial" w:cs="Arial"/>
          <w:b/>
          <w:bCs/>
          <w:sz w:val="20"/>
          <w:u w:val="single"/>
        </w:rPr>
        <w:t>exclusivamente</w:t>
      </w:r>
      <w:r>
        <w:rPr>
          <w:rFonts w:ascii="Arial" w:hAnsi="Arial" w:cs="Arial"/>
          <w:b/>
          <w:bCs/>
          <w:sz w:val="20"/>
        </w:rPr>
        <w:t xml:space="preserve"> por meio de transferência eletrônica, solicitados os valiosos préstimos no sentido de informar em sua proposta comercial o número da conta corrente, agência e banco, preferencialmente, Banco do Brasil.</w:t>
      </w:r>
    </w:p>
    <w:p>
      <w:pPr>
        <w:spacing w:after="160"/>
        <w:rPr>
          <w:rFonts w:ascii="Arial" w:hAnsi="Arial" w:cs="Arial"/>
          <w:sz w:val="20"/>
        </w:rPr>
      </w:pPr>
      <w:r>
        <w:rPr>
          <w:rFonts w:ascii="Arial" w:hAnsi="Arial" w:cs="Arial"/>
          <w:sz w:val="20"/>
        </w:rPr>
        <w:br w:type="page"/>
      </w:r>
    </w:p>
    <w:p>
      <w:pPr>
        <w:autoSpaceDE w:val="0"/>
        <w:autoSpaceDN w:val="0"/>
        <w:adjustRightInd w:val="0"/>
        <w:ind w:right="282"/>
        <w:jc w:val="center"/>
        <w:rPr>
          <w:rFonts w:ascii="Arial" w:hAnsi="Arial" w:cs="Arial"/>
          <w:b/>
          <w:bCs/>
          <w:sz w:val="20"/>
        </w:rPr>
      </w:pPr>
      <w:r>
        <w:rPr>
          <w:rFonts w:ascii="Arial" w:hAnsi="Arial" w:cs="Arial"/>
          <w:b/>
          <w:bCs/>
          <w:sz w:val="20"/>
        </w:rPr>
        <w:t>ANEXO V</w:t>
      </w:r>
    </w:p>
    <w:p>
      <w:pPr>
        <w:jc w:val="center"/>
        <w:rPr>
          <w:rFonts w:ascii="Arial" w:hAnsi="Arial" w:cs="Arial"/>
          <w:b/>
          <w:bCs/>
          <w:sz w:val="20"/>
        </w:rPr>
      </w:pPr>
    </w:p>
    <w:p>
      <w:pPr>
        <w:jc w:val="center"/>
        <w:rPr>
          <w:rFonts w:ascii="Arial" w:hAnsi="Arial" w:cs="Arial"/>
          <w:b/>
          <w:bCs/>
          <w:sz w:val="20"/>
        </w:rPr>
      </w:pPr>
      <w:r>
        <w:rPr>
          <w:rFonts w:ascii="Arial" w:hAnsi="Arial" w:cs="Arial"/>
          <w:b/>
          <w:bCs/>
          <w:sz w:val="20"/>
        </w:rPr>
        <w:t>DECLARAÇÃO DE DADOS ATUALIZADOS PARA CONTATO DA EMPRESA</w:t>
      </w:r>
    </w:p>
    <w:p>
      <w:pPr>
        <w:jc w:val="both"/>
        <w:rPr>
          <w:rFonts w:ascii="Arial" w:hAnsi="Arial" w:cs="Arial"/>
          <w:b/>
          <w:bCs/>
          <w:sz w:val="20"/>
        </w:rPr>
      </w:pPr>
    </w:p>
    <w:p>
      <w:pPr>
        <w:jc w:val="both"/>
        <w:rPr>
          <w:rFonts w:ascii="Arial" w:hAnsi="Arial" w:cs="Arial"/>
          <w:bCs/>
          <w:sz w:val="20"/>
        </w:rPr>
      </w:pPr>
      <w:r>
        <w:rPr>
          <w:rFonts w:ascii="Arial" w:hAnsi="Arial" w:cs="Arial"/>
          <w:b/>
          <w:bCs/>
          <w:sz w:val="20"/>
        </w:rPr>
        <w:t>Nota:</w:t>
      </w:r>
      <w:r>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pPr>
        <w:jc w:val="both"/>
        <w:rPr>
          <w:rFonts w:ascii="Arial" w:hAnsi="Arial" w:cs="Arial"/>
          <w:bCs/>
          <w:sz w:val="20"/>
        </w:rPr>
      </w:pPr>
      <w:r>
        <w:rPr>
          <w:rFonts w:ascii="Arial" w:hAnsi="Arial" w:cs="Arial"/>
          <w:b/>
          <w:bCs/>
          <w:sz w:val="20"/>
        </w:rPr>
        <w:t>Obs:</w:t>
      </w:r>
      <w:r>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pPr>
        <w:jc w:val="both"/>
        <w:rPr>
          <w:rFonts w:ascii="Arial" w:hAnsi="Arial" w:cs="Arial"/>
          <w:b/>
          <w:bCs/>
          <w:sz w:val="20"/>
        </w:rPr>
      </w:pPr>
      <w:r>
        <w:rPr>
          <w:rFonts w:ascii="Arial" w:hAnsi="Arial" w:cs="Arial"/>
          <w:b/>
          <w:bCs/>
          <w:sz w:val="20"/>
        </w:rPr>
        <w:t>RAZÃO SOCIAL:</w:t>
      </w:r>
    </w:p>
    <w:p>
      <w:pPr>
        <w:jc w:val="both"/>
        <w:rPr>
          <w:rFonts w:ascii="Arial" w:hAnsi="Arial" w:cs="Arial"/>
          <w:b/>
          <w:bCs/>
          <w:sz w:val="20"/>
        </w:rPr>
      </w:pPr>
      <w:r>
        <w:rPr>
          <w:rFonts w:ascii="Arial" w:hAnsi="Arial" w:cs="Arial"/>
          <w:b/>
          <w:bCs/>
          <w:sz w:val="20"/>
        </w:rPr>
        <w:t>CNPJ:</w:t>
      </w:r>
    </w:p>
    <w:p>
      <w:pPr>
        <w:jc w:val="both"/>
        <w:rPr>
          <w:rFonts w:ascii="Arial" w:hAnsi="Arial" w:cs="Arial"/>
          <w:b/>
          <w:bCs/>
          <w:sz w:val="20"/>
        </w:rPr>
      </w:pPr>
      <w:r>
        <w:rPr>
          <w:rFonts w:ascii="Arial" w:hAnsi="Arial" w:cs="Arial"/>
          <w:b/>
          <w:bCs/>
          <w:sz w:val="20"/>
        </w:rPr>
        <w:t>INSCRIÇÃO ESTADUAL:</w:t>
      </w:r>
    </w:p>
    <w:p>
      <w:pPr>
        <w:jc w:val="both"/>
        <w:rPr>
          <w:rFonts w:ascii="Arial" w:hAnsi="Arial" w:cs="Arial"/>
          <w:b/>
          <w:bCs/>
          <w:sz w:val="20"/>
        </w:rPr>
      </w:pPr>
      <w:r>
        <w:rPr>
          <w:rFonts w:ascii="Arial" w:hAnsi="Arial" w:cs="Arial"/>
          <w:b/>
          <w:bCs/>
          <w:sz w:val="20"/>
        </w:rPr>
        <w:t>ENDEREÇO:</w:t>
      </w:r>
    </w:p>
    <w:p>
      <w:pPr>
        <w:jc w:val="both"/>
        <w:rPr>
          <w:rFonts w:ascii="Arial" w:hAnsi="Arial" w:cs="Arial"/>
          <w:b/>
          <w:bCs/>
          <w:sz w:val="20"/>
        </w:rPr>
      </w:pPr>
      <w:r>
        <w:rPr>
          <w:rFonts w:ascii="Arial" w:hAnsi="Arial" w:cs="Arial"/>
          <w:b/>
          <w:bCs/>
          <w:sz w:val="20"/>
        </w:rPr>
        <w:t>CIDADE:</w:t>
      </w:r>
    </w:p>
    <w:p>
      <w:pPr>
        <w:jc w:val="both"/>
        <w:rPr>
          <w:rFonts w:ascii="Arial" w:hAnsi="Arial" w:cs="Arial"/>
          <w:b/>
          <w:bCs/>
          <w:sz w:val="20"/>
        </w:rPr>
      </w:pPr>
      <w:r>
        <w:rPr>
          <w:rFonts w:ascii="Arial" w:hAnsi="Arial" w:cs="Arial"/>
          <w:b/>
          <w:bCs/>
          <w:sz w:val="20"/>
        </w:rPr>
        <w:t>CEP:</w:t>
      </w:r>
    </w:p>
    <w:p>
      <w:pPr>
        <w:jc w:val="both"/>
        <w:rPr>
          <w:rFonts w:ascii="Arial" w:hAnsi="Arial" w:cs="Arial"/>
          <w:b/>
          <w:bCs/>
          <w:sz w:val="20"/>
        </w:rPr>
      </w:pPr>
      <w:r>
        <w:rPr>
          <w:rFonts w:ascii="Arial" w:hAnsi="Arial" w:cs="Arial"/>
          <w:b/>
          <w:bCs/>
          <w:sz w:val="20"/>
        </w:rPr>
        <w:t>FONE:</w:t>
      </w:r>
    </w:p>
    <w:p>
      <w:pPr>
        <w:jc w:val="both"/>
        <w:rPr>
          <w:rFonts w:ascii="Arial" w:hAnsi="Arial" w:cs="Arial"/>
          <w:b/>
          <w:bCs/>
          <w:sz w:val="20"/>
        </w:rPr>
      </w:pPr>
      <w:r>
        <w:rPr>
          <w:rFonts w:ascii="Arial" w:hAnsi="Arial" w:cs="Arial"/>
          <w:b/>
          <w:bCs/>
          <w:sz w:val="20"/>
        </w:rPr>
        <w:t>E-MAIL:</w:t>
      </w:r>
    </w:p>
    <w:p>
      <w:pPr>
        <w:jc w:val="both"/>
        <w:rPr>
          <w:rFonts w:ascii="Arial" w:hAnsi="Arial" w:cs="Arial"/>
          <w:b/>
          <w:bCs/>
          <w:sz w:val="20"/>
        </w:rPr>
      </w:pPr>
      <w:r>
        <w:rPr>
          <w:rFonts w:ascii="Arial" w:hAnsi="Arial" w:cs="Arial"/>
          <w:b/>
          <w:bCs/>
          <w:sz w:val="20"/>
        </w:rPr>
        <w:t>RESPONSÁVEL POR ASSINAR O CONTRATO:</w:t>
      </w:r>
    </w:p>
    <w:p>
      <w:pPr>
        <w:jc w:val="both"/>
        <w:rPr>
          <w:rFonts w:ascii="Arial" w:hAnsi="Arial" w:cs="Arial"/>
          <w:b/>
          <w:bCs/>
          <w:sz w:val="20"/>
        </w:rPr>
      </w:pPr>
      <w:r>
        <w:rPr>
          <w:rFonts w:ascii="Arial" w:hAnsi="Arial" w:cs="Arial"/>
          <w:b/>
          <w:bCs/>
          <w:sz w:val="20"/>
        </w:rPr>
        <w:t>NOME:</w:t>
      </w:r>
    </w:p>
    <w:p>
      <w:pPr>
        <w:jc w:val="both"/>
        <w:rPr>
          <w:rFonts w:ascii="Arial" w:hAnsi="Arial" w:cs="Arial"/>
          <w:b/>
          <w:bCs/>
          <w:sz w:val="20"/>
        </w:rPr>
      </w:pPr>
      <w:r>
        <w:rPr>
          <w:rFonts w:ascii="Arial" w:hAnsi="Arial" w:cs="Arial"/>
          <w:b/>
          <w:bCs/>
          <w:sz w:val="20"/>
        </w:rPr>
        <w:t>CPF:</w:t>
      </w:r>
    </w:p>
    <w:p>
      <w:pPr>
        <w:jc w:val="both"/>
        <w:rPr>
          <w:rFonts w:ascii="Arial" w:hAnsi="Arial" w:cs="Arial"/>
          <w:b/>
          <w:bCs/>
          <w:sz w:val="20"/>
        </w:rPr>
      </w:pPr>
      <w:r>
        <w:rPr>
          <w:rFonts w:ascii="Arial" w:hAnsi="Arial" w:cs="Arial"/>
          <w:b/>
          <w:bCs/>
          <w:sz w:val="20"/>
        </w:rPr>
        <w:t>RG:</w:t>
      </w:r>
    </w:p>
    <w:p>
      <w:pPr>
        <w:jc w:val="both"/>
        <w:rPr>
          <w:rFonts w:ascii="Arial" w:hAnsi="Arial" w:cs="Arial"/>
          <w:b/>
          <w:bCs/>
          <w:sz w:val="20"/>
        </w:rPr>
      </w:pPr>
      <w:r>
        <w:rPr>
          <w:rFonts w:ascii="Arial" w:hAnsi="Arial" w:cs="Arial"/>
          <w:b/>
          <w:bCs/>
          <w:sz w:val="20"/>
        </w:rPr>
        <w:t>ÓRGÃO EMISSOR:</w:t>
      </w:r>
    </w:p>
    <w:p>
      <w:pPr>
        <w:jc w:val="both"/>
        <w:rPr>
          <w:rFonts w:ascii="Arial" w:hAnsi="Arial" w:cs="Arial"/>
          <w:b/>
          <w:bCs/>
          <w:sz w:val="20"/>
        </w:rPr>
      </w:pPr>
      <w:r>
        <w:rPr>
          <w:rFonts w:ascii="Arial" w:hAnsi="Arial" w:cs="Arial"/>
          <w:b/>
          <w:bCs/>
          <w:sz w:val="20"/>
        </w:rPr>
        <w:t>ENDEREÇO:</w:t>
      </w:r>
    </w:p>
    <w:p>
      <w:pPr>
        <w:jc w:val="both"/>
        <w:rPr>
          <w:rFonts w:ascii="Arial" w:hAnsi="Arial" w:cs="Arial"/>
          <w:b/>
          <w:bCs/>
          <w:sz w:val="20"/>
        </w:rPr>
      </w:pPr>
      <w:r>
        <w:rPr>
          <w:rFonts w:ascii="Arial" w:hAnsi="Arial" w:cs="Arial"/>
          <w:b/>
          <w:bCs/>
          <w:sz w:val="20"/>
        </w:rPr>
        <w:t>CIDADE:</w:t>
      </w:r>
    </w:p>
    <w:p>
      <w:pPr>
        <w:jc w:val="both"/>
        <w:rPr>
          <w:rFonts w:ascii="Arial" w:hAnsi="Arial" w:cs="Arial"/>
          <w:b/>
          <w:bCs/>
          <w:sz w:val="20"/>
        </w:rPr>
      </w:pPr>
      <w:r>
        <w:rPr>
          <w:rFonts w:ascii="Arial" w:hAnsi="Arial" w:cs="Arial"/>
          <w:b/>
          <w:bCs/>
          <w:sz w:val="20"/>
        </w:rPr>
        <w:t>CEP:</w:t>
      </w:r>
    </w:p>
    <w:p>
      <w:pPr>
        <w:jc w:val="both"/>
        <w:rPr>
          <w:rFonts w:ascii="Arial" w:hAnsi="Arial" w:cs="Arial"/>
          <w:b/>
          <w:bCs/>
          <w:sz w:val="20"/>
        </w:rPr>
      </w:pPr>
      <w:r>
        <w:rPr>
          <w:rFonts w:ascii="Arial" w:hAnsi="Arial" w:cs="Arial"/>
          <w:b/>
          <w:bCs/>
          <w:sz w:val="20"/>
        </w:rPr>
        <w:t>FONE:</w:t>
      </w:r>
    </w:p>
    <w:p>
      <w:pPr>
        <w:jc w:val="both"/>
        <w:rPr>
          <w:rFonts w:ascii="Arial" w:hAnsi="Arial" w:cs="Arial"/>
          <w:b/>
          <w:bCs/>
          <w:sz w:val="20"/>
        </w:rPr>
      </w:pPr>
      <w:r>
        <w:rPr>
          <w:rFonts w:ascii="Arial" w:hAnsi="Arial" w:cs="Arial"/>
          <w:b/>
          <w:bCs/>
          <w:sz w:val="20"/>
        </w:rPr>
        <w:t>E-MAIL:</w:t>
      </w:r>
    </w:p>
    <w:p>
      <w:pPr>
        <w:jc w:val="both"/>
        <w:rPr>
          <w:rFonts w:ascii="Arial" w:hAnsi="Arial" w:cs="Arial"/>
          <w:b/>
          <w:bCs/>
          <w:sz w:val="20"/>
        </w:rPr>
      </w:pPr>
      <w:r>
        <w:rPr>
          <w:rFonts w:ascii="Arial" w:hAnsi="Arial" w:cs="Arial"/>
          <w:b/>
          <w:bCs/>
          <w:sz w:val="20"/>
        </w:rPr>
        <w:t>COMUNICAÇÃO:</w:t>
      </w:r>
    </w:p>
    <w:p>
      <w:pPr>
        <w:jc w:val="both"/>
        <w:rPr>
          <w:rFonts w:ascii="Arial" w:hAnsi="Arial" w:cs="Arial"/>
          <w:b/>
          <w:bCs/>
          <w:sz w:val="20"/>
        </w:rPr>
      </w:pPr>
      <w:r>
        <w:rPr>
          <w:rFonts w:ascii="Arial" w:hAnsi="Arial" w:cs="Arial"/>
          <w:b/>
          <w:bCs/>
          <w:sz w:val="20"/>
        </w:rPr>
        <w:t>FONE GERAL:</w:t>
      </w:r>
    </w:p>
    <w:p>
      <w:pPr>
        <w:jc w:val="both"/>
        <w:rPr>
          <w:rFonts w:ascii="Arial" w:hAnsi="Arial" w:cs="Arial"/>
          <w:b/>
          <w:bCs/>
          <w:sz w:val="20"/>
        </w:rPr>
      </w:pPr>
      <w:r>
        <w:rPr>
          <w:rFonts w:ascii="Arial" w:hAnsi="Arial" w:cs="Arial"/>
          <w:b/>
          <w:bCs/>
          <w:sz w:val="20"/>
        </w:rPr>
        <w:t>E-MAIL PARA ENVIO DE EMPENHOS:</w:t>
      </w:r>
    </w:p>
    <w:p>
      <w:pPr>
        <w:jc w:val="both"/>
        <w:rPr>
          <w:rFonts w:ascii="Arial" w:hAnsi="Arial" w:cs="Arial"/>
          <w:b/>
          <w:bCs/>
          <w:sz w:val="20"/>
        </w:rPr>
      </w:pPr>
      <w:r>
        <w:rPr>
          <w:rFonts w:ascii="Arial" w:hAnsi="Arial" w:cs="Arial"/>
          <w:b/>
          <w:bCs/>
          <w:sz w:val="20"/>
        </w:rPr>
        <w:t>FONE PARA CONFIRMAR EMPENHOS:</w:t>
      </w:r>
    </w:p>
    <w:p>
      <w:pPr>
        <w:jc w:val="both"/>
        <w:rPr>
          <w:rFonts w:ascii="Arial" w:hAnsi="Arial" w:cs="Arial"/>
          <w:b/>
          <w:bCs/>
          <w:sz w:val="20"/>
        </w:rPr>
      </w:pPr>
      <w:r>
        <w:rPr>
          <w:rFonts w:ascii="Arial" w:hAnsi="Arial" w:cs="Arial"/>
          <w:b/>
          <w:bCs/>
          <w:sz w:val="20"/>
        </w:rPr>
        <w:t>E-MAIL PARA ENVIO DO CONTRATO/ATA:</w:t>
      </w:r>
    </w:p>
    <w:p>
      <w:pPr>
        <w:jc w:val="both"/>
        <w:rPr>
          <w:rFonts w:ascii="Arial" w:hAnsi="Arial" w:cs="Arial"/>
          <w:b/>
          <w:bCs/>
          <w:sz w:val="20"/>
        </w:rPr>
      </w:pPr>
      <w:r>
        <w:rPr>
          <w:rFonts w:ascii="Arial" w:hAnsi="Arial" w:cs="Arial"/>
          <w:b/>
          <w:bCs/>
          <w:sz w:val="20"/>
        </w:rPr>
        <w:t>OUTRO TELEFONE QUE CONSIDERAR NECESSÁRIO:</w:t>
      </w:r>
    </w:p>
    <w:p>
      <w:pPr>
        <w:jc w:val="both"/>
        <w:rPr>
          <w:rFonts w:ascii="Arial" w:hAnsi="Arial" w:cs="Arial"/>
          <w:b/>
          <w:bCs/>
          <w:sz w:val="20"/>
        </w:rPr>
      </w:pPr>
    </w:p>
    <w:p>
      <w:pPr>
        <w:jc w:val="both"/>
        <w:rPr>
          <w:rFonts w:ascii="Arial" w:hAnsi="Arial" w:cs="Arial"/>
          <w:sz w:val="20"/>
        </w:rPr>
      </w:pPr>
      <w:r>
        <w:rPr>
          <w:rFonts w:ascii="Arial" w:hAnsi="Arial" w:cs="Arial"/>
          <w:sz w:val="20"/>
        </w:rPr>
        <w:t xml:space="preserve">Informamos que, com relação ao item “COMUNICAÇÃO” no caso de a empresa consagrar-se vencedora o comunicado para assinatura do </w:t>
      </w:r>
      <w:r>
        <w:rPr>
          <w:rFonts w:ascii="Arial" w:hAnsi="Arial" w:cs="Arial"/>
          <w:b/>
          <w:sz w:val="20"/>
        </w:rPr>
        <w:t>CONTRATO</w:t>
      </w:r>
      <w:r>
        <w:rPr>
          <w:rFonts w:ascii="Arial" w:hAnsi="Arial" w:cs="Arial"/>
          <w:sz w:val="2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pPr>
        <w:jc w:val="both"/>
        <w:rPr>
          <w:rFonts w:ascii="Arial" w:hAnsi="Arial" w:cs="Arial"/>
          <w:sz w:val="20"/>
        </w:rPr>
      </w:pPr>
    </w:p>
    <w:p>
      <w:pPr>
        <w:jc w:val="both"/>
        <w:rPr>
          <w:rFonts w:ascii="Arial" w:hAnsi="Arial" w:cs="Arial"/>
          <w:sz w:val="20"/>
        </w:rPr>
      </w:pPr>
      <w:r>
        <w:rPr>
          <w:rFonts w:ascii="Arial" w:hAnsi="Arial" w:cs="Arial"/>
          <w:sz w:val="20"/>
        </w:rPr>
        <w:t xml:space="preserve">Os </w:t>
      </w:r>
      <w:r>
        <w:rPr>
          <w:rFonts w:ascii="Arial" w:hAnsi="Arial" w:cs="Arial"/>
          <w:b/>
          <w:sz w:val="20"/>
        </w:rPr>
        <w:t>EMPENHOS E/OU NOTIFICAÇÕES,</w:t>
      </w:r>
      <w:r>
        <w:rPr>
          <w:rFonts w:ascii="Arial" w:hAnsi="Arial" w:cs="Arial"/>
          <w:sz w:val="20"/>
        </w:rPr>
        <w:t xml:space="preserve"> também serão enviados para os e-mails informados acima, não podendo a empresa alegar desconhecimento.</w:t>
      </w:r>
    </w:p>
    <w:p>
      <w:pPr>
        <w:jc w:val="both"/>
        <w:rPr>
          <w:rFonts w:ascii="Arial" w:hAnsi="Arial" w:cs="Arial"/>
          <w:sz w:val="20"/>
        </w:rPr>
      </w:pPr>
    </w:p>
    <w:p>
      <w:pPr>
        <w:ind w:right="282"/>
        <w:jc w:val="both"/>
        <w:outlineLvl w:val="4"/>
        <w:rPr>
          <w:rFonts w:ascii="Arial" w:hAnsi="Arial" w:cs="Arial"/>
          <w:sz w:val="20"/>
        </w:rPr>
      </w:pPr>
      <w:r>
        <w:rPr>
          <w:rFonts w:ascii="Arial" w:hAnsi="Arial" w:cs="Arial"/>
          <w:sz w:val="20"/>
        </w:rPr>
        <w:t xml:space="preserve">Para não ocorrer dos e-mails enviados pela Administração não chegarem a Caixa principal da empresa, solicitamos que adicione como fonte confiável o e-mail </w:t>
      </w:r>
      <w:r>
        <w:fldChar w:fldCharType="begin"/>
      </w:r>
      <w:r>
        <w:instrText xml:space="preserve"> HYPERLINK "mailto:licitacao_ariranha@hotmail.com" </w:instrText>
      </w:r>
      <w:r>
        <w:fldChar w:fldCharType="separate"/>
      </w:r>
      <w:r>
        <w:rPr>
          <w:rStyle w:val="17"/>
          <w:rFonts w:ascii="Arial" w:hAnsi="Arial" w:cs="Arial"/>
          <w:sz w:val="20"/>
        </w:rPr>
        <w:t>licita@cruzmaltina.pr.gov.br</w:t>
      </w:r>
      <w:r>
        <w:rPr>
          <w:rStyle w:val="17"/>
          <w:rFonts w:ascii="Arial" w:hAnsi="Arial" w:cs="Arial"/>
          <w:sz w:val="20"/>
        </w:rPr>
        <w:fldChar w:fldCharType="end"/>
      </w:r>
      <w:r>
        <w:rPr>
          <w:rFonts w:ascii="Arial" w:hAnsi="Arial" w:cs="Arial"/>
          <w:sz w:val="20"/>
        </w:rPr>
        <w:t>.</w:t>
      </w:r>
    </w:p>
    <w:p>
      <w:pPr>
        <w:jc w:val="both"/>
        <w:rPr>
          <w:rFonts w:ascii="Arial" w:hAnsi="Arial" w:cs="Arial"/>
          <w:sz w:val="20"/>
        </w:rPr>
      </w:pPr>
    </w:p>
    <w:p>
      <w:pPr>
        <w:jc w:val="both"/>
        <w:rPr>
          <w:rFonts w:ascii="Arial" w:hAnsi="Arial" w:cs="Arial"/>
          <w:sz w:val="20"/>
        </w:rPr>
      </w:pPr>
    </w:p>
    <w:p>
      <w:pPr>
        <w:ind w:right="282"/>
        <w:jc w:val="center"/>
        <w:rPr>
          <w:rFonts w:ascii="Arial" w:hAnsi="Arial" w:cs="Arial"/>
          <w:b/>
          <w:sz w:val="20"/>
        </w:rPr>
      </w:pPr>
    </w:p>
    <w:p>
      <w:pPr>
        <w:ind w:right="282"/>
        <w:jc w:val="center"/>
        <w:rPr>
          <w:rFonts w:ascii="Arial" w:hAnsi="Arial" w:cs="Arial"/>
          <w:b/>
          <w:sz w:val="20"/>
        </w:rPr>
      </w:pPr>
    </w:p>
    <w:p>
      <w:pPr>
        <w:ind w:right="282"/>
        <w:jc w:val="center"/>
        <w:rPr>
          <w:rFonts w:ascii="Arial" w:hAnsi="Arial" w:cs="Arial"/>
          <w:b/>
          <w:sz w:val="20"/>
        </w:rPr>
      </w:pPr>
      <w:r>
        <w:rPr>
          <w:rFonts w:ascii="Arial" w:hAnsi="Arial" w:cs="Arial"/>
          <w:b/>
          <w:sz w:val="20"/>
        </w:rPr>
        <w:t>ANEXO VI</w:t>
      </w:r>
    </w:p>
    <w:p>
      <w:pPr>
        <w:ind w:right="282"/>
        <w:jc w:val="center"/>
        <w:rPr>
          <w:rFonts w:ascii="Arial" w:hAnsi="Arial" w:cs="Arial"/>
          <w:b/>
          <w:sz w:val="20"/>
        </w:rPr>
      </w:pPr>
    </w:p>
    <w:p>
      <w:pPr>
        <w:ind w:right="282"/>
        <w:jc w:val="center"/>
        <w:rPr>
          <w:rFonts w:ascii="Arial" w:hAnsi="Arial" w:cs="Arial"/>
          <w:b/>
          <w:sz w:val="20"/>
        </w:rPr>
      </w:pPr>
      <w:r>
        <w:rPr>
          <w:rFonts w:ascii="Arial" w:hAnsi="Arial" w:cs="Arial"/>
          <w:b/>
          <w:sz w:val="20"/>
          <w:u w:val="single"/>
        </w:rPr>
        <w:t>MODELO DE PROCURAÇÃO</w:t>
      </w:r>
    </w:p>
    <w:p>
      <w:pPr>
        <w:ind w:right="282"/>
        <w:jc w:val="both"/>
        <w:outlineLvl w:val="4"/>
        <w:rPr>
          <w:rFonts w:ascii="Arial" w:hAnsi="Arial" w:cs="Arial"/>
          <w:b/>
          <w:iCs/>
          <w:sz w:val="20"/>
          <w:u w:val="single"/>
        </w:rPr>
      </w:pPr>
    </w:p>
    <w:p>
      <w:pPr>
        <w:ind w:right="282"/>
        <w:jc w:val="both"/>
        <w:rPr>
          <w:rFonts w:ascii="Arial" w:hAnsi="Arial" w:cs="Arial"/>
          <w:b/>
          <w:sz w:val="20"/>
        </w:rPr>
      </w:pPr>
    </w:p>
    <w:p>
      <w:pPr>
        <w:ind w:right="282"/>
        <w:jc w:val="center"/>
        <w:rPr>
          <w:rFonts w:ascii="Arial" w:hAnsi="Arial" w:cs="Arial"/>
          <w:b/>
          <w:sz w:val="20"/>
        </w:rPr>
      </w:pPr>
      <w:r>
        <w:rPr>
          <w:rFonts w:ascii="Arial" w:hAnsi="Arial" w:cs="Arial"/>
          <w:b/>
          <w:sz w:val="20"/>
        </w:rPr>
        <w:t>LOGOTIPO DA EMPRESA.................</w:t>
      </w:r>
    </w:p>
    <w:p>
      <w:pPr>
        <w:ind w:right="282"/>
        <w:jc w:val="center"/>
        <w:rPr>
          <w:rFonts w:ascii="Arial" w:hAnsi="Arial" w:cs="Arial"/>
          <w:sz w:val="20"/>
        </w:rPr>
      </w:pPr>
    </w:p>
    <w:p>
      <w:pPr>
        <w:ind w:right="282"/>
        <w:jc w:val="center"/>
        <w:rPr>
          <w:rFonts w:ascii="Arial" w:hAnsi="Arial" w:cs="Arial"/>
          <w:sz w:val="20"/>
        </w:rPr>
      </w:pPr>
    </w:p>
    <w:p>
      <w:pPr>
        <w:ind w:right="282"/>
        <w:jc w:val="center"/>
        <w:rPr>
          <w:rFonts w:ascii="Arial" w:hAnsi="Arial" w:cs="Arial"/>
          <w:sz w:val="20"/>
        </w:rPr>
      </w:pPr>
    </w:p>
    <w:p>
      <w:pPr>
        <w:ind w:right="282"/>
        <w:jc w:val="center"/>
        <w:rPr>
          <w:rFonts w:ascii="Arial" w:hAnsi="Arial" w:cs="Arial"/>
          <w:b/>
          <w:sz w:val="20"/>
        </w:rPr>
      </w:pPr>
      <w:r>
        <w:rPr>
          <w:rFonts w:ascii="Arial" w:hAnsi="Arial" w:cs="Arial"/>
          <w:b/>
          <w:sz w:val="20"/>
        </w:rPr>
        <w:t>PROCURAÇÃO</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tabs>
          <w:tab w:val="left" w:pos="2109"/>
        </w:tabs>
        <w:ind w:right="282"/>
        <w:jc w:val="both"/>
        <w:rPr>
          <w:rFonts w:ascii="Arial" w:hAnsi="Arial" w:cs="Arial"/>
          <w:sz w:val="20"/>
        </w:rPr>
      </w:pPr>
      <w:r>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cs="Arial"/>
          <w:b/>
          <w:sz w:val="20"/>
        </w:rPr>
        <w:t>nomeia e constitui seu representante</w:t>
      </w:r>
      <w:r>
        <w:rPr>
          <w:rFonts w:ascii="Arial" w:hAnsi="Arial" w:cs="Arial"/>
          <w:sz w:val="20"/>
        </w:rPr>
        <w:t xml:space="preserve">, o Senhor (a) _____________________________, estado civil, profissão, portador (a) da cédula de identidade, RG nº __________ e do CPF/MF, sob nº _________________, a quem são conferidos poderes para representar a empresa outorgante na DISPENSA ELETRÔNICA nº </w:t>
      </w:r>
      <w:r>
        <w:rPr>
          <w:rFonts w:hint="default" w:ascii="Arial" w:hAnsi="Arial" w:cs="Arial"/>
          <w:sz w:val="20"/>
          <w:lang w:val="pt-BR"/>
        </w:rPr>
        <w:t>07</w:t>
      </w:r>
      <w:r>
        <w:rPr>
          <w:rFonts w:ascii="Arial" w:hAnsi="Arial" w:cs="Arial"/>
          <w:sz w:val="20"/>
        </w:rPr>
        <w:t>/2023, instaurado pelo Município de Cruzmaltina-PR, em especial para firmar declarações, atas e contratos, formular lances, negociar preço, interpor recursos e desistir de sua interposição e praticar todos os demais atos pertinentes ao certame acima indicado.</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r>
        <w:rPr>
          <w:rFonts w:ascii="Arial" w:hAnsi="Arial" w:cs="Arial"/>
          <w:sz w:val="20"/>
        </w:rPr>
        <w:t>(local e data) ______________, ___ de ________________ de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center"/>
        <w:rPr>
          <w:rFonts w:ascii="Arial" w:hAnsi="Arial" w:cs="Arial"/>
          <w:sz w:val="20"/>
        </w:rPr>
      </w:pPr>
    </w:p>
    <w:p>
      <w:pPr>
        <w:ind w:right="282"/>
        <w:jc w:val="center"/>
        <w:rPr>
          <w:rFonts w:ascii="Arial" w:hAnsi="Arial" w:cs="Arial"/>
          <w:sz w:val="20"/>
        </w:rPr>
      </w:pPr>
      <w:r>
        <w:rPr>
          <w:rFonts w:ascii="Arial" w:hAnsi="Arial" w:cs="Arial"/>
          <w:sz w:val="20"/>
        </w:rPr>
        <w:t>Nome do Responsável Legal</w:t>
      </w:r>
    </w:p>
    <w:p>
      <w:pPr>
        <w:ind w:right="282"/>
        <w:jc w:val="center"/>
        <w:rPr>
          <w:rFonts w:ascii="Arial" w:hAnsi="Arial" w:cs="Arial"/>
          <w:sz w:val="20"/>
        </w:rPr>
      </w:pPr>
      <w:r>
        <w:rPr>
          <w:rFonts w:ascii="Arial" w:hAnsi="Arial" w:cs="Arial"/>
          <w:sz w:val="20"/>
        </w:rPr>
        <w:t>Outorgante</w:t>
      </w:r>
    </w:p>
    <w:p>
      <w:pPr>
        <w:ind w:right="282"/>
        <w:jc w:val="center"/>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both"/>
        <w:outlineLvl w:val="4"/>
        <w:rPr>
          <w:rFonts w:ascii="Arial" w:hAnsi="Arial" w:cs="Arial"/>
          <w:b/>
          <w:iCs/>
          <w:sz w:val="20"/>
          <w:u w:val="single"/>
        </w:rPr>
      </w:pPr>
    </w:p>
    <w:p>
      <w:pPr>
        <w:jc w:val="both"/>
        <w:rPr>
          <w:rFonts w:ascii="Arial" w:hAnsi="Arial" w:cs="Arial"/>
          <w:b/>
          <w:sz w:val="20"/>
        </w:rPr>
      </w:pPr>
      <w:r>
        <w:rPr>
          <w:rFonts w:ascii="Arial" w:hAnsi="Arial" w:cs="Arial"/>
          <w:b/>
          <w:sz w:val="20"/>
        </w:rPr>
        <w:t>OBS. ELABORAR PROCURAÇÃO COM O TIMBRE DA EMPRESA</w:t>
      </w: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jc w:val="both"/>
        <w:outlineLvl w:val="4"/>
        <w:rPr>
          <w:rFonts w:ascii="Arial" w:hAnsi="Arial" w:cs="Arial"/>
          <w:b/>
          <w:iCs/>
          <w:sz w:val="20"/>
          <w:u w:val="single"/>
        </w:rPr>
      </w:pPr>
    </w:p>
    <w:p>
      <w:pPr>
        <w:jc w:val="both"/>
        <w:outlineLvl w:val="4"/>
        <w:rPr>
          <w:rFonts w:ascii="Arial" w:hAnsi="Arial" w:cs="Arial"/>
          <w:b/>
          <w:iCs/>
          <w:sz w:val="20"/>
          <w:u w:val="single"/>
        </w:rPr>
      </w:pPr>
    </w:p>
    <w:p>
      <w:pPr>
        <w:jc w:val="both"/>
        <w:outlineLvl w:val="4"/>
        <w:rPr>
          <w:rFonts w:ascii="Arial" w:hAnsi="Arial" w:cs="Arial"/>
          <w:b/>
          <w:iCs/>
          <w:sz w:val="20"/>
          <w:u w:val="single"/>
        </w:rPr>
      </w:pPr>
    </w:p>
    <w:p>
      <w:pPr>
        <w:jc w:val="both"/>
        <w:outlineLvl w:val="4"/>
        <w:rPr>
          <w:rFonts w:ascii="Arial" w:hAnsi="Arial" w:cs="Arial"/>
          <w:b/>
          <w:iCs/>
          <w:sz w:val="20"/>
          <w:u w:val="single"/>
        </w:rPr>
      </w:pPr>
    </w:p>
    <w:p>
      <w:pPr>
        <w:spacing w:after="160"/>
        <w:rPr>
          <w:rFonts w:ascii="Arial" w:hAnsi="Arial" w:cs="Arial"/>
          <w:b/>
          <w:iCs/>
          <w:sz w:val="20"/>
          <w:u w:val="single"/>
        </w:rPr>
      </w:pPr>
      <w:r>
        <w:rPr>
          <w:rFonts w:ascii="Arial" w:hAnsi="Arial" w:cs="Arial"/>
          <w:b/>
          <w:iCs/>
          <w:sz w:val="20"/>
          <w:u w:val="single"/>
        </w:rPr>
        <w:br w:type="page"/>
      </w:r>
    </w:p>
    <w:p>
      <w:pPr>
        <w:tabs>
          <w:tab w:val="left" w:pos="2816"/>
        </w:tabs>
        <w:ind w:left="360"/>
        <w:jc w:val="center"/>
        <w:rPr>
          <w:rFonts w:ascii="Arial" w:hAnsi="Arial" w:cs="Arial"/>
          <w:b/>
          <w:sz w:val="20"/>
        </w:rPr>
      </w:pPr>
      <w:r>
        <w:rPr>
          <w:rFonts w:ascii="Arial" w:hAnsi="Arial" w:cs="Arial"/>
          <w:b/>
          <w:sz w:val="20"/>
        </w:rPr>
        <w:t>ANEXO VII</w:t>
      </w:r>
    </w:p>
    <w:p>
      <w:pPr>
        <w:tabs>
          <w:tab w:val="left" w:pos="2816"/>
        </w:tabs>
        <w:ind w:left="360"/>
        <w:jc w:val="center"/>
        <w:rPr>
          <w:rFonts w:ascii="Arial" w:hAnsi="Arial" w:cs="Arial"/>
          <w:b/>
          <w:sz w:val="20"/>
        </w:rPr>
      </w:pPr>
    </w:p>
    <w:p>
      <w:pPr>
        <w:jc w:val="center"/>
        <w:rPr>
          <w:rFonts w:ascii="Arial" w:hAnsi="Arial" w:cs="Arial"/>
          <w:b/>
          <w:sz w:val="20"/>
          <w:u w:val="single"/>
        </w:rPr>
      </w:pPr>
      <w:r>
        <w:rPr>
          <w:rFonts w:ascii="Arial" w:hAnsi="Arial" w:cs="Arial"/>
          <w:b/>
          <w:sz w:val="20"/>
          <w:u w:val="single"/>
        </w:rPr>
        <w:t xml:space="preserve">MINUTA DE CONTRATO </w:t>
      </w:r>
    </w:p>
    <w:p>
      <w:pPr>
        <w:jc w:val="center"/>
        <w:rPr>
          <w:rFonts w:ascii="Arial" w:hAnsi="Arial" w:cs="Arial"/>
          <w:b/>
          <w:sz w:val="20"/>
          <w:u w:val="single"/>
        </w:rPr>
      </w:pPr>
      <w:r>
        <w:rPr>
          <w:rFonts w:ascii="Arial" w:hAnsi="Arial" w:cs="Arial"/>
          <w:b/>
          <w:sz w:val="20"/>
        </w:rPr>
        <w:t>CONTRATAÇÃO DIRETA (LEI 14.133/21)</w:t>
      </w:r>
    </w:p>
    <w:p>
      <w:pPr>
        <w:jc w:val="center"/>
        <w:rPr>
          <w:rFonts w:ascii="Arial" w:hAnsi="Arial" w:cs="Arial"/>
          <w:b/>
          <w:sz w:val="20"/>
          <w:u w:val="single"/>
        </w:rPr>
      </w:pPr>
    </w:p>
    <w:p>
      <w:pPr>
        <w:ind w:left="3402"/>
        <w:jc w:val="both"/>
        <w:rPr>
          <w:rFonts w:ascii="Arial" w:hAnsi="Arial" w:cs="Arial"/>
          <w:b/>
          <w:sz w:val="20"/>
        </w:rPr>
      </w:pPr>
    </w:p>
    <w:p>
      <w:pPr>
        <w:ind w:left="3402"/>
        <w:jc w:val="both"/>
        <w:rPr>
          <w:rFonts w:ascii="Arial" w:hAnsi="Arial" w:cs="Arial"/>
          <w:b/>
          <w:sz w:val="20"/>
        </w:rPr>
      </w:pPr>
      <w:r>
        <w:rPr>
          <w:rFonts w:ascii="Arial" w:hAnsi="Arial" w:cs="Arial"/>
          <w:b/>
          <w:sz w:val="20"/>
        </w:rPr>
        <w:t>CONTRATO ADMINISTRATIVO Nº _____/2023 QUE ENTRE SI CELEBRAM O MUNICÍPIO DE CRUZMALTINA E A EMPRESA _____________</w:t>
      </w:r>
    </w:p>
    <w:p>
      <w:pPr>
        <w:jc w:val="both"/>
        <w:rPr>
          <w:rFonts w:ascii="Arial" w:hAnsi="Arial" w:cs="Arial"/>
          <w:sz w:val="20"/>
        </w:rPr>
      </w:pPr>
    </w:p>
    <w:p>
      <w:pPr>
        <w:pStyle w:val="26"/>
        <w:spacing w:line="240" w:lineRule="auto"/>
        <w:jc w:val="both"/>
        <w:rPr>
          <w:rFonts w:cs="Arial"/>
          <w:sz w:val="20"/>
          <w:szCs w:val="20"/>
        </w:rPr>
      </w:pPr>
      <w:r>
        <w:rPr>
          <w:rFonts w:cs="Arial"/>
          <w:sz w:val="20"/>
          <w:szCs w:val="20"/>
        </w:rPr>
        <w:tab/>
      </w:r>
      <w:r>
        <w:rPr>
          <w:rFonts w:cs="Arial"/>
          <w:sz w:val="20"/>
          <w:szCs w:val="20"/>
        </w:rPr>
        <w:tab/>
      </w:r>
    </w:p>
    <w:p>
      <w:pPr>
        <w:pStyle w:val="26"/>
        <w:spacing w:line="240" w:lineRule="auto"/>
        <w:jc w:val="both"/>
        <w:rPr>
          <w:rFonts w:cs="Arial"/>
          <w:sz w:val="20"/>
          <w:szCs w:val="20"/>
        </w:rPr>
      </w:pPr>
      <w:r>
        <w:rPr>
          <w:rFonts w:cs="Arial"/>
          <w:b/>
          <w:sz w:val="20"/>
          <w:szCs w:val="20"/>
        </w:rPr>
        <w:t>O MUNICÍPIO DE CRUZMALTINA</w:t>
      </w:r>
      <w:r>
        <w:rPr>
          <w:rFonts w:cs="Arial"/>
          <w:sz w:val="20"/>
          <w:szCs w:val="20"/>
        </w:rPr>
        <w:t>, pessoa jurídica de direito público interno, inscrita no CNPJ sob n</w:t>
      </w:r>
      <w:r>
        <w:rPr>
          <w:rFonts w:hint="default" w:cs="Arial"/>
          <w:sz w:val="20"/>
          <w:szCs w:val="20"/>
          <w:lang w:val="pt-BR"/>
        </w:rPr>
        <w:t>.</w:t>
      </w:r>
      <w:r>
        <w:rPr>
          <w:rFonts w:cs="Arial"/>
          <w:sz w:val="20"/>
          <w:szCs w:val="20"/>
        </w:rPr>
        <w:t>º</w:t>
      </w:r>
      <w:r>
        <w:rPr>
          <w:rFonts w:hint="default" w:cs="Arial"/>
          <w:sz w:val="20"/>
          <w:szCs w:val="20"/>
          <w:lang w:val="pt-BR"/>
        </w:rPr>
        <w:t xml:space="preserve"> 01.615.393/0001-00</w:t>
      </w:r>
      <w:r>
        <w:rPr>
          <w:rFonts w:cs="Arial"/>
          <w:sz w:val="20"/>
          <w:szCs w:val="20"/>
        </w:rPr>
        <w:t xml:space="preserve">, com sede a Av. Padre Gualter Farias Negrão, nesta cidade de Cruzmaltina – Paraná, neste ato representada pelo Prefeito Municipal, </w:t>
      </w:r>
      <w:r>
        <w:rPr>
          <w:rFonts w:cs="Arial"/>
          <w:b/>
          <w:sz w:val="20"/>
          <w:szCs w:val="20"/>
        </w:rPr>
        <w:t>Natal Casavechia</w:t>
      </w:r>
      <w:r>
        <w:rPr>
          <w:rFonts w:cs="Arial"/>
          <w:sz w:val="20"/>
          <w:szCs w:val="20"/>
        </w:rPr>
        <w:t xml:space="preserve">, portador da Cédula de Identidade, RG nº </w:t>
      </w:r>
      <w:r>
        <w:rPr>
          <w:rFonts w:hint="default" w:cs="Arial"/>
          <w:sz w:val="20"/>
          <w:szCs w:val="20"/>
          <w:lang w:val="pt-BR"/>
        </w:rPr>
        <w:t>3.791.838-5</w:t>
      </w:r>
      <w:r>
        <w:rPr>
          <w:rFonts w:cs="Arial"/>
          <w:sz w:val="20"/>
          <w:szCs w:val="20"/>
        </w:rPr>
        <w:t xml:space="preserve"> e inscrito no CPF/MF nº </w:t>
      </w:r>
      <w:r>
        <w:rPr>
          <w:rFonts w:hint="default" w:cs="Arial"/>
          <w:sz w:val="20"/>
          <w:szCs w:val="20"/>
          <w:lang w:val="pt-BR"/>
        </w:rPr>
        <w:t>519.796.129-72</w:t>
      </w:r>
      <w:r>
        <w:rPr>
          <w:rFonts w:cs="Arial"/>
          <w:sz w:val="20"/>
          <w:szCs w:val="20"/>
        </w:rPr>
        <w:t>, residente e domiciliado nesta cidade de Cruzmaltina-PR e, de outro lado, a(s) empresa(s):</w:t>
      </w:r>
      <w:r>
        <w:rPr>
          <w:rFonts w:eastAsia="Tahoma" w:cs="Arial"/>
          <w:sz w:val="20"/>
          <w:szCs w:val="20"/>
        </w:rPr>
        <w:t xml:space="preserve"> </w:t>
      </w:r>
      <w:r>
        <w:rPr>
          <w:rFonts w:cs="Arial"/>
          <w:b/>
          <w:sz w:val="20"/>
          <w:szCs w:val="20"/>
        </w:rPr>
        <w:t>CONTRATANTE</w:t>
      </w:r>
      <w:r>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cs="Arial"/>
          <w:b/>
          <w:sz w:val="20"/>
          <w:szCs w:val="20"/>
        </w:rPr>
        <w:t>CONTRATADA</w:t>
      </w:r>
      <w:r>
        <w:rPr>
          <w:rFonts w:cs="Arial"/>
          <w:sz w:val="20"/>
          <w:szCs w:val="20"/>
        </w:rPr>
        <w:t xml:space="preserve">, acordam e ajustam firmar o presente Contrato, decorrente da </w:t>
      </w:r>
      <w:r>
        <w:rPr>
          <w:rFonts w:cs="Arial"/>
          <w:b/>
          <w:sz w:val="20"/>
          <w:szCs w:val="20"/>
        </w:rPr>
        <w:t xml:space="preserve">DISPENSA DE LICITAÇÃO Nº </w:t>
      </w:r>
      <w:r>
        <w:rPr>
          <w:rFonts w:hint="default" w:cs="Arial"/>
          <w:b/>
          <w:bCs w:val="0"/>
          <w:sz w:val="20"/>
          <w:szCs w:val="20"/>
          <w:lang w:val="pt-BR"/>
        </w:rPr>
        <w:t>07</w:t>
      </w:r>
      <w:r>
        <w:rPr>
          <w:rFonts w:cs="Arial"/>
          <w:b/>
          <w:bCs w:val="0"/>
          <w:sz w:val="20"/>
          <w:szCs w:val="20"/>
        </w:rPr>
        <w:t>/</w:t>
      </w:r>
      <w:r>
        <w:rPr>
          <w:rFonts w:hint="default" w:cs="Arial"/>
          <w:b/>
          <w:bCs w:val="0"/>
          <w:sz w:val="20"/>
          <w:szCs w:val="20"/>
          <w:lang w:val="pt-BR"/>
        </w:rPr>
        <w:t>2023</w:t>
      </w:r>
      <w:r>
        <w:rPr>
          <w:rFonts w:cs="Arial"/>
          <w:b/>
          <w:sz w:val="20"/>
          <w:szCs w:val="20"/>
        </w:rPr>
        <w:t>,</w:t>
      </w:r>
      <w:r>
        <w:rPr>
          <w:rFonts w:cs="Arial"/>
          <w:sz w:val="20"/>
          <w:szCs w:val="20"/>
        </w:rPr>
        <w:t xml:space="preserve"> nos termos da Lei n.º 14.133/21 e Instrução Normativa SEGES/ME nº 67/2021</w:t>
      </w:r>
      <w:r>
        <w:rPr>
          <w:rFonts w:cs="Arial"/>
          <w:b/>
          <w:sz w:val="20"/>
          <w:szCs w:val="20"/>
        </w:rPr>
        <w:t xml:space="preserve"> </w:t>
      </w:r>
      <w:r>
        <w:rPr>
          <w:rFonts w:cs="Arial"/>
          <w:sz w:val="20"/>
          <w:szCs w:val="20"/>
        </w:rPr>
        <w:t>pelas cláusulas a seguir expressas, definidoras dos direitos, obrigações e responsabilidades das partes.</w:t>
      </w:r>
    </w:p>
    <w:p>
      <w:pPr>
        <w:widowControl w:val="0"/>
        <w:jc w:val="both"/>
        <w:rPr>
          <w:rFonts w:ascii="Arial" w:hAnsi="Arial" w:cs="Arial"/>
          <w:sz w:val="20"/>
        </w:rPr>
      </w:pPr>
      <w:r>
        <w:rPr>
          <w:rFonts w:ascii="Arial" w:hAnsi="Arial" w:cs="Arial"/>
          <w:b/>
          <w:sz w:val="20"/>
        </w:rPr>
        <w:t>CLÁUSULA PRIMEIRA – OBJETO (art. 92, l e ll)</w:t>
      </w:r>
    </w:p>
    <w:p>
      <w:pPr>
        <w:widowControl w:val="0"/>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xml:space="preserve">O objeto do presente instrumento é a </w:t>
      </w:r>
      <w:r>
        <w:rPr>
          <w:rFonts w:ascii="Arial" w:hAnsi="Arial" w:cs="Arial"/>
          <w:b/>
          <w:sz w:val="20"/>
        </w:rPr>
        <w:t xml:space="preserve">Contratação de empresa para realização de Apresentação Teatral em atendimento a </w:t>
      </w:r>
      <w:r>
        <w:rPr>
          <w:rFonts w:ascii="Arial" w:hAnsi="Arial" w:cs="Arial"/>
          <w:b/>
          <w:bCs/>
          <w:sz w:val="20"/>
        </w:rPr>
        <w:t>Secretaria Municipal de Assistência Social</w:t>
      </w:r>
      <w:r>
        <w:rPr>
          <w:rFonts w:ascii="Arial" w:hAnsi="Arial" w:cs="Arial"/>
          <w:b/>
          <w:sz w:val="20"/>
        </w:rPr>
        <w:t xml:space="preserve">, </w:t>
      </w:r>
      <w:r>
        <w:rPr>
          <w:rFonts w:ascii="Arial" w:hAnsi="Arial" w:cs="Arial"/>
          <w:sz w:val="20"/>
        </w:rPr>
        <w:t>nas condições estabelecidas no Aviso e no Termo de Referência.</w:t>
      </w:r>
    </w:p>
    <w:p>
      <w:pPr>
        <w:widowControl w:val="0"/>
        <w:tabs>
          <w:tab w:val="left" w:pos="1440"/>
        </w:tabs>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1.1 – Objeto da Contratação:</w:t>
      </w:r>
    </w:p>
    <w:p>
      <w:pPr>
        <w:widowControl w:val="0"/>
        <w:tabs>
          <w:tab w:val="left" w:pos="1440"/>
        </w:tabs>
        <w:jc w:val="both"/>
        <w:rPr>
          <w:rFonts w:ascii="Arial" w:hAnsi="Arial" w:cs="Arial"/>
          <w:sz w:val="20"/>
        </w:rPr>
      </w:pPr>
    </w:p>
    <w:tbl>
      <w:tblPr>
        <w:tblStyle w:val="12"/>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985"/>
        <w:gridCol w:w="1134"/>
        <w:gridCol w:w="1276"/>
        <w:gridCol w:w="992"/>
        <w:gridCol w:w="1276"/>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color w:val="000000"/>
                <w:sz w:val="20"/>
                <w:highlight w:val="yellow"/>
              </w:rPr>
            </w:pPr>
            <w:r>
              <w:rPr>
                <w:rFonts w:ascii="Arial" w:hAnsi="Arial" w:cs="Arial"/>
                <w:b/>
                <w:bCs/>
                <w:color w:val="000000"/>
                <w:sz w:val="20"/>
                <w:highlight w:val="yellow"/>
              </w:rPr>
              <w:t>ITEM</w:t>
            </w:r>
          </w:p>
          <w:p>
            <w:pPr>
              <w:widowControl w:val="0"/>
              <w:suppressAutoHyphens/>
              <w:jc w:val="center"/>
              <w:rPr>
                <w:rFonts w:ascii="Arial" w:hAnsi="Arial" w:cs="Arial"/>
                <w:b/>
                <w:color w:val="000000"/>
                <w:sz w:val="20"/>
                <w:highlight w:val="yellow"/>
              </w:rPr>
            </w:pP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ESPECIFICAÇÃO</w:t>
            </w: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CATMAT</w:t>
            </w: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UNID.</w:t>
            </w: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yellow"/>
              </w:rPr>
            </w:pPr>
            <w:r>
              <w:rPr>
                <w:rFonts w:ascii="Arial" w:hAnsi="Arial" w:cs="Arial"/>
                <w:b/>
                <w:bCs/>
                <w:sz w:val="20"/>
                <w:highlight w:val="yellow"/>
              </w:rPr>
              <w:t>QUANT.</w:t>
            </w: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yellow"/>
              </w:rPr>
            </w:pPr>
            <w:r>
              <w:rPr>
                <w:rFonts w:ascii="Arial" w:hAnsi="Arial" w:cs="Arial"/>
                <w:b/>
                <w:bCs/>
                <w:sz w:val="20"/>
                <w:highlight w:val="yellow"/>
              </w:rPr>
              <w:t>VALOR UNITÁRIO</w:t>
            </w: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rPr>
            </w:pPr>
            <w:r>
              <w:rPr>
                <w:rFonts w:ascii="Arial" w:hAnsi="Arial" w:cs="Arial"/>
                <w:b/>
                <w:bCs/>
                <w:sz w:val="20"/>
                <w:highlight w:val="yellow"/>
              </w:rPr>
              <w:t>VALOR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1</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2</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3</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bl>
    <w:p>
      <w:pPr>
        <w:widowControl w:val="0"/>
        <w:ind w:firstLine="708"/>
        <w:jc w:val="both"/>
        <w:rPr>
          <w:rFonts w:ascii="Arial" w:hAnsi="Arial" w:cs="Arial"/>
          <w:bCs/>
          <w:iCs/>
          <w:sz w:val="20"/>
        </w:rPr>
      </w:pPr>
    </w:p>
    <w:p>
      <w:pPr>
        <w:spacing w:before="120" w:after="120"/>
        <w:ind w:firstLine="1418"/>
        <w:jc w:val="both"/>
        <w:rPr>
          <w:rFonts w:ascii="Arial" w:hAnsi="Arial" w:cs="Arial"/>
          <w:sz w:val="20"/>
          <w:lang w:val="zh-CN"/>
        </w:rPr>
      </w:pPr>
      <w:r>
        <w:rPr>
          <w:rFonts w:ascii="Arial" w:hAnsi="Arial" w:cs="Arial"/>
          <w:sz w:val="20"/>
        </w:rPr>
        <w:t>1.2 - São anexos a este instrumento e vinculam esta contratação, independentemente de transcrição:</w:t>
      </w:r>
    </w:p>
    <w:p>
      <w:pPr>
        <w:spacing w:before="120" w:after="120"/>
        <w:ind w:firstLine="1418"/>
        <w:jc w:val="both"/>
        <w:rPr>
          <w:rFonts w:ascii="Arial" w:hAnsi="Arial" w:cs="Arial"/>
          <w:sz w:val="20"/>
          <w:lang w:val="zh-CN"/>
        </w:rPr>
      </w:pPr>
      <w:r>
        <w:rPr>
          <w:rFonts w:ascii="Arial" w:hAnsi="Arial" w:cs="Arial"/>
          <w:sz w:val="20"/>
        </w:rPr>
        <w:t>1.2.1 - O Termo de Referência que embasou a contratação;</w:t>
      </w:r>
    </w:p>
    <w:p>
      <w:pPr>
        <w:spacing w:before="120" w:after="120"/>
        <w:ind w:firstLine="1418"/>
        <w:jc w:val="both"/>
        <w:rPr>
          <w:rFonts w:ascii="Arial" w:hAnsi="Arial" w:cs="Arial"/>
          <w:sz w:val="20"/>
          <w:lang w:val="zh-CN"/>
        </w:rPr>
      </w:pPr>
      <w:r>
        <w:rPr>
          <w:rFonts w:ascii="Arial" w:hAnsi="Arial" w:cs="Arial"/>
          <w:sz w:val="20"/>
        </w:rPr>
        <w:t>1.2.2 - O Aviso de Dispensa Eletrônica;</w:t>
      </w:r>
    </w:p>
    <w:p>
      <w:pPr>
        <w:spacing w:before="120" w:after="120"/>
        <w:ind w:firstLine="1418"/>
        <w:jc w:val="both"/>
        <w:rPr>
          <w:rFonts w:ascii="Arial" w:hAnsi="Arial" w:cs="Arial"/>
          <w:sz w:val="20"/>
        </w:rPr>
      </w:pPr>
      <w:r>
        <w:rPr>
          <w:rFonts w:ascii="Arial" w:hAnsi="Arial" w:cs="Arial"/>
          <w:sz w:val="20"/>
        </w:rPr>
        <w:t>1.2.3 - A Proposta do Contratado;</w:t>
      </w: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SEGUNDA – VIGÊNCIA E PRORROGAÇÃO</w:t>
      </w:r>
    </w:p>
    <w:p>
      <w:pPr>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O contrato terá vigência de 12 (doze) meses, contados a partir da data de sua assinatura, podendo ser prorrogado mediante termo aditivo, obedecendo às regras previstas na Lei nº 14.133/21.</w:t>
      </w:r>
    </w:p>
    <w:p>
      <w:pPr>
        <w:widowControl w:val="0"/>
        <w:jc w:val="both"/>
        <w:rPr>
          <w:rFonts w:ascii="Arial" w:hAnsi="Arial" w:cs="Arial"/>
          <w:sz w:val="20"/>
        </w:rPr>
      </w:pPr>
    </w:p>
    <w:p>
      <w:pPr>
        <w:spacing w:before="120" w:after="120"/>
        <w:jc w:val="both"/>
        <w:rPr>
          <w:rFonts w:ascii="Arial" w:hAnsi="Arial" w:cs="Arial"/>
          <w:b/>
          <w:bCs/>
          <w:iCs/>
          <w:sz w:val="20"/>
        </w:rPr>
      </w:pPr>
      <w:r>
        <w:rPr>
          <w:rFonts w:ascii="Arial" w:hAnsi="Arial" w:cs="Arial"/>
          <w:b/>
          <w:bCs/>
          <w:iCs/>
          <w:sz w:val="20"/>
        </w:rPr>
        <w:t xml:space="preserve">CLÁUSULA TERCEIRA – </w:t>
      </w:r>
      <w:r>
        <w:rPr>
          <w:rFonts w:ascii="Arial" w:hAnsi="Arial" w:cs="Arial"/>
          <w:b/>
          <w:sz w:val="20"/>
        </w:rPr>
        <w:t>DA ENTREGA E RECEBIMENTO DOS OBJETOS</w:t>
      </w:r>
    </w:p>
    <w:p>
      <w:pPr>
        <w:widowControl w:val="0"/>
        <w:tabs>
          <w:tab w:val="left" w:pos="1425"/>
        </w:tabs>
        <w:ind w:firstLine="1418"/>
        <w:jc w:val="both"/>
        <w:rPr>
          <w:rFonts w:ascii="Arial" w:hAnsi="Arial" w:cs="Arial"/>
          <w:b/>
          <w:bCs/>
          <w:sz w:val="20"/>
          <w:u w:val="single"/>
        </w:rPr>
      </w:pPr>
      <w:r>
        <w:rPr>
          <w:rFonts w:ascii="Arial" w:hAnsi="Arial" w:cs="Arial"/>
          <w:bCs/>
          <w:sz w:val="20"/>
        </w:rPr>
        <w:t xml:space="preserve">Os serviços descritos neste Edital e seus Anexos serão solicitados de </w:t>
      </w:r>
      <w:r>
        <w:rPr>
          <w:rFonts w:ascii="Arial" w:hAnsi="Arial" w:cs="Arial"/>
          <w:b/>
          <w:bCs/>
          <w:sz w:val="20"/>
        </w:rPr>
        <w:t>ACORDO COM AS NECESSIDADES</w:t>
      </w:r>
      <w:r>
        <w:rPr>
          <w:rFonts w:ascii="Arial" w:hAnsi="Arial" w:cs="Arial"/>
          <w:bCs/>
          <w:sz w:val="20"/>
        </w:rPr>
        <w:t xml:space="preserve"> do Município de Cruzmaltina, mediante emissão de Autorização de Fornecimento expedida pela Divisão de Compras, durante a vigência do Contrato</w:t>
      </w:r>
      <w:r>
        <w:rPr>
          <w:rFonts w:ascii="Arial" w:hAnsi="Arial" w:cs="Arial"/>
          <w:b/>
          <w:bCs/>
          <w:sz w:val="20"/>
          <w:u w:val="single"/>
        </w:rPr>
        <w:t>.</w:t>
      </w:r>
    </w:p>
    <w:p>
      <w:pPr>
        <w:widowControl w:val="0"/>
        <w:tabs>
          <w:tab w:val="left" w:pos="1425"/>
        </w:tabs>
        <w:ind w:firstLine="1418"/>
        <w:jc w:val="both"/>
        <w:rPr>
          <w:rFonts w:ascii="Arial" w:hAnsi="Arial" w:cs="Arial"/>
          <w:sz w:val="20"/>
          <w:highlight w:val="green"/>
        </w:rPr>
      </w:pPr>
    </w:p>
    <w:p>
      <w:pPr>
        <w:widowControl w:val="0"/>
        <w:ind w:firstLine="1418"/>
        <w:jc w:val="both"/>
        <w:rPr>
          <w:rFonts w:ascii="Arial" w:hAnsi="Arial" w:cs="Arial"/>
          <w:sz w:val="20"/>
        </w:rPr>
      </w:pPr>
      <w:r>
        <w:rPr>
          <w:rFonts w:ascii="Arial" w:hAnsi="Arial" w:cs="Arial"/>
          <w:sz w:val="20"/>
        </w:rPr>
        <w:t>§ 1º - O objeto da presente licitação será recebido:</w:t>
      </w:r>
    </w:p>
    <w:p>
      <w:pPr>
        <w:widowControl w:val="0"/>
        <w:ind w:firstLine="1418"/>
        <w:jc w:val="both"/>
        <w:rPr>
          <w:rFonts w:ascii="Arial" w:hAnsi="Arial" w:cs="Arial"/>
          <w:sz w:val="20"/>
        </w:rPr>
      </w:pPr>
    </w:p>
    <w:p>
      <w:pPr>
        <w:widowControl w:val="0"/>
        <w:tabs>
          <w:tab w:val="left" w:pos="1425"/>
        </w:tabs>
        <w:ind w:left="1418"/>
        <w:jc w:val="both"/>
        <w:rPr>
          <w:rFonts w:ascii="Arial" w:hAnsi="Arial" w:cs="Arial"/>
          <w:sz w:val="20"/>
        </w:rPr>
      </w:pPr>
      <w:r>
        <w:rPr>
          <w:rFonts w:ascii="Arial" w:hAnsi="Arial" w:cs="Arial"/>
          <w:b/>
          <w:sz w:val="20"/>
        </w:rPr>
        <w:t>I -</w:t>
      </w:r>
      <w:r>
        <w:rPr>
          <w:rFonts w:ascii="Arial" w:hAnsi="Arial" w:cs="Arial"/>
          <w:sz w:val="20"/>
        </w:rPr>
        <w:t xml:space="preserve"> </w:t>
      </w:r>
      <w:r>
        <w:rPr>
          <w:rFonts w:ascii="Arial" w:hAnsi="Arial" w:cs="Arial"/>
          <w:b/>
          <w:sz w:val="20"/>
        </w:rPr>
        <w:t>provisoriamente,</w:t>
      </w:r>
      <w:r>
        <w:rPr>
          <w:rFonts w:ascii="Arial" w:hAnsi="Arial" w:cs="Arial"/>
          <w:sz w:val="20"/>
        </w:rPr>
        <w:t xml:space="preserve"> para efeito de posterior verificação de sua conformidade com a especificação e, sendo atestada sua qualidade e conformidade aos termos do Aviso, o objeto será recebido em caráter definitivo;</w:t>
      </w:r>
    </w:p>
    <w:p>
      <w:pPr>
        <w:widowControl w:val="0"/>
        <w:tabs>
          <w:tab w:val="left" w:pos="1425"/>
        </w:tabs>
        <w:ind w:left="1418"/>
        <w:jc w:val="both"/>
        <w:rPr>
          <w:rFonts w:ascii="Arial" w:hAnsi="Arial" w:cs="Arial"/>
          <w:sz w:val="20"/>
        </w:rPr>
      </w:pPr>
      <w:r>
        <w:rPr>
          <w:rFonts w:ascii="Arial" w:hAnsi="Arial" w:cs="Arial"/>
          <w:b/>
          <w:sz w:val="20"/>
        </w:rPr>
        <w:t>II -</w:t>
      </w:r>
      <w:r>
        <w:rPr>
          <w:rFonts w:ascii="Arial" w:hAnsi="Arial" w:cs="Arial"/>
          <w:sz w:val="20"/>
        </w:rPr>
        <w:t xml:space="preserve"> </w:t>
      </w:r>
      <w:r>
        <w:rPr>
          <w:rFonts w:ascii="Arial" w:hAnsi="Arial" w:cs="Arial"/>
          <w:b/>
          <w:sz w:val="20"/>
        </w:rPr>
        <w:t>definitivamente,</w:t>
      </w:r>
      <w:r>
        <w:rPr>
          <w:rFonts w:ascii="Arial" w:hAnsi="Arial" w:cs="Arial"/>
          <w:sz w:val="20"/>
        </w:rPr>
        <w:t xml:space="preserve"> após a verificação da qualidade e quantidade dos mesmos;</w:t>
      </w:r>
    </w:p>
    <w:p>
      <w:pPr>
        <w:widowControl w:val="0"/>
        <w:tabs>
          <w:tab w:val="left" w:pos="1425"/>
        </w:tabs>
        <w:ind w:left="1418"/>
        <w:jc w:val="both"/>
        <w:rPr>
          <w:rFonts w:ascii="Arial" w:hAnsi="Arial" w:cs="Arial"/>
          <w:sz w:val="20"/>
        </w:rPr>
      </w:pPr>
      <w:r>
        <w:rPr>
          <w:rFonts w:ascii="Arial" w:hAnsi="Arial" w:cs="Arial"/>
          <w:b/>
          <w:sz w:val="20"/>
        </w:rPr>
        <w:t xml:space="preserve">III - </w:t>
      </w: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xml:space="preserve"> e das </w:t>
      </w:r>
      <w:r>
        <w:rPr>
          <w:rFonts w:ascii="Arial" w:hAnsi="Arial" w:cs="Arial"/>
          <w:b/>
          <w:bCs/>
          <w:sz w:val="20"/>
        </w:rPr>
        <w:t>MARCA/MODELO</w:t>
      </w:r>
      <w:r>
        <w:rPr>
          <w:rFonts w:ascii="Arial" w:hAnsi="Arial" w:cs="Arial"/>
          <w:b/>
          <w:bCs/>
          <w:color w:val="FF0000"/>
          <w:sz w:val="20"/>
        </w:rPr>
        <w:t xml:space="preserve"> </w:t>
      </w:r>
      <w:r>
        <w:rPr>
          <w:rFonts w:ascii="Arial" w:hAnsi="Arial" w:cs="Arial"/>
          <w:sz w:val="20"/>
        </w:rPr>
        <w:t>apresentadas na proposta, devendo a sua substituição ocorrer na forma e prazos definidos no § 2º abaixo.</w:t>
      </w:r>
    </w:p>
    <w:p>
      <w:pPr>
        <w:widowControl w:val="0"/>
        <w:ind w:firstLine="1418"/>
        <w:jc w:val="both"/>
        <w:rPr>
          <w:rFonts w:ascii="Arial" w:hAnsi="Arial" w:cs="Arial"/>
          <w:sz w:val="20"/>
        </w:rPr>
      </w:pPr>
    </w:p>
    <w:p>
      <w:pPr>
        <w:widowControl w:val="0"/>
        <w:ind w:firstLine="1418"/>
        <w:jc w:val="both"/>
        <w:rPr>
          <w:rFonts w:ascii="Arial" w:hAnsi="Arial" w:cs="Arial"/>
          <w:sz w:val="20"/>
        </w:rPr>
      </w:pPr>
      <w:r>
        <w:rPr>
          <w:rFonts w:ascii="Arial" w:hAnsi="Arial" w:cs="Arial"/>
          <w:sz w:val="20"/>
        </w:rPr>
        <w:t xml:space="preserve">§ 2º - Caso o (s) produtos (s) sejam considerados </w:t>
      </w:r>
      <w:r>
        <w:rPr>
          <w:rFonts w:ascii="Arial" w:hAnsi="Arial" w:cs="Arial"/>
          <w:b/>
          <w:bCs/>
          <w:sz w:val="20"/>
          <w:u w:val="single"/>
        </w:rPr>
        <w:t>INSATISFATÓRIOS</w:t>
      </w:r>
      <w:r>
        <w:rPr>
          <w:rFonts w:ascii="Arial" w:hAnsi="Arial" w:cs="Arial"/>
          <w:sz w:val="20"/>
        </w:rPr>
        <w:t xml:space="preserve">, será lavrado </w:t>
      </w:r>
      <w:r>
        <w:rPr>
          <w:rFonts w:ascii="Arial" w:hAnsi="Arial" w:cs="Arial"/>
          <w:b/>
          <w:bCs/>
          <w:sz w:val="20"/>
        </w:rPr>
        <w:t>termo de recusa</w:t>
      </w:r>
      <w:r>
        <w:rPr>
          <w:rFonts w:ascii="Arial" w:hAnsi="Arial" w:cs="Arial"/>
          <w:sz w:val="20"/>
        </w:rPr>
        <w:t>, no qual se consignará as desconformidades verificadas, devendo ser substituído, no prazo máximo abaixo fixado:</w:t>
      </w:r>
    </w:p>
    <w:p>
      <w:pPr>
        <w:widowControl w:val="0"/>
        <w:jc w:val="both"/>
        <w:rPr>
          <w:rFonts w:ascii="Arial" w:hAnsi="Arial" w:cs="Arial"/>
          <w:sz w:val="20"/>
        </w:rPr>
      </w:pPr>
    </w:p>
    <w:p>
      <w:pPr>
        <w:widowControl w:val="0"/>
        <w:ind w:left="1418"/>
        <w:jc w:val="both"/>
        <w:rPr>
          <w:rFonts w:ascii="Arial" w:hAnsi="Arial" w:cs="Arial"/>
          <w:sz w:val="20"/>
        </w:rPr>
      </w:pPr>
      <w:r>
        <w:rPr>
          <w:rFonts w:ascii="Arial" w:hAnsi="Arial" w:cs="Arial"/>
          <w:b/>
          <w:sz w:val="20"/>
        </w:rPr>
        <w:t>I -</w:t>
      </w:r>
      <w:r>
        <w:rPr>
          <w:rFonts w:ascii="Arial" w:hAnsi="Arial" w:cs="Arial"/>
          <w:sz w:val="20"/>
        </w:rPr>
        <w:t xml:space="preserve"> se disser respeito à especificação, rejeitá-lo no todo, determinando sua substituição ou rescindindo a contratação, sem prejuízo das penalidades cabíveis;</w:t>
      </w:r>
    </w:p>
    <w:p>
      <w:pPr>
        <w:widowControl w:val="0"/>
        <w:ind w:left="1418"/>
        <w:jc w:val="both"/>
        <w:rPr>
          <w:rFonts w:ascii="Arial" w:hAnsi="Arial" w:cs="Arial"/>
          <w:sz w:val="20"/>
        </w:rPr>
      </w:pPr>
      <w:r>
        <w:rPr>
          <w:rFonts w:ascii="Arial" w:hAnsi="Arial" w:cs="Arial"/>
          <w:b/>
          <w:sz w:val="20"/>
        </w:rPr>
        <w:t xml:space="preserve">II - </w:t>
      </w:r>
      <w:r>
        <w:rPr>
          <w:rFonts w:ascii="Arial" w:hAnsi="Arial" w:cs="Arial"/>
          <w:sz w:val="20"/>
        </w:rPr>
        <w:t>na hipótese de substituição, a Contratada deverá fazê-la em conformidade com a indicação da Administração, no prazo máximo de 05 (cinco) dias, contados da notificação por escrito, mantido o preço inicialmente contratado;</w:t>
      </w:r>
    </w:p>
    <w:p>
      <w:pPr>
        <w:widowControl w:val="0"/>
        <w:ind w:left="1418"/>
        <w:jc w:val="both"/>
        <w:rPr>
          <w:rFonts w:ascii="Arial" w:hAnsi="Arial" w:cs="Arial"/>
          <w:sz w:val="20"/>
        </w:rPr>
      </w:pPr>
      <w:r>
        <w:rPr>
          <w:rFonts w:ascii="Arial" w:hAnsi="Arial" w:cs="Arial"/>
          <w:b/>
          <w:sz w:val="20"/>
        </w:rPr>
        <w:t>III -</w:t>
      </w:r>
      <w:r>
        <w:rPr>
          <w:rFonts w:ascii="Arial" w:hAnsi="Arial" w:cs="Arial"/>
          <w:sz w:val="20"/>
        </w:rPr>
        <w:t xml:space="preserve"> se disser respeito à diferença das características do objeto, determinar sua complementação ou rescindir a contratação, sem prejuízo das penalidades cabíveis;</w:t>
      </w:r>
    </w:p>
    <w:p>
      <w:pPr>
        <w:widowControl w:val="0"/>
        <w:ind w:left="1418"/>
        <w:jc w:val="both"/>
        <w:rPr>
          <w:rFonts w:ascii="Arial" w:hAnsi="Arial" w:cs="Arial"/>
          <w:sz w:val="20"/>
        </w:rPr>
      </w:pPr>
      <w:r>
        <w:rPr>
          <w:rFonts w:ascii="Arial" w:hAnsi="Arial" w:cs="Arial"/>
          <w:b/>
          <w:sz w:val="20"/>
        </w:rPr>
        <w:t xml:space="preserve">IV - </w:t>
      </w:r>
      <w:r>
        <w:rPr>
          <w:rFonts w:ascii="Arial" w:hAnsi="Arial" w:cs="Arial"/>
          <w:sz w:val="20"/>
        </w:rPr>
        <w:t>na hipótese de complementação, a Contratada deverá fazê-la em conformidade com a indicação da Contratante, no prazo máximo de 05 (cinco) dias, contados da notificação por escrito, mantido o preço inicialmente contratado.</w:t>
      </w:r>
    </w:p>
    <w:p>
      <w:pPr>
        <w:pStyle w:val="9"/>
        <w:widowControl w:val="0"/>
        <w:spacing w:before="0" w:after="0"/>
        <w:rPr>
          <w:rFonts w:ascii="Arial" w:hAnsi="Arial" w:cs="Arial"/>
          <w:b/>
          <w:bCs/>
          <w:i w:val="0"/>
          <w:iCs w:val="0"/>
          <w:sz w:val="20"/>
          <w:szCs w:val="20"/>
        </w:rPr>
      </w:pPr>
    </w:p>
    <w:p>
      <w:pPr>
        <w:pStyle w:val="9"/>
        <w:widowControl w:val="0"/>
        <w:spacing w:before="0" w:after="0"/>
        <w:rPr>
          <w:rFonts w:ascii="Arial" w:hAnsi="Arial" w:cs="Arial"/>
          <w:b/>
          <w:i w:val="0"/>
          <w:sz w:val="20"/>
          <w:szCs w:val="20"/>
        </w:rPr>
      </w:pPr>
      <w:r>
        <w:rPr>
          <w:rFonts w:ascii="Arial" w:hAnsi="Arial" w:cs="Arial"/>
          <w:b/>
          <w:bCs/>
          <w:i w:val="0"/>
          <w:iCs w:val="0"/>
          <w:sz w:val="20"/>
          <w:szCs w:val="20"/>
        </w:rPr>
        <w:t xml:space="preserve">CLÁUSULA QUARTA – </w:t>
      </w:r>
      <w:r>
        <w:rPr>
          <w:rFonts w:ascii="Arial" w:hAnsi="Arial" w:cs="Arial"/>
          <w:b/>
          <w:i w:val="0"/>
          <w:sz w:val="20"/>
          <w:szCs w:val="20"/>
        </w:rPr>
        <w:t>DA GARANTIA E QUALIDADE DO OBJETO</w:t>
      </w:r>
    </w:p>
    <w:p>
      <w:pPr>
        <w:widowControl w:val="0"/>
        <w:tabs>
          <w:tab w:val="left" w:pos="1482"/>
          <w:tab w:val="left" w:pos="3060"/>
        </w:tabs>
        <w:ind w:firstLine="2109"/>
        <w:jc w:val="both"/>
        <w:rPr>
          <w:rFonts w:ascii="Arial" w:hAnsi="Arial" w:cs="Arial"/>
          <w:sz w:val="20"/>
        </w:rPr>
      </w:pPr>
    </w:p>
    <w:p>
      <w:pPr>
        <w:widowControl w:val="0"/>
        <w:tabs>
          <w:tab w:val="left" w:pos="1482"/>
          <w:tab w:val="left" w:pos="3060"/>
        </w:tabs>
        <w:ind w:firstLine="1418"/>
        <w:jc w:val="both"/>
        <w:rPr>
          <w:rFonts w:ascii="Arial" w:hAnsi="Arial" w:cs="Arial"/>
          <w:sz w:val="20"/>
        </w:rPr>
      </w:pPr>
      <w:r>
        <w:rPr>
          <w:rFonts w:ascii="Arial" w:hAnsi="Arial" w:cs="Arial"/>
          <w:sz w:val="20"/>
        </w:rPr>
        <w:t>Os serviços deverão ser de excelente qualidade. Deverão obedecer às exigências e normas de fabricação e de comercialização instituídas pela ABNT e/ou pelas respectivas Agências/Órgãos Oficiais reguladores e fiscalizadores.</w:t>
      </w:r>
    </w:p>
    <w:p>
      <w:pPr>
        <w:widowControl w:val="0"/>
        <w:tabs>
          <w:tab w:val="left" w:pos="1482"/>
          <w:tab w:val="left" w:pos="3060"/>
        </w:tabs>
        <w:ind w:firstLine="1418"/>
        <w:jc w:val="both"/>
        <w:rPr>
          <w:rFonts w:ascii="Arial" w:hAnsi="Arial" w:cs="Arial"/>
          <w:sz w:val="20"/>
        </w:rPr>
      </w:pPr>
      <w:r>
        <w:rPr>
          <w:rFonts w:ascii="Arial" w:hAnsi="Arial" w:cs="Arial"/>
          <w:sz w:val="20"/>
        </w:rPr>
        <w:t xml:space="preserve"> </w:t>
      </w:r>
    </w:p>
    <w:p>
      <w:pPr>
        <w:widowControl w:val="0"/>
        <w:tabs>
          <w:tab w:val="left" w:pos="1482"/>
          <w:tab w:val="left" w:pos="3060"/>
        </w:tabs>
        <w:ind w:firstLine="1418"/>
        <w:jc w:val="both"/>
        <w:rPr>
          <w:rFonts w:ascii="Arial" w:hAnsi="Arial" w:cs="Arial"/>
          <w:sz w:val="20"/>
        </w:rPr>
      </w:pPr>
      <w:r>
        <w:rPr>
          <w:rFonts w:ascii="Arial" w:hAnsi="Arial" w:cs="Arial"/>
          <w:sz w:val="20"/>
        </w:rPr>
        <w:t xml:space="preserve">§ 1º – A qualidade dos serviços, objeto desta licitação, deverá obedecer, respectivamente, às normas técnicas e controle de qualidade e, atender, estritamente, as descrições dos itens constantes no Anexo I. </w:t>
      </w:r>
    </w:p>
    <w:p>
      <w:pPr>
        <w:widowControl w:val="0"/>
        <w:tabs>
          <w:tab w:val="left" w:pos="1482"/>
          <w:tab w:val="left" w:pos="3060"/>
        </w:tabs>
        <w:ind w:firstLine="1418"/>
        <w:jc w:val="both"/>
        <w:rPr>
          <w:rFonts w:ascii="Arial" w:hAnsi="Arial" w:cs="Arial"/>
          <w:sz w:val="20"/>
        </w:rPr>
      </w:pPr>
    </w:p>
    <w:p>
      <w:pPr>
        <w:widowControl w:val="0"/>
        <w:tabs>
          <w:tab w:val="left" w:pos="1482"/>
          <w:tab w:val="left" w:pos="3060"/>
        </w:tabs>
        <w:ind w:firstLine="1418"/>
        <w:jc w:val="both"/>
        <w:rPr>
          <w:rFonts w:ascii="Arial" w:hAnsi="Arial" w:cs="Arial"/>
          <w:sz w:val="20"/>
        </w:rPr>
      </w:pPr>
      <w:r>
        <w:rPr>
          <w:rFonts w:ascii="Arial" w:hAnsi="Arial" w:cs="Arial"/>
          <w:sz w:val="20"/>
        </w:rPr>
        <w:t>§ 2º – A licitante proponente que uma vez ciente dos requisitos supramencionados não os atender de acordo com este Aviso, poderá incorrer nas sanções administrativas previstas no Art. 156, da Lei nº 14.133/21.</w:t>
      </w:r>
    </w:p>
    <w:p>
      <w:pPr>
        <w:widowControl w:val="0"/>
        <w:shd w:val="clear" w:color="auto" w:fill="FFFFFF"/>
        <w:ind w:firstLine="1418"/>
        <w:jc w:val="both"/>
        <w:rPr>
          <w:rFonts w:ascii="Arial" w:hAnsi="Arial" w:cs="Arial"/>
          <w:b/>
          <w:sz w:val="20"/>
        </w:rPr>
      </w:pPr>
    </w:p>
    <w:p>
      <w:pPr>
        <w:pStyle w:val="9"/>
        <w:widowControl w:val="0"/>
        <w:spacing w:before="0" w:after="0"/>
        <w:rPr>
          <w:rFonts w:ascii="Arial" w:hAnsi="Arial" w:cs="Arial"/>
          <w:b/>
          <w:i w:val="0"/>
          <w:sz w:val="20"/>
          <w:szCs w:val="20"/>
        </w:rPr>
      </w:pPr>
      <w:r>
        <w:rPr>
          <w:rFonts w:ascii="Arial" w:hAnsi="Arial" w:cs="Arial"/>
          <w:b/>
          <w:bCs/>
          <w:i w:val="0"/>
          <w:iCs w:val="0"/>
          <w:sz w:val="20"/>
          <w:szCs w:val="20"/>
        </w:rPr>
        <w:t xml:space="preserve">CLÁUSULA QUINTA – </w:t>
      </w:r>
      <w:r>
        <w:rPr>
          <w:rFonts w:ascii="Arial" w:hAnsi="Arial" w:cs="Arial"/>
          <w:b/>
          <w:i w:val="0"/>
          <w:sz w:val="20"/>
          <w:szCs w:val="20"/>
        </w:rPr>
        <w:t>SUBCONTRATAÇÃO</w:t>
      </w:r>
    </w:p>
    <w:p>
      <w:pPr>
        <w:widowControl w:val="0"/>
        <w:shd w:val="clear" w:color="auto" w:fill="FFFFFF"/>
        <w:jc w:val="both"/>
        <w:rPr>
          <w:rFonts w:ascii="Arial" w:hAnsi="Arial" w:cs="Arial"/>
          <w:b/>
          <w:sz w:val="20"/>
        </w:rPr>
      </w:pPr>
    </w:p>
    <w:p>
      <w:pPr>
        <w:widowControl w:val="0"/>
        <w:tabs>
          <w:tab w:val="left" w:pos="1482"/>
          <w:tab w:val="left" w:pos="3060"/>
        </w:tabs>
        <w:ind w:firstLine="1418"/>
        <w:jc w:val="both"/>
        <w:rPr>
          <w:rFonts w:ascii="Arial" w:hAnsi="Arial" w:cs="Arial"/>
          <w:b/>
          <w:sz w:val="20"/>
        </w:rPr>
      </w:pPr>
      <w:r>
        <w:rPr>
          <w:rFonts w:ascii="Arial" w:hAnsi="Arial" w:cs="Arial"/>
          <w:sz w:val="20"/>
        </w:rPr>
        <w:t>Não será admitida a subcontratação do objeto contratual.</w:t>
      </w:r>
    </w:p>
    <w:p>
      <w:pPr>
        <w:widowControl w:val="0"/>
        <w:shd w:val="clear" w:color="auto" w:fill="FFFFFF"/>
        <w:ind w:firstLine="1418"/>
        <w:jc w:val="both"/>
        <w:rPr>
          <w:rFonts w:ascii="Arial" w:hAnsi="Arial" w:cs="Arial"/>
          <w:b/>
          <w:sz w:val="20"/>
        </w:rPr>
      </w:pPr>
      <w:r>
        <w:rPr>
          <w:rFonts w:ascii="Arial" w:hAnsi="Arial" w:cs="Arial"/>
          <w:sz w:val="20"/>
        </w:rPr>
        <w:tab/>
      </w:r>
    </w:p>
    <w:p>
      <w:pPr>
        <w:jc w:val="both"/>
        <w:rPr>
          <w:rFonts w:ascii="Arial" w:hAnsi="Arial" w:cs="Arial"/>
          <w:b/>
          <w:sz w:val="20"/>
        </w:rPr>
      </w:pPr>
      <w:r>
        <w:rPr>
          <w:rFonts w:ascii="Arial" w:hAnsi="Arial" w:cs="Arial"/>
          <w:b/>
          <w:bCs/>
          <w:iCs/>
          <w:sz w:val="20"/>
        </w:rPr>
        <w:t>CLÁUSULA SEXTA</w:t>
      </w:r>
      <w:r>
        <w:rPr>
          <w:rFonts w:ascii="Arial" w:hAnsi="Arial" w:cs="Arial"/>
          <w:b/>
          <w:bCs/>
          <w:i/>
          <w:iCs/>
          <w:sz w:val="20"/>
        </w:rPr>
        <w:t xml:space="preserve"> – </w:t>
      </w:r>
      <w:r>
        <w:rPr>
          <w:rFonts w:ascii="Arial" w:hAnsi="Arial" w:cs="Arial"/>
          <w:b/>
          <w:sz w:val="20"/>
        </w:rPr>
        <w:t>VALOR E CONDIÇÕES DE PAGAMENTO (art. 92, V e Vl)</w:t>
      </w:r>
    </w:p>
    <w:p>
      <w:pPr>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O valor global deste contrato é de</w:t>
      </w:r>
      <w:r>
        <w:rPr>
          <w:rFonts w:ascii="Arial" w:hAnsi="Arial" w:cs="Arial"/>
          <w:sz w:val="20"/>
          <w:highlight w:val="yellow"/>
        </w:rPr>
        <w:t xml:space="preserve"> R$_______ (___________).</w:t>
      </w:r>
    </w:p>
    <w:p>
      <w:pPr>
        <w:widowControl w:val="0"/>
        <w:tabs>
          <w:tab w:val="left" w:pos="1440"/>
        </w:tabs>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xml:space="preserve">§ 1º - O pagamento à empresa a ser contratada será efetuado </w:t>
      </w:r>
      <w:r>
        <w:rPr>
          <w:rFonts w:ascii="Arial" w:hAnsi="Arial" w:cs="Arial"/>
          <w:b/>
          <w:sz w:val="20"/>
        </w:rPr>
        <w:t xml:space="preserve">de 10 (dez) a 15 (quinze) dias </w:t>
      </w:r>
      <w:r>
        <w:rPr>
          <w:rFonts w:ascii="Arial" w:hAnsi="Arial" w:cs="Arial"/>
          <w:sz w:val="20"/>
        </w:rPr>
        <w:t xml:space="preserve">após a liberação de pagamento por parte da </w:t>
      </w:r>
      <w:r>
        <w:rPr>
          <w:rFonts w:ascii="Arial" w:hAnsi="Arial" w:cs="Arial"/>
          <w:b/>
          <w:sz w:val="20"/>
        </w:rPr>
        <w:t>Caixa Econômica Federal.</w:t>
      </w:r>
      <w:r>
        <w:rPr>
          <w:rFonts w:ascii="Arial" w:hAnsi="Arial" w:cs="Arial"/>
          <w:sz w:val="20"/>
        </w:rPr>
        <w:t xml:space="preserve"> Para o pagamento a contratada deverá apresentar Nota Fiscal na quantidade solicitada pelo Departamento de Compras desta Municipalidade e provar regularidade relativa à </w:t>
      </w:r>
      <w:r>
        <w:rPr>
          <w:rFonts w:ascii="Arial" w:hAnsi="Arial" w:cs="Arial"/>
          <w:b/>
          <w:sz w:val="20"/>
        </w:rPr>
        <w:t>Seguridade Social (INSS)</w:t>
      </w:r>
      <w:r>
        <w:rPr>
          <w:rFonts w:ascii="Arial" w:hAnsi="Arial" w:cs="Arial"/>
          <w:sz w:val="20"/>
        </w:rPr>
        <w:t xml:space="preserve"> e ao </w:t>
      </w:r>
      <w:r>
        <w:rPr>
          <w:rFonts w:ascii="Arial" w:hAnsi="Arial" w:cs="Arial"/>
          <w:b/>
          <w:sz w:val="20"/>
        </w:rPr>
        <w:t>Fundo de Garantia por Tempo de Serviço (FGTS)</w:t>
      </w:r>
      <w:r>
        <w:rPr>
          <w:rFonts w:ascii="Arial" w:hAnsi="Arial" w:cs="Arial"/>
          <w:sz w:val="20"/>
        </w:rPr>
        <w:t>, demonstrando situação regular no cumprimento dos encargos sociais.</w:t>
      </w:r>
    </w:p>
    <w:p>
      <w:pPr>
        <w:widowControl w:val="0"/>
        <w:ind w:firstLine="1418"/>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2º - Os pagamentos não realizados dentro do prazo, motivados pela empresa a ser contratada, não serão geradores de direito a reajustamento de preços ou a atualização monetária.</w:t>
      </w:r>
    </w:p>
    <w:p>
      <w:pPr>
        <w:widowControl w:val="0"/>
        <w:shd w:val="clear" w:color="auto" w:fill="FFFFFF"/>
        <w:ind w:firstLine="1418"/>
        <w:jc w:val="both"/>
        <w:rPr>
          <w:rFonts w:ascii="Arial" w:hAnsi="Arial" w:cs="Arial"/>
          <w:b/>
          <w:sz w:val="20"/>
        </w:rPr>
      </w:pPr>
      <w:r>
        <w:rPr>
          <w:rFonts w:ascii="Arial" w:hAnsi="Arial" w:cs="Arial"/>
          <w:sz w:val="20"/>
        </w:rPr>
        <w:tab/>
      </w:r>
    </w:p>
    <w:p>
      <w:pPr>
        <w:jc w:val="both"/>
        <w:rPr>
          <w:rFonts w:ascii="Arial" w:hAnsi="Arial" w:cs="Arial"/>
          <w:b/>
          <w:bCs/>
          <w:iCs/>
          <w:sz w:val="20"/>
        </w:rPr>
      </w:pPr>
      <w:r>
        <w:rPr>
          <w:rFonts w:ascii="Arial" w:hAnsi="Arial" w:cs="Arial"/>
          <w:b/>
          <w:bCs/>
          <w:iCs/>
          <w:sz w:val="20"/>
        </w:rPr>
        <w:t>CLÁUSULA SÉTIMA – REAJUSTE (art. 92, V)</w:t>
      </w:r>
    </w:p>
    <w:p>
      <w:pPr>
        <w:pStyle w:val="9"/>
        <w:widowControl w:val="0"/>
        <w:spacing w:before="0" w:after="0"/>
        <w:rPr>
          <w:rFonts w:ascii="Arial" w:hAnsi="Arial" w:cs="Arial"/>
          <w:b/>
          <w:i w:val="0"/>
          <w:sz w:val="20"/>
          <w:szCs w:val="20"/>
        </w:rPr>
      </w:pPr>
    </w:p>
    <w:p>
      <w:pPr>
        <w:widowControl w:val="0"/>
        <w:tabs>
          <w:tab w:val="left" w:pos="1440"/>
        </w:tabs>
        <w:ind w:firstLine="1418"/>
        <w:jc w:val="both"/>
        <w:rPr>
          <w:rFonts w:ascii="Arial" w:hAnsi="Arial" w:cs="Arial"/>
          <w:sz w:val="20"/>
        </w:rPr>
      </w:pPr>
      <w:r>
        <w:rPr>
          <w:rFonts w:ascii="Arial" w:hAnsi="Arial" w:cs="Arial"/>
          <w:sz w:val="20"/>
        </w:rPr>
        <w:t>Os preços inicialmente contratados são fixos e irreajustáveis no prazo de um ano contado da data do orçamento estimado.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pPr>
        <w:widowControl w:val="0"/>
        <w:tabs>
          <w:tab w:val="left" w:pos="1425"/>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Nos reajustes subsequentes ao primeiro, o interregno mínimo de um ano será contado a partir dos efeitos financeiros do último reajuste.</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Nas aferições finais, o índice utilizado para reajuste será, obrigatoriamente, o definitivo.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Caso o índice estabelecido para reajustamento venha a ser extinto ou de qualquer forma não possa mais ser utilizado, será adotado, em substituição, o que vier a ser determinado pela legislação então em vigor.</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xml:space="preserve">§ 1º - Na ausência de previsão legal quanto ao índice substituto, as partes elegerão novo índice oficial, para reajustamento do preço do valor remanescente, por meio de termo aditivo. </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O reajuste será realizado por apostilamento.</w:t>
      </w:r>
    </w:p>
    <w:p>
      <w:pPr>
        <w:widowControl w:val="0"/>
        <w:tabs>
          <w:tab w:val="left" w:pos="1440"/>
        </w:tabs>
        <w:jc w:val="both"/>
        <w:rPr>
          <w:rFonts w:ascii="Arial" w:hAnsi="Arial" w:cs="Arial"/>
          <w:sz w:val="20"/>
          <w:lang w:val="zh-CN"/>
        </w:rPr>
      </w:pPr>
    </w:p>
    <w:p>
      <w:pPr>
        <w:pStyle w:val="9"/>
        <w:widowControl w:val="0"/>
        <w:spacing w:before="0" w:after="0"/>
        <w:rPr>
          <w:rFonts w:ascii="Arial" w:hAnsi="Arial" w:cs="Arial"/>
          <w:b/>
          <w:i w:val="0"/>
          <w:sz w:val="20"/>
          <w:szCs w:val="20"/>
        </w:rPr>
      </w:pPr>
      <w:r>
        <w:rPr>
          <w:rFonts w:ascii="Arial" w:hAnsi="Arial" w:cs="Arial"/>
          <w:b/>
          <w:bCs/>
          <w:i w:val="0"/>
          <w:iCs w:val="0"/>
          <w:sz w:val="20"/>
          <w:szCs w:val="20"/>
        </w:rPr>
        <w:t xml:space="preserve">CLÁUSULA OITAVA – </w:t>
      </w:r>
      <w:r>
        <w:rPr>
          <w:rFonts w:ascii="Arial" w:hAnsi="Arial" w:cs="Arial"/>
          <w:b/>
          <w:i w:val="0"/>
          <w:sz w:val="20"/>
          <w:szCs w:val="20"/>
        </w:rPr>
        <w:t>OBRIGAÇÕES DA CONTRATADA</w:t>
      </w:r>
    </w:p>
    <w:p>
      <w:pPr>
        <w:widowControl w:val="0"/>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xml:space="preserve">Constituem obrigações da </w:t>
      </w:r>
      <w:r>
        <w:rPr>
          <w:rFonts w:ascii="Arial" w:hAnsi="Arial" w:cs="Arial"/>
          <w:b/>
          <w:sz w:val="20"/>
        </w:rPr>
        <w:t>CONTRATADA</w:t>
      </w:r>
      <w:r>
        <w:rPr>
          <w:rFonts w:ascii="Arial" w:hAnsi="Arial" w:cs="Arial"/>
          <w:sz w:val="20"/>
        </w:rPr>
        <w:t>, além das demais previstas neste Contrato:</w:t>
      </w:r>
    </w:p>
    <w:p>
      <w:pPr>
        <w:widowControl w:val="0"/>
        <w:jc w:val="both"/>
        <w:rPr>
          <w:rFonts w:ascii="Arial" w:hAnsi="Arial" w:cs="Arial"/>
          <w:sz w:val="20"/>
        </w:rPr>
      </w:pPr>
      <w:r>
        <w:rPr>
          <w:rFonts w:ascii="Arial" w:hAnsi="Arial" w:cs="Arial"/>
          <w:sz w:val="20"/>
        </w:rPr>
        <w:tab/>
      </w:r>
    </w:p>
    <w:p>
      <w:pPr>
        <w:tabs>
          <w:tab w:val="left" w:pos="1440"/>
          <w:tab w:val="left" w:pos="8080"/>
        </w:tabs>
        <w:ind w:firstLine="1418"/>
        <w:jc w:val="both"/>
        <w:rPr>
          <w:rFonts w:ascii="Arial" w:hAnsi="Arial" w:cs="Arial"/>
          <w:bCs/>
          <w:sz w:val="20"/>
        </w:rPr>
      </w:pPr>
      <w:r>
        <w:rPr>
          <w:rFonts w:ascii="Arial" w:hAnsi="Arial" w:cs="Arial"/>
          <w:bCs/>
          <w:sz w:val="20"/>
        </w:rPr>
        <w:t xml:space="preserve">I - </w:t>
      </w:r>
      <w:r>
        <w:rPr>
          <w:rFonts w:ascii="Arial" w:hAnsi="Arial" w:cs="Arial"/>
          <w:sz w:val="20"/>
        </w:rPr>
        <w:t>Fornecer o objeto no prazo estabelecido e no local indicado pela Administração, acompanhadas de notas para conferência, a qual ocorrerá no ato da entrega e no local de recebimento</w:t>
      </w:r>
      <w:r>
        <w:rPr>
          <w:rFonts w:ascii="Arial" w:hAnsi="Arial" w:cs="Arial"/>
          <w:bCs/>
          <w:sz w:val="20"/>
        </w:rPr>
        <w:t xml:space="preserve">; </w:t>
      </w:r>
    </w:p>
    <w:p>
      <w:pPr>
        <w:tabs>
          <w:tab w:val="left" w:pos="1440"/>
          <w:tab w:val="left" w:pos="8080"/>
        </w:tabs>
        <w:ind w:firstLine="1418"/>
        <w:jc w:val="both"/>
        <w:rPr>
          <w:rFonts w:ascii="Arial" w:hAnsi="Arial" w:cs="Arial"/>
          <w:bCs/>
          <w:sz w:val="20"/>
        </w:rPr>
      </w:pPr>
      <w:r>
        <w:rPr>
          <w:rFonts w:ascii="Arial" w:hAnsi="Arial" w:cs="Arial"/>
          <w:bCs/>
          <w:sz w:val="20"/>
        </w:rPr>
        <w:t xml:space="preserve">II - Dar ciência ao </w:t>
      </w:r>
      <w:r>
        <w:rPr>
          <w:rFonts w:ascii="Arial" w:hAnsi="Arial" w:cs="Arial"/>
          <w:b/>
          <w:sz w:val="20"/>
        </w:rPr>
        <w:t>CONTRATANTE</w:t>
      </w:r>
      <w:r>
        <w:rPr>
          <w:rFonts w:ascii="Arial" w:hAnsi="Arial" w:cs="Arial"/>
          <w:bCs/>
          <w:sz w:val="20"/>
        </w:rPr>
        <w:t>, imediatamente e por escrito, de qualquer anormalidade que verificar na execução do objeto, mesmo que estes não sejam de sua competência;</w:t>
      </w:r>
    </w:p>
    <w:p>
      <w:pPr>
        <w:tabs>
          <w:tab w:val="left" w:pos="1440"/>
          <w:tab w:val="left" w:pos="8080"/>
        </w:tabs>
        <w:ind w:firstLine="1418"/>
        <w:jc w:val="both"/>
        <w:rPr>
          <w:rFonts w:ascii="Arial" w:hAnsi="Arial" w:cs="Arial"/>
          <w:bCs/>
          <w:sz w:val="20"/>
        </w:rPr>
      </w:pPr>
      <w:r>
        <w:rPr>
          <w:rFonts w:ascii="Arial" w:hAnsi="Arial" w:cs="Arial"/>
          <w:bCs/>
          <w:sz w:val="20"/>
        </w:rPr>
        <w:t xml:space="preserve">III - Prestar os esclarecimentos que forem solicitados pelo </w:t>
      </w:r>
      <w:r>
        <w:rPr>
          <w:rFonts w:ascii="Arial" w:hAnsi="Arial" w:cs="Arial"/>
          <w:b/>
          <w:sz w:val="20"/>
        </w:rPr>
        <w:t>CONTRATANTE</w:t>
      </w:r>
      <w:r>
        <w:rPr>
          <w:rFonts w:ascii="Arial" w:hAnsi="Arial" w:cs="Arial"/>
          <w:bCs/>
          <w:sz w:val="20"/>
        </w:rPr>
        <w:t>, cujas reclamações se obriga a atender prontamente;</w:t>
      </w:r>
    </w:p>
    <w:p>
      <w:pPr>
        <w:tabs>
          <w:tab w:val="left" w:pos="1440"/>
          <w:tab w:val="left" w:pos="8080"/>
        </w:tabs>
        <w:ind w:firstLine="1418"/>
        <w:jc w:val="both"/>
        <w:rPr>
          <w:rFonts w:ascii="Arial" w:hAnsi="Arial" w:cs="Arial"/>
          <w:bCs/>
          <w:sz w:val="20"/>
        </w:rPr>
      </w:pPr>
      <w:r>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pPr>
        <w:tabs>
          <w:tab w:val="left" w:pos="1440"/>
          <w:tab w:val="left" w:pos="8080"/>
        </w:tabs>
        <w:ind w:firstLine="1418"/>
        <w:jc w:val="both"/>
        <w:rPr>
          <w:rFonts w:ascii="Arial" w:hAnsi="Arial" w:cs="Arial"/>
          <w:sz w:val="20"/>
        </w:rPr>
      </w:pPr>
      <w:r>
        <w:rPr>
          <w:rFonts w:ascii="Arial" w:hAnsi="Arial" w:cs="Arial"/>
          <w:bCs/>
          <w:sz w:val="20"/>
        </w:rPr>
        <w:t xml:space="preserve">V - </w:t>
      </w:r>
      <w:r>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pPr>
        <w:tabs>
          <w:tab w:val="left" w:pos="1440"/>
          <w:tab w:val="left" w:pos="8080"/>
        </w:tabs>
        <w:ind w:firstLine="1418"/>
        <w:jc w:val="both"/>
        <w:rPr>
          <w:rFonts w:ascii="Arial" w:hAnsi="Arial" w:cs="Arial"/>
          <w:bCs/>
          <w:sz w:val="20"/>
        </w:rPr>
      </w:pPr>
      <w:r>
        <w:rPr>
          <w:rFonts w:ascii="Arial" w:hAnsi="Arial" w:cs="Arial"/>
          <w:bCs/>
          <w:sz w:val="20"/>
        </w:rPr>
        <w:t xml:space="preserve">VI - </w:t>
      </w:r>
      <w:r>
        <w:rPr>
          <w:rFonts w:ascii="Arial" w:hAnsi="Arial" w:cs="Arial"/>
          <w:sz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tabs>
          <w:tab w:val="left" w:pos="1440"/>
          <w:tab w:val="left" w:pos="8080"/>
        </w:tabs>
        <w:ind w:firstLine="1418"/>
        <w:jc w:val="both"/>
        <w:rPr>
          <w:rFonts w:ascii="Arial" w:hAnsi="Arial" w:cs="Arial"/>
          <w:bCs/>
          <w:sz w:val="20"/>
        </w:rPr>
      </w:pPr>
      <w:r>
        <w:rPr>
          <w:rFonts w:ascii="Arial" w:hAnsi="Arial" w:cs="Arial"/>
          <w:bCs/>
          <w:sz w:val="20"/>
        </w:rPr>
        <w:t xml:space="preserve">VII – </w:t>
      </w:r>
      <w:r>
        <w:rPr>
          <w:rFonts w:ascii="Arial" w:hAnsi="Arial" w:cs="Arial"/>
          <w:sz w:val="20"/>
        </w:rPr>
        <w:t>Arcar com o pagamento de todos os tributos e encargos que incidam sobre o produto fornecido, bem como pelo seu transporte, até o local determinado para a sua entrega;</w:t>
      </w:r>
    </w:p>
    <w:p>
      <w:pPr>
        <w:tabs>
          <w:tab w:val="left" w:pos="1440"/>
          <w:tab w:val="left" w:pos="8080"/>
        </w:tabs>
        <w:ind w:firstLine="1418"/>
        <w:jc w:val="both"/>
        <w:rPr>
          <w:rFonts w:ascii="Arial" w:hAnsi="Arial" w:cs="Arial"/>
          <w:bCs/>
          <w:sz w:val="20"/>
        </w:rPr>
      </w:pPr>
      <w:r>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Pr>
          <w:rFonts w:ascii="Arial" w:hAnsi="Arial" w:cs="Arial"/>
          <w:b/>
          <w:sz w:val="20"/>
        </w:rPr>
        <w:t>CONTRATANTE</w:t>
      </w:r>
      <w:r>
        <w:rPr>
          <w:rFonts w:ascii="Arial" w:hAnsi="Arial" w:cs="Arial"/>
          <w:bCs/>
          <w:sz w:val="20"/>
        </w:rPr>
        <w:t>;</w:t>
      </w:r>
    </w:p>
    <w:p>
      <w:pPr>
        <w:tabs>
          <w:tab w:val="left" w:pos="1440"/>
          <w:tab w:val="left" w:pos="8080"/>
        </w:tabs>
        <w:ind w:firstLine="1418"/>
        <w:jc w:val="both"/>
        <w:rPr>
          <w:rFonts w:ascii="Arial" w:hAnsi="Arial" w:cs="Arial"/>
          <w:bCs/>
          <w:sz w:val="20"/>
        </w:rPr>
      </w:pPr>
      <w:r>
        <w:rPr>
          <w:rFonts w:ascii="Arial" w:hAnsi="Arial" w:cs="Arial"/>
          <w:bCs/>
          <w:sz w:val="20"/>
        </w:rPr>
        <w:t xml:space="preserve">IX - A ausência ou omissão da fiscalização do </w:t>
      </w:r>
      <w:r>
        <w:rPr>
          <w:rFonts w:ascii="Arial" w:hAnsi="Arial" w:cs="Arial"/>
          <w:b/>
          <w:sz w:val="20"/>
        </w:rPr>
        <w:t>CONTRATANTE</w:t>
      </w:r>
      <w:r>
        <w:rPr>
          <w:rFonts w:ascii="Arial" w:hAnsi="Arial" w:cs="Arial"/>
          <w:bCs/>
          <w:sz w:val="20"/>
        </w:rPr>
        <w:t xml:space="preserve"> não eximirá a </w:t>
      </w:r>
      <w:r>
        <w:rPr>
          <w:rFonts w:ascii="Arial" w:hAnsi="Arial" w:cs="Arial"/>
          <w:b/>
          <w:sz w:val="20"/>
        </w:rPr>
        <w:t>CONTRATADA</w:t>
      </w:r>
      <w:r>
        <w:rPr>
          <w:rFonts w:ascii="Arial" w:hAnsi="Arial" w:cs="Arial"/>
          <w:bCs/>
          <w:sz w:val="20"/>
        </w:rPr>
        <w:t xml:space="preserve"> das responsabilidades previstas neste contrato;</w:t>
      </w:r>
    </w:p>
    <w:p>
      <w:pPr>
        <w:tabs>
          <w:tab w:val="left" w:pos="1440"/>
          <w:tab w:val="left" w:pos="8080"/>
        </w:tabs>
        <w:ind w:firstLine="1418"/>
        <w:jc w:val="both"/>
        <w:rPr>
          <w:rFonts w:ascii="Arial" w:hAnsi="Arial" w:cs="Arial"/>
          <w:bCs/>
          <w:sz w:val="20"/>
        </w:rPr>
      </w:pPr>
      <w:r>
        <w:rPr>
          <w:rFonts w:ascii="Arial" w:hAnsi="Arial" w:cs="Arial"/>
          <w:bCs/>
          <w:sz w:val="20"/>
        </w:rPr>
        <w:t>X - Aceitar, nas mesmas condições contratuais, os acréscimos ou supressões que se fizerem necessários até o limite de 25% (vinte e cinco por cento) do valor inicial do contrato;</w:t>
      </w:r>
    </w:p>
    <w:p>
      <w:pPr>
        <w:tabs>
          <w:tab w:val="left" w:pos="1440"/>
          <w:tab w:val="left" w:pos="8080"/>
        </w:tabs>
        <w:ind w:firstLine="1418"/>
        <w:jc w:val="both"/>
        <w:rPr>
          <w:rFonts w:ascii="Arial" w:hAnsi="Arial" w:cs="Arial"/>
          <w:bCs/>
          <w:sz w:val="20"/>
        </w:rPr>
      </w:pPr>
      <w:r>
        <w:rPr>
          <w:rFonts w:ascii="Arial" w:hAnsi="Arial" w:cs="Arial"/>
          <w:bCs/>
          <w:sz w:val="20"/>
        </w:rPr>
        <w:t xml:space="preserve">XI - Atender, através de seus responsáveis técnicos e/ou administrativos, eventuais convocações do </w:t>
      </w:r>
      <w:r>
        <w:rPr>
          <w:rFonts w:ascii="Arial" w:hAnsi="Arial" w:cs="Arial"/>
          <w:b/>
          <w:sz w:val="20"/>
        </w:rPr>
        <w:t>CONTRATANTE</w:t>
      </w:r>
      <w:r>
        <w:rPr>
          <w:rFonts w:ascii="Arial" w:hAnsi="Arial" w:cs="Arial"/>
          <w:bCs/>
          <w:sz w:val="20"/>
        </w:rPr>
        <w:t>;</w:t>
      </w:r>
    </w:p>
    <w:p>
      <w:pPr>
        <w:tabs>
          <w:tab w:val="left" w:pos="1440"/>
          <w:tab w:val="left" w:pos="8080"/>
        </w:tabs>
        <w:ind w:firstLine="1418"/>
        <w:jc w:val="both"/>
        <w:rPr>
          <w:rFonts w:ascii="Arial" w:hAnsi="Arial" w:cs="Arial"/>
          <w:bCs/>
          <w:sz w:val="20"/>
        </w:rPr>
      </w:pPr>
      <w:r>
        <w:rPr>
          <w:rFonts w:ascii="Arial" w:hAnsi="Arial" w:cs="Arial"/>
          <w:bCs/>
          <w:sz w:val="20"/>
        </w:rPr>
        <w:t>XII - Manter todas as condições de habilitação e qualificação exigidas no ato convocatório durante toda a execução do contrato;</w:t>
      </w:r>
    </w:p>
    <w:p>
      <w:pPr>
        <w:tabs>
          <w:tab w:val="left" w:pos="1440"/>
          <w:tab w:val="left" w:pos="8080"/>
        </w:tabs>
        <w:ind w:firstLine="1418"/>
        <w:jc w:val="both"/>
        <w:rPr>
          <w:rFonts w:ascii="Arial" w:hAnsi="Arial" w:cs="Arial"/>
          <w:bCs/>
          <w:sz w:val="20"/>
          <w:highlight w:val="none"/>
        </w:rPr>
      </w:pPr>
      <w:r>
        <w:rPr>
          <w:rFonts w:ascii="Arial" w:hAnsi="Arial" w:cs="Arial"/>
          <w:bCs/>
          <w:sz w:val="20"/>
        </w:rPr>
        <w:t xml:space="preserve">XIII - </w:t>
      </w:r>
      <w:r>
        <w:rPr>
          <w:rFonts w:ascii="Arial" w:hAnsi="Arial" w:cs="Arial"/>
          <w:sz w:val="20"/>
        </w:rPr>
        <w:t>Responsabilizar-se por quaisquer compromissos assumidos com terceiros, ainda que vinculados à ex</w:t>
      </w:r>
      <w:r>
        <w:rPr>
          <w:rFonts w:ascii="Arial" w:hAnsi="Arial" w:cs="Arial"/>
          <w:sz w:val="20"/>
          <w:highlight w:val="none"/>
        </w:rPr>
        <w:t>ecução do presente contrato;</w:t>
      </w:r>
    </w:p>
    <w:p>
      <w:pPr>
        <w:tabs>
          <w:tab w:val="left" w:pos="1440"/>
          <w:tab w:val="left" w:pos="8080"/>
        </w:tabs>
        <w:ind w:firstLine="1418"/>
        <w:jc w:val="both"/>
        <w:rPr>
          <w:rFonts w:ascii="Arial" w:hAnsi="Arial" w:cs="Arial"/>
          <w:bCs/>
          <w:sz w:val="20"/>
        </w:rPr>
      </w:pPr>
      <w:r>
        <w:rPr>
          <w:rFonts w:ascii="Arial" w:hAnsi="Arial" w:cs="Arial"/>
          <w:bCs/>
          <w:sz w:val="20"/>
          <w:highlight w:val="none"/>
        </w:rPr>
        <w:t xml:space="preserve">XIV - </w:t>
      </w:r>
      <w:r>
        <w:rPr>
          <w:rFonts w:ascii="Arial" w:hAnsi="Arial" w:cs="Arial"/>
          <w:sz w:val="20"/>
          <w:highlight w:val="none"/>
        </w:rPr>
        <w:t>Cumprir todas as especificações previstas no Aviso da</w:t>
      </w:r>
      <w:r>
        <w:rPr>
          <w:rFonts w:ascii="Arial" w:hAnsi="Arial" w:cs="Arial"/>
          <w:b/>
          <w:sz w:val="20"/>
          <w:highlight w:val="none"/>
        </w:rPr>
        <w:t xml:space="preserve"> DISPENSA ELETRÔNICA Nº </w:t>
      </w:r>
      <w:r>
        <w:rPr>
          <w:rFonts w:hint="default" w:ascii="Arial" w:hAnsi="Arial" w:cs="Arial"/>
          <w:b/>
          <w:sz w:val="20"/>
          <w:highlight w:val="none"/>
          <w:lang w:val="pt-BR"/>
        </w:rPr>
        <w:t>07</w:t>
      </w:r>
      <w:r>
        <w:rPr>
          <w:rFonts w:ascii="Arial" w:hAnsi="Arial" w:cs="Arial"/>
          <w:b/>
          <w:sz w:val="20"/>
          <w:highlight w:val="none"/>
        </w:rPr>
        <w:t>/2023</w:t>
      </w:r>
      <w:r>
        <w:rPr>
          <w:rFonts w:ascii="Arial" w:hAnsi="Arial" w:cs="Arial"/>
          <w:sz w:val="20"/>
          <w:highlight w:val="none"/>
        </w:rPr>
        <w:t xml:space="preserve"> que </w:t>
      </w:r>
      <w:r>
        <w:rPr>
          <w:rFonts w:ascii="Arial" w:hAnsi="Arial" w:cs="Arial"/>
          <w:sz w:val="20"/>
        </w:rPr>
        <w:t>deu origem ao presente instrumento.</w:t>
      </w:r>
    </w:p>
    <w:p>
      <w:pPr>
        <w:widowControl w:val="0"/>
        <w:jc w:val="both"/>
        <w:rPr>
          <w:rFonts w:ascii="Arial" w:hAnsi="Arial" w:cs="Arial"/>
          <w:sz w:val="20"/>
        </w:rPr>
      </w:pP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NONA – OBRIGAÇÕES DA CONTRATANTE</w:t>
      </w:r>
    </w:p>
    <w:p>
      <w:pPr>
        <w:widowControl w:val="0"/>
        <w:tabs>
          <w:tab w:val="left" w:pos="1368"/>
        </w:tabs>
        <w:jc w:val="both"/>
        <w:rPr>
          <w:rFonts w:ascii="Arial" w:hAnsi="Arial" w:cs="Arial"/>
          <w:sz w:val="20"/>
        </w:rPr>
      </w:pPr>
      <w:r>
        <w:rPr>
          <w:rFonts w:ascii="Arial" w:hAnsi="Arial" w:cs="Arial"/>
          <w:sz w:val="20"/>
        </w:rPr>
        <w:tab/>
      </w:r>
    </w:p>
    <w:p>
      <w:pPr>
        <w:widowControl w:val="0"/>
        <w:tabs>
          <w:tab w:val="left" w:pos="1368"/>
        </w:tabs>
        <w:jc w:val="both"/>
        <w:rPr>
          <w:rFonts w:ascii="Arial" w:hAnsi="Arial" w:cs="Arial"/>
          <w:sz w:val="20"/>
        </w:rPr>
      </w:pPr>
      <w:r>
        <w:rPr>
          <w:rFonts w:ascii="Arial" w:hAnsi="Arial" w:cs="Arial"/>
          <w:sz w:val="20"/>
        </w:rPr>
        <w:tab/>
      </w:r>
      <w:r>
        <w:rPr>
          <w:rFonts w:ascii="Arial" w:hAnsi="Arial" w:cs="Arial"/>
          <w:sz w:val="20"/>
        </w:rPr>
        <w:t xml:space="preserve">Constituem obrigações da </w:t>
      </w:r>
      <w:r>
        <w:rPr>
          <w:rFonts w:ascii="Arial" w:hAnsi="Arial" w:cs="Arial"/>
          <w:b/>
          <w:sz w:val="20"/>
        </w:rPr>
        <w:t>CONTRATANTE</w:t>
      </w:r>
      <w:r>
        <w:rPr>
          <w:rFonts w:ascii="Arial" w:hAnsi="Arial" w:cs="Arial"/>
          <w:sz w:val="20"/>
        </w:rPr>
        <w:t xml:space="preserve"> além das demais previstas neste Contrato:</w:t>
      </w:r>
    </w:p>
    <w:p>
      <w:pPr>
        <w:widowControl w:val="0"/>
        <w:tabs>
          <w:tab w:val="left" w:pos="1368"/>
        </w:tabs>
        <w:jc w:val="both"/>
        <w:rPr>
          <w:rFonts w:ascii="Arial" w:hAnsi="Arial" w:cs="Arial"/>
          <w:sz w:val="20"/>
        </w:rPr>
      </w:pP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 - Cumprir todos os compromissos financeiros assumidos com a </w:t>
      </w:r>
      <w:r>
        <w:rPr>
          <w:rFonts w:ascii="Arial" w:hAnsi="Arial" w:cs="Arial"/>
          <w:b/>
          <w:sz w:val="20"/>
        </w:rPr>
        <w:t>CONTRATADA</w:t>
      </w:r>
      <w:r>
        <w:rPr>
          <w:rFonts w:ascii="Arial" w:hAnsi="Arial" w:cs="Arial"/>
          <w:sz w:val="20"/>
        </w:rPr>
        <w:t>, efetuando os pagamentos de acordo com a Cláusula Décima;</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II - Fornecer e colocar à disposição da </w:t>
      </w:r>
      <w:r>
        <w:rPr>
          <w:rFonts w:ascii="Arial" w:hAnsi="Arial" w:cs="Arial"/>
          <w:b/>
          <w:sz w:val="20"/>
        </w:rPr>
        <w:t>CONTRATADA</w:t>
      </w:r>
      <w:r>
        <w:rPr>
          <w:rFonts w:ascii="Arial" w:hAnsi="Arial" w:cs="Arial"/>
          <w:sz w:val="20"/>
        </w:rPr>
        <w:t xml:space="preserve"> todos os elementos e informações que se fizerem necessários à execução da contratação;</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III - Notificar, formal e tempestivamente, a </w:t>
      </w:r>
      <w:r>
        <w:rPr>
          <w:rFonts w:ascii="Arial" w:hAnsi="Arial" w:cs="Arial"/>
          <w:b/>
          <w:sz w:val="20"/>
        </w:rPr>
        <w:t>CONTRATADA</w:t>
      </w:r>
      <w:r>
        <w:rPr>
          <w:rFonts w:ascii="Arial" w:hAnsi="Arial" w:cs="Arial"/>
          <w:sz w:val="20"/>
        </w:rPr>
        <w:t xml:space="preserve"> sobre as irregularidades observadas no cumprimento da contratação;</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IV - Notificar a </w:t>
      </w:r>
      <w:r>
        <w:rPr>
          <w:rFonts w:ascii="Arial" w:hAnsi="Arial" w:cs="Arial"/>
          <w:b/>
          <w:sz w:val="20"/>
        </w:rPr>
        <w:t>CONTRATADA</w:t>
      </w:r>
      <w:r>
        <w:rPr>
          <w:rFonts w:ascii="Arial" w:hAnsi="Arial" w:cs="Arial"/>
          <w:sz w:val="20"/>
        </w:rPr>
        <w:t>, por escrito e com antecedência, sobre multas, penalidades e quaisquer débitos de sua responsabilidade;</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V - Fiscalizar a execução da presente contratação por um representante da </w:t>
      </w:r>
      <w:r>
        <w:rPr>
          <w:rFonts w:ascii="Arial" w:hAnsi="Arial" w:cs="Arial"/>
          <w:b/>
          <w:sz w:val="20"/>
        </w:rPr>
        <w:t>CONTRATANTE</w:t>
      </w:r>
      <w:r>
        <w:rPr>
          <w:rFonts w:ascii="Arial" w:hAnsi="Arial" w:cs="Arial"/>
          <w:sz w:val="20"/>
        </w:rPr>
        <w:t>, ao qual competirá dirimir as dúvidas que surgirem no curso do fornecimento dos objetos e de tudo dará ciência à Administração, conforme Lei Federal nº 14.133/21;</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VI - A fiscalização de que trata o subitem acima não exclui nem reduz a responsabilidade da </w:t>
      </w:r>
      <w:r>
        <w:rPr>
          <w:rFonts w:ascii="Arial" w:hAnsi="Arial" w:cs="Arial"/>
          <w:b/>
          <w:sz w:val="20"/>
        </w:rPr>
        <w:t>CONTRATADA</w:t>
      </w:r>
      <w:r>
        <w:rPr>
          <w:rFonts w:ascii="Arial" w:hAnsi="Arial" w:cs="Arial"/>
          <w:sz w:val="20"/>
        </w:rPr>
        <w:t xml:space="preserve"> pelos danos causados diretamente à </w:t>
      </w:r>
      <w:r>
        <w:rPr>
          <w:rFonts w:ascii="Arial" w:hAnsi="Arial" w:cs="Arial"/>
          <w:b/>
          <w:sz w:val="20"/>
        </w:rPr>
        <w:t>CONTRATANTE</w:t>
      </w:r>
      <w:r>
        <w:rPr>
          <w:rFonts w:ascii="Arial" w:hAnsi="Arial" w:cs="Arial"/>
          <w:sz w:val="20"/>
        </w:rPr>
        <w:t xml:space="preserve"> ou a terceiros, decorrentes de sua culpa ou dolo na execução da contratação em conformidade com o Artigo 120, da Lei Federal nº 14.133/21.</w:t>
      </w:r>
    </w:p>
    <w:p>
      <w:pPr>
        <w:jc w:val="both"/>
        <w:rPr>
          <w:rFonts w:ascii="Arial" w:hAnsi="Arial" w:cs="Arial"/>
          <w:b/>
          <w:bCs/>
          <w:iCs/>
          <w:sz w:val="20"/>
        </w:rPr>
      </w:pP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 GARANTIA DA EXECUÇÃO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Não haverá exigência de garantia contratual da execução.</w:t>
      </w:r>
    </w:p>
    <w:p>
      <w:pPr>
        <w:widowControl w:val="0"/>
        <w:tabs>
          <w:tab w:val="left" w:pos="1440"/>
        </w:tabs>
        <w:jc w:val="both"/>
        <w:rPr>
          <w:rFonts w:ascii="Arial" w:hAnsi="Arial" w:cs="Arial"/>
          <w:sz w:val="20"/>
        </w:rPr>
      </w:pPr>
    </w:p>
    <w:p>
      <w:pPr>
        <w:jc w:val="both"/>
        <w:rPr>
          <w:rFonts w:ascii="Arial" w:hAnsi="Arial" w:cs="Arial"/>
          <w:b/>
          <w:bCs/>
          <w:iCs/>
          <w:sz w:val="20"/>
        </w:rPr>
      </w:pPr>
      <w:r>
        <w:rPr>
          <w:rFonts w:ascii="Arial" w:hAnsi="Arial" w:cs="Arial"/>
          <w:b/>
          <w:bCs/>
          <w:iCs/>
          <w:sz w:val="20"/>
        </w:rPr>
        <w:t>CLÁUSULA DÉCIMA PRIMEIRA – INFRAÇÕES E SANÇÕES ADMINISTRATIVAS (art. 92, XIV)</w:t>
      </w:r>
    </w:p>
    <w:p>
      <w:pPr>
        <w:widowControl w:val="0"/>
        <w:tabs>
          <w:tab w:val="left" w:pos="1440"/>
        </w:tabs>
        <w:ind w:firstLine="1418"/>
        <w:jc w:val="both"/>
        <w:rPr>
          <w:rFonts w:ascii="Arial" w:hAnsi="Arial" w:cs="Arial"/>
          <w:sz w:val="20"/>
        </w:rPr>
      </w:pPr>
      <w:r>
        <w:rPr>
          <w:rFonts w:ascii="Arial" w:hAnsi="Arial" w:cs="Arial"/>
          <w:sz w:val="20"/>
        </w:rPr>
        <w:t>Comete infração administrativa, nos termos da Lei nº 14.133, de 2021, o Contratado que:</w:t>
      </w:r>
    </w:p>
    <w:p>
      <w:pPr>
        <w:pStyle w:val="52"/>
        <w:widowControl w:val="0"/>
        <w:numPr>
          <w:ilvl w:val="0"/>
          <w:numId w:val="16"/>
        </w:numPr>
        <w:tabs>
          <w:tab w:val="left" w:pos="1440"/>
        </w:tabs>
        <w:jc w:val="both"/>
        <w:rPr>
          <w:rFonts w:cs="Arial"/>
          <w:sz w:val="20"/>
          <w:szCs w:val="20"/>
        </w:rPr>
      </w:pPr>
      <w:r>
        <w:rPr>
          <w:rFonts w:cs="Arial"/>
          <w:sz w:val="20"/>
          <w:szCs w:val="20"/>
        </w:rPr>
        <w:t>der causa à inexecução parcial do contrato;</w:t>
      </w:r>
    </w:p>
    <w:p>
      <w:pPr>
        <w:pStyle w:val="52"/>
        <w:widowControl w:val="0"/>
        <w:numPr>
          <w:ilvl w:val="0"/>
          <w:numId w:val="16"/>
        </w:numPr>
        <w:tabs>
          <w:tab w:val="left" w:pos="1440"/>
        </w:tabs>
        <w:jc w:val="both"/>
        <w:rPr>
          <w:rFonts w:cs="Arial"/>
          <w:sz w:val="20"/>
          <w:szCs w:val="20"/>
        </w:rPr>
      </w:pPr>
      <w:r>
        <w:rPr>
          <w:rFonts w:cs="Arial"/>
          <w:sz w:val="20"/>
          <w:szCs w:val="20"/>
        </w:rPr>
        <w:t>der causa à inexecução parcial do contrato que cause grave dano à Administração ou ao funcionamento dos serviços públicos ou ao interesse coletivo;</w:t>
      </w:r>
    </w:p>
    <w:p>
      <w:pPr>
        <w:pStyle w:val="52"/>
        <w:widowControl w:val="0"/>
        <w:numPr>
          <w:ilvl w:val="0"/>
          <w:numId w:val="16"/>
        </w:numPr>
        <w:tabs>
          <w:tab w:val="left" w:pos="1440"/>
        </w:tabs>
        <w:jc w:val="both"/>
        <w:rPr>
          <w:rFonts w:cs="Arial"/>
          <w:sz w:val="20"/>
          <w:szCs w:val="20"/>
        </w:rPr>
      </w:pPr>
      <w:r>
        <w:rPr>
          <w:rFonts w:cs="Arial"/>
          <w:sz w:val="20"/>
          <w:szCs w:val="20"/>
        </w:rPr>
        <w:t>der causa à inexecução total do contrato;</w:t>
      </w:r>
    </w:p>
    <w:p>
      <w:pPr>
        <w:pStyle w:val="52"/>
        <w:widowControl w:val="0"/>
        <w:numPr>
          <w:ilvl w:val="0"/>
          <w:numId w:val="16"/>
        </w:numPr>
        <w:tabs>
          <w:tab w:val="left" w:pos="1440"/>
        </w:tabs>
        <w:jc w:val="both"/>
        <w:rPr>
          <w:rFonts w:cs="Arial"/>
          <w:sz w:val="20"/>
          <w:szCs w:val="20"/>
        </w:rPr>
      </w:pPr>
      <w:r>
        <w:rPr>
          <w:rFonts w:cs="Arial"/>
          <w:sz w:val="20"/>
          <w:szCs w:val="20"/>
        </w:rPr>
        <w:t>deixar de entregar a documentação exigida para o certame;</w:t>
      </w:r>
    </w:p>
    <w:p>
      <w:pPr>
        <w:pStyle w:val="52"/>
        <w:widowControl w:val="0"/>
        <w:numPr>
          <w:ilvl w:val="0"/>
          <w:numId w:val="16"/>
        </w:numPr>
        <w:tabs>
          <w:tab w:val="left" w:pos="1440"/>
        </w:tabs>
        <w:jc w:val="both"/>
        <w:rPr>
          <w:rFonts w:cs="Arial"/>
          <w:sz w:val="20"/>
          <w:szCs w:val="20"/>
        </w:rPr>
      </w:pPr>
      <w:r>
        <w:rPr>
          <w:rFonts w:cs="Arial"/>
          <w:sz w:val="20"/>
          <w:szCs w:val="20"/>
        </w:rPr>
        <w:t>não mantiver a proposta, salvo em decorrência de fato superveniente devidamente justificado;</w:t>
      </w:r>
    </w:p>
    <w:p>
      <w:pPr>
        <w:pStyle w:val="52"/>
        <w:widowControl w:val="0"/>
        <w:numPr>
          <w:ilvl w:val="0"/>
          <w:numId w:val="16"/>
        </w:numPr>
        <w:tabs>
          <w:tab w:val="left" w:pos="1440"/>
        </w:tabs>
        <w:jc w:val="both"/>
        <w:rPr>
          <w:rFonts w:cs="Arial"/>
          <w:sz w:val="20"/>
          <w:szCs w:val="20"/>
        </w:rPr>
      </w:pPr>
      <w:r>
        <w:rPr>
          <w:rFonts w:cs="Arial"/>
          <w:sz w:val="20"/>
          <w:szCs w:val="20"/>
        </w:rPr>
        <w:t>não celebrar o contrato ou não entregar a documentação exigida para a contratação, quando convocado dentro do prazo de validade de sua proposta;</w:t>
      </w:r>
    </w:p>
    <w:p>
      <w:pPr>
        <w:pStyle w:val="52"/>
        <w:widowControl w:val="0"/>
        <w:numPr>
          <w:ilvl w:val="0"/>
          <w:numId w:val="16"/>
        </w:numPr>
        <w:tabs>
          <w:tab w:val="left" w:pos="1440"/>
        </w:tabs>
        <w:jc w:val="both"/>
        <w:rPr>
          <w:rFonts w:cs="Arial"/>
          <w:sz w:val="20"/>
          <w:szCs w:val="20"/>
        </w:rPr>
      </w:pPr>
      <w:r>
        <w:rPr>
          <w:rFonts w:cs="Arial"/>
          <w:sz w:val="20"/>
          <w:szCs w:val="20"/>
        </w:rPr>
        <w:t>ensejar o retardamento da execução ou da entrega do objeto da contratação sem motivo justificado;</w:t>
      </w:r>
    </w:p>
    <w:p>
      <w:pPr>
        <w:pStyle w:val="52"/>
        <w:widowControl w:val="0"/>
        <w:numPr>
          <w:ilvl w:val="0"/>
          <w:numId w:val="16"/>
        </w:numPr>
        <w:tabs>
          <w:tab w:val="left" w:pos="1440"/>
        </w:tabs>
        <w:jc w:val="both"/>
        <w:rPr>
          <w:rFonts w:cs="Arial"/>
          <w:sz w:val="20"/>
          <w:szCs w:val="20"/>
        </w:rPr>
      </w:pPr>
      <w:r>
        <w:rPr>
          <w:rFonts w:cs="Arial"/>
          <w:sz w:val="20"/>
          <w:szCs w:val="20"/>
        </w:rPr>
        <w:t>apresentar declaração ou documentação falsa exigida para o certame ou prestar declaração falsa durante a dispensa eletrônica ou execução do contrato;</w:t>
      </w:r>
    </w:p>
    <w:p>
      <w:pPr>
        <w:pStyle w:val="52"/>
        <w:widowControl w:val="0"/>
        <w:numPr>
          <w:ilvl w:val="0"/>
          <w:numId w:val="16"/>
        </w:numPr>
        <w:tabs>
          <w:tab w:val="left" w:pos="1440"/>
        </w:tabs>
        <w:jc w:val="both"/>
        <w:rPr>
          <w:rFonts w:cs="Arial"/>
          <w:sz w:val="20"/>
          <w:szCs w:val="20"/>
        </w:rPr>
      </w:pPr>
      <w:r>
        <w:rPr>
          <w:rFonts w:cs="Arial"/>
          <w:sz w:val="20"/>
          <w:szCs w:val="20"/>
        </w:rPr>
        <w:t>fraudar a contratação ou praticar ato fraudulento na execução do contrato;</w:t>
      </w:r>
    </w:p>
    <w:p>
      <w:pPr>
        <w:pStyle w:val="52"/>
        <w:widowControl w:val="0"/>
        <w:numPr>
          <w:ilvl w:val="0"/>
          <w:numId w:val="16"/>
        </w:numPr>
        <w:tabs>
          <w:tab w:val="left" w:pos="1440"/>
        </w:tabs>
        <w:jc w:val="both"/>
        <w:rPr>
          <w:rFonts w:cs="Arial"/>
          <w:sz w:val="20"/>
          <w:szCs w:val="20"/>
        </w:rPr>
      </w:pPr>
      <w:r>
        <w:rPr>
          <w:rFonts w:cs="Arial"/>
          <w:sz w:val="20"/>
          <w:szCs w:val="20"/>
        </w:rPr>
        <w:t>comportar-se de modo inidôneo ou cometer fraude de qualquer natureza;</w:t>
      </w:r>
    </w:p>
    <w:p>
      <w:pPr>
        <w:pStyle w:val="52"/>
        <w:widowControl w:val="0"/>
        <w:numPr>
          <w:ilvl w:val="0"/>
          <w:numId w:val="16"/>
        </w:numPr>
        <w:tabs>
          <w:tab w:val="left" w:pos="1440"/>
        </w:tabs>
        <w:jc w:val="both"/>
        <w:rPr>
          <w:rFonts w:cs="Arial"/>
          <w:sz w:val="20"/>
          <w:szCs w:val="20"/>
        </w:rPr>
      </w:pPr>
      <w:r>
        <w:rPr>
          <w:rFonts w:cs="Arial"/>
          <w:sz w:val="20"/>
          <w:szCs w:val="20"/>
        </w:rPr>
        <w:t>praticar atos ilícitos com vistas a frustrar os objetivos do certame;</w:t>
      </w:r>
    </w:p>
    <w:p>
      <w:pPr>
        <w:pStyle w:val="52"/>
        <w:widowControl w:val="0"/>
        <w:numPr>
          <w:ilvl w:val="0"/>
          <w:numId w:val="16"/>
        </w:numPr>
        <w:tabs>
          <w:tab w:val="left" w:pos="1440"/>
        </w:tabs>
        <w:jc w:val="both"/>
        <w:rPr>
          <w:rFonts w:cs="Arial"/>
          <w:sz w:val="20"/>
          <w:szCs w:val="20"/>
        </w:rPr>
      </w:pPr>
      <w:r>
        <w:rPr>
          <w:rFonts w:cs="Arial"/>
          <w:sz w:val="20"/>
          <w:szCs w:val="20"/>
        </w:rPr>
        <w:t>praticar ato lesivo previsto no art. 5º da Lei nº 12.846, de 1º de agosto de 2013.</w:t>
      </w:r>
    </w:p>
    <w:p>
      <w:pPr>
        <w:widowControl w:val="0"/>
        <w:tabs>
          <w:tab w:val="left" w:pos="1440"/>
        </w:tabs>
        <w:ind w:firstLine="1418"/>
        <w:jc w:val="both"/>
        <w:rPr>
          <w:rFonts w:ascii="Arial" w:hAnsi="Arial" w:cs="Arial"/>
          <w:sz w:val="20"/>
        </w:rPr>
      </w:pPr>
      <w:r>
        <w:rPr>
          <w:rFonts w:ascii="Arial" w:hAnsi="Arial" w:cs="Arial"/>
          <w:sz w:val="20"/>
        </w:rPr>
        <w:t>§ 1º - Serão aplicadas ao responsável pelas infrações administrativas acima descritas as seguintes sanções:</w:t>
      </w:r>
    </w:p>
    <w:p>
      <w:pPr>
        <w:pStyle w:val="52"/>
        <w:widowControl w:val="0"/>
        <w:numPr>
          <w:ilvl w:val="0"/>
          <w:numId w:val="17"/>
        </w:numPr>
        <w:tabs>
          <w:tab w:val="left" w:pos="1440"/>
        </w:tabs>
        <w:jc w:val="both"/>
        <w:rPr>
          <w:rFonts w:cs="Arial"/>
          <w:sz w:val="20"/>
          <w:szCs w:val="20"/>
        </w:rPr>
      </w:pPr>
      <w:r>
        <w:rPr>
          <w:rFonts w:cs="Arial"/>
          <w:b/>
          <w:sz w:val="20"/>
          <w:szCs w:val="20"/>
        </w:rPr>
        <w:t>Advertência</w:t>
      </w:r>
      <w:r>
        <w:rPr>
          <w:rFonts w:cs="Arial"/>
          <w:sz w:val="20"/>
          <w:szCs w:val="20"/>
        </w:rPr>
        <w:t>, quando o Contratado der causa à inexecução parcial do contrato, sempre que não se justificar a imposição de penalidade mais grave (art. 156, §2º, da Lei);</w:t>
      </w:r>
    </w:p>
    <w:p>
      <w:pPr>
        <w:pStyle w:val="52"/>
        <w:widowControl w:val="0"/>
        <w:numPr>
          <w:ilvl w:val="0"/>
          <w:numId w:val="17"/>
        </w:numPr>
        <w:tabs>
          <w:tab w:val="left" w:pos="1440"/>
        </w:tabs>
        <w:jc w:val="both"/>
        <w:rPr>
          <w:rFonts w:cs="Arial"/>
          <w:sz w:val="20"/>
          <w:szCs w:val="20"/>
        </w:rPr>
      </w:pPr>
      <w:r>
        <w:rPr>
          <w:rFonts w:cs="Arial"/>
          <w:b/>
          <w:sz w:val="20"/>
          <w:szCs w:val="20"/>
        </w:rPr>
        <w:t>Impedimento de licitar e contratar,</w:t>
      </w:r>
      <w:r>
        <w:rPr>
          <w:rFonts w:cs="Arial"/>
          <w:sz w:val="20"/>
          <w:szCs w:val="20"/>
        </w:rPr>
        <w:t xml:space="preserve"> quando praticadas as condutas descritas nas alíneas b, c, d, e, f e g do subitem acima deste Contrato, sempre que não se justificar a imposição de penalidade mais grave (art. 156, §4º, da Lei);</w:t>
      </w:r>
    </w:p>
    <w:p>
      <w:pPr>
        <w:pStyle w:val="52"/>
        <w:widowControl w:val="0"/>
        <w:numPr>
          <w:ilvl w:val="0"/>
          <w:numId w:val="17"/>
        </w:numPr>
        <w:tabs>
          <w:tab w:val="left" w:pos="1440"/>
        </w:tabs>
        <w:jc w:val="both"/>
        <w:rPr>
          <w:rFonts w:cs="Arial"/>
          <w:sz w:val="20"/>
          <w:szCs w:val="20"/>
        </w:rPr>
      </w:pPr>
      <w:r>
        <w:rPr>
          <w:rFonts w:cs="Arial"/>
          <w:b/>
          <w:sz w:val="20"/>
          <w:szCs w:val="20"/>
        </w:rPr>
        <w:t>Declaração de inidoneidade</w:t>
      </w:r>
      <w:r>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pPr>
        <w:pStyle w:val="52"/>
        <w:widowControl w:val="0"/>
        <w:numPr>
          <w:ilvl w:val="0"/>
          <w:numId w:val="17"/>
        </w:numPr>
        <w:tabs>
          <w:tab w:val="left" w:pos="1440"/>
        </w:tabs>
        <w:jc w:val="both"/>
        <w:rPr>
          <w:rFonts w:cs="Arial"/>
          <w:sz w:val="20"/>
          <w:szCs w:val="20"/>
        </w:rPr>
      </w:pPr>
      <w:r>
        <w:rPr>
          <w:rFonts w:cs="Arial"/>
          <w:b/>
          <w:sz w:val="20"/>
          <w:szCs w:val="20"/>
        </w:rPr>
        <w:t>Multa</w:t>
      </w:r>
      <w:r>
        <w:rPr>
          <w:rFonts w:cs="Arial"/>
          <w:sz w:val="20"/>
          <w:szCs w:val="20"/>
        </w:rPr>
        <w:t>:</w:t>
      </w:r>
    </w:p>
    <w:p>
      <w:pPr>
        <w:pStyle w:val="52"/>
        <w:widowControl w:val="0"/>
        <w:numPr>
          <w:ilvl w:val="0"/>
          <w:numId w:val="18"/>
        </w:numPr>
        <w:tabs>
          <w:tab w:val="left" w:pos="1440"/>
        </w:tabs>
        <w:jc w:val="both"/>
        <w:rPr>
          <w:rFonts w:cs="Arial"/>
          <w:sz w:val="20"/>
          <w:szCs w:val="20"/>
        </w:rPr>
      </w:pPr>
      <w:r>
        <w:rPr>
          <w:rFonts w:cs="Arial"/>
          <w:sz w:val="20"/>
          <w:szCs w:val="20"/>
        </w:rPr>
        <w:t>moratória de .....% (0,5 a 30% - art. 156 § 3º) do valor do contrato.</w:t>
      </w:r>
    </w:p>
    <w:p>
      <w:pPr>
        <w:pStyle w:val="52"/>
        <w:widowControl w:val="0"/>
        <w:numPr>
          <w:ilvl w:val="0"/>
          <w:numId w:val="18"/>
        </w:numPr>
        <w:tabs>
          <w:tab w:val="left" w:pos="1440"/>
        </w:tabs>
        <w:jc w:val="both"/>
        <w:rPr>
          <w:rFonts w:cs="Arial"/>
          <w:sz w:val="20"/>
          <w:szCs w:val="20"/>
        </w:rPr>
      </w:pPr>
      <w:r>
        <w:rPr>
          <w:rFonts w:cs="Arial"/>
          <w:sz w:val="20"/>
          <w:szCs w:val="20"/>
        </w:rPr>
        <w:t xml:space="preserve">compensatória de </w:t>
      </w:r>
      <w:r>
        <w:rPr>
          <w:rFonts w:cs="Arial"/>
          <w:color w:val="FF0000"/>
          <w:sz w:val="20"/>
          <w:szCs w:val="20"/>
        </w:rPr>
        <w:t>......</w:t>
      </w:r>
      <w:r>
        <w:rPr>
          <w:rFonts w:cs="Arial"/>
          <w:sz w:val="20"/>
          <w:szCs w:val="20"/>
        </w:rPr>
        <w:t>% (</w:t>
      </w:r>
      <w:r>
        <w:rPr>
          <w:rFonts w:cs="Arial"/>
          <w:color w:val="FF0000"/>
          <w:sz w:val="20"/>
          <w:szCs w:val="20"/>
        </w:rPr>
        <w:t>.......</w:t>
      </w:r>
      <w:r>
        <w:rPr>
          <w:rFonts w:cs="Arial"/>
          <w:sz w:val="20"/>
          <w:szCs w:val="20"/>
        </w:rPr>
        <w:t xml:space="preserve"> por cento) sobre o valor total do contrato, no caso de inexecução total do objeto;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bookmarkStart w:id="0" w:name="_Hlk78351618"/>
      <w:r>
        <w:rPr>
          <w:rFonts w:ascii="Arial" w:hAnsi="Arial" w:cs="Arial"/>
          <w:sz w:val="20"/>
        </w:rPr>
        <w:t>§ 2º - A aplicação das sanções previstas neste Contrato não exclui, em hipótese alguma, a obrigação de reparação integral do dano causado ao Contratante (art. 156, §9º)</w:t>
      </w:r>
    </w:p>
    <w:p>
      <w:pPr>
        <w:widowControl w:val="0"/>
        <w:tabs>
          <w:tab w:val="left" w:pos="1440"/>
        </w:tabs>
        <w:ind w:firstLine="1418"/>
        <w:jc w:val="both"/>
        <w:rPr>
          <w:rFonts w:ascii="Arial" w:hAnsi="Arial" w:cs="Arial"/>
          <w:sz w:val="20"/>
        </w:rPr>
      </w:pPr>
      <w:r>
        <w:rPr>
          <w:rFonts w:ascii="Arial" w:hAnsi="Arial" w:cs="Arial"/>
          <w:sz w:val="20"/>
        </w:rPr>
        <w:t>Todas as sanções previstas neste Contrato poderão ser aplicadas cumulativamente com a multa (art. 156, §7º).</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3º - Antes da aplicação da multa será facultada a defesa do interessado no prazo de 15 (quinze) dias úteis, contado da data de sua intimação (art. 157)</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0"/>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7º - Na aplicação das sanções serão considerados (art. 156, §1º) :</w:t>
      </w:r>
    </w:p>
    <w:p>
      <w:pPr>
        <w:pStyle w:val="52"/>
        <w:widowControl w:val="0"/>
        <w:numPr>
          <w:ilvl w:val="0"/>
          <w:numId w:val="19"/>
        </w:numPr>
        <w:tabs>
          <w:tab w:val="left" w:pos="1440"/>
        </w:tabs>
        <w:jc w:val="both"/>
        <w:rPr>
          <w:rFonts w:cs="Arial"/>
          <w:sz w:val="20"/>
          <w:szCs w:val="20"/>
        </w:rPr>
      </w:pPr>
      <w:r>
        <w:rPr>
          <w:rFonts w:cs="Arial"/>
          <w:sz w:val="20"/>
          <w:szCs w:val="20"/>
        </w:rPr>
        <w:t>a natureza e a gravidade da infração cometida;</w:t>
      </w:r>
    </w:p>
    <w:p>
      <w:pPr>
        <w:pStyle w:val="52"/>
        <w:widowControl w:val="0"/>
        <w:numPr>
          <w:ilvl w:val="0"/>
          <w:numId w:val="19"/>
        </w:numPr>
        <w:tabs>
          <w:tab w:val="left" w:pos="1440"/>
        </w:tabs>
        <w:jc w:val="both"/>
        <w:rPr>
          <w:rFonts w:cs="Arial"/>
          <w:sz w:val="20"/>
          <w:szCs w:val="20"/>
        </w:rPr>
      </w:pPr>
      <w:r>
        <w:rPr>
          <w:rFonts w:cs="Arial"/>
          <w:sz w:val="20"/>
          <w:szCs w:val="20"/>
        </w:rPr>
        <w:t>as peculiaridades do caso concreto;</w:t>
      </w:r>
    </w:p>
    <w:p>
      <w:pPr>
        <w:pStyle w:val="52"/>
        <w:widowControl w:val="0"/>
        <w:numPr>
          <w:ilvl w:val="0"/>
          <w:numId w:val="19"/>
        </w:numPr>
        <w:tabs>
          <w:tab w:val="left" w:pos="1440"/>
        </w:tabs>
        <w:jc w:val="both"/>
        <w:rPr>
          <w:rFonts w:cs="Arial"/>
          <w:sz w:val="20"/>
          <w:szCs w:val="20"/>
        </w:rPr>
      </w:pPr>
      <w:r>
        <w:rPr>
          <w:rFonts w:cs="Arial"/>
          <w:sz w:val="20"/>
          <w:szCs w:val="20"/>
        </w:rPr>
        <w:t>as circunstâncias agravantes ou atenuantes;</w:t>
      </w:r>
    </w:p>
    <w:p>
      <w:pPr>
        <w:pStyle w:val="52"/>
        <w:widowControl w:val="0"/>
        <w:numPr>
          <w:ilvl w:val="0"/>
          <w:numId w:val="19"/>
        </w:numPr>
        <w:tabs>
          <w:tab w:val="left" w:pos="1440"/>
        </w:tabs>
        <w:jc w:val="both"/>
        <w:rPr>
          <w:rFonts w:cs="Arial"/>
          <w:sz w:val="20"/>
          <w:szCs w:val="20"/>
        </w:rPr>
      </w:pPr>
      <w:r>
        <w:rPr>
          <w:rFonts w:cs="Arial"/>
          <w:sz w:val="20"/>
          <w:szCs w:val="20"/>
        </w:rPr>
        <w:t>os danos que dela provierem para o Contratante;</w:t>
      </w:r>
    </w:p>
    <w:p>
      <w:pPr>
        <w:pStyle w:val="52"/>
        <w:widowControl w:val="0"/>
        <w:numPr>
          <w:ilvl w:val="0"/>
          <w:numId w:val="19"/>
        </w:numPr>
        <w:tabs>
          <w:tab w:val="left" w:pos="1440"/>
        </w:tabs>
        <w:jc w:val="both"/>
        <w:rPr>
          <w:rFonts w:cs="Arial"/>
          <w:sz w:val="20"/>
          <w:szCs w:val="20"/>
        </w:rPr>
      </w:pPr>
      <w:r>
        <w:rPr>
          <w:rFonts w:cs="Arial"/>
          <w:sz w:val="20"/>
          <w:szCs w:val="20"/>
        </w:rPr>
        <w:t>a implantação ou o aperfeiçoamento de programa de integridade, conforme normas e orientações dos órgãos de controle.</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10º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11º - As sanções de impedimento de licitar e contratar e declaração de inidoneidade para licitar ou contratar são passíveis de reabilitação na forma do art. 163 da Lei nº 14.133/21.</w:t>
      </w:r>
    </w:p>
    <w:p>
      <w:pPr>
        <w:widowControl w:val="0"/>
        <w:tabs>
          <w:tab w:val="left" w:pos="1440"/>
        </w:tabs>
        <w:ind w:firstLine="1418"/>
        <w:jc w:val="both"/>
        <w:rPr>
          <w:rFonts w:ascii="Arial" w:hAnsi="Arial" w:cs="Arial"/>
          <w:sz w:val="20"/>
          <w:lang w:val="zh-CN"/>
        </w:rPr>
      </w:pPr>
    </w:p>
    <w:p>
      <w:pPr>
        <w:jc w:val="both"/>
        <w:rPr>
          <w:rFonts w:ascii="Arial" w:hAnsi="Arial" w:cs="Arial"/>
          <w:b/>
          <w:bCs/>
          <w:iCs/>
          <w:sz w:val="20"/>
        </w:rPr>
      </w:pPr>
      <w:r>
        <w:rPr>
          <w:rFonts w:ascii="Arial" w:hAnsi="Arial" w:cs="Arial"/>
          <w:b/>
          <w:bCs/>
          <w:iCs/>
          <w:sz w:val="20"/>
        </w:rPr>
        <w:t>CLÁUSULA DÉCIMA SEGUNDA – DA EXTINÇÃO CONTRATUAL (art. 92, XIX)</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O contrato se extingue quando cumpridas as obrigações de ambas as partes, ainda que isso ocorra antes do prazo estipulado para tanto.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Se as obrigações não forem cumpridas no prazo estipulado, a vigência ficará prorrogada até a conclusão do objeto, caso em que deverá a Administração providenciar a readequação do contrato.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2º -  Quando a não conclusão do contrato referida no item anterior decorrer de culpa do contratado:</w:t>
      </w:r>
    </w:p>
    <w:p>
      <w:pPr>
        <w:pStyle w:val="52"/>
        <w:widowControl w:val="0"/>
        <w:numPr>
          <w:ilvl w:val="0"/>
          <w:numId w:val="20"/>
        </w:numPr>
        <w:tabs>
          <w:tab w:val="left" w:pos="1440"/>
        </w:tabs>
        <w:jc w:val="both"/>
        <w:rPr>
          <w:rFonts w:cs="Arial"/>
          <w:sz w:val="20"/>
          <w:szCs w:val="20"/>
        </w:rPr>
      </w:pPr>
      <w:r>
        <w:rPr>
          <w:rFonts w:cs="Arial"/>
          <w:sz w:val="20"/>
          <w:szCs w:val="20"/>
        </w:rPr>
        <w:t xml:space="preserve">Ficará ele constituído em mora, sendo-lhe aplicáveis as respectivas sanções administrativas; e  </w:t>
      </w:r>
    </w:p>
    <w:p>
      <w:pPr>
        <w:pStyle w:val="52"/>
        <w:widowControl w:val="0"/>
        <w:numPr>
          <w:ilvl w:val="0"/>
          <w:numId w:val="20"/>
        </w:numPr>
        <w:tabs>
          <w:tab w:val="left" w:pos="1440"/>
        </w:tabs>
        <w:jc w:val="both"/>
        <w:rPr>
          <w:rFonts w:cs="Arial"/>
          <w:sz w:val="20"/>
          <w:szCs w:val="20"/>
        </w:rPr>
      </w:pPr>
      <w:r>
        <w:rPr>
          <w:rFonts w:cs="Arial"/>
          <w:sz w:val="20"/>
          <w:szCs w:val="20"/>
        </w:rPr>
        <w:t>Poderá a Administração optar pela extinção do contrato e, nesse caso, adotará as medidas admitidas em lei para a continuidade da execução contratual.</w:t>
      </w:r>
    </w:p>
    <w:p>
      <w:pPr>
        <w:widowControl w:val="0"/>
        <w:tabs>
          <w:tab w:val="left" w:pos="1440"/>
        </w:tabs>
        <w:ind w:firstLine="1418"/>
        <w:jc w:val="both"/>
        <w:rPr>
          <w:rFonts w:ascii="Arial" w:hAnsi="Arial" w:cs="Arial"/>
          <w:sz w:val="20"/>
          <w:lang w:val="zh-CN"/>
        </w:rPr>
      </w:pPr>
    </w:p>
    <w:p>
      <w:pPr>
        <w:jc w:val="both"/>
        <w:rPr>
          <w:rFonts w:ascii="Arial" w:hAnsi="Arial" w:cs="Arial"/>
          <w:b/>
          <w:bCs/>
          <w:iCs/>
          <w:sz w:val="20"/>
        </w:rPr>
      </w:pPr>
      <w:r>
        <w:rPr>
          <w:rFonts w:ascii="Arial" w:hAnsi="Arial" w:cs="Arial"/>
          <w:b/>
          <w:bCs/>
          <w:iCs/>
          <w:sz w:val="20"/>
        </w:rPr>
        <w:t>CLÁUSULA DÉCIMA TERCEIRA – DOTAÇÃO ORÇAMENTÁRIA (art. 92, VIII)</w:t>
      </w:r>
    </w:p>
    <w:p>
      <w:pPr>
        <w:widowControl w:val="0"/>
        <w:autoSpaceDE w:val="0"/>
        <w:autoSpaceDN w:val="0"/>
        <w:adjustRightInd w:val="0"/>
        <w:jc w:val="both"/>
        <w:rPr>
          <w:rFonts w:ascii="Arial" w:hAnsi="Arial" w:cs="Arial"/>
          <w:sz w:val="20"/>
          <w:highlight w:val="yellow"/>
        </w:rPr>
      </w:pPr>
    </w:p>
    <w:p>
      <w:pPr>
        <w:widowControl w:val="0"/>
        <w:autoSpaceDE w:val="0"/>
        <w:autoSpaceDN w:val="0"/>
        <w:adjustRightInd w:val="0"/>
        <w:ind w:firstLine="1418"/>
        <w:jc w:val="both"/>
        <w:rPr>
          <w:rFonts w:ascii="Arial" w:hAnsi="Arial" w:cs="Arial"/>
          <w:sz w:val="20"/>
          <w:highlight w:val="none"/>
        </w:rPr>
      </w:pPr>
      <w:r>
        <w:rPr>
          <w:rFonts w:ascii="Arial" w:hAnsi="Arial" w:cs="Arial"/>
          <w:sz w:val="20"/>
          <w:highlight w:val="none"/>
        </w:rPr>
        <w:t>As despesas decorrentes da contratação, objeto desta licitação, correrão por conta da dotação específica, a saber:</w:t>
      </w:r>
    </w:p>
    <w:p>
      <w:pPr>
        <w:widowControl w:val="0"/>
        <w:autoSpaceDE w:val="0"/>
        <w:autoSpaceDN w:val="0"/>
        <w:adjustRightInd w:val="0"/>
        <w:jc w:val="both"/>
        <w:rPr>
          <w:rFonts w:ascii="Arial" w:hAnsi="Arial" w:cs="Arial"/>
          <w:sz w:val="20"/>
          <w:highlight w:val="yellow"/>
        </w:rPr>
      </w:pPr>
    </w:p>
    <w:p>
      <w:pPr>
        <w:jc w:val="both"/>
        <w:rPr>
          <w:bCs/>
        </w:rPr>
      </w:pPr>
      <w:r>
        <w:rPr>
          <w:bCs/>
        </w:rPr>
        <w:t>Dotação:</w:t>
      </w:r>
    </w:p>
    <w:tbl>
      <w:tblPr>
        <w:tblStyle w:val="12"/>
        <w:tblW w:w="8842" w:type="dxa"/>
        <w:jc w:val="center"/>
        <w:tblLayout w:type="fixed"/>
        <w:tblCellMar>
          <w:top w:w="15" w:type="dxa"/>
          <w:left w:w="15" w:type="dxa"/>
          <w:bottom w:w="15" w:type="dxa"/>
          <w:right w:w="15" w:type="dxa"/>
        </w:tblCellMar>
      </w:tblPr>
      <w:tblGrid>
        <w:gridCol w:w="978"/>
        <w:gridCol w:w="1718"/>
        <w:gridCol w:w="1032"/>
        <w:gridCol w:w="4259"/>
        <w:gridCol w:w="855"/>
      </w:tblGrid>
      <w:tr>
        <w:tblPrEx>
          <w:tblCellMar>
            <w:top w:w="15" w:type="dxa"/>
            <w:left w:w="15" w:type="dxa"/>
            <w:bottom w:w="15" w:type="dxa"/>
            <w:right w:w="15" w:type="dxa"/>
          </w:tblCellMar>
        </w:tblPrEx>
        <w:trPr>
          <w:jc w:val="center"/>
        </w:trPr>
        <w:tc>
          <w:tcPr>
            <w:tcW w:w="978" w:type="dxa"/>
            <w:tcBorders>
              <w:top w:val="outset" w:color="auto" w:sz="6" w:space="0"/>
              <w:left w:val="outset" w:color="auto" w:sz="6" w:space="0"/>
              <w:bottom w:val="outset" w:color="auto" w:sz="6" w:space="0"/>
              <w:right w:val="outset" w:color="auto" w:sz="6" w:space="0"/>
            </w:tcBorders>
            <w:shd w:val="clear" w:color="auto" w:fill="FFFFFF"/>
            <w:noWrap/>
          </w:tcPr>
          <w:p>
            <w:pPr>
              <w:rPr>
                <w:rFonts w:hint="default"/>
                <w:b/>
                <w:sz w:val="20"/>
                <w:lang w:val="pt-BR"/>
              </w:rPr>
            </w:pPr>
            <w:r>
              <w:rPr>
                <w:rFonts w:hint="default"/>
                <w:b/>
                <w:sz w:val="20"/>
                <w:lang w:val="pt-BR"/>
              </w:rPr>
              <w:t>Reduzido</w:t>
            </w:r>
          </w:p>
        </w:tc>
        <w:tc>
          <w:tcPr>
            <w:tcW w:w="1718" w:type="dxa"/>
            <w:tcBorders>
              <w:top w:val="outset" w:color="auto" w:sz="6" w:space="0"/>
              <w:left w:val="nil"/>
              <w:bottom w:val="outset" w:color="auto" w:sz="6" w:space="0"/>
              <w:right w:val="outset" w:color="auto" w:sz="6" w:space="0"/>
            </w:tcBorders>
            <w:shd w:val="clear" w:color="auto" w:fill="FFFFFF"/>
            <w:noWrap/>
          </w:tcPr>
          <w:p>
            <w:pPr>
              <w:rPr>
                <w:rFonts w:hint="default"/>
                <w:b/>
                <w:sz w:val="20"/>
                <w:lang w:val="pt-BR"/>
              </w:rPr>
            </w:pPr>
            <w:r>
              <w:rPr>
                <w:rFonts w:hint="default"/>
                <w:b/>
                <w:sz w:val="20"/>
                <w:lang w:val="pt-BR"/>
              </w:rPr>
              <w:t>Programática</w:t>
            </w:r>
          </w:p>
        </w:tc>
        <w:tc>
          <w:tcPr>
            <w:tcW w:w="1032" w:type="dxa"/>
            <w:tcBorders>
              <w:top w:val="outset" w:color="auto" w:sz="6" w:space="0"/>
              <w:left w:val="nil"/>
              <w:bottom w:val="outset" w:color="auto" w:sz="6" w:space="0"/>
              <w:right w:val="outset" w:color="auto" w:sz="6" w:space="0"/>
            </w:tcBorders>
            <w:shd w:val="clear" w:color="auto" w:fill="FFFFFF"/>
            <w:noWrap/>
          </w:tcPr>
          <w:p>
            <w:pPr>
              <w:rPr>
                <w:b/>
                <w:sz w:val="20"/>
              </w:rPr>
            </w:pPr>
            <w:r>
              <w:rPr>
                <w:b/>
                <w:sz w:val="20"/>
              </w:rPr>
              <w:t>Proj./Ativ.</w:t>
            </w:r>
          </w:p>
        </w:tc>
        <w:tc>
          <w:tcPr>
            <w:tcW w:w="4259" w:type="dxa"/>
            <w:tcBorders>
              <w:top w:val="outset" w:color="auto" w:sz="6" w:space="0"/>
              <w:left w:val="nil"/>
              <w:bottom w:val="outset" w:color="auto" w:sz="6" w:space="0"/>
              <w:right w:val="outset" w:color="auto" w:sz="6" w:space="0"/>
            </w:tcBorders>
            <w:shd w:val="clear" w:color="auto" w:fill="FFFFFF"/>
            <w:noWrap/>
          </w:tcPr>
          <w:p>
            <w:pPr>
              <w:rPr>
                <w:b/>
                <w:sz w:val="20"/>
              </w:rPr>
            </w:pPr>
            <w:r>
              <w:rPr>
                <w:b/>
                <w:sz w:val="20"/>
              </w:rPr>
              <w:t>Elemento Desp.</w:t>
            </w:r>
          </w:p>
        </w:tc>
        <w:tc>
          <w:tcPr>
            <w:tcW w:w="855" w:type="dxa"/>
            <w:tcBorders>
              <w:top w:val="outset" w:color="auto" w:sz="6" w:space="0"/>
              <w:left w:val="nil"/>
              <w:bottom w:val="outset" w:color="auto" w:sz="6" w:space="0"/>
              <w:right w:val="outset" w:color="auto" w:sz="6" w:space="0"/>
            </w:tcBorders>
            <w:shd w:val="clear" w:color="auto" w:fill="FFFFFF"/>
            <w:noWrap/>
          </w:tcPr>
          <w:p>
            <w:pPr>
              <w:rPr>
                <w:b/>
                <w:sz w:val="20"/>
              </w:rPr>
            </w:pPr>
            <w:r>
              <w:rPr>
                <w:b/>
                <w:sz w:val="20"/>
              </w:rPr>
              <w:t xml:space="preserve">Fonte </w:t>
            </w:r>
          </w:p>
        </w:tc>
      </w:tr>
      <w:tr>
        <w:tblPrEx>
          <w:tblCellMar>
            <w:top w:w="15" w:type="dxa"/>
            <w:left w:w="15" w:type="dxa"/>
            <w:bottom w:w="15" w:type="dxa"/>
            <w:right w:w="15" w:type="dxa"/>
          </w:tblCellMar>
        </w:tblPrEx>
        <w:trPr>
          <w:trHeight w:val="245" w:hRule="atLeast"/>
          <w:jc w:val="center"/>
        </w:trPr>
        <w:tc>
          <w:tcPr>
            <w:tcW w:w="978" w:type="dxa"/>
            <w:tcBorders>
              <w:top w:val="nil"/>
              <w:left w:val="outset" w:color="auto" w:sz="6" w:space="0"/>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331</w:t>
            </w:r>
          </w:p>
        </w:tc>
        <w:tc>
          <w:tcPr>
            <w:tcW w:w="1718" w:type="dxa"/>
            <w:tcBorders>
              <w:top w:val="nil"/>
              <w:left w:val="nil"/>
              <w:bottom w:val="single" w:color="auto" w:sz="4" w:space="0"/>
              <w:right w:val="outset" w:color="auto" w:sz="6" w:space="0"/>
            </w:tcBorders>
            <w:shd w:val="clear" w:color="auto" w:fill="FFFFFF"/>
            <w:noWrap/>
          </w:tcPr>
          <w:p>
            <w:pPr>
              <w:shd w:val="clear"/>
              <w:jc w:val="center"/>
              <w:rPr>
                <w:rFonts w:hint="default"/>
                <w:b/>
                <w:bCs/>
                <w:sz w:val="20"/>
                <w:highlight w:val="none"/>
                <w:lang w:val="pt-BR"/>
              </w:rPr>
            </w:pPr>
            <w:r>
              <w:rPr>
                <w:rFonts w:hint="default"/>
                <w:b/>
                <w:bCs/>
                <w:sz w:val="20"/>
                <w:highlight w:val="none"/>
                <w:lang w:val="pt-BR"/>
              </w:rPr>
              <w:t>10.003.08.243.0009</w:t>
            </w:r>
          </w:p>
        </w:tc>
        <w:tc>
          <w:tcPr>
            <w:tcW w:w="1032" w:type="dxa"/>
            <w:tcBorders>
              <w:top w:val="nil"/>
              <w:left w:val="nil"/>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6003</w:t>
            </w:r>
          </w:p>
        </w:tc>
        <w:tc>
          <w:tcPr>
            <w:tcW w:w="4259" w:type="dxa"/>
            <w:tcBorders>
              <w:top w:val="nil"/>
              <w:left w:val="nil"/>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3.3.90.39.00.00 - Outros Serviços de Terceiros - Pessoa Jurídica</w:t>
            </w:r>
          </w:p>
        </w:tc>
        <w:tc>
          <w:tcPr>
            <w:tcW w:w="855" w:type="dxa"/>
            <w:tcBorders>
              <w:top w:val="nil"/>
              <w:left w:val="nil"/>
              <w:bottom w:val="single" w:color="auto" w:sz="4"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1000</w:t>
            </w:r>
          </w:p>
        </w:tc>
      </w:tr>
      <w:tr>
        <w:tblPrEx>
          <w:tblCellMar>
            <w:top w:w="15" w:type="dxa"/>
            <w:left w:w="15" w:type="dxa"/>
            <w:bottom w:w="15" w:type="dxa"/>
            <w:right w:w="15" w:type="dxa"/>
          </w:tblCellMar>
        </w:tblPrEx>
        <w:trPr>
          <w:jc w:val="center"/>
        </w:trPr>
        <w:tc>
          <w:tcPr>
            <w:tcW w:w="978" w:type="dxa"/>
            <w:tcBorders>
              <w:top w:val="single" w:color="auto" w:sz="4" w:space="0"/>
              <w:left w:val="outset" w:color="auto" w:sz="6" w:space="0"/>
              <w:bottom w:val="outset" w:color="auto" w:sz="6"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651</w:t>
            </w:r>
          </w:p>
        </w:tc>
        <w:tc>
          <w:tcPr>
            <w:tcW w:w="1718" w:type="dxa"/>
            <w:tcBorders>
              <w:top w:val="single" w:color="auto" w:sz="4" w:space="0"/>
              <w:left w:val="nil"/>
              <w:bottom w:val="outset" w:color="auto" w:sz="6" w:space="0"/>
              <w:right w:val="outset" w:color="auto" w:sz="6" w:space="0"/>
            </w:tcBorders>
            <w:shd w:val="clear" w:color="auto" w:fill="FFFFFF"/>
            <w:noWrap/>
            <w:vAlign w:val="top"/>
          </w:tcPr>
          <w:p>
            <w:pPr>
              <w:shd w:val="clear"/>
              <w:jc w:val="center"/>
              <w:rPr>
                <w:rFonts w:hint="default" w:ascii="Times New Roman" w:hAnsi="Times New Roman" w:eastAsia="Times New Roman" w:cs="Times New Roman"/>
                <w:b/>
                <w:bCs/>
                <w:sz w:val="20"/>
                <w:highlight w:val="none"/>
                <w:lang w:val="pt-BR" w:eastAsia="pt-BR" w:bidi="ar-SA"/>
              </w:rPr>
            </w:pPr>
            <w:r>
              <w:rPr>
                <w:rFonts w:hint="default"/>
                <w:b/>
                <w:bCs/>
                <w:sz w:val="20"/>
                <w:highlight w:val="none"/>
                <w:lang w:val="pt-BR"/>
              </w:rPr>
              <w:t>10.003.08.243.0009</w:t>
            </w:r>
          </w:p>
        </w:tc>
        <w:tc>
          <w:tcPr>
            <w:tcW w:w="1032" w:type="dxa"/>
            <w:tcBorders>
              <w:top w:val="single" w:color="auto" w:sz="4" w:space="0"/>
              <w:left w:val="nil"/>
              <w:bottom w:val="outset" w:color="auto" w:sz="6" w:space="0"/>
              <w:right w:val="outset" w:color="auto" w:sz="6" w:space="0"/>
            </w:tcBorders>
            <w:shd w:val="clear" w:color="auto" w:fill="FFFFFF"/>
            <w:noWrap/>
            <w:vAlign w:val="top"/>
          </w:tcPr>
          <w:p>
            <w:pPr>
              <w:shd w:val="clear"/>
              <w:jc w:val="center"/>
              <w:rPr>
                <w:rFonts w:hint="default" w:ascii="Times New Roman" w:hAnsi="Times New Roman" w:eastAsia="Times New Roman" w:cs="Times New Roman"/>
                <w:b/>
                <w:sz w:val="20"/>
                <w:highlight w:val="none"/>
                <w:lang w:val="pt-BR" w:eastAsia="pt-BR" w:bidi="ar-SA"/>
              </w:rPr>
            </w:pPr>
            <w:r>
              <w:rPr>
                <w:rFonts w:hint="default"/>
                <w:b/>
                <w:sz w:val="20"/>
                <w:highlight w:val="none"/>
                <w:lang w:val="pt-BR"/>
              </w:rPr>
              <w:t>6003</w:t>
            </w:r>
          </w:p>
        </w:tc>
        <w:tc>
          <w:tcPr>
            <w:tcW w:w="4259" w:type="dxa"/>
            <w:tcBorders>
              <w:top w:val="single" w:color="auto" w:sz="4" w:space="0"/>
              <w:left w:val="nil"/>
              <w:bottom w:val="outset" w:color="auto" w:sz="6" w:space="0"/>
              <w:right w:val="outset" w:color="auto" w:sz="6" w:space="0"/>
            </w:tcBorders>
            <w:shd w:val="clear" w:color="auto" w:fill="FFFFFF"/>
            <w:noWrap/>
            <w:vAlign w:val="top"/>
          </w:tcPr>
          <w:p>
            <w:pPr>
              <w:shd w:val="clear"/>
              <w:jc w:val="center"/>
              <w:rPr>
                <w:rFonts w:hint="default" w:ascii="Times New Roman" w:hAnsi="Times New Roman" w:eastAsia="Times New Roman" w:cs="Times New Roman"/>
                <w:b/>
                <w:sz w:val="20"/>
                <w:highlight w:val="none"/>
                <w:lang w:val="pt-BR" w:eastAsia="pt-BR" w:bidi="ar-SA"/>
              </w:rPr>
            </w:pPr>
            <w:r>
              <w:rPr>
                <w:rFonts w:hint="default"/>
                <w:b/>
                <w:sz w:val="20"/>
                <w:highlight w:val="none"/>
                <w:lang w:val="pt-BR"/>
              </w:rPr>
              <w:t>3.3.90.39.00.00 - Outros Serviços de Terceiros - Pessoa Jurídica</w:t>
            </w:r>
          </w:p>
        </w:tc>
        <w:tc>
          <w:tcPr>
            <w:tcW w:w="855" w:type="dxa"/>
            <w:tcBorders>
              <w:top w:val="single" w:color="auto" w:sz="4" w:space="0"/>
              <w:left w:val="nil"/>
              <w:bottom w:val="outset" w:color="auto" w:sz="6" w:space="0"/>
              <w:right w:val="outset" w:color="auto" w:sz="6" w:space="0"/>
            </w:tcBorders>
            <w:shd w:val="clear" w:color="auto" w:fill="FFFFFF"/>
            <w:noWrap/>
          </w:tcPr>
          <w:p>
            <w:pPr>
              <w:shd w:val="clear"/>
              <w:jc w:val="center"/>
              <w:rPr>
                <w:rFonts w:hint="default"/>
                <w:b/>
                <w:sz w:val="20"/>
                <w:highlight w:val="none"/>
                <w:lang w:val="pt-BR"/>
              </w:rPr>
            </w:pPr>
            <w:r>
              <w:rPr>
                <w:rFonts w:hint="default"/>
                <w:b/>
                <w:sz w:val="20"/>
                <w:highlight w:val="none"/>
                <w:lang w:val="pt-BR"/>
              </w:rPr>
              <w:t>651</w:t>
            </w:r>
          </w:p>
        </w:tc>
      </w:tr>
    </w:tbl>
    <w:p>
      <w:pPr>
        <w:widowControl w:val="0"/>
        <w:autoSpaceDE w:val="0"/>
        <w:autoSpaceDN w:val="0"/>
        <w:adjustRightInd w:val="0"/>
        <w:jc w:val="both"/>
        <w:rPr>
          <w:rFonts w:ascii="Arial" w:hAnsi="Arial" w:cs="Arial"/>
          <w:sz w:val="20"/>
          <w:highlight w:val="yellow"/>
        </w:rPr>
      </w:pPr>
    </w:p>
    <w:p>
      <w:pPr>
        <w:tabs>
          <w:tab w:val="left" w:pos="4320"/>
        </w:tabs>
        <w:jc w:val="both"/>
        <w:rPr>
          <w:rFonts w:ascii="Arial" w:hAnsi="Arial" w:cs="Arial"/>
          <w:sz w:val="20"/>
        </w:rPr>
      </w:pPr>
    </w:p>
    <w:p>
      <w:pPr>
        <w:widowControl w:val="0"/>
        <w:tabs>
          <w:tab w:val="left" w:pos="1440"/>
        </w:tabs>
        <w:jc w:val="both"/>
        <w:rPr>
          <w:rFonts w:ascii="Arial" w:hAnsi="Arial" w:cs="Arial"/>
          <w:b/>
          <w:sz w:val="20"/>
          <w:lang w:val="zh-CN"/>
        </w:rPr>
      </w:pPr>
      <w:r>
        <w:rPr>
          <w:rFonts w:ascii="Arial" w:hAnsi="Arial" w:cs="Arial"/>
          <w:b/>
          <w:sz w:val="20"/>
          <w:lang w:val="zh-CN"/>
        </w:rPr>
        <w:t>CLÁUSULA DÉCIMA QUARTA – DOS CASOS OMISSOS (art. 92, III)</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249"/>
        <w:numPr>
          <w:ilvl w:val="0"/>
          <w:numId w:val="0"/>
        </w:numPr>
        <w:ind w:left="360" w:hanging="360"/>
        <w:rPr>
          <w:rFonts w:eastAsia="Times New Roman" w:cs="Arial"/>
          <w:bCs w:val="0"/>
          <w:color w:val="auto"/>
          <w:lang w:val="zh-CN"/>
        </w:rPr>
      </w:pPr>
      <w:r>
        <w:rPr>
          <w:rFonts w:eastAsia="Times New Roman" w:cs="Arial"/>
          <w:bCs w:val="0"/>
          <w:color w:val="auto"/>
          <w:lang w:val="zh-CN"/>
        </w:rPr>
        <w:t>CLÁUSULA DÉCIMA QUINTA – ALTERAÇÕES</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Eventuais alterações contratuais reger-se-ão pela disciplina dos arts. 124 e seguintes da Lei nº 14.133, de 2021.</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2º -  Registros que não caracterizam alteração do contrato podem ser realizados por simples apostila, dispensada a celebração de termo aditivo, na forma do art. 136 da Lei nº 14.133, de 2021.</w:t>
      </w:r>
    </w:p>
    <w:p>
      <w:pPr>
        <w:pStyle w:val="249"/>
        <w:numPr>
          <w:ilvl w:val="0"/>
          <w:numId w:val="0"/>
        </w:numPr>
        <w:ind w:left="360" w:hanging="360"/>
        <w:rPr>
          <w:rFonts w:eastAsia="Times New Roman" w:cs="Arial"/>
          <w:bCs w:val="0"/>
          <w:color w:val="auto"/>
          <w:lang w:val="zh-CN"/>
        </w:rPr>
      </w:pPr>
      <w:r>
        <w:rPr>
          <w:rFonts w:eastAsia="Times New Roman" w:cs="Arial"/>
          <w:bCs w:val="0"/>
          <w:color w:val="auto"/>
          <w:lang w:val="zh-CN"/>
        </w:rPr>
        <w:t>CLÁUSULA DÉCIMA SEXTA – PUBLICAÇÃO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Incumbirá ao Contratante providenciar a publicação deste instrumento nos termos e condições previstas na Lei nº 14.133/21.</w:t>
      </w:r>
    </w:p>
    <w:p>
      <w:pPr>
        <w:widowControl w:val="0"/>
        <w:jc w:val="both"/>
        <w:rPr>
          <w:rFonts w:ascii="Arial" w:hAnsi="Arial" w:cs="Arial"/>
          <w:sz w:val="20"/>
        </w:rPr>
      </w:pPr>
      <w:r>
        <w:rPr>
          <w:rFonts w:ascii="Arial" w:hAnsi="Arial" w:cs="Arial"/>
          <w:sz w:val="20"/>
        </w:rPr>
        <w:tab/>
      </w:r>
    </w:p>
    <w:p>
      <w:pPr>
        <w:widowControl w:val="0"/>
        <w:jc w:val="both"/>
        <w:rPr>
          <w:rFonts w:ascii="Arial" w:hAnsi="Arial" w:cs="Arial"/>
          <w:b/>
          <w:sz w:val="20"/>
          <w:lang w:val="zh-CN"/>
        </w:rPr>
      </w:pPr>
      <w:r>
        <w:rPr>
          <w:rFonts w:ascii="Arial" w:hAnsi="Arial" w:cs="Arial"/>
          <w:b/>
          <w:sz w:val="20"/>
          <w:lang w:val="zh-CN"/>
        </w:rPr>
        <w:t xml:space="preserve">CLÁUSULA DÉCIMA </w:t>
      </w:r>
      <w:r>
        <w:rPr>
          <w:rFonts w:ascii="Arial" w:hAnsi="Arial" w:cs="Arial"/>
          <w:b/>
          <w:sz w:val="20"/>
        </w:rPr>
        <w:t>SÉTIMA</w:t>
      </w:r>
      <w:r>
        <w:rPr>
          <w:rFonts w:ascii="Arial" w:hAnsi="Arial" w:cs="Arial"/>
          <w:b/>
          <w:sz w:val="20"/>
          <w:lang w:val="zh-CN"/>
        </w:rPr>
        <w:t xml:space="preserve"> – FISCALIZAÇÃO</w:t>
      </w:r>
    </w:p>
    <w:p>
      <w:pPr>
        <w:widowControl w:val="0"/>
        <w:jc w:val="both"/>
        <w:rPr>
          <w:rFonts w:ascii="Arial" w:hAnsi="Arial" w:cs="Arial"/>
          <w:b/>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No desempenho de suas atividades, é assegurado ao órgão fiscalizador o direito de verificar a perfeita execução do presente ajuste em todos os termos e condições.</w:t>
      </w:r>
    </w:p>
    <w:p>
      <w:pPr>
        <w:widowControl w:val="0"/>
        <w:tabs>
          <w:tab w:val="left" w:pos="1440"/>
        </w:tabs>
        <w:jc w:val="both"/>
        <w:rPr>
          <w:rFonts w:ascii="Arial" w:hAnsi="Arial" w:cs="Arial"/>
          <w:sz w:val="20"/>
        </w:rPr>
      </w:pPr>
    </w:p>
    <w:p>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 1º - A ação ou omissão total ou parcial do órgão fiscalizador não eximirá a </w:t>
      </w:r>
      <w:r>
        <w:rPr>
          <w:rFonts w:ascii="Arial" w:hAnsi="Arial" w:cs="Arial"/>
          <w:b/>
          <w:sz w:val="20"/>
        </w:rPr>
        <w:t>CONTRATADA</w:t>
      </w:r>
      <w:r>
        <w:rPr>
          <w:rFonts w:ascii="Arial" w:hAnsi="Arial" w:cs="Arial"/>
          <w:sz w:val="20"/>
        </w:rPr>
        <w:t xml:space="preserve"> da responsabilidade de executar o objeto com toda cautela e boa técnica.</w:t>
      </w:r>
    </w:p>
    <w:p>
      <w:pPr>
        <w:widowControl w:val="0"/>
        <w:tabs>
          <w:tab w:val="left" w:pos="720"/>
          <w:tab w:val="left" w:pos="1440"/>
        </w:tabs>
        <w:jc w:val="both"/>
        <w:rPr>
          <w:rFonts w:ascii="Arial" w:hAnsi="Arial" w:cs="Arial"/>
          <w:sz w:val="20"/>
        </w:rPr>
      </w:pPr>
    </w:p>
    <w:p>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2º - Verificada a ocorrência de irregularidade no cumprimento do contrato, a fiscalização tomará as providências legais e contratuais cabíveis, inclusive quanto à aplicação das penalidades previstas no presente contrato, na Lei Federal nº 14.133/21.</w:t>
      </w:r>
    </w:p>
    <w:p>
      <w:pPr>
        <w:widowControl w:val="0"/>
        <w:tabs>
          <w:tab w:val="left" w:pos="720"/>
          <w:tab w:val="left" w:pos="1440"/>
        </w:tabs>
        <w:jc w:val="both"/>
        <w:rPr>
          <w:rFonts w:ascii="Arial" w:hAnsi="Arial" w:cs="Arial"/>
          <w:sz w:val="20"/>
        </w:rPr>
      </w:pPr>
    </w:p>
    <w:p>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 3º - A fiscalização por parte da </w:t>
      </w:r>
      <w:r>
        <w:rPr>
          <w:rFonts w:ascii="Arial" w:hAnsi="Arial" w:cs="Arial"/>
          <w:b/>
          <w:sz w:val="20"/>
        </w:rPr>
        <w:t>CONTRATANTE</w:t>
      </w:r>
      <w:r>
        <w:rPr>
          <w:rFonts w:ascii="Arial" w:hAnsi="Arial" w:cs="Arial"/>
          <w:sz w:val="20"/>
        </w:rPr>
        <w:t xml:space="preserve"> não eximirá ou reduzirá em nenhuma hipótese, as responsabilidades da empresa contratada em eventual falta que venha a cometer, mesmo que não indicada pela fiscalização.</w:t>
      </w:r>
    </w:p>
    <w:p>
      <w:pPr>
        <w:widowControl w:val="0"/>
        <w:jc w:val="both"/>
        <w:rPr>
          <w:rFonts w:ascii="Arial" w:hAnsi="Arial" w:cs="Arial"/>
          <w:sz w:val="20"/>
        </w:rPr>
      </w:pPr>
    </w:p>
    <w:p>
      <w:pPr>
        <w:widowControl w:val="0"/>
        <w:autoSpaceDE w:val="0"/>
        <w:autoSpaceDN w:val="0"/>
        <w:adjustRightInd w:val="0"/>
        <w:rPr>
          <w:rFonts w:ascii="Arial" w:hAnsi="Arial" w:cs="Arial"/>
          <w:b/>
          <w:bCs/>
          <w:sz w:val="20"/>
        </w:rPr>
      </w:pPr>
      <w:r>
        <w:rPr>
          <w:rFonts w:ascii="Arial" w:hAnsi="Arial" w:cs="Arial"/>
          <w:b/>
          <w:sz w:val="20"/>
        </w:rPr>
        <w:t xml:space="preserve">CLÁUSULA DÉCIMA OITAVA – </w:t>
      </w:r>
      <w:r>
        <w:rPr>
          <w:rFonts w:ascii="Arial" w:hAnsi="Arial" w:cs="Arial"/>
          <w:b/>
          <w:bCs/>
          <w:sz w:val="20"/>
        </w:rPr>
        <w:t xml:space="preserve">DA FRAUDE E DA CORRUPÇÃO </w:t>
      </w:r>
    </w:p>
    <w:p>
      <w:pPr>
        <w:widowControl w:val="0"/>
        <w:autoSpaceDE w:val="0"/>
        <w:autoSpaceDN w:val="0"/>
        <w:adjustRightInd w:val="0"/>
        <w:rPr>
          <w:rFonts w:ascii="Arial" w:hAnsi="Arial" w:cs="Arial"/>
          <w:bCs/>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pPr>
        <w:widowControl w:val="0"/>
        <w:autoSpaceDE w:val="0"/>
        <w:autoSpaceDN w:val="0"/>
        <w:adjustRightInd w:val="0"/>
        <w:ind w:firstLine="1701"/>
        <w:jc w:val="both"/>
        <w:rPr>
          <w:rFonts w:ascii="Arial" w:hAnsi="Arial" w:cs="Arial"/>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§1º - Para os propósitos desta cláusula, definem-se as seguintes práticas:</w:t>
      </w:r>
    </w:p>
    <w:p>
      <w:pPr>
        <w:widowControl w:val="0"/>
        <w:autoSpaceDE w:val="0"/>
        <w:autoSpaceDN w:val="0"/>
        <w:adjustRightInd w:val="0"/>
        <w:ind w:firstLine="737"/>
        <w:jc w:val="both"/>
        <w:rPr>
          <w:rFonts w:ascii="Arial" w:hAnsi="Arial" w:cs="Arial"/>
          <w:sz w:val="20"/>
        </w:rPr>
      </w:pPr>
    </w:p>
    <w:p>
      <w:pPr>
        <w:widowControl w:val="0"/>
        <w:autoSpaceDE w:val="0"/>
        <w:autoSpaceDN w:val="0"/>
        <w:adjustRightInd w:val="0"/>
        <w:ind w:left="1701"/>
        <w:jc w:val="both"/>
        <w:rPr>
          <w:rFonts w:ascii="Arial" w:hAnsi="Arial" w:cs="Arial"/>
          <w:sz w:val="20"/>
        </w:rPr>
      </w:pPr>
      <w:r>
        <w:rPr>
          <w:rFonts w:ascii="Arial" w:hAnsi="Arial" w:cs="Arial"/>
          <w:sz w:val="20"/>
        </w:rPr>
        <w:t>a) “</w:t>
      </w:r>
      <w:r>
        <w:rPr>
          <w:rFonts w:ascii="Arial" w:hAnsi="Arial" w:cs="Arial"/>
          <w:b/>
          <w:bCs/>
          <w:sz w:val="20"/>
        </w:rPr>
        <w:t>prática corrupta</w:t>
      </w:r>
      <w:r>
        <w:rPr>
          <w:rFonts w:ascii="Arial" w:hAnsi="Arial" w:cs="Arial"/>
          <w:sz w:val="20"/>
        </w:rPr>
        <w:t>”: oferecer, dar, receber ou solicitar, direta ou indiretamente, qualquer vantagem com o objetivo de influenciar a ação de servidor público no processo de licitação ou na execução de contrato;</w:t>
      </w:r>
    </w:p>
    <w:p>
      <w:pPr>
        <w:widowControl w:val="0"/>
        <w:autoSpaceDE w:val="0"/>
        <w:autoSpaceDN w:val="0"/>
        <w:adjustRightInd w:val="0"/>
        <w:ind w:left="1701"/>
        <w:jc w:val="both"/>
        <w:rPr>
          <w:rFonts w:ascii="Arial" w:hAnsi="Arial" w:cs="Arial"/>
          <w:sz w:val="20"/>
        </w:rPr>
      </w:pPr>
      <w:r>
        <w:rPr>
          <w:rFonts w:ascii="Arial" w:hAnsi="Arial" w:cs="Arial"/>
          <w:sz w:val="20"/>
        </w:rPr>
        <w:t>b) “</w:t>
      </w:r>
      <w:r>
        <w:rPr>
          <w:rFonts w:ascii="Arial" w:hAnsi="Arial" w:cs="Arial"/>
          <w:b/>
          <w:bCs/>
          <w:sz w:val="20"/>
        </w:rPr>
        <w:t>prática fraudulenta</w:t>
      </w:r>
      <w:r>
        <w:rPr>
          <w:rFonts w:ascii="Arial" w:hAnsi="Arial" w:cs="Arial"/>
          <w:sz w:val="20"/>
        </w:rPr>
        <w:t>”: a falsificação ou omissão dos fatos, com o objetivo de influenciar o processo de licitação ou de execução de contrato;</w:t>
      </w:r>
    </w:p>
    <w:p>
      <w:pPr>
        <w:widowControl w:val="0"/>
        <w:autoSpaceDE w:val="0"/>
        <w:autoSpaceDN w:val="0"/>
        <w:adjustRightInd w:val="0"/>
        <w:ind w:left="1701"/>
        <w:jc w:val="both"/>
        <w:rPr>
          <w:rFonts w:ascii="Arial" w:hAnsi="Arial" w:cs="Arial"/>
          <w:sz w:val="20"/>
        </w:rPr>
      </w:pPr>
      <w:r>
        <w:rPr>
          <w:rFonts w:ascii="Arial" w:hAnsi="Arial" w:cs="Arial"/>
          <w:sz w:val="20"/>
        </w:rPr>
        <w:t>c) “</w:t>
      </w:r>
      <w:r>
        <w:rPr>
          <w:rFonts w:ascii="Arial" w:hAnsi="Arial" w:cs="Arial"/>
          <w:b/>
          <w:bCs/>
          <w:sz w:val="20"/>
        </w:rPr>
        <w:t>prática colusiva</w:t>
      </w:r>
      <w:r>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pPr>
        <w:widowControl w:val="0"/>
        <w:autoSpaceDE w:val="0"/>
        <w:autoSpaceDN w:val="0"/>
        <w:adjustRightInd w:val="0"/>
        <w:ind w:left="1701"/>
        <w:jc w:val="both"/>
        <w:rPr>
          <w:rFonts w:ascii="Arial" w:hAnsi="Arial" w:cs="Arial"/>
          <w:sz w:val="20"/>
        </w:rPr>
      </w:pPr>
      <w:r>
        <w:rPr>
          <w:rFonts w:ascii="Arial" w:hAnsi="Arial" w:cs="Arial"/>
          <w:sz w:val="20"/>
        </w:rPr>
        <w:t>d) “</w:t>
      </w:r>
      <w:r>
        <w:rPr>
          <w:rFonts w:ascii="Arial" w:hAnsi="Arial" w:cs="Arial"/>
          <w:b/>
          <w:bCs/>
          <w:sz w:val="20"/>
        </w:rPr>
        <w:t>prática coercitiva</w:t>
      </w:r>
      <w:r>
        <w:rPr>
          <w:rFonts w:ascii="Arial" w:hAnsi="Arial" w:cs="Arial"/>
          <w:sz w:val="20"/>
        </w:rPr>
        <w:t>”: causar dano ou ameaçar causar dano, direta ou indiretamente, às pessoas ou sua propriedade, visando influenciar sua participação em um processo licitatório ou afetar a execução do contrato.</w:t>
      </w:r>
    </w:p>
    <w:p>
      <w:pPr>
        <w:widowControl w:val="0"/>
        <w:autoSpaceDE w:val="0"/>
        <w:autoSpaceDN w:val="0"/>
        <w:adjustRightInd w:val="0"/>
        <w:ind w:left="1701"/>
        <w:jc w:val="both"/>
        <w:rPr>
          <w:rFonts w:ascii="Arial" w:hAnsi="Arial" w:cs="Arial"/>
          <w:sz w:val="20"/>
        </w:rPr>
      </w:pPr>
      <w:r>
        <w:rPr>
          <w:rFonts w:ascii="Arial" w:hAnsi="Arial" w:cs="Arial"/>
          <w:sz w:val="20"/>
        </w:rPr>
        <w:t>e) “</w:t>
      </w:r>
      <w:r>
        <w:rPr>
          <w:rFonts w:ascii="Arial" w:hAnsi="Arial" w:cs="Arial"/>
          <w:b/>
          <w:bCs/>
          <w:sz w:val="20"/>
        </w:rPr>
        <w:t>prática obstrutiva</w:t>
      </w:r>
      <w:r>
        <w:rPr>
          <w:rFonts w:ascii="Arial" w:hAnsi="Arial" w:cs="Arial"/>
          <w:sz w:val="20"/>
        </w:rPr>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pPr>
        <w:autoSpaceDE w:val="0"/>
        <w:autoSpaceDN w:val="0"/>
        <w:adjustRightInd w:val="0"/>
        <w:jc w:val="both"/>
        <w:rPr>
          <w:rFonts w:ascii="Arial" w:hAnsi="Arial" w:cs="Arial"/>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pPr>
        <w:widowControl w:val="0"/>
        <w:autoSpaceDE w:val="0"/>
        <w:autoSpaceDN w:val="0"/>
        <w:adjustRightInd w:val="0"/>
        <w:ind w:firstLine="1701"/>
        <w:jc w:val="both"/>
        <w:rPr>
          <w:rFonts w:ascii="Arial" w:hAnsi="Arial" w:cs="Arial"/>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pPr>
        <w:widowControl w:val="0"/>
        <w:tabs>
          <w:tab w:val="left" w:pos="1440"/>
        </w:tabs>
        <w:jc w:val="both"/>
        <w:rPr>
          <w:rFonts w:ascii="Arial" w:hAnsi="Arial" w:cs="Arial"/>
          <w:sz w:val="20"/>
        </w:rPr>
      </w:pP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NONA – FORO</w:t>
      </w:r>
    </w:p>
    <w:p>
      <w:pPr>
        <w:widowControl w:val="0"/>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Fica eleito o foro da Comarca de Faxinal, Estado do Paraná, para dirimir dúvidas ou questões oriundas do presente Contrato.</w:t>
      </w:r>
    </w:p>
    <w:p>
      <w:pPr>
        <w:widowControl w:val="0"/>
        <w:tabs>
          <w:tab w:val="left" w:pos="1440"/>
        </w:tabs>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E por estarem justas e contratadas, as partes assinam o presente instrumento Contratual em 03 (três) vias iguais e rubricadas para todos os fins de direito, na presença das testemunhas abaixo.</w:t>
      </w:r>
    </w:p>
    <w:p>
      <w:pPr>
        <w:widowControl w:val="0"/>
        <w:jc w:val="both"/>
        <w:rPr>
          <w:rFonts w:ascii="Arial" w:hAnsi="Arial" w:cs="Arial"/>
          <w:sz w:val="20"/>
        </w:rPr>
      </w:pPr>
    </w:p>
    <w:p>
      <w:pPr>
        <w:widowControl w:val="0"/>
        <w:jc w:val="both"/>
        <w:rPr>
          <w:rFonts w:ascii="Arial" w:hAnsi="Arial" w:cs="Arial"/>
          <w:sz w:val="20"/>
        </w:rPr>
      </w:pPr>
    </w:p>
    <w:p>
      <w:pPr>
        <w:widowControl w:val="0"/>
        <w:jc w:val="right"/>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(local) __________, ____ de ____________ de 2023.</w:t>
      </w:r>
    </w:p>
    <w:p>
      <w:pPr>
        <w:widowControl w:val="0"/>
        <w:jc w:val="both"/>
        <w:rPr>
          <w:rFonts w:ascii="Arial" w:hAnsi="Arial" w:cs="Arial"/>
          <w:sz w:val="20"/>
        </w:rPr>
      </w:pPr>
      <w:r>
        <w:rPr>
          <w:rFonts w:ascii="Arial" w:hAnsi="Arial" w:cs="Arial"/>
          <w:sz w:val="20"/>
        </w:rPr>
        <w:t xml:space="preserve">                                                                                                    </w:t>
      </w:r>
    </w:p>
    <w:p>
      <w:pPr>
        <w:widowControl w:val="0"/>
        <w:jc w:val="both"/>
        <w:rPr>
          <w:rFonts w:ascii="Arial" w:hAnsi="Arial" w:cs="Arial"/>
          <w:sz w:val="20"/>
        </w:rPr>
      </w:pPr>
    </w:p>
    <w:p>
      <w:pPr>
        <w:widowControl w:val="0"/>
        <w:jc w:val="both"/>
        <w:rPr>
          <w:rFonts w:ascii="Arial" w:hAnsi="Arial" w:cs="Arial"/>
          <w:sz w:val="20"/>
        </w:rPr>
      </w:pPr>
      <w:r>
        <w:rPr>
          <w:rFonts w:ascii="Arial" w:hAnsi="Arial" w:cs="Arial"/>
          <w:sz w:val="20"/>
        </w:rPr>
        <w:t xml:space="preserve">     </w:t>
      </w:r>
      <w:r>
        <w:rPr>
          <w:rFonts w:hint="default" w:ascii="Arial" w:hAnsi="Arial" w:cs="Arial"/>
          <w:sz w:val="20"/>
          <w:lang w:val="pt-BR"/>
        </w:rPr>
        <w:t xml:space="preserve">                                                              </w:t>
      </w:r>
      <w:r>
        <w:rPr>
          <w:rFonts w:ascii="Arial" w:hAnsi="Arial" w:cs="Arial"/>
          <w:sz w:val="20"/>
        </w:rPr>
        <w:t xml:space="preserve">                     </w:t>
      </w:r>
    </w:p>
    <w:p>
      <w:pPr>
        <w:widowControl w:val="0"/>
        <w:jc w:val="both"/>
        <w:rPr>
          <w:rFonts w:hint="default" w:ascii="Arial" w:hAnsi="Arial" w:cs="Arial"/>
          <w:sz w:val="20"/>
          <w:lang w:val="pt-BR"/>
        </w:rPr>
      </w:pPr>
      <w:r>
        <w:rPr>
          <w:rFonts w:hint="default" w:ascii="Arial" w:hAnsi="Arial" w:cs="Arial"/>
          <w:sz w:val="20"/>
          <w:lang w:val="pt-BR"/>
        </w:rPr>
        <w:t xml:space="preserve">      </w:t>
      </w:r>
    </w:p>
    <w:p>
      <w:pPr>
        <w:widowControl w:val="0"/>
        <w:ind w:firstLine="100" w:firstLineChars="50"/>
        <w:jc w:val="both"/>
        <w:rPr>
          <w:rFonts w:hint="default" w:ascii="Arial" w:hAnsi="Arial" w:cs="Arial"/>
          <w:sz w:val="20"/>
          <w:lang w:val="pt-BR"/>
        </w:rPr>
      </w:pPr>
      <w:r>
        <w:rPr>
          <w:rFonts w:hint="default" w:ascii="Arial" w:hAnsi="Arial" w:cs="Arial"/>
          <w:sz w:val="20"/>
          <w:lang w:val="pt-BR"/>
        </w:rPr>
        <w:t xml:space="preserve">    ____________________________                                  </w:t>
      </w:r>
      <w:r>
        <w:rPr>
          <w:rFonts w:ascii="Arial" w:hAnsi="Arial" w:cs="Arial"/>
          <w:sz w:val="20"/>
        </w:rPr>
        <w:t>____________________________</w:t>
      </w:r>
    </w:p>
    <w:p>
      <w:pPr>
        <w:widowControl w:val="0"/>
        <w:jc w:val="both"/>
        <w:rPr>
          <w:rFonts w:ascii="Arial" w:hAnsi="Arial" w:cs="Arial"/>
          <w:b/>
          <w:sz w:val="20"/>
          <w:lang w:val="es-ES"/>
        </w:rPr>
      </w:pPr>
      <w:r>
        <w:rPr>
          <w:rFonts w:ascii="Arial" w:hAnsi="Arial" w:cs="Arial"/>
          <w:b/>
          <w:sz w:val="20"/>
          <w:lang w:val="es-ES"/>
        </w:rPr>
        <w:t xml:space="preserve">                       Natal Casavechia                                                     XXXXXXXXXXXXXXXX</w:t>
      </w:r>
    </w:p>
    <w:p>
      <w:pPr>
        <w:widowControl w:val="0"/>
        <w:jc w:val="both"/>
        <w:rPr>
          <w:rFonts w:ascii="Arial" w:hAnsi="Arial" w:cs="Arial"/>
          <w:sz w:val="20"/>
        </w:rPr>
      </w:pPr>
      <w:r>
        <w:rPr>
          <w:rFonts w:ascii="Arial" w:hAnsi="Arial" w:cs="Arial"/>
          <w:sz w:val="20"/>
          <w:lang w:val="es-ES"/>
        </w:rPr>
        <w:t xml:space="preserve">                       </w:t>
      </w:r>
      <w:r>
        <w:rPr>
          <w:rFonts w:ascii="Arial" w:hAnsi="Arial" w:cs="Arial"/>
          <w:sz w:val="20"/>
        </w:rPr>
        <w:t xml:space="preserve">Prefeito Municipal                                                               </w:t>
      </w:r>
      <w:bookmarkStart w:id="1" w:name="_GoBack"/>
      <w:bookmarkEnd w:id="1"/>
      <w:r>
        <w:rPr>
          <w:rFonts w:ascii="Arial" w:hAnsi="Arial" w:cs="Arial"/>
          <w:sz w:val="20"/>
        </w:rPr>
        <w:t>Contratada</w:t>
      </w:r>
    </w:p>
    <w:p>
      <w:pPr>
        <w:widowControl w:val="0"/>
        <w:jc w:val="both"/>
        <w:rPr>
          <w:rFonts w:ascii="Arial" w:hAnsi="Arial" w:cs="Arial"/>
          <w:sz w:val="20"/>
        </w:rPr>
      </w:pPr>
      <w:r>
        <w:rPr>
          <w:rFonts w:ascii="Arial" w:hAnsi="Arial" w:cs="Arial"/>
          <w:sz w:val="20"/>
        </w:rPr>
        <w:t xml:space="preserve">                            Contratante</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 xml:space="preserve">                        </w:t>
      </w:r>
    </w:p>
    <w:p>
      <w:pPr>
        <w:widowControl w:val="0"/>
        <w:jc w:val="both"/>
        <w:rPr>
          <w:rFonts w:ascii="Arial" w:hAnsi="Arial" w:cs="Arial"/>
          <w:sz w:val="20"/>
        </w:rPr>
      </w:pPr>
    </w:p>
    <w:p>
      <w:pPr>
        <w:widowControl w:val="0"/>
        <w:jc w:val="both"/>
        <w:rPr>
          <w:rFonts w:ascii="Arial" w:hAnsi="Arial" w:cs="Arial"/>
          <w:sz w:val="20"/>
        </w:rPr>
      </w:pPr>
    </w:p>
    <w:p>
      <w:pPr>
        <w:jc w:val="both"/>
        <w:rPr>
          <w:rFonts w:ascii="Arial" w:hAnsi="Arial" w:cs="Arial"/>
          <w:sz w:val="20"/>
        </w:rPr>
      </w:pPr>
      <w:r>
        <w:rPr>
          <w:rFonts w:ascii="Arial" w:hAnsi="Arial" w:cs="Arial"/>
          <w:sz w:val="20"/>
        </w:rPr>
        <w:t>Testemunhas:</w:t>
      </w:r>
    </w:p>
    <w:p>
      <w:pPr>
        <w:rPr>
          <w:rFonts w:ascii="Arial" w:hAnsi="Arial" w:cs="Arial"/>
          <w:sz w:val="20"/>
        </w:rPr>
      </w:pPr>
    </w:p>
    <w:p>
      <w:pPr>
        <w:rPr>
          <w:rFonts w:ascii="Arial" w:hAnsi="Arial" w:cs="Arial"/>
          <w:sz w:val="20"/>
        </w:rPr>
      </w:pPr>
      <w:r>
        <w:rPr>
          <w:rFonts w:ascii="Arial" w:hAnsi="Arial" w:cs="Arial"/>
          <w:sz w:val="20"/>
        </w:rPr>
        <w:t xml:space="preserve">_________________________                                   _________________________  </w:t>
      </w:r>
    </w:p>
    <w:p>
      <w:pPr>
        <w:jc w:val="both"/>
        <w:rPr>
          <w:rFonts w:ascii="Arial" w:hAnsi="Arial" w:cs="Arial"/>
          <w:sz w:val="20"/>
        </w:rPr>
      </w:pPr>
      <w:r>
        <w:rPr>
          <w:rFonts w:ascii="Arial" w:hAnsi="Arial" w:cs="Arial"/>
          <w:sz w:val="20"/>
        </w:rPr>
        <w:t>Assinatura e CPF</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 xml:space="preserve">                         Assinatura e CPF</w:t>
      </w:r>
    </w:p>
    <w:p>
      <w:pPr>
        <w:jc w:val="both"/>
        <w:rPr>
          <w:rFonts w:ascii="Arial" w:hAnsi="Arial" w:cs="Arial"/>
          <w:sz w:val="20"/>
        </w:rPr>
      </w:pPr>
    </w:p>
    <w:p>
      <w:pPr>
        <w:jc w:val="both"/>
        <w:rPr>
          <w:rFonts w:ascii="Arial" w:hAnsi="Arial" w:cs="Arial"/>
          <w:sz w:val="20"/>
        </w:rPr>
      </w:pPr>
    </w:p>
    <w:p>
      <w:pPr>
        <w:spacing w:after="160"/>
        <w:jc w:val="both"/>
        <w:rPr>
          <w:rFonts w:ascii="Arial" w:hAnsi="Arial" w:cs="Arial"/>
          <w:sz w:val="20"/>
        </w:rPr>
      </w:pPr>
    </w:p>
    <w:sectPr>
      <w:headerReference r:id="rId5"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Arial-BoldMT">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tarSymbol">
    <w:altName w:val="Times New Roman"/>
    <w:panose1 w:val="00000000000000000000"/>
    <w:charset w:val="00"/>
    <w:family w:val="auto"/>
    <w:pitch w:val="default"/>
    <w:sig w:usb0="00000000" w:usb1="00000000" w:usb2="00000000" w:usb3="00000000" w:csb0="00000000" w:csb1="00000000"/>
  </w:font>
  <w:font w:name="OpenSymbol">
    <w:altName w:val="MS Gothic"/>
    <w:panose1 w:val="00000000000000000000"/>
    <w:charset w:val="02"/>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Arial Unicode MS">
    <w:altName w:val="Arial"/>
    <w:panose1 w:val="020B0604020202020204"/>
    <w:charset w:val="00"/>
    <w:family w:val="roman"/>
    <w:pitch w:val="default"/>
    <w:sig w:usb0="00000000" w:usb1="00000000" w:usb2="00000000" w:usb3="00000000" w:csb0="0000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Ecofont_Spranq_eco_Sans">
    <w:altName w:val="Malgun Gothic"/>
    <w:panose1 w:val="00000000000000000000"/>
    <w:charset w:val="00"/>
    <w:family w:val="swiss"/>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single" w:color="auto" w:sz="4" w:space="1"/>
        <w:left w:val="single" w:color="auto" w:sz="4" w:space="4"/>
        <w:bottom w:val="single" w:color="auto" w:sz="4" w:space="1"/>
        <w:right w:val="single" w:color="auto" w:sz="4" w:space="4"/>
      </w:pBdr>
      <w:jc w:val="center"/>
      <w:rPr>
        <w:b/>
        <w:sz w:val="40"/>
        <w:szCs w:val="40"/>
      </w:rPr>
    </w:pPr>
    <w:r>
      <w:rPr>
        <w:b/>
        <w:sz w:val="40"/>
        <w:szCs w:val="40"/>
      </w:rPr>
      <w:t>PREFEITURA MUNICIPAL DE CRUZMALTINA</w:t>
    </w:r>
  </w:p>
  <w:p>
    <w:pPr>
      <w:pStyle w:val="27"/>
      <w:pBdr>
        <w:top w:val="single" w:color="auto" w:sz="4" w:space="1"/>
        <w:left w:val="single" w:color="auto" w:sz="4" w:space="4"/>
        <w:bottom w:val="single" w:color="auto" w:sz="4" w:space="1"/>
        <w:right w:val="single" w:color="auto" w:sz="4" w:space="4"/>
      </w:pBdr>
      <w:jc w:val="center"/>
      <w:rPr>
        <w:b/>
      </w:rPr>
    </w:pPr>
    <w:r>
      <w:rPr>
        <w:b/>
      </w:rPr>
      <w:t>ESTADO DO PARANA</w:t>
    </w:r>
  </w:p>
  <w:p>
    <w:pPr>
      <w:pStyle w:val="27"/>
      <w:pBdr>
        <w:top w:val="single" w:color="auto" w:sz="4" w:space="1"/>
        <w:left w:val="single" w:color="auto" w:sz="4" w:space="4"/>
        <w:bottom w:val="single" w:color="auto" w:sz="4" w:space="1"/>
        <w:right w:val="single" w:color="auto" w:sz="4" w:space="4"/>
      </w:pBdr>
      <w:jc w:val="center"/>
      <w:rPr>
        <w:b/>
        <w:sz w:val="22"/>
        <w:szCs w:val="22"/>
      </w:rPr>
    </w:pPr>
    <w:r>
      <w:rPr>
        <w:b/>
        <w:sz w:val="22"/>
        <w:szCs w:val="22"/>
      </w:rPr>
      <w:t>AV. PADRE GUALTER FARIAS NEGRÃO Nº 40, CEP 86.855-000-CRUZMALTINA-PR</w:t>
    </w:r>
  </w:p>
  <w:p>
    <w:pPr>
      <w:pStyle w:val="27"/>
    </w:pPr>
  </w:p>
  <w:p>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none"/>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14511E35"/>
    <w:multiLevelType w:val="multilevel"/>
    <w:tmpl w:val="14511E35"/>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
    <w:nsid w:val="180C48D1"/>
    <w:multiLevelType w:val="multilevel"/>
    <w:tmpl w:val="180C48D1"/>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3">
    <w:nsid w:val="1DAE5A43"/>
    <w:multiLevelType w:val="multilevel"/>
    <w:tmpl w:val="1DAE5A43"/>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1E711C52"/>
    <w:multiLevelType w:val="multilevel"/>
    <w:tmpl w:val="1E711C5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4895A2F"/>
    <w:multiLevelType w:val="multilevel"/>
    <w:tmpl w:val="24895A2F"/>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25D2288B"/>
    <w:multiLevelType w:val="multilevel"/>
    <w:tmpl w:val="25D2288B"/>
    <w:lvl w:ilvl="0" w:tentative="0">
      <w:start w:val="1"/>
      <w:numFmt w:val="decimal"/>
      <w:lvlText w:val="%1."/>
      <w:lvlJc w:val="left"/>
      <w:pPr>
        <w:ind w:left="720" w:hanging="360"/>
      </w:pPr>
      <w:rPr>
        <w:b/>
        <w:bCs w:val="0"/>
        <w:sz w:val="20"/>
        <w:szCs w:val="20"/>
      </w:rPr>
    </w:lvl>
    <w:lvl w:ilvl="1" w:tentative="0">
      <w:start w:val="1"/>
      <w:numFmt w:val="decimal"/>
      <w:isLgl/>
      <w:lvlText w:val="%1.%2."/>
      <w:lvlJc w:val="left"/>
      <w:pPr>
        <w:ind w:left="1080" w:hanging="360"/>
      </w:pPr>
    </w:lvl>
    <w:lvl w:ilvl="2" w:tentative="0">
      <w:start w:val="1"/>
      <w:numFmt w:val="decimal"/>
      <w:isLgl/>
      <w:lvlText w:val="%1.%2.%3."/>
      <w:lvlJc w:val="left"/>
      <w:pPr>
        <w:ind w:left="1800" w:hanging="720"/>
      </w:pPr>
    </w:lvl>
    <w:lvl w:ilvl="3" w:tentative="0">
      <w:start w:val="1"/>
      <w:numFmt w:val="decimal"/>
      <w:isLgl/>
      <w:lvlText w:val="%1.%2.%3.%4."/>
      <w:lvlJc w:val="left"/>
      <w:pPr>
        <w:ind w:left="2160" w:hanging="720"/>
      </w:pPr>
    </w:lvl>
    <w:lvl w:ilvl="4" w:tentative="0">
      <w:start w:val="1"/>
      <w:numFmt w:val="decimal"/>
      <w:isLgl/>
      <w:lvlText w:val="%1.%2.%3.%4.%5."/>
      <w:lvlJc w:val="left"/>
      <w:pPr>
        <w:ind w:left="2880" w:hanging="1080"/>
      </w:pPr>
    </w:lvl>
    <w:lvl w:ilvl="5" w:tentative="0">
      <w:start w:val="1"/>
      <w:numFmt w:val="decimal"/>
      <w:isLgl/>
      <w:lvlText w:val="%1.%2.%3.%4.%5.%6."/>
      <w:lvlJc w:val="left"/>
      <w:pPr>
        <w:ind w:left="3240" w:hanging="1080"/>
      </w:pPr>
    </w:lvl>
    <w:lvl w:ilvl="6" w:tentative="0">
      <w:start w:val="1"/>
      <w:numFmt w:val="decimal"/>
      <w:isLgl/>
      <w:lvlText w:val="%1.%2.%3.%4.%5.%6.%7."/>
      <w:lvlJc w:val="left"/>
      <w:pPr>
        <w:ind w:left="3960" w:hanging="1440"/>
      </w:pPr>
    </w:lvl>
    <w:lvl w:ilvl="7" w:tentative="0">
      <w:start w:val="1"/>
      <w:numFmt w:val="decimal"/>
      <w:isLgl/>
      <w:lvlText w:val="%1.%2.%3.%4.%5.%6.%7.%8."/>
      <w:lvlJc w:val="left"/>
      <w:pPr>
        <w:ind w:left="4320" w:hanging="1440"/>
      </w:pPr>
    </w:lvl>
    <w:lvl w:ilvl="8" w:tentative="0">
      <w:start w:val="1"/>
      <w:numFmt w:val="decimal"/>
      <w:isLgl/>
      <w:lvlText w:val="%1.%2.%3.%4.%5.%6.%7.%8.%9."/>
      <w:lvlJc w:val="left"/>
      <w:pPr>
        <w:ind w:left="5040" w:hanging="1800"/>
      </w:pPr>
    </w:lvl>
  </w:abstractNum>
  <w:abstractNum w:abstractNumId="7">
    <w:nsid w:val="2DA26B4C"/>
    <w:multiLevelType w:val="multilevel"/>
    <w:tmpl w:val="2DA26B4C"/>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8">
    <w:nsid w:val="32BA50FC"/>
    <w:multiLevelType w:val="multilevel"/>
    <w:tmpl w:val="32BA50FC"/>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9">
    <w:nsid w:val="330506E9"/>
    <w:multiLevelType w:val="multilevel"/>
    <w:tmpl w:val="330506E9"/>
    <w:lvl w:ilvl="0" w:tentative="0">
      <w:start w:val="4"/>
      <w:numFmt w:val="decimal"/>
      <w:lvlText w:val="%1"/>
      <w:lvlJc w:val="left"/>
      <w:pPr>
        <w:ind w:left="720" w:hanging="360"/>
      </w:pPr>
      <w:rPr>
        <w:rFonts w:hint="default"/>
      </w:rPr>
    </w:lvl>
    <w:lvl w:ilvl="1" w:tentative="0">
      <w:start w:val="1"/>
      <w:numFmt w:val="decimal"/>
      <w:isLgl/>
      <w:lvlText w:val="%1.%2"/>
      <w:lvlJc w:val="left"/>
      <w:pPr>
        <w:ind w:left="2091" w:hanging="390"/>
      </w:pPr>
      <w:rPr>
        <w:rFonts w:hint="default"/>
        <w:b/>
      </w:rPr>
    </w:lvl>
    <w:lvl w:ilvl="2" w:tentative="0">
      <w:start w:val="1"/>
      <w:numFmt w:val="decimal"/>
      <w:isLgl/>
      <w:lvlText w:val="%1.%2.%3"/>
      <w:lvlJc w:val="left"/>
      <w:pPr>
        <w:ind w:left="3762" w:hanging="720"/>
      </w:pPr>
      <w:rPr>
        <w:rFonts w:hint="default"/>
        <w:b/>
      </w:rPr>
    </w:lvl>
    <w:lvl w:ilvl="3" w:tentative="0">
      <w:start w:val="1"/>
      <w:numFmt w:val="decimal"/>
      <w:isLgl/>
      <w:lvlText w:val="%1.%2.%3.%4"/>
      <w:lvlJc w:val="left"/>
      <w:pPr>
        <w:ind w:left="5103" w:hanging="720"/>
      </w:pPr>
      <w:rPr>
        <w:rFonts w:hint="default"/>
        <w:b/>
      </w:rPr>
    </w:lvl>
    <w:lvl w:ilvl="4" w:tentative="0">
      <w:start w:val="1"/>
      <w:numFmt w:val="decimal"/>
      <w:isLgl/>
      <w:lvlText w:val="%1.%2.%3.%4.%5"/>
      <w:lvlJc w:val="left"/>
      <w:pPr>
        <w:ind w:left="6804" w:hanging="1080"/>
      </w:pPr>
      <w:rPr>
        <w:rFonts w:hint="default"/>
        <w:b/>
      </w:rPr>
    </w:lvl>
    <w:lvl w:ilvl="5" w:tentative="0">
      <w:start w:val="1"/>
      <w:numFmt w:val="decimal"/>
      <w:isLgl/>
      <w:lvlText w:val="%1.%2.%3.%4.%5.%6"/>
      <w:lvlJc w:val="left"/>
      <w:pPr>
        <w:ind w:left="8145" w:hanging="1080"/>
      </w:pPr>
      <w:rPr>
        <w:rFonts w:hint="default"/>
        <w:b/>
      </w:rPr>
    </w:lvl>
    <w:lvl w:ilvl="6" w:tentative="0">
      <w:start w:val="1"/>
      <w:numFmt w:val="decimal"/>
      <w:isLgl/>
      <w:lvlText w:val="%1.%2.%3.%4.%5.%6.%7"/>
      <w:lvlJc w:val="left"/>
      <w:pPr>
        <w:ind w:left="9846" w:hanging="1440"/>
      </w:pPr>
      <w:rPr>
        <w:rFonts w:hint="default"/>
        <w:b/>
      </w:rPr>
    </w:lvl>
    <w:lvl w:ilvl="7" w:tentative="0">
      <w:start w:val="1"/>
      <w:numFmt w:val="decimal"/>
      <w:isLgl/>
      <w:lvlText w:val="%1.%2.%3.%4.%5.%6.%7.%8"/>
      <w:lvlJc w:val="left"/>
      <w:pPr>
        <w:ind w:left="11187" w:hanging="1440"/>
      </w:pPr>
      <w:rPr>
        <w:rFonts w:hint="default"/>
        <w:b/>
      </w:rPr>
    </w:lvl>
    <w:lvl w:ilvl="8" w:tentative="0">
      <w:start w:val="1"/>
      <w:numFmt w:val="decimal"/>
      <w:isLgl/>
      <w:lvlText w:val="%1.%2.%3.%4.%5.%6.%7.%8.%9"/>
      <w:lvlJc w:val="left"/>
      <w:pPr>
        <w:ind w:left="12888" w:hanging="1800"/>
      </w:pPr>
      <w:rPr>
        <w:rFonts w:hint="default"/>
        <w:b/>
      </w:rPr>
    </w:lvl>
  </w:abstractNum>
  <w:abstractNum w:abstractNumId="10">
    <w:nsid w:val="393D128D"/>
    <w:multiLevelType w:val="multilevel"/>
    <w:tmpl w:val="393D128D"/>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1">
    <w:nsid w:val="3D5C3B55"/>
    <w:multiLevelType w:val="multilevel"/>
    <w:tmpl w:val="3D5C3B55"/>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2">
    <w:nsid w:val="406944AF"/>
    <w:multiLevelType w:val="multilevel"/>
    <w:tmpl w:val="406944AF"/>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3">
    <w:nsid w:val="5BA33C9C"/>
    <w:multiLevelType w:val="multilevel"/>
    <w:tmpl w:val="5BA33C9C"/>
    <w:lvl w:ilvl="0" w:tentative="0">
      <w:start w:val="1"/>
      <w:numFmt w:val="upperRoman"/>
      <w:lvlText w:val="%1."/>
      <w:lvlJc w:val="right"/>
      <w:pPr>
        <w:ind w:left="2858" w:hanging="360"/>
      </w:pPr>
    </w:lvl>
    <w:lvl w:ilvl="1" w:tentative="0">
      <w:start w:val="1"/>
      <w:numFmt w:val="lowerLetter"/>
      <w:lvlText w:val="%2."/>
      <w:lvlJc w:val="left"/>
      <w:pPr>
        <w:ind w:left="3578" w:hanging="360"/>
      </w:pPr>
    </w:lvl>
    <w:lvl w:ilvl="2" w:tentative="0">
      <w:start w:val="1"/>
      <w:numFmt w:val="lowerRoman"/>
      <w:lvlText w:val="%3."/>
      <w:lvlJc w:val="right"/>
      <w:pPr>
        <w:ind w:left="4298" w:hanging="180"/>
      </w:pPr>
    </w:lvl>
    <w:lvl w:ilvl="3" w:tentative="0">
      <w:start w:val="1"/>
      <w:numFmt w:val="decimal"/>
      <w:lvlText w:val="%4."/>
      <w:lvlJc w:val="left"/>
      <w:pPr>
        <w:ind w:left="5018" w:hanging="360"/>
      </w:pPr>
    </w:lvl>
    <w:lvl w:ilvl="4" w:tentative="0">
      <w:start w:val="1"/>
      <w:numFmt w:val="lowerLetter"/>
      <w:lvlText w:val="%5."/>
      <w:lvlJc w:val="left"/>
      <w:pPr>
        <w:ind w:left="5738" w:hanging="360"/>
      </w:pPr>
    </w:lvl>
    <w:lvl w:ilvl="5" w:tentative="0">
      <w:start w:val="1"/>
      <w:numFmt w:val="lowerRoman"/>
      <w:lvlText w:val="%6."/>
      <w:lvlJc w:val="right"/>
      <w:pPr>
        <w:ind w:left="6458" w:hanging="180"/>
      </w:pPr>
    </w:lvl>
    <w:lvl w:ilvl="6" w:tentative="0">
      <w:start w:val="1"/>
      <w:numFmt w:val="decimal"/>
      <w:lvlText w:val="%7."/>
      <w:lvlJc w:val="left"/>
      <w:pPr>
        <w:ind w:left="7178" w:hanging="360"/>
      </w:pPr>
    </w:lvl>
    <w:lvl w:ilvl="7" w:tentative="0">
      <w:start w:val="1"/>
      <w:numFmt w:val="lowerLetter"/>
      <w:lvlText w:val="%8."/>
      <w:lvlJc w:val="left"/>
      <w:pPr>
        <w:ind w:left="7898" w:hanging="360"/>
      </w:pPr>
    </w:lvl>
    <w:lvl w:ilvl="8" w:tentative="0">
      <w:start w:val="1"/>
      <w:numFmt w:val="lowerRoman"/>
      <w:lvlText w:val="%9."/>
      <w:lvlJc w:val="right"/>
      <w:pPr>
        <w:ind w:left="8618" w:hanging="180"/>
      </w:pPr>
    </w:lvl>
  </w:abstractNum>
  <w:abstractNum w:abstractNumId="14">
    <w:nsid w:val="5F4A65B4"/>
    <w:multiLevelType w:val="multilevel"/>
    <w:tmpl w:val="5F4A65B4"/>
    <w:lvl w:ilvl="0" w:tentative="0">
      <w:start w:val="1"/>
      <w:numFmt w:val="lowerLetter"/>
      <w:lvlText w:val="%1)"/>
      <w:lvlJc w:val="left"/>
      <w:pPr>
        <w:ind w:left="2469" w:hanging="360"/>
      </w:pPr>
      <w:rPr>
        <w:rFonts w:hint="default"/>
        <w:b/>
      </w:rPr>
    </w:lvl>
    <w:lvl w:ilvl="1" w:tentative="0">
      <w:start w:val="1"/>
      <w:numFmt w:val="lowerLetter"/>
      <w:lvlText w:val="%2."/>
      <w:lvlJc w:val="left"/>
      <w:pPr>
        <w:ind w:left="3189" w:hanging="360"/>
      </w:pPr>
    </w:lvl>
    <w:lvl w:ilvl="2" w:tentative="0">
      <w:start w:val="1"/>
      <w:numFmt w:val="lowerRoman"/>
      <w:lvlText w:val="%3."/>
      <w:lvlJc w:val="right"/>
      <w:pPr>
        <w:ind w:left="3909" w:hanging="180"/>
      </w:pPr>
    </w:lvl>
    <w:lvl w:ilvl="3" w:tentative="0">
      <w:start w:val="1"/>
      <w:numFmt w:val="decimal"/>
      <w:lvlText w:val="%4."/>
      <w:lvlJc w:val="left"/>
      <w:pPr>
        <w:ind w:left="4629" w:hanging="360"/>
      </w:pPr>
    </w:lvl>
    <w:lvl w:ilvl="4" w:tentative="0">
      <w:start w:val="1"/>
      <w:numFmt w:val="lowerLetter"/>
      <w:lvlText w:val="%5."/>
      <w:lvlJc w:val="left"/>
      <w:pPr>
        <w:ind w:left="5349" w:hanging="360"/>
      </w:pPr>
    </w:lvl>
    <w:lvl w:ilvl="5" w:tentative="0">
      <w:start w:val="1"/>
      <w:numFmt w:val="lowerRoman"/>
      <w:lvlText w:val="%6."/>
      <w:lvlJc w:val="right"/>
      <w:pPr>
        <w:ind w:left="6069" w:hanging="180"/>
      </w:pPr>
    </w:lvl>
    <w:lvl w:ilvl="6" w:tentative="0">
      <w:start w:val="1"/>
      <w:numFmt w:val="decimal"/>
      <w:lvlText w:val="%7."/>
      <w:lvlJc w:val="left"/>
      <w:pPr>
        <w:ind w:left="6789" w:hanging="360"/>
      </w:pPr>
    </w:lvl>
    <w:lvl w:ilvl="7" w:tentative="0">
      <w:start w:val="1"/>
      <w:numFmt w:val="lowerLetter"/>
      <w:lvlText w:val="%8."/>
      <w:lvlJc w:val="left"/>
      <w:pPr>
        <w:ind w:left="7509" w:hanging="360"/>
      </w:pPr>
    </w:lvl>
    <w:lvl w:ilvl="8" w:tentative="0">
      <w:start w:val="1"/>
      <w:numFmt w:val="lowerRoman"/>
      <w:lvlText w:val="%9."/>
      <w:lvlJc w:val="right"/>
      <w:pPr>
        <w:ind w:left="8229" w:hanging="180"/>
      </w:pPr>
    </w:lvl>
  </w:abstractNum>
  <w:abstractNum w:abstractNumId="15">
    <w:nsid w:val="61DD361E"/>
    <w:multiLevelType w:val="multilevel"/>
    <w:tmpl w:val="61DD361E"/>
    <w:lvl w:ilvl="0" w:tentative="0">
      <w:start w:val="1"/>
      <w:numFmt w:val="decimal"/>
      <w:pStyle w:val="249"/>
      <w:lvlText w:val="%1."/>
      <w:lvlJc w:val="left"/>
      <w:pPr>
        <w:ind w:left="360" w:hanging="360"/>
      </w:pPr>
      <w:rPr>
        <w:rFonts w:hint="default"/>
        <w:b/>
        <w:i w:val="0"/>
      </w:rPr>
    </w:lvl>
    <w:lvl w:ilvl="1" w:tentative="0">
      <w:start w:val="1"/>
      <w:numFmt w:val="decimal"/>
      <w:suff w:val="space"/>
      <w:lvlText w:val="%1.%2."/>
      <w:lvlJc w:val="left"/>
      <w:pPr>
        <w:ind w:left="426" w:firstLine="0"/>
      </w:pPr>
      <w:rPr>
        <w:rFonts w:hint="default" w:ascii="Arial" w:hAnsi="Arial" w:cs="Arial"/>
        <w:b w:val="0"/>
        <w:i w:val="0"/>
        <w:color w:val="auto"/>
        <w:sz w:val="20"/>
        <w:szCs w:val="20"/>
      </w:rPr>
    </w:lvl>
    <w:lvl w:ilvl="2" w:tentative="0">
      <w:start w:val="1"/>
      <w:numFmt w:val="decimal"/>
      <w:suff w:val="space"/>
      <w:lvlText w:val="%1.%2.%3."/>
      <w:lvlJc w:val="left"/>
      <w:pPr>
        <w:ind w:left="1135" w:firstLine="0"/>
      </w:pPr>
      <w:rPr>
        <w:rFonts w:hint="default"/>
        <w:b w:val="0"/>
        <w:i w:val="0"/>
        <w:color w:val="auto"/>
        <w:sz w:val="20"/>
        <w:szCs w:val="20"/>
      </w:rPr>
    </w:lvl>
    <w:lvl w:ilvl="3" w:tentative="0">
      <w:start w:val="1"/>
      <w:numFmt w:val="decimal"/>
      <w:suff w:val="space"/>
      <w:lvlText w:val="%1.%2.%3.%4."/>
      <w:lvlJc w:val="left"/>
      <w:pPr>
        <w:ind w:left="1985" w:firstLine="0"/>
      </w:pPr>
      <w:rPr>
        <w:rFonts w:hint="default"/>
        <w:b w:val="0"/>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16">
    <w:nsid w:val="66860289"/>
    <w:multiLevelType w:val="multilevel"/>
    <w:tmpl w:val="66860289"/>
    <w:lvl w:ilvl="0" w:tentative="0">
      <w:start w:val="1"/>
      <w:numFmt w:val="lowerLetter"/>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66CE42F6"/>
    <w:multiLevelType w:val="multilevel"/>
    <w:tmpl w:val="66CE42F6"/>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8">
    <w:nsid w:val="790174DD"/>
    <w:multiLevelType w:val="multilevel"/>
    <w:tmpl w:val="790174DD"/>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9">
    <w:nsid w:val="798D73BA"/>
    <w:multiLevelType w:val="multilevel"/>
    <w:tmpl w:val="798D73B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5"/>
  </w:num>
  <w:num w:numId="3">
    <w:abstractNumId w:val="9"/>
  </w:num>
  <w:num w:numId="4">
    <w:abstractNumId w:val="3"/>
  </w:num>
  <w:num w:numId="5">
    <w:abstractNumId w:val="8"/>
  </w:num>
  <w:num w:numId="6">
    <w:abstractNumId w:val="1"/>
  </w:num>
  <w:num w:numId="7">
    <w:abstractNumId w:val="16"/>
  </w:num>
  <w:num w:numId="8">
    <w:abstractNumId w:val="14"/>
  </w:num>
  <w:num w:numId="9">
    <w:abstractNumId w:val="12"/>
  </w:num>
  <w:num w:numId="10">
    <w:abstractNumId w:val="5"/>
  </w:num>
  <w:num w:numId="11">
    <w:abstractNumId w:val="18"/>
  </w:num>
  <w:num w:numId="12">
    <w:abstractNumId w:val="17"/>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9"/>
  </w:num>
  <w:num w:numId="16">
    <w:abstractNumId w:val="10"/>
  </w:num>
  <w:num w:numId="17">
    <w:abstractNumId w:val="11"/>
  </w:num>
  <w:num w:numId="18">
    <w:abstractNumId w:val="13"/>
  </w:num>
  <w:num w:numId="19">
    <w:abstractNumId w:val="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706"/>
    <w:rsid w:val="000279A3"/>
    <w:rsid w:val="00045103"/>
    <w:rsid w:val="00045B97"/>
    <w:rsid w:val="00062B86"/>
    <w:rsid w:val="00066943"/>
    <w:rsid w:val="000709DD"/>
    <w:rsid w:val="00085FA4"/>
    <w:rsid w:val="000B0353"/>
    <w:rsid w:val="000C21C2"/>
    <w:rsid w:val="000C3A7E"/>
    <w:rsid w:val="000C4B1F"/>
    <w:rsid w:val="000D05A9"/>
    <w:rsid w:val="000E305E"/>
    <w:rsid w:val="000E470F"/>
    <w:rsid w:val="00111C06"/>
    <w:rsid w:val="00124DBE"/>
    <w:rsid w:val="00132194"/>
    <w:rsid w:val="00146D41"/>
    <w:rsid w:val="00157804"/>
    <w:rsid w:val="00170615"/>
    <w:rsid w:val="00173EF1"/>
    <w:rsid w:val="001820AD"/>
    <w:rsid w:val="001829CA"/>
    <w:rsid w:val="001926BA"/>
    <w:rsid w:val="00195105"/>
    <w:rsid w:val="00195888"/>
    <w:rsid w:val="0019613A"/>
    <w:rsid w:val="001A6F95"/>
    <w:rsid w:val="001C1350"/>
    <w:rsid w:val="001C6BE5"/>
    <w:rsid w:val="001E2035"/>
    <w:rsid w:val="00235F8F"/>
    <w:rsid w:val="00242C2F"/>
    <w:rsid w:val="00245FE5"/>
    <w:rsid w:val="00247E1E"/>
    <w:rsid w:val="00252AC1"/>
    <w:rsid w:val="00270CF0"/>
    <w:rsid w:val="00272206"/>
    <w:rsid w:val="0028346C"/>
    <w:rsid w:val="00286E18"/>
    <w:rsid w:val="00293C84"/>
    <w:rsid w:val="00293CA6"/>
    <w:rsid w:val="00294A4B"/>
    <w:rsid w:val="002B5D6B"/>
    <w:rsid w:val="002B6025"/>
    <w:rsid w:val="002B77D9"/>
    <w:rsid w:val="002C205D"/>
    <w:rsid w:val="002C60A3"/>
    <w:rsid w:val="003114B4"/>
    <w:rsid w:val="00313DD2"/>
    <w:rsid w:val="00314544"/>
    <w:rsid w:val="00315F13"/>
    <w:rsid w:val="003176BB"/>
    <w:rsid w:val="003308E4"/>
    <w:rsid w:val="00330BCD"/>
    <w:rsid w:val="00332AAE"/>
    <w:rsid w:val="00343647"/>
    <w:rsid w:val="00351322"/>
    <w:rsid w:val="0035146B"/>
    <w:rsid w:val="00355E36"/>
    <w:rsid w:val="003614AC"/>
    <w:rsid w:val="003633DA"/>
    <w:rsid w:val="00363503"/>
    <w:rsid w:val="00364609"/>
    <w:rsid w:val="00364E94"/>
    <w:rsid w:val="00367A24"/>
    <w:rsid w:val="00383240"/>
    <w:rsid w:val="0039751B"/>
    <w:rsid w:val="003B0C1A"/>
    <w:rsid w:val="003B1481"/>
    <w:rsid w:val="003B4BB3"/>
    <w:rsid w:val="003C1DC7"/>
    <w:rsid w:val="003C77C2"/>
    <w:rsid w:val="003D051E"/>
    <w:rsid w:val="003D2F25"/>
    <w:rsid w:val="003E77B1"/>
    <w:rsid w:val="003F267A"/>
    <w:rsid w:val="003F3EC4"/>
    <w:rsid w:val="003F4C2E"/>
    <w:rsid w:val="004048AF"/>
    <w:rsid w:val="004277D2"/>
    <w:rsid w:val="0043498B"/>
    <w:rsid w:val="004411DA"/>
    <w:rsid w:val="0045001D"/>
    <w:rsid w:val="0045084B"/>
    <w:rsid w:val="00453706"/>
    <w:rsid w:val="00454B8A"/>
    <w:rsid w:val="00462BF1"/>
    <w:rsid w:val="00467BF7"/>
    <w:rsid w:val="004716FC"/>
    <w:rsid w:val="00472B4F"/>
    <w:rsid w:val="0049459B"/>
    <w:rsid w:val="00496F49"/>
    <w:rsid w:val="004A0EF0"/>
    <w:rsid w:val="004A63DC"/>
    <w:rsid w:val="004C08F7"/>
    <w:rsid w:val="004D436D"/>
    <w:rsid w:val="004E09CC"/>
    <w:rsid w:val="004E5822"/>
    <w:rsid w:val="00522583"/>
    <w:rsid w:val="005441BC"/>
    <w:rsid w:val="00556604"/>
    <w:rsid w:val="00562173"/>
    <w:rsid w:val="00577167"/>
    <w:rsid w:val="00581B91"/>
    <w:rsid w:val="00590B12"/>
    <w:rsid w:val="00597638"/>
    <w:rsid w:val="005A321E"/>
    <w:rsid w:val="005C46B1"/>
    <w:rsid w:val="005C4D80"/>
    <w:rsid w:val="005C549C"/>
    <w:rsid w:val="005D4C6F"/>
    <w:rsid w:val="005D554C"/>
    <w:rsid w:val="005F2785"/>
    <w:rsid w:val="005F35E9"/>
    <w:rsid w:val="00605C8E"/>
    <w:rsid w:val="00610FCE"/>
    <w:rsid w:val="00620D04"/>
    <w:rsid w:val="00623304"/>
    <w:rsid w:val="00632D70"/>
    <w:rsid w:val="00641BFB"/>
    <w:rsid w:val="00642D6E"/>
    <w:rsid w:val="00653971"/>
    <w:rsid w:val="006656ED"/>
    <w:rsid w:val="006671AD"/>
    <w:rsid w:val="0067594E"/>
    <w:rsid w:val="006762E0"/>
    <w:rsid w:val="0067715A"/>
    <w:rsid w:val="00690759"/>
    <w:rsid w:val="006A7662"/>
    <w:rsid w:val="006B07CA"/>
    <w:rsid w:val="006E022C"/>
    <w:rsid w:val="006E1288"/>
    <w:rsid w:val="006E161A"/>
    <w:rsid w:val="006E2BE0"/>
    <w:rsid w:val="006F6B85"/>
    <w:rsid w:val="00702356"/>
    <w:rsid w:val="0070746D"/>
    <w:rsid w:val="0071017E"/>
    <w:rsid w:val="007158D8"/>
    <w:rsid w:val="0071677D"/>
    <w:rsid w:val="00717295"/>
    <w:rsid w:val="00722192"/>
    <w:rsid w:val="00726B9A"/>
    <w:rsid w:val="007278A9"/>
    <w:rsid w:val="007444CF"/>
    <w:rsid w:val="00745B1C"/>
    <w:rsid w:val="00762A5E"/>
    <w:rsid w:val="007952C2"/>
    <w:rsid w:val="007A2EA6"/>
    <w:rsid w:val="007A7873"/>
    <w:rsid w:val="007A7D70"/>
    <w:rsid w:val="007C4184"/>
    <w:rsid w:val="007D6E4C"/>
    <w:rsid w:val="007D6F65"/>
    <w:rsid w:val="007E12EE"/>
    <w:rsid w:val="00832C82"/>
    <w:rsid w:val="00833DC3"/>
    <w:rsid w:val="00834276"/>
    <w:rsid w:val="00840351"/>
    <w:rsid w:val="00845A23"/>
    <w:rsid w:val="00851B9E"/>
    <w:rsid w:val="0085356E"/>
    <w:rsid w:val="008558CE"/>
    <w:rsid w:val="00855A0A"/>
    <w:rsid w:val="00857716"/>
    <w:rsid w:val="00877521"/>
    <w:rsid w:val="00877E3F"/>
    <w:rsid w:val="008801EF"/>
    <w:rsid w:val="0089376E"/>
    <w:rsid w:val="00893CA6"/>
    <w:rsid w:val="008A3488"/>
    <w:rsid w:val="008C7D57"/>
    <w:rsid w:val="008D4344"/>
    <w:rsid w:val="008E07BB"/>
    <w:rsid w:val="008E4D5D"/>
    <w:rsid w:val="008F729A"/>
    <w:rsid w:val="00902518"/>
    <w:rsid w:val="00917808"/>
    <w:rsid w:val="00923CD8"/>
    <w:rsid w:val="00926DF5"/>
    <w:rsid w:val="00934871"/>
    <w:rsid w:val="00940364"/>
    <w:rsid w:val="009424D2"/>
    <w:rsid w:val="009430D8"/>
    <w:rsid w:val="009434AB"/>
    <w:rsid w:val="00946145"/>
    <w:rsid w:val="00967124"/>
    <w:rsid w:val="0097343C"/>
    <w:rsid w:val="00975274"/>
    <w:rsid w:val="009773FD"/>
    <w:rsid w:val="009909E4"/>
    <w:rsid w:val="00992CFD"/>
    <w:rsid w:val="009A330F"/>
    <w:rsid w:val="009A3D4E"/>
    <w:rsid w:val="009A4137"/>
    <w:rsid w:val="009C2B9B"/>
    <w:rsid w:val="009C790E"/>
    <w:rsid w:val="009D7B04"/>
    <w:rsid w:val="00A22692"/>
    <w:rsid w:val="00A3136A"/>
    <w:rsid w:val="00A33A22"/>
    <w:rsid w:val="00A36D63"/>
    <w:rsid w:val="00A4105B"/>
    <w:rsid w:val="00A43C69"/>
    <w:rsid w:val="00A72786"/>
    <w:rsid w:val="00A72A9A"/>
    <w:rsid w:val="00A72BED"/>
    <w:rsid w:val="00A82B26"/>
    <w:rsid w:val="00A86EB7"/>
    <w:rsid w:val="00A871C7"/>
    <w:rsid w:val="00A903D8"/>
    <w:rsid w:val="00A91B76"/>
    <w:rsid w:val="00AB4C13"/>
    <w:rsid w:val="00AD414E"/>
    <w:rsid w:val="00AD67E9"/>
    <w:rsid w:val="00AE17B1"/>
    <w:rsid w:val="00AF36D0"/>
    <w:rsid w:val="00AF49F3"/>
    <w:rsid w:val="00B1799F"/>
    <w:rsid w:val="00B24AB9"/>
    <w:rsid w:val="00B5688D"/>
    <w:rsid w:val="00B57595"/>
    <w:rsid w:val="00B63254"/>
    <w:rsid w:val="00B63DC8"/>
    <w:rsid w:val="00B67263"/>
    <w:rsid w:val="00B7621A"/>
    <w:rsid w:val="00B92602"/>
    <w:rsid w:val="00B92744"/>
    <w:rsid w:val="00B96284"/>
    <w:rsid w:val="00B971B1"/>
    <w:rsid w:val="00BC1E1E"/>
    <w:rsid w:val="00BC53E1"/>
    <w:rsid w:val="00BE736D"/>
    <w:rsid w:val="00C021CE"/>
    <w:rsid w:val="00C069C1"/>
    <w:rsid w:val="00C11DBA"/>
    <w:rsid w:val="00C40D65"/>
    <w:rsid w:val="00C5394D"/>
    <w:rsid w:val="00C55766"/>
    <w:rsid w:val="00C61F85"/>
    <w:rsid w:val="00C62247"/>
    <w:rsid w:val="00C62482"/>
    <w:rsid w:val="00C65BBE"/>
    <w:rsid w:val="00C93044"/>
    <w:rsid w:val="00CA55B2"/>
    <w:rsid w:val="00CB079A"/>
    <w:rsid w:val="00CB3808"/>
    <w:rsid w:val="00CB5DC4"/>
    <w:rsid w:val="00CC3534"/>
    <w:rsid w:val="00CC4582"/>
    <w:rsid w:val="00CD2A91"/>
    <w:rsid w:val="00CD78D5"/>
    <w:rsid w:val="00CE1B3E"/>
    <w:rsid w:val="00CF231D"/>
    <w:rsid w:val="00D101E6"/>
    <w:rsid w:val="00D138E7"/>
    <w:rsid w:val="00D1672A"/>
    <w:rsid w:val="00D2477E"/>
    <w:rsid w:val="00D26C6E"/>
    <w:rsid w:val="00D31582"/>
    <w:rsid w:val="00D3264E"/>
    <w:rsid w:val="00D35624"/>
    <w:rsid w:val="00D545C5"/>
    <w:rsid w:val="00D7359F"/>
    <w:rsid w:val="00D87E90"/>
    <w:rsid w:val="00D92F8F"/>
    <w:rsid w:val="00D94897"/>
    <w:rsid w:val="00DB21CF"/>
    <w:rsid w:val="00DB51BA"/>
    <w:rsid w:val="00DB54FE"/>
    <w:rsid w:val="00DB5516"/>
    <w:rsid w:val="00DC1504"/>
    <w:rsid w:val="00DE36C9"/>
    <w:rsid w:val="00DE4C6B"/>
    <w:rsid w:val="00E0064C"/>
    <w:rsid w:val="00E1029B"/>
    <w:rsid w:val="00E120C7"/>
    <w:rsid w:val="00E2700E"/>
    <w:rsid w:val="00E418A4"/>
    <w:rsid w:val="00E4277A"/>
    <w:rsid w:val="00E6018D"/>
    <w:rsid w:val="00E725F6"/>
    <w:rsid w:val="00E81E0C"/>
    <w:rsid w:val="00E82076"/>
    <w:rsid w:val="00E84FD0"/>
    <w:rsid w:val="00E86321"/>
    <w:rsid w:val="00E91019"/>
    <w:rsid w:val="00E918D6"/>
    <w:rsid w:val="00EA79CB"/>
    <w:rsid w:val="00EB125F"/>
    <w:rsid w:val="00EC784D"/>
    <w:rsid w:val="00ED2F7D"/>
    <w:rsid w:val="00F3047C"/>
    <w:rsid w:val="00F30A23"/>
    <w:rsid w:val="00F32049"/>
    <w:rsid w:val="00F346CC"/>
    <w:rsid w:val="00F35325"/>
    <w:rsid w:val="00F40605"/>
    <w:rsid w:val="00F50541"/>
    <w:rsid w:val="00F532CA"/>
    <w:rsid w:val="00F55DB7"/>
    <w:rsid w:val="00F812C0"/>
    <w:rsid w:val="00F82AD9"/>
    <w:rsid w:val="00F84F46"/>
    <w:rsid w:val="00F94121"/>
    <w:rsid w:val="00FA6658"/>
    <w:rsid w:val="00FB6089"/>
    <w:rsid w:val="00FB717C"/>
    <w:rsid w:val="00FB7E49"/>
    <w:rsid w:val="00FD3AFD"/>
    <w:rsid w:val="00FD4D85"/>
    <w:rsid w:val="00FE558A"/>
    <w:rsid w:val="00FE59F8"/>
    <w:rsid w:val="00FF4E51"/>
    <w:rsid w:val="13C356DD"/>
    <w:rsid w:val="34A80528"/>
    <w:rsid w:val="65506776"/>
    <w:rsid w:val="7376129A"/>
    <w:rsid w:val="75B57DE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iPriority="99" w:name="Block Text"/>
    <w:lsdException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pacing w:after="0" w:line="240" w:lineRule="auto"/>
    </w:pPr>
    <w:rPr>
      <w:rFonts w:ascii="Times New Roman" w:hAnsi="Times New Roman" w:eastAsia="Times New Roman" w:cs="Times New Roman"/>
      <w:sz w:val="24"/>
      <w:szCs w:val="20"/>
      <w:lang w:val="pt-BR" w:eastAsia="pt-BR" w:bidi="ar-SA"/>
    </w:rPr>
  </w:style>
  <w:style w:type="paragraph" w:styleId="2">
    <w:name w:val="heading 1"/>
    <w:basedOn w:val="1"/>
    <w:next w:val="1"/>
    <w:link w:val="43"/>
    <w:qFormat/>
    <w:uiPriority w:val="0"/>
    <w:pPr>
      <w:keepNext/>
      <w:jc w:val="center"/>
      <w:outlineLvl w:val="0"/>
    </w:pPr>
    <w:rPr>
      <w:b/>
      <w:bCs/>
      <w:szCs w:val="24"/>
      <w:lang w:eastAsia="en-US"/>
    </w:rPr>
  </w:style>
  <w:style w:type="paragraph" w:styleId="3">
    <w:name w:val="heading 2"/>
    <w:basedOn w:val="1"/>
    <w:next w:val="1"/>
    <w:link w:val="44"/>
    <w:qFormat/>
    <w:uiPriority w:val="0"/>
    <w:pPr>
      <w:keepNext/>
      <w:numPr>
        <w:ilvl w:val="1"/>
        <w:numId w:val="1"/>
      </w:numPr>
      <w:tabs>
        <w:tab w:val="clear" w:pos="0"/>
      </w:tabs>
      <w:spacing w:before="240" w:after="60"/>
      <w:outlineLvl w:val="1"/>
    </w:pPr>
    <w:rPr>
      <w:rFonts w:ascii="Arial" w:hAnsi="Arial" w:cs="Arial"/>
      <w:b/>
      <w:bCs/>
      <w:i/>
      <w:iCs/>
      <w:sz w:val="28"/>
      <w:szCs w:val="28"/>
    </w:rPr>
  </w:style>
  <w:style w:type="paragraph" w:styleId="4">
    <w:name w:val="heading 3"/>
    <w:basedOn w:val="1"/>
    <w:next w:val="1"/>
    <w:link w:val="45"/>
    <w:qFormat/>
    <w:uiPriority w:val="0"/>
    <w:pPr>
      <w:keepNext/>
      <w:ind w:left="2124" w:firstLine="708"/>
      <w:jc w:val="center"/>
      <w:outlineLvl w:val="2"/>
    </w:pPr>
    <w:rPr>
      <w:rFonts w:ascii="Arial" w:hAnsi="Arial"/>
      <w:b/>
      <w:bCs/>
      <w:szCs w:val="24"/>
    </w:rPr>
  </w:style>
  <w:style w:type="paragraph" w:styleId="5">
    <w:name w:val="heading 4"/>
    <w:basedOn w:val="1"/>
    <w:next w:val="1"/>
    <w:link w:val="46"/>
    <w:qFormat/>
    <w:uiPriority w:val="0"/>
    <w:pPr>
      <w:keepNext/>
      <w:spacing w:before="240" w:after="60"/>
      <w:outlineLvl w:val="3"/>
    </w:pPr>
    <w:rPr>
      <w:b/>
      <w:bCs/>
      <w:sz w:val="28"/>
      <w:szCs w:val="28"/>
    </w:rPr>
  </w:style>
  <w:style w:type="paragraph" w:styleId="6">
    <w:name w:val="heading 5"/>
    <w:basedOn w:val="1"/>
    <w:next w:val="1"/>
    <w:link w:val="47"/>
    <w:qFormat/>
    <w:uiPriority w:val="0"/>
    <w:pPr>
      <w:spacing w:before="240" w:after="60"/>
      <w:outlineLvl w:val="4"/>
    </w:pPr>
    <w:rPr>
      <w:b/>
      <w:bCs/>
      <w:i/>
      <w:iCs/>
      <w:sz w:val="26"/>
      <w:szCs w:val="26"/>
      <w:lang w:eastAsia="en-US"/>
    </w:rPr>
  </w:style>
  <w:style w:type="paragraph" w:styleId="7">
    <w:name w:val="heading 6"/>
    <w:basedOn w:val="1"/>
    <w:next w:val="1"/>
    <w:link w:val="48"/>
    <w:qFormat/>
    <w:uiPriority w:val="0"/>
    <w:pPr>
      <w:keepNext/>
      <w:jc w:val="center"/>
      <w:outlineLvl w:val="5"/>
    </w:pPr>
    <w:rPr>
      <w:rFonts w:ascii="Arial" w:hAnsi="Arial"/>
      <w:b/>
      <w:bCs/>
      <w:szCs w:val="24"/>
    </w:rPr>
  </w:style>
  <w:style w:type="paragraph" w:styleId="8">
    <w:name w:val="heading 7"/>
    <w:basedOn w:val="1"/>
    <w:next w:val="1"/>
    <w:link w:val="49"/>
    <w:qFormat/>
    <w:uiPriority w:val="0"/>
    <w:pPr>
      <w:spacing w:before="240" w:after="60"/>
      <w:outlineLvl w:val="6"/>
    </w:pPr>
    <w:rPr>
      <w:lang w:eastAsia="en-US"/>
    </w:rPr>
  </w:style>
  <w:style w:type="paragraph" w:styleId="9">
    <w:name w:val="heading 8"/>
    <w:basedOn w:val="1"/>
    <w:next w:val="1"/>
    <w:link w:val="50"/>
    <w:qFormat/>
    <w:uiPriority w:val="0"/>
    <w:pPr>
      <w:spacing w:before="240" w:after="60"/>
      <w:outlineLvl w:val="7"/>
    </w:pPr>
    <w:rPr>
      <w:i/>
      <w:iCs/>
      <w:szCs w:val="24"/>
      <w:lang w:eastAsia="en-US"/>
    </w:rPr>
  </w:style>
  <w:style w:type="paragraph" w:styleId="10">
    <w:name w:val="heading 9"/>
    <w:basedOn w:val="1"/>
    <w:next w:val="1"/>
    <w:link w:val="51"/>
    <w:qFormat/>
    <w:uiPriority w:val="0"/>
    <w:pPr>
      <w:spacing w:before="240" w:after="60"/>
      <w:outlineLvl w:val="8"/>
    </w:pPr>
    <w:rPr>
      <w:rFonts w:ascii="Arial" w:hAnsi="Arial"/>
      <w:sz w:val="22"/>
      <w:szCs w:val="22"/>
      <w:lang w:eastAsia="en-US"/>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0"/>
    <w:rPr>
      <w:b/>
      <w:bCs/>
    </w:rPr>
  </w:style>
  <w:style w:type="character" w:styleId="14">
    <w:name w:val="annotation reference"/>
    <w:basedOn w:val="11"/>
    <w:unhideWhenUsed/>
    <w:qFormat/>
    <w:uiPriority w:val="99"/>
    <w:rPr>
      <w:sz w:val="16"/>
      <w:szCs w:val="16"/>
    </w:rPr>
  </w:style>
  <w:style w:type="character" w:styleId="15">
    <w:name w:val="FollowedHyperlink"/>
    <w:uiPriority w:val="0"/>
    <w:rPr>
      <w:color w:val="800080"/>
      <w:u w:val="single"/>
    </w:rPr>
  </w:style>
  <w:style w:type="character" w:styleId="16">
    <w:name w:val="Emphasis"/>
    <w:qFormat/>
    <w:uiPriority w:val="0"/>
    <w:rPr>
      <w:i/>
      <w:iCs/>
    </w:rPr>
  </w:style>
  <w:style w:type="character" w:styleId="17">
    <w:name w:val="Hyperlink"/>
    <w:unhideWhenUsed/>
    <w:uiPriority w:val="0"/>
    <w:rPr>
      <w:color w:val="0563C1"/>
      <w:u w:val="single"/>
    </w:rPr>
  </w:style>
  <w:style w:type="character" w:styleId="18">
    <w:name w:val="page number"/>
    <w:qFormat/>
    <w:uiPriority w:val="0"/>
  </w:style>
  <w:style w:type="paragraph" w:styleId="19">
    <w:name w:val="List"/>
    <w:basedOn w:val="20"/>
    <w:qFormat/>
    <w:uiPriority w:val="0"/>
    <w:pPr>
      <w:widowControl w:val="0"/>
      <w:suppressAutoHyphens/>
    </w:pPr>
    <w:rPr>
      <w:rFonts w:eastAsia="Lucida Sans Unicode" w:cs="Tahoma"/>
      <w:kern w:val="1"/>
      <w:szCs w:val="24"/>
      <w:lang w:eastAsia="ar-SA"/>
    </w:rPr>
  </w:style>
  <w:style w:type="paragraph" w:styleId="20">
    <w:name w:val="Body Text"/>
    <w:basedOn w:val="1"/>
    <w:link w:val="42"/>
    <w:unhideWhenUsed/>
    <w:qFormat/>
    <w:uiPriority w:val="0"/>
    <w:pPr>
      <w:spacing w:after="120"/>
    </w:pPr>
  </w:style>
  <w:style w:type="paragraph" w:styleId="21">
    <w:name w:val="annotation text"/>
    <w:basedOn w:val="1"/>
    <w:link w:val="39"/>
    <w:unhideWhenUsed/>
    <w:qFormat/>
    <w:uiPriority w:val="99"/>
    <w:rPr>
      <w:rFonts w:ascii="Arial" w:hAnsi="Arial" w:cs="Tahoma"/>
      <w:sz w:val="20"/>
    </w:rPr>
  </w:style>
  <w:style w:type="paragraph" w:styleId="22">
    <w:name w:val="Body Text Indent 2"/>
    <w:basedOn w:val="1"/>
    <w:link w:val="74"/>
    <w:uiPriority w:val="0"/>
    <w:pPr>
      <w:spacing w:after="120" w:line="480" w:lineRule="auto"/>
      <w:ind w:left="283"/>
    </w:pPr>
    <w:rPr>
      <w:rFonts w:asciiTheme="minorHAnsi" w:hAnsiTheme="minorHAnsi" w:eastAsiaTheme="minorHAnsi" w:cstheme="minorBidi"/>
      <w:szCs w:val="22"/>
      <w:lang w:eastAsia="en-US"/>
    </w:rPr>
  </w:style>
  <w:style w:type="paragraph" w:styleId="23">
    <w:name w:val="Title"/>
    <w:basedOn w:val="1"/>
    <w:link w:val="67"/>
    <w:qFormat/>
    <w:uiPriority w:val="0"/>
    <w:pPr>
      <w:jc w:val="center"/>
    </w:pPr>
    <w:rPr>
      <w:b/>
      <w:sz w:val="36"/>
    </w:rPr>
  </w:style>
  <w:style w:type="paragraph" w:styleId="24">
    <w:name w:val="Normal (Web)"/>
    <w:basedOn w:val="1"/>
    <w:qFormat/>
    <w:uiPriority w:val="0"/>
    <w:pPr>
      <w:spacing w:before="100" w:beforeAutospacing="1" w:after="100" w:afterAutospacing="1"/>
    </w:pPr>
    <w:rPr>
      <w:color w:val="777574"/>
      <w:szCs w:val="24"/>
    </w:rPr>
  </w:style>
  <w:style w:type="paragraph" w:styleId="25">
    <w:name w:val="Body Text 3"/>
    <w:basedOn w:val="1"/>
    <w:link w:val="57"/>
    <w:qFormat/>
    <w:uiPriority w:val="0"/>
    <w:rPr>
      <w:rFonts w:ascii="Arial" w:hAnsi="Arial"/>
      <w:b/>
      <w:bCs/>
      <w:szCs w:val="24"/>
      <w:lang w:eastAsia="en-US"/>
    </w:rPr>
  </w:style>
  <w:style w:type="paragraph" w:styleId="26">
    <w:name w:val="Body Text 2"/>
    <w:basedOn w:val="1"/>
    <w:link w:val="41"/>
    <w:qFormat/>
    <w:uiPriority w:val="0"/>
    <w:pPr>
      <w:spacing w:after="120" w:line="480" w:lineRule="auto"/>
    </w:pPr>
    <w:rPr>
      <w:rFonts w:ascii="Arial" w:hAnsi="Arial"/>
      <w:szCs w:val="24"/>
    </w:rPr>
  </w:style>
  <w:style w:type="paragraph" w:styleId="27">
    <w:name w:val="header"/>
    <w:basedOn w:val="1"/>
    <w:link w:val="37"/>
    <w:unhideWhenUsed/>
    <w:qFormat/>
    <w:uiPriority w:val="99"/>
    <w:pPr>
      <w:tabs>
        <w:tab w:val="center" w:pos="4252"/>
        <w:tab w:val="right" w:pos="8504"/>
      </w:tabs>
    </w:pPr>
  </w:style>
  <w:style w:type="paragraph" w:styleId="28">
    <w:name w:val="annotation subject"/>
    <w:basedOn w:val="21"/>
    <w:next w:val="21"/>
    <w:link w:val="97"/>
    <w:unhideWhenUsed/>
    <w:qFormat/>
    <w:uiPriority w:val="99"/>
    <w:pPr>
      <w:spacing w:after="160"/>
    </w:pPr>
    <w:rPr>
      <w:rFonts w:ascii="Calibri" w:hAnsi="Calibri" w:eastAsia="Calibri" w:cs="Times New Roman"/>
      <w:b/>
      <w:bCs/>
      <w:lang w:eastAsia="en-US"/>
    </w:rPr>
  </w:style>
  <w:style w:type="paragraph" w:styleId="29">
    <w:name w:val="footer"/>
    <w:basedOn w:val="1"/>
    <w:link w:val="38"/>
    <w:unhideWhenUsed/>
    <w:qFormat/>
    <w:uiPriority w:val="0"/>
    <w:pPr>
      <w:tabs>
        <w:tab w:val="center" w:pos="4252"/>
        <w:tab w:val="right" w:pos="8504"/>
      </w:tabs>
    </w:pPr>
  </w:style>
  <w:style w:type="paragraph" w:styleId="30">
    <w:name w:val="Document Map"/>
    <w:basedOn w:val="1"/>
    <w:link w:val="96"/>
    <w:uiPriority w:val="0"/>
    <w:pPr>
      <w:shd w:val="clear" w:color="auto" w:fill="000080"/>
    </w:pPr>
    <w:rPr>
      <w:rFonts w:ascii="Tahoma" w:hAnsi="Tahoma" w:cs="Tahoma"/>
      <w:sz w:val="20"/>
    </w:rPr>
  </w:style>
  <w:style w:type="paragraph" w:styleId="31">
    <w:name w:val="caption"/>
    <w:basedOn w:val="1"/>
    <w:next w:val="1"/>
    <w:qFormat/>
    <w:uiPriority w:val="0"/>
    <w:rPr>
      <w:b/>
      <w:szCs w:val="24"/>
    </w:rPr>
  </w:style>
  <w:style w:type="paragraph" w:styleId="32">
    <w:name w:val="Body Text Indent 3"/>
    <w:basedOn w:val="1"/>
    <w:link w:val="76"/>
    <w:uiPriority w:val="0"/>
    <w:pPr>
      <w:spacing w:after="120"/>
      <w:ind w:left="283"/>
    </w:pPr>
    <w:rPr>
      <w:rFonts w:asciiTheme="minorHAnsi" w:hAnsiTheme="minorHAnsi" w:eastAsiaTheme="minorHAnsi" w:cstheme="minorBidi"/>
      <w:sz w:val="16"/>
      <w:szCs w:val="16"/>
      <w:lang w:eastAsia="en-US"/>
    </w:rPr>
  </w:style>
  <w:style w:type="paragraph" w:styleId="33">
    <w:name w:val="Balloon Text"/>
    <w:basedOn w:val="1"/>
    <w:link w:val="40"/>
    <w:unhideWhenUsed/>
    <w:qFormat/>
    <w:uiPriority w:val="0"/>
    <w:rPr>
      <w:rFonts w:ascii="Segoe UI" w:hAnsi="Segoe UI" w:cs="Segoe UI"/>
      <w:sz w:val="18"/>
      <w:szCs w:val="18"/>
    </w:rPr>
  </w:style>
  <w:style w:type="paragraph" w:styleId="34">
    <w:name w:val="Subtitle"/>
    <w:basedOn w:val="1"/>
    <w:link w:val="68"/>
    <w:qFormat/>
    <w:uiPriority w:val="0"/>
    <w:pPr>
      <w:jc w:val="center"/>
    </w:pPr>
    <w:rPr>
      <w:i/>
      <w:sz w:val="28"/>
    </w:rPr>
  </w:style>
  <w:style w:type="paragraph" w:styleId="35">
    <w:name w:val="Body Text Indent"/>
    <w:basedOn w:val="1"/>
    <w:link w:val="69"/>
    <w:qFormat/>
    <w:uiPriority w:val="0"/>
    <w:pPr>
      <w:ind w:firstLine="1418"/>
      <w:jc w:val="both"/>
    </w:pPr>
    <w:rPr>
      <w:rFonts w:ascii="Arial" w:hAnsi="Arial" w:cs="Arial"/>
    </w:rPr>
  </w:style>
  <w:style w:type="table" w:styleId="36">
    <w:name w:val="Table Grid"/>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7">
    <w:name w:val="Cabeçalho Char"/>
    <w:basedOn w:val="11"/>
    <w:link w:val="27"/>
    <w:qFormat/>
    <w:uiPriority w:val="99"/>
  </w:style>
  <w:style w:type="character" w:customStyle="1" w:styleId="38">
    <w:name w:val="Rodapé Char"/>
    <w:basedOn w:val="11"/>
    <w:link w:val="29"/>
    <w:qFormat/>
    <w:uiPriority w:val="0"/>
  </w:style>
  <w:style w:type="character" w:customStyle="1" w:styleId="39">
    <w:name w:val="Texto de comentário Char"/>
    <w:basedOn w:val="11"/>
    <w:link w:val="21"/>
    <w:qFormat/>
    <w:uiPriority w:val="99"/>
    <w:rPr>
      <w:rFonts w:ascii="Arial" w:hAnsi="Arial" w:eastAsia="Times New Roman" w:cs="Tahoma"/>
      <w:sz w:val="20"/>
      <w:szCs w:val="20"/>
      <w:lang w:eastAsia="pt-BR"/>
    </w:rPr>
  </w:style>
  <w:style w:type="character" w:customStyle="1" w:styleId="40">
    <w:name w:val="Texto de balão Char"/>
    <w:basedOn w:val="11"/>
    <w:link w:val="33"/>
    <w:qFormat/>
    <w:uiPriority w:val="0"/>
    <w:rPr>
      <w:rFonts w:ascii="Segoe UI" w:hAnsi="Segoe UI" w:eastAsia="Times New Roman" w:cs="Segoe UI"/>
      <w:sz w:val="18"/>
      <w:szCs w:val="18"/>
      <w:lang w:eastAsia="pt-BR"/>
    </w:rPr>
  </w:style>
  <w:style w:type="character" w:customStyle="1" w:styleId="41">
    <w:name w:val="Corpo de texto 2 Char"/>
    <w:basedOn w:val="11"/>
    <w:link w:val="26"/>
    <w:qFormat/>
    <w:uiPriority w:val="0"/>
    <w:rPr>
      <w:rFonts w:ascii="Arial" w:hAnsi="Arial" w:eastAsia="Times New Roman" w:cs="Times New Roman"/>
      <w:sz w:val="24"/>
      <w:szCs w:val="24"/>
      <w:lang w:eastAsia="pt-BR"/>
    </w:rPr>
  </w:style>
  <w:style w:type="character" w:customStyle="1" w:styleId="42">
    <w:name w:val="Corpo de texto Char"/>
    <w:basedOn w:val="11"/>
    <w:link w:val="20"/>
    <w:qFormat/>
    <w:uiPriority w:val="0"/>
    <w:rPr>
      <w:rFonts w:ascii="Times New Roman" w:hAnsi="Times New Roman" w:eastAsia="Times New Roman" w:cs="Times New Roman"/>
      <w:sz w:val="24"/>
      <w:szCs w:val="20"/>
      <w:lang w:eastAsia="pt-BR"/>
    </w:rPr>
  </w:style>
  <w:style w:type="character" w:customStyle="1" w:styleId="43">
    <w:name w:val="Título 1 Char"/>
    <w:basedOn w:val="11"/>
    <w:link w:val="2"/>
    <w:qFormat/>
    <w:uiPriority w:val="0"/>
    <w:rPr>
      <w:rFonts w:ascii="Times New Roman" w:hAnsi="Times New Roman" w:eastAsia="Times New Roman" w:cs="Times New Roman"/>
      <w:b/>
      <w:bCs/>
      <w:sz w:val="24"/>
      <w:szCs w:val="24"/>
    </w:rPr>
  </w:style>
  <w:style w:type="character" w:customStyle="1" w:styleId="44">
    <w:name w:val="Título 2 Char"/>
    <w:basedOn w:val="11"/>
    <w:link w:val="3"/>
    <w:qFormat/>
    <w:uiPriority w:val="0"/>
    <w:rPr>
      <w:rFonts w:ascii="Arial" w:hAnsi="Arial" w:eastAsia="Times New Roman" w:cs="Arial"/>
      <w:b/>
      <w:bCs/>
      <w:i/>
      <w:iCs/>
      <w:sz w:val="28"/>
      <w:szCs w:val="28"/>
      <w:lang w:eastAsia="pt-BR"/>
    </w:rPr>
  </w:style>
  <w:style w:type="character" w:customStyle="1" w:styleId="45">
    <w:name w:val="Título 3 Char"/>
    <w:basedOn w:val="11"/>
    <w:link w:val="4"/>
    <w:uiPriority w:val="0"/>
    <w:rPr>
      <w:rFonts w:ascii="Arial" w:hAnsi="Arial" w:eastAsia="Times New Roman" w:cs="Times New Roman"/>
      <w:b/>
      <w:bCs/>
      <w:sz w:val="24"/>
      <w:szCs w:val="24"/>
      <w:lang w:eastAsia="pt-BR"/>
    </w:rPr>
  </w:style>
  <w:style w:type="character" w:customStyle="1" w:styleId="46">
    <w:name w:val="Título 4 Char"/>
    <w:basedOn w:val="11"/>
    <w:link w:val="5"/>
    <w:qFormat/>
    <w:uiPriority w:val="0"/>
    <w:rPr>
      <w:rFonts w:ascii="Times New Roman" w:hAnsi="Times New Roman" w:eastAsia="Times New Roman" w:cs="Times New Roman"/>
      <w:b/>
      <w:bCs/>
      <w:sz w:val="28"/>
      <w:szCs w:val="28"/>
      <w:lang w:eastAsia="pt-BR"/>
    </w:rPr>
  </w:style>
  <w:style w:type="character" w:customStyle="1" w:styleId="47">
    <w:name w:val="Título 5 Char"/>
    <w:basedOn w:val="11"/>
    <w:link w:val="6"/>
    <w:qFormat/>
    <w:uiPriority w:val="0"/>
    <w:rPr>
      <w:rFonts w:ascii="Times New Roman" w:hAnsi="Times New Roman" w:eastAsia="Times New Roman" w:cs="Times New Roman"/>
      <w:b/>
      <w:bCs/>
      <w:i/>
      <w:iCs/>
      <w:sz w:val="26"/>
      <w:szCs w:val="26"/>
    </w:rPr>
  </w:style>
  <w:style w:type="character" w:customStyle="1" w:styleId="48">
    <w:name w:val="Título 6 Char"/>
    <w:basedOn w:val="11"/>
    <w:link w:val="7"/>
    <w:qFormat/>
    <w:uiPriority w:val="0"/>
    <w:rPr>
      <w:rFonts w:ascii="Arial" w:hAnsi="Arial" w:eastAsia="Times New Roman" w:cs="Times New Roman"/>
      <w:b/>
      <w:bCs/>
      <w:sz w:val="24"/>
      <w:szCs w:val="24"/>
      <w:lang w:eastAsia="pt-BR"/>
    </w:rPr>
  </w:style>
  <w:style w:type="character" w:customStyle="1" w:styleId="49">
    <w:name w:val="Título 7 Char"/>
    <w:basedOn w:val="11"/>
    <w:link w:val="8"/>
    <w:uiPriority w:val="0"/>
    <w:rPr>
      <w:rFonts w:ascii="Times New Roman" w:hAnsi="Times New Roman" w:eastAsia="Times New Roman" w:cs="Times New Roman"/>
      <w:sz w:val="24"/>
      <w:szCs w:val="20"/>
    </w:rPr>
  </w:style>
  <w:style w:type="character" w:customStyle="1" w:styleId="50">
    <w:name w:val="Título 8 Char"/>
    <w:basedOn w:val="11"/>
    <w:link w:val="9"/>
    <w:qFormat/>
    <w:uiPriority w:val="0"/>
    <w:rPr>
      <w:rFonts w:ascii="Times New Roman" w:hAnsi="Times New Roman" w:eastAsia="Times New Roman" w:cs="Times New Roman"/>
      <w:i/>
      <w:iCs/>
      <w:sz w:val="24"/>
      <w:szCs w:val="24"/>
    </w:rPr>
  </w:style>
  <w:style w:type="character" w:customStyle="1" w:styleId="51">
    <w:name w:val="Título 9 Char"/>
    <w:basedOn w:val="11"/>
    <w:link w:val="10"/>
    <w:qFormat/>
    <w:uiPriority w:val="0"/>
    <w:rPr>
      <w:rFonts w:ascii="Arial" w:hAnsi="Arial" w:eastAsia="Times New Roman" w:cs="Times New Roman"/>
    </w:rPr>
  </w:style>
  <w:style w:type="paragraph" w:styleId="52">
    <w:name w:val="List Paragraph"/>
    <w:basedOn w:val="1"/>
    <w:qFormat/>
    <w:uiPriority w:val="34"/>
    <w:pPr>
      <w:ind w:left="708"/>
    </w:pPr>
    <w:rPr>
      <w:rFonts w:ascii="Arial" w:hAnsi="Arial"/>
      <w:szCs w:val="24"/>
    </w:rPr>
  </w:style>
  <w:style w:type="paragraph" w:customStyle="1" w:styleId="53">
    <w:name w:val="Default"/>
    <w:qFormat/>
    <w:uiPriority w:val="0"/>
    <w:pPr>
      <w:autoSpaceDE w:val="0"/>
      <w:autoSpaceDN w:val="0"/>
      <w:adjustRightInd w:val="0"/>
      <w:spacing w:after="0" w:line="240" w:lineRule="auto"/>
    </w:pPr>
    <w:rPr>
      <w:rFonts w:ascii="Arial" w:hAnsi="Arial" w:eastAsia="Times New Roman" w:cs="Arial"/>
      <w:color w:val="000000"/>
      <w:sz w:val="24"/>
      <w:szCs w:val="24"/>
      <w:lang w:val="pt-BR" w:eastAsia="pt-BR" w:bidi="ar-SA"/>
    </w:rPr>
  </w:style>
  <w:style w:type="paragraph" w:customStyle="1" w:styleId="54">
    <w:name w:val="WW-Corpo de texto 3"/>
    <w:basedOn w:val="1"/>
    <w:qFormat/>
    <w:uiPriority w:val="0"/>
    <w:pPr>
      <w:suppressAutoHyphens/>
      <w:jc w:val="both"/>
    </w:pPr>
    <w:rPr>
      <w:lang w:eastAsia="ar-SA"/>
    </w:rPr>
  </w:style>
  <w:style w:type="character" w:customStyle="1" w:styleId="55">
    <w:name w:val="produtostexto"/>
    <w:qFormat/>
    <w:uiPriority w:val="0"/>
  </w:style>
  <w:style w:type="character" w:customStyle="1" w:styleId="56">
    <w:name w:val="f_verdana_red_11b1"/>
    <w:qFormat/>
    <w:uiPriority w:val="0"/>
    <w:rPr>
      <w:rFonts w:hint="default" w:ascii="Verdana" w:hAnsi="Verdana"/>
      <w:b/>
      <w:bCs/>
      <w:color w:val="FF0000"/>
      <w:sz w:val="14"/>
      <w:szCs w:val="14"/>
      <w:u w:val="none"/>
    </w:rPr>
  </w:style>
  <w:style w:type="character" w:customStyle="1" w:styleId="57">
    <w:name w:val="Corpo de texto 3 Char"/>
    <w:basedOn w:val="11"/>
    <w:link w:val="25"/>
    <w:uiPriority w:val="0"/>
    <w:rPr>
      <w:rFonts w:ascii="Arial" w:hAnsi="Arial" w:eastAsia="Times New Roman" w:cs="Times New Roman"/>
      <w:b/>
      <w:bCs/>
      <w:sz w:val="24"/>
      <w:szCs w:val="24"/>
    </w:rPr>
  </w:style>
  <w:style w:type="paragraph" w:customStyle="1" w:styleId="58">
    <w:name w:val="WW-Padrão"/>
    <w:uiPriority w:val="0"/>
    <w:pPr>
      <w:widowControl w:val="0"/>
      <w:suppressAutoHyphens/>
      <w:autoSpaceDE w:val="0"/>
      <w:spacing w:after="0" w:line="240" w:lineRule="auto"/>
    </w:pPr>
    <w:rPr>
      <w:rFonts w:ascii="Times New Roman" w:hAnsi="Times New Roman" w:eastAsia="Times New Roman" w:cs="Times New Roman"/>
      <w:sz w:val="20"/>
      <w:szCs w:val="20"/>
      <w:lang w:val="pt-BR" w:eastAsia="ar-SA" w:bidi="ar-SA"/>
    </w:rPr>
  </w:style>
  <w:style w:type="character" w:customStyle="1" w:styleId="59">
    <w:name w:val="centerazul1"/>
    <w:uiPriority w:val="0"/>
    <w:rPr>
      <w:rFonts w:hint="default" w:ascii="Verdana" w:hAnsi="Verdana"/>
      <w:color w:val="373461"/>
      <w:sz w:val="17"/>
      <w:szCs w:val="17"/>
    </w:rPr>
  </w:style>
  <w:style w:type="character" w:customStyle="1" w:styleId="60">
    <w:name w:val="centerverde21"/>
    <w:uiPriority w:val="0"/>
    <w:rPr>
      <w:rFonts w:hint="default" w:ascii="Verdana" w:hAnsi="Verdana"/>
      <w:color w:val="006805"/>
      <w:sz w:val="17"/>
      <w:szCs w:val="17"/>
    </w:rPr>
  </w:style>
  <w:style w:type="paragraph" w:customStyle="1" w:styleId="61">
    <w:name w:val="Estilo"/>
    <w:uiPriority w:val="0"/>
    <w:pPr>
      <w:widowControl w:val="0"/>
      <w:autoSpaceDE w:val="0"/>
      <w:autoSpaceDN w:val="0"/>
      <w:adjustRightInd w:val="0"/>
      <w:spacing w:after="0" w:line="240" w:lineRule="auto"/>
    </w:pPr>
    <w:rPr>
      <w:rFonts w:ascii="Arial" w:hAnsi="Arial" w:eastAsia="Times New Roman" w:cs="Arial"/>
      <w:sz w:val="24"/>
      <w:szCs w:val="24"/>
      <w:lang w:val="pt-BR" w:eastAsia="pt-BR" w:bidi="ar-SA"/>
    </w:rPr>
  </w:style>
  <w:style w:type="paragraph" w:customStyle="1" w:styleId="62">
    <w:name w:val="txtconteudo"/>
    <w:basedOn w:val="1"/>
    <w:uiPriority w:val="0"/>
    <w:pPr>
      <w:spacing w:before="100" w:beforeAutospacing="1" w:after="100" w:afterAutospacing="1"/>
    </w:pPr>
    <w:rPr>
      <w:szCs w:val="24"/>
    </w:rPr>
  </w:style>
  <w:style w:type="character" w:customStyle="1" w:styleId="63">
    <w:name w:val="xl29"/>
    <w:uiPriority w:val="0"/>
  </w:style>
  <w:style w:type="character" w:customStyle="1" w:styleId="64">
    <w:name w:val="produtocaracteristicaslista"/>
    <w:uiPriority w:val="0"/>
  </w:style>
  <w:style w:type="character" w:customStyle="1" w:styleId="65">
    <w:name w:val="tit_dept1"/>
    <w:uiPriority w:val="0"/>
    <w:rPr>
      <w:b/>
      <w:bCs/>
      <w:color w:val="333333"/>
      <w:sz w:val="18"/>
      <w:szCs w:val="18"/>
    </w:rPr>
  </w:style>
  <w:style w:type="paragraph" w:customStyle="1" w:styleId="66">
    <w:name w:val="Corpo de texto 31"/>
    <w:basedOn w:val="1"/>
    <w:uiPriority w:val="0"/>
    <w:pPr>
      <w:suppressAutoHyphens/>
      <w:jc w:val="both"/>
    </w:pPr>
    <w:rPr>
      <w:rFonts w:ascii="Arial" w:hAnsi="Arial"/>
      <w:b/>
      <w:sz w:val="22"/>
      <w:szCs w:val="24"/>
      <w:u w:val="single"/>
      <w:lang w:eastAsia="ar-SA"/>
    </w:rPr>
  </w:style>
  <w:style w:type="character" w:customStyle="1" w:styleId="67">
    <w:name w:val="Título Char"/>
    <w:basedOn w:val="11"/>
    <w:link w:val="23"/>
    <w:uiPriority w:val="0"/>
    <w:rPr>
      <w:rFonts w:ascii="Times New Roman" w:hAnsi="Times New Roman" w:eastAsia="Times New Roman" w:cs="Times New Roman"/>
      <w:b/>
      <w:sz w:val="36"/>
      <w:szCs w:val="20"/>
      <w:lang w:eastAsia="pt-BR"/>
    </w:rPr>
  </w:style>
  <w:style w:type="character" w:customStyle="1" w:styleId="68">
    <w:name w:val="Subtítulo Char"/>
    <w:basedOn w:val="11"/>
    <w:link w:val="34"/>
    <w:uiPriority w:val="0"/>
    <w:rPr>
      <w:rFonts w:ascii="Times New Roman" w:hAnsi="Times New Roman" w:eastAsia="Times New Roman" w:cs="Times New Roman"/>
      <w:i/>
      <w:sz w:val="28"/>
      <w:szCs w:val="20"/>
      <w:lang w:eastAsia="pt-BR"/>
    </w:rPr>
  </w:style>
  <w:style w:type="character" w:customStyle="1" w:styleId="69">
    <w:name w:val="Recuo de corpo de texto Char"/>
    <w:basedOn w:val="11"/>
    <w:link w:val="35"/>
    <w:uiPriority w:val="0"/>
    <w:rPr>
      <w:rFonts w:ascii="Arial" w:hAnsi="Arial" w:eastAsia="Times New Roman" w:cs="Arial"/>
      <w:sz w:val="24"/>
      <w:szCs w:val="20"/>
      <w:lang w:eastAsia="pt-BR"/>
    </w:rPr>
  </w:style>
  <w:style w:type="paragraph" w:customStyle="1" w:styleId="70">
    <w:name w:val="WW-Texto simples"/>
    <w:basedOn w:val="1"/>
    <w:uiPriority w:val="0"/>
    <w:pPr>
      <w:suppressAutoHyphens/>
    </w:pPr>
    <w:rPr>
      <w:rFonts w:ascii="Courier New" w:hAnsi="Courier New"/>
      <w:sz w:val="20"/>
    </w:rPr>
  </w:style>
  <w:style w:type="character" w:customStyle="1" w:styleId="71">
    <w:name w:val="apple-style-span"/>
    <w:uiPriority w:val="0"/>
  </w:style>
  <w:style w:type="character" w:customStyle="1" w:styleId="72">
    <w:name w:val="Char Char17"/>
    <w:locked/>
    <w:uiPriority w:val="0"/>
    <w:rPr>
      <w:sz w:val="24"/>
      <w:lang w:val="pt-BR" w:eastAsia="pt-BR" w:bidi="ar-SA"/>
    </w:rPr>
  </w:style>
  <w:style w:type="character" w:customStyle="1" w:styleId="73">
    <w:name w:val="Char Char1"/>
    <w:locked/>
    <w:uiPriority w:val="0"/>
    <w:rPr>
      <w:b/>
      <w:sz w:val="36"/>
      <w:lang w:val="pt-BR" w:eastAsia="pt-BR" w:bidi="ar-SA"/>
    </w:rPr>
  </w:style>
  <w:style w:type="character" w:customStyle="1" w:styleId="74">
    <w:name w:val="Recuo de corpo de texto 2 Char"/>
    <w:link w:val="22"/>
    <w:locked/>
    <w:uiPriority w:val="0"/>
    <w:rPr>
      <w:sz w:val="24"/>
    </w:rPr>
  </w:style>
  <w:style w:type="character" w:customStyle="1" w:styleId="75">
    <w:name w:val="Recuo de corpo de texto 2 Char1"/>
    <w:basedOn w:val="11"/>
    <w:uiPriority w:val="99"/>
    <w:rPr>
      <w:rFonts w:ascii="Times New Roman" w:hAnsi="Times New Roman" w:eastAsia="Times New Roman" w:cs="Times New Roman"/>
      <w:sz w:val="24"/>
      <w:szCs w:val="20"/>
      <w:lang w:eastAsia="pt-BR"/>
    </w:rPr>
  </w:style>
  <w:style w:type="character" w:customStyle="1" w:styleId="76">
    <w:name w:val="Recuo de corpo de texto 3 Char"/>
    <w:link w:val="32"/>
    <w:locked/>
    <w:uiPriority w:val="0"/>
    <w:rPr>
      <w:sz w:val="16"/>
      <w:szCs w:val="16"/>
    </w:rPr>
  </w:style>
  <w:style w:type="character" w:customStyle="1" w:styleId="77">
    <w:name w:val="Recuo de corpo de texto 3 Char1"/>
    <w:basedOn w:val="11"/>
    <w:uiPriority w:val="0"/>
    <w:rPr>
      <w:rFonts w:ascii="Times New Roman" w:hAnsi="Times New Roman" w:eastAsia="Times New Roman" w:cs="Times New Roman"/>
      <w:sz w:val="16"/>
      <w:szCs w:val="16"/>
      <w:lang w:eastAsia="pt-BR"/>
    </w:rPr>
  </w:style>
  <w:style w:type="paragraph" w:customStyle="1" w:styleId="78">
    <w:name w:val="WW-Texto em bloco"/>
    <w:basedOn w:val="1"/>
    <w:uiPriority w:val="0"/>
    <w:pPr>
      <w:suppressAutoHyphens/>
      <w:ind w:left="1276" w:right="50" w:hanging="284"/>
      <w:jc w:val="both"/>
    </w:pPr>
    <w:rPr>
      <w:rFonts w:ascii="Arial" w:hAnsi="Arial"/>
      <w:sz w:val="22"/>
      <w:lang w:eastAsia="ar-SA"/>
    </w:rPr>
  </w:style>
  <w:style w:type="paragraph" w:customStyle="1" w:styleId="79">
    <w:name w:val="EDITAL1"/>
    <w:basedOn w:val="1"/>
    <w:uiPriority w:val="0"/>
    <w:pPr>
      <w:keepNext/>
      <w:widowControl w:val="0"/>
      <w:spacing w:before="240" w:after="120" w:line="280" w:lineRule="exact"/>
      <w:jc w:val="both"/>
    </w:pPr>
    <w:rPr>
      <w:rFonts w:ascii="Arial" w:hAnsi="Arial" w:cs="Arial"/>
      <w:sz w:val="22"/>
      <w:szCs w:val="22"/>
    </w:rPr>
  </w:style>
  <w:style w:type="character" w:customStyle="1" w:styleId="80">
    <w:name w:val="Char Char16"/>
    <w:locked/>
    <w:uiPriority w:val="0"/>
    <w:rPr>
      <w:b/>
      <w:sz w:val="24"/>
      <w:lang w:val="pt-BR" w:eastAsia="pt-BR" w:bidi="ar-SA"/>
    </w:rPr>
  </w:style>
  <w:style w:type="character" w:customStyle="1" w:styleId="81">
    <w:name w:val="Char Char15"/>
    <w:locked/>
    <w:uiPriority w:val="0"/>
    <w:rPr>
      <w:rFonts w:ascii="Arial" w:hAnsi="Arial"/>
      <w:b/>
      <w:bCs/>
      <w:sz w:val="24"/>
      <w:szCs w:val="24"/>
      <w:lang w:val="pt-BR" w:eastAsia="pt-BR" w:bidi="ar-SA"/>
    </w:rPr>
  </w:style>
  <w:style w:type="character" w:customStyle="1" w:styleId="82">
    <w:name w:val="Char Char14"/>
    <w:locked/>
    <w:uiPriority w:val="0"/>
    <w:rPr>
      <w:rFonts w:ascii="Arial" w:hAnsi="Arial"/>
      <w:b/>
      <w:bCs/>
      <w:sz w:val="24"/>
      <w:szCs w:val="24"/>
      <w:lang w:val="pt-BR" w:eastAsia="pt-BR" w:bidi="ar-SA"/>
    </w:rPr>
  </w:style>
  <w:style w:type="character" w:customStyle="1" w:styleId="83">
    <w:name w:val="Char Char13"/>
    <w:locked/>
    <w:uiPriority w:val="0"/>
    <w:rPr>
      <w:rFonts w:ascii="Arial" w:hAnsi="Arial" w:cs="Arial"/>
      <w:b/>
      <w:bCs/>
      <w:lang w:val="en-US" w:eastAsia="pt-BR" w:bidi="ar-SA"/>
    </w:rPr>
  </w:style>
  <w:style w:type="character" w:customStyle="1" w:styleId="84">
    <w:name w:val="Char Char12"/>
    <w:locked/>
    <w:uiPriority w:val="0"/>
    <w:rPr>
      <w:rFonts w:ascii="Arial" w:hAnsi="Arial"/>
      <w:color w:val="FF0000"/>
      <w:sz w:val="28"/>
      <w:szCs w:val="24"/>
      <w:lang w:val="pt-BR" w:eastAsia="pt-BR" w:bidi="ar-SA"/>
    </w:rPr>
  </w:style>
  <w:style w:type="character" w:customStyle="1" w:styleId="85">
    <w:name w:val="Char Char11"/>
    <w:locked/>
    <w:uiPriority w:val="0"/>
    <w:rPr>
      <w:rFonts w:ascii="Arial" w:hAnsi="Arial" w:cs="Arial"/>
      <w:sz w:val="22"/>
      <w:szCs w:val="22"/>
      <w:lang w:val="pt-BR" w:eastAsia="pt-BR" w:bidi="ar-SA"/>
    </w:rPr>
  </w:style>
  <w:style w:type="character" w:customStyle="1" w:styleId="86">
    <w:name w:val="Char Char4"/>
    <w:locked/>
    <w:uiPriority w:val="0"/>
    <w:rPr>
      <w:sz w:val="24"/>
      <w:lang w:val="pt-BR" w:eastAsia="pt-BR" w:bidi="ar-SA"/>
    </w:rPr>
  </w:style>
  <w:style w:type="character" w:customStyle="1" w:styleId="87">
    <w:name w:val="Char Char5"/>
    <w:locked/>
    <w:uiPriority w:val="0"/>
    <w:rPr>
      <w:rFonts w:ascii="Arial" w:hAnsi="Arial"/>
      <w:sz w:val="24"/>
      <w:szCs w:val="24"/>
      <w:lang w:val="pt-BR" w:eastAsia="pt-BR" w:bidi="ar-SA"/>
    </w:rPr>
  </w:style>
  <w:style w:type="character" w:customStyle="1" w:styleId="88">
    <w:name w:val="Char Char10"/>
    <w:locked/>
    <w:uiPriority w:val="0"/>
    <w:rPr>
      <w:b/>
      <w:sz w:val="36"/>
      <w:lang w:val="pt-BR" w:eastAsia="pt-BR" w:bidi="ar-SA"/>
    </w:rPr>
  </w:style>
  <w:style w:type="character" w:customStyle="1" w:styleId="89">
    <w:name w:val="Char Char7"/>
    <w:locked/>
    <w:uiPriority w:val="0"/>
    <w:rPr>
      <w:rFonts w:ascii="Arial" w:hAnsi="Arial" w:cs="Arial"/>
      <w:sz w:val="24"/>
      <w:lang w:val="pt-BR" w:eastAsia="pt-BR" w:bidi="ar-SA"/>
    </w:rPr>
  </w:style>
  <w:style w:type="character" w:customStyle="1" w:styleId="90">
    <w:name w:val="Char Char8"/>
    <w:locked/>
    <w:uiPriority w:val="0"/>
    <w:rPr>
      <w:rFonts w:ascii="Arial" w:hAnsi="Arial" w:cs="Arial"/>
      <w:sz w:val="24"/>
      <w:lang w:val="pt-BR" w:eastAsia="pt-BR" w:bidi="ar-SA"/>
    </w:rPr>
  </w:style>
  <w:style w:type="character" w:customStyle="1" w:styleId="91">
    <w:name w:val="Char Char9"/>
    <w:locked/>
    <w:uiPriority w:val="0"/>
    <w:rPr>
      <w:i/>
      <w:sz w:val="28"/>
      <w:lang w:val="pt-BR" w:eastAsia="pt-BR" w:bidi="ar-SA"/>
    </w:rPr>
  </w:style>
  <w:style w:type="character" w:customStyle="1" w:styleId="92">
    <w:name w:val="Char Char6"/>
    <w:locked/>
    <w:uiPriority w:val="0"/>
    <w:rPr>
      <w:rFonts w:ascii="Arial Narrow" w:hAnsi="Arial Narrow" w:cs="Arial"/>
      <w:sz w:val="28"/>
      <w:lang w:val="pt-BR" w:eastAsia="pt-BR" w:bidi="ar-SA"/>
    </w:rPr>
  </w:style>
  <w:style w:type="character" w:customStyle="1" w:styleId="93">
    <w:name w:val="Char Char2"/>
    <w:locked/>
    <w:uiPriority w:val="0"/>
    <w:rPr>
      <w:sz w:val="16"/>
      <w:szCs w:val="16"/>
      <w:lang w:val="pt-BR" w:eastAsia="pt-BR" w:bidi="ar-SA"/>
    </w:rPr>
  </w:style>
  <w:style w:type="character" w:customStyle="1" w:styleId="94">
    <w:name w:val="Char Char"/>
    <w:locked/>
    <w:uiPriority w:val="0"/>
    <w:rPr>
      <w:sz w:val="16"/>
      <w:szCs w:val="16"/>
      <w:lang w:val="pt-BR" w:eastAsia="pt-BR" w:bidi="ar-SA"/>
    </w:rPr>
  </w:style>
  <w:style w:type="character" w:customStyle="1" w:styleId="95">
    <w:name w:val="Char Char3"/>
    <w:locked/>
    <w:uiPriority w:val="0"/>
    <w:rPr>
      <w:rFonts w:ascii="Tahoma" w:hAnsi="Tahoma" w:cs="Tahoma"/>
      <w:sz w:val="16"/>
      <w:szCs w:val="16"/>
      <w:lang w:val="pt-BR" w:eastAsia="pt-BR" w:bidi="ar-SA"/>
    </w:rPr>
  </w:style>
  <w:style w:type="character" w:customStyle="1" w:styleId="96">
    <w:name w:val="Mapa do Documento Char"/>
    <w:basedOn w:val="11"/>
    <w:link w:val="30"/>
    <w:uiPriority w:val="0"/>
    <w:rPr>
      <w:rFonts w:ascii="Tahoma" w:hAnsi="Tahoma" w:eastAsia="Times New Roman" w:cs="Tahoma"/>
      <w:sz w:val="20"/>
      <w:szCs w:val="20"/>
      <w:shd w:val="clear" w:color="auto" w:fill="000080"/>
      <w:lang w:eastAsia="pt-BR"/>
    </w:rPr>
  </w:style>
  <w:style w:type="character" w:customStyle="1" w:styleId="97">
    <w:name w:val="Assunto do comentário Char"/>
    <w:basedOn w:val="39"/>
    <w:link w:val="28"/>
    <w:uiPriority w:val="99"/>
    <w:rPr>
      <w:rFonts w:ascii="Calibri" w:hAnsi="Calibri" w:eastAsia="Calibri" w:cs="Times New Roman"/>
      <w:b/>
      <w:bCs/>
      <w:sz w:val="20"/>
      <w:szCs w:val="20"/>
      <w:lang w:eastAsia="pt-BR"/>
    </w:rPr>
  </w:style>
  <w:style w:type="character" w:customStyle="1" w:styleId="98">
    <w:name w:val="fontstyle01"/>
    <w:uiPriority w:val="0"/>
    <w:rPr>
      <w:rFonts w:hint="default" w:ascii="Arial-BoldMT" w:hAnsi="Arial-BoldMT"/>
      <w:b/>
      <w:bCs/>
      <w:color w:val="000000"/>
      <w:sz w:val="18"/>
      <w:szCs w:val="18"/>
    </w:rPr>
  </w:style>
  <w:style w:type="character" w:customStyle="1" w:styleId="99">
    <w:name w:val="fontstyle21"/>
    <w:uiPriority w:val="0"/>
    <w:rPr>
      <w:rFonts w:hint="default" w:ascii="ArialMT" w:hAnsi="ArialMT"/>
      <w:color w:val="000000"/>
      <w:sz w:val="18"/>
      <w:szCs w:val="18"/>
    </w:rPr>
  </w:style>
  <w:style w:type="character" w:customStyle="1" w:styleId="100">
    <w:name w:val="Absatz-Standardschriftart"/>
    <w:uiPriority w:val="0"/>
  </w:style>
  <w:style w:type="character" w:customStyle="1" w:styleId="101">
    <w:name w:val="WW-Absatz-Standardschriftart"/>
    <w:uiPriority w:val="0"/>
  </w:style>
  <w:style w:type="character" w:customStyle="1" w:styleId="102">
    <w:name w:val="WW-Absatz-Standardschriftart1"/>
    <w:uiPriority w:val="0"/>
  </w:style>
  <w:style w:type="character" w:customStyle="1" w:styleId="103">
    <w:name w:val="WW-Absatz-Standardschriftart11"/>
    <w:uiPriority w:val="0"/>
  </w:style>
  <w:style w:type="character" w:customStyle="1" w:styleId="104">
    <w:name w:val="WW-Absatz-Standardschriftart111"/>
    <w:uiPriority w:val="0"/>
  </w:style>
  <w:style w:type="character" w:customStyle="1" w:styleId="105">
    <w:name w:val="WW-Absatz-Standardschriftart1111"/>
    <w:uiPriority w:val="0"/>
  </w:style>
  <w:style w:type="character" w:customStyle="1" w:styleId="106">
    <w:name w:val="WW-Absatz-Standardschriftart11111"/>
    <w:uiPriority w:val="0"/>
  </w:style>
  <w:style w:type="character" w:customStyle="1" w:styleId="107">
    <w:name w:val="WW-Absatz-Standardschriftart111111"/>
    <w:uiPriority w:val="0"/>
  </w:style>
  <w:style w:type="character" w:customStyle="1" w:styleId="108">
    <w:name w:val="WW-Absatz-Standardschriftart1111111"/>
    <w:uiPriority w:val="0"/>
  </w:style>
  <w:style w:type="character" w:customStyle="1" w:styleId="109">
    <w:name w:val="WW-Absatz-Standardschriftart11111111"/>
    <w:uiPriority w:val="0"/>
  </w:style>
  <w:style w:type="character" w:customStyle="1" w:styleId="110">
    <w:name w:val="WW-Absatz-Standardschriftart111111111"/>
    <w:uiPriority w:val="0"/>
  </w:style>
  <w:style w:type="character" w:customStyle="1" w:styleId="111">
    <w:name w:val="WW-Absatz-Standardschriftart1111111111"/>
    <w:uiPriority w:val="0"/>
  </w:style>
  <w:style w:type="character" w:customStyle="1" w:styleId="112">
    <w:name w:val="WW-Absatz-Standardschriftart11111111111"/>
    <w:uiPriority w:val="0"/>
  </w:style>
  <w:style w:type="character" w:customStyle="1" w:styleId="113">
    <w:name w:val="WW-Absatz-Standardschriftart111111111111"/>
    <w:uiPriority w:val="0"/>
  </w:style>
  <w:style w:type="character" w:customStyle="1" w:styleId="114">
    <w:name w:val="WW-Absatz-Standardschriftart1111111111111"/>
    <w:uiPriority w:val="0"/>
  </w:style>
  <w:style w:type="character" w:customStyle="1" w:styleId="115">
    <w:name w:val="WW-Absatz-Standardschriftart11111111111111"/>
    <w:uiPriority w:val="0"/>
  </w:style>
  <w:style w:type="character" w:customStyle="1" w:styleId="116">
    <w:name w:val="WW-Absatz-Standardschriftart111111111111111"/>
    <w:uiPriority w:val="0"/>
  </w:style>
  <w:style w:type="character" w:customStyle="1" w:styleId="117">
    <w:name w:val="WW-Absatz-Standardschriftart1111111111111111"/>
    <w:uiPriority w:val="0"/>
  </w:style>
  <w:style w:type="character" w:customStyle="1" w:styleId="118">
    <w:name w:val="WW-Absatz-Standardschriftart11111111111111111"/>
    <w:uiPriority w:val="0"/>
  </w:style>
  <w:style w:type="character" w:customStyle="1" w:styleId="119">
    <w:name w:val="WW-Absatz-Standardschriftart111111111111111111"/>
    <w:qFormat/>
    <w:uiPriority w:val="0"/>
  </w:style>
  <w:style w:type="character" w:customStyle="1" w:styleId="120">
    <w:name w:val="WW-Absatz-Standardschriftart1111111111111111111"/>
    <w:qFormat/>
    <w:uiPriority w:val="0"/>
  </w:style>
  <w:style w:type="character" w:customStyle="1" w:styleId="121">
    <w:name w:val="WW-Absatz-Standardschriftart11111111111111111111"/>
    <w:uiPriority w:val="0"/>
  </w:style>
  <w:style w:type="character" w:customStyle="1" w:styleId="122">
    <w:name w:val="WW-Absatz-Standardschriftart111111111111111111111"/>
    <w:uiPriority w:val="0"/>
  </w:style>
  <w:style w:type="character" w:customStyle="1" w:styleId="123">
    <w:name w:val="WW-Absatz-Standardschriftart1111111111111111111111"/>
    <w:uiPriority w:val="0"/>
  </w:style>
  <w:style w:type="character" w:customStyle="1" w:styleId="124">
    <w:name w:val="WW-Absatz-Standardschriftart11111111111111111111111"/>
    <w:uiPriority w:val="0"/>
  </w:style>
  <w:style w:type="character" w:customStyle="1" w:styleId="125">
    <w:name w:val="WW-Absatz-Standardschriftart111111111111111111111111"/>
    <w:uiPriority w:val="0"/>
  </w:style>
  <w:style w:type="character" w:customStyle="1" w:styleId="126">
    <w:name w:val="WW-Absatz-Standardschriftart1111111111111111111111111"/>
    <w:uiPriority w:val="0"/>
  </w:style>
  <w:style w:type="character" w:customStyle="1" w:styleId="127">
    <w:name w:val="WW-Absatz-Standardschriftart11111111111111111111111111"/>
    <w:uiPriority w:val="0"/>
  </w:style>
  <w:style w:type="character" w:customStyle="1" w:styleId="128">
    <w:name w:val="WW-Absatz-Standardschriftart111111111111111111111111111"/>
    <w:uiPriority w:val="0"/>
  </w:style>
  <w:style w:type="character" w:customStyle="1" w:styleId="129">
    <w:name w:val="WW-Absatz-Standardschriftart1111111111111111111111111111"/>
    <w:uiPriority w:val="0"/>
  </w:style>
  <w:style w:type="character" w:customStyle="1" w:styleId="130">
    <w:name w:val="WW-Absatz-Standardschriftart11111111111111111111111111111"/>
    <w:uiPriority w:val="0"/>
  </w:style>
  <w:style w:type="character" w:customStyle="1" w:styleId="131">
    <w:name w:val="WW-Absatz-Standardschriftart111111111111111111111111111111"/>
    <w:uiPriority w:val="0"/>
  </w:style>
  <w:style w:type="character" w:customStyle="1" w:styleId="132">
    <w:name w:val="WW-Absatz-Standardschriftart1111111111111111111111111111111"/>
    <w:uiPriority w:val="0"/>
  </w:style>
  <w:style w:type="character" w:customStyle="1" w:styleId="133">
    <w:name w:val="WW-Absatz-Standardschriftart11111111111111111111111111111111"/>
    <w:uiPriority w:val="0"/>
  </w:style>
  <w:style w:type="character" w:customStyle="1" w:styleId="134">
    <w:name w:val="WW-Absatz-Standardschriftart111111111111111111111111111111111"/>
    <w:uiPriority w:val="0"/>
  </w:style>
  <w:style w:type="character" w:customStyle="1" w:styleId="135">
    <w:name w:val="WW-Absatz-Standardschriftart1111111111111111111111111111111111"/>
    <w:uiPriority w:val="0"/>
  </w:style>
  <w:style w:type="character" w:customStyle="1" w:styleId="136">
    <w:name w:val="WW-Absatz-Standardschriftart11111111111111111111111111111111111"/>
    <w:uiPriority w:val="0"/>
  </w:style>
  <w:style w:type="character" w:customStyle="1" w:styleId="137">
    <w:name w:val="WW-Absatz-Standardschriftart111111111111111111111111111111111111"/>
    <w:uiPriority w:val="0"/>
  </w:style>
  <w:style w:type="character" w:customStyle="1" w:styleId="138">
    <w:name w:val="WW-Absatz-Standardschriftart1111111111111111111111111111111111111"/>
    <w:uiPriority w:val="0"/>
  </w:style>
  <w:style w:type="character" w:customStyle="1" w:styleId="139">
    <w:name w:val="WW-Absatz-Standardschriftart11111111111111111111111111111111111111"/>
    <w:uiPriority w:val="0"/>
  </w:style>
  <w:style w:type="character" w:customStyle="1" w:styleId="140">
    <w:name w:val="WW-Absatz-Standardschriftart111111111111111111111111111111111111111"/>
    <w:uiPriority w:val="0"/>
  </w:style>
  <w:style w:type="character" w:customStyle="1" w:styleId="141">
    <w:name w:val="WW8Num1z0"/>
    <w:uiPriority w:val="0"/>
    <w:rPr>
      <w:rFonts w:ascii="Wingdings" w:hAnsi="Wingdings" w:cs="StarSymbol"/>
      <w:sz w:val="18"/>
      <w:szCs w:val="18"/>
    </w:rPr>
  </w:style>
  <w:style w:type="character" w:customStyle="1" w:styleId="142">
    <w:name w:val="WW-Absatz-Standardschriftart1111111111111111111111111111111111111111"/>
    <w:uiPriority w:val="0"/>
  </w:style>
  <w:style w:type="character" w:customStyle="1" w:styleId="143">
    <w:name w:val="WW-Absatz-Standardschriftart11111111111111111111111111111111111111111"/>
    <w:uiPriority w:val="0"/>
  </w:style>
  <w:style w:type="character" w:customStyle="1" w:styleId="144">
    <w:name w:val="WW-Absatz-Standardschriftart111111111111111111111111111111111111111111"/>
    <w:uiPriority w:val="0"/>
  </w:style>
  <w:style w:type="character" w:customStyle="1" w:styleId="145">
    <w:name w:val="WW-Absatz-Standardschriftart1111111111111111111111111111111111111111111"/>
    <w:uiPriority w:val="0"/>
  </w:style>
  <w:style w:type="character" w:customStyle="1" w:styleId="146">
    <w:name w:val="WW-Absatz-Standardschriftart11111111111111111111111111111111111111111111"/>
    <w:uiPriority w:val="0"/>
  </w:style>
  <w:style w:type="character" w:customStyle="1" w:styleId="147">
    <w:name w:val="WW-Absatz-Standardschriftart111111111111111111111111111111111111111111111"/>
    <w:uiPriority w:val="0"/>
  </w:style>
  <w:style w:type="character" w:customStyle="1" w:styleId="148">
    <w:name w:val="WW-Absatz-Standardschriftart1111111111111111111111111111111111111111111111"/>
    <w:uiPriority w:val="0"/>
  </w:style>
  <w:style w:type="character" w:customStyle="1" w:styleId="149">
    <w:name w:val="Fonte parág. padrão4"/>
    <w:qFormat/>
    <w:uiPriority w:val="0"/>
  </w:style>
  <w:style w:type="character" w:customStyle="1" w:styleId="150">
    <w:name w:val="WW-Absatz-Standardschriftart11111111111111111111111111111111111111111111111"/>
    <w:uiPriority w:val="0"/>
  </w:style>
  <w:style w:type="character" w:customStyle="1" w:styleId="151">
    <w:name w:val="Fonte parág. padrão3"/>
    <w:uiPriority w:val="0"/>
  </w:style>
  <w:style w:type="character" w:customStyle="1" w:styleId="152">
    <w:name w:val="WW-Absatz-Standardschriftart111111111111111111111111111111111111111111111111"/>
    <w:uiPriority w:val="0"/>
  </w:style>
  <w:style w:type="character" w:customStyle="1" w:styleId="153">
    <w:name w:val="WW-Absatz-Standardschriftart1111111111111111111111111111111111111111111111111"/>
    <w:uiPriority w:val="0"/>
  </w:style>
  <w:style w:type="character" w:customStyle="1" w:styleId="154">
    <w:name w:val="Fonte parág. padrão2"/>
    <w:uiPriority w:val="0"/>
  </w:style>
  <w:style w:type="character" w:customStyle="1" w:styleId="155">
    <w:name w:val="WW-Absatz-Standardschriftart11111111111111111111111111111111111111111111111111"/>
    <w:uiPriority w:val="0"/>
  </w:style>
  <w:style w:type="character" w:customStyle="1" w:styleId="156">
    <w:name w:val="WW-Absatz-Standardschriftart111111111111111111111111111111111111111111111111111"/>
    <w:uiPriority w:val="0"/>
  </w:style>
  <w:style w:type="character" w:customStyle="1" w:styleId="157">
    <w:name w:val="WW-Absatz-Standardschriftart1111111111111111111111111111111111111111111111111111"/>
    <w:uiPriority w:val="0"/>
  </w:style>
  <w:style w:type="character" w:customStyle="1" w:styleId="158">
    <w:name w:val="WW-Absatz-Standardschriftart11111111111111111111111111111111111111111111111111111"/>
    <w:uiPriority w:val="0"/>
  </w:style>
  <w:style w:type="character" w:customStyle="1" w:styleId="159">
    <w:name w:val="WW-Absatz-Standardschriftart111111111111111111111111111111111111111111111111111111"/>
    <w:uiPriority w:val="0"/>
  </w:style>
  <w:style w:type="character" w:customStyle="1" w:styleId="160">
    <w:name w:val="Fonte parág. padrão1"/>
    <w:qFormat/>
    <w:uiPriority w:val="0"/>
  </w:style>
  <w:style w:type="character" w:customStyle="1" w:styleId="161">
    <w:name w:val="WW-Absatz-Standardschriftart1111111111111111111111111111111111111111111111111111111"/>
    <w:uiPriority w:val="0"/>
  </w:style>
  <w:style w:type="character" w:customStyle="1" w:styleId="162">
    <w:name w:val="WW-Absatz-Standardschriftart11111111111111111111111111111111111111111111111111111111"/>
    <w:uiPriority w:val="0"/>
  </w:style>
  <w:style w:type="character" w:customStyle="1" w:styleId="163">
    <w:name w:val="WW-Absatz-Standardschriftart111111111111111111111111111111111111111111111111111111111"/>
    <w:uiPriority w:val="0"/>
  </w:style>
  <w:style w:type="character" w:customStyle="1" w:styleId="164">
    <w:name w:val="WW-Absatz-Standardschriftart1111111111111111111111111111111111111111111111111111111111"/>
    <w:uiPriority w:val="0"/>
  </w:style>
  <w:style w:type="character" w:customStyle="1" w:styleId="165">
    <w:name w:val="WW-Absatz-Standardschriftart11111111111111111111111111111111111111111111111111111111111"/>
    <w:uiPriority w:val="0"/>
  </w:style>
  <w:style w:type="character" w:customStyle="1" w:styleId="166">
    <w:name w:val="WW-Absatz-Standardschriftart111111111111111111111111111111111111111111111111111111111111"/>
    <w:uiPriority w:val="0"/>
  </w:style>
  <w:style w:type="character" w:customStyle="1" w:styleId="167">
    <w:name w:val="WW-Absatz-Standardschriftart1111111111111111111111111111111111111111111111111111111111111"/>
    <w:uiPriority w:val="0"/>
  </w:style>
  <w:style w:type="character" w:customStyle="1" w:styleId="168">
    <w:name w:val="WW-Absatz-Standardschriftart11111111111111111111111111111111111111111111111111111111111111"/>
    <w:uiPriority w:val="0"/>
  </w:style>
  <w:style w:type="character" w:customStyle="1" w:styleId="169">
    <w:name w:val="WW-Absatz-Standardschriftart111111111111111111111111111111111111111111111111111111111111111"/>
    <w:uiPriority w:val="0"/>
  </w:style>
  <w:style w:type="character" w:customStyle="1" w:styleId="170">
    <w:name w:val="WW-Absatz-Standardschriftart1111111111111111111111111111111111111111111111111111111111111111"/>
    <w:uiPriority w:val="0"/>
  </w:style>
  <w:style w:type="character" w:customStyle="1" w:styleId="171">
    <w:name w:val="WW-Absatz-Standardschriftart11111111111111111111111111111111111111111111111111111111111111111"/>
    <w:uiPriority w:val="0"/>
  </w:style>
  <w:style w:type="character" w:customStyle="1" w:styleId="172">
    <w:name w:val="WW-Absatz-Standardschriftart111111111111111111111111111111111111111111111111111111111111111111"/>
    <w:uiPriority w:val="0"/>
  </w:style>
  <w:style w:type="character" w:customStyle="1" w:styleId="173">
    <w:name w:val="WW-Absatz-Standardschriftart1111111111111111111111111111111111111111111111111111111111111111111"/>
    <w:uiPriority w:val="0"/>
  </w:style>
  <w:style w:type="character" w:customStyle="1" w:styleId="174">
    <w:name w:val="WW-Absatz-Standardschriftart11111111111111111111111111111111111111111111111111111111111111111111"/>
    <w:uiPriority w:val="0"/>
  </w:style>
  <w:style w:type="character" w:customStyle="1" w:styleId="175">
    <w:name w:val="WW-Absatz-Standardschriftart111111111111111111111111111111111111111111111111111111111111111111111"/>
    <w:uiPriority w:val="0"/>
  </w:style>
  <w:style w:type="character" w:customStyle="1" w:styleId="176">
    <w:name w:val="WW-Absatz-Standardschriftart1111111111111111111111111111111111111111111111111111111111111111111111"/>
    <w:uiPriority w:val="0"/>
  </w:style>
  <w:style w:type="character" w:customStyle="1" w:styleId="177">
    <w:name w:val="WW-Absatz-Standardschriftart11111111111111111111111111111111111111111111111111111111111111111111111"/>
    <w:uiPriority w:val="0"/>
  </w:style>
  <w:style w:type="paragraph" w:customStyle="1" w:styleId="178">
    <w:name w:val="Capítulo"/>
    <w:basedOn w:val="1"/>
    <w:next w:val="20"/>
    <w:uiPriority w:val="0"/>
    <w:pPr>
      <w:keepNext/>
      <w:widowControl w:val="0"/>
      <w:suppressAutoHyphens/>
      <w:spacing w:before="240" w:after="120"/>
    </w:pPr>
    <w:rPr>
      <w:rFonts w:ascii="Arial" w:hAnsi="Arial" w:eastAsia="Lucida Sans Unicode" w:cs="Tahoma"/>
      <w:kern w:val="1"/>
      <w:sz w:val="28"/>
      <w:szCs w:val="28"/>
      <w:lang w:eastAsia="ar-SA"/>
    </w:rPr>
  </w:style>
  <w:style w:type="paragraph" w:customStyle="1" w:styleId="179">
    <w:name w:val="Legenda5"/>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0">
    <w:name w:val="Índice"/>
    <w:basedOn w:val="1"/>
    <w:uiPriority w:val="0"/>
    <w:pPr>
      <w:widowControl w:val="0"/>
      <w:suppressLineNumbers/>
      <w:suppressAutoHyphens/>
    </w:pPr>
    <w:rPr>
      <w:rFonts w:eastAsia="Lucida Sans Unicode" w:cs="Tahoma"/>
      <w:kern w:val="1"/>
      <w:szCs w:val="24"/>
      <w:lang w:eastAsia="ar-SA"/>
    </w:rPr>
  </w:style>
  <w:style w:type="paragraph" w:customStyle="1" w:styleId="181">
    <w:name w:val="Legenda4"/>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2">
    <w:name w:val="Legenda3"/>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3">
    <w:name w:val="Legenda2"/>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4">
    <w:name w:val="Legenda1"/>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5">
    <w:name w:val="Conteúdo da tabela"/>
    <w:basedOn w:val="1"/>
    <w:uiPriority w:val="0"/>
    <w:pPr>
      <w:widowControl w:val="0"/>
      <w:suppressLineNumbers/>
      <w:suppressAutoHyphens/>
    </w:pPr>
    <w:rPr>
      <w:rFonts w:eastAsia="Lucida Sans Unicode"/>
      <w:kern w:val="1"/>
      <w:szCs w:val="24"/>
      <w:lang w:eastAsia="ar-SA"/>
    </w:rPr>
  </w:style>
  <w:style w:type="paragraph" w:customStyle="1" w:styleId="186">
    <w:name w:val="Título da tabela"/>
    <w:basedOn w:val="185"/>
    <w:uiPriority w:val="0"/>
    <w:pPr>
      <w:jc w:val="center"/>
    </w:pPr>
    <w:rPr>
      <w:b/>
      <w:bCs/>
    </w:rPr>
  </w:style>
  <w:style w:type="character" w:customStyle="1" w:styleId="187">
    <w:name w:val="Char Char Char"/>
    <w:uiPriority w:val="0"/>
    <w:rPr>
      <w:sz w:val="24"/>
      <w:szCs w:val="24"/>
    </w:rPr>
  </w:style>
  <w:style w:type="character" w:customStyle="1" w:styleId="188">
    <w:name w:val="Char Char Char1"/>
    <w:uiPriority w:val="0"/>
    <w:rPr>
      <w:sz w:val="24"/>
      <w:szCs w:val="24"/>
    </w:rPr>
  </w:style>
  <w:style w:type="character" w:customStyle="1" w:styleId="189">
    <w:name w:val="Menção Pendente"/>
    <w:semiHidden/>
    <w:unhideWhenUsed/>
    <w:uiPriority w:val="99"/>
    <w:rPr>
      <w:color w:val="605E5C"/>
      <w:shd w:val="clear" w:color="auto" w:fill="E1DFDD"/>
    </w:rPr>
  </w:style>
  <w:style w:type="paragraph" w:customStyle="1" w:styleId="190">
    <w:name w:val="Título1"/>
    <w:basedOn w:val="1"/>
    <w:next w:val="20"/>
    <w:uiPriority w:val="0"/>
    <w:pPr>
      <w:keepNext/>
      <w:suppressAutoHyphens/>
      <w:spacing w:before="240" w:after="120"/>
    </w:pPr>
    <w:rPr>
      <w:rFonts w:ascii="Arial" w:hAnsi="Arial" w:eastAsia="Lucida Sans Unicode" w:cs="Tahoma"/>
      <w:kern w:val="2"/>
      <w:sz w:val="28"/>
      <w:szCs w:val="28"/>
      <w:lang w:eastAsia="ar-SA"/>
    </w:rPr>
  </w:style>
  <w:style w:type="character" w:customStyle="1" w:styleId="191">
    <w:name w:val="WW8Num2z0"/>
    <w:uiPriority w:val="0"/>
    <w:rPr>
      <w:rFonts w:ascii="Symbol" w:hAnsi="Symbol"/>
    </w:rPr>
  </w:style>
  <w:style w:type="character" w:customStyle="1" w:styleId="192">
    <w:name w:val="WW8Num3z1"/>
    <w:uiPriority w:val="0"/>
    <w:rPr>
      <w:b/>
    </w:rPr>
  </w:style>
  <w:style w:type="character" w:customStyle="1" w:styleId="193">
    <w:name w:val="WW8Num5z1"/>
    <w:uiPriority w:val="0"/>
    <w:rPr>
      <w:b/>
      <w:color w:val="000000"/>
    </w:rPr>
  </w:style>
  <w:style w:type="character" w:customStyle="1" w:styleId="194">
    <w:name w:val="WW8Num12z0"/>
    <w:uiPriority w:val="0"/>
    <w:rPr>
      <w:rFonts w:ascii="Symbol" w:hAnsi="Symbol"/>
    </w:rPr>
  </w:style>
  <w:style w:type="character" w:customStyle="1" w:styleId="195">
    <w:name w:val="WW8Num12z1"/>
    <w:uiPriority w:val="0"/>
    <w:rPr>
      <w:rFonts w:ascii="Courier New" w:hAnsi="Courier New" w:cs="Courier New"/>
    </w:rPr>
  </w:style>
  <w:style w:type="character" w:customStyle="1" w:styleId="196">
    <w:name w:val="WW8Num12z2"/>
    <w:uiPriority w:val="0"/>
    <w:rPr>
      <w:rFonts w:ascii="Wingdings" w:hAnsi="Wingdings"/>
    </w:rPr>
  </w:style>
  <w:style w:type="character" w:customStyle="1" w:styleId="197">
    <w:name w:val="WW8Num16z2"/>
    <w:uiPriority w:val="0"/>
    <w:rPr>
      <w:b/>
    </w:rPr>
  </w:style>
  <w:style w:type="character" w:customStyle="1" w:styleId="198">
    <w:name w:val="WW8Num20z2"/>
    <w:uiPriority w:val="0"/>
    <w:rPr>
      <w:b/>
    </w:rPr>
  </w:style>
  <w:style w:type="character" w:customStyle="1" w:styleId="199">
    <w:name w:val="WW8Num26z2"/>
    <w:uiPriority w:val="0"/>
    <w:rPr>
      <w:b/>
    </w:rPr>
  </w:style>
  <w:style w:type="character" w:customStyle="1" w:styleId="200">
    <w:name w:val="WW8Num28z0"/>
    <w:uiPriority w:val="0"/>
    <w:rPr>
      <w:rFonts w:ascii="Symbol" w:hAnsi="Symbol"/>
    </w:rPr>
  </w:style>
  <w:style w:type="character" w:customStyle="1" w:styleId="201">
    <w:name w:val="WW8Num28z1"/>
    <w:uiPriority w:val="0"/>
    <w:rPr>
      <w:rFonts w:ascii="Courier New" w:hAnsi="Courier New"/>
    </w:rPr>
  </w:style>
  <w:style w:type="character" w:customStyle="1" w:styleId="202">
    <w:name w:val="WW8Num28z2"/>
    <w:uiPriority w:val="0"/>
    <w:rPr>
      <w:rFonts w:ascii="Wingdings" w:hAnsi="Wingdings"/>
    </w:rPr>
  </w:style>
  <w:style w:type="character" w:customStyle="1" w:styleId="203">
    <w:name w:val="WW8Num29z0"/>
    <w:uiPriority w:val="0"/>
    <w:rPr>
      <w:b/>
    </w:rPr>
  </w:style>
  <w:style w:type="character" w:customStyle="1" w:styleId="204">
    <w:name w:val="WW8Num34z0"/>
    <w:uiPriority w:val="0"/>
    <w:rPr>
      <w:rFonts w:ascii="Symbol" w:hAnsi="Symbol"/>
    </w:rPr>
  </w:style>
  <w:style w:type="character" w:customStyle="1" w:styleId="205">
    <w:name w:val="grame"/>
    <w:uiPriority w:val="0"/>
  </w:style>
  <w:style w:type="character" w:customStyle="1" w:styleId="206">
    <w:name w:val="Símbolos de numeração"/>
    <w:uiPriority w:val="0"/>
  </w:style>
  <w:style w:type="character" w:customStyle="1" w:styleId="207">
    <w:name w:val="Marcas"/>
    <w:uiPriority w:val="0"/>
    <w:rPr>
      <w:rFonts w:ascii="OpenSymbol" w:hAnsi="OpenSymbol" w:eastAsia="OpenSymbol" w:cs="OpenSymbol"/>
    </w:rPr>
  </w:style>
  <w:style w:type="paragraph" w:customStyle="1" w:styleId="208">
    <w:name w:val="Recuo de corpo de texto 21"/>
    <w:basedOn w:val="1"/>
    <w:uiPriority w:val="0"/>
    <w:pPr>
      <w:suppressAutoHyphens/>
      <w:spacing w:line="360" w:lineRule="auto"/>
      <w:ind w:left="2880"/>
      <w:jc w:val="both"/>
    </w:pPr>
    <w:rPr>
      <w:rFonts w:ascii="Arial" w:hAnsi="Arial" w:eastAsia="Batang" w:cs="Arial"/>
      <w:kern w:val="1"/>
      <w:sz w:val="18"/>
      <w:szCs w:val="24"/>
      <w:lang w:eastAsia="ar-SA"/>
    </w:rPr>
  </w:style>
  <w:style w:type="paragraph" w:customStyle="1" w:styleId="209">
    <w:name w:val="Texto sem Formatação1"/>
    <w:basedOn w:val="1"/>
    <w:qFormat/>
    <w:uiPriority w:val="0"/>
    <w:pPr>
      <w:suppressAutoHyphens/>
    </w:pPr>
    <w:rPr>
      <w:rFonts w:ascii="Courier New" w:hAnsi="Courier New"/>
      <w:kern w:val="1"/>
      <w:sz w:val="20"/>
      <w:lang w:eastAsia="ar-SA"/>
    </w:rPr>
  </w:style>
  <w:style w:type="paragraph" w:customStyle="1" w:styleId="210">
    <w:name w:val="Corpo de texto 21"/>
    <w:basedOn w:val="1"/>
    <w:uiPriority w:val="0"/>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211">
    <w:name w:val="Corpo de texto 32"/>
    <w:basedOn w:val="1"/>
    <w:uiPriority w:val="0"/>
    <w:pPr>
      <w:suppressAutoHyphens/>
      <w:jc w:val="both"/>
    </w:pPr>
    <w:rPr>
      <w:rFonts w:ascii="Arial" w:hAnsi="Arial"/>
      <w:kern w:val="1"/>
      <w:lang w:eastAsia="ar-SA"/>
    </w:rPr>
  </w:style>
  <w:style w:type="paragraph" w:customStyle="1" w:styleId="212">
    <w:name w:val="Recuo de corpo de texto 31"/>
    <w:basedOn w:val="1"/>
    <w:uiPriority w:val="0"/>
    <w:pPr>
      <w:suppressAutoHyphens/>
      <w:spacing w:before="240"/>
      <w:ind w:left="720"/>
      <w:jc w:val="both"/>
    </w:pPr>
    <w:rPr>
      <w:kern w:val="1"/>
      <w:lang w:eastAsia="ar-SA"/>
    </w:rPr>
  </w:style>
  <w:style w:type="paragraph" w:customStyle="1" w:styleId="213">
    <w:name w:val="TxBr_c2"/>
    <w:basedOn w:val="1"/>
    <w:uiPriority w:val="0"/>
    <w:pPr>
      <w:widowControl w:val="0"/>
      <w:suppressAutoHyphens/>
      <w:autoSpaceDE w:val="0"/>
      <w:spacing w:line="240" w:lineRule="atLeast"/>
      <w:jc w:val="center"/>
    </w:pPr>
    <w:rPr>
      <w:kern w:val="1"/>
      <w:szCs w:val="24"/>
      <w:lang w:val="en-US" w:eastAsia="ar-SA"/>
    </w:rPr>
  </w:style>
  <w:style w:type="paragraph" w:customStyle="1" w:styleId="214">
    <w:name w:val="p41"/>
    <w:basedOn w:val="1"/>
    <w:uiPriority w:val="0"/>
    <w:pPr>
      <w:tabs>
        <w:tab w:val="left" w:pos="460"/>
      </w:tabs>
      <w:suppressAutoHyphens/>
      <w:autoSpaceDE w:val="0"/>
      <w:spacing w:line="280" w:lineRule="atLeast"/>
    </w:pPr>
    <w:rPr>
      <w:kern w:val="1"/>
      <w:szCs w:val="24"/>
      <w:lang w:eastAsia="ar-SA"/>
    </w:rPr>
  </w:style>
  <w:style w:type="paragraph" w:customStyle="1" w:styleId="215">
    <w:name w:val="WW-Corpo de texto 2"/>
    <w:basedOn w:val="1"/>
    <w:uiPriority w:val="0"/>
    <w:pPr>
      <w:suppressAutoHyphens/>
    </w:pPr>
    <w:rPr>
      <w:rFonts w:ascii="Arial" w:hAnsi="Arial"/>
      <w:color w:val="000000"/>
      <w:kern w:val="1"/>
      <w:lang w:eastAsia="ar-SA"/>
    </w:rPr>
  </w:style>
  <w:style w:type="paragraph" w:customStyle="1" w:styleId="216">
    <w:name w:val="Título 41"/>
    <w:basedOn w:val="1"/>
    <w:next w:val="1"/>
    <w:uiPriority w:val="0"/>
    <w:pPr>
      <w:keepNext/>
      <w:widowControl w:val="0"/>
      <w:suppressAutoHyphens/>
      <w:autoSpaceDE w:val="0"/>
      <w:jc w:val="center"/>
    </w:pPr>
    <w:rPr>
      <w:b/>
      <w:bCs/>
      <w:color w:val="000000"/>
      <w:kern w:val="1"/>
      <w:sz w:val="18"/>
      <w:szCs w:val="18"/>
      <w:lang w:eastAsia="ar-SA"/>
    </w:rPr>
  </w:style>
  <w:style w:type="paragraph" w:customStyle="1" w:styleId="217">
    <w:name w:val="Texto padrão"/>
    <w:basedOn w:val="1"/>
    <w:uiPriority w:val="0"/>
    <w:pPr>
      <w:widowControl w:val="0"/>
      <w:suppressAutoHyphens/>
    </w:pPr>
    <w:rPr>
      <w:kern w:val="1"/>
      <w:lang w:val="en-US" w:eastAsia="ar-SA"/>
    </w:rPr>
  </w:style>
  <w:style w:type="paragraph" w:customStyle="1" w:styleId="218">
    <w:name w:val="Estrutura do documento1"/>
    <w:basedOn w:val="1"/>
    <w:uiPriority w:val="0"/>
    <w:pPr>
      <w:shd w:val="clear" w:color="auto" w:fill="000080"/>
      <w:suppressAutoHyphens/>
    </w:pPr>
    <w:rPr>
      <w:rFonts w:ascii="Tahoma" w:hAnsi="Tahoma" w:cs="Tahoma"/>
      <w:kern w:val="1"/>
      <w:sz w:val="20"/>
      <w:lang w:eastAsia="ar-SA"/>
    </w:rPr>
  </w:style>
  <w:style w:type="paragraph" w:customStyle="1" w:styleId="219">
    <w:name w:val="Conteúdo de tabela"/>
    <w:basedOn w:val="1"/>
    <w:uiPriority w:val="0"/>
    <w:pPr>
      <w:suppressLineNumbers/>
      <w:suppressAutoHyphens/>
    </w:pPr>
    <w:rPr>
      <w:kern w:val="1"/>
      <w:szCs w:val="24"/>
      <w:lang w:eastAsia="ar-SA"/>
    </w:rPr>
  </w:style>
  <w:style w:type="paragraph" w:customStyle="1" w:styleId="220">
    <w:name w:val="Título de tabela"/>
    <w:basedOn w:val="219"/>
    <w:uiPriority w:val="0"/>
    <w:pPr>
      <w:jc w:val="center"/>
    </w:pPr>
    <w:rPr>
      <w:b/>
      <w:bCs/>
    </w:rPr>
  </w:style>
  <w:style w:type="paragraph" w:customStyle="1" w:styleId="221">
    <w:name w:val="Conteúdo de quadro"/>
    <w:basedOn w:val="20"/>
    <w:uiPriority w:val="0"/>
    <w:pPr>
      <w:suppressAutoHyphens/>
      <w:spacing w:after="0"/>
      <w:jc w:val="both"/>
    </w:pPr>
    <w:rPr>
      <w:rFonts w:ascii="Arial" w:hAnsi="Arial"/>
      <w:kern w:val="1"/>
      <w:lang w:val="zh-CN" w:eastAsia="ar-SA"/>
    </w:rPr>
  </w:style>
  <w:style w:type="table" w:customStyle="1" w:styleId="222">
    <w:name w:val="Tabela com grade1"/>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23">
    <w:name w:val="No Spacing"/>
    <w:qFormat/>
    <w:uiPriority w:val="1"/>
    <w:pPr>
      <w:spacing w:after="0" w:line="240" w:lineRule="auto"/>
    </w:pPr>
    <w:rPr>
      <w:rFonts w:ascii="Calibri" w:hAnsi="Calibri" w:eastAsia="Times New Roman" w:cs="Times New Roman"/>
      <w:sz w:val="22"/>
      <w:szCs w:val="22"/>
      <w:lang w:val="pt-BR" w:eastAsia="pt-BR" w:bidi="ar-SA"/>
    </w:rPr>
  </w:style>
  <w:style w:type="character" w:customStyle="1" w:styleId="224">
    <w:name w:val="Char Char36"/>
    <w:locked/>
    <w:uiPriority w:val="0"/>
    <w:rPr>
      <w:rFonts w:ascii="Arial" w:hAnsi="Arial" w:cs="Arial"/>
      <w:b/>
      <w:bCs/>
      <w:kern w:val="32"/>
      <w:sz w:val="32"/>
      <w:szCs w:val="32"/>
      <w:lang w:val="pt-BR" w:eastAsia="pt-BR" w:bidi="ar-SA"/>
    </w:rPr>
  </w:style>
  <w:style w:type="character" w:customStyle="1" w:styleId="225">
    <w:name w:val="Char Char35"/>
    <w:locked/>
    <w:uiPriority w:val="0"/>
    <w:rPr>
      <w:b/>
      <w:sz w:val="24"/>
      <w:lang w:val="pt-BR" w:eastAsia="pt-BR" w:bidi="ar-SA"/>
    </w:rPr>
  </w:style>
  <w:style w:type="character" w:customStyle="1" w:styleId="226">
    <w:name w:val="Char Char34"/>
    <w:locked/>
    <w:uiPriority w:val="0"/>
    <w:rPr>
      <w:rFonts w:ascii="Arial" w:hAnsi="Arial"/>
      <w:b/>
      <w:bCs/>
      <w:sz w:val="24"/>
      <w:szCs w:val="24"/>
      <w:lang w:val="pt-BR" w:eastAsia="pt-BR" w:bidi="ar-SA"/>
    </w:rPr>
  </w:style>
  <w:style w:type="character" w:customStyle="1" w:styleId="227">
    <w:name w:val="Char Char32"/>
    <w:locked/>
    <w:uiPriority w:val="0"/>
    <w:rPr>
      <w:rFonts w:ascii="Arial" w:hAnsi="Arial"/>
      <w:b/>
      <w:bCs/>
      <w:i/>
      <w:iCs/>
      <w:sz w:val="26"/>
      <w:szCs w:val="26"/>
      <w:lang w:val="pt-BR" w:eastAsia="ar-SA" w:bidi="ar-SA"/>
    </w:rPr>
  </w:style>
  <w:style w:type="character" w:customStyle="1" w:styleId="228">
    <w:name w:val="Char Char30"/>
    <w:locked/>
    <w:uiPriority w:val="0"/>
    <w:rPr>
      <w:rFonts w:ascii="Arial" w:hAnsi="Arial"/>
      <w:sz w:val="24"/>
      <w:szCs w:val="24"/>
      <w:lang w:val="pt-BR" w:eastAsia="pt-BR" w:bidi="ar-SA"/>
    </w:rPr>
  </w:style>
  <w:style w:type="character" w:customStyle="1" w:styleId="229">
    <w:name w:val="Char Char29"/>
    <w:qFormat/>
    <w:locked/>
    <w:uiPriority w:val="0"/>
    <w:rPr>
      <w:rFonts w:ascii="Arial" w:hAnsi="Arial"/>
      <w:i/>
      <w:iCs/>
      <w:sz w:val="24"/>
      <w:szCs w:val="24"/>
      <w:lang w:val="pt-BR" w:eastAsia="ar-SA" w:bidi="ar-SA"/>
    </w:rPr>
  </w:style>
  <w:style w:type="character" w:customStyle="1" w:styleId="230">
    <w:name w:val="Char Char28"/>
    <w:locked/>
    <w:uiPriority w:val="0"/>
    <w:rPr>
      <w:rFonts w:ascii="Arial" w:hAnsi="Arial" w:cs="Arial"/>
      <w:sz w:val="22"/>
      <w:szCs w:val="22"/>
      <w:lang w:val="pt-BR" w:eastAsia="ar-SA" w:bidi="ar-SA"/>
    </w:rPr>
  </w:style>
  <w:style w:type="character" w:customStyle="1" w:styleId="231">
    <w:name w:val="Char Char27"/>
    <w:uiPriority w:val="0"/>
    <w:rPr>
      <w:sz w:val="24"/>
      <w:szCs w:val="24"/>
      <w:lang w:val="pt-BR" w:eastAsia="pt-BR" w:bidi="ar-SA"/>
    </w:rPr>
  </w:style>
  <w:style w:type="character" w:customStyle="1" w:styleId="232">
    <w:name w:val="Char Char26"/>
    <w:locked/>
    <w:uiPriority w:val="0"/>
    <w:rPr>
      <w:rFonts w:ascii="Arial" w:hAnsi="Arial"/>
      <w:sz w:val="24"/>
      <w:szCs w:val="24"/>
      <w:lang w:val="pt-BR" w:eastAsia="pt-BR" w:bidi="ar-SA"/>
    </w:rPr>
  </w:style>
  <w:style w:type="character" w:customStyle="1" w:styleId="233">
    <w:name w:val="Char Char25"/>
    <w:locked/>
    <w:uiPriority w:val="0"/>
    <w:rPr>
      <w:rFonts w:ascii="Arial" w:hAnsi="Arial"/>
      <w:sz w:val="24"/>
      <w:lang w:val="pt-BR" w:eastAsia="ar-SA" w:bidi="ar-SA"/>
    </w:rPr>
  </w:style>
  <w:style w:type="character" w:customStyle="1" w:styleId="234">
    <w:name w:val="Char Char24"/>
    <w:locked/>
    <w:uiPriority w:val="0"/>
    <w:rPr>
      <w:rFonts w:ascii="Arial" w:hAnsi="Arial"/>
      <w:sz w:val="24"/>
      <w:lang w:val="pt-BR" w:eastAsia="ar-SA" w:bidi="ar-SA"/>
    </w:rPr>
  </w:style>
  <w:style w:type="character" w:customStyle="1" w:styleId="235">
    <w:name w:val="Char Char23"/>
    <w:locked/>
    <w:uiPriority w:val="0"/>
    <w:rPr>
      <w:rFonts w:ascii="Arial" w:hAnsi="Arial"/>
      <w:sz w:val="16"/>
      <w:szCs w:val="16"/>
      <w:lang w:val="pt-BR" w:eastAsia="ar-SA" w:bidi="ar-SA"/>
    </w:rPr>
  </w:style>
  <w:style w:type="character" w:customStyle="1" w:styleId="236">
    <w:name w:val="Char Char22"/>
    <w:locked/>
    <w:uiPriority w:val="0"/>
    <w:rPr>
      <w:b/>
      <w:sz w:val="36"/>
      <w:lang w:val="pt-BR" w:eastAsia="pt-BR" w:bidi="ar-SA"/>
    </w:rPr>
  </w:style>
  <w:style w:type="character" w:customStyle="1" w:styleId="237">
    <w:name w:val="Char Char21"/>
    <w:locked/>
    <w:uiPriority w:val="0"/>
    <w:rPr>
      <w:i/>
      <w:sz w:val="28"/>
      <w:lang w:val="pt-BR" w:eastAsia="pt-BR" w:bidi="ar-SA"/>
    </w:rPr>
  </w:style>
  <w:style w:type="character" w:customStyle="1" w:styleId="238">
    <w:name w:val="Char Char20"/>
    <w:locked/>
    <w:uiPriority w:val="0"/>
    <w:rPr>
      <w:rFonts w:ascii="Arial" w:hAnsi="Arial" w:cs="Arial"/>
      <w:sz w:val="24"/>
      <w:lang w:val="pt-BR" w:eastAsia="pt-BR" w:bidi="ar-SA"/>
    </w:rPr>
  </w:style>
  <w:style w:type="character" w:customStyle="1" w:styleId="239">
    <w:name w:val="Char Char33"/>
    <w:uiPriority w:val="0"/>
    <w:rPr>
      <w:b/>
      <w:bCs/>
      <w:sz w:val="28"/>
      <w:szCs w:val="28"/>
    </w:rPr>
  </w:style>
  <w:style w:type="character" w:customStyle="1" w:styleId="240">
    <w:name w:val="Char Char31"/>
    <w:uiPriority w:val="0"/>
    <w:rPr>
      <w:rFonts w:ascii="Arial" w:hAnsi="Arial"/>
      <w:b/>
      <w:bCs/>
      <w:sz w:val="24"/>
      <w:szCs w:val="24"/>
    </w:rPr>
  </w:style>
  <w:style w:type="table" w:customStyle="1" w:styleId="241">
    <w:name w:val="Tabela com grade2"/>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Tabela com grade11"/>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3">
    <w:name w:val="xl24"/>
    <w:basedOn w:val="1"/>
    <w:qFormat/>
    <w:uiPriority w:val="0"/>
    <w:pPr>
      <w:spacing w:before="100" w:beforeAutospacing="1" w:after="100" w:afterAutospacing="1"/>
    </w:pPr>
    <w:rPr>
      <w:rFonts w:ascii="Arial" w:hAnsi="Arial" w:eastAsia="Arial Unicode MS" w:cs="Arial"/>
      <w:sz w:val="22"/>
      <w:szCs w:val="22"/>
    </w:rPr>
  </w:style>
  <w:style w:type="paragraph" w:customStyle="1" w:styleId="244">
    <w:name w:val="xl25"/>
    <w:basedOn w:val="1"/>
    <w:qFormat/>
    <w:uiPriority w:val="0"/>
    <w:pPr>
      <w:spacing w:before="100" w:beforeAutospacing="1" w:after="100" w:afterAutospacing="1"/>
    </w:pPr>
    <w:rPr>
      <w:rFonts w:ascii="Arial" w:hAnsi="Arial" w:eastAsia="Arial Unicode MS" w:cs="Arial"/>
      <w:sz w:val="22"/>
      <w:szCs w:val="22"/>
    </w:rPr>
  </w:style>
  <w:style w:type="paragraph" w:customStyle="1" w:styleId="245">
    <w:name w:val="xl26"/>
    <w:basedOn w:val="1"/>
    <w:uiPriority w:val="0"/>
    <w:pPr>
      <w:spacing w:before="100" w:beforeAutospacing="1" w:after="100" w:afterAutospacing="1"/>
    </w:pPr>
    <w:rPr>
      <w:rFonts w:ascii="Arial" w:hAnsi="Arial" w:eastAsia="Arial Unicode MS" w:cs="Arial"/>
      <w:sz w:val="22"/>
      <w:szCs w:val="22"/>
    </w:rPr>
  </w:style>
  <w:style w:type="paragraph" w:customStyle="1" w:styleId="246">
    <w:name w:val="xl2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eastAsia="Arial Unicode MS" w:cs="Arial"/>
      <w:szCs w:val="24"/>
    </w:rPr>
  </w:style>
  <w:style w:type="paragraph" w:customStyle="1" w:styleId="247">
    <w:name w:val="xl2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character" w:customStyle="1" w:styleId="248">
    <w:name w:val="N"/>
    <w:uiPriority w:val="99"/>
    <w:rPr>
      <w:b/>
    </w:rPr>
  </w:style>
  <w:style w:type="paragraph" w:customStyle="1" w:styleId="249">
    <w:name w:val="Nivel_01_Titulo"/>
    <w:basedOn w:val="2"/>
    <w:next w:val="1"/>
    <w:link w:val="250"/>
    <w:qFormat/>
    <w:uiPriority w:val="0"/>
    <w:pPr>
      <w:keepLines/>
      <w:numPr>
        <w:ilvl w:val="0"/>
        <w:numId w:val="2"/>
      </w:numPr>
      <w:tabs>
        <w:tab w:val="left" w:pos="567"/>
      </w:tabs>
      <w:spacing w:before="240"/>
      <w:jc w:val="both"/>
    </w:pPr>
    <w:rPr>
      <w:rFonts w:ascii="Arial" w:hAnsi="Arial" w:eastAsiaTheme="majorEastAsia"/>
      <w:color w:val="2E75B6" w:themeColor="accent1" w:themeShade="BF"/>
      <w:sz w:val="20"/>
      <w:szCs w:val="20"/>
      <w:lang w:eastAsia="pt-BR"/>
    </w:rPr>
  </w:style>
  <w:style w:type="character" w:customStyle="1" w:styleId="250">
    <w:name w:val="Nivel_01_Titulo Char"/>
    <w:basedOn w:val="43"/>
    <w:link w:val="249"/>
    <w:uiPriority w:val="0"/>
    <w:rPr>
      <w:rFonts w:ascii="Arial" w:hAnsi="Arial" w:cs="Times New Roman" w:eastAsiaTheme="majorEastAsia"/>
      <w:color w:val="2E75B6" w:themeColor="accent1" w:themeShade="BF"/>
      <w:sz w:val="20"/>
      <w:szCs w:val="20"/>
      <w:lang w:eastAsia="pt-BR"/>
    </w:rPr>
  </w:style>
  <w:style w:type="paragraph" w:customStyle="1" w:styleId="251">
    <w:name w:val="Parágrafo da Lista1"/>
    <w:basedOn w:val="1"/>
    <w:qFormat/>
    <w:uiPriority w:val="0"/>
    <w:pPr>
      <w:ind w:left="720"/>
    </w:pPr>
    <w:rPr>
      <w:rFonts w:ascii="Ecofont_Spranq_eco_Sans" w:hAnsi="Ecofont_Spranq_eco_Sans" w:cs="Ecofont_Spranq_eco_Sans"/>
      <w:szCs w:val="24"/>
    </w:rPr>
  </w:style>
  <w:style w:type="paragraph" w:styleId="252">
    <w:name w:val="Quote"/>
    <w:basedOn w:val="1"/>
    <w:link w:val="253"/>
    <w:qFormat/>
    <w:uiPriority w:val="0"/>
    <w:pPr>
      <w:keepNext/>
      <w:pBdr>
        <w:top w:val="single" w:color="1F497D" w:sz="4" w:space="0"/>
        <w:left w:val="single" w:color="1F497D" w:sz="4" w:space="0"/>
        <w:bottom w:val="single" w:color="1F497D" w:sz="4" w:space="0"/>
        <w:right w:val="single" w:color="1F497D" w:sz="4" w:space="0"/>
      </w:pBdr>
      <w:shd w:val="clear" w:color="auto" w:fill="FFFFCC"/>
      <w:tabs>
        <w:tab w:val="left" w:pos="708"/>
      </w:tabs>
      <w:suppressAutoHyphens/>
      <w:overflowPunct w:val="0"/>
      <w:spacing w:before="120"/>
      <w:jc w:val="both"/>
    </w:pPr>
    <w:rPr>
      <w:rFonts w:ascii="Ecofont_Spranq_eco_Sans" w:hAnsi="Ecofont_Spranq_eco_Sans" w:eastAsia="Calibri" w:cs="Tahoma"/>
      <w:i/>
      <w:iCs/>
      <w:color w:val="000000"/>
      <w:sz w:val="20"/>
      <w:szCs w:val="24"/>
      <w:lang w:eastAsia="en-US"/>
    </w:rPr>
  </w:style>
  <w:style w:type="character" w:customStyle="1" w:styleId="253">
    <w:name w:val="Citação Char"/>
    <w:basedOn w:val="11"/>
    <w:link w:val="252"/>
    <w:uiPriority w:val="0"/>
    <w:rPr>
      <w:rFonts w:ascii="Ecofont_Spranq_eco_Sans" w:hAnsi="Ecofont_Spranq_eco_Sans" w:eastAsia="Calibri" w:cs="Tahoma"/>
      <w:i/>
      <w:iCs/>
      <w:color w:val="000000"/>
      <w:sz w:val="20"/>
      <w:szCs w:val="24"/>
      <w:shd w:val="clear" w:color="auto" w:fill="FFFFCC"/>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CA65C-5043-47B7-BA33-3F8726C374B8}">
  <ds:schemaRefs/>
</ds:datastoreItem>
</file>

<file path=docProps/app.xml><?xml version="1.0" encoding="utf-8"?>
<Properties xmlns="http://schemas.openxmlformats.org/officeDocument/2006/extended-properties" xmlns:vt="http://schemas.openxmlformats.org/officeDocument/2006/docPropsVTypes">
  <Template>Normal</Template>
  <Pages>35</Pages>
  <Words>13363</Words>
  <Characters>72161</Characters>
  <Lines>601</Lines>
  <Paragraphs>170</Paragraphs>
  <TotalTime>28</TotalTime>
  <ScaleCrop>false</ScaleCrop>
  <LinksUpToDate>false</LinksUpToDate>
  <CharactersWithSpaces>85354</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2023-02-21T14:03:00Z</dcterms:created>
  <dc:creator>Rodrigo Oliveira</dc:creator>
  <cp:lastModifiedBy>licitação</cp:lastModifiedBy>
  <dcterms:modified xsi:type="dcterms:W3CDTF">2023-05-17T17:35:06Z</dcterms:modified>
  <cp:revision>312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1046-11.2.0.11537</vt:lpwstr>
  </property>
  <property fmtid="{D5CDD505-2E9C-101B-9397-08002B2CF9AE}" pid="3" name="ICV">
    <vt:lpwstr>9C4D0501DE834C63AC11AAD9D02A2A65</vt:lpwstr>
  </property>
</Properties>
</file>