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000001">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24" w:firstLine="0"/>
        <w:jc w:val="center"/>
        <w:rPr>
          <w:rFonts w:ascii="Arial" w:hAnsi="Arial" w:eastAsia="Arial" w:cs="Arial"/>
          <w:b w:val="0"/>
          <w:i w:val="0"/>
          <w:smallCaps w:val="0"/>
          <w:strike w:val="0"/>
          <w:color w:val="000000"/>
          <w:sz w:val="20"/>
          <w:szCs w:val="20"/>
          <w:highlight w:val="none"/>
          <w:u w:val="single"/>
          <w:shd w:val="clear" w:fill="auto"/>
          <w:vertAlign w:val="baseline"/>
        </w:rPr>
      </w:pPr>
      <w:r>
        <w:rPr>
          <w:rFonts w:ascii="Arial" w:hAnsi="Arial" w:eastAsia="Arial" w:cs="Arial"/>
          <w:b/>
          <w:i w:val="0"/>
          <w:smallCaps w:val="0"/>
          <w:strike w:val="0"/>
          <w:color w:val="000000"/>
          <w:sz w:val="20"/>
          <w:szCs w:val="20"/>
          <w:highlight w:val="none"/>
          <w:u w:val="single"/>
          <w:shd w:val="clear" w:fill="auto"/>
          <w:vertAlign w:val="baseline"/>
          <w:rtl w:val="0"/>
        </w:rPr>
        <w:t xml:space="preserve">EDITAL DE PREGÃO ELETRÔNICO Nº. </w:t>
      </w:r>
      <w:r>
        <w:rPr>
          <w:rFonts w:hint="default" w:ascii="Arial" w:hAnsi="Arial" w:eastAsia="Arial" w:cs="Arial"/>
          <w:b/>
          <w:i w:val="0"/>
          <w:smallCaps w:val="0"/>
          <w:strike w:val="0"/>
          <w:color w:val="000000"/>
          <w:sz w:val="20"/>
          <w:szCs w:val="20"/>
          <w:highlight w:val="none"/>
          <w:u w:val="single"/>
          <w:vertAlign w:val="baseline"/>
          <w:rtl w:val="0"/>
          <w:lang w:val="pt-BR"/>
        </w:rPr>
        <w:t>079</w:t>
      </w:r>
      <w:r>
        <w:rPr>
          <w:rFonts w:ascii="Arial" w:hAnsi="Arial" w:eastAsia="Arial" w:cs="Arial"/>
          <w:b/>
          <w:i w:val="0"/>
          <w:smallCaps w:val="0"/>
          <w:strike w:val="0"/>
          <w:color w:val="000000"/>
          <w:sz w:val="20"/>
          <w:szCs w:val="20"/>
          <w:highlight w:val="none"/>
          <w:u w:val="single"/>
          <w:shd w:val="clear" w:fill="auto"/>
          <w:vertAlign w:val="baseline"/>
          <w:rtl w:val="0"/>
        </w:rPr>
        <w:t>/2024</w:t>
      </w:r>
    </w:p>
    <w:p w14:paraId="00000002">
      <w:pPr>
        <w:ind w:right="-24"/>
        <w:jc w:val="center"/>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 xml:space="preserve">LICITAÇÃO DE AMPLA CONCORRÊNCIA </w:t>
      </w:r>
    </w:p>
    <w:p w14:paraId="00000003">
      <w:pPr>
        <w:spacing w:before="240" w:after="60"/>
        <w:ind w:right="-24"/>
        <w:rPr>
          <w:rFonts w:ascii="Arial" w:hAnsi="Arial" w:eastAsia="Arial" w:cs="Arial"/>
          <w:b w:val="0"/>
          <w:smallCaps w:val="0"/>
          <w:sz w:val="20"/>
          <w:szCs w:val="20"/>
          <w:highlight w:val="none"/>
          <w:vertAlign w:val="baseline"/>
        </w:rPr>
      </w:pPr>
      <w:r>
        <w:rPr>
          <w:rFonts w:ascii="Arial" w:hAnsi="Arial" w:eastAsia="Arial" w:cs="Arial"/>
          <w:b/>
          <w:smallCaps/>
          <w:sz w:val="20"/>
          <w:szCs w:val="20"/>
          <w:highlight w:val="none"/>
          <w:vertAlign w:val="baseline"/>
          <w:rtl w:val="0"/>
        </w:rPr>
        <w:t>1 – PREÂMBULO</w:t>
      </w:r>
    </w:p>
    <w:p w14:paraId="00000004">
      <w:pPr>
        <w:ind w:right="-24"/>
        <w:rPr>
          <w:rFonts w:ascii="Arial" w:hAnsi="Arial" w:eastAsia="Arial" w:cs="Arial"/>
          <w:sz w:val="20"/>
          <w:szCs w:val="20"/>
          <w:highlight w:val="none"/>
          <w:vertAlign w:val="baseline"/>
        </w:rPr>
      </w:pPr>
    </w:p>
    <w:p w14:paraId="00000005">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tabs>
          <w:tab w:val="left" w:pos="1368"/>
          <w:tab w:val="left" w:pos="2109"/>
        </w:tabs>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1.1 –</w:t>
      </w:r>
      <w:r>
        <w:rPr>
          <w:rFonts w:ascii="Arial" w:hAnsi="Arial" w:eastAsia="Arial" w:cs="Arial"/>
          <w:b w:val="0"/>
          <w:i w:val="0"/>
          <w:smallCaps w:val="0"/>
          <w:strike w:val="0"/>
          <w:color w:val="000000"/>
          <w:sz w:val="20"/>
          <w:szCs w:val="20"/>
          <w:highlight w:val="none"/>
          <w:u w:val="none"/>
          <w:shd w:val="clear" w:fill="auto"/>
          <w:vertAlign w:val="baseline"/>
          <w:rtl w:val="0"/>
        </w:rPr>
        <w:t xml:space="preserve"> O </w:t>
      </w:r>
      <w:r>
        <w:rPr>
          <w:rFonts w:ascii="Arial" w:hAnsi="Arial" w:eastAsia="Arial" w:cs="Arial"/>
          <w:sz w:val="20"/>
          <w:szCs w:val="20"/>
          <w:highlight w:val="none"/>
          <w:rtl w:val="0"/>
        </w:rPr>
        <w:t>Município de</w:t>
      </w:r>
      <w:r>
        <w:rPr>
          <w:rFonts w:ascii="Arial" w:hAnsi="Arial" w:eastAsia="Arial" w:cs="Arial"/>
          <w:b/>
          <w:i w:val="0"/>
          <w:smallCaps w:val="0"/>
          <w:strike w:val="0"/>
          <w:color w:val="000000"/>
          <w:sz w:val="20"/>
          <w:szCs w:val="20"/>
          <w:highlight w:val="none"/>
          <w:u w:val="none"/>
          <w:shd w:val="clear" w:fill="auto"/>
          <w:vertAlign w:val="baseline"/>
          <w:rtl w:val="0"/>
        </w:rPr>
        <w:t xml:space="preserve"> Cruzmaltina</w:t>
      </w:r>
      <w:r>
        <w:rPr>
          <w:rFonts w:ascii="Arial" w:hAnsi="Arial" w:eastAsia="Arial" w:cs="Arial"/>
          <w:b w:val="0"/>
          <w:i w:val="0"/>
          <w:smallCaps w:val="0"/>
          <w:strike w:val="0"/>
          <w:color w:val="000000"/>
          <w:sz w:val="20"/>
          <w:szCs w:val="20"/>
          <w:highlight w:val="none"/>
          <w:u w:val="none"/>
          <w:shd w:val="clear" w:fill="auto"/>
          <w:vertAlign w:val="baseline"/>
          <w:rtl w:val="0"/>
        </w:rPr>
        <w:t xml:space="preserve">, Estado do Paraná, através de seu </w:t>
      </w:r>
      <w:r>
        <w:rPr>
          <w:rFonts w:ascii="Arial" w:hAnsi="Arial" w:eastAsia="Arial" w:cs="Arial"/>
          <w:sz w:val="20"/>
          <w:szCs w:val="20"/>
          <w:highlight w:val="none"/>
          <w:rtl w:val="0"/>
        </w:rPr>
        <w:t>Agente de Contratação</w:t>
      </w:r>
      <w:r>
        <w:rPr>
          <w:rFonts w:ascii="Arial" w:hAnsi="Arial" w:eastAsia="Arial" w:cs="Arial"/>
          <w:b w:val="0"/>
          <w:i w:val="0"/>
          <w:smallCaps w:val="0"/>
          <w:strike w:val="0"/>
          <w:color w:val="000000"/>
          <w:sz w:val="20"/>
          <w:szCs w:val="20"/>
          <w:highlight w:val="none"/>
          <w:u w:val="none"/>
          <w:shd w:val="clear" w:fill="auto"/>
          <w:vertAlign w:val="baseline"/>
          <w:rtl w:val="0"/>
        </w:rPr>
        <w:t xml:space="preserve"> e de sua Equipe de Apoio, nomead</w:t>
      </w:r>
      <w:r>
        <w:rPr>
          <w:rFonts w:hint="default" w:ascii="Arial" w:hAnsi="Arial" w:eastAsia="Arial" w:cs="Arial"/>
          <w:b w:val="0"/>
          <w:i w:val="0"/>
          <w:smallCaps w:val="0"/>
          <w:strike w:val="0"/>
          <w:color w:val="000000"/>
          <w:sz w:val="20"/>
          <w:szCs w:val="20"/>
          <w:highlight w:val="none"/>
          <w:u w:val="none"/>
          <w:shd w:val="clear" w:fill="auto"/>
          <w:vertAlign w:val="baseline"/>
          <w:rtl w:val="0"/>
          <w:lang w:val="pt-BR"/>
        </w:rPr>
        <w:t>o</w:t>
      </w:r>
      <w:r>
        <w:rPr>
          <w:rFonts w:ascii="Arial" w:hAnsi="Arial" w:eastAsia="Arial" w:cs="Arial"/>
          <w:b w:val="0"/>
          <w:i w:val="0"/>
          <w:smallCaps w:val="0"/>
          <w:strike w:val="0"/>
          <w:color w:val="000000"/>
          <w:sz w:val="20"/>
          <w:szCs w:val="20"/>
          <w:highlight w:val="none"/>
          <w:u w:val="none"/>
          <w:shd w:val="clear" w:fill="auto"/>
          <w:vertAlign w:val="baseline"/>
          <w:rtl w:val="0"/>
        </w:rPr>
        <w:t xml:space="preserve"> pela Portaria </w:t>
      </w:r>
      <w:r>
        <w:rPr>
          <w:rFonts w:ascii="Arial" w:hAnsi="Arial" w:eastAsia="Arial" w:cs="Arial"/>
          <w:b w:val="0"/>
          <w:i w:val="0"/>
          <w:smallCaps w:val="0"/>
          <w:strike w:val="0"/>
          <w:color w:val="000000"/>
          <w:sz w:val="20"/>
          <w:szCs w:val="20"/>
          <w:highlight w:val="none"/>
          <w:u w:val="none"/>
          <w:vertAlign w:val="baseline"/>
          <w:rtl w:val="0"/>
        </w:rPr>
        <w:t>de nº.</w:t>
      </w:r>
      <w:r>
        <w:rPr>
          <w:rFonts w:hint="default" w:ascii="Arial" w:hAnsi="Arial" w:eastAsia="Arial" w:cs="Arial"/>
          <w:b w:val="0"/>
          <w:i w:val="0"/>
          <w:smallCaps w:val="0"/>
          <w:strike w:val="0"/>
          <w:color w:val="000000"/>
          <w:sz w:val="20"/>
          <w:szCs w:val="20"/>
          <w:highlight w:val="none"/>
          <w:u w:val="none"/>
          <w:vertAlign w:val="baseline"/>
          <w:rtl w:val="0"/>
          <w:lang w:val="pt-BR"/>
        </w:rPr>
        <w:t xml:space="preserve"> 098/2024</w:t>
      </w:r>
      <w:r>
        <w:rPr>
          <w:rFonts w:ascii="Arial" w:hAnsi="Arial" w:eastAsia="Arial" w:cs="Arial"/>
          <w:b w:val="0"/>
          <w:i w:val="0"/>
          <w:smallCaps w:val="0"/>
          <w:strike w:val="0"/>
          <w:color w:val="000000"/>
          <w:sz w:val="20"/>
          <w:szCs w:val="20"/>
          <w:highlight w:val="none"/>
          <w:u w:val="none"/>
          <w:shd w:val="clear" w:fill="auto"/>
          <w:vertAlign w:val="baseline"/>
          <w:rtl w:val="0"/>
        </w:rPr>
        <w:t xml:space="preserve">, com a devida autorização expedida pelo </w:t>
      </w:r>
      <w:r>
        <w:rPr>
          <w:rFonts w:ascii="Arial" w:hAnsi="Arial" w:eastAsia="Arial" w:cs="Arial"/>
          <w:b/>
          <w:i w:val="0"/>
          <w:smallCaps w:val="0"/>
          <w:strike w:val="0"/>
          <w:color w:val="000000"/>
          <w:sz w:val="20"/>
          <w:szCs w:val="20"/>
          <w:highlight w:val="none"/>
          <w:u w:val="none"/>
          <w:shd w:val="clear" w:fill="auto"/>
          <w:vertAlign w:val="baseline"/>
          <w:rtl w:val="0"/>
        </w:rPr>
        <w:t>Sr. Prefeito Natal Casavechia</w:t>
      </w:r>
      <w:r>
        <w:rPr>
          <w:rFonts w:ascii="Arial" w:hAnsi="Arial" w:eastAsia="Arial" w:cs="Arial"/>
          <w:b w:val="0"/>
          <w:i w:val="0"/>
          <w:smallCaps w:val="0"/>
          <w:strike w:val="0"/>
          <w:color w:val="000000"/>
          <w:sz w:val="20"/>
          <w:szCs w:val="20"/>
          <w:highlight w:val="none"/>
          <w:u w:val="none"/>
          <w:shd w:val="clear" w:fill="auto"/>
          <w:vertAlign w:val="baseline"/>
          <w:rtl w:val="0"/>
        </w:rPr>
        <w:t xml:space="preserve">, e de conformidade com a Lei nº 14.133, de 01 de abril de 2021, Lei Complementar nº 123/2006, Lei Complementar nº 147/2014, </w:t>
      </w:r>
      <w:r>
        <w:rPr>
          <w:rFonts w:ascii="Arial" w:hAnsi="Arial" w:eastAsia="Arial" w:cs="Arial"/>
          <w:b w:val="0"/>
          <w:i w:val="0"/>
          <w:smallCaps w:val="0"/>
          <w:strike w:val="0"/>
          <w:color w:val="000000"/>
          <w:sz w:val="20"/>
          <w:szCs w:val="20"/>
          <w:highlight w:val="none"/>
          <w:u w:val="none"/>
          <w:vertAlign w:val="baseline"/>
          <w:rtl w:val="0"/>
        </w:rPr>
        <w:t xml:space="preserve">Decreto Municipal </w:t>
      </w:r>
      <w:r>
        <w:rPr>
          <w:rFonts w:hint="default" w:ascii="Arial" w:hAnsi="Arial" w:eastAsia="Arial" w:cs="Arial"/>
          <w:b w:val="0"/>
          <w:i w:val="0"/>
          <w:smallCaps w:val="0"/>
          <w:strike w:val="0"/>
          <w:color w:val="000000"/>
          <w:sz w:val="20"/>
          <w:szCs w:val="20"/>
          <w:highlight w:val="none"/>
          <w:u w:val="none"/>
          <w:vertAlign w:val="baseline"/>
          <w:rtl w:val="0"/>
          <w:lang w:val="pt-BR"/>
        </w:rPr>
        <w:t>063/2023</w:t>
      </w:r>
      <w:r>
        <w:rPr>
          <w:rFonts w:ascii="Arial" w:hAnsi="Arial" w:eastAsia="Arial" w:cs="Arial"/>
          <w:b w:val="0"/>
          <w:i w:val="0"/>
          <w:smallCaps w:val="0"/>
          <w:strike w:val="0"/>
          <w:color w:val="000000"/>
          <w:sz w:val="20"/>
          <w:szCs w:val="20"/>
          <w:highlight w:val="none"/>
          <w:u w:val="none"/>
          <w:vertAlign w:val="baseline"/>
          <w:rtl w:val="0"/>
        </w:rPr>
        <w:t>,</w:t>
      </w:r>
      <w:r>
        <w:rPr>
          <w:rFonts w:ascii="Arial" w:hAnsi="Arial" w:eastAsia="Arial" w:cs="Arial"/>
          <w:b w:val="0"/>
          <w:i w:val="0"/>
          <w:smallCaps w:val="0"/>
          <w:strike w:val="0"/>
          <w:color w:val="000000"/>
          <w:sz w:val="20"/>
          <w:szCs w:val="20"/>
          <w:highlight w:val="none"/>
          <w:u w:val="none"/>
          <w:shd w:val="clear" w:fill="auto"/>
          <w:vertAlign w:val="baseline"/>
          <w:rtl w:val="0"/>
        </w:rPr>
        <w:t xml:space="preserve"> bem como demais legislação aplicável, torna público a realização de licitação na sede da Prefeitura do Município, sala de Licitações, sito Av. Padre Gualter Farias Negrão, 40, Centro, Cruzmaltina-PR, na modalidade </w:t>
      </w:r>
      <w:r>
        <w:rPr>
          <w:rFonts w:ascii="Arial" w:hAnsi="Arial" w:eastAsia="Arial" w:cs="Arial"/>
          <w:b/>
          <w:i w:val="0"/>
          <w:smallCaps w:val="0"/>
          <w:strike w:val="0"/>
          <w:color w:val="000000"/>
          <w:sz w:val="20"/>
          <w:szCs w:val="20"/>
          <w:highlight w:val="none"/>
          <w:u w:val="none"/>
          <w:shd w:val="clear" w:fill="auto"/>
          <w:vertAlign w:val="baseline"/>
          <w:rtl w:val="0"/>
        </w:rPr>
        <w:t>PREGÃO</w:t>
      </w:r>
      <w:r>
        <w:rPr>
          <w:rFonts w:ascii="Arial" w:hAnsi="Arial" w:eastAsia="Arial" w:cs="Arial"/>
          <w:b w:val="0"/>
          <w:i w:val="0"/>
          <w:smallCaps w:val="0"/>
          <w:strike w:val="0"/>
          <w:color w:val="000000"/>
          <w:sz w:val="20"/>
          <w:szCs w:val="20"/>
          <w:highlight w:val="none"/>
          <w:u w:val="none"/>
          <w:shd w:val="clear" w:fill="auto"/>
          <w:vertAlign w:val="baseline"/>
          <w:rtl w:val="0"/>
        </w:rPr>
        <w:t xml:space="preserve">, na forma </w:t>
      </w:r>
      <w:r>
        <w:rPr>
          <w:rFonts w:ascii="Arial" w:hAnsi="Arial" w:eastAsia="Arial" w:cs="Arial"/>
          <w:b/>
          <w:i w:val="0"/>
          <w:smallCaps w:val="0"/>
          <w:strike w:val="0"/>
          <w:color w:val="000000"/>
          <w:sz w:val="20"/>
          <w:szCs w:val="20"/>
          <w:highlight w:val="none"/>
          <w:u w:val="none"/>
          <w:shd w:val="clear" w:fill="auto"/>
          <w:vertAlign w:val="baseline"/>
          <w:rtl w:val="0"/>
        </w:rPr>
        <w:t>ELETRÔNICA</w:t>
      </w:r>
      <w:r>
        <w:rPr>
          <w:rFonts w:ascii="Arial" w:hAnsi="Arial" w:eastAsia="Arial" w:cs="Arial"/>
          <w:b w:val="0"/>
          <w:i w:val="0"/>
          <w:smallCaps w:val="0"/>
          <w:strike w:val="0"/>
          <w:color w:val="000000"/>
          <w:sz w:val="20"/>
          <w:szCs w:val="20"/>
          <w:highlight w:val="none"/>
          <w:u w:val="none"/>
          <w:shd w:val="clear" w:fill="auto"/>
          <w:vertAlign w:val="baseline"/>
          <w:rtl w:val="0"/>
        </w:rPr>
        <w:t xml:space="preserve"> com critério de julgamento </w:t>
      </w:r>
      <w:r>
        <w:rPr>
          <w:rFonts w:ascii="Arial" w:hAnsi="Arial" w:eastAsia="Arial" w:cs="Arial"/>
          <w:b/>
          <w:i w:val="0"/>
          <w:smallCaps w:val="0"/>
          <w:strike w:val="0"/>
          <w:color w:val="000000"/>
          <w:sz w:val="20"/>
          <w:szCs w:val="20"/>
          <w:highlight w:val="none"/>
          <w:u w:val="none"/>
          <w:shd w:val="clear" w:fill="auto"/>
          <w:vertAlign w:val="baseline"/>
          <w:rtl w:val="0"/>
        </w:rPr>
        <w:t>MENOR PREÇO POR ITEM</w:t>
      </w:r>
      <w:r>
        <w:rPr>
          <w:rFonts w:ascii="Arial" w:hAnsi="Arial" w:eastAsia="Arial" w:cs="Arial"/>
          <w:b w:val="0"/>
          <w:i w:val="0"/>
          <w:smallCaps w:val="0"/>
          <w:strike w:val="0"/>
          <w:color w:val="000000"/>
          <w:sz w:val="20"/>
          <w:szCs w:val="20"/>
          <w:highlight w:val="none"/>
          <w:u w:val="none"/>
          <w:shd w:val="clear" w:fill="auto"/>
          <w:vertAlign w:val="baseline"/>
          <w:rtl w:val="0"/>
        </w:rPr>
        <w:t>, objetivando a aquisição do objeto do subitem 2.1, nas condições fixadas neste Edital e seus Anexos.</w:t>
      </w:r>
    </w:p>
    <w:p w14:paraId="00000006">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tabs>
          <w:tab w:val="left" w:pos="1368"/>
          <w:tab w:val="left" w:pos="2109"/>
        </w:tabs>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007">
      <w:pPr>
        <w:widowControl w:val="0"/>
        <w:pBdr>
          <w:top w:val="none" w:color="auto" w:sz="0" w:space="0"/>
          <w:left w:val="none" w:color="auto" w:sz="0" w:space="0"/>
          <w:bottom w:val="none" w:color="auto" w:sz="0" w:space="0"/>
          <w:right w:val="none" w:color="auto" w:sz="0" w:space="0"/>
          <w:between w:val="none" w:color="auto" w:sz="0" w:space="0"/>
        </w:pBdr>
        <w:tabs>
          <w:tab w:val="left" w:pos="1368"/>
          <w:tab w:val="left" w:pos="2109"/>
        </w:tabs>
        <w:ind w:right="-24"/>
        <w:jc w:val="both"/>
        <w:rPr>
          <w:rFonts w:ascii="Arial" w:hAnsi="Arial" w:eastAsia="Arial" w:cs="Arial"/>
          <w:b w:val="0"/>
          <w:color w:val="000000"/>
          <w:sz w:val="20"/>
          <w:szCs w:val="20"/>
          <w:highlight w:val="none"/>
          <w:u w:val="single"/>
          <w:vertAlign w:val="baseline"/>
        </w:rPr>
      </w:pPr>
      <w:r>
        <w:rPr>
          <w:rFonts w:ascii="Arial" w:hAnsi="Arial" w:eastAsia="Arial" w:cs="Arial"/>
          <w:b/>
          <w:color w:val="000000"/>
          <w:sz w:val="20"/>
          <w:szCs w:val="20"/>
          <w:highlight w:val="none"/>
          <w:u w:val="single"/>
          <w:vertAlign w:val="baseline"/>
          <w:rtl w:val="0"/>
        </w:rPr>
        <w:t>RECEBIMENTO DAS PROPOSTAS</w:t>
      </w:r>
      <w:r>
        <w:rPr>
          <w:rFonts w:ascii="Arial" w:hAnsi="Arial" w:eastAsia="Arial" w:cs="Arial"/>
          <w:b/>
          <w:color w:val="000000"/>
          <w:sz w:val="20"/>
          <w:szCs w:val="20"/>
          <w:highlight w:val="none"/>
          <w:vertAlign w:val="baseline"/>
          <w:rtl w:val="0"/>
        </w:rPr>
        <w:t xml:space="preserve">: As propostas serão encaminhadas exclusivamente por meio do sistema eletrônico até </w:t>
      </w:r>
      <w:r>
        <w:rPr>
          <w:rFonts w:ascii="Arial" w:hAnsi="Arial" w:eastAsia="Arial" w:cs="Arial"/>
          <w:b/>
          <w:sz w:val="20"/>
          <w:szCs w:val="20"/>
          <w:highlight w:val="none"/>
          <w:rtl w:val="0"/>
        </w:rPr>
        <w:t xml:space="preserve">às </w:t>
      </w:r>
      <w:r>
        <w:rPr>
          <w:rFonts w:hint="default" w:ascii="Arial" w:hAnsi="Arial" w:eastAsia="Arial" w:cs="Arial"/>
          <w:b/>
          <w:sz w:val="20"/>
          <w:szCs w:val="20"/>
          <w:highlight w:val="none"/>
          <w:rtl w:val="0"/>
          <w:lang w:val="pt-BR"/>
        </w:rPr>
        <w:t>08:00 horas</w:t>
      </w:r>
      <w:r>
        <w:rPr>
          <w:rFonts w:ascii="Arial" w:hAnsi="Arial" w:eastAsia="Arial" w:cs="Arial"/>
          <w:b/>
          <w:color w:val="000000"/>
          <w:sz w:val="20"/>
          <w:szCs w:val="20"/>
          <w:highlight w:val="none"/>
          <w:vertAlign w:val="baseline"/>
          <w:rtl w:val="0"/>
        </w:rPr>
        <w:t xml:space="preserve"> do dia </w:t>
      </w:r>
      <w:r>
        <w:rPr>
          <w:rFonts w:hint="default" w:ascii="Arial" w:hAnsi="Arial" w:eastAsia="Arial" w:cs="Arial"/>
          <w:b/>
          <w:color w:val="000000"/>
          <w:sz w:val="20"/>
          <w:szCs w:val="20"/>
          <w:highlight w:val="none"/>
          <w:vertAlign w:val="baseline"/>
          <w:rtl w:val="0"/>
          <w:lang w:val="pt-BR"/>
        </w:rPr>
        <w:t>29/11</w:t>
      </w:r>
      <w:r>
        <w:rPr>
          <w:rFonts w:ascii="Arial" w:hAnsi="Arial" w:eastAsia="Arial" w:cs="Arial"/>
          <w:b/>
          <w:color w:val="000000"/>
          <w:sz w:val="20"/>
          <w:szCs w:val="20"/>
          <w:highlight w:val="none"/>
          <w:vertAlign w:val="baseline"/>
          <w:rtl w:val="0"/>
        </w:rPr>
        <w:t>/2024</w:t>
      </w:r>
    </w:p>
    <w:p w14:paraId="00000008">
      <w:pPr>
        <w:widowControl w:val="0"/>
        <w:pBdr>
          <w:top w:val="none" w:color="auto" w:sz="0" w:space="0"/>
          <w:left w:val="none" w:color="auto" w:sz="0" w:space="0"/>
          <w:bottom w:val="none" w:color="auto" w:sz="0" w:space="0"/>
          <w:right w:val="none" w:color="auto" w:sz="0" w:space="0"/>
          <w:between w:val="none" w:color="auto" w:sz="0" w:space="0"/>
        </w:pBdr>
        <w:tabs>
          <w:tab w:val="left" w:pos="1368"/>
          <w:tab w:val="left" w:pos="2109"/>
        </w:tabs>
        <w:ind w:right="-24"/>
        <w:jc w:val="both"/>
        <w:rPr>
          <w:rFonts w:ascii="Arial" w:hAnsi="Arial" w:eastAsia="Arial" w:cs="Arial"/>
          <w:b w:val="0"/>
          <w:color w:val="000000"/>
          <w:sz w:val="20"/>
          <w:szCs w:val="20"/>
          <w:highlight w:val="none"/>
          <w:vertAlign w:val="baseline"/>
        </w:rPr>
      </w:pPr>
      <w:r>
        <w:rPr>
          <w:rFonts w:ascii="Arial" w:hAnsi="Arial" w:eastAsia="Arial" w:cs="Arial"/>
          <w:b/>
          <w:color w:val="000000"/>
          <w:sz w:val="20"/>
          <w:szCs w:val="20"/>
          <w:highlight w:val="none"/>
          <w:u w:val="single"/>
          <w:vertAlign w:val="baseline"/>
          <w:rtl w:val="0"/>
        </w:rPr>
        <w:t>ABERTURA DAS PROPOSTAS:</w:t>
      </w:r>
      <w:r>
        <w:rPr>
          <w:rFonts w:ascii="Arial" w:hAnsi="Arial" w:eastAsia="Arial" w:cs="Arial"/>
          <w:b/>
          <w:color w:val="000000"/>
          <w:sz w:val="20"/>
          <w:szCs w:val="20"/>
          <w:highlight w:val="none"/>
          <w:vertAlign w:val="baseline"/>
          <w:rtl w:val="0"/>
        </w:rPr>
        <w:t xml:space="preserve"> </w:t>
      </w:r>
      <w:r>
        <w:rPr>
          <w:rFonts w:hint="default" w:ascii="Arial" w:hAnsi="Arial" w:eastAsia="Arial" w:cs="Arial"/>
          <w:b/>
          <w:color w:val="000000"/>
          <w:sz w:val="20"/>
          <w:szCs w:val="20"/>
          <w:highlight w:val="none"/>
          <w:vertAlign w:val="baseline"/>
          <w:rtl w:val="0"/>
          <w:lang w:val="pt-BR"/>
        </w:rPr>
        <w:t>08:00 horas</w:t>
      </w:r>
      <w:r>
        <w:rPr>
          <w:rFonts w:ascii="Arial" w:hAnsi="Arial" w:eastAsia="Arial" w:cs="Arial"/>
          <w:b/>
          <w:color w:val="000000"/>
          <w:sz w:val="20"/>
          <w:szCs w:val="20"/>
          <w:highlight w:val="none"/>
          <w:vertAlign w:val="baseline"/>
          <w:rtl w:val="0"/>
        </w:rPr>
        <w:t xml:space="preserve"> até às </w:t>
      </w:r>
      <w:r>
        <w:rPr>
          <w:rFonts w:hint="default" w:ascii="Arial" w:hAnsi="Arial" w:eastAsia="Arial" w:cs="Arial"/>
          <w:b/>
          <w:sz w:val="20"/>
          <w:szCs w:val="20"/>
          <w:highlight w:val="none"/>
          <w:rtl w:val="0"/>
          <w:lang w:val="pt-BR"/>
        </w:rPr>
        <w:t>09:00 horas</w:t>
      </w:r>
      <w:r>
        <w:rPr>
          <w:rFonts w:ascii="Arial" w:hAnsi="Arial" w:eastAsia="Arial" w:cs="Arial"/>
          <w:b/>
          <w:color w:val="000000"/>
          <w:sz w:val="20"/>
          <w:szCs w:val="20"/>
          <w:highlight w:val="none"/>
          <w:vertAlign w:val="baseline"/>
          <w:rtl w:val="0"/>
        </w:rPr>
        <w:t xml:space="preserve"> do dia</w:t>
      </w:r>
      <w:r>
        <w:rPr>
          <w:rFonts w:hint="default" w:ascii="Arial" w:hAnsi="Arial" w:eastAsia="Arial" w:cs="Arial"/>
          <w:b/>
          <w:color w:val="000000"/>
          <w:sz w:val="20"/>
          <w:szCs w:val="20"/>
          <w:highlight w:val="none"/>
          <w:vertAlign w:val="baseline"/>
          <w:rtl w:val="0"/>
          <w:lang w:val="pt-BR"/>
        </w:rPr>
        <w:t xml:space="preserve"> 29/11</w:t>
      </w:r>
      <w:r>
        <w:rPr>
          <w:rFonts w:ascii="Arial" w:hAnsi="Arial" w:eastAsia="Arial" w:cs="Arial"/>
          <w:b/>
          <w:color w:val="000000"/>
          <w:sz w:val="20"/>
          <w:szCs w:val="20"/>
          <w:highlight w:val="none"/>
          <w:vertAlign w:val="baseline"/>
          <w:rtl w:val="0"/>
        </w:rPr>
        <w:t>/2024</w:t>
      </w:r>
    </w:p>
    <w:p w14:paraId="00000009">
      <w:pPr>
        <w:widowControl w:val="0"/>
        <w:pBdr>
          <w:top w:val="none" w:color="auto" w:sz="0" w:space="0"/>
          <w:left w:val="none" w:color="auto" w:sz="0" w:space="0"/>
          <w:bottom w:val="none" w:color="auto" w:sz="0" w:space="0"/>
          <w:right w:val="none" w:color="auto" w:sz="0" w:space="0"/>
          <w:between w:val="none" w:color="auto" w:sz="0" w:space="0"/>
        </w:pBdr>
        <w:tabs>
          <w:tab w:val="left" w:pos="1368"/>
          <w:tab w:val="left" w:pos="2109"/>
        </w:tabs>
        <w:ind w:right="-24"/>
        <w:jc w:val="both"/>
        <w:rPr>
          <w:rFonts w:ascii="Arial" w:hAnsi="Arial" w:eastAsia="Arial" w:cs="Arial"/>
          <w:b w:val="0"/>
          <w:color w:val="000000"/>
          <w:sz w:val="20"/>
          <w:szCs w:val="20"/>
          <w:highlight w:val="none"/>
          <w:vertAlign w:val="baseline"/>
        </w:rPr>
      </w:pPr>
      <w:r>
        <w:rPr>
          <w:rFonts w:ascii="Arial" w:hAnsi="Arial" w:eastAsia="Arial" w:cs="Arial"/>
          <w:b/>
          <w:color w:val="000000"/>
          <w:sz w:val="20"/>
          <w:szCs w:val="20"/>
          <w:highlight w:val="none"/>
          <w:u w:val="single"/>
          <w:vertAlign w:val="baseline"/>
          <w:rtl w:val="0"/>
        </w:rPr>
        <w:t xml:space="preserve">INÍCIO DA SESSÃO DE DISPUTA DE PREÇOS: </w:t>
      </w:r>
      <w:r>
        <w:rPr>
          <w:rFonts w:ascii="Arial" w:hAnsi="Arial" w:eastAsia="Arial" w:cs="Arial"/>
          <w:b/>
          <w:color w:val="000000"/>
          <w:sz w:val="20"/>
          <w:szCs w:val="20"/>
          <w:highlight w:val="none"/>
          <w:vertAlign w:val="baseline"/>
          <w:rtl w:val="0"/>
        </w:rPr>
        <w:t xml:space="preserve"> </w:t>
      </w:r>
      <w:r>
        <w:rPr>
          <w:rFonts w:ascii="Arial" w:hAnsi="Arial" w:eastAsia="Arial" w:cs="Arial"/>
          <w:b/>
          <w:color w:val="000000"/>
          <w:sz w:val="20"/>
          <w:szCs w:val="20"/>
          <w:highlight w:val="none"/>
          <w:vertAlign w:val="baseline"/>
          <w:rtl w:val="0"/>
        </w:rPr>
        <w:t xml:space="preserve">às </w:t>
      </w:r>
      <w:r>
        <w:rPr>
          <w:rFonts w:hint="default" w:ascii="Arial" w:hAnsi="Arial" w:eastAsia="Arial" w:cs="Arial"/>
          <w:b/>
          <w:sz w:val="20"/>
          <w:szCs w:val="20"/>
          <w:highlight w:val="none"/>
          <w:rtl w:val="0"/>
          <w:lang w:val="pt-BR"/>
        </w:rPr>
        <w:t>09:00 horas</w:t>
      </w:r>
      <w:r>
        <w:rPr>
          <w:rFonts w:ascii="Arial" w:hAnsi="Arial" w:eastAsia="Arial" w:cs="Arial"/>
          <w:b/>
          <w:color w:val="000000"/>
          <w:sz w:val="20"/>
          <w:szCs w:val="20"/>
          <w:highlight w:val="none"/>
          <w:vertAlign w:val="baseline"/>
          <w:rtl w:val="0"/>
        </w:rPr>
        <w:t xml:space="preserve"> do dia</w:t>
      </w:r>
      <w:r>
        <w:rPr>
          <w:rFonts w:hint="default" w:ascii="Arial" w:hAnsi="Arial" w:eastAsia="Arial" w:cs="Arial"/>
          <w:b/>
          <w:color w:val="000000"/>
          <w:sz w:val="20"/>
          <w:szCs w:val="20"/>
          <w:highlight w:val="none"/>
          <w:vertAlign w:val="baseline"/>
          <w:rtl w:val="0"/>
          <w:lang w:val="pt-BR"/>
        </w:rPr>
        <w:t xml:space="preserve"> 29/11</w:t>
      </w:r>
      <w:r>
        <w:rPr>
          <w:rFonts w:ascii="Arial" w:hAnsi="Arial" w:eastAsia="Arial" w:cs="Arial"/>
          <w:b/>
          <w:color w:val="000000"/>
          <w:sz w:val="20"/>
          <w:szCs w:val="20"/>
          <w:highlight w:val="none"/>
          <w:vertAlign w:val="baseline"/>
          <w:rtl w:val="0"/>
        </w:rPr>
        <w:t>/2024</w:t>
      </w:r>
      <w:bookmarkStart w:id="8" w:name="_GoBack"/>
      <w:bookmarkEnd w:id="8"/>
    </w:p>
    <w:p w14:paraId="0000000A">
      <w:pPr>
        <w:widowControl w:val="0"/>
        <w:pBdr>
          <w:top w:val="none" w:color="auto" w:sz="0" w:space="0"/>
          <w:left w:val="none" w:color="auto" w:sz="0" w:space="0"/>
          <w:bottom w:val="none" w:color="auto" w:sz="0" w:space="0"/>
          <w:right w:val="none" w:color="auto" w:sz="0" w:space="0"/>
          <w:between w:val="none" w:color="auto" w:sz="0" w:space="0"/>
        </w:pBdr>
        <w:tabs>
          <w:tab w:val="left" w:pos="1368"/>
          <w:tab w:val="left" w:pos="2109"/>
        </w:tabs>
        <w:ind w:right="-24"/>
        <w:jc w:val="both"/>
        <w:rPr>
          <w:rFonts w:ascii="Arial" w:hAnsi="Arial" w:eastAsia="Arial" w:cs="Arial"/>
          <w:b w:val="0"/>
          <w:color w:val="000000"/>
          <w:sz w:val="20"/>
          <w:szCs w:val="20"/>
          <w:highlight w:val="none"/>
          <w:u w:val="single"/>
          <w:vertAlign w:val="baseline"/>
        </w:rPr>
      </w:pPr>
      <w:r>
        <w:rPr>
          <w:rFonts w:ascii="Arial" w:hAnsi="Arial" w:eastAsia="Arial" w:cs="Arial"/>
          <w:b/>
          <w:color w:val="000000"/>
          <w:sz w:val="20"/>
          <w:szCs w:val="20"/>
          <w:highlight w:val="none"/>
          <w:u w:val="single"/>
          <w:vertAlign w:val="baseline"/>
          <w:rtl w:val="0"/>
        </w:rPr>
        <w:t>LOCAL: PLATAFORMA BLL</w:t>
      </w:r>
    </w:p>
    <w:p w14:paraId="0000000B">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tabs>
          <w:tab w:val="left" w:pos="1368"/>
          <w:tab w:val="left" w:pos="2109"/>
        </w:tabs>
        <w:spacing w:before="0" w:after="0" w:line="240" w:lineRule="auto"/>
        <w:ind w:left="0" w:right="-24" w:firstLine="0"/>
        <w:jc w:val="both"/>
        <w:rPr>
          <w:rFonts w:ascii="Arial" w:hAnsi="Arial" w:eastAsia="Arial" w:cs="Arial"/>
          <w:b w:val="0"/>
          <w:i w:val="0"/>
          <w:smallCaps w:val="0"/>
          <w:strike w:val="0"/>
          <w:color w:val="000000"/>
          <w:sz w:val="20"/>
          <w:szCs w:val="20"/>
          <w:highlight w:val="none"/>
          <w:u w:val="single"/>
          <w:shd w:val="clear" w:fill="auto"/>
          <w:vertAlign w:val="baseline"/>
        </w:rPr>
      </w:pPr>
    </w:p>
    <w:p w14:paraId="0000000C">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tabs>
          <w:tab w:val="left" w:pos="1368"/>
          <w:tab w:val="left" w:pos="2109"/>
        </w:tabs>
        <w:spacing w:before="0" w:after="0" w:line="240" w:lineRule="auto"/>
        <w:ind w:left="0" w:right="-24" w:firstLine="0"/>
        <w:jc w:val="both"/>
        <w:rPr>
          <w:rFonts w:ascii="Arial" w:hAnsi="Arial" w:eastAsia="Arial" w:cs="Arial"/>
          <w:b w:val="0"/>
          <w:i w:val="0"/>
          <w:smallCaps w:val="0"/>
          <w:strike w:val="0"/>
          <w:color w:val="000000"/>
          <w:sz w:val="20"/>
          <w:szCs w:val="20"/>
          <w:highlight w:val="none"/>
          <w:u w:val="single"/>
          <w:shd w:val="clear" w:fill="auto"/>
          <w:vertAlign w:val="baseline"/>
        </w:rPr>
      </w:pPr>
    </w:p>
    <w:p w14:paraId="0000000D">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tabs>
          <w:tab w:val="left" w:pos="1368"/>
          <w:tab w:val="left" w:pos="2109"/>
        </w:tabs>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 xml:space="preserve">1.1.1 - </w:t>
      </w:r>
      <w:r>
        <w:rPr>
          <w:rFonts w:ascii="Arial" w:hAnsi="Arial" w:eastAsia="Arial" w:cs="Arial"/>
          <w:b w:val="0"/>
          <w:i w:val="0"/>
          <w:smallCaps w:val="0"/>
          <w:strike w:val="0"/>
          <w:color w:val="000000"/>
          <w:sz w:val="20"/>
          <w:szCs w:val="20"/>
          <w:highlight w:val="none"/>
          <w:u w:val="none"/>
          <w:shd w:val="clear" w:fill="auto"/>
          <w:vertAlign w:val="baseline"/>
          <w:rtl w:val="0"/>
        </w:rPr>
        <w:t xml:space="preserve">Para todas as referências de tempo será observado o </w:t>
      </w:r>
      <w:r>
        <w:rPr>
          <w:rFonts w:ascii="Arial" w:hAnsi="Arial" w:eastAsia="Arial" w:cs="Arial"/>
          <w:b/>
          <w:i w:val="0"/>
          <w:smallCaps w:val="0"/>
          <w:strike w:val="0"/>
          <w:color w:val="000000"/>
          <w:sz w:val="20"/>
          <w:szCs w:val="20"/>
          <w:highlight w:val="none"/>
          <w:u w:val="none"/>
          <w:shd w:val="clear" w:fill="auto"/>
          <w:vertAlign w:val="baseline"/>
          <w:rtl w:val="0"/>
        </w:rPr>
        <w:t>horário de Brasília-DF</w:t>
      </w:r>
      <w:r>
        <w:rPr>
          <w:rFonts w:ascii="Arial" w:hAnsi="Arial" w:eastAsia="Arial" w:cs="Arial"/>
          <w:b w:val="0"/>
          <w:i w:val="0"/>
          <w:smallCaps w:val="0"/>
          <w:strike w:val="0"/>
          <w:color w:val="000000"/>
          <w:sz w:val="20"/>
          <w:szCs w:val="20"/>
          <w:highlight w:val="none"/>
          <w:u w:val="none"/>
          <w:shd w:val="clear" w:fill="auto"/>
          <w:vertAlign w:val="baseline"/>
          <w:rtl w:val="0"/>
        </w:rPr>
        <w:t>.</w:t>
      </w:r>
    </w:p>
    <w:p w14:paraId="0000000E">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tabs>
          <w:tab w:val="left" w:pos="1368"/>
          <w:tab w:val="left" w:pos="2109"/>
        </w:tabs>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00F">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 xml:space="preserve">1.2 - </w:t>
      </w:r>
      <w:r>
        <w:rPr>
          <w:rFonts w:ascii="Arial" w:hAnsi="Arial" w:eastAsia="Arial" w:cs="Arial"/>
          <w:b w:val="0"/>
          <w:i w:val="0"/>
          <w:smallCaps w:val="0"/>
          <w:strike w:val="0"/>
          <w:color w:val="000000"/>
          <w:sz w:val="20"/>
          <w:szCs w:val="20"/>
          <w:highlight w:val="none"/>
          <w:u w:val="none"/>
          <w:shd w:val="clear" w:fill="auto"/>
          <w:vertAlign w:val="baseline"/>
          <w:rtl w:val="0"/>
        </w:rPr>
        <w:t xml:space="preserve">Para participação na licitação, os interessados deverão cadastrar-se previamente no </w:t>
      </w:r>
      <w:r>
        <w:rPr>
          <w:rFonts w:ascii="Arial" w:hAnsi="Arial" w:eastAsia="Arial" w:cs="Arial"/>
          <w:b/>
          <w:i w:val="0"/>
          <w:smallCaps w:val="0"/>
          <w:strike w:val="0"/>
          <w:color w:val="000000"/>
          <w:sz w:val="20"/>
          <w:szCs w:val="20"/>
          <w:highlight w:val="none"/>
          <w:u w:val="none"/>
          <w:shd w:val="clear" w:fill="auto"/>
          <w:vertAlign w:val="baseline"/>
          <w:rtl w:val="0"/>
        </w:rPr>
        <w:t>site www.bll.org.br</w:t>
      </w:r>
      <w:r>
        <w:rPr>
          <w:rFonts w:ascii="Arial" w:hAnsi="Arial" w:eastAsia="Arial" w:cs="Arial"/>
          <w:b w:val="0"/>
          <w:i w:val="0"/>
          <w:smallCaps w:val="0"/>
          <w:strike w:val="0"/>
          <w:color w:val="000000"/>
          <w:sz w:val="20"/>
          <w:szCs w:val="20"/>
          <w:highlight w:val="none"/>
          <w:u w:val="none"/>
          <w:shd w:val="clear" w:fill="auto"/>
          <w:vertAlign w:val="baseline"/>
          <w:rtl w:val="0"/>
        </w:rPr>
        <w:t>, de acordo com o Termo de Cooperação Técnica celebrado com o Município de Cruzmaltina-PR.</w:t>
      </w:r>
    </w:p>
    <w:p w14:paraId="00000010">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08" w:right="-24" w:firstLine="1488"/>
        <w:jc w:val="both"/>
        <w:rPr>
          <w:rFonts w:ascii="Arial" w:hAnsi="Arial" w:eastAsia="Arial" w:cs="Arial"/>
          <w:b w:val="0"/>
          <w:i w:val="0"/>
          <w:smallCaps w:val="0"/>
          <w:strike w:val="0"/>
          <w:color w:val="000000"/>
          <w:sz w:val="20"/>
          <w:szCs w:val="20"/>
          <w:highlight w:val="none"/>
          <w:u w:val="none"/>
          <w:shd w:val="clear" w:fill="auto"/>
          <w:vertAlign w:val="baseline"/>
        </w:rPr>
      </w:pPr>
    </w:p>
    <w:p w14:paraId="00000011">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 xml:space="preserve">1.3 - </w:t>
      </w:r>
      <w:r>
        <w:rPr>
          <w:rFonts w:ascii="Arial" w:hAnsi="Arial" w:eastAsia="Arial" w:cs="Arial"/>
          <w:b w:val="0"/>
          <w:i w:val="0"/>
          <w:smallCaps w:val="0"/>
          <w:strike w:val="0"/>
          <w:color w:val="000000"/>
          <w:sz w:val="20"/>
          <w:szCs w:val="20"/>
          <w:highlight w:val="none"/>
          <w:u w:val="none"/>
          <w:shd w:val="clear" w:fill="auto"/>
          <w:vertAlign w:val="baseline"/>
          <w:rtl w:val="0"/>
        </w:rPr>
        <w:t xml:space="preserve">O Pregão Eletrônico será realizado em sessão pública, por meio da </w:t>
      </w:r>
      <w:r>
        <w:rPr>
          <w:rFonts w:ascii="Arial" w:hAnsi="Arial" w:eastAsia="Arial" w:cs="Arial"/>
          <w:b w:val="0"/>
          <w:i/>
          <w:smallCaps w:val="0"/>
          <w:strike w:val="0"/>
          <w:color w:val="000000"/>
          <w:sz w:val="20"/>
          <w:szCs w:val="20"/>
          <w:highlight w:val="none"/>
          <w:u w:val="none"/>
          <w:shd w:val="clear" w:fill="auto"/>
          <w:vertAlign w:val="baseline"/>
          <w:rtl w:val="0"/>
        </w:rPr>
        <w:t>Internet</w:t>
      </w:r>
      <w:r>
        <w:rPr>
          <w:rFonts w:ascii="Arial" w:hAnsi="Arial" w:eastAsia="Arial" w:cs="Arial"/>
          <w:b w:val="0"/>
          <w:i w:val="0"/>
          <w:smallCaps w:val="0"/>
          <w:strike w:val="0"/>
          <w:color w:val="000000"/>
          <w:sz w:val="20"/>
          <w:szCs w:val="20"/>
          <w:highlight w:val="none"/>
          <w:u w:val="none"/>
          <w:shd w:val="clear" w:fill="auto"/>
          <w:vertAlign w:val="baseline"/>
          <w:rtl w:val="0"/>
        </w:rPr>
        <w:t xml:space="preserve">, mediante condições de segurança (criptografia e autenticação) em todas as fases, sendo conduzido pelo </w:t>
      </w:r>
      <w:r>
        <w:rPr>
          <w:rFonts w:ascii="Arial" w:hAnsi="Arial" w:eastAsia="Arial" w:cs="Arial"/>
          <w:sz w:val="20"/>
          <w:szCs w:val="20"/>
          <w:highlight w:val="none"/>
          <w:rtl w:val="0"/>
        </w:rPr>
        <w:t>Agente de Contratação</w:t>
      </w:r>
      <w:r>
        <w:rPr>
          <w:rFonts w:ascii="Arial" w:hAnsi="Arial" w:eastAsia="Arial" w:cs="Arial"/>
          <w:b w:val="0"/>
          <w:i w:val="0"/>
          <w:smallCaps w:val="0"/>
          <w:strike w:val="0"/>
          <w:color w:val="000000"/>
          <w:sz w:val="20"/>
          <w:szCs w:val="20"/>
          <w:highlight w:val="none"/>
          <w:u w:val="none"/>
          <w:shd w:val="clear" w:fill="auto"/>
          <w:vertAlign w:val="baseline"/>
          <w:rtl w:val="0"/>
        </w:rPr>
        <w:t xml:space="preserve"> </w:t>
      </w:r>
      <w:r>
        <w:rPr>
          <w:rFonts w:ascii="Arial" w:hAnsi="Arial" w:eastAsia="Arial" w:cs="Arial"/>
          <w:sz w:val="20"/>
          <w:szCs w:val="20"/>
          <w:highlight w:val="none"/>
          <w:rtl w:val="0"/>
        </w:rPr>
        <w:t>designado</w:t>
      </w:r>
      <w:r>
        <w:rPr>
          <w:rFonts w:ascii="Arial" w:hAnsi="Arial" w:eastAsia="Arial" w:cs="Arial"/>
          <w:b w:val="0"/>
          <w:i w:val="0"/>
          <w:smallCaps w:val="0"/>
          <w:strike w:val="0"/>
          <w:color w:val="000000"/>
          <w:sz w:val="20"/>
          <w:szCs w:val="20"/>
          <w:highlight w:val="none"/>
          <w:u w:val="none"/>
          <w:shd w:val="clear" w:fill="auto"/>
          <w:vertAlign w:val="baseline"/>
          <w:rtl w:val="0"/>
        </w:rPr>
        <w:t xml:space="preserve"> pelo Prefeito do Município de Cruzmaltina e responsável pelo processamento e julgamento.</w:t>
      </w:r>
    </w:p>
    <w:p w14:paraId="00000012">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229" w:right="-24" w:firstLine="1472"/>
        <w:jc w:val="both"/>
        <w:rPr>
          <w:rFonts w:ascii="Arial" w:hAnsi="Arial" w:eastAsia="Arial" w:cs="Arial"/>
          <w:b w:val="0"/>
          <w:i w:val="0"/>
          <w:smallCaps w:val="0"/>
          <w:strike w:val="0"/>
          <w:color w:val="000000"/>
          <w:sz w:val="20"/>
          <w:szCs w:val="20"/>
          <w:highlight w:val="none"/>
          <w:u w:val="none"/>
          <w:shd w:val="clear" w:fill="auto"/>
          <w:vertAlign w:val="baseline"/>
        </w:rPr>
      </w:pPr>
    </w:p>
    <w:p w14:paraId="00000013">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1701"/>
        </w:tabs>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 xml:space="preserve">1.4 - </w:t>
      </w:r>
      <w:r>
        <w:rPr>
          <w:rFonts w:ascii="Arial" w:hAnsi="Arial" w:eastAsia="Arial" w:cs="Arial"/>
          <w:b w:val="0"/>
          <w:i w:val="0"/>
          <w:smallCaps w:val="0"/>
          <w:strike w:val="0"/>
          <w:color w:val="000000"/>
          <w:sz w:val="20"/>
          <w:szCs w:val="20"/>
          <w:highlight w:val="none"/>
          <w:u w:val="none"/>
          <w:shd w:val="clear" w:fill="auto"/>
          <w:vertAlign w:val="baseline"/>
          <w:rtl w:val="0"/>
        </w:rPr>
        <w:t xml:space="preserve">O licitante deverá observar as datas e os horários limites previstos no </w:t>
      </w:r>
      <w:r>
        <w:rPr>
          <w:rFonts w:ascii="Arial" w:hAnsi="Arial" w:eastAsia="Arial" w:cs="Arial"/>
          <w:b/>
          <w:i w:val="0"/>
          <w:smallCaps w:val="0"/>
          <w:strike w:val="0"/>
          <w:color w:val="000000"/>
          <w:sz w:val="20"/>
          <w:szCs w:val="20"/>
          <w:highlight w:val="none"/>
          <w:u w:val="none"/>
          <w:shd w:val="clear" w:fill="auto"/>
          <w:vertAlign w:val="baseline"/>
          <w:rtl w:val="0"/>
        </w:rPr>
        <w:t xml:space="preserve">item 1.1. </w:t>
      </w:r>
      <w:r>
        <w:rPr>
          <w:rFonts w:ascii="Arial" w:hAnsi="Arial" w:eastAsia="Arial" w:cs="Arial"/>
          <w:b w:val="0"/>
          <w:i w:val="0"/>
          <w:smallCaps w:val="0"/>
          <w:strike w:val="0"/>
          <w:color w:val="000000"/>
          <w:sz w:val="20"/>
          <w:szCs w:val="20"/>
          <w:highlight w:val="none"/>
          <w:u w:val="none"/>
          <w:shd w:val="clear" w:fill="auto"/>
          <w:vertAlign w:val="baseline"/>
          <w:rtl w:val="0"/>
        </w:rPr>
        <w:t>deste Edital.</w:t>
      </w:r>
    </w:p>
    <w:p w14:paraId="00000014">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24" w:firstLine="0"/>
        <w:jc w:val="both"/>
        <w:rPr>
          <w:rFonts w:ascii="Arial" w:hAnsi="Arial" w:eastAsia="Arial" w:cs="Arial"/>
          <w:b w:val="0"/>
          <w:i w:val="0"/>
          <w:smallCaps w:val="0"/>
          <w:strike w:val="0"/>
          <w:color w:val="000000"/>
          <w:sz w:val="20"/>
          <w:szCs w:val="20"/>
          <w:highlight w:val="none"/>
          <w:u w:val="none"/>
          <w:shd w:val="clear" w:fill="auto"/>
          <w:vertAlign w:val="baseline"/>
        </w:rPr>
      </w:pPr>
    </w:p>
    <w:p w14:paraId="00000015">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 xml:space="preserve">1.5 - </w:t>
      </w:r>
      <w:r>
        <w:rPr>
          <w:rFonts w:ascii="Arial" w:hAnsi="Arial" w:eastAsia="Arial" w:cs="Arial"/>
          <w:b w:val="0"/>
          <w:i w:val="0"/>
          <w:smallCaps w:val="0"/>
          <w:strike w:val="0"/>
          <w:color w:val="000000"/>
          <w:sz w:val="20"/>
          <w:szCs w:val="20"/>
          <w:highlight w:val="none"/>
          <w:u w:val="none"/>
          <w:shd w:val="clear" w:fill="auto"/>
          <w:vertAlign w:val="baseline"/>
          <w:rtl w:val="0"/>
        </w:rPr>
        <w:t>A retirada do Edital poderá ser feita nos dias úteis, no horário das 8h às 11h e das 13h às 17h, mediante assinatura de recebimento.</w:t>
      </w:r>
    </w:p>
    <w:p w14:paraId="00000016">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017">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 xml:space="preserve">1.6 - </w:t>
      </w:r>
      <w:r>
        <w:rPr>
          <w:rFonts w:ascii="Arial" w:hAnsi="Arial" w:eastAsia="Arial" w:cs="Arial"/>
          <w:b w:val="0"/>
          <w:i w:val="0"/>
          <w:smallCaps w:val="0"/>
          <w:strike w:val="0"/>
          <w:color w:val="000000"/>
          <w:sz w:val="20"/>
          <w:szCs w:val="20"/>
          <w:highlight w:val="none"/>
          <w:u w:val="none"/>
          <w:shd w:val="clear" w:fill="auto"/>
          <w:vertAlign w:val="baseline"/>
          <w:rtl w:val="0"/>
        </w:rPr>
        <w:t xml:space="preserve">Até 03 (três) dias úteis antes da data fixada para a abertura do Pregão, </w:t>
      </w:r>
      <w:r>
        <w:rPr>
          <w:rFonts w:ascii="Arial" w:hAnsi="Arial" w:eastAsia="Arial" w:cs="Arial"/>
          <w:b/>
          <w:i w:val="0"/>
          <w:smallCaps w:val="0"/>
          <w:strike w:val="0"/>
          <w:color w:val="000000"/>
          <w:sz w:val="20"/>
          <w:szCs w:val="20"/>
          <w:highlight w:val="none"/>
          <w:u w:val="none"/>
          <w:shd w:val="clear" w:fill="auto"/>
          <w:vertAlign w:val="baseline"/>
          <w:rtl w:val="0"/>
        </w:rPr>
        <w:t>observada a hora de abertura do certame</w:t>
      </w:r>
      <w:r>
        <w:rPr>
          <w:rFonts w:ascii="Arial" w:hAnsi="Arial" w:eastAsia="Arial" w:cs="Arial"/>
          <w:b w:val="0"/>
          <w:i w:val="0"/>
          <w:smallCaps w:val="0"/>
          <w:strike w:val="0"/>
          <w:color w:val="000000"/>
          <w:sz w:val="20"/>
          <w:szCs w:val="20"/>
          <w:highlight w:val="none"/>
          <w:u w:val="none"/>
          <w:shd w:val="clear" w:fill="auto"/>
          <w:vertAlign w:val="baseline"/>
          <w:rtl w:val="0"/>
        </w:rPr>
        <w:t xml:space="preserve">, quaisquer interessados poderão solicitar informações complementares, esclarecimentos, requerer providências ou formular impugnação contra </w:t>
      </w:r>
      <w:r>
        <w:rPr>
          <w:rFonts w:ascii="Arial" w:hAnsi="Arial" w:eastAsia="Arial" w:cs="Arial"/>
          <w:sz w:val="20"/>
          <w:szCs w:val="20"/>
          <w:highlight w:val="none"/>
          <w:rtl w:val="0"/>
        </w:rPr>
        <w:t>cláusula</w:t>
      </w:r>
      <w:r>
        <w:rPr>
          <w:rFonts w:ascii="Arial" w:hAnsi="Arial" w:eastAsia="Arial" w:cs="Arial"/>
          <w:b w:val="0"/>
          <w:i w:val="0"/>
          <w:smallCaps w:val="0"/>
          <w:strike w:val="0"/>
          <w:color w:val="000000"/>
          <w:sz w:val="20"/>
          <w:szCs w:val="20"/>
          <w:highlight w:val="none"/>
          <w:u w:val="none"/>
          <w:shd w:val="clear" w:fill="auto"/>
          <w:vertAlign w:val="baseline"/>
          <w:rtl w:val="0"/>
        </w:rPr>
        <w:t xml:space="preserve"> ou condições do edital, devendo ser enviadas ao </w:t>
      </w:r>
      <w:r>
        <w:rPr>
          <w:rFonts w:ascii="Arial" w:hAnsi="Arial" w:eastAsia="Arial" w:cs="Arial"/>
          <w:sz w:val="20"/>
          <w:szCs w:val="20"/>
          <w:highlight w:val="none"/>
          <w:rtl w:val="0"/>
        </w:rPr>
        <w:t>Agente de Contratação</w:t>
      </w:r>
      <w:r>
        <w:rPr>
          <w:rFonts w:ascii="Arial" w:hAnsi="Arial" w:eastAsia="Arial" w:cs="Arial"/>
          <w:b w:val="0"/>
          <w:i w:val="0"/>
          <w:smallCaps w:val="0"/>
          <w:strike w:val="0"/>
          <w:color w:val="000000"/>
          <w:sz w:val="20"/>
          <w:szCs w:val="20"/>
          <w:highlight w:val="none"/>
          <w:u w:val="none"/>
          <w:shd w:val="clear" w:fill="auto"/>
          <w:vertAlign w:val="baseline"/>
          <w:rtl w:val="0"/>
        </w:rPr>
        <w:t xml:space="preserve"> através do </w:t>
      </w:r>
      <w:r>
        <w:rPr>
          <w:rFonts w:ascii="Arial" w:hAnsi="Arial" w:eastAsia="Arial" w:cs="Arial"/>
          <w:b w:val="0"/>
          <w:i/>
          <w:smallCaps w:val="0"/>
          <w:strike w:val="0"/>
          <w:color w:val="000000"/>
          <w:sz w:val="20"/>
          <w:szCs w:val="20"/>
          <w:highlight w:val="none"/>
          <w:u w:val="none"/>
          <w:shd w:val="clear" w:fill="auto"/>
          <w:vertAlign w:val="baseline"/>
          <w:rtl w:val="0"/>
        </w:rPr>
        <w:t>e-mail</w:t>
      </w:r>
      <w:r>
        <w:rPr>
          <w:rFonts w:ascii="Arial" w:hAnsi="Arial" w:eastAsia="Arial" w:cs="Arial"/>
          <w:b w:val="0"/>
          <w:i w:val="0"/>
          <w:smallCaps w:val="0"/>
          <w:strike w:val="0"/>
          <w:color w:val="000000"/>
          <w:sz w:val="20"/>
          <w:szCs w:val="20"/>
          <w:highlight w:val="none"/>
          <w:u w:val="none"/>
          <w:shd w:val="clear" w:fill="auto"/>
          <w:vertAlign w:val="baseline"/>
          <w:rtl w:val="0"/>
        </w:rPr>
        <w:t xml:space="preserve">  </w:t>
      </w:r>
      <w:r>
        <w:rPr>
          <w:highlight w:val="none"/>
        </w:rPr>
        <w:fldChar w:fldCharType="begin"/>
      </w:r>
      <w:r>
        <w:rPr>
          <w:highlight w:val="none"/>
        </w:rPr>
        <w:instrText xml:space="preserve"> HYPERLINK "mailto:licitacao_ariranha@hotmail.com" \h </w:instrText>
      </w:r>
      <w:r>
        <w:rPr>
          <w:highlight w:val="none"/>
        </w:rPr>
        <w:fldChar w:fldCharType="separate"/>
      </w:r>
      <w:r>
        <w:rPr>
          <w:rFonts w:ascii="Arial" w:hAnsi="Arial" w:eastAsia="Arial" w:cs="Arial"/>
          <w:b w:val="0"/>
          <w:i w:val="0"/>
          <w:smallCaps w:val="0"/>
          <w:strike w:val="0"/>
          <w:color w:val="0000FF"/>
          <w:sz w:val="20"/>
          <w:szCs w:val="20"/>
          <w:highlight w:val="none"/>
          <w:u w:val="single"/>
          <w:shd w:val="clear" w:fill="auto"/>
          <w:vertAlign w:val="baseline"/>
          <w:rtl w:val="0"/>
        </w:rPr>
        <w:t>licita@cruzmaltina.pr.gov.br</w:t>
      </w:r>
      <w:r>
        <w:rPr>
          <w:rFonts w:ascii="Arial" w:hAnsi="Arial" w:eastAsia="Arial" w:cs="Arial"/>
          <w:b w:val="0"/>
          <w:i w:val="0"/>
          <w:smallCaps w:val="0"/>
          <w:strike w:val="0"/>
          <w:color w:val="0000FF"/>
          <w:sz w:val="20"/>
          <w:szCs w:val="20"/>
          <w:highlight w:val="none"/>
          <w:u w:val="single"/>
          <w:shd w:val="clear" w:fill="auto"/>
          <w:vertAlign w:val="baseline"/>
          <w:rtl w:val="0"/>
        </w:rPr>
        <w:fldChar w:fldCharType="end"/>
      </w:r>
      <w:r>
        <w:rPr>
          <w:rFonts w:ascii="Arial" w:hAnsi="Arial" w:eastAsia="Arial" w:cs="Arial"/>
          <w:b w:val="0"/>
          <w:i w:val="0"/>
          <w:smallCaps w:val="0"/>
          <w:strike w:val="0"/>
          <w:color w:val="000000"/>
          <w:sz w:val="20"/>
          <w:szCs w:val="20"/>
          <w:highlight w:val="none"/>
          <w:u w:val="none"/>
          <w:shd w:val="clear" w:fill="auto"/>
          <w:vertAlign w:val="baseline"/>
          <w:rtl w:val="0"/>
        </w:rPr>
        <w:t xml:space="preserve">. </w:t>
      </w:r>
      <w:r>
        <w:rPr>
          <w:rFonts w:ascii="Arial" w:hAnsi="Arial" w:eastAsia="Arial" w:cs="Arial"/>
          <w:b/>
          <w:i w:val="0"/>
          <w:smallCaps w:val="0"/>
          <w:strike w:val="0"/>
          <w:color w:val="000000"/>
          <w:sz w:val="20"/>
          <w:szCs w:val="20"/>
          <w:highlight w:val="none"/>
          <w:u w:val="none"/>
          <w:shd w:val="clear" w:fill="auto"/>
          <w:vertAlign w:val="baseline"/>
          <w:rtl w:val="0"/>
        </w:rPr>
        <w:t>Manifestações enviadas após o horário final de antecedência não serão aceitas</w:t>
      </w:r>
      <w:r>
        <w:rPr>
          <w:rFonts w:ascii="Arial" w:hAnsi="Arial" w:eastAsia="Arial" w:cs="Arial"/>
          <w:b w:val="0"/>
          <w:i w:val="0"/>
          <w:smallCaps w:val="0"/>
          <w:strike w:val="0"/>
          <w:color w:val="000000"/>
          <w:sz w:val="20"/>
          <w:szCs w:val="20"/>
          <w:highlight w:val="none"/>
          <w:u w:val="none"/>
          <w:shd w:val="clear" w:fill="auto"/>
          <w:vertAlign w:val="baseline"/>
          <w:rtl w:val="0"/>
        </w:rPr>
        <w:t>.</w:t>
      </w:r>
    </w:p>
    <w:p w14:paraId="00000018">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019">
      <w:pPr>
        <w:ind w:right="-24" w:firstLine="1701"/>
        <w:jc w:val="both"/>
        <w:rPr>
          <w:rFonts w:ascii="Arial" w:hAnsi="Arial" w:eastAsia="Arial" w:cs="Arial"/>
          <w:color w:val="000000"/>
          <w:sz w:val="20"/>
          <w:szCs w:val="20"/>
          <w:highlight w:val="none"/>
          <w:vertAlign w:val="baseline"/>
        </w:rPr>
      </w:pPr>
      <w:r>
        <w:rPr>
          <w:rFonts w:ascii="Arial" w:hAnsi="Arial" w:eastAsia="Arial" w:cs="Arial"/>
          <w:b/>
          <w:color w:val="000000"/>
          <w:sz w:val="20"/>
          <w:szCs w:val="20"/>
          <w:highlight w:val="none"/>
          <w:vertAlign w:val="baseline"/>
          <w:rtl w:val="0"/>
        </w:rPr>
        <w:t>1.7 –</w:t>
      </w:r>
      <w:r>
        <w:rPr>
          <w:rFonts w:ascii="Arial" w:hAnsi="Arial" w:eastAsia="Arial" w:cs="Arial"/>
          <w:color w:val="000000"/>
          <w:sz w:val="20"/>
          <w:szCs w:val="20"/>
          <w:highlight w:val="none"/>
          <w:vertAlign w:val="baseline"/>
          <w:rtl w:val="0"/>
        </w:rPr>
        <w:t xml:space="preserve"> Entende-se por microempresas ou empresas de pequeno porte aptas a participar do presente certame aquelas definidas no artigo 3º da Lei Complementar nº 123/2006 e que não se enquadram em nenhuma das situações previstas no §4º deste mesmo artigo 3º da Lei Complementar nº 123/2006. </w:t>
      </w:r>
    </w:p>
    <w:p w14:paraId="0000001A">
      <w:pPr>
        <w:ind w:right="-24" w:firstLine="1701"/>
        <w:jc w:val="both"/>
        <w:rPr>
          <w:rFonts w:ascii="Arial" w:hAnsi="Arial" w:eastAsia="Arial" w:cs="Arial"/>
          <w:color w:val="000000"/>
          <w:sz w:val="20"/>
          <w:szCs w:val="20"/>
          <w:highlight w:val="none"/>
          <w:vertAlign w:val="baseline"/>
        </w:rPr>
      </w:pPr>
    </w:p>
    <w:p w14:paraId="0000001B">
      <w:pPr>
        <w:ind w:right="-24" w:firstLine="1701"/>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1.8 –</w:t>
      </w:r>
      <w:r>
        <w:rPr>
          <w:rFonts w:ascii="Arial" w:hAnsi="Arial" w:eastAsia="Arial" w:cs="Arial"/>
          <w:sz w:val="20"/>
          <w:szCs w:val="20"/>
          <w:highlight w:val="none"/>
          <w:vertAlign w:val="baseline"/>
          <w:rtl w:val="0"/>
        </w:rPr>
        <w:t xml:space="preserve"> Em decorrência de fato superveniente a sessão pública do pregão eletrônico poderá ser conduzida pelo </w:t>
      </w:r>
      <w:r>
        <w:rPr>
          <w:rFonts w:ascii="Arial" w:hAnsi="Arial" w:eastAsia="Arial" w:cs="Arial"/>
          <w:sz w:val="20"/>
          <w:szCs w:val="20"/>
          <w:highlight w:val="none"/>
          <w:rtl w:val="0"/>
        </w:rPr>
        <w:t>Agente de Contratação</w:t>
      </w:r>
      <w:r>
        <w:rPr>
          <w:rFonts w:ascii="Arial" w:hAnsi="Arial" w:eastAsia="Arial" w:cs="Arial"/>
          <w:sz w:val="20"/>
          <w:szCs w:val="20"/>
          <w:highlight w:val="none"/>
          <w:vertAlign w:val="baseline"/>
          <w:rtl w:val="0"/>
        </w:rPr>
        <w:t xml:space="preserve"> </w:t>
      </w:r>
      <w:r>
        <w:rPr>
          <w:rFonts w:ascii="Arial" w:hAnsi="Arial" w:eastAsia="Arial" w:cs="Arial"/>
          <w:b/>
          <w:sz w:val="20"/>
          <w:szCs w:val="20"/>
          <w:highlight w:val="none"/>
          <w:vertAlign w:val="baseline"/>
          <w:rtl w:val="0"/>
        </w:rPr>
        <w:t>Substituto</w:t>
      </w:r>
      <w:r>
        <w:rPr>
          <w:rFonts w:ascii="Arial" w:hAnsi="Arial" w:eastAsia="Arial" w:cs="Arial"/>
          <w:sz w:val="20"/>
          <w:szCs w:val="20"/>
          <w:highlight w:val="none"/>
          <w:vertAlign w:val="baseline"/>
          <w:rtl w:val="0"/>
        </w:rPr>
        <w:t>, o qual encontra-se investido de poderes para tanto.</w:t>
      </w:r>
    </w:p>
    <w:p w14:paraId="0000001C">
      <w:pPr>
        <w:ind w:right="-24" w:firstLine="1701"/>
        <w:jc w:val="both"/>
        <w:rPr>
          <w:rFonts w:ascii="Arial" w:hAnsi="Arial" w:eastAsia="Arial" w:cs="Arial"/>
          <w:sz w:val="20"/>
          <w:szCs w:val="20"/>
          <w:highlight w:val="none"/>
          <w:vertAlign w:val="baseline"/>
        </w:rPr>
      </w:pPr>
    </w:p>
    <w:p w14:paraId="0000001D">
      <w:pPr>
        <w:ind w:right="-24"/>
        <w:jc w:val="both"/>
        <w:rPr>
          <w:rFonts w:ascii="Arial" w:hAnsi="Arial" w:eastAsia="Arial" w:cs="Arial"/>
          <w:b w:val="0"/>
          <w:smallCaps w:val="0"/>
          <w:sz w:val="20"/>
          <w:szCs w:val="20"/>
          <w:highlight w:val="none"/>
          <w:vertAlign w:val="baseline"/>
        </w:rPr>
      </w:pPr>
      <w:r>
        <w:rPr>
          <w:rFonts w:ascii="Arial" w:hAnsi="Arial" w:eastAsia="Arial" w:cs="Arial"/>
          <w:b/>
          <w:smallCaps/>
          <w:sz w:val="20"/>
          <w:szCs w:val="20"/>
          <w:highlight w:val="none"/>
          <w:vertAlign w:val="baseline"/>
          <w:rtl w:val="0"/>
        </w:rPr>
        <w:t>2 – OBJETO</w:t>
      </w:r>
    </w:p>
    <w:p w14:paraId="0000001E">
      <w:pPr>
        <w:ind w:right="-24"/>
        <w:jc w:val="both"/>
        <w:rPr>
          <w:rFonts w:ascii="Arial" w:hAnsi="Arial" w:eastAsia="Arial" w:cs="Arial"/>
          <w:sz w:val="20"/>
          <w:szCs w:val="20"/>
          <w:highlight w:val="none"/>
          <w:vertAlign w:val="baseline"/>
        </w:rPr>
      </w:pPr>
    </w:p>
    <w:p w14:paraId="0000001F">
      <w:pPr>
        <w:widowControl w:val="0"/>
        <w:tabs>
          <w:tab w:val="left" w:pos="2109"/>
        </w:tabs>
        <w:ind w:right="-24" w:firstLine="1701"/>
        <w:jc w:val="both"/>
        <w:rPr>
          <w:rFonts w:ascii="Arial" w:hAnsi="Arial" w:eastAsia="Arial" w:cs="Arial"/>
          <w:sz w:val="20"/>
          <w:szCs w:val="20"/>
          <w:highlight w:val="none"/>
          <w:vertAlign w:val="baseline"/>
        </w:rPr>
      </w:pPr>
      <w:r>
        <w:rPr>
          <w:rFonts w:ascii="Arial" w:hAnsi="Arial" w:eastAsia="Arial" w:cs="Arial"/>
          <w:b/>
          <w:color w:val="000000"/>
          <w:sz w:val="20"/>
          <w:szCs w:val="20"/>
          <w:highlight w:val="none"/>
          <w:vertAlign w:val="baseline"/>
          <w:rtl w:val="0"/>
        </w:rPr>
        <w:t>2.1 –</w:t>
      </w:r>
      <w:r>
        <w:rPr>
          <w:rFonts w:ascii="Arial" w:hAnsi="Arial" w:eastAsia="Arial" w:cs="Arial"/>
          <w:color w:val="000000"/>
          <w:sz w:val="20"/>
          <w:szCs w:val="20"/>
          <w:highlight w:val="none"/>
          <w:vertAlign w:val="baseline"/>
          <w:rtl w:val="0"/>
        </w:rPr>
        <w:t xml:space="preserve"> </w:t>
      </w:r>
      <w:r>
        <w:rPr>
          <w:rFonts w:ascii="Arial" w:hAnsi="Arial" w:eastAsia="Arial" w:cs="Arial"/>
          <w:sz w:val="20"/>
          <w:szCs w:val="20"/>
          <w:highlight w:val="none"/>
          <w:vertAlign w:val="baseline"/>
          <w:rtl w:val="0"/>
        </w:rPr>
        <w:t xml:space="preserve">O objeto deste pregão visa a </w:t>
      </w:r>
      <w:r>
        <w:rPr>
          <w:rFonts w:ascii="Arial" w:hAnsi="Arial" w:eastAsia="Arial" w:cs="Arial"/>
          <w:b/>
          <w:color w:val="000000"/>
          <w:sz w:val="20"/>
          <w:szCs w:val="20"/>
          <w:highlight w:val="none"/>
          <w:vertAlign w:val="baseline"/>
          <w:rtl w:val="0"/>
        </w:rPr>
        <w:t xml:space="preserve">aquisição de </w:t>
      </w:r>
      <w:r>
        <w:rPr>
          <w:rFonts w:ascii="Arial" w:hAnsi="Arial" w:eastAsia="Arial" w:cs="Arial"/>
          <w:b/>
          <w:sz w:val="20"/>
          <w:szCs w:val="20"/>
          <w:highlight w:val="none"/>
          <w:vertAlign w:val="baseline"/>
          <w:rtl w:val="0"/>
        </w:rPr>
        <w:t xml:space="preserve">01 plantadeira 7 linhas 45-50cm </w:t>
      </w:r>
      <w:r>
        <w:rPr>
          <w:rFonts w:ascii="Arial" w:hAnsi="Arial" w:eastAsia="Arial" w:cs="Arial"/>
          <w:b/>
          <w:color w:val="000000"/>
          <w:sz w:val="20"/>
          <w:szCs w:val="20"/>
          <w:highlight w:val="none"/>
          <w:vertAlign w:val="baseline"/>
          <w:rtl w:val="0"/>
        </w:rPr>
        <w:t>em atendimento à Secretaria Municipal de Agricultura do Município de Cruzmaltina-PR</w:t>
      </w:r>
      <w:r>
        <w:rPr>
          <w:rFonts w:ascii="Arial" w:hAnsi="Arial" w:eastAsia="Arial" w:cs="Arial"/>
          <w:sz w:val="20"/>
          <w:szCs w:val="20"/>
          <w:highlight w:val="none"/>
          <w:vertAlign w:val="baseline"/>
          <w:rtl w:val="0"/>
        </w:rPr>
        <w:t>, nos moldes do Termo de Referência constante no Anexo I, deste Edital.</w:t>
      </w:r>
    </w:p>
    <w:p w14:paraId="00000020">
      <w:pPr>
        <w:widowControl w:val="0"/>
        <w:tabs>
          <w:tab w:val="left" w:pos="2109"/>
        </w:tabs>
        <w:ind w:right="-24" w:firstLine="1701"/>
        <w:jc w:val="both"/>
        <w:rPr>
          <w:rFonts w:ascii="Arial" w:hAnsi="Arial" w:eastAsia="Arial" w:cs="Arial"/>
          <w:sz w:val="20"/>
          <w:szCs w:val="20"/>
          <w:highlight w:val="none"/>
          <w:vertAlign w:val="baseline"/>
        </w:rPr>
      </w:pPr>
    </w:p>
    <w:p w14:paraId="00000021">
      <w:pPr>
        <w:widowControl w:val="0"/>
        <w:tabs>
          <w:tab w:val="left" w:pos="360"/>
          <w:tab w:val="left" w:pos="2109"/>
          <w:tab w:val="left" w:pos="5400"/>
        </w:tabs>
        <w:ind w:right="-24" w:firstLine="1701"/>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2.2 –</w:t>
      </w:r>
      <w:r>
        <w:rPr>
          <w:rFonts w:ascii="Arial" w:hAnsi="Arial" w:eastAsia="Arial" w:cs="Arial"/>
          <w:sz w:val="20"/>
          <w:szCs w:val="20"/>
          <w:highlight w:val="none"/>
          <w:vertAlign w:val="baseline"/>
          <w:rtl w:val="0"/>
        </w:rPr>
        <w:t xml:space="preserve"> Edital estará disponível aos interessados em participar da presente licitação, no Departamento de Compras e Licitações da Prefeitura do Município de Cruzmaltina, situada à Av. Padre Gualter Farias Negrão, 40, Centro. Estarão disponíveis também através do e-mail </w:t>
      </w:r>
      <w:r>
        <w:rPr>
          <w:highlight w:val="none"/>
        </w:rPr>
        <w:fldChar w:fldCharType="begin"/>
      </w:r>
      <w:r>
        <w:rPr>
          <w:highlight w:val="none"/>
        </w:rPr>
        <w:instrText xml:space="preserve"> HYPERLINK "mailto:licitacao_ariranha@hotmail.com" \h </w:instrText>
      </w:r>
      <w:r>
        <w:rPr>
          <w:highlight w:val="none"/>
        </w:rPr>
        <w:fldChar w:fldCharType="separate"/>
      </w:r>
      <w:r>
        <w:rPr>
          <w:rFonts w:ascii="Arial" w:hAnsi="Arial" w:eastAsia="Arial" w:cs="Arial"/>
          <w:color w:val="0000FF"/>
          <w:sz w:val="20"/>
          <w:szCs w:val="20"/>
          <w:highlight w:val="none"/>
          <w:u w:val="single"/>
          <w:vertAlign w:val="baseline"/>
          <w:rtl w:val="0"/>
        </w:rPr>
        <w:t>licita@cruzmaltina.pr.gov.br</w:t>
      </w:r>
      <w:r>
        <w:rPr>
          <w:rFonts w:ascii="Arial" w:hAnsi="Arial" w:eastAsia="Arial" w:cs="Arial"/>
          <w:color w:val="0000FF"/>
          <w:sz w:val="20"/>
          <w:szCs w:val="20"/>
          <w:highlight w:val="none"/>
          <w:u w:val="single"/>
          <w:vertAlign w:val="baseline"/>
          <w:rtl w:val="0"/>
        </w:rPr>
        <w:fldChar w:fldCharType="end"/>
      </w:r>
      <w:r>
        <w:rPr>
          <w:rFonts w:ascii="Arial" w:hAnsi="Arial" w:eastAsia="Arial" w:cs="Arial"/>
          <w:sz w:val="20"/>
          <w:szCs w:val="20"/>
          <w:highlight w:val="none"/>
          <w:vertAlign w:val="baseline"/>
          <w:rtl w:val="0"/>
        </w:rPr>
        <w:t xml:space="preserve"> e pelo site </w:t>
      </w:r>
      <w:r>
        <w:rPr>
          <w:highlight w:val="none"/>
        </w:rPr>
        <w:fldChar w:fldCharType="begin"/>
      </w:r>
      <w:r>
        <w:rPr>
          <w:highlight w:val="none"/>
        </w:rPr>
        <w:instrText xml:space="preserve"> HYPERLINK "https://cruzmaltina.eloweb.net/portaltransparencia/licitacoes" \h </w:instrText>
      </w:r>
      <w:r>
        <w:rPr>
          <w:highlight w:val="none"/>
        </w:rPr>
        <w:fldChar w:fldCharType="separate"/>
      </w:r>
      <w:r>
        <w:rPr>
          <w:rFonts w:ascii="Arial" w:hAnsi="Arial" w:eastAsia="Arial" w:cs="Arial"/>
          <w:color w:val="0000FF"/>
          <w:sz w:val="20"/>
          <w:szCs w:val="20"/>
          <w:highlight w:val="none"/>
          <w:u w:val="single"/>
          <w:vertAlign w:val="baseline"/>
          <w:rtl w:val="0"/>
        </w:rPr>
        <w:t>https://cruzmaltina.eloweb.net/portaltransparencia/licitacoes</w:t>
      </w:r>
      <w:r>
        <w:rPr>
          <w:rFonts w:ascii="Arial" w:hAnsi="Arial" w:eastAsia="Arial" w:cs="Arial"/>
          <w:color w:val="0000FF"/>
          <w:sz w:val="20"/>
          <w:szCs w:val="20"/>
          <w:highlight w:val="none"/>
          <w:u w:val="single"/>
          <w:vertAlign w:val="baseline"/>
          <w:rtl w:val="0"/>
        </w:rPr>
        <w:fldChar w:fldCharType="end"/>
      </w:r>
      <w:r>
        <w:rPr>
          <w:rFonts w:ascii="Arial" w:hAnsi="Arial" w:eastAsia="Arial" w:cs="Arial"/>
          <w:sz w:val="20"/>
          <w:szCs w:val="20"/>
          <w:highlight w:val="none"/>
          <w:vertAlign w:val="baseline"/>
          <w:rtl w:val="0"/>
        </w:rPr>
        <w:t xml:space="preserve">. Uma vez retirado a licitante deverá preencher o Protocolo de Recebimento do </w:t>
      </w:r>
      <w:r>
        <w:rPr>
          <w:rFonts w:ascii="Arial" w:hAnsi="Arial" w:eastAsia="Arial" w:cs="Arial"/>
          <w:b/>
          <w:sz w:val="20"/>
          <w:szCs w:val="20"/>
          <w:highlight w:val="none"/>
          <w:vertAlign w:val="baseline"/>
          <w:rtl w:val="0"/>
        </w:rPr>
        <w:t>Anexo II</w:t>
      </w:r>
      <w:r>
        <w:rPr>
          <w:rFonts w:ascii="Arial" w:hAnsi="Arial" w:eastAsia="Arial" w:cs="Arial"/>
          <w:sz w:val="20"/>
          <w:szCs w:val="20"/>
          <w:highlight w:val="none"/>
          <w:vertAlign w:val="baseline"/>
          <w:rtl w:val="0"/>
        </w:rPr>
        <w:t>, para fins de controle de recebimento deste Edital.</w:t>
      </w:r>
    </w:p>
    <w:p w14:paraId="00000022">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tabs>
          <w:tab w:val="left" w:pos="360"/>
          <w:tab w:val="left" w:pos="2109"/>
        </w:tabs>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023">
      <w:pPr>
        <w:widowControl w:val="0"/>
        <w:tabs>
          <w:tab w:val="left" w:pos="1425"/>
        </w:tabs>
        <w:ind w:right="-24"/>
        <w:jc w:val="both"/>
        <w:rPr>
          <w:rFonts w:ascii="Arial" w:hAnsi="Arial" w:eastAsia="Arial" w:cs="Arial"/>
          <w:b w:val="0"/>
          <w:smallCaps w:val="0"/>
          <w:sz w:val="20"/>
          <w:szCs w:val="20"/>
          <w:highlight w:val="none"/>
          <w:vertAlign w:val="baseline"/>
        </w:rPr>
      </w:pPr>
      <w:r>
        <w:rPr>
          <w:rFonts w:ascii="Arial" w:hAnsi="Arial" w:eastAsia="Arial" w:cs="Arial"/>
          <w:b/>
          <w:sz w:val="20"/>
          <w:szCs w:val="20"/>
          <w:highlight w:val="none"/>
          <w:vertAlign w:val="baseline"/>
          <w:rtl w:val="0"/>
        </w:rPr>
        <w:t xml:space="preserve">3 – </w:t>
      </w:r>
      <w:r>
        <w:rPr>
          <w:rFonts w:ascii="Arial" w:hAnsi="Arial" w:eastAsia="Arial" w:cs="Arial"/>
          <w:b/>
          <w:smallCaps/>
          <w:sz w:val="20"/>
          <w:szCs w:val="20"/>
          <w:highlight w:val="none"/>
          <w:vertAlign w:val="baseline"/>
          <w:rtl w:val="0"/>
        </w:rPr>
        <w:t>CONDIÇÕES DE PARTICIPAÇÃO NA LICITAÇÃO</w:t>
      </w:r>
    </w:p>
    <w:p w14:paraId="00000024">
      <w:pPr>
        <w:widowControl w:val="0"/>
        <w:tabs>
          <w:tab w:val="left" w:pos="2109"/>
        </w:tabs>
        <w:ind w:right="-24"/>
        <w:jc w:val="both"/>
        <w:rPr>
          <w:rFonts w:ascii="Arial" w:hAnsi="Arial" w:eastAsia="Arial" w:cs="Arial"/>
          <w:sz w:val="20"/>
          <w:szCs w:val="20"/>
          <w:highlight w:val="none"/>
          <w:vertAlign w:val="baseline"/>
        </w:rPr>
      </w:pPr>
      <w:bookmarkStart w:id="0" w:name="_heading=h.gjdgxs" w:colFirst="0" w:colLast="0"/>
    </w:p>
    <w:p w14:paraId="00000025">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tabs>
          <w:tab w:val="left" w:pos="2109"/>
        </w:tabs>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 xml:space="preserve">3.1 – </w:t>
      </w:r>
      <w:r>
        <w:rPr>
          <w:rFonts w:ascii="Arial" w:hAnsi="Arial" w:eastAsia="Arial" w:cs="Arial"/>
          <w:b w:val="0"/>
          <w:i w:val="0"/>
          <w:smallCaps w:val="0"/>
          <w:strike w:val="0"/>
          <w:color w:val="000000"/>
          <w:sz w:val="20"/>
          <w:szCs w:val="20"/>
          <w:highlight w:val="none"/>
          <w:u w:val="none"/>
          <w:shd w:val="clear" w:fill="auto"/>
          <w:vertAlign w:val="baseline"/>
          <w:rtl w:val="0"/>
        </w:rPr>
        <w:t xml:space="preserve">Nesta licitação a disputa será ampla podendo participar interessados que atendam aos requisitos do edital, independentemente </w:t>
      </w:r>
      <w:r>
        <w:rPr>
          <w:rFonts w:ascii="Arial" w:hAnsi="Arial" w:eastAsia="Arial" w:cs="Arial"/>
          <w:sz w:val="20"/>
          <w:szCs w:val="20"/>
          <w:highlight w:val="none"/>
          <w:rtl w:val="0"/>
        </w:rPr>
        <w:t>do porte</w:t>
      </w:r>
      <w:r>
        <w:rPr>
          <w:rFonts w:ascii="Arial" w:hAnsi="Arial" w:eastAsia="Arial" w:cs="Arial"/>
          <w:b w:val="0"/>
          <w:i w:val="0"/>
          <w:smallCaps w:val="0"/>
          <w:strike w:val="0"/>
          <w:color w:val="000000"/>
          <w:sz w:val="20"/>
          <w:szCs w:val="20"/>
          <w:highlight w:val="none"/>
          <w:u w:val="none"/>
          <w:shd w:val="clear" w:fill="auto"/>
          <w:vertAlign w:val="baseline"/>
          <w:rtl w:val="0"/>
        </w:rPr>
        <w:t xml:space="preserve"> da empresa.</w:t>
      </w:r>
    </w:p>
    <w:p w14:paraId="00000026">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tabs>
          <w:tab w:val="left" w:pos="2109"/>
        </w:tabs>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027">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tabs>
          <w:tab w:val="left" w:pos="2109"/>
        </w:tabs>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3.1.2 -</w:t>
      </w:r>
      <w:r>
        <w:rPr>
          <w:rFonts w:ascii="Arial" w:hAnsi="Arial" w:eastAsia="Arial" w:cs="Arial"/>
          <w:b w:val="0"/>
          <w:i w:val="0"/>
          <w:smallCaps w:val="0"/>
          <w:strike w:val="0"/>
          <w:color w:val="000000"/>
          <w:sz w:val="20"/>
          <w:szCs w:val="20"/>
          <w:highlight w:val="none"/>
          <w:u w:val="none"/>
          <w:shd w:val="clear" w:fill="auto"/>
          <w:vertAlign w:val="baseline"/>
          <w:rtl w:val="0"/>
        </w:rPr>
        <w:t xml:space="preserve"> Poderão participar da presente licitação os interessados devidamente CADASTRADOS, inscritos no cadastro de licitantes do Departamento de Licitações desta Municipalidade e os NÃO CADASTRADOS poderão </w:t>
      </w:r>
      <w:r>
        <w:rPr>
          <w:rFonts w:ascii="Arial" w:hAnsi="Arial" w:eastAsia="Arial" w:cs="Arial"/>
          <w:sz w:val="20"/>
          <w:szCs w:val="20"/>
          <w:highlight w:val="none"/>
          <w:rtl w:val="0"/>
        </w:rPr>
        <w:t>realizá</w:t>
      </w:r>
      <w:r>
        <w:rPr>
          <w:rFonts w:ascii="Arial" w:hAnsi="Arial" w:eastAsia="Arial" w:cs="Arial"/>
          <w:b w:val="0"/>
          <w:i w:val="0"/>
          <w:smallCaps w:val="0"/>
          <w:strike w:val="0"/>
          <w:color w:val="000000"/>
          <w:sz w:val="20"/>
          <w:szCs w:val="20"/>
          <w:highlight w:val="none"/>
          <w:u w:val="none"/>
          <w:shd w:val="clear" w:fill="auto"/>
          <w:vertAlign w:val="baseline"/>
          <w:rtl w:val="0"/>
        </w:rPr>
        <w:t xml:space="preserve">-lo na </w:t>
      </w:r>
      <w:r>
        <w:rPr>
          <w:rFonts w:ascii="Arial" w:hAnsi="Arial" w:eastAsia="Arial" w:cs="Arial"/>
          <w:b/>
          <w:i w:val="0"/>
          <w:smallCaps w:val="0"/>
          <w:strike w:val="0"/>
          <w:color w:val="000000"/>
          <w:sz w:val="20"/>
          <w:szCs w:val="20"/>
          <w:highlight w:val="none"/>
          <w:u w:val="none"/>
          <w:shd w:val="clear" w:fill="auto"/>
          <w:vertAlign w:val="baseline"/>
          <w:rtl w:val="0"/>
        </w:rPr>
        <w:t>PLATAFORMA BLL.</w:t>
      </w:r>
    </w:p>
    <w:p w14:paraId="00000028">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tabs>
          <w:tab w:val="left" w:pos="2109"/>
        </w:tabs>
        <w:spacing w:before="0" w:after="0" w:line="240" w:lineRule="auto"/>
        <w:ind w:left="0" w:right="-24" w:firstLine="0"/>
        <w:jc w:val="both"/>
        <w:rPr>
          <w:rFonts w:ascii="Arial" w:hAnsi="Arial" w:eastAsia="Arial" w:cs="Arial"/>
          <w:b w:val="0"/>
          <w:i w:val="0"/>
          <w:smallCaps w:val="0"/>
          <w:strike w:val="0"/>
          <w:color w:val="000000"/>
          <w:sz w:val="20"/>
          <w:szCs w:val="20"/>
          <w:highlight w:val="none"/>
          <w:u w:val="single"/>
          <w:shd w:val="clear" w:fill="auto"/>
          <w:vertAlign w:val="baseline"/>
        </w:rPr>
      </w:pPr>
    </w:p>
    <w:p w14:paraId="00000029">
      <w:pPr>
        <w:keepNext w:val="0"/>
        <w:keepLines w:val="0"/>
        <w:pageBreakBefore w:val="0"/>
        <w:widowControl w:val="0"/>
        <w:numPr>
          <w:ilvl w:val="1"/>
          <w:numId w:val="1"/>
        </w:numPr>
        <w:pBdr>
          <w:top w:val="none" w:color="auto" w:sz="0" w:space="0"/>
          <w:left w:val="none" w:color="auto" w:sz="0" w:space="0"/>
          <w:bottom w:val="none" w:color="auto" w:sz="0" w:space="0"/>
          <w:right w:val="none" w:color="auto" w:sz="0" w:space="0"/>
          <w:between w:val="none" w:color="auto" w:sz="0" w:space="0"/>
        </w:pBdr>
        <w:shd w:val="clear" w:fill="auto"/>
        <w:tabs>
          <w:tab w:val="left" w:pos="1980"/>
        </w:tabs>
        <w:spacing w:before="0" w:after="0" w:line="240" w:lineRule="auto"/>
        <w:ind w:left="0" w:right="-24" w:firstLine="1700"/>
        <w:jc w:val="both"/>
        <w:rPr>
          <w:i w:val="0"/>
          <w:smallCaps w:val="0"/>
          <w:strike w:val="0"/>
          <w:color w:val="000000"/>
          <w:sz w:val="20"/>
          <w:szCs w:val="20"/>
          <w:highlight w:val="none"/>
          <w:shd w:val="clear" w:fill="auto"/>
          <w:vertAlign w:val="baseline"/>
        </w:rPr>
      </w:pPr>
      <w:bookmarkStart w:id="1" w:name="_heading=h.30j0zll" w:colFirst="0" w:colLast="0"/>
      <w:bookmarkEnd w:id="1"/>
      <w:r>
        <w:rPr>
          <w:rFonts w:ascii="Arial" w:hAnsi="Arial" w:eastAsia="Arial" w:cs="Arial"/>
          <w:b/>
          <w:i w:val="0"/>
          <w:smallCaps w:val="0"/>
          <w:strike w:val="0"/>
          <w:color w:val="000000"/>
          <w:sz w:val="20"/>
          <w:szCs w:val="20"/>
          <w:highlight w:val="none"/>
          <w:u w:val="single"/>
          <w:shd w:val="clear" w:fill="auto"/>
          <w:vertAlign w:val="baseline"/>
          <w:rtl w:val="0"/>
        </w:rPr>
        <w:t>Não poderão disputar esta licitação:</w:t>
      </w:r>
    </w:p>
    <w:p w14:paraId="0000002A">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02B">
      <w:pPr>
        <w:keepNext w:val="0"/>
        <w:keepLines w:val="0"/>
        <w:pageBreakBefore w:val="0"/>
        <w:widowControl w:val="0"/>
        <w:numPr>
          <w:ilvl w:val="1"/>
          <w:numId w:val="1"/>
        </w:numPr>
        <w:pBdr>
          <w:top w:val="none" w:color="auto" w:sz="0" w:space="0"/>
          <w:left w:val="none" w:color="auto" w:sz="0" w:space="0"/>
          <w:bottom w:val="none" w:color="auto" w:sz="0" w:space="0"/>
          <w:right w:val="none" w:color="auto" w:sz="0" w:space="0"/>
          <w:between w:val="none" w:color="auto" w:sz="0" w:space="0"/>
        </w:pBdr>
        <w:shd w:val="clear" w:fill="auto"/>
        <w:tabs>
          <w:tab w:val="left" w:pos="2109"/>
        </w:tabs>
        <w:spacing w:before="0" w:after="0" w:line="240" w:lineRule="auto"/>
        <w:ind w:left="0" w:right="-24" w:firstLine="1701"/>
        <w:jc w:val="both"/>
        <w:rPr>
          <w:i w:val="0"/>
          <w:smallCaps w:val="0"/>
          <w:strike w:val="0"/>
          <w:color w:val="000000"/>
          <w:sz w:val="20"/>
          <w:szCs w:val="20"/>
          <w:highlight w:val="none"/>
          <w:shd w:val="clear" w:fill="auto"/>
          <w:vertAlign w:val="baseline"/>
        </w:rPr>
      </w:pPr>
      <w:bookmarkStart w:id="2" w:name="_heading=h.1fob9te" w:colFirst="0" w:colLast="0"/>
      <w:bookmarkEnd w:id="2"/>
      <w:r>
        <w:rPr>
          <w:rFonts w:ascii="Arial" w:hAnsi="Arial" w:eastAsia="Arial" w:cs="Arial"/>
          <w:b w:val="0"/>
          <w:i w:val="0"/>
          <w:smallCaps w:val="0"/>
          <w:strike w:val="0"/>
          <w:color w:val="000000"/>
          <w:sz w:val="20"/>
          <w:szCs w:val="20"/>
          <w:highlight w:val="none"/>
          <w:u w:val="none"/>
          <w:shd w:val="clear" w:fill="auto"/>
          <w:vertAlign w:val="baseline"/>
          <w:rtl w:val="0"/>
        </w:rPr>
        <w:t>Aquele que não atenda às condições deste Edital e seu(s) anexo(s);</w:t>
      </w:r>
    </w:p>
    <w:p w14:paraId="0000002C">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02D">
      <w:pPr>
        <w:keepNext w:val="0"/>
        <w:keepLines w:val="0"/>
        <w:pageBreakBefore w:val="0"/>
        <w:widowControl w:val="0"/>
        <w:numPr>
          <w:ilvl w:val="1"/>
          <w:numId w:val="1"/>
        </w:numPr>
        <w:pBdr>
          <w:top w:val="none" w:color="auto" w:sz="0" w:space="0"/>
          <w:left w:val="none" w:color="auto" w:sz="0" w:space="0"/>
          <w:bottom w:val="none" w:color="auto" w:sz="0" w:space="0"/>
          <w:right w:val="none" w:color="auto" w:sz="0" w:space="0"/>
          <w:between w:val="none" w:color="auto" w:sz="0" w:space="0"/>
        </w:pBdr>
        <w:shd w:val="clear" w:fill="auto"/>
        <w:tabs>
          <w:tab w:val="left" w:pos="2109"/>
        </w:tabs>
        <w:spacing w:before="0" w:after="0" w:line="240" w:lineRule="auto"/>
        <w:ind w:left="0" w:right="-24" w:firstLine="1701"/>
        <w:jc w:val="both"/>
        <w:rPr>
          <w:i w:val="0"/>
          <w:smallCaps w:val="0"/>
          <w:strike w:val="0"/>
          <w:color w:val="000000"/>
          <w:sz w:val="20"/>
          <w:szCs w:val="20"/>
          <w:highlight w:val="none"/>
          <w:shd w:val="clear" w:fill="auto"/>
          <w:vertAlign w:val="baseline"/>
        </w:rPr>
      </w:pPr>
      <w:bookmarkStart w:id="3" w:name="_heading=h.3znysh7" w:colFirst="0" w:colLast="0"/>
      <w:bookmarkEnd w:id="3"/>
      <w:r>
        <w:rPr>
          <w:rFonts w:ascii="Arial" w:hAnsi="Arial" w:eastAsia="Arial" w:cs="Arial"/>
          <w:b w:val="0"/>
          <w:i w:val="0"/>
          <w:smallCaps w:val="0"/>
          <w:strike w:val="0"/>
          <w:color w:val="000000"/>
          <w:sz w:val="20"/>
          <w:szCs w:val="20"/>
          <w:highlight w:val="none"/>
          <w:u w:val="none"/>
          <w:shd w:val="clear" w:fill="auto"/>
          <w:vertAlign w:val="baseline"/>
          <w:rtl w:val="0"/>
        </w:rPr>
        <w:t>O Autor do anteprojeto, do projeto básico ou do projeto executivo, pessoa física ou jurídica, quando a licitação versar sobre serviços ou fornecimento de bens a ele relacionados;</w:t>
      </w:r>
    </w:p>
    <w:p w14:paraId="0000002E">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02F">
      <w:pPr>
        <w:keepNext w:val="0"/>
        <w:keepLines w:val="0"/>
        <w:pageBreakBefore w:val="0"/>
        <w:widowControl w:val="0"/>
        <w:numPr>
          <w:ilvl w:val="1"/>
          <w:numId w:val="1"/>
        </w:numPr>
        <w:pBdr>
          <w:top w:val="none" w:color="auto" w:sz="0" w:space="0"/>
          <w:left w:val="none" w:color="auto" w:sz="0" w:space="0"/>
          <w:bottom w:val="none" w:color="auto" w:sz="0" w:space="0"/>
          <w:right w:val="none" w:color="auto" w:sz="0" w:space="0"/>
          <w:between w:val="none" w:color="auto" w:sz="0" w:space="0"/>
        </w:pBdr>
        <w:shd w:val="clear" w:fill="auto"/>
        <w:tabs>
          <w:tab w:val="left" w:pos="2109"/>
        </w:tabs>
        <w:spacing w:before="0" w:after="0" w:line="240" w:lineRule="auto"/>
        <w:ind w:left="0" w:right="-24" w:firstLine="1701"/>
        <w:jc w:val="both"/>
        <w:rPr>
          <w:i w:val="0"/>
          <w:smallCaps w:val="0"/>
          <w:strike w:val="0"/>
          <w:color w:val="000000"/>
          <w:sz w:val="20"/>
          <w:szCs w:val="20"/>
          <w:highlight w:val="none"/>
          <w:shd w:val="clear" w:fill="auto"/>
          <w:vertAlign w:val="baseline"/>
        </w:rPr>
      </w:pPr>
      <w:bookmarkStart w:id="4" w:name="_heading=h.2et92p0" w:colFirst="0" w:colLast="0"/>
      <w:bookmarkEnd w:id="4"/>
      <w:r>
        <w:rPr>
          <w:rFonts w:ascii="Arial" w:hAnsi="Arial" w:eastAsia="Arial" w:cs="Arial"/>
          <w:b w:val="0"/>
          <w:i w:val="0"/>
          <w:smallCaps w:val="0"/>
          <w:strike w:val="0"/>
          <w:color w:val="000000"/>
          <w:sz w:val="20"/>
          <w:szCs w:val="20"/>
          <w:highlight w:val="none"/>
          <w:u w:val="none"/>
          <w:shd w:val="clear" w:fill="auto"/>
          <w:vertAlign w:val="baseline"/>
          <w:rtl w:val="0"/>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00000030">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031">
      <w:pPr>
        <w:keepNext w:val="0"/>
        <w:keepLines w:val="0"/>
        <w:pageBreakBefore w:val="0"/>
        <w:widowControl w:val="0"/>
        <w:numPr>
          <w:ilvl w:val="1"/>
          <w:numId w:val="1"/>
        </w:numPr>
        <w:pBdr>
          <w:top w:val="none" w:color="auto" w:sz="0" w:space="0"/>
          <w:left w:val="none" w:color="auto" w:sz="0" w:space="0"/>
          <w:bottom w:val="none" w:color="auto" w:sz="0" w:space="0"/>
          <w:right w:val="none" w:color="auto" w:sz="0" w:space="0"/>
          <w:between w:val="none" w:color="auto" w:sz="0" w:space="0"/>
        </w:pBdr>
        <w:shd w:val="clear" w:fill="auto"/>
        <w:tabs>
          <w:tab w:val="left" w:pos="2109"/>
        </w:tabs>
        <w:spacing w:before="0" w:after="0" w:line="240" w:lineRule="auto"/>
        <w:ind w:left="0" w:right="-24" w:firstLine="1701"/>
        <w:jc w:val="both"/>
        <w:rPr>
          <w:i w:val="0"/>
          <w:smallCaps w:val="0"/>
          <w:strike w:val="0"/>
          <w:color w:val="000000"/>
          <w:sz w:val="20"/>
          <w:szCs w:val="20"/>
          <w:highlight w:val="none"/>
          <w:shd w:val="clear" w:fill="auto"/>
          <w:vertAlign w:val="baseline"/>
        </w:rPr>
      </w:pPr>
      <w:r>
        <w:rPr>
          <w:rFonts w:ascii="Arial" w:hAnsi="Arial" w:eastAsia="Arial" w:cs="Arial"/>
          <w:b w:val="0"/>
          <w:i w:val="0"/>
          <w:smallCaps w:val="0"/>
          <w:strike w:val="0"/>
          <w:color w:val="000000"/>
          <w:sz w:val="20"/>
          <w:szCs w:val="20"/>
          <w:highlight w:val="none"/>
          <w:u w:val="none"/>
          <w:shd w:val="clear" w:fill="auto"/>
          <w:vertAlign w:val="baseline"/>
          <w:rtl w:val="0"/>
        </w:rPr>
        <w:t>Pessoa física ou jurídica que se encontre, ao tempo da licitação, impossibilitada de participar da licitação em decorrência de sanção que lhe foi imposta;</w:t>
      </w:r>
    </w:p>
    <w:p w14:paraId="00000032">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033">
      <w:pPr>
        <w:keepNext w:val="0"/>
        <w:keepLines w:val="0"/>
        <w:pageBreakBefore w:val="0"/>
        <w:widowControl w:val="0"/>
        <w:numPr>
          <w:ilvl w:val="1"/>
          <w:numId w:val="1"/>
        </w:numPr>
        <w:pBdr>
          <w:top w:val="none" w:color="auto" w:sz="0" w:space="0"/>
          <w:left w:val="none" w:color="auto" w:sz="0" w:space="0"/>
          <w:bottom w:val="none" w:color="auto" w:sz="0" w:space="0"/>
          <w:right w:val="none" w:color="auto" w:sz="0" w:space="0"/>
          <w:between w:val="none" w:color="auto" w:sz="0" w:space="0"/>
        </w:pBdr>
        <w:shd w:val="clear" w:fill="auto"/>
        <w:tabs>
          <w:tab w:val="left" w:pos="2109"/>
        </w:tabs>
        <w:spacing w:before="0" w:after="0" w:line="240" w:lineRule="auto"/>
        <w:ind w:left="0" w:right="-24" w:firstLine="1701"/>
        <w:jc w:val="both"/>
        <w:rPr>
          <w:i w:val="0"/>
          <w:smallCaps w:val="0"/>
          <w:strike w:val="0"/>
          <w:color w:val="000000"/>
          <w:sz w:val="20"/>
          <w:szCs w:val="20"/>
          <w:highlight w:val="none"/>
          <w:shd w:val="clear" w:fill="auto"/>
          <w:vertAlign w:val="baseline"/>
        </w:rPr>
      </w:pPr>
      <w:bookmarkStart w:id="5" w:name="_heading=h.tyjcwt" w:colFirst="0" w:colLast="0"/>
      <w:bookmarkEnd w:id="5"/>
      <w:r>
        <w:rPr>
          <w:rFonts w:ascii="Arial" w:hAnsi="Arial" w:eastAsia="Arial" w:cs="Arial"/>
          <w:b w:val="0"/>
          <w:i w:val="0"/>
          <w:smallCaps w:val="0"/>
          <w:strike w:val="0"/>
          <w:color w:val="000000"/>
          <w:sz w:val="20"/>
          <w:szCs w:val="20"/>
          <w:highlight w:val="none"/>
          <w:u w:val="none"/>
          <w:shd w:val="clear" w:fill="auto"/>
          <w:vertAlign w:val="baseline"/>
          <w:rtl w:val="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0000034">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035">
      <w:pPr>
        <w:keepNext w:val="0"/>
        <w:keepLines w:val="0"/>
        <w:pageBreakBefore w:val="0"/>
        <w:widowControl w:val="0"/>
        <w:numPr>
          <w:ilvl w:val="1"/>
          <w:numId w:val="1"/>
        </w:numPr>
        <w:pBdr>
          <w:top w:val="none" w:color="auto" w:sz="0" w:space="0"/>
          <w:left w:val="none" w:color="auto" w:sz="0" w:space="0"/>
          <w:bottom w:val="none" w:color="auto" w:sz="0" w:space="0"/>
          <w:right w:val="none" w:color="auto" w:sz="0" w:space="0"/>
          <w:between w:val="none" w:color="auto" w:sz="0" w:space="0"/>
        </w:pBdr>
        <w:shd w:val="clear" w:fill="auto"/>
        <w:tabs>
          <w:tab w:val="left" w:pos="2109"/>
        </w:tabs>
        <w:spacing w:before="0" w:after="0" w:line="240" w:lineRule="auto"/>
        <w:ind w:left="0" w:right="-24" w:firstLine="1701"/>
        <w:jc w:val="both"/>
        <w:rPr>
          <w:i w:val="0"/>
          <w:smallCaps w:val="0"/>
          <w:strike w:val="0"/>
          <w:color w:val="000000"/>
          <w:sz w:val="20"/>
          <w:szCs w:val="20"/>
          <w:highlight w:val="none"/>
          <w:shd w:val="clear" w:fill="auto"/>
          <w:vertAlign w:val="baseline"/>
        </w:rPr>
      </w:pPr>
      <w:r>
        <w:rPr>
          <w:rFonts w:ascii="Arial" w:hAnsi="Arial" w:eastAsia="Arial" w:cs="Arial"/>
          <w:b w:val="0"/>
          <w:i w:val="0"/>
          <w:smallCaps w:val="0"/>
          <w:strike w:val="0"/>
          <w:color w:val="000000"/>
          <w:sz w:val="20"/>
          <w:szCs w:val="20"/>
          <w:highlight w:val="none"/>
          <w:u w:val="none"/>
          <w:shd w:val="clear" w:fill="auto"/>
          <w:vertAlign w:val="baseline"/>
          <w:rtl w:val="0"/>
        </w:rPr>
        <w:t>Empresas controladoras, controladas ou coligadas, nos termos da Lei nº 6.303, de 15 de dezembro de 1976, concorrendo entre si;</w:t>
      </w:r>
    </w:p>
    <w:p w14:paraId="00000036">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037">
      <w:pPr>
        <w:keepNext w:val="0"/>
        <w:keepLines w:val="0"/>
        <w:pageBreakBefore w:val="0"/>
        <w:widowControl w:val="0"/>
        <w:numPr>
          <w:ilvl w:val="1"/>
          <w:numId w:val="1"/>
        </w:numPr>
        <w:pBdr>
          <w:top w:val="none" w:color="auto" w:sz="0" w:space="0"/>
          <w:left w:val="none" w:color="auto" w:sz="0" w:space="0"/>
          <w:bottom w:val="none" w:color="auto" w:sz="0" w:space="0"/>
          <w:right w:val="none" w:color="auto" w:sz="0" w:space="0"/>
          <w:between w:val="none" w:color="auto" w:sz="0" w:space="0"/>
        </w:pBdr>
        <w:shd w:val="clear" w:fill="auto"/>
        <w:tabs>
          <w:tab w:val="left" w:pos="2109"/>
        </w:tabs>
        <w:spacing w:before="0" w:after="0" w:line="240" w:lineRule="auto"/>
        <w:ind w:left="0" w:right="-24" w:firstLine="1701"/>
        <w:jc w:val="both"/>
        <w:rPr>
          <w:i w:val="0"/>
          <w:smallCaps w:val="0"/>
          <w:strike w:val="0"/>
          <w:color w:val="000000"/>
          <w:sz w:val="20"/>
          <w:szCs w:val="20"/>
          <w:highlight w:val="none"/>
          <w:shd w:val="clear" w:fill="auto"/>
          <w:vertAlign w:val="baseline"/>
        </w:rPr>
      </w:pPr>
      <w:bookmarkStart w:id="6" w:name="_heading=h.3dy6vkm" w:colFirst="0" w:colLast="0"/>
      <w:bookmarkEnd w:id="6"/>
      <w:r>
        <w:rPr>
          <w:rFonts w:ascii="Arial" w:hAnsi="Arial" w:eastAsia="Arial" w:cs="Arial"/>
          <w:b w:val="0"/>
          <w:i w:val="0"/>
          <w:smallCaps w:val="0"/>
          <w:strike w:val="0"/>
          <w:color w:val="000000"/>
          <w:sz w:val="20"/>
          <w:szCs w:val="20"/>
          <w:highlight w:val="none"/>
          <w:u w:val="none"/>
          <w:shd w:val="clear" w:fill="auto"/>
          <w:vertAlign w:val="baseline"/>
          <w:rtl w:val="0"/>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0000038">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039">
      <w:pPr>
        <w:keepNext w:val="0"/>
        <w:keepLines w:val="0"/>
        <w:pageBreakBefore w:val="0"/>
        <w:widowControl w:val="0"/>
        <w:numPr>
          <w:ilvl w:val="1"/>
          <w:numId w:val="1"/>
        </w:numPr>
        <w:pBdr>
          <w:top w:val="none" w:color="auto" w:sz="0" w:space="0"/>
          <w:left w:val="none" w:color="auto" w:sz="0" w:space="0"/>
          <w:bottom w:val="none" w:color="auto" w:sz="0" w:space="0"/>
          <w:right w:val="none" w:color="auto" w:sz="0" w:space="0"/>
          <w:between w:val="none" w:color="auto" w:sz="0" w:space="0"/>
        </w:pBdr>
        <w:shd w:val="clear" w:fill="auto"/>
        <w:tabs>
          <w:tab w:val="left" w:pos="2109"/>
        </w:tabs>
        <w:spacing w:before="0" w:after="0" w:line="240" w:lineRule="auto"/>
        <w:ind w:left="0" w:right="-24" w:firstLine="1701"/>
        <w:jc w:val="both"/>
        <w:rPr>
          <w:i w:val="0"/>
          <w:smallCaps w:val="0"/>
          <w:strike w:val="0"/>
          <w:color w:val="000000"/>
          <w:sz w:val="20"/>
          <w:szCs w:val="20"/>
          <w:highlight w:val="none"/>
          <w:shd w:val="clear" w:fill="auto"/>
          <w:vertAlign w:val="baseline"/>
        </w:rPr>
      </w:pPr>
      <w:r>
        <w:rPr>
          <w:rFonts w:ascii="Arial" w:hAnsi="Arial" w:eastAsia="Arial" w:cs="Arial"/>
          <w:b w:val="0"/>
          <w:i w:val="0"/>
          <w:smallCaps w:val="0"/>
          <w:strike w:val="0"/>
          <w:color w:val="000000"/>
          <w:sz w:val="20"/>
          <w:szCs w:val="20"/>
          <w:highlight w:val="none"/>
          <w:u w:val="none"/>
          <w:shd w:val="clear" w:fill="auto"/>
          <w:vertAlign w:val="baseline"/>
          <w:rtl w:val="0"/>
        </w:rPr>
        <w:t xml:space="preserve"> Agente público do órgão ou entidade licitante;</w:t>
      </w:r>
    </w:p>
    <w:p w14:paraId="0000003A">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03B">
      <w:pPr>
        <w:keepNext w:val="0"/>
        <w:keepLines w:val="0"/>
        <w:pageBreakBefore w:val="0"/>
        <w:widowControl w:val="0"/>
        <w:numPr>
          <w:ilvl w:val="1"/>
          <w:numId w:val="1"/>
        </w:numPr>
        <w:pBdr>
          <w:top w:val="none" w:color="auto" w:sz="0" w:space="0"/>
          <w:left w:val="none" w:color="auto" w:sz="0" w:space="0"/>
          <w:bottom w:val="none" w:color="auto" w:sz="0" w:space="0"/>
          <w:right w:val="none" w:color="auto" w:sz="0" w:space="0"/>
          <w:between w:val="none" w:color="auto" w:sz="0" w:space="0"/>
        </w:pBdr>
        <w:shd w:val="clear" w:fill="auto"/>
        <w:tabs>
          <w:tab w:val="left" w:pos="2109"/>
        </w:tabs>
        <w:spacing w:before="0" w:after="0" w:line="240" w:lineRule="auto"/>
        <w:ind w:left="0" w:right="-24" w:firstLine="1701"/>
        <w:jc w:val="both"/>
        <w:rPr>
          <w:i w:val="0"/>
          <w:smallCaps w:val="0"/>
          <w:strike w:val="0"/>
          <w:color w:val="000000"/>
          <w:sz w:val="20"/>
          <w:szCs w:val="20"/>
          <w:highlight w:val="none"/>
          <w:shd w:val="clear" w:fill="auto"/>
          <w:vertAlign w:val="baseline"/>
        </w:rPr>
      </w:pPr>
      <w:r>
        <w:rPr>
          <w:rFonts w:ascii="Arial" w:hAnsi="Arial" w:eastAsia="Arial" w:cs="Arial"/>
          <w:b w:val="0"/>
          <w:i w:val="0"/>
          <w:smallCaps w:val="0"/>
          <w:strike w:val="0"/>
          <w:color w:val="000000"/>
          <w:sz w:val="20"/>
          <w:szCs w:val="20"/>
          <w:highlight w:val="none"/>
          <w:u w:val="none"/>
          <w:shd w:val="clear" w:fill="auto"/>
          <w:vertAlign w:val="baseline"/>
          <w:rtl w:val="0"/>
        </w:rPr>
        <w:t xml:space="preserve"> Pessoas jurídicas reunidas em consórcio;</w:t>
      </w:r>
    </w:p>
    <w:p w14:paraId="0000003C">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03D">
      <w:pPr>
        <w:keepNext w:val="0"/>
        <w:keepLines w:val="0"/>
        <w:pageBreakBefore w:val="0"/>
        <w:widowControl w:val="0"/>
        <w:numPr>
          <w:ilvl w:val="1"/>
          <w:numId w:val="1"/>
        </w:numPr>
        <w:pBdr>
          <w:top w:val="none" w:color="auto" w:sz="0" w:space="0"/>
          <w:left w:val="none" w:color="auto" w:sz="0" w:space="0"/>
          <w:bottom w:val="none" w:color="auto" w:sz="0" w:space="0"/>
          <w:right w:val="none" w:color="auto" w:sz="0" w:space="0"/>
          <w:between w:val="none" w:color="auto" w:sz="0" w:space="0"/>
        </w:pBdr>
        <w:shd w:val="clear" w:fill="auto"/>
        <w:tabs>
          <w:tab w:val="left" w:pos="2109"/>
        </w:tabs>
        <w:spacing w:before="0" w:after="0" w:line="240" w:lineRule="auto"/>
        <w:ind w:left="0" w:right="-24" w:firstLine="1701"/>
        <w:jc w:val="both"/>
        <w:rPr>
          <w:i w:val="0"/>
          <w:smallCaps w:val="0"/>
          <w:strike w:val="0"/>
          <w:color w:val="000000"/>
          <w:sz w:val="20"/>
          <w:szCs w:val="20"/>
          <w:highlight w:val="none"/>
          <w:shd w:val="clear" w:fill="auto"/>
          <w:vertAlign w:val="baseline"/>
        </w:rPr>
      </w:pPr>
      <w:r>
        <w:rPr>
          <w:rFonts w:ascii="Arial" w:hAnsi="Arial" w:eastAsia="Arial" w:cs="Arial"/>
          <w:b w:val="0"/>
          <w:i w:val="0"/>
          <w:smallCaps w:val="0"/>
          <w:strike w:val="0"/>
          <w:color w:val="000000"/>
          <w:sz w:val="20"/>
          <w:szCs w:val="20"/>
          <w:highlight w:val="none"/>
          <w:u w:val="none"/>
          <w:shd w:val="clear" w:fill="auto"/>
          <w:vertAlign w:val="baseline"/>
          <w:rtl w:val="0"/>
        </w:rPr>
        <w:t xml:space="preserve"> Organizações da Sociedade Civil de Interesse Público - OSCIP, atuando nessa condição;</w:t>
      </w:r>
    </w:p>
    <w:p w14:paraId="0000003E">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03F">
      <w:pPr>
        <w:keepNext w:val="0"/>
        <w:keepLines w:val="0"/>
        <w:pageBreakBefore w:val="0"/>
        <w:widowControl w:val="0"/>
        <w:numPr>
          <w:ilvl w:val="1"/>
          <w:numId w:val="1"/>
        </w:numPr>
        <w:pBdr>
          <w:top w:val="none" w:color="auto" w:sz="0" w:space="0"/>
          <w:left w:val="none" w:color="auto" w:sz="0" w:space="0"/>
          <w:bottom w:val="none" w:color="auto" w:sz="0" w:space="0"/>
          <w:right w:val="none" w:color="auto" w:sz="0" w:space="0"/>
          <w:between w:val="none" w:color="auto" w:sz="0" w:space="0"/>
        </w:pBdr>
        <w:shd w:val="clear" w:fill="auto"/>
        <w:tabs>
          <w:tab w:val="left" w:pos="2109"/>
        </w:tabs>
        <w:spacing w:before="0" w:after="0" w:line="240" w:lineRule="auto"/>
        <w:ind w:left="0" w:right="-24" w:firstLine="1701"/>
        <w:jc w:val="both"/>
        <w:rPr>
          <w:i w:val="0"/>
          <w:smallCaps w:val="0"/>
          <w:strike w:val="0"/>
          <w:color w:val="000000"/>
          <w:sz w:val="20"/>
          <w:szCs w:val="20"/>
          <w:highlight w:val="none"/>
          <w:shd w:val="clear" w:fill="auto"/>
          <w:vertAlign w:val="baseline"/>
        </w:rPr>
      </w:pPr>
      <w:r>
        <w:rPr>
          <w:rFonts w:ascii="Arial" w:hAnsi="Arial" w:eastAsia="Arial" w:cs="Arial"/>
          <w:b w:val="0"/>
          <w:i w:val="0"/>
          <w:smallCaps w:val="0"/>
          <w:strike w:val="0"/>
          <w:color w:val="000000"/>
          <w:sz w:val="20"/>
          <w:szCs w:val="20"/>
          <w:highlight w:val="none"/>
          <w:u w:val="none"/>
          <w:shd w:val="clear" w:fill="auto"/>
          <w:vertAlign w:val="baseline"/>
          <w:rtl w:val="0"/>
        </w:rPr>
        <w:t xml:space="preserve">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rPr>
          <w:highlight w:val="none"/>
        </w:rPr>
        <w:fldChar w:fldCharType="begin"/>
      </w:r>
      <w:r>
        <w:rPr>
          <w:highlight w:val="none"/>
        </w:rPr>
        <w:instrText xml:space="preserve"> HYPERLINK "http://www.planalto.gov.br/ccivil_03/_ato2019-2022/2021/lei/L14133.htm#art9%C2%A71" \h </w:instrText>
      </w:r>
      <w:r>
        <w:rPr>
          <w:highlight w:val="none"/>
        </w:rPr>
        <w:fldChar w:fldCharType="separate"/>
      </w:r>
      <w:r>
        <w:rPr>
          <w:rFonts w:ascii="Arial" w:hAnsi="Arial" w:eastAsia="Arial" w:cs="Arial"/>
          <w:b w:val="0"/>
          <w:i w:val="0"/>
          <w:smallCaps w:val="0"/>
          <w:strike w:val="0"/>
          <w:color w:val="0000FF"/>
          <w:sz w:val="20"/>
          <w:szCs w:val="20"/>
          <w:highlight w:val="none"/>
          <w:u w:val="single"/>
          <w:shd w:val="clear" w:fill="auto"/>
          <w:vertAlign w:val="baseline"/>
          <w:rtl w:val="0"/>
        </w:rPr>
        <w:t>§ 1º do art. 9º da Lei nº 14.133, de 2021</w:t>
      </w:r>
      <w:r>
        <w:rPr>
          <w:rFonts w:ascii="Arial" w:hAnsi="Arial" w:eastAsia="Arial" w:cs="Arial"/>
          <w:b w:val="0"/>
          <w:i w:val="0"/>
          <w:smallCaps w:val="0"/>
          <w:strike w:val="0"/>
          <w:color w:val="0000FF"/>
          <w:sz w:val="20"/>
          <w:szCs w:val="20"/>
          <w:highlight w:val="none"/>
          <w:u w:val="single"/>
          <w:shd w:val="clear" w:fill="auto"/>
          <w:vertAlign w:val="baseline"/>
          <w:rtl w:val="0"/>
        </w:rPr>
        <w:fldChar w:fldCharType="end"/>
      </w:r>
      <w:r>
        <w:rPr>
          <w:rFonts w:ascii="Arial" w:hAnsi="Arial" w:eastAsia="Arial" w:cs="Arial"/>
          <w:b w:val="0"/>
          <w:i w:val="0"/>
          <w:smallCaps w:val="0"/>
          <w:strike w:val="0"/>
          <w:color w:val="000000"/>
          <w:sz w:val="20"/>
          <w:szCs w:val="20"/>
          <w:highlight w:val="none"/>
          <w:u w:val="none"/>
          <w:shd w:val="clear" w:fill="auto"/>
          <w:vertAlign w:val="baseline"/>
          <w:rtl w:val="0"/>
        </w:rPr>
        <w:t>;</w:t>
      </w:r>
    </w:p>
    <w:p w14:paraId="00000040">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041">
      <w:pPr>
        <w:keepNext w:val="0"/>
        <w:keepLines w:val="0"/>
        <w:pageBreakBefore w:val="0"/>
        <w:widowControl w:val="0"/>
        <w:numPr>
          <w:ilvl w:val="1"/>
          <w:numId w:val="1"/>
        </w:numPr>
        <w:pBdr>
          <w:top w:val="none" w:color="auto" w:sz="0" w:space="0"/>
          <w:left w:val="none" w:color="auto" w:sz="0" w:space="0"/>
          <w:bottom w:val="none" w:color="auto" w:sz="0" w:space="0"/>
          <w:right w:val="none" w:color="auto" w:sz="0" w:space="0"/>
          <w:between w:val="none" w:color="auto" w:sz="0" w:space="0"/>
        </w:pBdr>
        <w:shd w:val="clear" w:fill="auto"/>
        <w:tabs>
          <w:tab w:val="left" w:pos="2109"/>
        </w:tabs>
        <w:spacing w:before="0" w:after="0" w:line="240" w:lineRule="auto"/>
        <w:ind w:left="0" w:right="-24" w:firstLine="1701"/>
        <w:jc w:val="both"/>
        <w:rPr>
          <w:i w:val="0"/>
          <w:smallCaps w:val="0"/>
          <w:strike w:val="0"/>
          <w:color w:val="000000"/>
          <w:sz w:val="20"/>
          <w:szCs w:val="20"/>
          <w:highlight w:val="none"/>
          <w:shd w:val="clear" w:fill="auto"/>
          <w:vertAlign w:val="baseline"/>
        </w:rPr>
      </w:pPr>
      <w:r>
        <w:rPr>
          <w:rFonts w:ascii="Arial" w:hAnsi="Arial" w:eastAsia="Arial" w:cs="Arial"/>
          <w:b w:val="0"/>
          <w:i w:val="0"/>
          <w:smallCaps w:val="0"/>
          <w:strike w:val="0"/>
          <w:color w:val="000000"/>
          <w:sz w:val="20"/>
          <w:szCs w:val="20"/>
          <w:highlight w:val="none"/>
          <w:u w:val="none"/>
          <w:shd w:val="clear" w:fill="auto"/>
          <w:vertAlign w:val="baseline"/>
          <w:rtl w:val="0"/>
        </w:rPr>
        <w:t xml:space="preserve"> O impedimento de que trata o item 3.6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0000042">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043">
      <w:pPr>
        <w:keepNext w:val="0"/>
        <w:keepLines w:val="0"/>
        <w:pageBreakBefore w:val="0"/>
        <w:widowControl w:val="0"/>
        <w:numPr>
          <w:ilvl w:val="1"/>
          <w:numId w:val="1"/>
        </w:numPr>
        <w:pBdr>
          <w:top w:val="none" w:color="auto" w:sz="0" w:space="0"/>
          <w:left w:val="none" w:color="auto" w:sz="0" w:space="0"/>
          <w:bottom w:val="none" w:color="auto" w:sz="0" w:space="0"/>
          <w:right w:val="none" w:color="auto" w:sz="0" w:space="0"/>
          <w:between w:val="none" w:color="auto" w:sz="0" w:space="0"/>
        </w:pBdr>
        <w:shd w:val="clear" w:fill="auto"/>
        <w:tabs>
          <w:tab w:val="left" w:pos="2109"/>
        </w:tabs>
        <w:spacing w:before="0" w:after="0" w:line="240" w:lineRule="auto"/>
        <w:ind w:left="0" w:right="-24" w:firstLine="1701"/>
        <w:jc w:val="both"/>
        <w:rPr>
          <w:i w:val="0"/>
          <w:smallCaps w:val="0"/>
          <w:strike w:val="0"/>
          <w:color w:val="000000"/>
          <w:sz w:val="20"/>
          <w:szCs w:val="20"/>
          <w:highlight w:val="none"/>
          <w:shd w:val="clear" w:fill="auto"/>
          <w:vertAlign w:val="baseline"/>
        </w:rPr>
      </w:pPr>
      <w:r>
        <w:rPr>
          <w:rFonts w:ascii="Arial" w:hAnsi="Arial" w:eastAsia="Arial" w:cs="Arial"/>
          <w:b w:val="0"/>
          <w:i w:val="0"/>
          <w:smallCaps w:val="0"/>
          <w:strike w:val="0"/>
          <w:color w:val="000000"/>
          <w:sz w:val="20"/>
          <w:szCs w:val="20"/>
          <w:highlight w:val="none"/>
          <w:u w:val="none"/>
          <w:shd w:val="clear" w:fill="auto"/>
          <w:vertAlign w:val="baseline"/>
          <w:rtl w:val="0"/>
        </w:rPr>
        <w:t xml:space="preserve"> A critério da Administração e exclusivamente a seu serviço, o autor dos projetos e a empresa a que se referem os itens 3.3 e 3.5 poderão participar no apoio das atividades de planejamento da contratação, de execução da licitação ou de gestão do contrato, desde que sob supervisão exclusiva de agentes públicos do órgão ou entidade;</w:t>
      </w:r>
    </w:p>
    <w:p w14:paraId="00000044">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045">
      <w:pPr>
        <w:keepNext w:val="0"/>
        <w:keepLines w:val="0"/>
        <w:pageBreakBefore w:val="0"/>
        <w:widowControl w:val="0"/>
        <w:numPr>
          <w:ilvl w:val="1"/>
          <w:numId w:val="1"/>
        </w:numPr>
        <w:pBdr>
          <w:top w:val="none" w:color="auto" w:sz="0" w:space="0"/>
          <w:left w:val="none" w:color="auto" w:sz="0" w:space="0"/>
          <w:bottom w:val="none" w:color="auto" w:sz="0" w:space="0"/>
          <w:right w:val="none" w:color="auto" w:sz="0" w:space="0"/>
          <w:between w:val="none" w:color="auto" w:sz="0" w:space="0"/>
        </w:pBdr>
        <w:shd w:val="clear" w:fill="auto"/>
        <w:tabs>
          <w:tab w:val="left" w:pos="2109"/>
        </w:tabs>
        <w:spacing w:before="0" w:after="0" w:line="240" w:lineRule="auto"/>
        <w:ind w:left="0" w:right="-24" w:firstLine="1701"/>
        <w:jc w:val="both"/>
        <w:rPr>
          <w:i w:val="0"/>
          <w:smallCaps w:val="0"/>
          <w:strike w:val="0"/>
          <w:color w:val="000000"/>
          <w:sz w:val="20"/>
          <w:szCs w:val="20"/>
          <w:highlight w:val="none"/>
          <w:shd w:val="clear" w:fill="auto"/>
          <w:vertAlign w:val="baseline"/>
        </w:rPr>
      </w:pPr>
      <w:r>
        <w:rPr>
          <w:rFonts w:ascii="Arial" w:hAnsi="Arial" w:eastAsia="Arial" w:cs="Arial"/>
          <w:b w:val="0"/>
          <w:i w:val="0"/>
          <w:smallCaps w:val="0"/>
          <w:strike w:val="0"/>
          <w:color w:val="000000"/>
          <w:sz w:val="20"/>
          <w:szCs w:val="20"/>
          <w:highlight w:val="none"/>
          <w:u w:val="none"/>
          <w:shd w:val="clear" w:fill="auto"/>
          <w:vertAlign w:val="baseline"/>
          <w:rtl w:val="0"/>
        </w:rPr>
        <w:t xml:space="preserve"> Equiparam-se aos autores do projeto as empresas integrantes do mesmo grupo econômico;</w:t>
      </w:r>
    </w:p>
    <w:p w14:paraId="00000046">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047">
      <w:pPr>
        <w:keepNext w:val="0"/>
        <w:keepLines w:val="0"/>
        <w:pageBreakBefore w:val="0"/>
        <w:widowControl w:val="0"/>
        <w:numPr>
          <w:ilvl w:val="1"/>
          <w:numId w:val="1"/>
        </w:numPr>
        <w:pBdr>
          <w:top w:val="none" w:color="auto" w:sz="0" w:space="0"/>
          <w:left w:val="none" w:color="auto" w:sz="0" w:space="0"/>
          <w:bottom w:val="none" w:color="auto" w:sz="0" w:space="0"/>
          <w:right w:val="none" w:color="auto" w:sz="0" w:space="0"/>
          <w:between w:val="none" w:color="auto" w:sz="0" w:space="0"/>
        </w:pBdr>
        <w:shd w:val="clear" w:fill="auto"/>
        <w:tabs>
          <w:tab w:val="left" w:pos="2109"/>
        </w:tabs>
        <w:spacing w:before="0" w:after="0" w:line="240" w:lineRule="auto"/>
        <w:ind w:left="0" w:right="-24" w:firstLine="1701"/>
        <w:jc w:val="both"/>
        <w:rPr>
          <w:i w:val="0"/>
          <w:smallCaps w:val="0"/>
          <w:strike w:val="0"/>
          <w:color w:val="000000"/>
          <w:sz w:val="20"/>
          <w:szCs w:val="20"/>
          <w:highlight w:val="none"/>
          <w:shd w:val="clear" w:fill="auto"/>
          <w:vertAlign w:val="baseline"/>
        </w:rPr>
      </w:pPr>
      <w:r>
        <w:rPr>
          <w:rFonts w:ascii="Arial" w:hAnsi="Arial" w:eastAsia="Arial" w:cs="Arial"/>
          <w:b w:val="0"/>
          <w:i w:val="0"/>
          <w:smallCaps w:val="0"/>
          <w:strike w:val="0"/>
          <w:color w:val="000000"/>
          <w:sz w:val="20"/>
          <w:szCs w:val="20"/>
          <w:highlight w:val="none"/>
          <w:u w:val="none"/>
          <w:shd w:val="clear" w:fill="auto"/>
          <w:vertAlign w:val="baseline"/>
          <w:rtl w:val="0"/>
        </w:rPr>
        <w:t xml:space="preserve"> O disposto nos itens 3.3 e 3.5 não impede a licitação ou a contratação de serviço que inclua como encargo do contratado a elaboração do projeto básico e do projeto executivo, nas contratações integradas, e do projeto executivo, nos demais regimes de execução;</w:t>
      </w:r>
    </w:p>
    <w:p w14:paraId="00000048">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049">
      <w:pPr>
        <w:keepNext w:val="0"/>
        <w:keepLines w:val="0"/>
        <w:pageBreakBefore w:val="0"/>
        <w:widowControl w:val="0"/>
        <w:numPr>
          <w:ilvl w:val="1"/>
          <w:numId w:val="1"/>
        </w:numPr>
        <w:pBdr>
          <w:top w:val="none" w:color="auto" w:sz="0" w:space="0"/>
          <w:left w:val="none" w:color="auto" w:sz="0" w:space="0"/>
          <w:bottom w:val="none" w:color="auto" w:sz="0" w:space="0"/>
          <w:right w:val="none" w:color="auto" w:sz="0" w:space="0"/>
          <w:between w:val="none" w:color="auto" w:sz="0" w:space="0"/>
        </w:pBdr>
        <w:shd w:val="clear" w:fill="auto"/>
        <w:tabs>
          <w:tab w:val="left" w:pos="2109"/>
        </w:tabs>
        <w:spacing w:before="0" w:after="0" w:line="240" w:lineRule="auto"/>
        <w:ind w:left="0" w:right="-24" w:firstLine="1701"/>
        <w:jc w:val="both"/>
        <w:rPr>
          <w:i w:val="0"/>
          <w:smallCaps w:val="0"/>
          <w:strike w:val="0"/>
          <w:color w:val="000000"/>
          <w:sz w:val="20"/>
          <w:szCs w:val="20"/>
          <w:highlight w:val="none"/>
          <w:shd w:val="clear" w:fill="auto"/>
          <w:vertAlign w:val="baseline"/>
        </w:rPr>
      </w:pPr>
      <w:r>
        <w:rPr>
          <w:rFonts w:ascii="Arial" w:hAnsi="Arial" w:eastAsia="Arial" w:cs="Arial"/>
          <w:b w:val="0"/>
          <w:i w:val="0"/>
          <w:smallCaps w:val="0"/>
          <w:strike w:val="0"/>
          <w:color w:val="000000"/>
          <w:sz w:val="20"/>
          <w:szCs w:val="20"/>
          <w:highlight w:val="none"/>
          <w:u w:val="none"/>
          <w:shd w:val="clear" w:fill="auto"/>
          <w:vertAlign w:val="baseline"/>
          <w:rtl w:val="0"/>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rPr>
          <w:highlight w:val="none"/>
        </w:rPr>
        <w:fldChar w:fldCharType="begin"/>
      </w:r>
      <w:r>
        <w:rPr>
          <w:highlight w:val="none"/>
        </w:rPr>
        <w:instrText xml:space="preserve"> HYPERLINK "http://www.planalto.gov.br/ccivil_03/_ato2019-2022/2021/lei/L14133.htm" \h </w:instrText>
      </w:r>
      <w:r>
        <w:rPr>
          <w:highlight w:val="none"/>
        </w:rPr>
        <w:fldChar w:fldCharType="separate"/>
      </w:r>
      <w:r>
        <w:rPr>
          <w:rFonts w:ascii="Arial" w:hAnsi="Arial" w:eastAsia="Arial" w:cs="Arial"/>
          <w:b w:val="0"/>
          <w:i w:val="0"/>
          <w:smallCaps w:val="0"/>
          <w:strike w:val="0"/>
          <w:color w:val="0000FF"/>
          <w:sz w:val="20"/>
          <w:szCs w:val="20"/>
          <w:highlight w:val="none"/>
          <w:u w:val="single"/>
          <w:shd w:val="clear" w:fill="auto"/>
          <w:vertAlign w:val="baseline"/>
          <w:rtl w:val="0"/>
        </w:rPr>
        <w:t>Lei nº 14.133/2021</w:t>
      </w:r>
      <w:r>
        <w:rPr>
          <w:rFonts w:ascii="Arial" w:hAnsi="Arial" w:eastAsia="Arial" w:cs="Arial"/>
          <w:b w:val="0"/>
          <w:i w:val="0"/>
          <w:smallCaps w:val="0"/>
          <w:strike w:val="0"/>
          <w:color w:val="0000FF"/>
          <w:sz w:val="20"/>
          <w:szCs w:val="20"/>
          <w:highlight w:val="none"/>
          <w:u w:val="single"/>
          <w:shd w:val="clear" w:fill="auto"/>
          <w:vertAlign w:val="baseline"/>
          <w:rtl w:val="0"/>
        </w:rPr>
        <w:fldChar w:fldCharType="end"/>
      </w:r>
      <w:r>
        <w:rPr>
          <w:rFonts w:ascii="Arial" w:hAnsi="Arial" w:eastAsia="Arial" w:cs="Arial"/>
          <w:b w:val="0"/>
          <w:i w:val="0"/>
          <w:smallCaps w:val="0"/>
          <w:strike w:val="0"/>
          <w:color w:val="000000"/>
          <w:sz w:val="20"/>
          <w:szCs w:val="20"/>
          <w:highlight w:val="none"/>
          <w:u w:val="none"/>
          <w:shd w:val="clear" w:fill="auto"/>
          <w:vertAlign w:val="baseline"/>
          <w:rtl w:val="0"/>
        </w:rPr>
        <w:t>;</w:t>
      </w:r>
    </w:p>
    <w:p w14:paraId="0000004A">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04B">
      <w:pPr>
        <w:keepNext w:val="0"/>
        <w:keepLines w:val="0"/>
        <w:pageBreakBefore w:val="0"/>
        <w:widowControl w:val="0"/>
        <w:numPr>
          <w:ilvl w:val="1"/>
          <w:numId w:val="1"/>
        </w:numPr>
        <w:pBdr>
          <w:top w:val="none" w:color="auto" w:sz="0" w:space="0"/>
          <w:left w:val="none" w:color="auto" w:sz="0" w:space="0"/>
          <w:bottom w:val="none" w:color="auto" w:sz="0" w:space="0"/>
          <w:right w:val="none" w:color="auto" w:sz="0" w:space="0"/>
          <w:between w:val="none" w:color="auto" w:sz="0" w:space="0"/>
        </w:pBdr>
        <w:shd w:val="clear" w:fill="auto"/>
        <w:tabs>
          <w:tab w:val="left" w:pos="2109"/>
        </w:tabs>
        <w:spacing w:before="0" w:after="0" w:line="240" w:lineRule="auto"/>
        <w:ind w:left="0" w:right="-24" w:firstLine="1701"/>
        <w:jc w:val="both"/>
        <w:rPr>
          <w:i w:val="0"/>
          <w:smallCaps w:val="0"/>
          <w:strike w:val="0"/>
          <w:color w:val="000000"/>
          <w:sz w:val="20"/>
          <w:szCs w:val="20"/>
          <w:highlight w:val="none"/>
          <w:shd w:val="clear" w:fill="auto"/>
          <w:vertAlign w:val="baseline"/>
        </w:rPr>
      </w:pPr>
      <w:r>
        <w:rPr>
          <w:rFonts w:ascii="Arial" w:hAnsi="Arial" w:eastAsia="Arial" w:cs="Arial"/>
          <w:b w:val="0"/>
          <w:i w:val="0"/>
          <w:smallCaps w:val="0"/>
          <w:strike w:val="0"/>
          <w:color w:val="000000"/>
          <w:sz w:val="20"/>
          <w:szCs w:val="20"/>
          <w:highlight w:val="none"/>
          <w:u w:val="none"/>
          <w:shd w:val="clear" w:fill="auto"/>
          <w:vertAlign w:val="baseline"/>
          <w:rtl w:val="0"/>
        </w:rPr>
        <w:t xml:space="preserve"> A vedação de que trata o item 3.10 estende-se a terceiro que auxilie a condução da contratação na qualidade de integrante de equipe de apoio, profissional especializado ou funcionário ou representante de empresa que preste assessoria técnica.</w:t>
      </w:r>
    </w:p>
    <w:p w14:paraId="0000004C">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04D">
      <w:pPr>
        <w:keepNext w:val="0"/>
        <w:keepLines w:val="0"/>
        <w:pageBreakBefore w:val="0"/>
        <w:widowControl w:val="0"/>
        <w:numPr>
          <w:ilvl w:val="1"/>
          <w:numId w:val="1"/>
        </w:numPr>
        <w:pBdr>
          <w:top w:val="none" w:color="auto" w:sz="0" w:space="0"/>
          <w:left w:val="none" w:color="auto" w:sz="0" w:space="0"/>
          <w:bottom w:val="none" w:color="auto" w:sz="0" w:space="0"/>
          <w:right w:val="none" w:color="auto" w:sz="0" w:space="0"/>
          <w:between w:val="none" w:color="auto" w:sz="0" w:space="0"/>
        </w:pBdr>
        <w:shd w:val="clear" w:fill="auto"/>
        <w:tabs>
          <w:tab w:val="left" w:pos="2109"/>
        </w:tabs>
        <w:spacing w:before="0" w:after="0" w:line="240" w:lineRule="auto"/>
        <w:ind w:left="0" w:right="-24" w:firstLine="1701"/>
        <w:jc w:val="both"/>
        <w:rPr>
          <w:i w:val="0"/>
          <w:smallCaps w:val="0"/>
          <w:strike w:val="0"/>
          <w:color w:val="000000"/>
          <w:sz w:val="20"/>
          <w:szCs w:val="20"/>
          <w:highlight w:val="none"/>
          <w:shd w:val="clear" w:fill="auto"/>
          <w:vertAlign w:val="baseline"/>
        </w:rPr>
      </w:pPr>
      <w:r>
        <w:rPr>
          <w:rFonts w:ascii="Arial" w:hAnsi="Arial" w:eastAsia="Arial" w:cs="Arial"/>
          <w:b w:val="0"/>
          <w:i w:val="0"/>
          <w:smallCaps w:val="0"/>
          <w:strike w:val="0"/>
          <w:color w:val="000000"/>
          <w:sz w:val="20"/>
          <w:szCs w:val="20"/>
          <w:highlight w:val="none"/>
          <w:u w:val="none"/>
          <w:shd w:val="clear" w:fill="auto"/>
          <w:vertAlign w:val="baseline"/>
          <w:rtl w:val="0"/>
        </w:rPr>
        <w:t xml:space="preserve"> Não poderão participar da presente licitação os interessados que estejam cumprindo as sanções previstas nos incisos III (impedimento de licitar e contratar com o Município de Cruzmaltina) e IV (declaração de inidoneidade para licitar e contratar) do </w:t>
      </w:r>
      <w:r>
        <w:rPr>
          <w:rFonts w:ascii="Arial" w:hAnsi="Arial" w:eastAsia="Arial" w:cs="Arial"/>
          <w:b w:val="0"/>
          <w:i w:val="0"/>
          <w:smallCaps w:val="0"/>
          <w:strike w:val="0"/>
          <w:color w:val="0000FF"/>
          <w:sz w:val="20"/>
          <w:szCs w:val="20"/>
          <w:highlight w:val="none"/>
          <w:u w:val="single"/>
          <w:shd w:val="clear" w:fill="auto"/>
          <w:vertAlign w:val="baseline"/>
          <w:rtl w:val="0"/>
        </w:rPr>
        <w:t>art. 156 da Lei Federal. 14.133/21,</w:t>
      </w:r>
      <w:r>
        <w:rPr>
          <w:rFonts w:ascii="Arial" w:hAnsi="Arial" w:eastAsia="Arial" w:cs="Arial"/>
          <w:b w:val="0"/>
          <w:i w:val="0"/>
          <w:smallCaps w:val="0"/>
          <w:strike w:val="0"/>
          <w:color w:val="000000"/>
          <w:sz w:val="20"/>
          <w:szCs w:val="20"/>
          <w:highlight w:val="none"/>
          <w:u w:val="none"/>
          <w:shd w:val="clear" w:fill="auto"/>
          <w:vertAlign w:val="baseline"/>
          <w:rtl w:val="0"/>
        </w:rPr>
        <w:t xml:space="preserve"> conforme Anexo V.</w:t>
      </w:r>
    </w:p>
    <w:p w14:paraId="0000004E">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04F">
      <w:pPr>
        <w:keepNext w:val="0"/>
        <w:keepLines w:val="0"/>
        <w:pageBreakBefore w:val="0"/>
        <w:widowControl w:val="0"/>
        <w:numPr>
          <w:ilvl w:val="1"/>
          <w:numId w:val="1"/>
        </w:numPr>
        <w:pBdr>
          <w:top w:val="none" w:color="auto" w:sz="0" w:space="0"/>
          <w:left w:val="none" w:color="auto" w:sz="0" w:space="0"/>
          <w:bottom w:val="none" w:color="auto" w:sz="0" w:space="0"/>
          <w:right w:val="none" w:color="auto" w:sz="0" w:space="0"/>
          <w:between w:val="none" w:color="auto" w:sz="0" w:space="0"/>
        </w:pBdr>
        <w:shd w:val="clear" w:fill="auto"/>
        <w:tabs>
          <w:tab w:val="left" w:pos="2109"/>
        </w:tabs>
        <w:spacing w:before="0" w:after="0" w:line="240" w:lineRule="auto"/>
        <w:ind w:left="0" w:right="-24" w:firstLine="1701"/>
        <w:jc w:val="both"/>
        <w:rPr>
          <w:i w:val="0"/>
          <w:smallCaps w:val="0"/>
          <w:strike w:val="0"/>
          <w:color w:val="000000"/>
          <w:sz w:val="20"/>
          <w:szCs w:val="20"/>
          <w:highlight w:val="none"/>
          <w:shd w:val="clear" w:fill="auto"/>
          <w:vertAlign w:val="baseline"/>
        </w:rPr>
      </w:pPr>
      <w:r>
        <w:rPr>
          <w:rFonts w:ascii="Arial" w:hAnsi="Arial" w:eastAsia="Arial" w:cs="Arial"/>
          <w:b w:val="0"/>
          <w:i w:val="0"/>
          <w:smallCaps w:val="0"/>
          <w:strike w:val="0"/>
          <w:color w:val="000000"/>
          <w:sz w:val="20"/>
          <w:szCs w:val="20"/>
          <w:highlight w:val="none"/>
          <w:u w:val="none"/>
          <w:shd w:val="clear" w:fill="auto"/>
          <w:vertAlign w:val="baseline"/>
          <w:rtl w:val="0"/>
        </w:rPr>
        <w:t xml:space="preserve"> A consulta de eventual suspensão ou inidoneidade, constante no item anterior, será realizada no Cadastro de Impedidos de Licitar do Tribunal de Contas do Estado do Paraná, no endereço: &lt; </w:t>
      </w:r>
      <w:r>
        <w:rPr>
          <w:highlight w:val="none"/>
        </w:rPr>
        <w:fldChar w:fldCharType="begin"/>
      </w:r>
      <w:r>
        <w:rPr>
          <w:highlight w:val="none"/>
        </w:rPr>
        <w:instrText xml:space="preserve"> HYPERLINK "https://servicos.tce.pr.gov.br/tcepr/municipal/ail/ConsultarImpedidosWeb.aspx" \h </w:instrText>
      </w:r>
      <w:r>
        <w:rPr>
          <w:highlight w:val="none"/>
        </w:rPr>
        <w:fldChar w:fldCharType="separate"/>
      </w:r>
      <w:r>
        <w:rPr>
          <w:rFonts w:ascii="Arial" w:hAnsi="Arial" w:eastAsia="Arial" w:cs="Arial"/>
          <w:b w:val="0"/>
          <w:i w:val="0"/>
          <w:smallCaps w:val="0"/>
          <w:strike w:val="0"/>
          <w:color w:val="0000FF"/>
          <w:sz w:val="20"/>
          <w:szCs w:val="20"/>
          <w:highlight w:val="none"/>
          <w:u w:val="single"/>
          <w:shd w:val="clear" w:fill="auto"/>
          <w:vertAlign w:val="baseline"/>
          <w:rtl w:val="0"/>
        </w:rPr>
        <w:t>https://servicos.tce.pr.gov.br/tcepr/municipal/ail/ConsultarImpedidosWeb.aspx</w:t>
      </w:r>
      <w:r>
        <w:rPr>
          <w:rFonts w:ascii="Arial" w:hAnsi="Arial" w:eastAsia="Arial" w:cs="Arial"/>
          <w:b w:val="0"/>
          <w:i w:val="0"/>
          <w:smallCaps w:val="0"/>
          <w:strike w:val="0"/>
          <w:color w:val="0000FF"/>
          <w:sz w:val="20"/>
          <w:szCs w:val="20"/>
          <w:highlight w:val="none"/>
          <w:u w:val="single"/>
          <w:shd w:val="clear" w:fill="auto"/>
          <w:vertAlign w:val="baseline"/>
          <w:rtl w:val="0"/>
        </w:rPr>
        <w:fldChar w:fldCharType="end"/>
      </w:r>
      <w:r>
        <w:rPr>
          <w:rFonts w:ascii="Arial" w:hAnsi="Arial" w:eastAsia="Arial" w:cs="Arial"/>
          <w:b w:val="0"/>
          <w:i w:val="0"/>
          <w:smallCaps w:val="0"/>
          <w:strike w:val="0"/>
          <w:color w:val="000000"/>
          <w:sz w:val="20"/>
          <w:szCs w:val="20"/>
          <w:highlight w:val="none"/>
          <w:u w:val="none"/>
          <w:shd w:val="clear" w:fill="auto"/>
          <w:vertAlign w:val="baseline"/>
          <w:rtl w:val="0"/>
        </w:rPr>
        <w:t>&gt; e no Cadastro de Empresas Inidôneas e Suspensas – CEIS da Controladoria-Geral da União, no endereço:&lt;</w:t>
      </w:r>
      <w:r>
        <w:rPr>
          <w:highlight w:val="none"/>
        </w:rPr>
        <w:fldChar w:fldCharType="begin"/>
      </w:r>
      <w:r>
        <w:rPr>
          <w:highlight w:val="none"/>
        </w:rPr>
        <w:instrText xml:space="preserve"> HYPERLINK "http://www.portaltransparencia.gov.br/sancoes/ceis?paginacaoSimples=true&amp;tamanhoPagina=&amp;offset=&amp;direcaoOrdenacao=asc&amp;colunasSelecionadas=linkDetalhamento%2CcpfCnpj%2Cnome%2CufSancionado%2Corgao%2CtipoSancao%2CdataPublicacao" \h </w:instrText>
      </w:r>
      <w:r>
        <w:rPr>
          <w:highlight w:val="none"/>
        </w:rPr>
        <w:fldChar w:fldCharType="separate"/>
      </w:r>
      <w:r>
        <w:rPr>
          <w:rFonts w:ascii="Arial" w:hAnsi="Arial" w:eastAsia="Arial" w:cs="Arial"/>
          <w:b w:val="0"/>
          <w:i w:val="0"/>
          <w:smallCaps w:val="0"/>
          <w:strike w:val="0"/>
          <w:color w:val="0000FF"/>
          <w:sz w:val="20"/>
          <w:szCs w:val="20"/>
          <w:highlight w:val="none"/>
          <w:u w:val="single"/>
          <w:shd w:val="clear" w:fill="auto"/>
          <w:vertAlign w:val="baseline"/>
          <w:rtl w:val="0"/>
        </w:rPr>
        <w:t>http://www.portaltransparencia.gov.br/sancoes/ceis?paginacaoSimples=true&amp;tamanhoPagina=&amp;offset=&amp;direcaoOrdenacao=asc&amp;colunasSelecionadas=linkDetalhamento%2CcpfCnpj%2Cnome%2CufSancionado%2Corgao%2CtipoSancao%2CdataPublicacao</w:t>
      </w:r>
      <w:r>
        <w:rPr>
          <w:rFonts w:ascii="Arial" w:hAnsi="Arial" w:eastAsia="Arial" w:cs="Arial"/>
          <w:b w:val="0"/>
          <w:i w:val="0"/>
          <w:smallCaps w:val="0"/>
          <w:strike w:val="0"/>
          <w:color w:val="0000FF"/>
          <w:sz w:val="20"/>
          <w:szCs w:val="20"/>
          <w:highlight w:val="none"/>
          <w:u w:val="single"/>
          <w:shd w:val="clear" w:fill="auto"/>
          <w:vertAlign w:val="baseline"/>
          <w:rtl w:val="0"/>
        </w:rPr>
        <w:fldChar w:fldCharType="end"/>
      </w:r>
      <w:r>
        <w:rPr>
          <w:rFonts w:ascii="Arial" w:hAnsi="Arial" w:eastAsia="Arial" w:cs="Arial"/>
          <w:b w:val="0"/>
          <w:i w:val="0"/>
          <w:smallCaps w:val="0"/>
          <w:strike w:val="0"/>
          <w:color w:val="000000"/>
          <w:sz w:val="20"/>
          <w:szCs w:val="20"/>
          <w:highlight w:val="none"/>
          <w:u w:val="none"/>
          <w:shd w:val="clear" w:fill="auto"/>
          <w:vertAlign w:val="baseline"/>
          <w:rtl w:val="0"/>
        </w:rPr>
        <w:t>&gt;.</w:t>
      </w:r>
    </w:p>
    <w:p w14:paraId="00000050">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051">
      <w:pPr>
        <w:keepNext w:val="0"/>
        <w:keepLines w:val="0"/>
        <w:pageBreakBefore w:val="0"/>
        <w:widowControl w:val="0"/>
        <w:numPr>
          <w:ilvl w:val="1"/>
          <w:numId w:val="1"/>
        </w:numPr>
        <w:pBdr>
          <w:top w:val="none" w:color="auto" w:sz="0" w:space="0"/>
          <w:left w:val="none" w:color="auto" w:sz="0" w:space="0"/>
          <w:bottom w:val="none" w:color="auto" w:sz="0" w:space="0"/>
          <w:right w:val="none" w:color="auto" w:sz="0" w:space="0"/>
          <w:between w:val="none" w:color="auto" w:sz="0" w:space="0"/>
        </w:pBdr>
        <w:shd w:val="clear" w:fill="auto"/>
        <w:tabs>
          <w:tab w:val="left" w:pos="2109"/>
        </w:tabs>
        <w:spacing w:before="0" w:after="0" w:line="240" w:lineRule="auto"/>
        <w:ind w:left="0" w:right="-24" w:firstLine="1701"/>
        <w:jc w:val="both"/>
        <w:rPr>
          <w:i w:val="0"/>
          <w:smallCaps w:val="0"/>
          <w:strike w:val="0"/>
          <w:color w:val="000000"/>
          <w:sz w:val="20"/>
          <w:szCs w:val="20"/>
          <w:highlight w:val="none"/>
          <w:shd w:val="clear" w:fill="auto"/>
          <w:vertAlign w:val="baseline"/>
        </w:rPr>
      </w:pPr>
      <w:r>
        <w:rPr>
          <w:rFonts w:ascii="Arial" w:hAnsi="Arial" w:eastAsia="Arial" w:cs="Arial"/>
          <w:b w:val="0"/>
          <w:i w:val="0"/>
          <w:smallCaps w:val="0"/>
          <w:strike w:val="0"/>
          <w:color w:val="000000"/>
          <w:sz w:val="20"/>
          <w:szCs w:val="20"/>
          <w:highlight w:val="none"/>
          <w:u w:val="none"/>
          <w:shd w:val="clear" w:fill="auto"/>
          <w:vertAlign w:val="baseline"/>
          <w:rtl w:val="0"/>
        </w:rPr>
        <w:t xml:space="preserve"> Não há no seu quadro de sócios, dirigentes ou técnicos responsáveis, servidores públicos municipais pertencentes ao quadro próprio do Executivo Municipal, de modo que atenda aos ditames da Lei Orgânica do Município de Cruzmaltina -PR, conforme Anexo V;</w:t>
      </w:r>
    </w:p>
    <w:p w14:paraId="00000052">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053">
      <w:pPr>
        <w:keepNext w:val="0"/>
        <w:keepLines w:val="0"/>
        <w:pageBreakBefore w:val="0"/>
        <w:widowControl w:val="0"/>
        <w:numPr>
          <w:ilvl w:val="1"/>
          <w:numId w:val="1"/>
        </w:numPr>
        <w:pBdr>
          <w:top w:val="none" w:color="auto" w:sz="0" w:space="0"/>
          <w:left w:val="none" w:color="auto" w:sz="0" w:space="0"/>
          <w:bottom w:val="none" w:color="auto" w:sz="0" w:space="0"/>
          <w:right w:val="none" w:color="auto" w:sz="0" w:space="0"/>
          <w:between w:val="none" w:color="auto" w:sz="0" w:space="0"/>
        </w:pBdr>
        <w:shd w:val="clear" w:fill="auto"/>
        <w:tabs>
          <w:tab w:val="left" w:pos="2109"/>
        </w:tabs>
        <w:spacing w:before="0" w:after="0" w:line="240" w:lineRule="auto"/>
        <w:ind w:left="0" w:right="-24" w:firstLine="1701"/>
        <w:jc w:val="both"/>
        <w:rPr>
          <w:i w:val="0"/>
          <w:smallCaps w:val="0"/>
          <w:strike w:val="0"/>
          <w:color w:val="000000"/>
          <w:sz w:val="20"/>
          <w:szCs w:val="20"/>
          <w:highlight w:val="none"/>
          <w:shd w:val="clear" w:fill="auto"/>
          <w:vertAlign w:val="baseline"/>
        </w:rPr>
      </w:pPr>
      <w:r>
        <w:rPr>
          <w:rFonts w:ascii="Arial" w:hAnsi="Arial" w:eastAsia="Arial" w:cs="Arial"/>
          <w:b w:val="0"/>
          <w:i w:val="0"/>
          <w:smallCaps w:val="0"/>
          <w:strike w:val="0"/>
          <w:color w:val="000000"/>
          <w:sz w:val="20"/>
          <w:szCs w:val="20"/>
          <w:highlight w:val="none"/>
          <w:u w:val="none"/>
          <w:shd w:val="clear" w:fill="auto"/>
          <w:vertAlign w:val="baseline"/>
          <w:rtl w:val="0"/>
        </w:rPr>
        <w:t xml:space="preserve"> Nos termos do</w:t>
      </w:r>
      <w:r>
        <w:rPr>
          <w:rFonts w:ascii="Arial" w:hAnsi="Arial" w:eastAsia="Arial" w:cs="Arial"/>
          <w:b w:val="0"/>
          <w:i w:val="0"/>
          <w:smallCaps w:val="0"/>
          <w:strike w:val="0"/>
          <w:color w:val="0000FF"/>
          <w:sz w:val="20"/>
          <w:szCs w:val="20"/>
          <w:highlight w:val="none"/>
          <w:u w:val="single"/>
          <w:shd w:val="clear" w:fill="auto"/>
          <w:vertAlign w:val="baseline"/>
          <w:rtl w:val="0"/>
        </w:rPr>
        <w:t xml:space="preserve"> artigo 63, I da Lei nº 14.133/21</w:t>
      </w:r>
      <w:r>
        <w:rPr>
          <w:rFonts w:ascii="Arial" w:hAnsi="Arial" w:eastAsia="Arial" w:cs="Arial"/>
          <w:b w:val="0"/>
          <w:i w:val="0"/>
          <w:smallCaps w:val="0"/>
          <w:strike w:val="0"/>
          <w:color w:val="000000"/>
          <w:sz w:val="20"/>
          <w:szCs w:val="20"/>
          <w:highlight w:val="none"/>
          <w:u w:val="none"/>
          <w:shd w:val="clear" w:fill="auto"/>
          <w:vertAlign w:val="baseline"/>
          <w:rtl w:val="0"/>
        </w:rPr>
        <w:t xml:space="preserve"> declara que reúne todos os requisitos de habilitação exigidos no Edital, bem como que está ciente e concorda com o disposto em Edital, conforme Anexo V;</w:t>
      </w:r>
    </w:p>
    <w:p w14:paraId="00000054">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055">
      <w:pPr>
        <w:keepNext w:val="0"/>
        <w:keepLines w:val="0"/>
        <w:pageBreakBefore w:val="0"/>
        <w:widowControl w:val="0"/>
        <w:numPr>
          <w:ilvl w:val="1"/>
          <w:numId w:val="1"/>
        </w:numPr>
        <w:pBdr>
          <w:top w:val="none" w:color="auto" w:sz="0" w:space="0"/>
          <w:left w:val="none" w:color="auto" w:sz="0" w:space="0"/>
          <w:bottom w:val="none" w:color="auto" w:sz="0" w:space="0"/>
          <w:right w:val="none" w:color="auto" w:sz="0" w:space="0"/>
          <w:between w:val="none" w:color="auto" w:sz="0" w:space="0"/>
        </w:pBdr>
        <w:shd w:val="clear" w:fill="auto"/>
        <w:tabs>
          <w:tab w:val="left" w:pos="2109"/>
        </w:tabs>
        <w:spacing w:before="0" w:after="0" w:line="240" w:lineRule="auto"/>
        <w:ind w:left="0" w:right="-24" w:firstLine="1701"/>
        <w:jc w:val="both"/>
        <w:rPr>
          <w:i w:val="0"/>
          <w:smallCaps w:val="0"/>
          <w:strike w:val="0"/>
          <w:color w:val="000000"/>
          <w:sz w:val="20"/>
          <w:szCs w:val="20"/>
          <w:highlight w:val="none"/>
          <w:shd w:val="clear" w:fill="auto"/>
          <w:vertAlign w:val="baseline"/>
        </w:rPr>
      </w:pPr>
      <w:r>
        <w:rPr>
          <w:rFonts w:ascii="Arial" w:hAnsi="Arial" w:eastAsia="Arial" w:cs="Arial"/>
          <w:b w:val="0"/>
          <w:i w:val="0"/>
          <w:smallCaps w:val="0"/>
          <w:strike w:val="0"/>
          <w:color w:val="000000"/>
          <w:sz w:val="20"/>
          <w:szCs w:val="20"/>
          <w:highlight w:val="none"/>
          <w:u w:val="none"/>
          <w:shd w:val="clear" w:fill="auto"/>
          <w:vertAlign w:val="baseline"/>
          <w:rtl w:val="0"/>
        </w:rPr>
        <w:t xml:space="preserve"> Declara que, até a presente data, inexistem fatos supervenientes impeditivos para sua habilitação no presente processo licitatório, ciente da obrigatoriedade de declarar ocorrências posteriores, conforme Anexo V;</w:t>
      </w:r>
    </w:p>
    <w:p w14:paraId="00000056">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057">
      <w:pPr>
        <w:keepNext w:val="0"/>
        <w:keepLines w:val="0"/>
        <w:pageBreakBefore w:val="0"/>
        <w:widowControl w:val="0"/>
        <w:numPr>
          <w:ilvl w:val="1"/>
          <w:numId w:val="1"/>
        </w:numPr>
        <w:pBdr>
          <w:top w:val="none" w:color="auto" w:sz="0" w:space="0"/>
          <w:left w:val="none" w:color="auto" w:sz="0" w:space="0"/>
          <w:bottom w:val="none" w:color="auto" w:sz="0" w:space="0"/>
          <w:right w:val="none" w:color="auto" w:sz="0" w:space="0"/>
          <w:between w:val="none" w:color="auto" w:sz="0" w:space="0"/>
        </w:pBdr>
        <w:shd w:val="clear" w:fill="auto"/>
        <w:tabs>
          <w:tab w:val="left" w:pos="2109"/>
        </w:tabs>
        <w:spacing w:before="0" w:after="0" w:line="240" w:lineRule="auto"/>
        <w:ind w:left="0" w:right="-24" w:firstLine="1701"/>
        <w:jc w:val="both"/>
        <w:rPr>
          <w:i w:val="0"/>
          <w:smallCaps w:val="0"/>
          <w:strike w:val="0"/>
          <w:color w:val="000000"/>
          <w:sz w:val="20"/>
          <w:szCs w:val="20"/>
          <w:highlight w:val="none"/>
          <w:shd w:val="clear" w:fill="auto"/>
          <w:vertAlign w:val="baseline"/>
        </w:rPr>
      </w:pPr>
      <w:r>
        <w:rPr>
          <w:rFonts w:ascii="Arial" w:hAnsi="Arial" w:eastAsia="Arial" w:cs="Arial"/>
          <w:b w:val="0"/>
          <w:i w:val="0"/>
          <w:smallCaps w:val="0"/>
          <w:strike w:val="0"/>
          <w:color w:val="000000"/>
          <w:sz w:val="20"/>
          <w:szCs w:val="20"/>
          <w:highlight w:val="none"/>
          <w:u w:val="none"/>
          <w:shd w:val="clear" w:fill="auto"/>
          <w:vertAlign w:val="baseline"/>
          <w:rtl w:val="0"/>
        </w:rPr>
        <w:t xml:space="preserve"> Não emprega menor de dezoito anos em trabalho noturno, perigoso ou insalubre e não emprega menor de dezesseis anos, ressalvado o emprego de menor, a partir de quatorze anos, na condição de aprendiz, conforme Anexo V;</w:t>
      </w:r>
    </w:p>
    <w:p w14:paraId="00000058">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24" w:firstLine="0"/>
        <w:jc w:val="both"/>
        <w:rPr>
          <w:rFonts w:ascii="Arial" w:hAnsi="Arial" w:eastAsia="Arial" w:cs="Arial"/>
          <w:b w:val="0"/>
          <w:i w:val="0"/>
          <w:smallCaps w:val="0"/>
          <w:strike w:val="0"/>
          <w:color w:val="000000"/>
          <w:sz w:val="20"/>
          <w:szCs w:val="20"/>
          <w:highlight w:val="none"/>
          <w:u w:val="none"/>
          <w:shd w:val="clear" w:fill="auto"/>
          <w:vertAlign w:val="baseline"/>
        </w:rPr>
      </w:pPr>
    </w:p>
    <w:p w14:paraId="00000059">
      <w:pPr>
        <w:keepNext w:val="0"/>
        <w:keepLines w:val="0"/>
        <w:pageBreakBefore w:val="0"/>
        <w:widowControl w:val="0"/>
        <w:numPr>
          <w:ilvl w:val="1"/>
          <w:numId w:val="1"/>
        </w:numPr>
        <w:pBdr>
          <w:top w:val="none" w:color="auto" w:sz="0" w:space="0"/>
          <w:left w:val="none" w:color="auto" w:sz="0" w:space="0"/>
          <w:bottom w:val="none" w:color="auto" w:sz="0" w:space="0"/>
          <w:right w:val="none" w:color="auto" w:sz="0" w:space="0"/>
          <w:between w:val="none" w:color="auto" w:sz="0" w:space="0"/>
        </w:pBdr>
        <w:shd w:val="clear" w:fill="auto"/>
        <w:tabs>
          <w:tab w:val="left" w:pos="2109"/>
        </w:tabs>
        <w:spacing w:before="0" w:after="0" w:line="240" w:lineRule="auto"/>
        <w:ind w:left="0" w:right="-24" w:firstLine="1701"/>
        <w:jc w:val="both"/>
        <w:rPr>
          <w:i w:val="0"/>
          <w:smallCaps w:val="0"/>
          <w:strike w:val="0"/>
          <w:color w:val="000000"/>
          <w:sz w:val="20"/>
          <w:szCs w:val="20"/>
          <w:highlight w:val="none"/>
          <w:shd w:val="clear" w:fill="auto"/>
          <w:vertAlign w:val="baseline"/>
        </w:rPr>
      </w:pPr>
      <w:r>
        <w:rPr>
          <w:rFonts w:ascii="Arial" w:hAnsi="Arial" w:eastAsia="Arial" w:cs="Arial"/>
          <w:b w:val="0"/>
          <w:i w:val="0"/>
          <w:smallCaps w:val="0"/>
          <w:strike w:val="0"/>
          <w:color w:val="000000"/>
          <w:sz w:val="20"/>
          <w:szCs w:val="20"/>
          <w:highlight w:val="none"/>
          <w:u w:val="none"/>
          <w:shd w:val="clear" w:fill="auto"/>
          <w:vertAlign w:val="baseline"/>
          <w:rtl w:val="0"/>
        </w:rPr>
        <w:t xml:space="preserve"> Poderá participar do certame licitatório empresa que esteja de acordo com o RAMO DE ATIVIDADE a que se refere esta licitação regularmente estabelecida e que satisfaça as condições exigidas no presente Edital;</w:t>
      </w:r>
    </w:p>
    <w:p w14:paraId="0000005A">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05B">
      <w:pPr>
        <w:keepNext w:val="0"/>
        <w:keepLines w:val="0"/>
        <w:pageBreakBefore w:val="0"/>
        <w:widowControl w:val="0"/>
        <w:numPr>
          <w:ilvl w:val="1"/>
          <w:numId w:val="1"/>
        </w:numPr>
        <w:pBdr>
          <w:top w:val="none" w:color="auto" w:sz="0" w:space="0"/>
          <w:left w:val="none" w:color="auto" w:sz="0" w:space="0"/>
          <w:bottom w:val="none" w:color="auto" w:sz="0" w:space="0"/>
          <w:right w:val="none" w:color="auto" w:sz="0" w:space="0"/>
          <w:between w:val="none" w:color="auto" w:sz="0" w:space="0"/>
        </w:pBdr>
        <w:shd w:val="clear" w:fill="auto"/>
        <w:tabs>
          <w:tab w:val="left" w:pos="2109"/>
        </w:tabs>
        <w:spacing w:before="0" w:after="0" w:line="240" w:lineRule="auto"/>
        <w:ind w:left="0" w:right="-24" w:firstLine="1701"/>
        <w:jc w:val="both"/>
        <w:rPr>
          <w:i w:val="0"/>
          <w:smallCaps w:val="0"/>
          <w:strike w:val="0"/>
          <w:color w:val="000000"/>
          <w:sz w:val="20"/>
          <w:szCs w:val="20"/>
          <w:highlight w:val="none"/>
          <w:shd w:val="clear" w:fill="auto"/>
          <w:vertAlign w:val="baseline"/>
        </w:rPr>
      </w:pPr>
      <w:r>
        <w:rPr>
          <w:rFonts w:ascii="Arial" w:hAnsi="Arial" w:eastAsia="Arial" w:cs="Arial"/>
          <w:b w:val="0"/>
          <w:i w:val="0"/>
          <w:smallCaps w:val="0"/>
          <w:strike w:val="0"/>
          <w:color w:val="000000"/>
          <w:sz w:val="20"/>
          <w:szCs w:val="20"/>
          <w:highlight w:val="none"/>
          <w:u w:val="none"/>
          <w:shd w:val="clear" w:fill="auto"/>
          <w:vertAlign w:val="baseline"/>
          <w:rtl w:val="0"/>
        </w:rPr>
        <w:t xml:space="preserve"> O </w:t>
      </w:r>
      <w:r>
        <w:rPr>
          <w:rFonts w:ascii="Arial" w:hAnsi="Arial" w:eastAsia="Arial" w:cs="Arial"/>
          <w:sz w:val="20"/>
          <w:szCs w:val="20"/>
          <w:highlight w:val="none"/>
          <w:rtl w:val="0"/>
        </w:rPr>
        <w:t>Agente de Contratação</w:t>
      </w:r>
      <w:r>
        <w:rPr>
          <w:rFonts w:ascii="Arial" w:hAnsi="Arial" w:eastAsia="Arial" w:cs="Arial"/>
          <w:b w:val="0"/>
          <w:i w:val="0"/>
          <w:smallCaps w:val="0"/>
          <w:strike w:val="0"/>
          <w:color w:val="000000"/>
          <w:sz w:val="20"/>
          <w:szCs w:val="20"/>
          <w:highlight w:val="none"/>
          <w:u w:val="none"/>
          <w:shd w:val="clear" w:fill="auto"/>
          <w:vertAlign w:val="baseline"/>
          <w:rtl w:val="0"/>
        </w:rPr>
        <w:t xml:space="preserve"> efetuará a avaliação do ramo de atividade através do Contrato Social ou de outro documento oficial que indique o ramo de atividade do licitante;</w:t>
      </w:r>
    </w:p>
    <w:p w14:paraId="0000005C">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05D">
      <w:pPr>
        <w:keepNext w:val="0"/>
        <w:keepLines w:val="0"/>
        <w:pageBreakBefore w:val="0"/>
        <w:widowControl w:val="0"/>
        <w:numPr>
          <w:ilvl w:val="1"/>
          <w:numId w:val="1"/>
        </w:numPr>
        <w:pBdr>
          <w:top w:val="none" w:color="auto" w:sz="0" w:space="0"/>
          <w:left w:val="none" w:color="auto" w:sz="0" w:space="0"/>
          <w:bottom w:val="none" w:color="auto" w:sz="0" w:space="0"/>
          <w:right w:val="none" w:color="auto" w:sz="0" w:space="0"/>
          <w:between w:val="none" w:color="auto" w:sz="0" w:space="0"/>
        </w:pBdr>
        <w:shd w:val="clear" w:fill="auto"/>
        <w:tabs>
          <w:tab w:val="left" w:pos="2109"/>
        </w:tabs>
        <w:spacing w:before="0" w:after="0" w:line="240" w:lineRule="auto"/>
        <w:ind w:left="0" w:right="-24" w:firstLine="1701"/>
        <w:jc w:val="both"/>
        <w:rPr>
          <w:i w:val="0"/>
          <w:smallCaps w:val="0"/>
          <w:strike w:val="0"/>
          <w:color w:val="000000"/>
          <w:sz w:val="20"/>
          <w:szCs w:val="20"/>
          <w:highlight w:val="none"/>
          <w:shd w:val="clear" w:fill="auto"/>
          <w:vertAlign w:val="baseline"/>
        </w:rPr>
      </w:pPr>
      <w:r>
        <w:rPr>
          <w:rFonts w:ascii="Arial" w:hAnsi="Arial" w:eastAsia="Arial" w:cs="Arial"/>
          <w:b w:val="0"/>
          <w:i w:val="0"/>
          <w:smallCaps w:val="0"/>
          <w:strike w:val="0"/>
          <w:color w:val="000000"/>
          <w:sz w:val="20"/>
          <w:szCs w:val="20"/>
          <w:highlight w:val="none"/>
          <w:u w:val="none"/>
          <w:shd w:val="clear" w:fill="auto"/>
          <w:vertAlign w:val="baseline"/>
          <w:rtl w:val="0"/>
        </w:rPr>
        <w:t xml:space="preserve"> Empresa que faz parte de um mesmo grupo econômico ou financeiro pode apresentar somente uma única proposta, sob pena de rejeição de todas;</w:t>
      </w:r>
    </w:p>
    <w:p w14:paraId="0000005E">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05F">
      <w:pPr>
        <w:keepNext w:val="0"/>
        <w:keepLines w:val="0"/>
        <w:pageBreakBefore w:val="0"/>
        <w:widowControl w:val="0"/>
        <w:numPr>
          <w:ilvl w:val="1"/>
          <w:numId w:val="1"/>
        </w:numPr>
        <w:pBdr>
          <w:top w:val="none" w:color="auto" w:sz="0" w:space="0"/>
          <w:left w:val="none" w:color="auto" w:sz="0" w:space="0"/>
          <w:bottom w:val="none" w:color="auto" w:sz="0" w:space="0"/>
          <w:right w:val="none" w:color="auto" w:sz="0" w:space="0"/>
          <w:between w:val="none" w:color="auto" w:sz="0" w:space="0"/>
        </w:pBdr>
        <w:shd w:val="clear" w:fill="auto"/>
        <w:tabs>
          <w:tab w:val="left" w:pos="2109"/>
        </w:tabs>
        <w:spacing w:before="0" w:after="0" w:line="240" w:lineRule="auto"/>
        <w:ind w:left="0" w:right="-24" w:firstLine="1701"/>
        <w:jc w:val="both"/>
        <w:rPr>
          <w:i w:val="0"/>
          <w:smallCaps w:val="0"/>
          <w:strike w:val="0"/>
          <w:color w:val="000000"/>
          <w:sz w:val="20"/>
          <w:szCs w:val="20"/>
          <w:highlight w:val="none"/>
          <w:shd w:val="clear" w:fill="auto"/>
          <w:vertAlign w:val="baseline"/>
        </w:rPr>
      </w:pPr>
      <w:r>
        <w:rPr>
          <w:rFonts w:ascii="Arial" w:hAnsi="Arial" w:eastAsia="Arial" w:cs="Arial"/>
          <w:b w:val="0"/>
          <w:i w:val="0"/>
          <w:smallCaps w:val="0"/>
          <w:strike w:val="0"/>
          <w:color w:val="000000"/>
          <w:sz w:val="20"/>
          <w:szCs w:val="20"/>
          <w:highlight w:val="none"/>
          <w:u w:val="none"/>
          <w:shd w:val="clear" w:fill="auto"/>
          <w:vertAlign w:val="baseline"/>
          <w:rtl w:val="0"/>
        </w:rPr>
        <w:t xml:space="preserve"> Não poderá se beneficiar do tratamento jurídico diferenciado, previsto na </w:t>
      </w:r>
      <w:r>
        <w:rPr>
          <w:rFonts w:ascii="Arial" w:hAnsi="Arial" w:eastAsia="Arial" w:cs="Arial"/>
          <w:b w:val="0"/>
          <w:i w:val="0"/>
          <w:smallCaps w:val="0"/>
          <w:strike w:val="0"/>
          <w:color w:val="0000FF"/>
          <w:sz w:val="20"/>
          <w:szCs w:val="20"/>
          <w:highlight w:val="none"/>
          <w:u w:val="single"/>
          <w:shd w:val="clear" w:fill="auto"/>
          <w:vertAlign w:val="baseline"/>
          <w:rtl w:val="0"/>
        </w:rPr>
        <w:t>Lei Complementar nº 123/2006</w:t>
      </w:r>
      <w:r>
        <w:rPr>
          <w:rFonts w:ascii="Arial" w:hAnsi="Arial" w:eastAsia="Arial" w:cs="Arial"/>
          <w:b w:val="0"/>
          <w:i w:val="0"/>
          <w:smallCaps w:val="0"/>
          <w:strike w:val="0"/>
          <w:color w:val="000000"/>
          <w:sz w:val="20"/>
          <w:szCs w:val="20"/>
          <w:highlight w:val="none"/>
          <w:u w:val="none"/>
          <w:shd w:val="clear" w:fill="auto"/>
          <w:vertAlign w:val="baseline"/>
          <w:rtl w:val="0"/>
        </w:rPr>
        <w:t>, as pessoas jurídicas que se enquadrarem nos incisos I a XI do §3º do artigo 3º da mencionada lei complementar;</w:t>
      </w:r>
    </w:p>
    <w:p w14:paraId="00000060">
      <w:pPr>
        <w:widowControl w:val="0"/>
        <w:tabs>
          <w:tab w:val="left" w:pos="1425"/>
        </w:tabs>
        <w:ind w:right="-24"/>
        <w:jc w:val="both"/>
        <w:rPr>
          <w:rFonts w:ascii="Arial" w:hAnsi="Arial" w:eastAsia="Arial" w:cs="Arial"/>
          <w:sz w:val="20"/>
          <w:szCs w:val="20"/>
          <w:highlight w:val="none"/>
          <w:vertAlign w:val="baseline"/>
        </w:rPr>
      </w:pPr>
    </w:p>
    <w:p w14:paraId="00000061">
      <w:pPr>
        <w:widowControl w:val="0"/>
        <w:ind w:right="-24"/>
        <w:jc w:val="both"/>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4 – DO CREDENCIAMENTO</w:t>
      </w:r>
    </w:p>
    <w:p w14:paraId="00000062">
      <w:pPr>
        <w:ind w:right="-24"/>
        <w:jc w:val="both"/>
        <w:rPr>
          <w:rFonts w:ascii="Arial" w:hAnsi="Arial" w:eastAsia="Arial" w:cs="Arial"/>
          <w:b w:val="0"/>
          <w:sz w:val="20"/>
          <w:szCs w:val="20"/>
          <w:highlight w:val="none"/>
          <w:vertAlign w:val="baseline"/>
        </w:rPr>
      </w:pPr>
    </w:p>
    <w:p w14:paraId="00000063">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583"/>
        </w:tabs>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4.1 –</w:t>
      </w:r>
      <w:r>
        <w:rPr>
          <w:rFonts w:ascii="Arial" w:hAnsi="Arial" w:eastAsia="Arial" w:cs="Arial"/>
          <w:b w:val="0"/>
          <w:i w:val="0"/>
          <w:smallCaps w:val="0"/>
          <w:strike w:val="0"/>
          <w:color w:val="000000"/>
          <w:sz w:val="20"/>
          <w:szCs w:val="20"/>
          <w:highlight w:val="none"/>
          <w:u w:val="none"/>
          <w:shd w:val="clear" w:fill="auto"/>
          <w:vertAlign w:val="baseline"/>
          <w:rtl w:val="0"/>
        </w:rPr>
        <w:t xml:space="preserve"> O credenciamento do fornecedor e de seu representante legal junto ao sistema eletrônico BLL implica a responsabilidade legal pelos atos praticados e a presunção de capacidade técnica para a realização das transações inerentes ao Pregão Eletrônico.</w:t>
      </w:r>
    </w:p>
    <w:p w14:paraId="00000064">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24" w:firstLine="1472"/>
        <w:jc w:val="both"/>
        <w:rPr>
          <w:rFonts w:ascii="Arial" w:hAnsi="Arial" w:eastAsia="Arial" w:cs="Arial"/>
          <w:b w:val="0"/>
          <w:i w:val="0"/>
          <w:smallCaps w:val="0"/>
          <w:strike w:val="0"/>
          <w:color w:val="000000"/>
          <w:sz w:val="20"/>
          <w:szCs w:val="20"/>
          <w:highlight w:val="none"/>
          <w:u w:val="none"/>
          <w:shd w:val="clear" w:fill="auto"/>
          <w:vertAlign w:val="baseline"/>
        </w:rPr>
      </w:pPr>
    </w:p>
    <w:p w14:paraId="00000065">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603"/>
        </w:tabs>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4.2 –</w:t>
      </w:r>
      <w:r>
        <w:rPr>
          <w:rFonts w:ascii="Arial" w:hAnsi="Arial" w:eastAsia="Arial" w:cs="Arial"/>
          <w:b w:val="0"/>
          <w:i w:val="0"/>
          <w:smallCaps w:val="0"/>
          <w:strike w:val="0"/>
          <w:color w:val="000000"/>
          <w:sz w:val="20"/>
          <w:szCs w:val="20"/>
          <w:highlight w:val="none"/>
          <w:u w:val="none"/>
          <w:shd w:val="clear" w:fill="auto"/>
          <w:vertAlign w:val="baseline"/>
          <w:rtl w:val="0"/>
        </w:rPr>
        <w:t xml:space="preserve"> Em se tratando de microempresa ou empresa de pequeno porte, nos termos da Lei Complementar nº 123, de 14.12.2006, modificada pela Lei Complementar Federal 147/2014 com as alterações e para que essas possam usufruir do tratamento diferenciado previsto no Capítulo V da referida Lei, é necessário, à época do credenciamento, a declaração em campo próprio do sistema eletrônico, identificando-se como microempresa ou empresa de pequeno porte, bem como o preenchimento da declaração constante dos modelos de anexos no presente edital.</w:t>
      </w:r>
    </w:p>
    <w:p w14:paraId="00000066">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24" w:firstLine="1472"/>
        <w:jc w:val="both"/>
        <w:rPr>
          <w:rFonts w:ascii="Arial" w:hAnsi="Arial" w:eastAsia="Arial" w:cs="Arial"/>
          <w:b w:val="0"/>
          <w:i w:val="0"/>
          <w:smallCaps w:val="0"/>
          <w:strike w:val="0"/>
          <w:color w:val="000000"/>
          <w:sz w:val="20"/>
          <w:szCs w:val="20"/>
          <w:highlight w:val="none"/>
          <w:u w:val="none"/>
          <w:shd w:val="clear" w:fill="auto"/>
          <w:vertAlign w:val="baseline"/>
        </w:rPr>
      </w:pPr>
    </w:p>
    <w:p w14:paraId="00000067">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651"/>
        </w:tabs>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4.3 -</w:t>
      </w:r>
      <w:r>
        <w:rPr>
          <w:rFonts w:ascii="Arial" w:hAnsi="Arial" w:eastAsia="Arial" w:cs="Arial"/>
          <w:b w:val="0"/>
          <w:i w:val="0"/>
          <w:smallCaps w:val="0"/>
          <w:strike w:val="0"/>
          <w:color w:val="000000"/>
          <w:sz w:val="20"/>
          <w:szCs w:val="20"/>
          <w:highlight w:val="none"/>
          <w:u w:val="none"/>
          <w:shd w:val="clear" w:fill="auto"/>
          <w:vertAlign w:val="baseline"/>
          <w:rtl w:val="0"/>
        </w:rPr>
        <w:t xml:space="preserve"> As declarações referidas no item anterior servirão como comprovação do enquadramento da PROPONENTE como Microempresa ou Empresa de Pequeno Porte, conforme o caso, as quais declararão, sob as penas da lei, que cumprem os requisitos legais para a qualificação como “Microempresa” ou “Empresa de Pequeno Porte”, estando aptas a usufruir do tratamento favorecido estabelecido nos Artigos 42 a 49 da Lei Complementar nº 123/2006.</w:t>
      </w:r>
    </w:p>
    <w:p w14:paraId="00000068">
      <w:pPr>
        <w:widowControl w:val="0"/>
        <w:tabs>
          <w:tab w:val="left" w:pos="2109"/>
          <w:tab w:val="left" w:pos="9356"/>
        </w:tabs>
        <w:ind w:right="-24" w:firstLine="1701"/>
        <w:jc w:val="both"/>
        <w:rPr>
          <w:rFonts w:ascii="Arial" w:hAnsi="Arial" w:eastAsia="Arial" w:cs="Arial"/>
          <w:b w:val="0"/>
          <w:sz w:val="20"/>
          <w:szCs w:val="20"/>
          <w:highlight w:val="none"/>
          <w:vertAlign w:val="baseline"/>
        </w:rPr>
      </w:pPr>
    </w:p>
    <w:p w14:paraId="00000069">
      <w:pPr>
        <w:widowControl w:val="0"/>
        <w:tabs>
          <w:tab w:val="left" w:pos="2109"/>
          <w:tab w:val="left" w:pos="9356"/>
        </w:tabs>
        <w:ind w:right="-24" w:firstLine="1701"/>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4.4</w:t>
      </w:r>
      <w:r>
        <w:rPr>
          <w:rFonts w:ascii="Arial" w:hAnsi="Arial" w:eastAsia="Arial" w:cs="Arial"/>
          <w:sz w:val="20"/>
          <w:szCs w:val="20"/>
          <w:highlight w:val="none"/>
          <w:vertAlign w:val="baseline"/>
          <w:rtl w:val="0"/>
        </w:rPr>
        <w:t xml:space="preserve"> – Será admitido apenas 01 (um) representante para cada licitante credenciado, sendo que cada um deles poderá representar apenas um credenciado. A empresa que desejar alterar o seu representante credenciado para a continuidade do certame deverá apresentar nova procuração.</w:t>
      </w:r>
    </w:p>
    <w:p w14:paraId="0000006A">
      <w:pPr>
        <w:widowControl w:val="0"/>
        <w:tabs>
          <w:tab w:val="left" w:pos="2109"/>
          <w:tab w:val="left" w:pos="9356"/>
        </w:tabs>
        <w:ind w:right="-24" w:firstLine="1701"/>
        <w:jc w:val="both"/>
        <w:rPr>
          <w:rFonts w:ascii="Arial" w:hAnsi="Arial" w:eastAsia="Arial" w:cs="Arial"/>
          <w:sz w:val="20"/>
          <w:szCs w:val="20"/>
          <w:highlight w:val="none"/>
          <w:vertAlign w:val="baseline"/>
        </w:rPr>
      </w:pPr>
    </w:p>
    <w:p w14:paraId="0000006B">
      <w:pPr>
        <w:widowControl w:val="0"/>
        <w:tabs>
          <w:tab w:val="left" w:pos="2109"/>
          <w:tab w:val="left" w:pos="9356"/>
        </w:tabs>
        <w:ind w:right="-24"/>
        <w:jc w:val="both"/>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5 – DA PARTICIPAÇÃO NO PREGÃO ELETRÔNICO</w:t>
      </w:r>
    </w:p>
    <w:p w14:paraId="0000006C">
      <w:pPr>
        <w:widowControl w:val="0"/>
        <w:ind w:right="-24"/>
        <w:jc w:val="both"/>
        <w:rPr>
          <w:rFonts w:ascii="Arial" w:hAnsi="Arial" w:eastAsia="Arial" w:cs="Arial"/>
          <w:b w:val="0"/>
          <w:sz w:val="20"/>
          <w:szCs w:val="20"/>
          <w:highlight w:val="none"/>
          <w:vertAlign w:val="baseline"/>
        </w:rPr>
      </w:pPr>
    </w:p>
    <w:p w14:paraId="0000006D">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629"/>
        </w:tabs>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5.1 –</w:t>
      </w:r>
      <w:r>
        <w:rPr>
          <w:rFonts w:ascii="Arial" w:hAnsi="Arial" w:eastAsia="Arial" w:cs="Arial"/>
          <w:b w:val="0"/>
          <w:i w:val="0"/>
          <w:smallCaps w:val="0"/>
          <w:strike w:val="0"/>
          <w:color w:val="000000"/>
          <w:sz w:val="20"/>
          <w:szCs w:val="20"/>
          <w:highlight w:val="none"/>
          <w:u w:val="none"/>
          <w:shd w:val="clear" w:fill="auto"/>
          <w:vertAlign w:val="baseline"/>
          <w:rtl w:val="0"/>
        </w:rPr>
        <w:t xml:space="preserve"> A participação na presente licitação se dará por meio da digitação da senha pessoal do representante credenciado e subsequente encaminhamento da proposta de preços, exclusivamente por meio do sistema eletrônico, observados rigorosamente a data e o horário limite estabelecidos neste Edital.</w:t>
      </w:r>
    </w:p>
    <w:p w14:paraId="0000006E">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06F">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583"/>
        </w:tabs>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5.2 –</w:t>
      </w:r>
      <w:r>
        <w:rPr>
          <w:rFonts w:ascii="Arial" w:hAnsi="Arial" w:eastAsia="Arial" w:cs="Arial"/>
          <w:b w:val="0"/>
          <w:i w:val="0"/>
          <w:smallCaps w:val="0"/>
          <w:strike w:val="0"/>
          <w:color w:val="000000"/>
          <w:sz w:val="20"/>
          <w:szCs w:val="20"/>
          <w:highlight w:val="none"/>
          <w:u w:val="none"/>
          <w:shd w:val="clear" w:fill="auto"/>
          <w:vertAlign w:val="baseline"/>
          <w:rtl w:val="0"/>
        </w:rPr>
        <w:t xml:space="preserve"> A informação dos dados para acesso deve ser feita na página inicial do site</w:t>
      </w:r>
      <w:r>
        <w:rPr>
          <w:rFonts w:ascii="Arial" w:hAnsi="Arial" w:eastAsia="Arial" w:cs="Arial"/>
          <w:b w:val="0"/>
          <w:i w:val="0"/>
          <w:smallCaps w:val="0"/>
          <w:strike w:val="0"/>
          <w:color w:val="0000FF"/>
          <w:sz w:val="20"/>
          <w:szCs w:val="20"/>
          <w:highlight w:val="none"/>
          <w:u w:val="none"/>
          <w:shd w:val="clear" w:fill="auto"/>
          <w:vertAlign w:val="baseline"/>
          <w:rtl w:val="0"/>
        </w:rPr>
        <w:t xml:space="preserve"> </w:t>
      </w:r>
      <w:r>
        <w:rPr>
          <w:rFonts w:ascii="Arial" w:hAnsi="Arial" w:eastAsia="Arial" w:cs="Arial"/>
          <w:b/>
          <w:i w:val="0"/>
          <w:smallCaps w:val="0"/>
          <w:strike w:val="0"/>
          <w:color w:val="000000"/>
          <w:sz w:val="20"/>
          <w:szCs w:val="20"/>
          <w:highlight w:val="none"/>
          <w:u w:val="none"/>
          <w:shd w:val="clear" w:fill="auto"/>
          <w:vertAlign w:val="baseline"/>
          <w:rtl w:val="0"/>
        </w:rPr>
        <w:t>www.bll.org.br</w:t>
      </w:r>
      <w:r>
        <w:rPr>
          <w:rFonts w:ascii="Arial" w:hAnsi="Arial" w:eastAsia="Arial" w:cs="Arial"/>
          <w:b w:val="0"/>
          <w:i w:val="0"/>
          <w:smallCaps w:val="0"/>
          <w:strike w:val="0"/>
          <w:color w:val="000000"/>
          <w:sz w:val="20"/>
          <w:szCs w:val="20"/>
          <w:highlight w:val="none"/>
          <w:u w:val="none"/>
          <w:shd w:val="clear" w:fill="auto"/>
          <w:vertAlign w:val="baseline"/>
          <w:rtl w:val="0"/>
        </w:rPr>
        <w:t>.</w:t>
      </w:r>
    </w:p>
    <w:p w14:paraId="00000070">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071">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593"/>
        </w:tabs>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5.3 –</w:t>
      </w:r>
      <w:r>
        <w:rPr>
          <w:rFonts w:ascii="Arial" w:hAnsi="Arial" w:eastAsia="Arial" w:cs="Arial"/>
          <w:b w:val="0"/>
          <w:i w:val="0"/>
          <w:smallCaps w:val="0"/>
          <w:strike w:val="0"/>
          <w:color w:val="000000"/>
          <w:sz w:val="20"/>
          <w:szCs w:val="20"/>
          <w:highlight w:val="none"/>
          <w:u w:val="none"/>
          <w:shd w:val="clear" w:fill="auto"/>
          <w:vertAlign w:val="baseline"/>
          <w:rtl w:val="0"/>
        </w:rPr>
        <w:t xml:space="preserve"> O encaminhamento de proposta pressupõe o pleno conhecimento e atendimento das exigências de habilitação especificadas neste Edital. O fornecedor será responsável por todas as transações que forem realizadas em seu nome no sistema eletrônico, assumindo como firmes e verdadeiras suas propostas e lances.</w:t>
      </w:r>
    </w:p>
    <w:p w14:paraId="00000072">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593"/>
        </w:tabs>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073">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583"/>
        </w:tabs>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5.4 -</w:t>
      </w:r>
      <w:r>
        <w:rPr>
          <w:rFonts w:ascii="Arial" w:hAnsi="Arial" w:eastAsia="Arial" w:cs="Arial"/>
          <w:b w:val="0"/>
          <w:i w:val="0"/>
          <w:smallCaps w:val="0"/>
          <w:strike w:val="0"/>
          <w:color w:val="000000"/>
          <w:sz w:val="20"/>
          <w:szCs w:val="20"/>
          <w:highlight w:val="none"/>
          <w:u w:val="none"/>
          <w:shd w:val="clear" w:fill="auto"/>
          <w:vertAlign w:val="baseline"/>
          <w:rtl w:val="0"/>
        </w:rPr>
        <w:t xml:space="preserve"> Caberá ao fornecedor acompanhar as operações no sistema eletrônico durante a sessão pública do Pregão eletrônico, ficando responsável pelo ônus da perda de negócios em decorrência da inobservância de quaisquer mensagens emitidas pelo sistema ou de sua desconexão.</w:t>
      </w:r>
    </w:p>
    <w:p w14:paraId="00000074">
      <w:pPr>
        <w:widowControl w:val="0"/>
        <w:tabs>
          <w:tab w:val="left" w:pos="2223"/>
        </w:tabs>
        <w:ind w:right="-24" w:firstLine="1701"/>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ab/>
      </w:r>
    </w:p>
    <w:p w14:paraId="00000075">
      <w:pPr>
        <w:widowControl w:val="0"/>
        <w:tabs>
          <w:tab w:val="left" w:pos="2223"/>
        </w:tabs>
        <w:ind w:right="-24" w:firstLine="1701"/>
        <w:jc w:val="both"/>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 xml:space="preserve">5.5 – Os licitantes </w:t>
      </w:r>
      <w:r>
        <w:rPr>
          <w:rFonts w:ascii="Arial" w:hAnsi="Arial" w:eastAsia="Arial" w:cs="Arial"/>
          <w:b/>
          <w:sz w:val="20"/>
          <w:szCs w:val="20"/>
          <w:highlight w:val="none"/>
          <w:u w:val="single"/>
          <w:vertAlign w:val="baseline"/>
          <w:rtl w:val="0"/>
        </w:rPr>
        <w:t>DEVERÃO ANEXAR NO SISTEMA</w:t>
      </w:r>
      <w:r>
        <w:rPr>
          <w:rFonts w:ascii="Arial" w:hAnsi="Arial" w:eastAsia="Arial" w:cs="Arial"/>
          <w:b/>
          <w:sz w:val="20"/>
          <w:szCs w:val="20"/>
          <w:highlight w:val="none"/>
          <w:vertAlign w:val="baseline"/>
          <w:rtl w:val="0"/>
        </w:rPr>
        <w:t>, a proposta com a descrição do objeto ofertado e o preço, até a data e o horário estabelecidos para o fim do recebimento das propostas (</w:t>
      </w:r>
      <w:r>
        <w:rPr>
          <w:rFonts w:ascii="Arial" w:hAnsi="Arial" w:eastAsia="Arial" w:cs="Arial"/>
          <w:b/>
          <w:sz w:val="20"/>
          <w:szCs w:val="20"/>
          <w:highlight w:val="none"/>
          <w:vertAlign w:val="baseline"/>
          <w:rtl w:val="0"/>
        </w:rPr>
        <w:t>até</w:t>
      </w:r>
      <w:r>
        <w:rPr>
          <w:rFonts w:hint="default" w:ascii="Arial" w:hAnsi="Arial" w:eastAsia="Arial" w:cs="Arial"/>
          <w:b/>
          <w:sz w:val="20"/>
          <w:szCs w:val="20"/>
          <w:highlight w:val="none"/>
          <w:vertAlign w:val="baseline"/>
          <w:rtl w:val="0"/>
          <w:lang w:val="pt-BR"/>
        </w:rPr>
        <w:t xml:space="preserve"> 08:00 horas</w:t>
      </w:r>
      <w:r>
        <w:rPr>
          <w:rFonts w:ascii="Arial" w:hAnsi="Arial" w:eastAsia="Arial" w:cs="Arial"/>
          <w:b/>
          <w:sz w:val="20"/>
          <w:szCs w:val="20"/>
          <w:highlight w:val="none"/>
          <w:vertAlign w:val="baseline"/>
          <w:rtl w:val="0"/>
        </w:rPr>
        <w:t xml:space="preserve"> do dia </w:t>
      </w:r>
      <w:r>
        <w:rPr>
          <w:rFonts w:hint="default" w:ascii="Arial" w:hAnsi="Arial" w:eastAsia="Arial" w:cs="Arial"/>
          <w:b/>
          <w:sz w:val="20"/>
          <w:szCs w:val="20"/>
          <w:highlight w:val="none"/>
          <w:vertAlign w:val="baseline"/>
          <w:rtl w:val="0"/>
          <w:lang w:val="pt-BR"/>
        </w:rPr>
        <w:t>29</w:t>
      </w:r>
      <w:r>
        <w:rPr>
          <w:rFonts w:ascii="Arial" w:hAnsi="Arial" w:eastAsia="Arial" w:cs="Arial"/>
          <w:b/>
          <w:sz w:val="20"/>
          <w:szCs w:val="20"/>
          <w:highlight w:val="none"/>
          <w:vertAlign w:val="baseline"/>
          <w:rtl w:val="0"/>
        </w:rPr>
        <w:t xml:space="preserve"> de</w:t>
      </w:r>
      <w:r>
        <w:rPr>
          <w:rFonts w:hint="default" w:ascii="Arial" w:hAnsi="Arial" w:eastAsia="Arial" w:cs="Arial"/>
          <w:b/>
          <w:sz w:val="20"/>
          <w:szCs w:val="20"/>
          <w:highlight w:val="none"/>
          <w:vertAlign w:val="baseline"/>
          <w:rtl w:val="0"/>
          <w:lang w:val="pt-BR"/>
        </w:rPr>
        <w:t xml:space="preserve"> novembro</w:t>
      </w:r>
      <w:r>
        <w:rPr>
          <w:rFonts w:ascii="Arial" w:hAnsi="Arial" w:eastAsia="Arial" w:cs="Arial"/>
          <w:b/>
          <w:sz w:val="20"/>
          <w:szCs w:val="20"/>
          <w:highlight w:val="none"/>
          <w:vertAlign w:val="baseline"/>
          <w:rtl w:val="0"/>
        </w:rPr>
        <w:t xml:space="preserve"> de 2024</w:t>
      </w:r>
      <w:r>
        <w:rPr>
          <w:rFonts w:ascii="Arial" w:hAnsi="Arial" w:eastAsia="Arial" w:cs="Arial"/>
          <w:b/>
          <w:sz w:val="20"/>
          <w:szCs w:val="20"/>
          <w:highlight w:val="none"/>
          <w:vertAlign w:val="baseline"/>
          <w:rtl w:val="0"/>
        </w:rPr>
        <w:t>), quando então, encerrar-se-á automaticamente a etapa de envio.</w:t>
      </w:r>
    </w:p>
    <w:p w14:paraId="00000076">
      <w:pPr>
        <w:widowControl w:val="0"/>
        <w:tabs>
          <w:tab w:val="left" w:pos="2109"/>
        </w:tabs>
        <w:ind w:right="-24"/>
        <w:jc w:val="both"/>
        <w:rPr>
          <w:rFonts w:ascii="Arial" w:hAnsi="Arial" w:eastAsia="Arial" w:cs="Arial"/>
          <w:sz w:val="20"/>
          <w:szCs w:val="20"/>
          <w:highlight w:val="none"/>
          <w:vertAlign w:val="baseline"/>
        </w:rPr>
      </w:pPr>
    </w:p>
    <w:p w14:paraId="00000077">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583"/>
        </w:tabs>
        <w:spacing w:before="0" w:after="0" w:line="240" w:lineRule="auto"/>
        <w:ind w:left="0" w:right="-24" w:firstLine="0"/>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6 – DA ABERTURA DAS PROPOSTAS DE PREÇO</w:t>
      </w:r>
    </w:p>
    <w:p w14:paraId="00000078">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583"/>
        </w:tabs>
        <w:spacing w:before="0" w:after="0" w:line="240" w:lineRule="auto"/>
        <w:ind w:left="708" w:right="-24" w:firstLine="0"/>
        <w:jc w:val="both"/>
        <w:rPr>
          <w:rFonts w:ascii="Arial" w:hAnsi="Arial" w:eastAsia="Arial" w:cs="Arial"/>
          <w:b w:val="0"/>
          <w:i w:val="0"/>
          <w:smallCaps w:val="0"/>
          <w:strike w:val="0"/>
          <w:color w:val="000000"/>
          <w:sz w:val="20"/>
          <w:szCs w:val="20"/>
          <w:highlight w:val="none"/>
          <w:u w:val="none"/>
          <w:shd w:val="clear" w:fill="auto"/>
          <w:vertAlign w:val="baseline"/>
        </w:rPr>
      </w:pPr>
    </w:p>
    <w:p w14:paraId="00000079">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588"/>
        </w:tabs>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6.1 –</w:t>
      </w:r>
      <w:r>
        <w:rPr>
          <w:rFonts w:ascii="Arial" w:hAnsi="Arial" w:eastAsia="Arial" w:cs="Arial"/>
          <w:b w:val="0"/>
          <w:i w:val="0"/>
          <w:smallCaps w:val="0"/>
          <w:strike w:val="0"/>
          <w:color w:val="000000"/>
          <w:sz w:val="20"/>
          <w:szCs w:val="20"/>
          <w:highlight w:val="none"/>
          <w:u w:val="none"/>
          <w:shd w:val="clear" w:fill="auto"/>
          <w:vertAlign w:val="baseline"/>
          <w:rtl w:val="0"/>
        </w:rPr>
        <w:t xml:space="preserve"> A partir do horário previsto neste Edital, terá início a sessão pública do Pregão Eletrônico, com a divulgação das propostas de preços recebidas, passando o </w:t>
      </w:r>
      <w:r>
        <w:rPr>
          <w:rFonts w:ascii="Arial" w:hAnsi="Arial" w:eastAsia="Arial" w:cs="Arial"/>
          <w:sz w:val="20"/>
          <w:szCs w:val="20"/>
          <w:highlight w:val="none"/>
          <w:rtl w:val="0"/>
        </w:rPr>
        <w:t>Agente de Contratação</w:t>
      </w:r>
      <w:r>
        <w:rPr>
          <w:rFonts w:ascii="Arial" w:hAnsi="Arial" w:eastAsia="Arial" w:cs="Arial"/>
          <w:b w:val="0"/>
          <w:i w:val="0"/>
          <w:smallCaps w:val="0"/>
          <w:strike w:val="0"/>
          <w:color w:val="000000"/>
          <w:sz w:val="20"/>
          <w:szCs w:val="20"/>
          <w:highlight w:val="none"/>
          <w:u w:val="none"/>
          <w:shd w:val="clear" w:fill="auto"/>
          <w:vertAlign w:val="baseline"/>
          <w:rtl w:val="0"/>
        </w:rPr>
        <w:t xml:space="preserve"> a avaliar a devida aceitabilidade.</w:t>
      </w:r>
    </w:p>
    <w:p w14:paraId="0000007A">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07B">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617"/>
        </w:tabs>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6.2 –</w:t>
      </w:r>
      <w:r>
        <w:rPr>
          <w:rFonts w:ascii="Arial" w:hAnsi="Arial" w:eastAsia="Arial" w:cs="Arial"/>
          <w:b w:val="0"/>
          <w:i w:val="0"/>
          <w:smallCaps w:val="0"/>
          <w:strike w:val="0"/>
          <w:color w:val="000000"/>
          <w:sz w:val="20"/>
          <w:szCs w:val="20"/>
          <w:highlight w:val="none"/>
          <w:u w:val="none"/>
          <w:shd w:val="clear" w:fill="auto"/>
          <w:vertAlign w:val="baseline"/>
          <w:rtl w:val="0"/>
        </w:rPr>
        <w:t xml:space="preserve"> Aberta a etapa competitiva, os representantes dos fornecedores deverão estar conectados ao sistema para participar da sessão de lances.</w:t>
      </w:r>
    </w:p>
    <w:p w14:paraId="0000007C">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617"/>
        </w:tabs>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07D">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610"/>
        </w:tabs>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6.3 –</w:t>
      </w:r>
      <w:r>
        <w:rPr>
          <w:rFonts w:ascii="Arial" w:hAnsi="Arial" w:eastAsia="Arial" w:cs="Arial"/>
          <w:b w:val="0"/>
          <w:i w:val="0"/>
          <w:smallCaps w:val="0"/>
          <w:strike w:val="0"/>
          <w:color w:val="000000"/>
          <w:sz w:val="20"/>
          <w:szCs w:val="20"/>
          <w:highlight w:val="none"/>
          <w:u w:val="none"/>
          <w:shd w:val="clear" w:fill="auto"/>
          <w:vertAlign w:val="baseline"/>
          <w:rtl w:val="0"/>
        </w:rPr>
        <w:t xml:space="preserve"> A cada lance ofertado o participante será imediatamente informado de seu recebimento e respectivo horário de registro e valor.</w:t>
      </w:r>
    </w:p>
    <w:p w14:paraId="0000007E">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07F">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583"/>
        </w:tabs>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6.4 –</w:t>
      </w:r>
      <w:r>
        <w:rPr>
          <w:rFonts w:ascii="Arial" w:hAnsi="Arial" w:eastAsia="Arial" w:cs="Arial"/>
          <w:b w:val="0"/>
          <w:i w:val="0"/>
          <w:smallCaps w:val="0"/>
          <w:strike w:val="0"/>
          <w:color w:val="000000"/>
          <w:sz w:val="20"/>
          <w:szCs w:val="20"/>
          <w:highlight w:val="none"/>
          <w:u w:val="none"/>
          <w:shd w:val="clear" w:fill="auto"/>
          <w:vertAlign w:val="baseline"/>
          <w:rtl w:val="0"/>
        </w:rPr>
        <w:t xml:space="preserve"> Somente serão aceitos lances com valores inferiores ao último lance que tenha sido anteriormente registrado no sistema.</w:t>
      </w:r>
    </w:p>
    <w:p w14:paraId="00000080">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081">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583"/>
        </w:tabs>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6.5 –</w:t>
      </w:r>
      <w:r>
        <w:rPr>
          <w:rFonts w:ascii="Arial" w:hAnsi="Arial" w:eastAsia="Arial" w:cs="Arial"/>
          <w:b w:val="0"/>
          <w:i w:val="0"/>
          <w:smallCaps w:val="0"/>
          <w:strike w:val="0"/>
          <w:color w:val="000000"/>
          <w:sz w:val="20"/>
          <w:szCs w:val="20"/>
          <w:highlight w:val="none"/>
          <w:u w:val="none"/>
          <w:shd w:val="clear" w:fill="auto"/>
          <w:vertAlign w:val="baseline"/>
          <w:rtl w:val="0"/>
        </w:rPr>
        <w:t xml:space="preserve"> Não serão aceitos dois ou mais lances de mesmo valor, prevalecendo aquele que for recebido e registrado em primeiro lugar.</w:t>
      </w:r>
    </w:p>
    <w:p w14:paraId="00000082">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083">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605"/>
        </w:tabs>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6.6 –</w:t>
      </w:r>
      <w:r>
        <w:rPr>
          <w:rFonts w:ascii="Arial" w:hAnsi="Arial" w:eastAsia="Arial" w:cs="Arial"/>
          <w:b w:val="0"/>
          <w:i w:val="0"/>
          <w:smallCaps w:val="0"/>
          <w:strike w:val="0"/>
          <w:color w:val="000000"/>
          <w:sz w:val="20"/>
          <w:szCs w:val="20"/>
          <w:highlight w:val="none"/>
          <w:u w:val="none"/>
          <w:shd w:val="clear" w:fill="auto"/>
          <w:vertAlign w:val="baseline"/>
          <w:rtl w:val="0"/>
        </w:rPr>
        <w:t xml:space="preserve"> O </w:t>
      </w:r>
      <w:r>
        <w:rPr>
          <w:rFonts w:ascii="Arial" w:hAnsi="Arial" w:eastAsia="Arial" w:cs="Arial"/>
          <w:sz w:val="20"/>
          <w:szCs w:val="20"/>
          <w:highlight w:val="none"/>
          <w:rtl w:val="0"/>
        </w:rPr>
        <w:t>Agente de Contratação</w:t>
      </w:r>
      <w:r>
        <w:rPr>
          <w:rFonts w:ascii="Arial" w:hAnsi="Arial" w:eastAsia="Arial" w:cs="Arial"/>
          <w:b w:val="0"/>
          <w:i w:val="0"/>
          <w:smallCaps w:val="0"/>
          <w:strike w:val="0"/>
          <w:color w:val="000000"/>
          <w:sz w:val="20"/>
          <w:szCs w:val="20"/>
          <w:highlight w:val="none"/>
          <w:u w:val="none"/>
          <w:shd w:val="clear" w:fill="auto"/>
          <w:vertAlign w:val="baseline"/>
          <w:rtl w:val="0"/>
        </w:rPr>
        <w:t xml:space="preserve"> verificará as propostas apresentadas, desclassificando, de plano, aquelas que ofertarem preços superiores ao valor máximo estipulado neste Edital para </w:t>
      </w:r>
      <w:r>
        <w:rPr>
          <w:rFonts w:ascii="Arial" w:hAnsi="Arial" w:eastAsia="Arial" w:cs="Arial"/>
          <w:b/>
          <w:i w:val="0"/>
          <w:smallCaps w:val="0"/>
          <w:strike w:val="0"/>
          <w:color w:val="000000"/>
          <w:sz w:val="20"/>
          <w:szCs w:val="20"/>
          <w:highlight w:val="none"/>
          <w:u w:val="none"/>
          <w:shd w:val="clear" w:fill="auto"/>
          <w:vertAlign w:val="baseline"/>
          <w:rtl w:val="0"/>
        </w:rPr>
        <w:t xml:space="preserve">cada item, </w:t>
      </w:r>
      <w:r>
        <w:rPr>
          <w:rFonts w:ascii="Arial" w:hAnsi="Arial" w:eastAsia="Arial" w:cs="Arial"/>
          <w:b w:val="0"/>
          <w:i w:val="0"/>
          <w:smallCaps w:val="0"/>
          <w:strike w:val="0"/>
          <w:color w:val="000000"/>
          <w:sz w:val="20"/>
          <w:szCs w:val="20"/>
          <w:highlight w:val="none"/>
          <w:u w:val="none"/>
          <w:shd w:val="clear" w:fill="auto"/>
          <w:vertAlign w:val="baseline"/>
          <w:rtl w:val="0"/>
        </w:rPr>
        <w:t>bem como aquelas que não estejam em conformidade com os outros requisitos estabelecidos neste Edital.</w:t>
      </w:r>
    </w:p>
    <w:p w14:paraId="00000084">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24" w:firstLine="0"/>
        <w:jc w:val="both"/>
        <w:rPr>
          <w:rFonts w:ascii="Arial" w:hAnsi="Arial" w:eastAsia="Arial" w:cs="Arial"/>
          <w:b w:val="0"/>
          <w:i w:val="0"/>
          <w:smallCaps w:val="0"/>
          <w:strike w:val="0"/>
          <w:color w:val="000000"/>
          <w:sz w:val="20"/>
          <w:szCs w:val="20"/>
          <w:highlight w:val="none"/>
          <w:u w:val="none"/>
          <w:shd w:val="clear" w:fill="auto"/>
          <w:vertAlign w:val="baseline"/>
        </w:rPr>
      </w:pPr>
    </w:p>
    <w:p w14:paraId="00000085">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595"/>
        </w:tabs>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6.7 -</w:t>
      </w:r>
      <w:r>
        <w:rPr>
          <w:rFonts w:ascii="Arial" w:hAnsi="Arial" w:eastAsia="Arial" w:cs="Arial"/>
          <w:b w:val="0"/>
          <w:i w:val="0"/>
          <w:smallCaps w:val="0"/>
          <w:strike w:val="0"/>
          <w:color w:val="000000"/>
          <w:sz w:val="20"/>
          <w:szCs w:val="20"/>
          <w:highlight w:val="none"/>
          <w:u w:val="none"/>
          <w:shd w:val="clear" w:fill="auto"/>
          <w:vertAlign w:val="baseline"/>
          <w:rtl w:val="0"/>
        </w:rPr>
        <w:t xml:space="preserve"> A desclassificação da proposta será fundamentada e registrada no sistema, com acompanhamento em tempo real por todos os participantes.</w:t>
      </w:r>
    </w:p>
    <w:p w14:paraId="00000086">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087">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634"/>
        </w:tabs>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6.8 –</w:t>
      </w:r>
      <w:r>
        <w:rPr>
          <w:rFonts w:ascii="Arial" w:hAnsi="Arial" w:eastAsia="Arial" w:cs="Arial"/>
          <w:b w:val="0"/>
          <w:i w:val="0"/>
          <w:smallCaps w:val="0"/>
          <w:strike w:val="0"/>
          <w:color w:val="000000"/>
          <w:sz w:val="20"/>
          <w:szCs w:val="20"/>
          <w:highlight w:val="none"/>
          <w:u w:val="none"/>
          <w:shd w:val="clear" w:fill="auto"/>
          <w:vertAlign w:val="baseline"/>
          <w:rtl w:val="0"/>
        </w:rPr>
        <w:t xml:space="preserve"> Durante o transcurso da sessão pública, os participantes serão informados do valor, em tempo real, do menor lance registrado.</w:t>
      </w:r>
    </w:p>
    <w:p w14:paraId="00000088">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634"/>
        </w:tabs>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089">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634"/>
        </w:tabs>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6.9 –</w:t>
      </w:r>
      <w:r>
        <w:rPr>
          <w:rFonts w:ascii="Arial" w:hAnsi="Arial" w:eastAsia="Arial" w:cs="Arial"/>
          <w:b w:val="0"/>
          <w:i w:val="0"/>
          <w:smallCaps w:val="0"/>
          <w:strike w:val="0"/>
          <w:color w:val="000000"/>
          <w:sz w:val="20"/>
          <w:szCs w:val="20"/>
          <w:highlight w:val="none"/>
          <w:u w:val="none"/>
          <w:shd w:val="clear" w:fill="auto"/>
          <w:vertAlign w:val="baseline"/>
          <w:rtl w:val="0"/>
        </w:rPr>
        <w:t xml:space="preserve"> O sistema não identificará os autores dos lances aos demais participantes.</w:t>
      </w:r>
    </w:p>
    <w:p w14:paraId="0000008A">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24" w:firstLine="0"/>
        <w:jc w:val="both"/>
        <w:rPr>
          <w:rFonts w:ascii="Arial" w:hAnsi="Arial" w:eastAsia="Arial" w:cs="Arial"/>
          <w:b w:val="0"/>
          <w:i w:val="0"/>
          <w:smallCaps w:val="0"/>
          <w:strike w:val="0"/>
          <w:color w:val="000000"/>
          <w:sz w:val="20"/>
          <w:szCs w:val="20"/>
          <w:highlight w:val="none"/>
          <w:u w:val="none"/>
          <w:shd w:val="clear" w:fill="auto"/>
          <w:vertAlign w:val="baseline"/>
        </w:rPr>
      </w:pPr>
    </w:p>
    <w:p w14:paraId="0000008B">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684"/>
        </w:tabs>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6.10 –</w:t>
      </w:r>
      <w:r>
        <w:rPr>
          <w:rFonts w:ascii="Arial" w:hAnsi="Arial" w:eastAsia="Arial" w:cs="Arial"/>
          <w:b w:val="0"/>
          <w:i w:val="0"/>
          <w:smallCaps w:val="0"/>
          <w:strike w:val="0"/>
          <w:color w:val="000000"/>
          <w:sz w:val="20"/>
          <w:szCs w:val="20"/>
          <w:highlight w:val="none"/>
          <w:u w:val="none"/>
          <w:shd w:val="clear" w:fill="auto"/>
          <w:vertAlign w:val="baseline"/>
          <w:rtl w:val="0"/>
        </w:rPr>
        <w:t xml:space="preserve"> Apurado o menor preço, todos os licitantes deverão permanecer conectados até que o </w:t>
      </w:r>
      <w:r>
        <w:rPr>
          <w:rFonts w:ascii="Arial" w:hAnsi="Arial" w:eastAsia="Arial" w:cs="Arial"/>
          <w:sz w:val="20"/>
          <w:szCs w:val="20"/>
          <w:highlight w:val="none"/>
          <w:rtl w:val="0"/>
        </w:rPr>
        <w:t>Agente de Contratação</w:t>
      </w:r>
      <w:r>
        <w:rPr>
          <w:rFonts w:ascii="Arial" w:hAnsi="Arial" w:eastAsia="Arial" w:cs="Arial"/>
          <w:b w:val="0"/>
          <w:i w:val="0"/>
          <w:smallCaps w:val="0"/>
          <w:strike w:val="0"/>
          <w:color w:val="000000"/>
          <w:sz w:val="20"/>
          <w:szCs w:val="20"/>
          <w:highlight w:val="none"/>
          <w:u w:val="none"/>
          <w:shd w:val="clear" w:fill="auto"/>
          <w:vertAlign w:val="baseline"/>
          <w:rtl w:val="0"/>
        </w:rPr>
        <w:t xml:space="preserve"> possa verificar:</w:t>
      </w:r>
    </w:p>
    <w:p w14:paraId="0000008C">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684"/>
        </w:tabs>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08D">
      <w:pPr>
        <w:keepNext w:val="0"/>
        <w:keepLines w:val="0"/>
        <w:pageBreakBefore w:val="0"/>
        <w:widowControl w:val="0"/>
        <w:numPr>
          <w:ilvl w:val="2"/>
          <w:numId w:val="2"/>
        </w:numPr>
        <w:pBdr>
          <w:top w:val="none" w:color="auto" w:sz="0" w:space="0"/>
          <w:left w:val="none" w:color="auto" w:sz="0" w:space="0"/>
          <w:bottom w:val="none" w:color="auto" w:sz="0" w:space="0"/>
          <w:right w:val="none" w:color="auto" w:sz="0" w:space="0"/>
          <w:between w:val="none" w:color="auto" w:sz="0" w:space="0"/>
        </w:pBdr>
        <w:shd w:val="clear" w:fill="auto"/>
        <w:tabs>
          <w:tab w:val="left" w:pos="1701"/>
        </w:tabs>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val="0"/>
          <w:i w:val="0"/>
          <w:smallCaps w:val="0"/>
          <w:strike w:val="0"/>
          <w:color w:val="000000"/>
          <w:sz w:val="20"/>
          <w:szCs w:val="20"/>
          <w:highlight w:val="none"/>
          <w:u w:val="none"/>
          <w:shd w:val="clear" w:fill="auto"/>
          <w:vertAlign w:val="baseline"/>
          <w:rtl w:val="0"/>
        </w:rPr>
        <w:t>se o menor preço foi proposto por licitante enquadrada ou não como microempresa ou empresa de pequeno porte;</w:t>
      </w:r>
    </w:p>
    <w:p w14:paraId="0000008E">
      <w:pPr>
        <w:keepNext w:val="0"/>
        <w:keepLines w:val="0"/>
        <w:pageBreakBefore w:val="0"/>
        <w:widowControl w:val="0"/>
        <w:numPr>
          <w:ilvl w:val="2"/>
          <w:numId w:val="2"/>
        </w:numPr>
        <w:pBdr>
          <w:top w:val="none" w:color="auto" w:sz="0" w:space="0"/>
          <w:left w:val="none" w:color="auto" w:sz="0" w:space="0"/>
          <w:bottom w:val="none" w:color="auto" w:sz="0" w:space="0"/>
          <w:right w:val="none" w:color="auto" w:sz="0" w:space="0"/>
          <w:between w:val="none" w:color="auto" w:sz="0" w:space="0"/>
        </w:pBdr>
        <w:shd w:val="clear" w:fill="auto"/>
        <w:tabs>
          <w:tab w:val="left" w:pos="1701"/>
        </w:tabs>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val="0"/>
          <w:i w:val="0"/>
          <w:smallCaps w:val="0"/>
          <w:strike w:val="0"/>
          <w:color w:val="000000"/>
          <w:sz w:val="20"/>
          <w:szCs w:val="20"/>
          <w:highlight w:val="none"/>
          <w:u w:val="none"/>
          <w:shd w:val="clear" w:fill="auto"/>
          <w:vertAlign w:val="baseline"/>
          <w:rtl w:val="0"/>
        </w:rPr>
        <w:t>comprovando-se que a licitante vencedora não se enquadra como microempresa ou empresa de pequeno porte, se dentre as demais classificadas há presença de empresa que assim se enquadre.</w:t>
      </w:r>
    </w:p>
    <w:p w14:paraId="0000008F">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08" w:right="-24" w:firstLine="0"/>
        <w:jc w:val="both"/>
        <w:rPr>
          <w:rFonts w:ascii="Arial" w:hAnsi="Arial" w:eastAsia="Arial" w:cs="Arial"/>
          <w:b w:val="0"/>
          <w:i w:val="0"/>
          <w:smallCaps w:val="0"/>
          <w:strike w:val="0"/>
          <w:color w:val="000000"/>
          <w:sz w:val="20"/>
          <w:szCs w:val="20"/>
          <w:highlight w:val="none"/>
          <w:u w:val="none"/>
          <w:shd w:val="clear" w:fill="auto"/>
          <w:vertAlign w:val="baseline"/>
        </w:rPr>
      </w:pPr>
    </w:p>
    <w:p w14:paraId="00000090">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684"/>
        </w:tabs>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6.11 –</w:t>
      </w:r>
      <w:r>
        <w:rPr>
          <w:rFonts w:ascii="Arial" w:hAnsi="Arial" w:eastAsia="Arial" w:cs="Arial"/>
          <w:b w:val="0"/>
          <w:i w:val="0"/>
          <w:smallCaps w:val="0"/>
          <w:strike w:val="0"/>
          <w:color w:val="000000"/>
          <w:sz w:val="20"/>
          <w:szCs w:val="20"/>
          <w:highlight w:val="none"/>
          <w:u w:val="none"/>
          <w:shd w:val="clear" w:fill="auto"/>
          <w:vertAlign w:val="baseline"/>
          <w:rtl w:val="0"/>
        </w:rPr>
        <w:t xml:space="preserve"> Consoante o disposto no artigo 44 da Lei Complementar 123, de 14 de dezembro de 2006, será assegurado, como critério de desempate, preferência de contratação para as microempresas e empresas de pequeno porte.</w:t>
      </w:r>
    </w:p>
    <w:p w14:paraId="00000091">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684"/>
        </w:tabs>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092">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6.11.1.</w:t>
      </w:r>
      <w:r>
        <w:rPr>
          <w:rFonts w:ascii="Arial" w:hAnsi="Arial" w:eastAsia="Arial" w:cs="Arial"/>
          <w:b w:val="0"/>
          <w:i w:val="0"/>
          <w:smallCaps w:val="0"/>
          <w:strike w:val="0"/>
          <w:color w:val="000000"/>
          <w:sz w:val="20"/>
          <w:szCs w:val="20"/>
          <w:highlight w:val="none"/>
          <w:u w:val="none"/>
          <w:shd w:val="clear" w:fill="auto"/>
          <w:vertAlign w:val="baseline"/>
          <w:rtl w:val="0"/>
        </w:rPr>
        <w:t xml:space="preserve"> Entende-se por empate aquelas situações em que as propostas apresentadas pelas microempresas e empresas de pequeno porte sejam iguais ou até 5% (cinco por cento) superiores ao melhor preço.</w:t>
      </w:r>
    </w:p>
    <w:p w14:paraId="00000093">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24" w:firstLine="0"/>
        <w:jc w:val="both"/>
        <w:rPr>
          <w:rFonts w:ascii="Arial" w:hAnsi="Arial" w:eastAsia="Arial" w:cs="Arial"/>
          <w:b w:val="0"/>
          <w:i w:val="0"/>
          <w:smallCaps w:val="0"/>
          <w:strike w:val="0"/>
          <w:color w:val="000000"/>
          <w:sz w:val="20"/>
          <w:szCs w:val="20"/>
          <w:highlight w:val="none"/>
          <w:u w:val="none"/>
          <w:shd w:val="clear" w:fill="auto"/>
          <w:vertAlign w:val="baseline"/>
        </w:rPr>
      </w:pPr>
    </w:p>
    <w:p w14:paraId="00000094">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684"/>
        </w:tabs>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6.12 –</w:t>
      </w:r>
      <w:r>
        <w:rPr>
          <w:rFonts w:ascii="Arial" w:hAnsi="Arial" w:eastAsia="Arial" w:cs="Arial"/>
          <w:b w:val="0"/>
          <w:i w:val="0"/>
          <w:smallCaps w:val="0"/>
          <w:strike w:val="0"/>
          <w:color w:val="000000"/>
          <w:sz w:val="20"/>
          <w:szCs w:val="20"/>
          <w:highlight w:val="none"/>
          <w:u w:val="none"/>
          <w:shd w:val="clear" w:fill="auto"/>
          <w:vertAlign w:val="baseline"/>
          <w:rtl w:val="0"/>
        </w:rPr>
        <w:t xml:space="preserve"> Para efeito do disposto no item anterior, ocorrendo o empate, proceder-se-á da seguinte forma:</w:t>
      </w:r>
    </w:p>
    <w:p w14:paraId="00000095">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24" w:firstLine="0"/>
        <w:jc w:val="both"/>
        <w:rPr>
          <w:rFonts w:ascii="Arial" w:hAnsi="Arial" w:eastAsia="Arial" w:cs="Arial"/>
          <w:b w:val="0"/>
          <w:i w:val="0"/>
          <w:smallCaps w:val="0"/>
          <w:strike w:val="0"/>
          <w:color w:val="000000"/>
          <w:sz w:val="20"/>
          <w:szCs w:val="20"/>
          <w:highlight w:val="none"/>
          <w:u w:val="none"/>
          <w:shd w:val="clear" w:fill="auto"/>
          <w:vertAlign w:val="baseline"/>
        </w:rPr>
      </w:pPr>
    </w:p>
    <w:p w14:paraId="00000096">
      <w:pPr>
        <w:keepNext w:val="0"/>
        <w:keepLines w:val="0"/>
        <w:pageBreakBefore w:val="0"/>
        <w:widowControl w:val="0"/>
        <w:numPr>
          <w:ilvl w:val="0"/>
          <w:numId w:val="3"/>
        </w:numPr>
        <w:pBdr>
          <w:top w:val="none" w:color="auto" w:sz="0" w:space="0"/>
          <w:left w:val="none" w:color="auto" w:sz="0" w:space="0"/>
          <w:bottom w:val="none" w:color="auto" w:sz="0" w:space="0"/>
          <w:right w:val="none" w:color="auto" w:sz="0" w:space="0"/>
          <w:between w:val="none" w:color="auto" w:sz="0" w:space="0"/>
        </w:pBdr>
        <w:shd w:val="clear" w:fill="auto"/>
        <w:tabs>
          <w:tab w:val="left" w:pos="1701"/>
        </w:tabs>
        <w:spacing w:before="0" w:after="0" w:line="240" w:lineRule="auto"/>
        <w:ind w:left="1701" w:right="-24" w:firstLine="0"/>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sz w:val="20"/>
          <w:szCs w:val="20"/>
          <w:highlight w:val="none"/>
          <w:rtl w:val="0"/>
        </w:rPr>
        <w:t>A</w:t>
      </w:r>
      <w:r>
        <w:rPr>
          <w:rFonts w:ascii="Arial" w:hAnsi="Arial" w:eastAsia="Arial" w:cs="Arial"/>
          <w:b w:val="0"/>
          <w:i w:val="0"/>
          <w:smallCaps w:val="0"/>
          <w:strike w:val="0"/>
          <w:color w:val="000000"/>
          <w:sz w:val="20"/>
          <w:szCs w:val="20"/>
          <w:highlight w:val="none"/>
          <w:u w:val="none"/>
          <w:shd w:val="clear" w:fill="auto"/>
          <w:vertAlign w:val="baseline"/>
          <w:rtl w:val="0"/>
        </w:rPr>
        <w:t xml:space="preserve"> microempresa ou empresa de pequeno porte mais bem classificada será convocada para, em querendo, apresentar nova proposta de preço </w:t>
      </w:r>
      <w:r>
        <w:rPr>
          <w:rFonts w:ascii="Arial" w:hAnsi="Arial" w:eastAsia="Arial" w:cs="Arial"/>
          <w:b/>
          <w:i w:val="0"/>
          <w:smallCaps w:val="0"/>
          <w:strike w:val="0"/>
          <w:color w:val="000000"/>
          <w:sz w:val="20"/>
          <w:szCs w:val="20"/>
          <w:highlight w:val="none"/>
          <w:u w:val="single"/>
          <w:shd w:val="clear" w:fill="auto"/>
          <w:vertAlign w:val="baseline"/>
          <w:rtl w:val="0"/>
        </w:rPr>
        <w:t>INFERIOR</w:t>
      </w:r>
      <w:r>
        <w:rPr>
          <w:rFonts w:ascii="Arial" w:hAnsi="Arial" w:eastAsia="Arial" w:cs="Arial"/>
          <w:b/>
          <w:i w:val="0"/>
          <w:smallCaps w:val="0"/>
          <w:strike w:val="0"/>
          <w:color w:val="000000"/>
          <w:sz w:val="20"/>
          <w:szCs w:val="20"/>
          <w:highlight w:val="none"/>
          <w:u w:val="none"/>
          <w:shd w:val="clear" w:fill="auto"/>
          <w:vertAlign w:val="baseline"/>
          <w:rtl w:val="0"/>
        </w:rPr>
        <w:t xml:space="preserve"> </w:t>
      </w:r>
      <w:r>
        <w:rPr>
          <w:rFonts w:ascii="Arial" w:hAnsi="Arial" w:eastAsia="Arial" w:cs="Arial"/>
          <w:b w:val="0"/>
          <w:i w:val="0"/>
          <w:smallCaps w:val="0"/>
          <w:strike w:val="0"/>
          <w:color w:val="000000"/>
          <w:sz w:val="20"/>
          <w:szCs w:val="20"/>
          <w:highlight w:val="none"/>
          <w:u w:val="none"/>
          <w:shd w:val="clear" w:fill="auto"/>
          <w:vertAlign w:val="baseline"/>
          <w:rtl w:val="0"/>
        </w:rPr>
        <w:t>àquela considerada vencedora do certame, no prazo máximo de 5 (cinco) minutos após o encerramento dos lances, sob pena de preclusão, situação em que será adjudicado em seu favor o objeto licitado;</w:t>
      </w:r>
    </w:p>
    <w:p w14:paraId="00000097">
      <w:pPr>
        <w:keepNext w:val="0"/>
        <w:keepLines w:val="0"/>
        <w:pageBreakBefore w:val="0"/>
        <w:widowControl w:val="0"/>
        <w:numPr>
          <w:ilvl w:val="0"/>
          <w:numId w:val="3"/>
        </w:numPr>
        <w:pBdr>
          <w:top w:val="none" w:color="auto" w:sz="0" w:space="0"/>
          <w:left w:val="none" w:color="auto" w:sz="0" w:space="0"/>
          <w:bottom w:val="none" w:color="auto" w:sz="0" w:space="0"/>
          <w:right w:val="none" w:color="auto" w:sz="0" w:space="0"/>
          <w:between w:val="none" w:color="auto" w:sz="0" w:space="0"/>
        </w:pBdr>
        <w:shd w:val="clear" w:fill="auto"/>
        <w:tabs>
          <w:tab w:val="left" w:pos="1701"/>
        </w:tabs>
        <w:spacing w:before="0" w:after="0" w:line="240" w:lineRule="auto"/>
        <w:ind w:left="1701" w:right="-24" w:firstLine="0"/>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sz w:val="20"/>
          <w:szCs w:val="20"/>
          <w:highlight w:val="none"/>
          <w:rtl w:val="0"/>
        </w:rPr>
        <w:t>N</w:t>
      </w:r>
      <w:r>
        <w:rPr>
          <w:rFonts w:ascii="Arial" w:hAnsi="Arial" w:eastAsia="Arial" w:cs="Arial"/>
          <w:b w:val="0"/>
          <w:i w:val="0"/>
          <w:smallCaps w:val="0"/>
          <w:strike w:val="0"/>
          <w:color w:val="000000"/>
          <w:sz w:val="20"/>
          <w:szCs w:val="20"/>
          <w:highlight w:val="none"/>
          <w:u w:val="none"/>
          <w:shd w:val="clear" w:fill="auto"/>
          <w:vertAlign w:val="baseline"/>
          <w:rtl w:val="0"/>
        </w:rPr>
        <w:t xml:space="preserve">ão ocorrendo a contratação da microempresa ou empresa de pequeno porte, na forma da alínea anterior, serão convocadas as remanescentes que porventura se enquadrem na hipótese do </w:t>
      </w:r>
      <w:r>
        <w:rPr>
          <w:rFonts w:ascii="Arial" w:hAnsi="Arial" w:eastAsia="Arial" w:cs="Arial"/>
          <w:b/>
          <w:i w:val="0"/>
          <w:smallCaps w:val="0"/>
          <w:strike w:val="0"/>
          <w:color w:val="000000"/>
          <w:sz w:val="20"/>
          <w:szCs w:val="20"/>
          <w:highlight w:val="none"/>
          <w:u w:val="none"/>
          <w:shd w:val="clear" w:fill="auto"/>
          <w:vertAlign w:val="baseline"/>
          <w:rtl w:val="0"/>
        </w:rPr>
        <w:t>subitem 6.11.1</w:t>
      </w:r>
      <w:r>
        <w:rPr>
          <w:rFonts w:ascii="Arial" w:hAnsi="Arial" w:eastAsia="Arial" w:cs="Arial"/>
          <w:b w:val="0"/>
          <w:i w:val="0"/>
          <w:smallCaps w:val="0"/>
          <w:strike w:val="0"/>
          <w:color w:val="000000"/>
          <w:sz w:val="20"/>
          <w:szCs w:val="20"/>
          <w:highlight w:val="none"/>
          <w:u w:val="none"/>
          <w:shd w:val="clear" w:fill="auto"/>
          <w:vertAlign w:val="baseline"/>
          <w:rtl w:val="0"/>
        </w:rPr>
        <w:t>, na ordem classificatória, para o exercício do mesmo direito;</w:t>
      </w:r>
    </w:p>
    <w:p w14:paraId="00000098">
      <w:pPr>
        <w:keepNext w:val="0"/>
        <w:keepLines w:val="0"/>
        <w:pageBreakBefore w:val="0"/>
        <w:widowControl w:val="0"/>
        <w:numPr>
          <w:ilvl w:val="0"/>
          <w:numId w:val="3"/>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701" w:right="-24" w:firstLine="0"/>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sz w:val="20"/>
          <w:szCs w:val="20"/>
          <w:highlight w:val="none"/>
          <w:rtl w:val="0"/>
        </w:rPr>
        <w:t>No caso</w:t>
      </w:r>
      <w:r>
        <w:rPr>
          <w:rFonts w:ascii="Arial" w:hAnsi="Arial" w:eastAsia="Arial" w:cs="Arial"/>
          <w:b w:val="0"/>
          <w:i w:val="0"/>
          <w:smallCaps w:val="0"/>
          <w:strike w:val="0"/>
          <w:color w:val="000000"/>
          <w:sz w:val="20"/>
          <w:szCs w:val="20"/>
          <w:highlight w:val="none"/>
          <w:u w:val="none"/>
          <w:shd w:val="clear" w:fill="auto"/>
          <w:vertAlign w:val="baseline"/>
          <w:rtl w:val="0"/>
        </w:rPr>
        <w:t xml:space="preserve"> de equivalência dos valores apresentados pelas microempresas e empresas de pequeno porte, será realizado sorteio entre elas, para que se identifique a que primeiro poderá apresentar melhor oferta.</w:t>
      </w:r>
    </w:p>
    <w:p w14:paraId="00000099">
      <w:pPr>
        <w:keepNext w:val="0"/>
        <w:keepLines w:val="0"/>
        <w:pageBreakBefore w:val="0"/>
        <w:widowControl w:val="0"/>
        <w:numPr>
          <w:ilvl w:val="0"/>
          <w:numId w:val="3"/>
        </w:numPr>
        <w:pBdr>
          <w:top w:val="none" w:color="auto" w:sz="0" w:space="0"/>
          <w:left w:val="none" w:color="auto" w:sz="0" w:space="0"/>
          <w:bottom w:val="none" w:color="auto" w:sz="0" w:space="0"/>
          <w:right w:val="none" w:color="auto" w:sz="0" w:space="0"/>
          <w:between w:val="none" w:color="auto" w:sz="0" w:space="0"/>
        </w:pBdr>
        <w:shd w:val="clear" w:fill="auto"/>
        <w:tabs>
          <w:tab w:val="left" w:pos="1701"/>
        </w:tabs>
        <w:spacing w:before="0" w:after="0" w:line="240" w:lineRule="auto"/>
        <w:ind w:left="1701" w:right="-24" w:firstLine="0"/>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sz w:val="20"/>
          <w:szCs w:val="20"/>
          <w:highlight w:val="none"/>
          <w:rtl w:val="0"/>
        </w:rPr>
        <w:t>Na hipótese</w:t>
      </w:r>
      <w:r>
        <w:rPr>
          <w:rFonts w:ascii="Arial" w:hAnsi="Arial" w:eastAsia="Arial" w:cs="Arial"/>
          <w:b w:val="0"/>
          <w:i w:val="0"/>
          <w:smallCaps w:val="0"/>
          <w:strike w:val="0"/>
          <w:color w:val="000000"/>
          <w:sz w:val="20"/>
          <w:szCs w:val="20"/>
          <w:highlight w:val="none"/>
          <w:u w:val="none"/>
          <w:shd w:val="clear" w:fill="auto"/>
          <w:vertAlign w:val="baseline"/>
          <w:rtl w:val="0"/>
        </w:rPr>
        <w:t xml:space="preserve"> de não se efetivar a contratação nos termos previstos </w:t>
      </w:r>
      <w:r>
        <w:rPr>
          <w:rFonts w:ascii="Arial" w:hAnsi="Arial" w:eastAsia="Arial" w:cs="Arial"/>
          <w:b/>
          <w:i w:val="0"/>
          <w:smallCaps w:val="0"/>
          <w:strike w:val="0"/>
          <w:color w:val="000000"/>
          <w:sz w:val="20"/>
          <w:szCs w:val="20"/>
          <w:highlight w:val="none"/>
          <w:u w:val="none"/>
          <w:shd w:val="clear" w:fill="auto"/>
          <w:vertAlign w:val="baseline"/>
          <w:rtl w:val="0"/>
        </w:rPr>
        <w:t>no item 6.12</w:t>
      </w:r>
      <w:r>
        <w:rPr>
          <w:rFonts w:ascii="Arial" w:hAnsi="Arial" w:eastAsia="Arial" w:cs="Arial"/>
          <w:b w:val="0"/>
          <w:i w:val="0"/>
          <w:smallCaps w:val="0"/>
          <w:strike w:val="0"/>
          <w:color w:val="000000"/>
          <w:sz w:val="20"/>
          <w:szCs w:val="20"/>
          <w:highlight w:val="none"/>
          <w:u w:val="none"/>
          <w:shd w:val="clear" w:fill="auto"/>
          <w:vertAlign w:val="baseline"/>
          <w:rtl w:val="0"/>
        </w:rPr>
        <w:t>, o objeto licitado será adjudicado em favor da proposta originalmente vencedora do certame.</w:t>
      </w:r>
    </w:p>
    <w:p w14:paraId="0000009A">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tabs>
          <w:tab w:val="left" w:pos="696"/>
        </w:tabs>
        <w:spacing w:before="240" w:after="60" w:line="240" w:lineRule="auto"/>
        <w:ind w:left="0" w:right="-24" w:firstLine="1701"/>
        <w:jc w:val="both"/>
        <w:rPr>
          <w:rFonts w:ascii="Arial" w:hAnsi="Arial" w:eastAsia="Arial" w:cs="Arial"/>
          <w:b/>
          <w:i w:val="0"/>
          <w:smallCaps w:val="0"/>
          <w:strike w:val="0"/>
          <w:color w:val="000000"/>
          <w:sz w:val="20"/>
          <w:szCs w:val="20"/>
          <w:highlight w:val="none"/>
          <w:u w:val="single"/>
          <w:shd w:val="clear" w:fill="auto"/>
          <w:vertAlign w:val="baseline"/>
        </w:rPr>
      </w:pPr>
      <w:r>
        <w:rPr>
          <w:rFonts w:ascii="Arial" w:hAnsi="Arial" w:eastAsia="Arial" w:cs="Arial"/>
          <w:b/>
          <w:i w:val="0"/>
          <w:smallCaps w:val="0"/>
          <w:strike w:val="0"/>
          <w:color w:val="000000"/>
          <w:sz w:val="20"/>
          <w:szCs w:val="20"/>
          <w:highlight w:val="none"/>
          <w:u w:val="single"/>
          <w:shd w:val="clear" w:fill="auto"/>
          <w:vertAlign w:val="baseline"/>
          <w:rtl w:val="0"/>
        </w:rPr>
        <w:t>6.13 – Os documentos que não tiverem como atestar sua veracidade Online, deverão ser postados via Correio ou qualquer outro meio de entrega, em até 02 (dois) dias úteis, a contar do próximo dia útil em que foi declarado vencedor, sob pena de inabilitação, podendo ser protocolados no mesmo prazo, no setor de protocolo da Prefeitura Municipal.</w:t>
      </w:r>
    </w:p>
    <w:p w14:paraId="0000009B">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09C">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711"/>
        </w:tabs>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6.14 –</w:t>
      </w:r>
      <w:r>
        <w:rPr>
          <w:rFonts w:ascii="Arial" w:hAnsi="Arial" w:eastAsia="Arial" w:cs="Arial"/>
          <w:b w:val="0"/>
          <w:i w:val="0"/>
          <w:smallCaps w:val="0"/>
          <w:strike w:val="0"/>
          <w:color w:val="000000"/>
          <w:sz w:val="20"/>
          <w:szCs w:val="20"/>
          <w:highlight w:val="none"/>
          <w:u w:val="none"/>
          <w:shd w:val="clear" w:fill="auto"/>
          <w:vertAlign w:val="baseline"/>
          <w:rtl w:val="0"/>
        </w:rPr>
        <w:t xml:space="preserve"> Se o licitante que apresentar a proposta ou lance de menor valor não cumprir às exigências de habilitação, o </w:t>
      </w:r>
      <w:r>
        <w:rPr>
          <w:rFonts w:ascii="Arial" w:hAnsi="Arial" w:eastAsia="Arial" w:cs="Arial"/>
          <w:sz w:val="20"/>
          <w:szCs w:val="20"/>
          <w:highlight w:val="none"/>
          <w:rtl w:val="0"/>
        </w:rPr>
        <w:t>Agente de Contratação</w:t>
      </w:r>
      <w:r>
        <w:rPr>
          <w:rFonts w:ascii="Arial" w:hAnsi="Arial" w:eastAsia="Arial" w:cs="Arial"/>
          <w:b w:val="0"/>
          <w:i w:val="0"/>
          <w:smallCaps w:val="0"/>
          <w:strike w:val="0"/>
          <w:color w:val="000000"/>
          <w:sz w:val="20"/>
          <w:szCs w:val="20"/>
          <w:highlight w:val="none"/>
          <w:u w:val="none"/>
          <w:shd w:val="clear" w:fill="auto"/>
          <w:vertAlign w:val="baseline"/>
          <w:rtl w:val="0"/>
        </w:rPr>
        <w:t xml:space="preserve"> examinará a proposta ou lance subsequente na ordem de classificação, e assim sucessivamente, até a apuração de uma proposta ou lance que atenda o Edital. Nessa etapa o </w:t>
      </w:r>
      <w:r>
        <w:rPr>
          <w:rFonts w:ascii="Arial" w:hAnsi="Arial" w:eastAsia="Arial" w:cs="Arial"/>
          <w:sz w:val="20"/>
          <w:szCs w:val="20"/>
          <w:highlight w:val="none"/>
          <w:rtl w:val="0"/>
        </w:rPr>
        <w:t>Agente de Contratação</w:t>
      </w:r>
      <w:r>
        <w:rPr>
          <w:rFonts w:ascii="Arial" w:hAnsi="Arial" w:eastAsia="Arial" w:cs="Arial"/>
          <w:b w:val="0"/>
          <w:i w:val="0"/>
          <w:smallCaps w:val="0"/>
          <w:strike w:val="0"/>
          <w:color w:val="000000"/>
          <w:sz w:val="20"/>
          <w:szCs w:val="20"/>
          <w:highlight w:val="none"/>
          <w:u w:val="none"/>
          <w:shd w:val="clear" w:fill="auto"/>
          <w:vertAlign w:val="baseline"/>
          <w:rtl w:val="0"/>
        </w:rPr>
        <w:t xml:space="preserve"> poderá negociar com o participante para que seja obtido preço melhor.</w:t>
      </w:r>
    </w:p>
    <w:p w14:paraId="0000009D">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718"/>
        </w:tabs>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09E">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718"/>
        </w:tabs>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6.15 –</w:t>
      </w:r>
      <w:r>
        <w:rPr>
          <w:rFonts w:ascii="Arial" w:hAnsi="Arial" w:eastAsia="Arial" w:cs="Arial"/>
          <w:b w:val="0"/>
          <w:i w:val="0"/>
          <w:smallCaps w:val="0"/>
          <w:strike w:val="0"/>
          <w:color w:val="000000"/>
          <w:sz w:val="20"/>
          <w:szCs w:val="20"/>
          <w:highlight w:val="none"/>
          <w:u w:val="none"/>
          <w:shd w:val="clear" w:fill="auto"/>
          <w:vertAlign w:val="baseline"/>
          <w:rtl w:val="0"/>
        </w:rPr>
        <w:t xml:space="preserve"> Constatado o atendimento das exigências estabelecidas neste Edital, o objeto da licitação será adjudicado ao autor da proposta com lance de menor valor.</w:t>
      </w:r>
    </w:p>
    <w:p w14:paraId="0000009F">
      <w:pPr>
        <w:widowControl w:val="0"/>
        <w:tabs>
          <w:tab w:val="left" w:pos="1440"/>
        </w:tabs>
        <w:ind w:right="-24"/>
        <w:jc w:val="both"/>
        <w:rPr>
          <w:rFonts w:ascii="Arial" w:hAnsi="Arial" w:eastAsia="Arial" w:cs="Arial"/>
          <w:sz w:val="20"/>
          <w:szCs w:val="20"/>
          <w:highlight w:val="none"/>
          <w:vertAlign w:val="baseline"/>
        </w:rPr>
      </w:pPr>
    </w:p>
    <w:p w14:paraId="000000A0">
      <w:pPr>
        <w:widowControl w:val="0"/>
        <w:numPr>
          <w:ilvl w:val="0"/>
          <w:numId w:val="4"/>
        </w:numPr>
        <w:tabs>
          <w:tab w:val="left" w:pos="142"/>
        </w:tabs>
        <w:ind w:left="0" w:right="-24" w:firstLine="0"/>
        <w:jc w:val="both"/>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 xml:space="preserve"> – DAS PROPOSTAS DE PREÇO</w:t>
      </w:r>
    </w:p>
    <w:p w14:paraId="000000A1">
      <w:pPr>
        <w:widowControl w:val="0"/>
        <w:tabs>
          <w:tab w:val="left" w:pos="142"/>
        </w:tabs>
        <w:ind w:right="-24"/>
        <w:jc w:val="both"/>
        <w:rPr>
          <w:rFonts w:ascii="Arial" w:hAnsi="Arial" w:eastAsia="Arial" w:cs="Arial"/>
          <w:b w:val="0"/>
          <w:sz w:val="20"/>
          <w:szCs w:val="20"/>
          <w:highlight w:val="none"/>
          <w:vertAlign w:val="baseline"/>
        </w:rPr>
      </w:pPr>
    </w:p>
    <w:p w14:paraId="000000A2">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583"/>
        </w:tabs>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7.1 –</w:t>
      </w:r>
      <w:r>
        <w:rPr>
          <w:rFonts w:ascii="Arial" w:hAnsi="Arial" w:eastAsia="Arial" w:cs="Arial"/>
          <w:b w:val="0"/>
          <w:i w:val="0"/>
          <w:smallCaps w:val="0"/>
          <w:strike w:val="0"/>
          <w:color w:val="000000"/>
          <w:sz w:val="20"/>
          <w:szCs w:val="20"/>
          <w:highlight w:val="none"/>
          <w:u w:val="none"/>
          <w:shd w:val="clear" w:fill="auto"/>
          <w:vertAlign w:val="baseline"/>
          <w:rtl w:val="0"/>
        </w:rPr>
        <w:t xml:space="preserve"> A empresa interessada deverá preencher a </w:t>
      </w:r>
      <w:r>
        <w:rPr>
          <w:rFonts w:ascii="Arial" w:hAnsi="Arial" w:eastAsia="Arial" w:cs="Arial"/>
          <w:b/>
          <w:i w:val="0"/>
          <w:smallCaps w:val="0"/>
          <w:strike w:val="0"/>
          <w:color w:val="000000"/>
          <w:sz w:val="20"/>
          <w:szCs w:val="20"/>
          <w:highlight w:val="none"/>
          <w:u w:val="single"/>
          <w:shd w:val="clear" w:fill="auto"/>
          <w:vertAlign w:val="baseline"/>
          <w:rtl w:val="0"/>
        </w:rPr>
        <w:t>PROPOSTA COMERCIAL ELETRÔNICA</w:t>
      </w:r>
      <w:r>
        <w:rPr>
          <w:rFonts w:ascii="Arial" w:hAnsi="Arial" w:eastAsia="Arial" w:cs="Arial"/>
          <w:b w:val="0"/>
          <w:i w:val="0"/>
          <w:smallCaps w:val="0"/>
          <w:strike w:val="0"/>
          <w:color w:val="000000"/>
          <w:sz w:val="20"/>
          <w:szCs w:val="20"/>
          <w:highlight w:val="none"/>
          <w:u w:val="none"/>
          <w:shd w:val="clear" w:fill="auto"/>
          <w:vertAlign w:val="baseline"/>
          <w:rtl w:val="0"/>
        </w:rPr>
        <w:t xml:space="preserve"> acessando o Sistema BLL.</w:t>
      </w:r>
    </w:p>
    <w:p w14:paraId="000000A3">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583"/>
        </w:tabs>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0A4">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583"/>
        </w:tabs>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7.2 –</w:t>
      </w:r>
      <w:r>
        <w:rPr>
          <w:rFonts w:ascii="Arial" w:hAnsi="Arial" w:eastAsia="Arial" w:cs="Arial"/>
          <w:b w:val="0"/>
          <w:i w:val="0"/>
          <w:smallCaps w:val="0"/>
          <w:strike w:val="0"/>
          <w:color w:val="000000"/>
          <w:sz w:val="20"/>
          <w:szCs w:val="20"/>
          <w:highlight w:val="none"/>
          <w:u w:val="none"/>
          <w:shd w:val="clear" w:fill="auto"/>
          <w:vertAlign w:val="baseline"/>
          <w:rtl w:val="0"/>
        </w:rPr>
        <w:t xml:space="preserve"> A apresentação de proposta na Licitação será considerada como evidência de que a proponente:</w:t>
      </w:r>
    </w:p>
    <w:p w14:paraId="000000A5">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583"/>
        </w:tabs>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0A6">
      <w:pPr>
        <w:keepNext w:val="0"/>
        <w:keepLines w:val="0"/>
        <w:pageBreakBefore w:val="0"/>
        <w:widowControl w:val="0"/>
        <w:numPr>
          <w:ilvl w:val="2"/>
          <w:numId w:val="5"/>
        </w:numPr>
        <w:pBdr>
          <w:top w:val="none" w:color="auto" w:sz="0" w:space="0"/>
          <w:left w:val="none" w:color="auto" w:sz="0" w:space="0"/>
          <w:bottom w:val="none" w:color="auto" w:sz="0" w:space="0"/>
          <w:right w:val="none" w:color="auto" w:sz="0" w:space="0"/>
          <w:between w:val="none" w:color="auto" w:sz="0" w:space="0"/>
        </w:pBdr>
        <w:shd w:val="clear" w:fill="auto"/>
        <w:tabs>
          <w:tab w:val="left" w:pos="1176"/>
        </w:tabs>
        <w:spacing w:before="0" w:after="0" w:line="240" w:lineRule="auto"/>
        <w:ind w:left="1701" w:right="-24" w:firstLine="0"/>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sz w:val="20"/>
          <w:szCs w:val="20"/>
          <w:highlight w:val="none"/>
          <w:rtl w:val="0"/>
        </w:rPr>
        <w:t>E</w:t>
      </w:r>
      <w:r>
        <w:rPr>
          <w:rFonts w:ascii="Arial" w:hAnsi="Arial" w:eastAsia="Arial" w:cs="Arial"/>
          <w:b w:val="0"/>
          <w:i w:val="0"/>
          <w:smallCaps w:val="0"/>
          <w:strike w:val="0"/>
          <w:color w:val="000000"/>
          <w:sz w:val="20"/>
          <w:szCs w:val="20"/>
          <w:highlight w:val="none"/>
          <w:u w:val="none"/>
          <w:shd w:val="clear" w:fill="auto"/>
          <w:vertAlign w:val="baseline"/>
          <w:rtl w:val="0"/>
        </w:rPr>
        <w:t xml:space="preserve">xaminou criteriosamente todos os documentos do Edital e obteve do </w:t>
      </w:r>
      <w:r>
        <w:rPr>
          <w:rFonts w:ascii="Arial" w:hAnsi="Arial" w:eastAsia="Arial" w:cs="Arial"/>
          <w:sz w:val="20"/>
          <w:szCs w:val="20"/>
          <w:highlight w:val="none"/>
          <w:rtl w:val="0"/>
        </w:rPr>
        <w:t>Agente de Contratação</w:t>
      </w:r>
      <w:r>
        <w:rPr>
          <w:rFonts w:ascii="Arial" w:hAnsi="Arial" w:eastAsia="Arial" w:cs="Arial"/>
          <w:b w:val="0"/>
          <w:i w:val="0"/>
          <w:smallCaps w:val="0"/>
          <w:strike w:val="0"/>
          <w:color w:val="000000"/>
          <w:sz w:val="20"/>
          <w:szCs w:val="20"/>
          <w:highlight w:val="none"/>
          <w:u w:val="none"/>
          <w:shd w:val="clear" w:fill="auto"/>
          <w:vertAlign w:val="baseline"/>
          <w:rtl w:val="0"/>
        </w:rPr>
        <w:t xml:space="preserve"> todas as informações necessárias para a sua formulação;</w:t>
      </w:r>
    </w:p>
    <w:p w14:paraId="000000A7">
      <w:pPr>
        <w:keepNext w:val="0"/>
        <w:keepLines w:val="0"/>
        <w:pageBreakBefore w:val="0"/>
        <w:widowControl w:val="0"/>
        <w:numPr>
          <w:ilvl w:val="2"/>
          <w:numId w:val="5"/>
        </w:numPr>
        <w:pBdr>
          <w:top w:val="none" w:color="auto" w:sz="0" w:space="0"/>
          <w:left w:val="none" w:color="auto" w:sz="0" w:space="0"/>
          <w:bottom w:val="none" w:color="auto" w:sz="0" w:space="0"/>
          <w:right w:val="none" w:color="auto" w:sz="0" w:space="0"/>
          <w:between w:val="none" w:color="auto" w:sz="0" w:space="0"/>
        </w:pBdr>
        <w:shd w:val="clear" w:fill="auto"/>
        <w:tabs>
          <w:tab w:val="left" w:pos="1164"/>
        </w:tabs>
        <w:spacing w:before="0" w:after="0" w:line="240" w:lineRule="auto"/>
        <w:ind w:left="1701" w:right="-24" w:firstLine="0"/>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sz w:val="20"/>
          <w:szCs w:val="20"/>
          <w:highlight w:val="none"/>
          <w:rtl w:val="0"/>
        </w:rPr>
        <w:t>C</w:t>
      </w:r>
      <w:r>
        <w:rPr>
          <w:rFonts w:ascii="Arial" w:hAnsi="Arial" w:eastAsia="Arial" w:cs="Arial"/>
          <w:b w:val="0"/>
          <w:i w:val="0"/>
          <w:smallCaps w:val="0"/>
          <w:strike w:val="0"/>
          <w:color w:val="000000"/>
          <w:sz w:val="20"/>
          <w:szCs w:val="20"/>
          <w:highlight w:val="none"/>
          <w:u w:val="none"/>
          <w:shd w:val="clear" w:fill="auto"/>
          <w:vertAlign w:val="baseline"/>
          <w:rtl w:val="0"/>
        </w:rPr>
        <w:t>onsiderou que os elementos desta Licitação permitiram a elaboração de uma proposta totalmente condizente com o objeto licitado;</w:t>
      </w:r>
    </w:p>
    <w:p w14:paraId="000000A8">
      <w:pPr>
        <w:keepNext w:val="0"/>
        <w:keepLines w:val="0"/>
        <w:pageBreakBefore w:val="0"/>
        <w:widowControl w:val="0"/>
        <w:numPr>
          <w:ilvl w:val="2"/>
          <w:numId w:val="5"/>
        </w:numPr>
        <w:pBdr>
          <w:top w:val="none" w:color="auto" w:sz="0" w:space="0"/>
          <w:left w:val="none" w:color="auto" w:sz="0" w:space="0"/>
          <w:bottom w:val="none" w:color="auto" w:sz="0" w:space="0"/>
          <w:right w:val="none" w:color="auto" w:sz="0" w:space="0"/>
          <w:between w:val="none" w:color="auto" w:sz="0" w:space="0"/>
        </w:pBdr>
        <w:shd w:val="clear" w:fill="auto"/>
        <w:tabs>
          <w:tab w:val="left" w:pos="1157"/>
        </w:tabs>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sz w:val="20"/>
          <w:szCs w:val="20"/>
          <w:highlight w:val="none"/>
          <w:rtl w:val="0"/>
        </w:rPr>
        <w:t xml:space="preserve">   Sendo</w:t>
      </w:r>
      <w:r>
        <w:rPr>
          <w:rFonts w:ascii="Arial" w:hAnsi="Arial" w:eastAsia="Arial" w:cs="Arial"/>
          <w:b w:val="0"/>
          <w:i w:val="0"/>
          <w:smallCaps w:val="0"/>
          <w:strike w:val="0"/>
          <w:color w:val="000000"/>
          <w:sz w:val="20"/>
          <w:szCs w:val="20"/>
          <w:highlight w:val="none"/>
          <w:u w:val="none"/>
          <w:shd w:val="clear" w:fill="auto"/>
          <w:vertAlign w:val="baseline"/>
          <w:rtl w:val="0"/>
        </w:rPr>
        <w:t xml:space="preserve"> vencedor da Licitação, assumirá integral responsabilidade pela perfeita e completa execução dos serviços em todas as fases.</w:t>
      </w:r>
    </w:p>
    <w:p w14:paraId="000000A9">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591"/>
        </w:tabs>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0AA">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591"/>
        </w:tabs>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7.3 –</w:t>
      </w:r>
      <w:r>
        <w:rPr>
          <w:rFonts w:ascii="Arial" w:hAnsi="Arial" w:eastAsia="Arial" w:cs="Arial"/>
          <w:b w:val="0"/>
          <w:i w:val="0"/>
          <w:smallCaps w:val="0"/>
          <w:strike w:val="0"/>
          <w:color w:val="000000"/>
          <w:sz w:val="20"/>
          <w:szCs w:val="20"/>
          <w:highlight w:val="none"/>
          <w:u w:val="none"/>
          <w:shd w:val="clear" w:fill="auto"/>
          <w:vertAlign w:val="baseline"/>
          <w:rtl w:val="0"/>
        </w:rPr>
        <w:t xml:space="preserve"> As propostas apresentadas e os lances formulados incluem todas e quaisquer despesas necessárias e indispensáveis para a perfeita execução das obrigações decorrentes desta licitação e do respectivo termo contratual e devem ser elaboradas em conformidade com a legislação aplicável e as condições estabelecidas neste instrumento convocatório, seus Anexos e os fatores a seguir:</w:t>
      </w:r>
    </w:p>
    <w:p w14:paraId="000000AB">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24" w:firstLine="0"/>
        <w:jc w:val="both"/>
        <w:rPr>
          <w:rFonts w:ascii="Arial" w:hAnsi="Arial" w:eastAsia="Arial" w:cs="Arial"/>
          <w:b w:val="0"/>
          <w:i w:val="0"/>
          <w:smallCaps w:val="0"/>
          <w:strike w:val="0"/>
          <w:color w:val="000000"/>
          <w:sz w:val="20"/>
          <w:szCs w:val="20"/>
          <w:highlight w:val="none"/>
          <w:u w:val="none"/>
          <w:shd w:val="clear" w:fill="auto"/>
          <w:vertAlign w:val="baseline"/>
        </w:rPr>
      </w:pPr>
    </w:p>
    <w:p w14:paraId="000000AC">
      <w:pPr>
        <w:keepNext w:val="0"/>
        <w:keepLines w:val="0"/>
        <w:pageBreakBefore w:val="0"/>
        <w:widowControl w:val="0"/>
        <w:numPr>
          <w:ilvl w:val="0"/>
          <w:numId w:val="6"/>
        </w:numPr>
        <w:pBdr>
          <w:top w:val="none" w:color="auto" w:sz="0" w:space="0"/>
          <w:left w:val="none" w:color="auto" w:sz="0" w:space="0"/>
          <w:bottom w:val="none" w:color="auto" w:sz="0" w:space="0"/>
          <w:right w:val="none" w:color="auto" w:sz="0" w:space="0"/>
          <w:between w:val="none" w:color="auto" w:sz="0" w:space="0"/>
        </w:pBdr>
        <w:shd w:val="clear" w:fill="auto"/>
        <w:tabs>
          <w:tab w:val="left" w:pos="1701"/>
        </w:tabs>
        <w:spacing w:before="0" w:after="0" w:line="240" w:lineRule="auto"/>
        <w:ind w:left="1701" w:right="-24" w:firstLine="0"/>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val="0"/>
          <w:i w:val="0"/>
          <w:smallCaps w:val="0"/>
          <w:strike w:val="0"/>
          <w:color w:val="000000"/>
          <w:sz w:val="20"/>
          <w:szCs w:val="20"/>
          <w:highlight w:val="none"/>
          <w:u w:val="none"/>
          <w:shd w:val="clear" w:fill="auto"/>
          <w:vertAlign w:val="baseline"/>
          <w:rtl w:val="0"/>
        </w:rPr>
        <w:t>deverão ser considerados pelos proponentes todos os custos para o cumprimento das obrigações exigidas, incluindo mão de obra, seguros, frete, encargos sociais, tributos, transporte, equipamentos e outras despesas necessárias à perfeita execução do objeto deste Edital e do respectivo contrato;</w:t>
      </w:r>
    </w:p>
    <w:p w14:paraId="000000AD">
      <w:pPr>
        <w:keepNext w:val="0"/>
        <w:keepLines w:val="0"/>
        <w:pageBreakBefore w:val="0"/>
        <w:widowControl w:val="0"/>
        <w:numPr>
          <w:ilvl w:val="0"/>
          <w:numId w:val="6"/>
        </w:numPr>
        <w:pBdr>
          <w:top w:val="none" w:color="auto" w:sz="0" w:space="0"/>
          <w:left w:val="none" w:color="auto" w:sz="0" w:space="0"/>
          <w:bottom w:val="none" w:color="auto" w:sz="0" w:space="0"/>
          <w:right w:val="none" w:color="auto" w:sz="0" w:space="0"/>
          <w:between w:val="none" w:color="auto" w:sz="0" w:space="0"/>
        </w:pBdr>
        <w:shd w:val="clear" w:fill="auto"/>
        <w:tabs>
          <w:tab w:val="left" w:pos="1701"/>
        </w:tabs>
        <w:spacing w:before="0" w:after="0" w:line="240" w:lineRule="auto"/>
        <w:ind w:left="1701" w:right="-24" w:firstLine="0"/>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val="0"/>
          <w:i w:val="0"/>
          <w:smallCaps w:val="0"/>
          <w:strike w:val="0"/>
          <w:color w:val="000000"/>
          <w:sz w:val="20"/>
          <w:szCs w:val="20"/>
          <w:highlight w:val="none"/>
          <w:u w:val="none"/>
          <w:shd w:val="clear" w:fill="auto"/>
          <w:vertAlign w:val="baseline"/>
          <w:rtl w:val="0"/>
        </w:rPr>
        <w:t>especificação do objeto, observadas as características exigidas no presente Edital;</w:t>
      </w:r>
    </w:p>
    <w:p w14:paraId="000000AE">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1701"/>
        </w:tabs>
        <w:spacing w:before="0" w:after="0" w:line="240" w:lineRule="auto"/>
        <w:ind w:left="1701" w:right="-24" w:firstLine="0"/>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val="0"/>
          <w:i w:val="0"/>
          <w:smallCaps w:val="0"/>
          <w:strike w:val="0"/>
          <w:color w:val="000000"/>
          <w:sz w:val="20"/>
          <w:szCs w:val="20"/>
          <w:highlight w:val="none"/>
          <w:u w:val="none"/>
          <w:shd w:val="clear" w:fill="auto"/>
          <w:vertAlign w:val="baseline"/>
          <w:rtl w:val="0"/>
        </w:rPr>
        <w:t>c)</w:t>
      </w:r>
      <w:r>
        <w:rPr>
          <w:rFonts w:ascii="Arial" w:hAnsi="Arial" w:eastAsia="Arial" w:cs="Arial"/>
          <w:b/>
          <w:i w:val="0"/>
          <w:smallCaps w:val="0"/>
          <w:strike w:val="0"/>
          <w:color w:val="000000"/>
          <w:sz w:val="20"/>
          <w:szCs w:val="20"/>
          <w:highlight w:val="none"/>
          <w:u w:val="none"/>
          <w:shd w:val="clear" w:fill="auto"/>
          <w:vertAlign w:val="baseline"/>
          <w:rtl w:val="0"/>
        </w:rPr>
        <w:t xml:space="preserve">    validade da proposta </w:t>
      </w:r>
      <w:r>
        <w:rPr>
          <w:rFonts w:ascii="Arial" w:hAnsi="Arial" w:eastAsia="Arial" w:cs="Arial"/>
          <w:b w:val="0"/>
          <w:i w:val="0"/>
          <w:smallCaps w:val="0"/>
          <w:strike w:val="0"/>
          <w:color w:val="000000"/>
          <w:sz w:val="20"/>
          <w:szCs w:val="20"/>
          <w:highlight w:val="none"/>
          <w:u w:val="none"/>
          <w:shd w:val="clear" w:fill="auto"/>
          <w:vertAlign w:val="baseline"/>
          <w:rtl w:val="0"/>
        </w:rPr>
        <w:t xml:space="preserve">não inferior a </w:t>
      </w:r>
      <w:r>
        <w:rPr>
          <w:rFonts w:ascii="Arial" w:hAnsi="Arial" w:eastAsia="Arial" w:cs="Arial"/>
          <w:b/>
          <w:i w:val="0"/>
          <w:smallCaps w:val="0"/>
          <w:strike w:val="0"/>
          <w:color w:val="000000"/>
          <w:sz w:val="20"/>
          <w:szCs w:val="20"/>
          <w:highlight w:val="none"/>
          <w:u w:val="none"/>
          <w:shd w:val="clear" w:fill="auto"/>
          <w:vertAlign w:val="baseline"/>
          <w:rtl w:val="0"/>
        </w:rPr>
        <w:t xml:space="preserve">60 (sessenta) dias </w:t>
      </w:r>
      <w:r>
        <w:rPr>
          <w:rFonts w:ascii="Arial" w:hAnsi="Arial" w:eastAsia="Arial" w:cs="Arial"/>
          <w:b w:val="0"/>
          <w:i w:val="0"/>
          <w:smallCaps w:val="0"/>
          <w:strike w:val="0"/>
          <w:color w:val="000000"/>
          <w:sz w:val="20"/>
          <w:szCs w:val="20"/>
          <w:highlight w:val="none"/>
          <w:u w:val="none"/>
          <w:shd w:val="clear" w:fill="auto"/>
          <w:vertAlign w:val="baseline"/>
          <w:rtl w:val="0"/>
        </w:rPr>
        <w:t>consecutivos da apresentação da mesma, podendo ser suspenso esse prazo na hipótese de interposição de recurso administrativo ou judicial, e também na fase de apresentação de amostras, se solicitadas.</w:t>
      </w:r>
    </w:p>
    <w:p w14:paraId="000000AF">
      <w:pPr>
        <w:keepNext w:val="0"/>
        <w:keepLines w:val="0"/>
        <w:pageBreakBefore w:val="0"/>
        <w:widowControl w:val="0"/>
        <w:numPr>
          <w:ilvl w:val="2"/>
          <w:numId w:val="5"/>
        </w:numPr>
        <w:pBdr>
          <w:top w:val="none" w:color="auto" w:sz="0" w:space="0"/>
          <w:left w:val="none" w:color="auto" w:sz="0" w:space="0"/>
          <w:bottom w:val="none" w:color="auto" w:sz="0" w:space="0"/>
          <w:right w:val="none" w:color="auto" w:sz="0" w:space="0"/>
          <w:between w:val="none" w:color="auto" w:sz="0" w:space="0"/>
        </w:pBdr>
        <w:shd w:val="clear" w:fill="auto"/>
        <w:tabs>
          <w:tab w:val="left" w:pos="1701"/>
        </w:tabs>
        <w:spacing w:before="0" w:after="0" w:line="240" w:lineRule="auto"/>
        <w:ind w:left="1701" w:right="-24" w:firstLine="0"/>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sz w:val="20"/>
          <w:szCs w:val="20"/>
          <w:highlight w:val="none"/>
          <w:rtl w:val="0"/>
        </w:rPr>
        <w:t>Os valores</w:t>
      </w:r>
      <w:r>
        <w:rPr>
          <w:rFonts w:ascii="Arial" w:hAnsi="Arial" w:eastAsia="Arial" w:cs="Arial"/>
          <w:b w:val="0"/>
          <w:i w:val="0"/>
          <w:smallCaps w:val="0"/>
          <w:strike w:val="0"/>
          <w:color w:val="000000"/>
          <w:sz w:val="20"/>
          <w:szCs w:val="20"/>
          <w:highlight w:val="none"/>
          <w:u w:val="none"/>
          <w:shd w:val="clear" w:fill="auto"/>
          <w:vertAlign w:val="baseline"/>
          <w:rtl w:val="0"/>
        </w:rPr>
        <w:t xml:space="preserve"> cotados deverão ser expressos em Real, com apenas 02 (duas) casas após a vírgula.</w:t>
      </w:r>
    </w:p>
    <w:p w14:paraId="000000B0">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1701"/>
        </w:tabs>
        <w:spacing w:before="0" w:after="0" w:line="240" w:lineRule="auto"/>
        <w:ind w:left="1701" w:right="-24" w:firstLine="0"/>
        <w:jc w:val="both"/>
        <w:rPr>
          <w:rFonts w:ascii="Arial" w:hAnsi="Arial" w:eastAsia="Arial" w:cs="Arial"/>
          <w:b w:val="0"/>
          <w:i w:val="0"/>
          <w:smallCaps w:val="0"/>
          <w:strike w:val="0"/>
          <w:color w:val="000000"/>
          <w:sz w:val="20"/>
          <w:szCs w:val="20"/>
          <w:highlight w:val="none"/>
          <w:u w:val="none"/>
          <w:shd w:val="clear" w:fill="auto"/>
          <w:vertAlign w:val="baseline"/>
        </w:rPr>
      </w:pPr>
    </w:p>
    <w:p w14:paraId="000000B1">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1517"/>
        </w:tabs>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 xml:space="preserve">7.3.1 - </w:t>
      </w:r>
      <w:r>
        <w:rPr>
          <w:rFonts w:ascii="Arial" w:hAnsi="Arial" w:eastAsia="Arial" w:cs="Arial"/>
          <w:b w:val="0"/>
          <w:i w:val="0"/>
          <w:smallCaps w:val="0"/>
          <w:strike w:val="0"/>
          <w:color w:val="000000"/>
          <w:sz w:val="20"/>
          <w:szCs w:val="20"/>
          <w:highlight w:val="none"/>
          <w:u w:val="none"/>
          <w:shd w:val="clear" w:fill="auto"/>
          <w:vertAlign w:val="baseline"/>
          <w:rtl w:val="0"/>
        </w:rPr>
        <w:t xml:space="preserve">No preenchimento da proposta eletrônica deverão, obrigatoriamente, ser informadas no campo próprio as </w:t>
      </w:r>
      <w:r>
        <w:rPr>
          <w:rFonts w:ascii="Arial" w:hAnsi="Arial" w:eastAsia="Arial" w:cs="Arial"/>
          <w:b/>
          <w:i w:val="0"/>
          <w:smallCaps w:val="0"/>
          <w:strike w:val="0"/>
          <w:color w:val="000000"/>
          <w:sz w:val="20"/>
          <w:szCs w:val="20"/>
          <w:highlight w:val="none"/>
          <w:u w:val="none"/>
          <w:shd w:val="clear" w:fill="auto"/>
          <w:vertAlign w:val="baseline"/>
          <w:rtl w:val="0"/>
        </w:rPr>
        <w:t>ESPECIFICAÇÕES</w:t>
      </w:r>
      <w:r>
        <w:rPr>
          <w:rFonts w:ascii="Arial" w:hAnsi="Arial" w:eastAsia="Arial" w:cs="Arial"/>
          <w:b w:val="0"/>
          <w:i w:val="0"/>
          <w:smallCaps w:val="0"/>
          <w:strike w:val="0"/>
          <w:color w:val="000000"/>
          <w:sz w:val="20"/>
          <w:szCs w:val="20"/>
          <w:highlight w:val="none"/>
          <w:u w:val="none"/>
          <w:shd w:val="clear" w:fill="auto"/>
          <w:vertAlign w:val="baseline"/>
          <w:rtl w:val="0"/>
        </w:rPr>
        <w:t xml:space="preserve"> e as </w:t>
      </w:r>
      <w:r>
        <w:rPr>
          <w:rFonts w:ascii="Arial" w:hAnsi="Arial" w:eastAsia="Arial" w:cs="Arial"/>
          <w:b/>
          <w:i w:val="0"/>
          <w:smallCaps w:val="0"/>
          <w:strike w:val="0"/>
          <w:color w:val="000000"/>
          <w:sz w:val="20"/>
          <w:szCs w:val="20"/>
          <w:highlight w:val="none"/>
          <w:u w:val="none"/>
          <w:shd w:val="clear" w:fill="auto"/>
          <w:vertAlign w:val="baseline"/>
          <w:rtl w:val="0"/>
        </w:rPr>
        <w:t>MARCAS</w:t>
      </w:r>
      <w:r>
        <w:rPr>
          <w:rFonts w:ascii="Arial" w:hAnsi="Arial" w:eastAsia="Arial" w:cs="Arial"/>
          <w:b w:val="0"/>
          <w:i w:val="0"/>
          <w:smallCaps w:val="0"/>
          <w:strike w:val="0"/>
          <w:color w:val="000000"/>
          <w:sz w:val="20"/>
          <w:szCs w:val="20"/>
          <w:highlight w:val="none"/>
          <w:u w:val="none"/>
          <w:shd w:val="clear" w:fill="auto"/>
          <w:vertAlign w:val="baseline"/>
          <w:rtl w:val="0"/>
        </w:rPr>
        <w:t xml:space="preserve">, </w:t>
      </w:r>
      <w:r>
        <w:rPr>
          <w:rFonts w:ascii="Arial" w:hAnsi="Arial" w:eastAsia="Arial" w:cs="Arial"/>
          <w:b/>
          <w:i w:val="0"/>
          <w:smallCaps w:val="0"/>
          <w:strike w:val="0"/>
          <w:color w:val="000000"/>
          <w:sz w:val="20"/>
          <w:szCs w:val="20"/>
          <w:highlight w:val="none"/>
          <w:u w:val="none"/>
          <w:shd w:val="clear" w:fill="auto"/>
          <w:vertAlign w:val="baseline"/>
          <w:rtl w:val="0"/>
        </w:rPr>
        <w:t xml:space="preserve">inclusive com o MODELO (quando for o caso), </w:t>
      </w:r>
      <w:r>
        <w:rPr>
          <w:rFonts w:ascii="Arial" w:hAnsi="Arial" w:eastAsia="Arial" w:cs="Arial"/>
          <w:b w:val="0"/>
          <w:i w:val="0"/>
          <w:smallCaps w:val="0"/>
          <w:strike w:val="0"/>
          <w:color w:val="000000"/>
          <w:sz w:val="20"/>
          <w:szCs w:val="20"/>
          <w:highlight w:val="none"/>
          <w:u w:val="none"/>
          <w:shd w:val="clear" w:fill="auto"/>
          <w:vertAlign w:val="baseline"/>
          <w:rtl w:val="0"/>
        </w:rPr>
        <w:t>dos produtos ofertados, conforme a ficha técnica descritiva do produto.</w:t>
      </w:r>
    </w:p>
    <w:p w14:paraId="000000B2">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1517"/>
        </w:tabs>
        <w:spacing w:before="0" w:after="0" w:line="240" w:lineRule="auto"/>
        <w:ind w:left="950" w:right="-24" w:firstLine="0"/>
        <w:jc w:val="both"/>
        <w:rPr>
          <w:rFonts w:ascii="Arial" w:hAnsi="Arial" w:eastAsia="Arial" w:cs="Arial"/>
          <w:b w:val="0"/>
          <w:i w:val="0"/>
          <w:smallCaps w:val="0"/>
          <w:strike w:val="0"/>
          <w:color w:val="000000"/>
          <w:sz w:val="20"/>
          <w:szCs w:val="20"/>
          <w:highlight w:val="none"/>
          <w:u w:val="none"/>
          <w:shd w:val="clear" w:fill="auto"/>
          <w:vertAlign w:val="baseline"/>
        </w:rPr>
      </w:pPr>
    </w:p>
    <w:p w14:paraId="000000B3">
      <w:pPr>
        <w:ind w:right="-24" w:firstLine="1701"/>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7.3.2 –</w:t>
      </w:r>
      <w:r>
        <w:rPr>
          <w:rFonts w:ascii="Arial" w:hAnsi="Arial" w:eastAsia="Arial" w:cs="Arial"/>
          <w:sz w:val="20"/>
          <w:szCs w:val="20"/>
          <w:highlight w:val="none"/>
          <w:vertAlign w:val="baseline"/>
          <w:rtl w:val="0"/>
        </w:rPr>
        <w:t xml:space="preserve"> A proposta de preços deverá ser elaborada observando-se as especificações técnicas mínimas estabelecidas no edital e seus anexos, objeto desta licitação. Será exigido o preenchimento do campo </w:t>
      </w:r>
      <w:r>
        <w:rPr>
          <w:rFonts w:ascii="Arial" w:hAnsi="Arial" w:eastAsia="Arial" w:cs="Arial"/>
          <w:b/>
          <w:sz w:val="20"/>
          <w:szCs w:val="20"/>
          <w:highlight w:val="none"/>
          <w:vertAlign w:val="baseline"/>
          <w:rtl w:val="0"/>
        </w:rPr>
        <w:t>DESCRIÇÃO DETALHADA DO OBJETO OFERTADO</w:t>
      </w:r>
      <w:r>
        <w:rPr>
          <w:rFonts w:ascii="Arial" w:hAnsi="Arial" w:eastAsia="Arial" w:cs="Arial"/>
          <w:sz w:val="20"/>
          <w:szCs w:val="20"/>
          <w:highlight w:val="none"/>
          <w:vertAlign w:val="baseline"/>
          <w:rtl w:val="0"/>
        </w:rPr>
        <w:t xml:space="preserve">, com as especificações do objeto de maneira que seja possível analisar a conformidade do objeto ofertado com as exigências do Edital, </w:t>
      </w:r>
      <w:r>
        <w:rPr>
          <w:rFonts w:ascii="Arial" w:hAnsi="Arial" w:eastAsia="Arial" w:cs="Arial"/>
          <w:sz w:val="20"/>
          <w:szCs w:val="20"/>
          <w:highlight w:val="none"/>
          <w:u w:val="single"/>
          <w:vertAlign w:val="baseline"/>
          <w:rtl w:val="0"/>
        </w:rPr>
        <w:t>em conformidade</w:t>
      </w:r>
      <w:r>
        <w:rPr>
          <w:rFonts w:ascii="Arial" w:hAnsi="Arial" w:eastAsia="Arial" w:cs="Arial"/>
          <w:sz w:val="20"/>
          <w:szCs w:val="20"/>
          <w:highlight w:val="none"/>
          <w:vertAlign w:val="baseline"/>
          <w:rtl w:val="0"/>
        </w:rPr>
        <w:t xml:space="preserve"> com as especificações contidas no </w:t>
      </w:r>
      <w:r>
        <w:rPr>
          <w:rFonts w:ascii="Arial" w:hAnsi="Arial" w:eastAsia="Arial" w:cs="Arial"/>
          <w:b/>
          <w:sz w:val="20"/>
          <w:szCs w:val="20"/>
          <w:highlight w:val="none"/>
          <w:vertAlign w:val="baseline"/>
          <w:rtl w:val="0"/>
        </w:rPr>
        <w:t>Anexo I</w:t>
      </w:r>
      <w:r>
        <w:rPr>
          <w:rFonts w:ascii="Arial" w:hAnsi="Arial" w:eastAsia="Arial" w:cs="Arial"/>
          <w:sz w:val="20"/>
          <w:szCs w:val="20"/>
          <w:highlight w:val="none"/>
          <w:vertAlign w:val="baseline"/>
          <w:rtl w:val="0"/>
        </w:rPr>
        <w:t>. A descrição referida, pela empresa, deve ser firme e precisa, demonstrando o preenchimento das características exigidas, sem alternativa de preços ou qualquer outra condição que induza o julgador a ter mais de um resultado.</w:t>
      </w:r>
    </w:p>
    <w:p w14:paraId="000000B4">
      <w:pPr>
        <w:ind w:right="-24" w:firstLine="1701"/>
        <w:jc w:val="both"/>
        <w:rPr>
          <w:rFonts w:ascii="Arial" w:hAnsi="Arial" w:eastAsia="Arial" w:cs="Arial"/>
          <w:sz w:val="20"/>
          <w:szCs w:val="20"/>
          <w:vertAlign w:val="baseline"/>
        </w:rPr>
      </w:pPr>
      <w:r>
        <w:rPr>
          <w:rFonts w:ascii="Arial" w:hAnsi="Arial" w:eastAsia="Arial" w:cs="Arial"/>
          <w:b/>
          <w:sz w:val="20"/>
          <w:szCs w:val="20"/>
          <w:highlight w:val="yellow"/>
          <w:vertAlign w:val="baseline"/>
          <w:rtl w:val="0"/>
        </w:rPr>
        <w:t>7.3.3 –</w:t>
      </w:r>
      <w:r>
        <w:rPr>
          <w:rFonts w:ascii="Arial" w:hAnsi="Arial" w:eastAsia="Arial" w:cs="Arial"/>
          <w:sz w:val="20"/>
          <w:szCs w:val="20"/>
          <w:highlight w:val="yellow"/>
          <w:vertAlign w:val="baseline"/>
          <w:rtl w:val="0"/>
        </w:rPr>
        <w:t xml:space="preserve"> </w:t>
      </w:r>
      <w:r>
        <w:rPr>
          <w:rFonts w:ascii="Arial" w:hAnsi="Arial" w:eastAsia="Arial" w:cs="Arial"/>
          <w:b/>
          <w:sz w:val="20"/>
          <w:szCs w:val="20"/>
          <w:highlight w:val="yellow"/>
          <w:vertAlign w:val="baseline"/>
          <w:rtl w:val="0"/>
        </w:rPr>
        <w:t>Deverá constar na proposta:</w:t>
      </w:r>
    </w:p>
    <w:p w14:paraId="000000B5">
      <w:pPr>
        <w:widowControl w:val="0"/>
        <w:tabs>
          <w:tab w:val="left" w:pos="284"/>
        </w:tabs>
        <w:ind w:right="-24"/>
        <w:jc w:val="both"/>
        <w:rPr>
          <w:rFonts w:ascii="Arial" w:hAnsi="Arial" w:eastAsia="Arial" w:cs="Arial"/>
          <w:sz w:val="20"/>
          <w:szCs w:val="20"/>
          <w:highlight w:val="none"/>
          <w:u w:val="single"/>
          <w:vertAlign w:val="baseline"/>
        </w:rPr>
      </w:pPr>
    </w:p>
    <w:p w14:paraId="000000B6">
      <w:pPr>
        <w:widowControl w:val="0"/>
        <w:numPr>
          <w:ilvl w:val="0"/>
          <w:numId w:val="7"/>
        </w:numPr>
        <w:tabs>
          <w:tab w:val="left" w:pos="284"/>
        </w:tabs>
        <w:ind w:left="0" w:right="-24" w:firstLine="1701"/>
        <w:jc w:val="both"/>
        <w:rPr>
          <w:rFonts w:ascii="Arial" w:hAnsi="Arial" w:eastAsia="Arial" w:cs="Arial"/>
          <w:sz w:val="20"/>
          <w:szCs w:val="20"/>
          <w:highlight w:val="none"/>
          <w:u w:val="single"/>
          <w:vertAlign w:val="baseline"/>
        </w:rPr>
      </w:pPr>
      <w:r>
        <w:rPr>
          <w:rFonts w:ascii="Arial" w:hAnsi="Arial" w:eastAsia="Arial" w:cs="Arial"/>
          <w:b/>
          <w:sz w:val="20"/>
          <w:szCs w:val="20"/>
          <w:highlight w:val="none"/>
          <w:u w:val="single"/>
          <w:vertAlign w:val="baseline"/>
          <w:rtl w:val="0"/>
        </w:rPr>
        <w:t>O CATÁLOGO OU MATERIAL ILUSTRATIVO DO EQUIPAMENTO</w:t>
      </w:r>
      <w:r>
        <w:rPr>
          <w:rFonts w:ascii="Arial" w:hAnsi="Arial" w:eastAsia="Arial" w:cs="Arial"/>
          <w:sz w:val="20"/>
          <w:szCs w:val="20"/>
          <w:highlight w:val="none"/>
          <w:u w:val="single"/>
          <w:vertAlign w:val="baseline"/>
          <w:rtl w:val="0"/>
        </w:rPr>
        <w:t xml:space="preserve">, </w:t>
      </w:r>
      <w:r>
        <w:rPr>
          <w:rFonts w:ascii="Arial" w:hAnsi="Arial" w:eastAsia="Arial" w:cs="Arial"/>
          <w:b/>
          <w:sz w:val="20"/>
          <w:szCs w:val="20"/>
          <w:highlight w:val="none"/>
          <w:u w:val="single"/>
          <w:vertAlign w:val="baseline"/>
          <w:rtl w:val="0"/>
        </w:rPr>
        <w:t>inclusive a MARCA/MODELO,</w:t>
      </w:r>
      <w:r>
        <w:rPr>
          <w:rFonts w:ascii="Arial" w:hAnsi="Arial" w:eastAsia="Arial" w:cs="Arial"/>
          <w:color w:val="FF0000"/>
          <w:sz w:val="20"/>
          <w:szCs w:val="20"/>
          <w:highlight w:val="none"/>
          <w:u w:val="single"/>
          <w:vertAlign w:val="baseline"/>
          <w:rtl w:val="0"/>
        </w:rPr>
        <w:t xml:space="preserve"> </w:t>
      </w:r>
      <w:r>
        <w:rPr>
          <w:rFonts w:ascii="Arial" w:hAnsi="Arial" w:eastAsia="Arial" w:cs="Arial"/>
          <w:sz w:val="20"/>
          <w:szCs w:val="20"/>
          <w:highlight w:val="none"/>
          <w:u w:val="single"/>
          <w:vertAlign w:val="baseline"/>
          <w:rtl w:val="0"/>
        </w:rPr>
        <w:t xml:space="preserve">em conformidade com as especificações do </w:t>
      </w:r>
      <w:r>
        <w:rPr>
          <w:rFonts w:ascii="Arial" w:hAnsi="Arial" w:eastAsia="Arial" w:cs="Arial"/>
          <w:b/>
          <w:sz w:val="20"/>
          <w:szCs w:val="20"/>
          <w:highlight w:val="none"/>
          <w:u w:val="single"/>
          <w:vertAlign w:val="baseline"/>
          <w:rtl w:val="0"/>
        </w:rPr>
        <w:t>Anexo I</w:t>
      </w:r>
      <w:r>
        <w:rPr>
          <w:rFonts w:ascii="Arial" w:hAnsi="Arial" w:eastAsia="Arial" w:cs="Arial"/>
          <w:sz w:val="20"/>
          <w:szCs w:val="20"/>
          <w:highlight w:val="none"/>
          <w:u w:val="single"/>
          <w:vertAlign w:val="baseline"/>
          <w:rtl w:val="0"/>
        </w:rPr>
        <w:t xml:space="preserve"> deste Edital, sob pena de desclassificação;</w:t>
      </w:r>
    </w:p>
    <w:p w14:paraId="000000B7">
      <w:pPr>
        <w:widowControl w:val="0"/>
        <w:numPr>
          <w:ilvl w:val="0"/>
          <w:numId w:val="7"/>
        </w:numPr>
        <w:tabs>
          <w:tab w:val="left" w:pos="284"/>
        </w:tabs>
        <w:ind w:left="0" w:right="-24" w:firstLine="1701"/>
        <w:jc w:val="both"/>
        <w:rPr>
          <w:rFonts w:ascii="Arial" w:hAnsi="Arial" w:eastAsia="Arial" w:cs="Arial"/>
          <w:sz w:val="20"/>
          <w:szCs w:val="20"/>
          <w:highlight w:val="none"/>
          <w:u w:val="single"/>
          <w:vertAlign w:val="baseline"/>
        </w:rPr>
      </w:pPr>
      <w:r>
        <w:rPr>
          <w:rFonts w:ascii="Arial" w:hAnsi="Arial" w:eastAsia="Arial" w:cs="Arial"/>
          <w:sz w:val="20"/>
          <w:szCs w:val="20"/>
          <w:highlight w:val="none"/>
          <w:u w:val="single"/>
          <w:vertAlign w:val="baseline"/>
          <w:rtl w:val="0"/>
        </w:rPr>
        <w:t>O catálogo ou material ilustrativo do equipamento deverá ser legível e em português, com a descrição detalhada do modelo/marca do bem ofertado, contendo as suas características, especificações técnicas e outras informações que possibilitem a adequada avaliação do bem;</w:t>
      </w:r>
    </w:p>
    <w:p w14:paraId="000000B8">
      <w:pPr>
        <w:widowControl w:val="0"/>
        <w:numPr>
          <w:ilvl w:val="0"/>
          <w:numId w:val="7"/>
        </w:numPr>
        <w:tabs>
          <w:tab w:val="left" w:pos="284"/>
        </w:tabs>
        <w:ind w:left="0" w:right="-24" w:firstLine="1701"/>
        <w:jc w:val="both"/>
        <w:rPr>
          <w:rFonts w:ascii="Arial" w:hAnsi="Arial" w:eastAsia="Arial" w:cs="Arial"/>
          <w:sz w:val="20"/>
          <w:szCs w:val="20"/>
          <w:highlight w:val="none"/>
          <w:u w:val="single"/>
          <w:vertAlign w:val="baseline"/>
        </w:rPr>
      </w:pPr>
      <w:r>
        <w:rPr>
          <w:rFonts w:ascii="Arial" w:hAnsi="Arial" w:eastAsia="Arial" w:cs="Arial"/>
          <w:sz w:val="20"/>
          <w:szCs w:val="20"/>
          <w:highlight w:val="none"/>
          <w:u w:val="single"/>
          <w:vertAlign w:val="baseline"/>
          <w:rtl w:val="0"/>
        </w:rPr>
        <w:t>Os catálogos ou material ilustrativo deverão ser emitidos, preferencialmente, pela internet de modo a possibilitar a averiguação completa e compatível com a descrição do objeto licitado.</w:t>
      </w:r>
    </w:p>
    <w:p w14:paraId="000000B9">
      <w:pPr>
        <w:widowControl w:val="0"/>
        <w:tabs>
          <w:tab w:val="left" w:pos="284"/>
        </w:tabs>
        <w:ind w:left="1701" w:right="-24" w:firstLine="0"/>
        <w:jc w:val="both"/>
        <w:rPr>
          <w:rFonts w:ascii="Arial" w:hAnsi="Arial" w:eastAsia="Arial" w:cs="Arial"/>
          <w:sz w:val="20"/>
          <w:szCs w:val="20"/>
          <w:highlight w:val="none"/>
          <w:u w:val="single"/>
          <w:vertAlign w:val="baseline"/>
        </w:rPr>
      </w:pPr>
    </w:p>
    <w:p w14:paraId="000000BA">
      <w:pPr>
        <w:ind w:right="-24" w:firstLine="1701"/>
        <w:jc w:val="both"/>
        <w:rPr>
          <w:rFonts w:ascii="Arial" w:hAnsi="Arial" w:eastAsia="Arial" w:cs="Arial"/>
          <w:b w:val="0"/>
          <w:sz w:val="20"/>
          <w:szCs w:val="20"/>
          <w:highlight w:val="none"/>
          <w:u w:val="single"/>
          <w:vertAlign w:val="baseline"/>
        </w:rPr>
      </w:pPr>
      <w:r>
        <w:rPr>
          <w:rFonts w:ascii="Arial" w:hAnsi="Arial" w:eastAsia="Arial" w:cs="Arial"/>
          <w:b/>
          <w:sz w:val="20"/>
          <w:szCs w:val="20"/>
          <w:highlight w:val="none"/>
          <w:u w:val="single"/>
          <w:vertAlign w:val="baseline"/>
          <w:rtl w:val="0"/>
        </w:rPr>
        <w:t>7.3.4 – Os documentos acima (CATÁLOGOS OU MATERIAL ILUSTRATIVO DO EQUIPAMENTO E PROPOSTA) deverão ser anexados no campo proposta em papel timbrado, assinada e com CNPJ e também no campo arquivos requeridos na Plataforma BLL.</w:t>
      </w:r>
    </w:p>
    <w:p w14:paraId="000000BB">
      <w:pPr>
        <w:ind w:right="-24" w:firstLine="1701"/>
        <w:jc w:val="both"/>
        <w:rPr>
          <w:rFonts w:ascii="Arial" w:hAnsi="Arial" w:eastAsia="Arial" w:cs="Arial"/>
          <w:b w:val="0"/>
          <w:sz w:val="20"/>
          <w:szCs w:val="20"/>
          <w:highlight w:val="none"/>
          <w:u w:val="single"/>
          <w:vertAlign w:val="baseline"/>
        </w:rPr>
      </w:pPr>
    </w:p>
    <w:p w14:paraId="000000BC">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tabs>
          <w:tab w:val="left" w:pos="595"/>
        </w:tabs>
        <w:spacing w:before="0" w:after="0" w:line="240" w:lineRule="auto"/>
        <w:ind w:left="0" w:right="-24" w:firstLine="1701"/>
        <w:jc w:val="both"/>
        <w:rPr>
          <w:rFonts w:ascii="Arial" w:hAnsi="Arial" w:eastAsia="Arial" w:cs="Arial"/>
          <w:b/>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 xml:space="preserve">7.4 – A PROPOSTA COMERCIAL ATUALIZADA SOMENTE SERÁ EXIGIDA quando o tipo do PREGÃO determinar que seja POR LOTE, a qual poderá ser elaborada conforme modelo contido no Anexo II, contendo os requisitos abaixo, podendo ser encaminhada por e-mail </w:t>
      </w:r>
      <w:r>
        <w:rPr>
          <w:highlight w:val="none"/>
        </w:rPr>
        <w:fldChar w:fldCharType="begin"/>
      </w:r>
      <w:r>
        <w:rPr>
          <w:highlight w:val="none"/>
        </w:rPr>
        <w:instrText xml:space="preserve"> HYPERLINK "mailto:licitacao_ariranha@hotmail.com" \h </w:instrText>
      </w:r>
      <w:r>
        <w:rPr>
          <w:highlight w:val="none"/>
        </w:rPr>
        <w:fldChar w:fldCharType="separate"/>
      </w:r>
      <w:r>
        <w:rPr>
          <w:rFonts w:ascii="Arial" w:hAnsi="Arial" w:eastAsia="Arial" w:cs="Arial"/>
          <w:b/>
          <w:i w:val="0"/>
          <w:smallCaps w:val="0"/>
          <w:strike w:val="0"/>
          <w:color w:val="0000FF"/>
          <w:sz w:val="20"/>
          <w:szCs w:val="20"/>
          <w:highlight w:val="none"/>
          <w:u w:val="single"/>
          <w:shd w:val="clear" w:fill="auto"/>
          <w:vertAlign w:val="baseline"/>
          <w:rtl w:val="0"/>
        </w:rPr>
        <w:t>licita@cruzmaltina.pr.gov.br</w:t>
      </w:r>
      <w:r>
        <w:rPr>
          <w:rFonts w:ascii="Arial" w:hAnsi="Arial" w:eastAsia="Arial" w:cs="Arial"/>
          <w:b/>
          <w:i w:val="0"/>
          <w:smallCaps w:val="0"/>
          <w:strike w:val="0"/>
          <w:color w:val="0000FF"/>
          <w:sz w:val="20"/>
          <w:szCs w:val="20"/>
          <w:highlight w:val="none"/>
          <w:u w:val="single"/>
          <w:shd w:val="clear" w:fill="auto"/>
          <w:vertAlign w:val="baseline"/>
          <w:rtl w:val="0"/>
        </w:rPr>
        <w:fldChar w:fldCharType="end"/>
      </w:r>
      <w:r>
        <w:rPr>
          <w:rFonts w:ascii="Arial" w:hAnsi="Arial" w:eastAsia="Arial" w:cs="Arial"/>
          <w:b/>
          <w:i w:val="0"/>
          <w:smallCaps w:val="0"/>
          <w:strike w:val="0"/>
          <w:color w:val="000000"/>
          <w:sz w:val="20"/>
          <w:szCs w:val="20"/>
          <w:highlight w:val="none"/>
          <w:u w:val="none"/>
          <w:shd w:val="clear" w:fill="auto"/>
          <w:vertAlign w:val="baseline"/>
          <w:rtl w:val="0"/>
        </w:rPr>
        <w:t xml:space="preserve">, desde que assinada digitalmente, somente APÓS A PARTICIPANTE SER DECLARADA VENCEDORA. Caso a proposta seja assinada manualmente deverá, obrigatoriamente, ser POSTADA via correio, </w:t>
      </w:r>
      <w:r>
        <w:rPr>
          <w:rFonts w:ascii="Arial" w:hAnsi="Arial" w:eastAsia="Arial" w:cs="Arial"/>
          <w:b/>
          <w:i w:val="0"/>
          <w:smallCaps w:val="0"/>
          <w:strike w:val="0"/>
          <w:color w:val="000000"/>
          <w:sz w:val="20"/>
          <w:szCs w:val="20"/>
          <w:highlight w:val="none"/>
          <w:u w:val="single"/>
          <w:shd w:val="clear" w:fill="auto"/>
          <w:vertAlign w:val="baseline"/>
          <w:rtl w:val="0"/>
        </w:rPr>
        <w:t>em até 02 (dois) dias úteis, a contar do próximo dia útil em que foi declarada vencedora ou no Setor de Protocolos da Prefeitura Municipal,</w:t>
      </w:r>
      <w:r>
        <w:rPr>
          <w:rFonts w:ascii="Arial" w:hAnsi="Arial" w:eastAsia="Arial" w:cs="Arial"/>
          <w:b/>
          <w:i w:val="0"/>
          <w:smallCaps w:val="0"/>
          <w:strike w:val="0"/>
          <w:color w:val="000000"/>
          <w:sz w:val="20"/>
          <w:szCs w:val="20"/>
          <w:highlight w:val="none"/>
          <w:u w:val="none"/>
          <w:shd w:val="clear" w:fill="auto"/>
          <w:vertAlign w:val="baseline"/>
          <w:rtl w:val="0"/>
        </w:rPr>
        <w:t xml:space="preserve"> no mesmo prazo.</w:t>
      </w:r>
    </w:p>
    <w:p w14:paraId="000000BD">
      <w:pPr>
        <w:widowControl w:val="0"/>
        <w:ind w:right="-24"/>
        <w:rPr>
          <w:rFonts w:ascii="Arial" w:hAnsi="Arial" w:eastAsia="Arial" w:cs="Arial"/>
          <w:sz w:val="20"/>
          <w:szCs w:val="20"/>
          <w:highlight w:val="none"/>
          <w:vertAlign w:val="baseline"/>
        </w:rPr>
      </w:pPr>
    </w:p>
    <w:p w14:paraId="000000BE">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tabs>
          <w:tab w:val="left" w:pos="600"/>
        </w:tabs>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7.5 –</w:t>
      </w:r>
      <w:r>
        <w:rPr>
          <w:rFonts w:ascii="Arial" w:hAnsi="Arial" w:eastAsia="Arial" w:cs="Arial"/>
          <w:b w:val="0"/>
          <w:i w:val="0"/>
          <w:smallCaps w:val="0"/>
          <w:strike w:val="0"/>
          <w:color w:val="000000"/>
          <w:sz w:val="20"/>
          <w:szCs w:val="20"/>
          <w:highlight w:val="none"/>
          <w:u w:val="none"/>
          <w:shd w:val="clear" w:fill="auto"/>
          <w:vertAlign w:val="baseline"/>
          <w:rtl w:val="0"/>
        </w:rPr>
        <w:t xml:space="preserve"> O Município de Cruzmaltina não aceitará cobrança posterior de qualquer imposto, tributo ou assemelhado adicional, salvo se alterado ou criado após a data de abertura desta licitação e que venha expressamente a incidir sobre o objeto, na forma da lei.</w:t>
      </w:r>
    </w:p>
    <w:p w14:paraId="000000BF">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24" w:firstLine="0"/>
        <w:jc w:val="both"/>
        <w:rPr>
          <w:rFonts w:ascii="Arial" w:hAnsi="Arial" w:eastAsia="Arial" w:cs="Arial"/>
          <w:b w:val="0"/>
          <w:i w:val="0"/>
          <w:smallCaps w:val="0"/>
          <w:strike w:val="0"/>
          <w:color w:val="000000"/>
          <w:sz w:val="20"/>
          <w:szCs w:val="20"/>
          <w:highlight w:val="none"/>
          <w:u w:val="none"/>
          <w:shd w:val="clear" w:fill="auto"/>
          <w:vertAlign w:val="baseline"/>
        </w:rPr>
      </w:pPr>
    </w:p>
    <w:p w14:paraId="000000C0">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tabs>
          <w:tab w:val="left" w:pos="619"/>
        </w:tabs>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7.6 –</w:t>
      </w:r>
      <w:r>
        <w:rPr>
          <w:rFonts w:ascii="Arial" w:hAnsi="Arial" w:eastAsia="Arial" w:cs="Arial"/>
          <w:b w:val="0"/>
          <w:i w:val="0"/>
          <w:smallCaps w:val="0"/>
          <w:strike w:val="0"/>
          <w:color w:val="000000"/>
          <w:sz w:val="20"/>
          <w:szCs w:val="20"/>
          <w:highlight w:val="none"/>
          <w:u w:val="none"/>
          <w:shd w:val="clear" w:fill="auto"/>
          <w:vertAlign w:val="baseline"/>
          <w:rtl w:val="0"/>
        </w:rPr>
        <w:t xml:space="preserve"> Não será aceita carta ou outro meio de comunicação informando engano, erro ou omissão da parte da empresa ou de representante.</w:t>
      </w:r>
    </w:p>
    <w:p w14:paraId="000000C1">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24" w:firstLine="0"/>
        <w:jc w:val="both"/>
        <w:rPr>
          <w:rFonts w:ascii="Arial" w:hAnsi="Arial" w:eastAsia="Arial" w:cs="Arial"/>
          <w:b w:val="0"/>
          <w:i w:val="0"/>
          <w:smallCaps w:val="0"/>
          <w:strike w:val="0"/>
          <w:color w:val="000000"/>
          <w:sz w:val="20"/>
          <w:szCs w:val="20"/>
          <w:highlight w:val="none"/>
          <w:u w:val="none"/>
          <w:shd w:val="clear" w:fill="auto"/>
          <w:vertAlign w:val="baseline"/>
        </w:rPr>
      </w:pPr>
    </w:p>
    <w:p w14:paraId="000000C2">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tabs>
          <w:tab w:val="left" w:pos="583"/>
        </w:tabs>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7.7 –</w:t>
      </w:r>
      <w:r>
        <w:rPr>
          <w:rFonts w:ascii="Arial" w:hAnsi="Arial" w:eastAsia="Arial" w:cs="Arial"/>
          <w:b w:val="0"/>
          <w:i w:val="0"/>
          <w:smallCaps w:val="0"/>
          <w:strike w:val="0"/>
          <w:color w:val="000000"/>
          <w:sz w:val="20"/>
          <w:szCs w:val="20"/>
          <w:highlight w:val="none"/>
          <w:u w:val="none"/>
          <w:shd w:val="clear" w:fill="auto"/>
          <w:vertAlign w:val="baseline"/>
          <w:rtl w:val="0"/>
        </w:rPr>
        <w:t xml:space="preserve"> O </w:t>
      </w:r>
      <w:r>
        <w:rPr>
          <w:rFonts w:ascii="Arial" w:hAnsi="Arial" w:eastAsia="Arial" w:cs="Arial"/>
          <w:sz w:val="20"/>
          <w:szCs w:val="20"/>
          <w:highlight w:val="none"/>
          <w:rtl w:val="0"/>
        </w:rPr>
        <w:t>Agente de Contratação</w:t>
      </w:r>
      <w:r>
        <w:rPr>
          <w:rFonts w:ascii="Arial" w:hAnsi="Arial" w:eastAsia="Arial" w:cs="Arial"/>
          <w:b w:val="0"/>
          <w:i w:val="0"/>
          <w:smallCaps w:val="0"/>
          <w:strike w:val="0"/>
          <w:color w:val="000000"/>
          <w:sz w:val="20"/>
          <w:szCs w:val="20"/>
          <w:highlight w:val="none"/>
          <w:u w:val="none"/>
          <w:shd w:val="clear" w:fill="auto"/>
          <w:vertAlign w:val="baseline"/>
          <w:rtl w:val="0"/>
        </w:rPr>
        <w:t xml:space="preserve"> poderá desclassificar a proposta ou mesmo desqualificar a empresa, a qualquer tempo, no caso de conhecimento de fato superveniente ou circunstância desabonadora da empresa ou de seus sócios, nos termos da Lei Federal nº 14.133/21.</w:t>
      </w:r>
    </w:p>
    <w:p w14:paraId="000000C3">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24" w:firstLine="0"/>
        <w:jc w:val="both"/>
        <w:rPr>
          <w:rFonts w:ascii="Arial" w:hAnsi="Arial" w:eastAsia="Arial" w:cs="Arial"/>
          <w:b w:val="0"/>
          <w:i w:val="0"/>
          <w:smallCaps w:val="0"/>
          <w:strike w:val="0"/>
          <w:color w:val="000000"/>
          <w:sz w:val="20"/>
          <w:szCs w:val="20"/>
          <w:highlight w:val="none"/>
          <w:u w:val="none"/>
          <w:shd w:val="clear" w:fill="auto"/>
          <w:vertAlign w:val="baseline"/>
        </w:rPr>
      </w:pPr>
    </w:p>
    <w:p w14:paraId="000000C4">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595"/>
        </w:tabs>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7.8 –</w:t>
      </w:r>
      <w:r>
        <w:rPr>
          <w:rFonts w:ascii="Arial" w:hAnsi="Arial" w:eastAsia="Arial" w:cs="Arial"/>
          <w:b w:val="0"/>
          <w:i w:val="0"/>
          <w:smallCaps w:val="0"/>
          <w:strike w:val="0"/>
          <w:color w:val="000000"/>
          <w:sz w:val="20"/>
          <w:szCs w:val="20"/>
          <w:highlight w:val="none"/>
          <w:u w:val="none"/>
          <w:shd w:val="clear" w:fill="auto"/>
          <w:vertAlign w:val="baseline"/>
          <w:rtl w:val="0"/>
        </w:rPr>
        <w:t xml:space="preserve"> Para o julgamento das propostas de preços será adotado o critério de </w:t>
      </w:r>
      <w:r>
        <w:rPr>
          <w:rFonts w:ascii="Arial" w:hAnsi="Arial" w:eastAsia="Arial" w:cs="Arial"/>
          <w:b/>
          <w:i w:val="0"/>
          <w:smallCaps w:val="0"/>
          <w:strike w:val="0"/>
          <w:color w:val="000000"/>
          <w:sz w:val="20"/>
          <w:szCs w:val="20"/>
          <w:highlight w:val="none"/>
          <w:u w:val="none"/>
          <w:shd w:val="clear" w:fill="auto"/>
          <w:vertAlign w:val="baseline"/>
          <w:rtl w:val="0"/>
        </w:rPr>
        <w:t xml:space="preserve">MENOR PREÇO POR ITEM, </w:t>
      </w:r>
      <w:r>
        <w:rPr>
          <w:rFonts w:ascii="Arial" w:hAnsi="Arial" w:eastAsia="Arial" w:cs="Arial"/>
          <w:b w:val="0"/>
          <w:i w:val="0"/>
          <w:smallCaps w:val="0"/>
          <w:strike w:val="0"/>
          <w:color w:val="000000"/>
          <w:sz w:val="20"/>
          <w:szCs w:val="20"/>
          <w:highlight w:val="none"/>
          <w:u w:val="none"/>
          <w:shd w:val="clear" w:fill="auto"/>
          <w:vertAlign w:val="baseline"/>
          <w:rtl w:val="0"/>
        </w:rPr>
        <w:t>observado o prazo para fornecimento, as especificações técnicas, parâmetros mínimos de desempenho e de qualidade e demais condições definidas neste Edital.</w:t>
      </w:r>
    </w:p>
    <w:p w14:paraId="000000C5">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24" w:firstLine="0"/>
        <w:jc w:val="both"/>
        <w:rPr>
          <w:rFonts w:ascii="Arial" w:hAnsi="Arial" w:eastAsia="Arial" w:cs="Arial"/>
          <w:b w:val="0"/>
          <w:i w:val="0"/>
          <w:smallCaps w:val="0"/>
          <w:strike w:val="0"/>
          <w:color w:val="000000"/>
          <w:sz w:val="20"/>
          <w:szCs w:val="20"/>
          <w:highlight w:val="none"/>
          <w:u w:val="none"/>
          <w:shd w:val="clear" w:fill="auto"/>
          <w:vertAlign w:val="baseline"/>
        </w:rPr>
      </w:pPr>
    </w:p>
    <w:p w14:paraId="000000C6">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583"/>
        </w:tabs>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7.9 -</w:t>
      </w:r>
      <w:r>
        <w:rPr>
          <w:rFonts w:ascii="Arial" w:hAnsi="Arial" w:eastAsia="Arial" w:cs="Arial"/>
          <w:b w:val="0"/>
          <w:i w:val="0"/>
          <w:smallCaps w:val="0"/>
          <w:strike w:val="0"/>
          <w:color w:val="000000"/>
          <w:sz w:val="20"/>
          <w:szCs w:val="20"/>
          <w:highlight w:val="none"/>
          <w:u w:val="none"/>
          <w:shd w:val="clear" w:fill="auto"/>
          <w:vertAlign w:val="baseline"/>
          <w:rtl w:val="0"/>
        </w:rPr>
        <w:t xml:space="preserve"> Serão desclassificadas de plano as propostas de preços que:</w:t>
      </w:r>
    </w:p>
    <w:p w14:paraId="000000C7">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24" w:firstLine="0"/>
        <w:jc w:val="both"/>
        <w:rPr>
          <w:rFonts w:ascii="Arial" w:hAnsi="Arial" w:eastAsia="Arial" w:cs="Arial"/>
          <w:b w:val="0"/>
          <w:i w:val="0"/>
          <w:smallCaps w:val="0"/>
          <w:strike w:val="0"/>
          <w:color w:val="000000"/>
          <w:sz w:val="20"/>
          <w:szCs w:val="20"/>
          <w:highlight w:val="none"/>
          <w:u w:val="none"/>
          <w:shd w:val="clear" w:fill="auto"/>
          <w:vertAlign w:val="baseline"/>
        </w:rPr>
      </w:pPr>
    </w:p>
    <w:p w14:paraId="000000C8">
      <w:pPr>
        <w:keepNext w:val="0"/>
        <w:keepLines w:val="0"/>
        <w:pageBreakBefore w:val="0"/>
        <w:widowControl w:val="0"/>
        <w:numPr>
          <w:ilvl w:val="0"/>
          <w:numId w:val="8"/>
        </w:numPr>
        <w:pBdr>
          <w:top w:val="none" w:color="auto" w:sz="0" w:space="0"/>
          <w:left w:val="none" w:color="auto" w:sz="0" w:space="0"/>
          <w:bottom w:val="none" w:color="auto" w:sz="0" w:space="0"/>
          <w:right w:val="none" w:color="auto" w:sz="0" w:space="0"/>
          <w:between w:val="none" w:color="auto" w:sz="0" w:space="0"/>
        </w:pBdr>
        <w:shd w:val="clear" w:fill="auto"/>
        <w:tabs>
          <w:tab w:val="left" w:pos="1560"/>
        </w:tabs>
        <w:spacing w:before="0" w:after="0" w:line="240" w:lineRule="auto"/>
        <w:ind w:left="2061" w:right="-24" w:hanging="360"/>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sz w:val="20"/>
          <w:szCs w:val="20"/>
          <w:highlight w:val="none"/>
          <w:rtl w:val="0"/>
        </w:rPr>
        <w:t>Cotar</w:t>
      </w:r>
      <w:r>
        <w:rPr>
          <w:rFonts w:ascii="Arial" w:hAnsi="Arial" w:eastAsia="Arial" w:cs="Arial"/>
          <w:b w:val="0"/>
          <w:i w:val="0"/>
          <w:smallCaps w:val="0"/>
          <w:strike w:val="0"/>
          <w:color w:val="000000"/>
          <w:sz w:val="20"/>
          <w:szCs w:val="20"/>
          <w:highlight w:val="none"/>
          <w:u w:val="none"/>
          <w:shd w:val="clear" w:fill="auto"/>
          <w:vertAlign w:val="baseline"/>
          <w:rtl w:val="0"/>
        </w:rPr>
        <w:t xml:space="preserve"> preços acima do valor máximo estipulado no Edital para </w:t>
      </w:r>
      <w:r>
        <w:rPr>
          <w:rFonts w:ascii="Arial" w:hAnsi="Arial" w:eastAsia="Arial" w:cs="Arial"/>
          <w:b/>
          <w:i w:val="0"/>
          <w:smallCaps w:val="0"/>
          <w:strike w:val="0"/>
          <w:color w:val="000000"/>
          <w:sz w:val="20"/>
          <w:szCs w:val="20"/>
          <w:highlight w:val="none"/>
          <w:u w:val="none"/>
          <w:shd w:val="clear" w:fill="auto"/>
          <w:vertAlign w:val="baseline"/>
          <w:rtl w:val="0"/>
        </w:rPr>
        <w:t xml:space="preserve">cada item </w:t>
      </w:r>
      <w:r>
        <w:rPr>
          <w:rFonts w:ascii="Arial" w:hAnsi="Arial" w:eastAsia="Arial" w:cs="Arial"/>
          <w:b w:val="0"/>
          <w:i w:val="0"/>
          <w:smallCaps w:val="0"/>
          <w:strike w:val="0"/>
          <w:color w:val="000000"/>
          <w:sz w:val="20"/>
          <w:szCs w:val="20"/>
          <w:highlight w:val="none"/>
          <w:u w:val="none"/>
          <w:shd w:val="clear" w:fill="auto"/>
          <w:vertAlign w:val="baseline"/>
          <w:rtl w:val="0"/>
        </w:rPr>
        <w:t xml:space="preserve">do Lote cotado; </w:t>
      </w:r>
    </w:p>
    <w:p w14:paraId="000000C9">
      <w:pPr>
        <w:keepNext w:val="0"/>
        <w:keepLines w:val="0"/>
        <w:pageBreakBefore w:val="0"/>
        <w:widowControl w:val="0"/>
        <w:numPr>
          <w:ilvl w:val="0"/>
          <w:numId w:val="8"/>
        </w:numPr>
        <w:pBdr>
          <w:top w:val="none" w:color="auto" w:sz="0" w:space="0"/>
          <w:left w:val="none" w:color="auto" w:sz="0" w:space="0"/>
          <w:bottom w:val="none" w:color="auto" w:sz="0" w:space="0"/>
          <w:right w:val="none" w:color="auto" w:sz="0" w:space="0"/>
          <w:between w:val="none" w:color="auto" w:sz="0" w:space="0"/>
        </w:pBdr>
        <w:shd w:val="clear" w:fill="auto"/>
        <w:tabs>
          <w:tab w:val="left" w:pos="2127"/>
        </w:tabs>
        <w:spacing w:before="0" w:after="0" w:line="240" w:lineRule="auto"/>
        <w:ind w:left="2061" w:right="-24" w:hanging="360"/>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val="0"/>
          <w:i w:val="0"/>
          <w:smallCaps w:val="0"/>
          <w:strike w:val="0"/>
          <w:color w:val="000000"/>
          <w:sz w:val="20"/>
          <w:szCs w:val="20"/>
          <w:highlight w:val="none"/>
          <w:u w:val="none"/>
          <w:shd w:val="clear" w:fill="auto"/>
          <w:vertAlign w:val="baseline"/>
          <w:rtl w:val="0"/>
        </w:rPr>
        <w:t xml:space="preserve">Deixarem de apresentar os preços cotados para </w:t>
      </w:r>
      <w:r>
        <w:rPr>
          <w:rFonts w:ascii="Arial" w:hAnsi="Arial" w:eastAsia="Arial" w:cs="Arial"/>
          <w:b/>
          <w:i w:val="0"/>
          <w:smallCaps w:val="0"/>
          <w:strike w:val="0"/>
          <w:color w:val="000000"/>
          <w:sz w:val="20"/>
          <w:szCs w:val="20"/>
          <w:highlight w:val="none"/>
          <w:u w:val="none"/>
          <w:shd w:val="clear" w:fill="auto"/>
          <w:vertAlign w:val="baseline"/>
          <w:rtl w:val="0"/>
        </w:rPr>
        <w:t xml:space="preserve">cada item </w:t>
      </w:r>
      <w:r>
        <w:rPr>
          <w:rFonts w:ascii="Arial" w:hAnsi="Arial" w:eastAsia="Arial" w:cs="Arial"/>
          <w:b w:val="0"/>
          <w:i w:val="0"/>
          <w:smallCaps w:val="0"/>
          <w:strike w:val="0"/>
          <w:color w:val="000000"/>
          <w:sz w:val="20"/>
          <w:szCs w:val="20"/>
          <w:highlight w:val="none"/>
          <w:u w:val="none"/>
          <w:shd w:val="clear" w:fill="auto"/>
          <w:vertAlign w:val="baseline"/>
          <w:rtl w:val="0"/>
        </w:rPr>
        <w:t>de cada Lote cotado.</w:t>
      </w:r>
    </w:p>
    <w:p w14:paraId="000000CA">
      <w:pPr>
        <w:widowControl w:val="0"/>
        <w:tabs>
          <w:tab w:val="left" w:pos="284"/>
        </w:tabs>
        <w:ind w:left="2109" w:right="-24" w:firstLine="0"/>
        <w:jc w:val="both"/>
        <w:rPr>
          <w:rFonts w:ascii="Arial" w:hAnsi="Arial" w:eastAsia="Arial" w:cs="Arial"/>
          <w:sz w:val="20"/>
          <w:szCs w:val="20"/>
          <w:highlight w:val="none"/>
          <w:vertAlign w:val="baseline"/>
        </w:rPr>
      </w:pPr>
    </w:p>
    <w:p w14:paraId="000000CB">
      <w:pPr>
        <w:ind w:right="-24"/>
        <w:jc w:val="both"/>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 xml:space="preserve"> 8 – DO MODO DE DISPUTA ABERTO </w:t>
      </w:r>
    </w:p>
    <w:p w14:paraId="000000CC">
      <w:pPr>
        <w:ind w:right="-24"/>
        <w:jc w:val="both"/>
        <w:rPr>
          <w:rFonts w:ascii="Arial" w:hAnsi="Arial" w:eastAsia="Arial" w:cs="Arial"/>
          <w:b w:val="0"/>
          <w:sz w:val="20"/>
          <w:szCs w:val="20"/>
          <w:highlight w:val="none"/>
          <w:vertAlign w:val="baseline"/>
        </w:rPr>
      </w:pPr>
    </w:p>
    <w:p w14:paraId="000000CD">
      <w:pPr>
        <w:ind w:left="72" w:right="-24" w:firstLine="1656"/>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 xml:space="preserve">8.1 - </w:t>
      </w:r>
      <w:r>
        <w:rPr>
          <w:rFonts w:ascii="Arial" w:hAnsi="Arial" w:eastAsia="Arial" w:cs="Arial"/>
          <w:sz w:val="20"/>
          <w:szCs w:val="20"/>
          <w:highlight w:val="none"/>
          <w:vertAlign w:val="baseline"/>
          <w:rtl w:val="0"/>
        </w:rPr>
        <w:t>No modo de disputa aberto, de que trata o inciso I do caput do art. 31, a etapa de envio de lances na sessão pública durará dez minutos e, após isso, será prorrogada automaticamente pelo sistema quando houver lance ofertado nos últimos dois minutos do período de duração da sessão pública.</w:t>
      </w:r>
    </w:p>
    <w:p w14:paraId="000000CE">
      <w:pPr>
        <w:ind w:left="72" w:right="-24" w:firstLine="1656"/>
        <w:jc w:val="both"/>
        <w:rPr>
          <w:rFonts w:ascii="Arial" w:hAnsi="Arial" w:eastAsia="Arial" w:cs="Arial"/>
          <w:sz w:val="20"/>
          <w:szCs w:val="20"/>
          <w:highlight w:val="none"/>
          <w:vertAlign w:val="baseline"/>
        </w:rPr>
      </w:pPr>
    </w:p>
    <w:p w14:paraId="000000CF">
      <w:pPr>
        <w:ind w:left="72" w:right="-24" w:firstLine="1656"/>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 xml:space="preserve">8.2 - </w:t>
      </w:r>
      <w:r>
        <w:rPr>
          <w:rFonts w:ascii="Arial" w:hAnsi="Arial" w:eastAsia="Arial" w:cs="Arial"/>
          <w:sz w:val="20"/>
          <w:szCs w:val="20"/>
          <w:highlight w:val="none"/>
          <w:vertAlign w:val="baseline"/>
          <w:rtl w:val="0"/>
        </w:rPr>
        <w:t xml:space="preserve">A prorrogação automática da etapa de envio de lances, de que trata o caput, será de dois minutos e ocorrerá sucessivamente sempre que houver lances enviados </w:t>
      </w:r>
      <w:r>
        <w:rPr>
          <w:rFonts w:ascii="Arial" w:hAnsi="Arial" w:eastAsia="Arial" w:cs="Arial"/>
          <w:sz w:val="20"/>
          <w:szCs w:val="20"/>
          <w:highlight w:val="none"/>
          <w:rtl w:val="0"/>
        </w:rPr>
        <w:t>neste</w:t>
      </w:r>
      <w:r>
        <w:rPr>
          <w:rFonts w:ascii="Arial" w:hAnsi="Arial" w:eastAsia="Arial" w:cs="Arial"/>
          <w:sz w:val="20"/>
          <w:szCs w:val="20"/>
          <w:highlight w:val="none"/>
          <w:vertAlign w:val="baseline"/>
          <w:rtl w:val="0"/>
        </w:rPr>
        <w:t xml:space="preserve"> período de prorrogação, inclusive quando se tratar de lances intermediários.</w:t>
      </w:r>
    </w:p>
    <w:p w14:paraId="000000D0">
      <w:pPr>
        <w:ind w:left="72" w:right="-24" w:firstLine="1656"/>
        <w:jc w:val="both"/>
        <w:rPr>
          <w:rFonts w:ascii="Arial" w:hAnsi="Arial" w:eastAsia="Arial" w:cs="Arial"/>
          <w:sz w:val="20"/>
          <w:szCs w:val="20"/>
          <w:highlight w:val="none"/>
          <w:vertAlign w:val="baseline"/>
        </w:rPr>
      </w:pPr>
    </w:p>
    <w:p w14:paraId="000000D1">
      <w:pPr>
        <w:ind w:left="72" w:right="-24" w:firstLine="1656"/>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 xml:space="preserve">8.3 - </w:t>
      </w:r>
      <w:r>
        <w:rPr>
          <w:rFonts w:ascii="Arial" w:hAnsi="Arial" w:eastAsia="Arial" w:cs="Arial"/>
          <w:sz w:val="20"/>
          <w:szCs w:val="20"/>
          <w:highlight w:val="none"/>
          <w:vertAlign w:val="baseline"/>
          <w:rtl w:val="0"/>
        </w:rPr>
        <w:t>Na hipótese de não haver novos lances na forma estabelecida no caput e no § 1°, a sessão pública será encerrada automaticamente.</w:t>
      </w:r>
    </w:p>
    <w:p w14:paraId="000000D2">
      <w:pPr>
        <w:ind w:left="72" w:right="-24" w:firstLine="1656"/>
        <w:jc w:val="both"/>
        <w:rPr>
          <w:rFonts w:ascii="Arial" w:hAnsi="Arial" w:eastAsia="Arial" w:cs="Arial"/>
          <w:sz w:val="20"/>
          <w:szCs w:val="20"/>
          <w:highlight w:val="none"/>
          <w:vertAlign w:val="baseline"/>
        </w:rPr>
      </w:pPr>
    </w:p>
    <w:p w14:paraId="000000D3">
      <w:pPr>
        <w:ind w:left="72" w:right="-24" w:firstLine="1656"/>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 xml:space="preserve">8.4 - </w:t>
      </w:r>
      <w:r>
        <w:rPr>
          <w:rFonts w:ascii="Arial" w:hAnsi="Arial" w:eastAsia="Arial" w:cs="Arial"/>
          <w:sz w:val="20"/>
          <w:szCs w:val="20"/>
          <w:highlight w:val="none"/>
          <w:vertAlign w:val="baseline"/>
          <w:rtl w:val="0"/>
        </w:rPr>
        <w:t xml:space="preserve">Encerrada a sessão pública sem prorrogação automática pelo sistema, nos termos do disposto no § 1°, o </w:t>
      </w:r>
      <w:r>
        <w:rPr>
          <w:rFonts w:ascii="Arial" w:hAnsi="Arial" w:eastAsia="Arial" w:cs="Arial"/>
          <w:sz w:val="20"/>
          <w:szCs w:val="20"/>
          <w:highlight w:val="none"/>
          <w:rtl w:val="0"/>
        </w:rPr>
        <w:t>Agente de Contratação</w:t>
      </w:r>
      <w:r>
        <w:rPr>
          <w:rFonts w:ascii="Arial" w:hAnsi="Arial" w:eastAsia="Arial" w:cs="Arial"/>
          <w:sz w:val="20"/>
          <w:szCs w:val="20"/>
          <w:highlight w:val="none"/>
          <w:vertAlign w:val="baseline"/>
          <w:rtl w:val="0"/>
        </w:rPr>
        <w:t xml:space="preserve"> poderá, assessorado pela equipe de apoio, admitir o reinício da etapa de envio de lances, em prol da</w:t>
      </w:r>
      <w:r>
        <w:rPr>
          <w:rFonts w:ascii="Arial" w:hAnsi="Arial" w:eastAsia="Arial" w:cs="Arial"/>
          <w:b/>
          <w:sz w:val="20"/>
          <w:szCs w:val="20"/>
          <w:highlight w:val="none"/>
          <w:vertAlign w:val="baseline"/>
          <w:rtl w:val="0"/>
        </w:rPr>
        <w:t xml:space="preserve"> </w:t>
      </w:r>
      <w:r>
        <w:rPr>
          <w:rFonts w:ascii="Arial" w:hAnsi="Arial" w:eastAsia="Arial" w:cs="Arial"/>
          <w:sz w:val="20"/>
          <w:szCs w:val="20"/>
          <w:highlight w:val="none"/>
          <w:vertAlign w:val="baseline"/>
          <w:rtl w:val="0"/>
        </w:rPr>
        <w:t>consecução do melhor preço disposto no parágrafo (inibo do art. 7°, mediante justificativa.</w:t>
      </w:r>
    </w:p>
    <w:p w14:paraId="000000D4">
      <w:pPr>
        <w:ind w:left="72" w:right="-24" w:firstLine="1656"/>
        <w:jc w:val="both"/>
        <w:rPr>
          <w:rFonts w:ascii="Arial" w:hAnsi="Arial" w:eastAsia="Arial" w:cs="Arial"/>
          <w:sz w:val="20"/>
          <w:szCs w:val="20"/>
          <w:highlight w:val="none"/>
          <w:vertAlign w:val="baseline"/>
        </w:rPr>
      </w:pPr>
    </w:p>
    <w:p w14:paraId="000000D5">
      <w:pPr>
        <w:ind w:right="-24"/>
        <w:jc w:val="both"/>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9 – CRITÉRIO DE DESEMPATE</w:t>
      </w:r>
    </w:p>
    <w:p w14:paraId="000000D6">
      <w:pPr>
        <w:ind w:left="229" w:right="-24" w:firstLine="0"/>
        <w:jc w:val="both"/>
        <w:rPr>
          <w:rFonts w:ascii="Arial" w:hAnsi="Arial" w:eastAsia="Arial" w:cs="Arial"/>
          <w:b w:val="0"/>
          <w:sz w:val="20"/>
          <w:szCs w:val="20"/>
          <w:highlight w:val="none"/>
          <w:vertAlign w:val="baseline"/>
        </w:rPr>
      </w:pPr>
    </w:p>
    <w:p w14:paraId="000000D7">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tabs>
          <w:tab w:val="left" w:pos="634"/>
        </w:tabs>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 xml:space="preserve">9.1 - </w:t>
      </w:r>
      <w:r>
        <w:rPr>
          <w:rFonts w:ascii="Arial" w:hAnsi="Arial" w:eastAsia="Arial" w:cs="Arial"/>
          <w:b w:val="0"/>
          <w:i w:val="0"/>
          <w:smallCaps w:val="0"/>
          <w:strike w:val="0"/>
          <w:color w:val="000000"/>
          <w:sz w:val="20"/>
          <w:szCs w:val="20"/>
          <w:highlight w:val="none"/>
          <w:u w:val="none"/>
          <w:shd w:val="clear" w:fill="auto"/>
          <w:vertAlign w:val="baseline"/>
          <w:rtl w:val="0"/>
        </w:rPr>
        <w:t>Após a etapa de envio de lances, haverá a aplicação dos critérios de desempate previstos nos</w:t>
      </w:r>
      <w:r>
        <w:rPr>
          <w:rFonts w:ascii="Arial" w:hAnsi="Arial" w:eastAsia="Arial" w:cs="Arial"/>
          <w:b w:val="0"/>
          <w:i w:val="0"/>
          <w:smallCaps w:val="0"/>
          <w:strike w:val="0"/>
          <w:color w:val="0000FF"/>
          <w:sz w:val="20"/>
          <w:szCs w:val="20"/>
          <w:highlight w:val="none"/>
          <w:u w:val="none"/>
          <w:shd w:val="clear" w:fill="auto"/>
          <w:vertAlign w:val="baseline"/>
          <w:rtl w:val="0"/>
        </w:rPr>
        <w:t xml:space="preserve"> </w:t>
      </w:r>
      <w:r>
        <w:rPr>
          <w:rFonts w:ascii="Arial" w:hAnsi="Arial" w:eastAsia="Arial" w:cs="Arial"/>
          <w:b w:val="0"/>
          <w:i w:val="0"/>
          <w:smallCaps w:val="0"/>
          <w:strike w:val="0"/>
          <w:color w:val="0000FF"/>
          <w:sz w:val="20"/>
          <w:szCs w:val="20"/>
          <w:highlight w:val="none"/>
          <w:u w:val="single"/>
          <w:shd w:val="clear" w:fill="auto"/>
          <w:vertAlign w:val="baseline"/>
          <w:rtl w:val="0"/>
        </w:rPr>
        <w:t>art. 44</w:t>
      </w:r>
      <w:r>
        <w:rPr>
          <w:rFonts w:ascii="Arial" w:hAnsi="Arial" w:eastAsia="Arial" w:cs="Arial"/>
          <w:b w:val="0"/>
          <w:i w:val="0"/>
          <w:smallCaps w:val="0"/>
          <w:strike w:val="0"/>
          <w:color w:val="0000FF"/>
          <w:sz w:val="20"/>
          <w:szCs w:val="20"/>
          <w:highlight w:val="none"/>
          <w:u w:val="none"/>
          <w:shd w:val="clear" w:fill="auto"/>
          <w:vertAlign w:val="baseline"/>
          <w:rtl w:val="0"/>
        </w:rPr>
        <w:t xml:space="preserve"> </w:t>
      </w:r>
      <w:r>
        <w:rPr>
          <w:rFonts w:ascii="Arial" w:hAnsi="Arial" w:eastAsia="Arial" w:cs="Arial"/>
          <w:b w:val="0"/>
          <w:i w:val="0"/>
          <w:smallCaps w:val="0"/>
          <w:strike w:val="0"/>
          <w:color w:val="000000"/>
          <w:sz w:val="20"/>
          <w:szCs w:val="20"/>
          <w:highlight w:val="none"/>
          <w:u w:val="none"/>
          <w:shd w:val="clear" w:fill="auto"/>
          <w:vertAlign w:val="baseline"/>
          <w:rtl w:val="0"/>
        </w:rPr>
        <w:t>e</w:t>
      </w:r>
      <w:r>
        <w:rPr>
          <w:rFonts w:ascii="Arial" w:hAnsi="Arial" w:eastAsia="Arial" w:cs="Arial"/>
          <w:b w:val="0"/>
          <w:i w:val="0"/>
          <w:smallCaps w:val="0"/>
          <w:strike w:val="0"/>
          <w:color w:val="0000FF"/>
          <w:sz w:val="20"/>
          <w:szCs w:val="20"/>
          <w:highlight w:val="none"/>
          <w:u w:val="none"/>
          <w:shd w:val="clear" w:fill="auto"/>
          <w:vertAlign w:val="baseline"/>
          <w:rtl w:val="0"/>
        </w:rPr>
        <w:t xml:space="preserve"> </w:t>
      </w:r>
      <w:r>
        <w:rPr>
          <w:rFonts w:ascii="Arial" w:hAnsi="Arial" w:eastAsia="Arial" w:cs="Arial"/>
          <w:b w:val="0"/>
          <w:i w:val="0"/>
          <w:smallCaps w:val="0"/>
          <w:strike w:val="0"/>
          <w:color w:val="0000FF"/>
          <w:sz w:val="20"/>
          <w:szCs w:val="20"/>
          <w:highlight w:val="none"/>
          <w:u w:val="single"/>
          <w:shd w:val="clear" w:fill="auto"/>
          <w:vertAlign w:val="baseline"/>
          <w:rtl w:val="0"/>
        </w:rPr>
        <w:t>art. 45 da Lei Complementar nº 123, de 14 de dezembro de 2006</w:t>
      </w:r>
      <w:r>
        <w:rPr>
          <w:rFonts w:ascii="Arial" w:hAnsi="Arial" w:eastAsia="Arial" w:cs="Arial"/>
          <w:b w:val="0"/>
          <w:i w:val="0"/>
          <w:smallCaps w:val="0"/>
          <w:strike w:val="0"/>
          <w:color w:val="000000"/>
          <w:sz w:val="20"/>
          <w:szCs w:val="20"/>
          <w:highlight w:val="none"/>
          <w:u w:val="none"/>
          <w:shd w:val="clear" w:fill="auto"/>
          <w:vertAlign w:val="baseline"/>
          <w:rtl w:val="0"/>
        </w:rPr>
        <w:t>, seguido da aplicação do critério estabelecido no</w:t>
      </w:r>
      <w:r>
        <w:rPr>
          <w:rFonts w:ascii="Arial" w:hAnsi="Arial" w:eastAsia="Arial" w:cs="Arial"/>
          <w:b w:val="0"/>
          <w:i w:val="0"/>
          <w:smallCaps w:val="0"/>
          <w:strike w:val="0"/>
          <w:color w:val="0000FF"/>
          <w:sz w:val="20"/>
          <w:szCs w:val="20"/>
          <w:highlight w:val="none"/>
          <w:u w:val="none"/>
          <w:shd w:val="clear" w:fill="auto"/>
          <w:vertAlign w:val="baseline"/>
          <w:rtl w:val="0"/>
        </w:rPr>
        <w:t xml:space="preserve"> </w:t>
      </w:r>
      <w:r>
        <w:rPr>
          <w:rFonts w:ascii="Arial" w:hAnsi="Arial" w:eastAsia="Arial" w:cs="Arial"/>
          <w:b w:val="0"/>
          <w:i w:val="0"/>
          <w:smallCaps w:val="0"/>
          <w:strike w:val="0"/>
          <w:color w:val="0000FF"/>
          <w:sz w:val="20"/>
          <w:szCs w:val="20"/>
          <w:highlight w:val="none"/>
          <w:u w:val="single"/>
          <w:shd w:val="clear" w:fill="auto"/>
          <w:vertAlign w:val="baseline"/>
          <w:rtl w:val="0"/>
        </w:rPr>
        <w:t>art. 60 da Lei 14.133/21</w:t>
      </w:r>
      <w:r>
        <w:rPr>
          <w:rFonts w:ascii="Arial" w:hAnsi="Arial" w:eastAsia="Arial" w:cs="Arial"/>
          <w:b w:val="0"/>
          <w:i w:val="0"/>
          <w:smallCaps w:val="0"/>
          <w:strike w:val="0"/>
          <w:color w:val="000000"/>
          <w:sz w:val="20"/>
          <w:szCs w:val="20"/>
          <w:highlight w:val="none"/>
          <w:u w:val="none"/>
          <w:shd w:val="clear" w:fill="auto"/>
          <w:vertAlign w:val="baseline"/>
          <w:rtl w:val="0"/>
        </w:rPr>
        <w:t>, se não houver licitante que atenda à primeira hipótese.</w:t>
      </w:r>
    </w:p>
    <w:p w14:paraId="000000D8">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tabs>
          <w:tab w:val="left" w:pos="634"/>
        </w:tabs>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0D9">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tabs>
          <w:tab w:val="left" w:pos="634"/>
        </w:tabs>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9.2</w:t>
      </w:r>
      <w:r>
        <w:rPr>
          <w:rFonts w:ascii="Arial" w:hAnsi="Arial" w:eastAsia="Arial" w:cs="Arial"/>
          <w:b w:val="0"/>
          <w:i w:val="0"/>
          <w:smallCaps w:val="0"/>
          <w:strike w:val="0"/>
          <w:color w:val="000000"/>
          <w:sz w:val="20"/>
          <w:szCs w:val="20"/>
          <w:highlight w:val="none"/>
          <w:u w:val="none"/>
          <w:shd w:val="clear" w:fill="auto"/>
          <w:vertAlign w:val="baseline"/>
          <w:rtl w:val="0"/>
        </w:rPr>
        <w:t xml:space="preserve"> - Nessas condições, as propostas de microempresas e empresas de pequeno porte que se encontrarem na faixa de até 5% (cinco por cento) acima da melhor proposta ou melhor lance serão consideradas empatadas com a primeira colocada.</w:t>
      </w:r>
    </w:p>
    <w:p w14:paraId="000000DA">
      <w:pPr>
        <w:widowControl w:val="0"/>
        <w:tabs>
          <w:tab w:val="left" w:pos="1425"/>
        </w:tabs>
        <w:ind w:right="-24" w:firstLine="1701"/>
        <w:jc w:val="both"/>
        <w:rPr>
          <w:rFonts w:ascii="Arial" w:hAnsi="Arial" w:eastAsia="Arial" w:cs="Arial"/>
          <w:sz w:val="20"/>
          <w:szCs w:val="20"/>
          <w:highlight w:val="none"/>
          <w:vertAlign w:val="baseline"/>
        </w:rPr>
      </w:pPr>
    </w:p>
    <w:p w14:paraId="000000DB">
      <w:pPr>
        <w:widowControl w:val="0"/>
        <w:tabs>
          <w:tab w:val="left" w:pos="1425"/>
        </w:tabs>
        <w:ind w:right="-24" w:firstLine="1701"/>
        <w:jc w:val="both"/>
        <w:rPr>
          <w:rFonts w:ascii="Arial" w:hAnsi="Arial" w:eastAsia="Arial" w:cs="Arial"/>
          <w:color w:val="000000"/>
          <w:sz w:val="20"/>
          <w:szCs w:val="20"/>
          <w:highlight w:val="none"/>
          <w:vertAlign w:val="baseline"/>
        </w:rPr>
      </w:pPr>
      <w:r>
        <w:rPr>
          <w:rFonts w:ascii="Arial" w:hAnsi="Arial" w:eastAsia="Arial" w:cs="Arial"/>
          <w:b/>
          <w:sz w:val="20"/>
          <w:szCs w:val="20"/>
          <w:highlight w:val="none"/>
          <w:vertAlign w:val="baseline"/>
          <w:rtl w:val="0"/>
        </w:rPr>
        <w:t xml:space="preserve">9.3 - </w:t>
      </w:r>
      <w:r>
        <w:rPr>
          <w:rFonts w:ascii="Arial" w:hAnsi="Arial" w:eastAsia="Arial" w:cs="Arial"/>
          <w:sz w:val="20"/>
          <w:szCs w:val="20"/>
          <w:highlight w:val="none"/>
          <w:vertAlign w:val="baseline"/>
          <w:rtl w:val="0"/>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000000DC">
      <w:pPr>
        <w:widowControl w:val="0"/>
        <w:tabs>
          <w:tab w:val="left" w:pos="1425"/>
        </w:tabs>
        <w:ind w:right="-24" w:firstLine="1701"/>
        <w:jc w:val="both"/>
        <w:rPr>
          <w:rFonts w:ascii="Arial" w:hAnsi="Arial" w:eastAsia="Arial" w:cs="Arial"/>
          <w:color w:val="000000"/>
          <w:sz w:val="20"/>
          <w:szCs w:val="20"/>
          <w:highlight w:val="none"/>
          <w:vertAlign w:val="baseline"/>
        </w:rPr>
      </w:pPr>
    </w:p>
    <w:p w14:paraId="000000DD">
      <w:pPr>
        <w:widowControl w:val="0"/>
        <w:tabs>
          <w:tab w:val="left" w:pos="1425"/>
        </w:tabs>
        <w:ind w:right="-24" w:firstLine="1701"/>
        <w:jc w:val="both"/>
        <w:rPr>
          <w:rFonts w:ascii="Arial" w:hAnsi="Arial" w:eastAsia="Arial" w:cs="Arial"/>
          <w:color w:val="000000"/>
          <w:sz w:val="20"/>
          <w:szCs w:val="20"/>
          <w:highlight w:val="none"/>
          <w:vertAlign w:val="baseline"/>
        </w:rPr>
      </w:pPr>
      <w:r>
        <w:rPr>
          <w:rFonts w:ascii="Arial" w:hAnsi="Arial" w:eastAsia="Arial" w:cs="Arial"/>
          <w:b/>
          <w:sz w:val="20"/>
          <w:szCs w:val="20"/>
          <w:highlight w:val="none"/>
          <w:vertAlign w:val="baseline"/>
          <w:rtl w:val="0"/>
        </w:rPr>
        <w:t xml:space="preserve">9.4 - </w:t>
      </w:r>
      <w:r>
        <w:rPr>
          <w:rFonts w:ascii="Arial" w:hAnsi="Arial" w:eastAsia="Arial" w:cs="Arial"/>
          <w:color w:val="000000"/>
          <w:sz w:val="20"/>
          <w:szCs w:val="20"/>
          <w:highlight w:val="none"/>
          <w:vertAlign w:val="baseline"/>
          <w:rtl w:val="0"/>
        </w:rPr>
        <w:t xml:space="preserve">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 </w:t>
      </w:r>
    </w:p>
    <w:p w14:paraId="000000DE">
      <w:pPr>
        <w:widowControl w:val="0"/>
        <w:tabs>
          <w:tab w:val="left" w:pos="1425"/>
        </w:tabs>
        <w:ind w:right="-24" w:firstLine="1701"/>
        <w:jc w:val="both"/>
        <w:rPr>
          <w:rFonts w:ascii="Arial" w:hAnsi="Arial" w:eastAsia="Arial" w:cs="Arial"/>
          <w:color w:val="000000"/>
          <w:sz w:val="20"/>
          <w:szCs w:val="20"/>
          <w:highlight w:val="none"/>
          <w:vertAlign w:val="baseline"/>
        </w:rPr>
      </w:pPr>
    </w:p>
    <w:p w14:paraId="000000DF">
      <w:pPr>
        <w:widowControl w:val="0"/>
        <w:tabs>
          <w:tab w:val="left" w:pos="1425"/>
        </w:tabs>
        <w:ind w:right="-24" w:firstLine="1701"/>
        <w:jc w:val="both"/>
        <w:rPr>
          <w:rFonts w:ascii="Arial" w:hAnsi="Arial" w:eastAsia="Arial" w:cs="Arial"/>
          <w:color w:val="000000"/>
          <w:sz w:val="20"/>
          <w:szCs w:val="20"/>
          <w:highlight w:val="none"/>
          <w:vertAlign w:val="baseline"/>
        </w:rPr>
      </w:pPr>
      <w:r>
        <w:rPr>
          <w:rFonts w:ascii="Arial" w:hAnsi="Arial" w:eastAsia="Arial" w:cs="Arial"/>
          <w:b/>
          <w:sz w:val="20"/>
          <w:szCs w:val="20"/>
          <w:highlight w:val="none"/>
          <w:vertAlign w:val="baseline"/>
          <w:rtl w:val="0"/>
        </w:rPr>
        <w:t xml:space="preserve">9.5 - </w:t>
      </w:r>
      <w:r>
        <w:rPr>
          <w:rFonts w:ascii="Arial" w:hAnsi="Arial" w:eastAsia="Arial" w:cs="Arial"/>
          <w:color w:val="000000"/>
          <w:sz w:val="20"/>
          <w:szCs w:val="20"/>
          <w:highlight w:val="none"/>
          <w:vertAlign w:val="baseline"/>
          <w:rtl w:val="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00000E0">
      <w:pPr>
        <w:widowControl w:val="0"/>
        <w:tabs>
          <w:tab w:val="left" w:pos="1425"/>
        </w:tabs>
        <w:ind w:right="-24" w:firstLine="1701"/>
        <w:jc w:val="both"/>
        <w:rPr>
          <w:rFonts w:ascii="Arial" w:hAnsi="Arial" w:eastAsia="Arial" w:cs="Arial"/>
          <w:color w:val="000000"/>
          <w:sz w:val="20"/>
          <w:szCs w:val="20"/>
          <w:highlight w:val="none"/>
          <w:vertAlign w:val="baseline"/>
        </w:rPr>
      </w:pPr>
    </w:p>
    <w:p w14:paraId="000000E1">
      <w:pPr>
        <w:widowControl w:val="0"/>
        <w:tabs>
          <w:tab w:val="left" w:pos="1425"/>
        </w:tabs>
        <w:ind w:right="-24" w:firstLine="1701"/>
        <w:jc w:val="both"/>
        <w:rPr>
          <w:rFonts w:ascii="Arial" w:hAnsi="Arial" w:eastAsia="Arial" w:cs="Arial"/>
          <w:color w:val="000000"/>
          <w:sz w:val="20"/>
          <w:szCs w:val="20"/>
          <w:highlight w:val="none"/>
          <w:vertAlign w:val="baseline"/>
        </w:rPr>
      </w:pPr>
      <w:r>
        <w:rPr>
          <w:rFonts w:ascii="Arial" w:hAnsi="Arial" w:eastAsia="Arial" w:cs="Arial"/>
          <w:b/>
          <w:sz w:val="20"/>
          <w:szCs w:val="20"/>
          <w:highlight w:val="none"/>
          <w:vertAlign w:val="baseline"/>
          <w:rtl w:val="0"/>
        </w:rPr>
        <w:t xml:space="preserve">9.6 - </w:t>
      </w:r>
      <w:r>
        <w:rPr>
          <w:rFonts w:ascii="Arial" w:hAnsi="Arial" w:eastAsia="Arial" w:cs="Arial"/>
          <w:color w:val="000000"/>
          <w:sz w:val="20"/>
          <w:szCs w:val="20"/>
          <w:highlight w:val="none"/>
          <w:vertAlign w:val="baseline"/>
          <w:rtl w:val="0"/>
        </w:rPr>
        <w:t xml:space="preserve">Só poderá haver empate entre propostas iguais (não seguidas de lances), ou entre lances finais da fase fechada do modo de disputa aberto e fechado. </w:t>
      </w:r>
    </w:p>
    <w:p w14:paraId="000000E2">
      <w:pPr>
        <w:widowControl w:val="0"/>
        <w:tabs>
          <w:tab w:val="left" w:pos="1425"/>
        </w:tabs>
        <w:ind w:right="-24" w:firstLine="1701"/>
        <w:jc w:val="both"/>
        <w:rPr>
          <w:rFonts w:ascii="Arial" w:hAnsi="Arial" w:eastAsia="Arial" w:cs="Arial"/>
          <w:color w:val="000000"/>
          <w:sz w:val="20"/>
          <w:szCs w:val="20"/>
          <w:highlight w:val="none"/>
          <w:vertAlign w:val="baseline"/>
        </w:rPr>
      </w:pPr>
    </w:p>
    <w:p w14:paraId="000000E3">
      <w:pPr>
        <w:widowControl w:val="0"/>
        <w:tabs>
          <w:tab w:val="left" w:pos="1425"/>
        </w:tabs>
        <w:ind w:right="-24" w:firstLine="1701"/>
        <w:jc w:val="both"/>
        <w:rPr>
          <w:rFonts w:ascii="Arial" w:hAnsi="Arial" w:eastAsia="Arial" w:cs="Arial"/>
          <w:color w:val="000000"/>
          <w:sz w:val="20"/>
          <w:szCs w:val="20"/>
          <w:highlight w:val="none"/>
          <w:vertAlign w:val="baseline"/>
        </w:rPr>
      </w:pPr>
      <w:r>
        <w:rPr>
          <w:rFonts w:ascii="Arial" w:hAnsi="Arial" w:eastAsia="Arial" w:cs="Arial"/>
          <w:b/>
          <w:color w:val="000000"/>
          <w:sz w:val="20"/>
          <w:szCs w:val="20"/>
          <w:highlight w:val="none"/>
          <w:vertAlign w:val="baseline"/>
          <w:rtl w:val="0"/>
        </w:rPr>
        <w:t>9.7 -</w:t>
      </w:r>
      <w:r>
        <w:rPr>
          <w:rFonts w:ascii="Arial" w:hAnsi="Arial" w:eastAsia="Arial" w:cs="Arial"/>
          <w:color w:val="000000"/>
          <w:sz w:val="20"/>
          <w:szCs w:val="20"/>
          <w:highlight w:val="none"/>
          <w:vertAlign w:val="baseline"/>
          <w:rtl w:val="0"/>
        </w:rPr>
        <w:t xml:space="preserve"> Havendo eventual empate entre propostas ou lances, o critério de desempate será aquele previsto no </w:t>
      </w:r>
      <w:r>
        <w:rPr>
          <w:highlight w:val="none"/>
        </w:rPr>
        <w:fldChar w:fldCharType="begin"/>
      </w:r>
      <w:r>
        <w:rPr>
          <w:highlight w:val="none"/>
        </w:rPr>
        <w:instrText xml:space="preserve"> HYPERLINK "http://www.planalto.gov.br/ccivil_03/_ato2019-2022/2021/lei/L14133.htm#art60" \h </w:instrText>
      </w:r>
      <w:r>
        <w:rPr>
          <w:highlight w:val="none"/>
        </w:rPr>
        <w:fldChar w:fldCharType="separate"/>
      </w:r>
      <w:r>
        <w:rPr>
          <w:rFonts w:ascii="Arial" w:hAnsi="Arial" w:eastAsia="Arial" w:cs="Arial"/>
          <w:color w:val="000080"/>
          <w:sz w:val="20"/>
          <w:szCs w:val="20"/>
          <w:highlight w:val="none"/>
          <w:u w:val="single"/>
          <w:vertAlign w:val="baseline"/>
          <w:rtl w:val="0"/>
        </w:rPr>
        <w:t>art. 60 da Lei nº 14.133, de 2021</w:t>
      </w:r>
      <w:r>
        <w:rPr>
          <w:rFonts w:ascii="Arial" w:hAnsi="Arial" w:eastAsia="Arial" w:cs="Arial"/>
          <w:color w:val="000080"/>
          <w:sz w:val="20"/>
          <w:szCs w:val="20"/>
          <w:highlight w:val="none"/>
          <w:u w:val="single"/>
          <w:vertAlign w:val="baseline"/>
          <w:rtl w:val="0"/>
        </w:rPr>
        <w:fldChar w:fldCharType="end"/>
      </w:r>
      <w:r>
        <w:rPr>
          <w:rFonts w:ascii="Arial" w:hAnsi="Arial" w:eastAsia="Arial" w:cs="Arial"/>
          <w:color w:val="000000"/>
          <w:sz w:val="20"/>
          <w:szCs w:val="20"/>
          <w:highlight w:val="none"/>
          <w:vertAlign w:val="baseline"/>
          <w:rtl w:val="0"/>
        </w:rPr>
        <w:t>, nesta ordem:</w:t>
      </w:r>
    </w:p>
    <w:p w14:paraId="000000E4">
      <w:pPr>
        <w:widowControl w:val="0"/>
        <w:tabs>
          <w:tab w:val="left" w:pos="1425"/>
        </w:tabs>
        <w:ind w:right="-24" w:firstLine="1701"/>
        <w:jc w:val="both"/>
        <w:rPr>
          <w:rFonts w:ascii="Arial" w:hAnsi="Arial" w:eastAsia="Arial" w:cs="Arial"/>
          <w:color w:val="000000"/>
          <w:sz w:val="20"/>
          <w:szCs w:val="20"/>
          <w:highlight w:val="none"/>
          <w:vertAlign w:val="baseline"/>
        </w:rPr>
      </w:pPr>
    </w:p>
    <w:p w14:paraId="000000E5">
      <w:pPr>
        <w:widowControl w:val="0"/>
        <w:tabs>
          <w:tab w:val="left" w:pos="1425"/>
        </w:tabs>
        <w:ind w:right="-24" w:firstLine="1701"/>
        <w:jc w:val="both"/>
        <w:rPr>
          <w:rFonts w:ascii="Arial" w:hAnsi="Arial" w:eastAsia="Arial" w:cs="Arial"/>
          <w:sz w:val="20"/>
          <w:szCs w:val="20"/>
          <w:highlight w:val="none"/>
          <w:vertAlign w:val="baseline"/>
        </w:rPr>
      </w:pPr>
      <w:r>
        <w:rPr>
          <w:rFonts w:ascii="Arial" w:hAnsi="Arial" w:eastAsia="Arial" w:cs="Arial"/>
          <w:b/>
          <w:color w:val="000000"/>
          <w:sz w:val="20"/>
          <w:szCs w:val="20"/>
          <w:highlight w:val="none"/>
          <w:vertAlign w:val="baseline"/>
          <w:rtl w:val="0"/>
        </w:rPr>
        <w:t>9.7.1 -</w:t>
      </w:r>
      <w:r>
        <w:rPr>
          <w:rFonts w:ascii="Arial" w:hAnsi="Arial" w:eastAsia="Arial" w:cs="Arial"/>
          <w:color w:val="000000"/>
          <w:sz w:val="20"/>
          <w:szCs w:val="20"/>
          <w:highlight w:val="none"/>
          <w:vertAlign w:val="baseline"/>
          <w:rtl w:val="0"/>
        </w:rPr>
        <w:t xml:space="preserve"> Disputa final, hipótese em que os licitantes empatados poderão apresentar nova proposta em ato contínuo à classificação;</w:t>
      </w:r>
    </w:p>
    <w:p w14:paraId="000000E6">
      <w:pPr>
        <w:pBdr>
          <w:top w:val="none" w:color="auto" w:sz="0" w:space="0"/>
          <w:left w:val="none" w:color="auto" w:sz="0" w:space="0"/>
          <w:bottom w:val="none" w:color="auto" w:sz="0" w:space="0"/>
          <w:right w:val="none" w:color="auto" w:sz="0" w:space="0"/>
          <w:between w:val="none" w:color="auto" w:sz="0" w:space="0"/>
        </w:pBdr>
        <w:ind w:left="1701" w:right="-24" w:firstLine="0"/>
        <w:jc w:val="both"/>
        <w:rPr>
          <w:rFonts w:ascii="Arial" w:hAnsi="Arial" w:eastAsia="Arial" w:cs="Arial"/>
          <w:color w:val="000000"/>
          <w:sz w:val="20"/>
          <w:szCs w:val="20"/>
          <w:highlight w:val="none"/>
          <w:vertAlign w:val="baseline"/>
        </w:rPr>
      </w:pPr>
    </w:p>
    <w:p w14:paraId="000000E7">
      <w:pPr>
        <w:widowControl w:val="0"/>
        <w:tabs>
          <w:tab w:val="left" w:pos="1425"/>
        </w:tabs>
        <w:ind w:right="-24" w:firstLine="1701"/>
        <w:jc w:val="both"/>
        <w:rPr>
          <w:rFonts w:ascii="Arial" w:hAnsi="Arial" w:eastAsia="Arial" w:cs="Arial"/>
          <w:color w:val="000000"/>
          <w:sz w:val="20"/>
          <w:szCs w:val="20"/>
          <w:highlight w:val="none"/>
          <w:vertAlign w:val="baseline"/>
        </w:rPr>
      </w:pPr>
      <w:r>
        <w:rPr>
          <w:rFonts w:ascii="Arial" w:hAnsi="Arial" w:eastAsia="Arial" w:cs="Arial"/>
          <w:b/>
          <w:color w:val="000000"/>
          <w:sz w:val="20"/>
          <w:szCs w:val="20"/>
          <w:highlight w:val="none"/>
          <w:vertAlign w:val="baseline"/>
          <w:rtl w:val="0"/>
        </w:rPr>
        <w:t>9.7.2</w:t>
      </w:r>
      <w:r>
        <w:rPr>
          <w:rFonts w:ascii="Arial" w:hAnsi="Arial" w:eastAsia="Arial" w:cs="Arial"/>
          <w:color w:val="000000"/>
          <w:sz w:val="20"/>
          <w:szCs w:val="20"/>
          <w:highlight w:val="none"/>
          <w:vertAlign w:val="baseline"/>
          <w:rtl w:val="0"/>
        </w:rPr>
        <w:t xml:space="preserve"> - Avaliação do desempenho contratual prévio dos licitantes, para a qual deverão preferencialmente ser utilizados registros cadastrais para efeito de atesto de cumprimento de obrigações previstos nesta Lei;</w:t>
      </w:r>
    </w:p>
    <w:p w14:paraId="000000E8">
      <w:pPr>
        <w:widowControl w:val="0"/>
        <w:tabs>
          <w:tab w:val="left" w:pos="1425"/>
        </w:tabs>
        <w:ind w:right="-24" w:firstLine="1701"/>
        <w:jc w:val="both"/>
        <w:rPr>
          <w:rFonts w:ascii="Arial" w:hAnsi="Arial" w:eastAsia="Arial" w:cs="Arial"/>
          <w:color w:val="000000"/>
          <w:sz w:val="20"/>
          <w:szCs w:val="20"/>
          <w:highlight w:val="none"/>
          <w:vertAlign w:val="baseline"/>
        </w:rPr>
      </w:pPr>
    </w:p>
    <w:p w14:paraId="000000E9">
      <w:pPr>
        <w:widowControl w:val="0"/>
        <w:tabs>
          <w:tab w:val="left" w:pos="1425"/>
        </w:tabs>
        <w:ind w:right="-24" w:firstLine="1701"/>
        <w:jc w:val="both"/>
        <w:rPr>
          <w:rFonts w:ascii="Arial" w:hAnsi="Arial" w:eastAsia="Arial" w:cs="Arial"/>
          <w:color w:val="000000"/>
          <w:sz w:val="20"/>
          <w:szCs w:val="20"/>
          <w:highlight w:val="none"/>
          <w:vertAlign w:val="baseline"/>
        </w:rPr>
      </w:pPr>
      <w:r>
        <w:rPr>
          <w:rFonts w:ascii="Arial" w:hAnsi="Arial" w:eastAsia="Arial" w:cs="Arial"/>
          <w:b/>
          <w:color w:val="000000"/>
          <w:sz w:val="20"/>
          <w:szCs w:val="20"/>
          <w:highlight w:val="none"/>
          <w:vertAlign w:val="baseline"/>
          <w:rtl w:val="0"/>
        </w:rPr>
        <w:t>9.7.3 -</w:t>
      </w:r>
      <w:r>
        <w:rPr>
          <w:rFonts w:ascii="Arial" w:hAnsi="Arial" w:eastAsia="Arial" w:cs="Arial"/>
          <w:color w:val="000000"/>
          <w:sz w:val="20"/>
          <w:szCs w:val="20"/>
          <w:highlight w:val="none"/>
          <w:vertAlign w:val="baseline"/>
          <w:rtl w:val="0"/>
        </w:rPr>
        <w:t xml:space="preserve"> Desenvolvimento pelo licitante de ações de equidade entre homens e mulheres no ambiente de trabalho, conforme regulamento;</w:t>
      </w:r>
    </w:p>
    <w:p w14:paraId="000000EA">
      <w:pPr>
        <w:widowControl w:val="0"/>
        <w:tabs>
          <w:tab w:val="left" w:pos="1425"/>
        </w:tabs>
        <w:ind w:right="-24" w:firstLine="1701"/>
        <w:jc w:val="both"/>
        <w:rPr>
          <w:rFonts w:ascii="Arial" w:hAnsi="Arial" w:eastAsia="Arial" w:cs="Arial"/>
          <w:color w:val="000000"/>
          <w:sz w:val="20"/>
          <w:szCs w:val="20"/>
          <w:highlight w:val="none"/>
          <w:vertAlign w:val="baseline"/>
        </w:rPr>
      </w:pPr>
    </w:p>
    <w:p w14:paraId="000000EB">
      <w:pPr>
        <w:widowControl w:val="0"/>
        <w:tabs>
          <w:tab w:val="left" w:pos="1425"/>
        </w:tabs>
        <w:ind w:right="-24" w:firstLine="1701"/>
        <w:jc w:val="both"/>
        <w:rPr>
          <w:rFonts w:ascii="Arial" w:hAnsi="Arial" w:eastAsia="Arial" w:cs="Arial"/>
          <w:color w:val="000000"/>
          <w:sz w:val="20"/>
          <w:szCs w:val="20"/>
          <w:highlight w:val="none"/>
          <w:vertAlign w:val="baseline"/>
        </w:rPr>
      </w:pPr>
      <w:r>
        <w:rPr>
          <w:rFonts w:ascii="Arial" w:hAnsi="Arial" w:eastAsia="Arial" w:cs="Arial"/>
          <w:b/>
          <w:color w:val="000000"/>
          <w:sz w:val="20"/>
          <w:szCs w:val="20"/>
          <w:highlight w:val="none"/>
          <w:vertAlign w:val="baseline"/>
          <w:rtl w:val="0"/>
        </w:rPr>
        <w:t>9.7.4 -</w:t>
      </w:r>
      <w:r>
        <w:rPr>
          <w:rFonts w:ascii="Arial" w:hAnsi="Arial" w:eastAsia="Arial" w:cs="Arial"/>
          <w:color w:val="000000"/>
          <w:sz w:val="20"/>
          <w:szCs w:val="20"/>
          <w:highlight w:val="none"/>
          <w:vertAlign w:val="baseline"/>
          <w:rtl w:val="0"/>
        </w:rPr>
        <w:t xml:space="preserve"> Desenvolvimento pelo licitante de programa de integridade, conforme orientações dos órgãos de controle.</w:t>
      </w:r>
    </w:p>
    <w:p w14:paraId="000000EC">
      <w:pPr>
        <w:widowControl w:val="0"/>
        <w:tabs>
          <w:tab w:val="left" w:pos="1425"/>
        </w:tabs>
        <w:ind w:right="-24" w:firstLine="1701"/>
        <w:jc w:val="both"/>
        <w:rPr>
          <w:rFonts w:ascii="Arial" w:hAnsi="Arial" w:eastAsia="Arial" w:cs="Arial"/>
          <w:color w:val="000000"/>
          <w:sz w:val="20"/>
          <w:szCs w:val="20"/>
          <w:highlight w:val="none"/>
          <w:vertAlign w:val="baseline"/>
        </w:rPr>
      </w:pPr>
    </w:p>
    <w:p w14:paraId="000000ED">
      <w:pPr>
        <w:widowControl w:val="0"/>
        <w:tabs>
          <w:tab w:val="left" w:pos="1425"/>
        </w:tabs>
        <w:ind w:right="-24" w:firstLine="1701"/>
        <w:jc w:val="both"/>
        <w:rPr>
          <w:rFonts w:ascii="Arial" w:hAnsi="Arial" w:eastAsia="Arial" w:cs="Arial"/>
          <w:color w:val="000000"/>
          <w:sz w:val="20"/>
          <w:szCs w:val="20"/>
          <w:highlight w:val="none"/>
          <w:vertAlign w:val="baseline"/>
        </w:rPr>
      </w:pPr>
      <w:r>
        <w:rPr>
          <w:rFonts w:ascii="Arial" w:hAnsi="Arial" w:eastAsia="Arial" w:cs="Arial"/>
          <w:b/>
          <w:color w:val="000000"/>
          <w:sz w:val="20"/>
          <w:szCs w:val="20"/>
          <w:highlight w:val="none"/>
          <w:vertAlign w:val="baseline"/>
          <w:rtl w:val="0"/>
        </w:rPr>
        <w:t>9.8 -</w:t>
      </w:r>
      <w:r>
        <w:rPr>
          <w:rFonts w:ascii="Arial" w:hAnsi="Arial" w:eastAsia="Arial" w:cs="Arial"/>
          <w:color w:val="000000"/>
          <w:sz w:val="20"/>
          <w:szCs w:val="20"/>
          <w:highlight w:val="none"/>
          <w:vertAlign w:val="baseline"/>
          <w:rtl w:val="0"/>
        </w:rPr>
        <w:t xml:space="preserve"> Persistindo o empate, será assegurada preferência, sucessivamente, aos bens e serviços produzidos ou prestados por:</w:t>
      </w:r>
    </w:p>
    <w:p w14:paraId="000000EE">
      <w:pPr>
        <w:widowControl w:val="0"/>
        <w:tabs>
          <w:tab w:val="left" w:pos="1425"/>
        </w:tabs>
        <w:ind w:right="-24" w:firstLine="1701"/>
        <w:jc w:val="both"/>
        <w:rPr>
          <w:rFonts w:ascii="Arial" w:hAnsi="Arial" w:eastAsia="Arial" w:cs="Arial"/>
          <w:color w:val="000000"/>
          <w:sz w:val="20"/>
          <w:szCs w:val="20"/>
          <w:highlight w:val="none"/>
          <w:vertAlign w:val="baseline"/>
        </w:rPr>
      </w:pPr>
    </w:p>
    <w:p w14:paraId="000000EF">
      <w:pPr>
        <w:widowControl w:val="0"/>
        <w:tabs>
          <w:tab w:val="left" w:pos="1425"/>
        </w:tabs>
        <w:ind w:right="-24" w:firstLine="1701"/>
        <w:jc w:val="both"/>
        <w:rPr>
          <w:rFonts w:ascii="Arial" w:hAnsi="Arial" w:eastAsia="Arial" w:cs="Arial"/>
          <w:color w:val="000000"/>
          <w:sz w:val="20"/>
          <w:szCs w:val="20"/>
          <w:highlight w:val="none"/>
          <w:vertAlign w:val="baseline"/>
        </w:rPr>
      </w:pPr>
      <w:r>
        <w:rPr>
          <w:rFonts w:ascii="Arial" w:hAnsi="Arial" w:eastAsia="Arial" w:cs="Arial"/>
          <w:b/>
          <w:color w:val="000000"/>
          <w:sz w:val="20"/>
          <w:szCs w:val="20"/>
          <w:highlight w:val="none"/>
          <w:vertAlign w:val="baseline"/>
          <w:rtl w:val="0"/>
        </w:rPr>
        <w:t>9.8.1 -</w:t>
      </w:r>
      <w:r>
        <w:rPr>
          <w:rFonts w:ascii="Arial" w:hAnsi="Arial" w:eastAsia="Arial" w:cs="Arial"/>
          <w:color w:val="000000"/>
          <w:sz w:val="20"/>
          <w:szCs w:val="20"/>
          <w:highlight w:val="none"/>
          <w:vertAlign w:val="baseline"/>
          <w:rtl w:val="0"/>
        </w:rPr>
        <w:t xml:space="preserve">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000000F0">
      <w:pPr>
        <w:widowControl w:val="0"/>
        <w:tabs>
          <w:tab w:val="left" w:pos="1425"/>
        </w:tabs>
        <w:ind w:right="-24" w:firstLine="1701"/>
        <w:jc w:val="both"/>
        <w:rPr>
          <w:rFonts w:ascii="Arial" w:hAnsi="Arial" w:eastAsia="Arial" w:cs="Arial"/>
          <w:color w:val="000000"/>
          <w:sz w:val="20"/>
          <w:szCs w:val="20"/>
          <w:highlight w:val="none"/>
          <w:vertAlign w:val="baseline"/>
        </w:rPr>
      </w:pPr>
    </w:p>
    <w:p w14:paraId="000000F1">
      <w:pPr>
        <w:widowControl w:val="0"/>
        <w:tabs>
          <w:tab w:val="left" w:pos="1425"/>
        </w:tabs>
        <w:ind w:right="-24" w:firstLine="1701"/>
        <w:jc w:val="both"/>
        <w:rPr>
          <w:rFonts w:ascii="Arial" w:hAnsi="Arial" w:eastAsia="Arial" w:cs="Arial"/>
          <w:color w:val="000000"/>
          <w:sz w:val="20"/>
          <w:szCs w:val="20"/>
          <w:highlight w:val="none"/>
          <w:vertAlign w:val="baseline"/>
        </w:rPr>
      </w:pPr>
      <w:r>
        <w:rPr>
          <w:rFonts w:ascii="Arial" w:hAnsi="Arial" w:eastAsia="Arial" w:cs="Arial"/>
          <w:b/>
          <w:color w:val="000000"/>
          <w:sz w:val="20"/>
          <w:szCs w:val="20"/>
          <w:highlight w:val="none"/>
          <w:vertAlign w:val="baseline"/>
          <w:rtl w:val="0"/>
        </w:rPr>
        <w:t>9.8.2</w:t>
      </w:r>
      <w:r>
        <w:rPr>
          <w:rFonts w:ascii="Arial" w:hAnsi="Arial" w:eastAsia="Arial" w:cs="Arial"/>
          <w:color w:val="000000"/>
          <w:sz w:val="20"/>
          <w:szCs w:val="20"/>
          <w:highlight w:val="none"/>
          <w:vertAlign w:val="baseline"/>
          <w:rtl w:val="0"/>
        </w:rPr>
        <w:t xml:space="preserve"> - Empresas brasileiras;</w:t>
      </w:r>
    </w:p>
    <w:p w14:paraId="000000F2">
      <w:pPr>
        <w:widowControl w:val="0"/>
        <w:tabs>
          <w:tab w:val="left" w:pos="1425"/>
        </w:tabs>
        <w:ind w:right="-24" w:firstLine="1701"/>
        <w:jc w:val="both"/>
        <w:rPr>
          <w:rFonts w:ascii="Arial" w:hAnsi="Arial" w:eastAsia="Arial" w:cs="Arial"/>
          <w:color w:val="000000"/>
          <w:sz w:val="20"/>
          <w:szCs w:val="20"/>
          <w:highlight w:val="none"/>
          <w:vertAlign w:val="baseline"/>
        </w:rPr>
      </w:pPr>
    </w:p>
    <w:p w14:paraId="000000F3">
      <w:pPr>
        <w:widowControl w:val="0"/>
        <w:tabs>
          <w:tab w:val="left" w:pos="1425"/>
        </w:tabs>
        <w:ind w:right="-24" w:firstLine="1701"/>
        <w:jc w:val="both"/>
        <w:rPr>
          <w:rFonts w:ascii="Arial" w:hAnsi="Arial" w:eastAsia="Arial" w:cs="Arial"/>
          <w:color w:val="000000"/>
          <w:sz w:val="20"/>
          <w:szCs w:val="20"/>
          <w:highlight w:val="none"/>
          <w:vertAlign w:val="baseline"/>
        </w:rPr>
      </w:pPr>
      <w:r>
        <w:rPr>
          <w:rFonts w:ascii="Arial" w:hAnsi="Arial" w:eastAsia="Arial" w:cs="Arial"/>
          <w:b/>
          <w:color w:val="000000"/>
          <w:sz w:val="20"/>
          <w:szCs w:val="20"/>
          <w:highlight w:val="none"/>
          <w:vertAlign w:val="baseline"/>
          <w:rtl w:val="0"/>
        </w:rPr>
        <w:t>9.8.3</w:t>
      </w:r>
      <w:r>
        <w:rPr>
          <w:rFonts w:ascii="Arial" w:hAnsi="Arial" w:eastAsia="Arial" w:cs="Arial"/>
          <w:color w:val="000000"/>
          <w:sz w:val="20"/>
          <w:szCs w:val="20"/>
          <w:highlight w:val="none"/>
          <w:vertAlign w:val="baseline"/>
          <w:rtl w:val="0"/>
        </w:rPr>
        <w:t xml:space="preserve"> - Empresas que invistam em pesquisa e no desenvolvimento de tecnologia no País;</w:t>
      </w:r>
    </w:p>
    <w:p w14:paraId="000000F4">
      <w:pPr>
        <w:widowControl w:val="0"/>
        <w:tabs>
          <w:tab w:val="left" w:pos="1425"/>
        </w:tabs>
        <w:ind w:right="-24" w:firstLine="1701"/>
        <w:jc w:val="both"/>
        <w:rPr>
          <w:rFonts w:ascii="Arial" w:hAnsi="Arial" w:eastAsia="Arial" w:cs="Arial"/>
          <w:color w:val="000000"/>
          <w:sz w:val="20"/>
          <w:szCs w:val="20"/>
          <w:highlight w:val="none"/>
          <w:vertAlign w:val="baseline"/>
        </w:rPr>
      </w:pPr>
    </w:p>
    <w:p w14:paraId="000000F5">
      <w:pPr>
        <w:widowControl w:val="0"/>
        <w:tabs>
          <w:tab w:val="left" w:pos="1425"/>
        </w:tabs>
        <w:ind w:right="-24" w:firstLine="1701"/>
        <w:jc w:val="both"/>
        <w:rPr>
          <w:rFonts w:ascii="Arial" w:hAnsi="Arial" w:eastAsia="Arial" w:cs="Arial"/>
          <w:color w:val="000000"/>
          <w:sz w:val="20"/>
          <w:szCs w:val="20"/>
          <w:highlight w:val="none"/>
          <w:vertAlign w:val="baseline"/>
        </w:rPr>
      </w:pPr>
      <w:r>
        <w:rPr>
          <w:rFonts w:ascii="Arial" w:hAnsi="Arial" w:eastAsia="Arial" w:cs="Arial"/>
          <w:b/>
          <w:color w:val="000000"/>
          <w:sz w:val="20"/>
          <w:szCs w:val="20"/>
          <w:highlight w:val="none"/>
          <w:vertAlign w:val="baseline"/>
          <w:rtl w:val="0"/>
        </w:rPr>
        <w:t>9.8.4</w:t>
      </w:r>
      <w:r>
        <w:rPr>
          <w:rFonts w:ascii="Arial" w:hAnsi="Arial" w:eastAsia="Arial" w:cs="Arial"/>
          <w:color w:val="000000"/>
          <w:sz w:val="20"/>
          <w:szCs w:val="20"/>
          <w:highlight w:val="none"/>
          <w:vertAlign w:val="baseline"/>
          <w:rtl w:val="0"/>
        </w:rPr>
        <w:t xml:space="preserve"> - Empresas que comprovem a prática de mitigação, nos termos da </w:t>
      </w:r>
      <w:r>
        <w:rPr>
          <w:highlight w:val="none"/>
        </w:rPr>
        <w:fldChar w:fldCharType="begin"/>
      </w:r>
      <w:r>
        <w:rPr>
          <w:highlight w:val="none"/>
        </w:rPr>
        <w:instrText xml:space="preserve"> HYPERLINK "https://www.planalto.gov.br/ccivil_03/_ato2007-2010/2009/lei/l12187.htm#:~:text=LEI%20N%C2%BA%2012.187%2C%20DE%2029%20DE%20DEZEMBRO%20DE%202009.&amp;text=Institui%20a%20Pol%C3%ADtica%20Nacional%20sobre,PNMC%20e%20d%C3%A1%20outras%20provid%C3%AAncias." \h </w:instrText>
      </w:r>
      <w:r>
        <w:rPr>
          <w:highlight w:val="none"/>
        </w:rPr>
        <w:fldChar w:fldCharType="separate"/>
      </w:r>
      <w:r>
        <w:rPr>
          <w:rFonts w:ascii="Arial" w:hAnsi="Arial" w:eastAsia="Arial" w:cs="Arial"/>
          <w:color w:val="000000"/>
          <w:sz w:val="20"/>
          <w:szCs w:val="20"/>
          <w:highlight w:val="none"/>
          <w:vertAlign w:val="baseline"/>
          <w:rtl w:val="0"/>
        </w:rPr>
        <w:t>Lei nº 12.187, de 29 de dezembro de 2009</w:t>
      </w:r>
      <w:r>
        <w:rPr>
          <w:rFonts w:ascii="Arial" w:hAnsi="Arial" w:eastAsia="Arial" w:cs="Arial"/>
          <w:color w:val="000000"/>
          <w:sz w:val="20"/>
          <w:szCs w:val="20"/>
          <w:highlight w:val="none"/>
          <w:vertAlign w:val="baseline"/>
          <w:rtl w:val="0"/>
        </w:rPr>
        <w:fldChar w:fldCharType="end"/>
      </w:r>
      <w:r>
        <w:rPr>
          <w:rFonts w:ascii="Arial" w:hAnsi="Arial" w:eastAsia="Arial" w:cs="Arial"/>
          <w:color w:val="000000"/>
          <w:sz w:val="20"/>
          <w:szCs w:val="20"/>
          <w:highlight w:val="none"/>
          <w:vertAlign w:val="baseline"/>
          <w:rtl w:val="0"/>
        </w:rPr>
        <w:t>.</w:t>
      </w:r>
    </w:p>
    <w:p w14:paraId="000000F6">
      <w:pPr>
        <w:widowControl w:val="0"/>
        <w:tabs>
          <w:tab w:val="left" w:pos="1440"/>
        </w:tabs>
        <w:ind w:right="-24"/>
        <w:jc w:val="both"/>
        <w:rPr>
          <w:rFonts w:ascii="Arial" w:hAnsi="Arial" w:eastAsia="Arial" w:cs="Arial"/>
          <w:sz w:val="20"/>
          <w:szCs w:val="20"/>
          <w:highlight w:val="none"/>
          <w:vertAlign w:val="baseline"/>
        </w:rPr>
      </w:pPr>
    </w:p>
    <w:p w14:paraId="000000F7">
      <w:pPr>
        <w:widowControl w:val="0"/>
        <w:ind w:right="-24"/>
        <w:jc w:val="both"/>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10 –</w:t>
      </w:r>
      <w:r>
        <w:rPr>
          <w:rFonts w:ascii="Arial" w:hAnsi="Arial" w:eastAsia="Arial" w:cs="Arial"/>
          <w:sz w:val="20"/>
          <w:szCs w:val="20"/>
          <w:highlight w:val="none"/>
          <w:vertAlign w:val="baseline"/>
          <w:rtl w:val="0"/>
        </w:rPr>
        <w:t xml:space="preserve"> </w:t>
      </w:r>
      <w:r>
        <w:rPr>
          <w:rFonts w:ascii="Arial" w:hAnsi="Arial" w:eastAsia="Arial" w:cs="Arial"/>
          <w:b/>
          <w:sz w:val="20"/>
          <w:szCs w:val="20"/>
          <w:highlight w:val="none"/>
          <w:vertAlign w:val="baseline"/>
          <w:rtl w:val="0"/>
        </w:rPr>
        <w:t>DOS BENEFÍCIOS PARA MEI, ME ou EPP</w:t>
      </w:r>
    </w:p>
    <w:p w14:paraId="000000F8">
      <w:pPr>
        <w:widowControl w:val="0"/>
        <w:ind w:left="229" w:right="-24" w:firstLine="0"/>
        <w:jc w:val="both"/>
        <w:rPr>
          <w:rFonts w:ascii="Arial" w:hAnsi="Arial" w:eastAsia="Arial" w:cs="Arial"/>
          <w:b w:val="0"/>
          <w:sz w:val="20"/>
          <w:szCs w:val="20"/>
          <w:highlight w:val="none"/>
          <w:vertAlign w:val="baseline"/>
        </w:rPr>
      </w:pPr>
    </w:p>
    <w:p w14:paraId="000000F9">
      <w:pPr>
        <w:widowControl w:val="0"/>
        <w:tabs>
          <w:tab w:val="left" w:pos="1425"/>
        </w:tabs>
        <w:ind w:right="-24" w:firstLine="1701"/>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10.1 –</w:t>
      </w:r>
      <w:r>
        <w:rPr>
          <w:rFonts w:ascii="Arial" w:hAnsi="Arial" w:eastAsia="Arial" w:cs="Arial"/>
          <w:sz w:val="20"/>
          <w:szCs w:val="20"/>
          <w:highlight w:val="none"/>
          <w:vertAlign w:val="baseline"/>
          <w:rtl w:val="0"/>
        </w:rPr>
        <w:t xml:space="preserve"> As empresas participantes </w:t>
      </w:r>
      <w:r>
        <w:rPr>
          <w:rFonts w:ascii="Arial" w:hAnsi="Arial" w:eastAsia="Arial" w:cs="Arial"/>
          <w:b/>
          <w:sz w:val="20"/>
          <w:szCs w:val="20"/>
          <w:highlight w:val="none"/>
          <w:u w:val="single"/>
          <w:vertAlign w:val="baseline"/>
          <w:rtl w:val="0"/>
        </w:rPr>
        <w:t>deverão</w:t>
      </w:r>
      <w:r>
        <w:rPr>
          <w:rFonts w:ascii="Arial" w:hAnsi="Arial" w:eastAsia="Arial" w:cs="Arial"/>
          <w:sz w:val="20"/>
          <w:szCs w:val="20"/>
          <w:highlight w:val="none"/>
          <w:vertAlign w:val="baseline"/>
          <w:rtl w:val="0"/>
        </w:rPr>
        <w:t xml:space="preserve"> </w:t>
      </w:r>
      <w:r>
        <w:rPr>
          <w:rFonts w:ascii="Arial" w:hAnsi="Arial" w:eastAsia="Arial" w:cs="Arial"/>
          <w:b/>
          <w:sz w:val="20"/>
          <w:szCs w:val="20"/>
          <w:highlight w:val="none"/>
          <w:vertAlign w:val="baseline"/>
          <w:rtl w:val="0"/>
        </w:rPr>
        <w:t>comprovar que estão enquadradas como microempreendedores individuais, microempresas ou empresas de pequeno porte por meio de declaração</w:t>
      </w:r>
      <w:r>
        <w:rPr>
          <w:rFonts w:ascii="Arial" w:hAnsi="Arial" w:eastAsia="Arial" w:cs="Arial"/>
          <w:sz w:val="20"/>
          <w:szCs w:val="20"/>
          <w:highlight w:val="none"/>
          <w:vertAlign w:val="baseline"/>
          <w:rtl w:val="0"/>
        </w:rPr>
        <w:t xml:space="preserve"> de que atendem aos requisitos do art. 3° da Lei Complementar nº 123/2006 </w:t>
      </w:r>
      <w:r>
        <w:rPr>
          <w:rFonts w:ascii="Arial" w:hAnsi="Arial" w:eastAsia="Arial" w:cs="Arial"/>
          <w:b/>
          <w:sz w:val="20"/>
          <w:szCs w:val="20"/>
          <w:highlight w:val="none"/>
          <w:vertAlign w:val="baseline"/>
          <w:rtl w:val="0"/>
        </w:rPr>
        <w:t>(Anexo VI)</w:t>
      </w:r>
      <w:r>
        <w:rPr>
          <w:rFonts w:ascii="Arial" w:hAnsi="Arial" w:eastAsia="Arial" w:cs="Arial"/>
          <w:sz w:val="20"/>
          <w:szCs w:val="20"/>
          <w:highlight w:val="none"/>
          <w:vertAlign w:val="baseline"/>
          <w:rtl w:val="0"/>
        </w:rPr>
        <w:t xml:space="preserve"> cabendo ao </w:t>
      </w:r>
      <w:r>
        <w:rPr>
          <w:rFonts w:ascii="Arial" w:hAnsi="Arial" w:eastAsia="Arial" w:cs="Arial"/>
          <w:sz w:val="20"/>
          <w:szCs w:val="20"/>
          <w:highlight w:val="none"/>
          <w:rtl w:val="0"/>
        </w:rPr>
        <w:t>Agente de Contratação</w:t>
      </w:r>
      <w:r>
        <w:rPr>
          <w:rFonts w:ascii="Arial" w:hAnsi="Arial" w:eastAsia="Arial" w:cs="Arial"/>
          <w:sz w:val="20"/>
          <w:szCs w:val="20"/>
          <w:highlight w:val="none"/>
          <w:vertAlign w:val="baseline"/>
          <w:rtl w:val="0"/>
        </w:rPr>
        <w:t xml:space="preserve"> a faculdade de consultar o sítio oficial da Receita Federal, na internet, para ratificar a condição de microempreendedor individual, microempresa ou empresa de pequeno porte das empresas participantes. </w:t>
      </w:r>
    </w:p>
    <w:p w14:paraId="000000FA">
      <w:pPr>
        <w:widowControl w:val="0"/>
        <w:tabs>
          <w:tab w:val="left" w:pos="1425"/>
        </w:tabs>
        <w:ind w:right="-24" w:firstLine="1701"/>
        <w:jc w:val="both"/>
        <w:rPr>
          <w:rFonts w:ascii="Arial" w:hAnsi="Arial" w:eastAsia="Arial" w:cs="Arial"/>
          <w:sz w:val="20"/>
          <w:szCs w:val="20"/>
          <w:highlight w:val="none"/>
          <w:vertAlign w:val="baseline"/>
        </w:rPr>
      </w:pPr>
    </w:p>
    <w:p w14:paraId="000000FB">
      <w:pPr>
        <w:widowControl w:val="0"/>
        <w:tabs>
          <w:tab w:val="left" w:pos="1425"/>
        </w:tabs>
        <w:ind w:right="-24" w:firstLine="1701"/>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 xml:space="preserve">10.2 – </w:t>
      </w:r>
      <w:r>
        <w:rPr>
          <w:rFonts w:ascii="Arial" w:hAnsi="Arial" w:eastAsia="Arial" w:cs="Arial"/>
          <w:sz w:val="20"/>
          <w:szCs w:val="20"/>
          <w:highlight w:val="none"/>
          <w:vertAlign w:val="baseline"/>
          <w:rtl w:val="0"/>
        </w:rPr>
        <w:t xml:space="preserve">Como condição de participação a licitante enquadrada como MEI, ME ou EPP deverá apresentar a documentação comprobatória dessa </w:t>
      </w:r>
      <w:r>
        <w:rPr>
          <w:rFonts w:ascii="Arial" w:hAnsi="Arial" w:eastAsia="Arial" w:cs="Arial"/>
          <w:b/>
          <w:sz w:val="20"/>
          <w:szCs w:val="20"/>
          <w:highlight w:val="none"/>
          <w:vertAlign w:val="baseline"/>
          <w:rtl w:val="0"/>
        </w:rPr>
        <w:t>condição junto dos documentos de credenciamento</w:t>
      </w:r>
      <w:r>
        <w:rPr>
          <w:rFonts w:ascii="Arial" w:hAnsi="Arial" w:eastAsia="Arial" w:cs="Arial"/>
          <w:sz w:val="20"/>
          <w:szCs w:val="20"/>
          <w:highlight w:val="none"/>
          <w:vertAlign w:val="baseline"/>
          <w:rtl w:val="0"/>
        </w:rPr>
        <w:t xml:space="preserve">, através da declaração constante no </w:t>
      </w:r>
      <w:r>
        <w:rPr>
          <w:rFonts w:ascii="Arial" w:hAnsi="Arial" w:eastAsia="Arial" w:cs="Arial"/>
          <w:b/>
          <w:sz w:val="20"/>
          <w:szCs w:val="20"/>
          <w:highlight w:val="none"/>
          <w:vertAlign w:val="baseline"/>
          <w:rtl w:val="0"/>
        </w:rPr>
        <w:t>Anexo VI.</w:t>
      </w:r>
      <w:r>
        <w:rPr>
          <w:rFonts w:ascii="Arial" w:hAnsi="Arial" w:eastAsia="Arial" w:cs="Arial"/>
          <w:sz w:val="20"/>
          <w:szCs w:val="20"/>
          <w:highlight w:val="none"/>
          <w:vertAlign w:val="baseline"/>
          <w:rtl w:val="0"/>
        </w:rPr>
        <w:t xml:space="preserve"> Anexo à declaração deverão apresentar </w:t>
      </w:r>
      <w:r>
        <w:rPr>
          <w:rFonts w:ascii="Arial" w:hAnsi="Arial" w:eastAsia="Arial" w:cs="Arial"/>
          <w:b/>
          <w:sz w:val="20"/>
          <w:szCs w:val="20"/>
          <w:highlight w:val="none"/>
          <w:u w:val="single"/>
          <w:vertAlign w:val="baseline"/>
          <w:rtl w:val="0"/>
        </w:rPr>
        <w:t>Certidão Simplificada da Junta Comercial</w:t>
      </w:r>
      <w:r>
        <w:rPr>
          <w:rFonts w:ascii="Arial" w:hAnsi="Arial" w:eastAsia="Arial" w:cs="Arial"/>
          <w:sz w:val="20"/>
          <w:szCs w:val="20"/>
          <w:highlight w:val="none"/>
          <w:vertAlign w:val="baseline"/>
          <w:rtl w:val="0"/>
        </w:rPr>
        <w:t xml:space="preserve"> de que está enquadrada como microempresa ou empresa de pequeno porte, emitidas </w:t>
      </w:r>
      <w:r>
        <w:rPr>
          <w:rFonts w:ascii="Arial" w:hAnsi="Arial" w:eastAsia="Arial" w:cs="Arial"/>
          <w:b/>
          <w:sz w:val="20"/>
          <w:szCs w:val="20"/>
          <w:highlight w:val="none"/>
          <w:vertAlign w:val="baseline"/>
          <w:rtl w:val="0"/>
        </w:rPr>
        <w:t>com até 60 (sessenta) dias, contados da data de sua expedição.</w:t>
      </w:r>
    </w:p>
    <w:p w14:paraId="000000FC">
      <w:pPr>
        <w:widowControl w:val="0"/>
        <w:tabs>
          <w:tab w:val="left" w:pos="1425"/>
        </w:tabs>
        <w:ind w:right="-24" w:firstLine="1701"/>
        <w:jc w:val="both"/>
        <w:rPr>
          <w:rFonts w:ascii="Arial" w:hAnsi="Arial" w:eastAsia="Arial" w:cs="Arial"/>
          <w:sz w:val="20"/>
          <w:szCs w:val="20"/>
          <w:highlight w:val="none"/>
          <w:vertAlign w:val="baseline"/>
        </w:rPr>
      </w:pPr>
    </w:p>
    <w:p w14:paraId="000000FD">
      <w:pPr>
        <w:widowControl w:val="0"/>
        <w:tabs>
          <w:tab w:val="left" w:pos="1425"/>
        </w:tabs>
        <w:ind w:right="-24" w:firstLine="1701"/>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10.3 –</w:t>
      </w:r>
      <w:r>
        <w:rPr>
          <w:rFonts w:ascii="Arial" w:hAnsi="Arial" w:eastAsia="Arial" w:cs="Arial"/>
          <w:sz w:val="20"/>
          <w:szCs w:val="20"/>
          <w:highlight w:val="none"/>
          <w:vertAlign w:val="baseline"/>
          <w:rtl w:val="0"/>
        </w:rPr>
        <w:t xml:space="preserve"> A licitante que não apresentar a documentação comprobatória da condição de MEI, ME ou EPP não poderá usufruir dos benefícios previstos em lei.</w:t>
      </w:r>
    </w:p>
    <w:p w14:paraId="000000FE">
      <w:pPr>
        <w:widowControl w:val="0"/>
        <w:tabs>
          <w:tab w:val="left" w:pos="1425"/>
        </w:tabs>
        <w:ind w:right="-24" w:firstLine="1701"/>
        <w:jc w:val="both"/>
        <w:rPr>
          <w:rFonts w:ascii="Arial" w:hAnsi="Arial" w:eastAsia="Arial" w:cs="Arial"/>
          <w:sz w:val="20"/>
          <w:szCs w:val="20"/>
          <w:highlight w:val="none"/>
          <w:vertAlign w:val="baseline"/>
        </w:rPr>
      </w:pPr>
    </w:p>
    <w:p w14:paraId="000000FF">
      <w:pPr>
        <w:widowControl w:val="0"/>
        <w:tabs>
          <w:tab w:val="left" w:pos="1425"/>
        </w:tabs>
        <w:ind w:right="-24" w:firstLine="1701"/>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10.4 –</w:t>
      </w:r>
      <w:r>
        <w:rPr>
          <w:rFonts w:ascii="Arial" w:hAnsi="Arial" w:eastAsia="Arial" w:cs="Arial"/>
          <w:sz w:val="20"/>
          <w:szCs w:val="20"/>
          <w:highlight w:val="none"/>
          <w:vertAlign w:val="baseline"/>
          <w:rtl w:val="0"/>
        </w:rPr>
        <w:t xml:space="preserve"> Será assegurado, como critério de desempate, a preferência de contratação para as microempresas, empresas de pequeno porte e microempreendedores individuais.</w:t>
      </w:r>
    </w:p>
    <w:p w14:paraId="00000100">
      <w:pPr>
        <w:widowControl w:val="0"/>
        <w:tabs>
          <w:tab w:val="left" w:pos="1425"/>
        </w:tabs>
        <w:ind w:right="-24" w:firstLine="1701"/>
        <w:jc w:val="both"/>
        <w:rPr>
          <w:rFonts w:ascii="Arial" w:hAnsi="Arial" w:eastAsia="Arial" w:cs="Arial"/>
          <w:sz w:val="20"/>
          <w:szCs w:val="20"/>
          <w:highlight w:val="none"/>
          <w:vertAlign w:val="baseline"/>
        </w:rPr>
      </w:pPr>
    </w:p>
    <w:p w14:paraId="00000101">
      <w:pPr>
        <w:widowControl w:val="0"/>
        <w:tabs>
          <w:tab w:val="left" w:pos="1425"/>
        </w:tabs>
        <w:ind w:right="-24" w:firstLine="1701"/>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10.5 –</w:t>
      </w:r>
      <w:r>
        <w:rPr>
          <w:rFonts w:ascii="Arial" w:hAnsi="Arial" w:eastAsia="Arial" w:cs="Arial"/>
          <w:sz w:val="20"/>
          <w:szCs w:val="20"/>
          <w:highlight w:val="none"/>
          <w:vertAlign w:val="baseline"/>
          <w:rtl w:val="0"/>
        </w:rPr>
        <w:t xml:space="preserve"> Havendo empate, nos termos do §2º do artigo 44 da Lei Complementar nº 123, o microempreendedor individual, a microempresa ou empresa de pequeno porte mais bem classificada será convocada para apresentar nova proposta </w:t>
      </w:r>
      <w:r>
        <w:rPr>
          <w:rFonts w:ascii="Arial" w:hAnsi="Arial" w:eastAsia="Arial" w:cs="Arial"/>
          <w:b/>
          <w:sz w:val="20"/>
          <w:szCs w:val="20"/>
          <w:highlight w:val="none"/>
          <w:vertAlign w:val="baseline"/>
          <w:rtl w:val="0"/>
        </w:rPr>
        <w:t>no prazo máximo de 05 (cinco) minutos</w:t>
      </w:r>
      <w:r>
        <w:rPr>
          <w:rFonts w:ascii="Arial" w:hAnsi="Arial" w:eastAsia="Arial" w:cs="Arial"/>
          <w:sz w:val="20"/>
          <w:szCs w:val="20"/>
          <w:highlight w:val="none"/>
          <w:vertAlign w:val="baseline"/>
          <w:rtl w:val="0"/>
        </w:rPr>
        <w:t xml:space="preserve"> após o encerramento dos lances, sob pena de preclusão, conforme § 3º, do artigo 45 da Lei Complementar nº 123/2006.</w:t>
      </w:r>
    </w:p>
    <w:p w14:paraId="00000102">
      <w:pPr>
        <w:widowControl w:val="0"/>
        <w:tabs>
          <w:tab w:val="left" w:pos="1425"/>
        </w:tabs>
        <w:ind w:right="-24" w:firstLine="1701"/>
        <w:jc w:val="both"/>
        <w:rPr>
          <w:rFonts w:ascii="Arial" w:hAnsi="Arial" w:eastAsia="Arial" w:cs="Arial"/>
          <w:sz w:val="20"/>
          <w:szCs w:val="20"/>
          <w:highlight w:val="none"/>
          <w:vertAlign w:val="baseline"/>
        </w:rPr>
      </w:pPr>
    </w:p>
    <w:p w14:paraId="00000103">
      <w:pPr>
        <w:widowControl w:val="0"/>
        <w:tabs>
          <w:tab w:val="left" w:pos="1425"/>
        </w:tabs>
        <w:ind w:right="-24" w:firstLine="1701"/>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10.6 –</w:t>
      </w:r>
      <w:r>
        <w:rPr>
          <w:rFonts w:ascii="Arial" w:hAnsi="Arial" w:eastAsia="Arial" w:cs="Arial"/>
          <w:sz w:val="20"/>
          <w:szCs w:val="20"/>
          <w:highlight w:val="none"/>
          <w:vertAlign w:val="baseline"/>
          <w:rtl w:val="0"/>
        </w:rPr>
        <w:t xml:space="preserve"> Considerar-se-á empate quando as propostas apresentadas pelos microempreendedores individuais, microempresas ou empresas de pequeno porte sejam iguais ou até 5% (cinco por cento) superiores à proposta mais bem classificada, nos termos do § 2º do artigo 44 da Lei Complementar nº 123/2006, desde que esta não tenha sido apresentada por outro microempreendedor, microempresa ou empresa de pequeno porte.</w:t>
      </w:r>
    </w:p>
    <w:p w14:paraId="00000104">
      <w:pPr>
        <w:widowControl w:val="0"/>
        <w:tabs>
          <w:tab w:val="left" w:pos="1425"/>
        </w:tabs>
        <w:ind w:right="-24" w:firstLine="1701"/>
        <w:jc w:val="both"/>
        <w:rPr>
          <w:rFonts w:ascii="Arial" w:hAnsi="Arial" w:eastAsia="Arial" w:cs="Arial"/>
          <w:sz w:val="20"/>
          <w:szCs w:val="20"/>
          <w:highlight w:val="none"/>
          <w:vertAlign w:val="baseline"/>
        </w:rPr>
      </w:pPr>
    </w:p>
    <w:p w14:paraId="00000105">
      <w:pPr>
        <w:widowControl w:val="0"/>
        <w:tabs>
          <w:tab w:val="left" w:pos="1425"/>
        </w:tabs>
        <w:ind w:right="-24" w:firstLine="1701"/>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10.7 –</w:t>
      </w:r>
      <w:r>
        <w:rPr>
          <w:rFonts w:ascii="Arial" w:hAnsi="Arial" w:eastAsia="Arial" w:cs="Arial"/>
          <w:sz w:val="20"/>
          <w:szCs w:val="20"/>
          <w:highlight w:val="none"/>
          <w:vertAlign w:val="baseline"/>
          <w:rtl w:val="0"/>
        </w:rPr>
        <w:t xml:space="preserve"> Para efeito do exercício do direito de preferência dos microempreendedores, microempresas ou empresas de pequeno porte previsto no artigo 44 da Lei Complementar nº 123/2006, proceder-se-á na forma do artigo 45 do dispositivo legal mencionado.</w:t>
      </w:r>
    </w:p>
    <w:p w14:paraId="00000106">
      <w:pPr>
        <w:widowControl w:val="0"/>
        <w:tabs>
          <w:tab w:val="left" w:pos="1425"/>
        </w:tabs>
        <w:ind w:right="-24" w:firstLine="1701"/>
        <w:jc w:val="both"/>
        <w:rPr>
          <w:rFonts w:ascii="Arial" w:hAnsi="Arial" w:eastAsia="Arial" w:cs="Arial"/>
          <w:b w:val="0"/>
          <w:sz w:val="20"/>
          <w:szCs w:val="20"/>
          <w:highlight w:val="none"/>
          <w:vertAlign w:val="baseline"/>
        </w:rPr>
      </w:pPr>
    </w:p>
    <w:p w14:paraId="00000107">
      <w:pPr>
        <w:widowControl w:val="0"/>
        <w:tabs>
          <w:tab w:val="left" w:pos="1425"/>
        </w:tabs>
        <w:ind w:right="-24" w:firstLine="1701"/>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10.8 –</w:t>
      </w:r>
      <w:r>
        <w:rPr>
          <w:rFonts w:ascii="Arial" w:hAnsi="Arial" w:eastAsia="Arial" w:cs="Arial"/>
          <w:sz w:val="20"/>
          <w:szCs w:val="20"/>
          <w:highlight w:val="none"/>
          <w:vertAlign w:val="baseline"/>
          <w:rtl w:val="0"/>
        </w:rPr>
        <w:t xml:space="preserve"> Considerada a proposta de menor preço, será aberto o envelope contendo a documentação de habilitação da licitante que a tiver formulado, para confirmação das suas condições habilitatórias.</w:t>
      </w:r>
    </w:p>
    <w:p w14:paraId="00000108">
      <w:pPr>
        <w:widowControl w:val="0"/>
        <w:tabs>
          <w:tab w:val="left" w:pos="1425"/>
        </w:tabs>
        <w:ind w:right="-24" w:firstLine="1701"/>
        <w:jc w:val="both"/>
        <w:rPr>
          <w:rFonts w:ascii="Arial" w:hAnsi="Arial" w:eastAsia="Arial" w:cs="Arial"/>
          <w:sz w:val="20"/>
          <w:szCs w:val="20"/>
          <w:highlight w:val="none"/>
          <w:vertAlign w:val="baseline"/>
        </w:rPr>
      </w:pPr>
    </w:p>
    <w:p w14:paraId="00000109">
      <w:pPr>
        <w:widowControl w:val="0"/>
        <w:tabs>
          <w:tab w:val="left" w:pos="1425"/>
        </w:tabs>
        <w:ind w:right="-24" w:firstLine="1701"/>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10.9 –</w:t>
      </w:r>
      <w:r>
        <w:rPr>
          <w:rFonts w:ascii="Arial" w:hAnsi="Arial" w:eastAsia="Arial" w:cs="Arial"/>
          <w:sz w:val="20"/>
          <w:szCs w:val="20"/>
          <w:highlight w:val="none"/>
          <w:vertAlign w:val="baseline"/>
          <w:rtl w:val="0"/>
        </w:rPr>
        <w:t xml:space="preserve"> A declaração relativa ao enquadramento da empresa como microempreendedor, microempresa ou empresa de pequeno porte, será comprovada na fase de habilitação. </w:t>
      </w:r>
      <w:r>
        <w:rPr>
          <w:rFonts w:ascii="Arial" w:hAnsi="Arial" w:eastAsia="Arial" w:cs="Arial"/>
          <w:b/>
          <w:sz w:val="20"/>
          <w:szCs w:val="20"/>
          <w:highlight w:val="none"/>
          <w:vertAlign w:val="baseline"/>
          <w:rtl w:val="0"/>
        </w:rPr>
        <w:t>A não comprovação implicará na inabilitação da licitante, podendo ser considerada declaração falsa, passível de aplicação das penalidades cabíveis.</w:t>
      </w:r>
    </w:p>
    <w:p w14:paraId="0000010A">
      <w:pPr>
        <w:widowControl w:val="0"/>
        <w:tabs>
          <w:tab w:val="left" w:pos="1425"/>
        </w:tabs>
        <w:ind w:right="-24" w:firstLine="1701"/>
        <w:jc w:val="both"/>
        <w:rPr>
          <w:rFonts w:ascii="Arial" w:hAnsi="Arial" w:eastAsia="Arial" w:cs="Arial"/>
          <w:sz w:val="20"/>
          <w:szCs w:val="20"/>
          <w:highlight w:val="none"/>
          <w:vertAlign w:val="baseline"/>
        </w:rPr>
      </w:pPr>
    </w:p>
    <w:p w14:paraId="0000010B">
      <w:pPr>
        <w:widowControl w:val="0"/>
        <w:tabs>
          <w:tab w:val="left" w:pos="1425"/>
        </w:tabs>
        <w:ind w:right="-24" w:firstLine="1701"/>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10.10 –</w:t>
      </w:r>
      <w:r>
        <w:rPr>
          <w:rFonts w:ascii="Arial" w:hAnsi="Arial" w:eastAsia="Arial" w:cs="Arial"/>
          <w:sz w:val="20"/>
          <w:szCs w:val="20"/>
          <w:highlight w:val="none"/>
          <w:vertAlign w:val="baseline"/>
          <w:rtl w:val="0"/>
        </w:rPr>
        <w:t xml:space="preserve"> O não atendimento do disposto no </w:t>
      </w:r>
      <w:r>
        <w:rPr>
          <w:rFonts w:ascii="Arial" w:hAnsi="Arial" w:eastAsia="Arial" w:cs="Arial"/>
          <w:b/>
          <w:sz w:val="20"/>
          <w:szCs w:val="20"/>
          <w:highlight w:val="none"/>
          <w:vertAlign w:val="baseline"/>
          <w:rtl w:val="0"/>
        </w:rPr>
        <w:t>subitem 10.1</w:t>
      </w:r>
      <w:r>
        <w:rPr>
          <w:rFonts w:ascii="Arial" w:hAnsi="Arial" w:eastAsia="Arial" w:cs="Arial"/>
          <w:sz w:val="20"/>
          <w:szCs w:val="20"/>
          <w:highlight w:val="none"/>
          <w:vertAlign w:val="baseline"/>
          <w:rtl w:val="0"/>
        </w:rPr>
        <w:t xml:space="preserve"> acima implicará </w:t>
      </w:r>
      <w:r>
        <w:rPr>
          <w:rFonts w:ascii="Arial" w:hAnsi="Arial" w:eastAsia="Arial" w:cs="Arial"/>
          <w:b/>
          <w:sz w:val="20"/>
          <w:szCs w:val="20"/>
          <w:highlight w:val="none"/>
          <w:u w:val="single"/>
          <w:vertAlign w:val="baseline"/>
          <w:rtl w:val="0"/>
        </w:rPr>
        <w:t>renúncia</w:t>
      </w:r>
      <w:r>
        <w:rPr>
          <w:rFonts w:ascii="Arial" w:hAnsi="Arial" w:eastAsia="Arial" w:cs="Arial"/>
          <w:sz w:val="20"/>
          <w:szCs w:val="20"/>
          <w:highlight w:val="none"/>
          <w:vertAlign w:val="baseline"/>
          <w:rtl w:val="0"/>
        </w:rPr>
        <w:t xml:space="preserve"> ao direito de usufruir dos benefícios estabelecidos na </w:t>
      </w:r>
      <w:r>
        <w:rPr>
          <w:rFonts w:ascii="Arial" w:hAnsi="Arial" w:eastAsia="Arial" w:cs="Arial"/>
          <w:b/>
          <w:sz w:val="20"/>
          <w:szCs w:val="20"/>
          <w:highlight w:val="none"/>
          <w:vertAlign w:val="baseline"/>
          <w:rtl w:val="0"/>
        </w:rPr>
        <w:t>Lei Complementar nº 123/2006</w:t>
      </w:r>
      <w:r>
        <w:rPr>
          <w:rFonts w:ascii="Arial" w:hAnsi="Arial" w:eastAsia="Arial" w:cs="Arial"/>
          <w:sz w:val="20"/>
          <w:szCs w:val="20"/>
          <w:highlight w:val="none"/>
          <w:vertAlign w:val="baseline"/>
          <w:rtl w:val="0"/>
        </w:rPr>
        <w:t xml:space="preserve">, na presente licitação.   </w:t>
      </w:r>
    </w:p>
    <w:p w14:paraId="0000010C">
      <w:pPr>
        <w:widowControl w:val="0"/>
        <w:tabs>
          <w:tab w:val="left" w:pos="1425"/>
        </w:tabs>
        <w:ind w:right="-24" w:firstLine="1701"/>
        <w:jc w:val="both"/>
        <w:rPr>
          <w:rFonts w:ascii="Arial" w:hAnsi="Arial" w:eastAsia="Arial" w:cs="Arial"/>
          <w:b w:val="0"/>
          <w:sz w:val="20"/>
          <w:szCs w:val="20"/>
          <w:highlight w:val="none"/>
          <w:vertAlign w:val="baseline"/>
        </w:rPr>
      </w:pPr>
    </w:p>
    <w:p w14:paraId="0000010D">
      <w:pPr>
        <w:widowControl w:val="0"/>
        <w:tabs>
          <w:tab w:val="left" w:pos="1425"/>
        </w:tabs>
        <w:ind w:right="-24" w:firstLine="1701"/>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10.11 –</w:t>
      </w:r>
      <w:r>
        <w:rPr>
          <w:rFonts w:ascii="Arial" w:hAnsi="Arial" w:eastAsia="Arial" w:cs="Arial"/>
          <w:sz w:val="20"/>
          <w:szCs w:val="20"/>
          <w:highlight w:val="none"/>
          <w:vertAlign w:val="baseline"/>
          <w:rtl w:val="0"/>
        </w:rPr>
        <w:t xml:space="preserve"> Os microempreendedores, microempresas e empresas de pequeno porte deverão apresentar toda a documentação exigida para efeito de comprovação de sua regularidade fiscal e trabalhista </w:t>
      </w:r>
      <w:r>
        <w:rPr>
          <w:rFonts w:ascii="Arial" w:hAnsi="Arial" w:eastAsia="Arial" w:cs="Arial"/>
          <w:b/>
          <w:sz w:val="20"/>
          <w:szCs w:val="20"/>
          <w:highlight w:val="none"/>
          <w:vertAlign w:val="baseline"/>
          <w:rtl w:val="0"/>
        </w:rPr>
        <w:t>(subitem 11.1.2, alíneas “a” a “g”)</w:t>
      </w:r>
      <w:r>
        <w:rPr>
          <w:rFonts w:ascii="Arial" w:hAnsi="Arial" w:eastAsia="Arial" w:cs="Arial"/>
          <w:sz w:val="20"/>
          <w:szCs w:val="20"/>
          <w:highlight w:val="none"/>
          <w:vertAlign w:val="baseline"/>
          <w:rtl w:val="0"/>
        </w:rPr>
        <w:t>, mesmo que apresente alguma restrição, neste caso sendo habilitadas sob condição.</w:t>
      </w:r>
    </w:p>
    <w:p w14:paraId="0000010E">
      <w:pPr>
        <w:widowControl w:val="0"/>
        <w:tabs>
          <w:tab w:val="left" w:pos="1425"/>
        </w:tabs>
        <w:ind w:right="-24" w:firstLine="1701"/>
        <w:jc w:val="both"/>
        <w:rPr>
          <w:rFonts w:ascii="Arial" w:hAnsi="Arial" w:eastAsia="Arial" w:cs="Arial"/>
          <w:sz w:val="20"/>
          <w:szCs w:val="20"/>
          <w:highlight w:val="none"/>
          <w:vertAlign w:val="baseline"/>
        </w:rPr>
      </w:pPr>
    </w:p>
    <w:p w14:paraId="0000010F">
      <w:pPr>
        <w:widowControl w:val="0"/>
        <w:tabs>
          <w:tab w:val="left" w:pos="1425"/>
        </w:tabs>
        <w:ind w:right="-24" w:firstLine="1701"/>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 xml:space="preserve">10.12 – </w:t>
      </w:r>
      <w:r>
        <w:rPr>
          <w:rFonts w:ascii="Arial" w:hAnsi="Arial" w:eastAsia="Arial" w:cs="Arial"/>
          <w:sz w:val="20"/>
          <w:szCs w:val="20"/>
          <w:highlight w:val="none"/>
          <w:vertAlign w:val="baseline"/>
          <w:rtl w:val="0"/>
        </w:rPr>
        <w:t xml:space="preserve">No caso de microempreendedor, microempresa ou empresa de pequeno porte ser declarada vencedora do certame e havendo alguma restrição na comprovação de sua </w:t>
      </w:r>
      <w:r>
        <w:rPr>
          <w:rFonts w:ascii="Arial" w:hAnsi="Arial" w:eastAsia="Arial" w:cs="Arial"/>
          <w:b/>
          <w:sz w:val="20"/>
          <w:szCs w:val="20"/>
          <w:highlight w:val="none"/>
          <w:vertAlign w:val="baseline"/>
          <w:rtl w:val="0"/>
        </w:rPr>
        <w:t>regularidade fiscal ou trabalhista</w:t>
      </w:r>
      <w:r>
        <w:rPr>
          <w:rFonts w:ascii="Arial" w:hAnsi="Arial" w:eastAsia="Arial" w:cs="Arial"/>
          <w:sz w:val="20"/>
          <w:szCs w:val="20"/>
          <w:highlight w:val="none"/>
          <w:vertAlign w:val="baseline"/>
          <w:rtl w:val="0"/>
        </w:rPr>
        <w:t xml:space="preserve">, ser-lhe-á concedido prazo de </w:t>
      </w:r>
      <w:r>
        <w:rPr>
          <w:rFonts w:ascii="Arial" w:hAnsi="Arial" w:eastAsia="Arial" w:cs="Arial"/>
          <w:b/>
          <w:sz w:val="20"/>
          <w:szCs w:val="20"/>
          <w:highlight w:val="none"/>
          <w:vertAlign w:val="baseline"/>
          <w:rtl w:val="0"/>
        </w:rPr>
        <w:t>05 (cinco) dias úteis</w:t>
      </w:r>
      <w:r>
        <w:rPr>
          <w:rFonts w:ascii="Arial" w:hAnsi="Arial" w:eastAsia="Arial" w:cs="Arial"/>
          <w:sz w:val="20"/>
          <w:szCs w:val="20"/>
          <w:highlight w:val="none"/>
          <w:vertAlign w:val="baseline"/>
          <w:rtl w:val="0"/>
        </w:rPr>
        <w:t xml:space="preserve">, prorrogáveis por igual período a critério do </w:t>
      </w:r>
      <w:r>
        <w:rPr>
          <w:rFonts w:ascii="Arial" w:hAnsi="Arial" w:eastAsia="Arial" w:cs="Arial"/>
          <w:b/>
          <w:sz w:val="20"/>
          <w:szCs w:val="20"/>
          <w:highlight w:val="none"/>
          <w:vertAlign w:val="baseline"/>
          <w:rtl w:val="0"/>
        </w:rPr>
        <w:t>LICITADOR</w:t>
      </w:r>
      <w:r>
        <w:rPr>
          <w:rFonts w:ascii="Arial" w:hAnsi="Arial" w:eastAsia="Arial" w:cs="Arial"/>
          <w:sz w:val="20"/>
          <w:szCs w:val="20"/>
          <w:highlight w:val="none"/>
          <w:vertAlign w:val="baseline"/>
          <w:rtl w:val="0"/>
        </w:rPr>
        <w:t>, para a regularização da restrição e emissão de eventuais certidões negativas ou positivas com efeitos de negativa.</w:t>
      </w:r>
    </w:p>
    <w:p w14:paraId="00000110">
      <w:pPr>
        <w:widowControl w:val="0"/>
        <w:tabs>
          <w:tab w:val="left" w:pos="1425"/>
        </w:tabs>
        <w:ind w:right="-24" w:firstLine="1701"/>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 xml:space="preserve"> </w:t>
      </w:r>
    </w:p>
    <w:p w14:paraId="00000111">
      <w:pPr>
        <w:widowControl w:val="0"/>
        <w:tabs>
          <w:tab w:val="left" w:pos="1425"/>
          <w:tab w:val="left" w:pos="2166"/>
        </w:tabs>
        <w:ind w:right="-24" w:firstLine="1701"/>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10.13 –</w:t>
      </w:r>
      <w:r>
        <w:rPr>
          <w:rFonts w:ascii="Arial" w:hAnsi="Arial" w:eastAsia="Arial" w:cs="Arial"/>
          <w:sz w:val="20"/>
          <w:szCs w:val="20"/>
          <w:highlight w:val="none"/>
          <w:vertAlign w:val="baseline"/>
          <w:rtl w:val="0"/>
        </w:rPr>
        <w:t xml:space="preserve"> As certidões deverão ser entregues </w:t>
      </w:r>
      <w:r>
        <w:rPr>
          <w:rFonts w:ascii="Arial" w:hAnsi="Arial" w:eastAsia="Arial" w:cs="Arial"/>
          <w:sz w:val="20"/>
          <w:szCs w:val="20"/>
          <w:highlight w:val="none"/>
          <w:rtl w:val="0"/>
        </w:rPr>
        <w:t>ao Agente de Contratação</w:t>
      </w:r>
      <w:r>
        <w:rPr>
          <w:rFonts w:ascii="Arial" w:hAnsi="Arial" w:eastAsia="Arial" w:cs="Arial"/>
          <w:sz w:val="20"/>
          <w:szCs w:val="20"/>
          <w:highlight w:val="none"/>
          <w:vertAlign w:val="baseline"/>
          <w:rtl w:val="0"/>
        </w:rPr>
        <w:t xml:space="preserve"> dentro do prazo acima, para efeito de posterior assinatura de contrato, sob pena de decair do direito à contratação da proponente e aplicação das sanções previstas no artigo 156 da lei 14.133/21.</w:t>
      </w:r>
    </w:p>
    <w:p w14:paraId="00000112">
      <w:pPr>
        <w:widowControl w:val="0"/>
        <w:tabs>
          <w:tab w:val="left" w:pos="1425"/>
        </w:tabs>
        <w:ind w:right="-24" w:firstLine="1701"/>
        <w:jc w:val="both"/>
        <w:rPr>
          <w:rFonts w:ascii="Arial" w:hAnsi="Arial" w:eastAsia="Arial" w:cs="Arial"/>
          <w:sz w:val="20"/>
          <w:szCs w:val="20"/>
          <w:highlight w:val="none"/>
          <w:vertAlign w:val="baseline"/>
        </w:rPr>
      </w:pPr>
    </w:p>
    <w:p w14:paraId="00000113">
      <w:pPr>
        <w:widowControl w:val="0"/>
        <w:tabs>
          <w:tab w:val="left" w:pos="1425"/>
        </w:tabs>
        <w:ind w:right="-24" w:firstLine="1701"/>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10.14 –</w:t>
      </w:r>
      <w:r>
        <w:rPr>
          <w:rFonts w:ascii="Arial" w:hAnsi="Arial" w:eastAsia="Arial" w:cs="Arial"/>
          <w:sz w:val="20"/>
          <w:szCs w:val="20"/>
          <w:highlight w:val="none"/>
          <w:vertAlign w:val="baseline"/>
          <w:rtl w:val="0"/>
        </w:rPr>
        <w:t xml:space="preserve"> Após a entrega das certidões e análise quanto à regularidade fiscal da </w:t>
      </w:r>
      <w:r>
        <w:rPr>
          <w:rFonts w:ascii="Arial" w:hAnsi="Arial" w:eastAsia="Arial" w:cs="Arial"/>
          <w:sz w:val="20"/>
          <w:szCs w:val="20"/>
          <w:highlight w:val="none"/>
          <w:rtl w:val="0"/>
        </w:rPr>
        <w:t>proponente, o Agente de Contratação</w:t>
      </w:r>
      <w:r>
        <w:rPr>
          <w:rFonts w:ascii="Arial" w:hAnsi="Arial" w:eastAsia="Arial" w:cs="Arial"/>
          <w:sz w:val="20"/>
          <w:szCs w:val="20"/>
          <w:highlight w:val="none"/>
          <w:vertAlign w:val="baseline"/>
          <w:rtl w:val="0"/>
        </w:rPr>
        <w:t xml:space="preserve"> decidirá quanto à habilitação final da mesma.</w:t>
      </w:r>
    </w:p>
    <w:p w14:paraId="00000114">
      <w:pPr>
        <w:widowControl w:val="0"/>
        <w:tabs>
          <w:tab w:val="left" w:pos="1425"/>
        </w:tabs>
        <w:ind w:right="-24" w:firstLine="1701"/>
        <w:jc w:val="both"/>
        <w:rPr>
          <w:rFonts w:ascii="Arial" w:hAnsi="Arial" w:eastAsia="Arial" w:cs="Arial"/>
          <w:sz w:val="20"/>
          <w:szCs w:val="20"/>
          <w:highlight w:val="none"/>
          <w:vertAlign w:val="baseline"/>
        </w:rPr>
      </w:pPr>
    </w:p>
    <w:p w14:paraId="00000115">
      <w:pPr>
        <w:widowControl w:val="0"/>
        <w:tabs>
          <w:tab w:val="left" w:pos="709"/>
          <w:tab w:val="left" w:pos="1425"/>
          <w:tab w:val="left" w:pos="2280"/>
        </w:tabs>
        <w:ind w:right="-24" w:firstLine="1701"/>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10.15 –</w:t>
      </w:r>
      <w:r>
        <w:rPr>
          <w:rFonts w:ascii="Arial" w:hAnsi="Arial" w:eastAsia="Arial" w:cs="Arial"/>
          <w:sz w:val="20"/>
          <w:szCs w:val="20"/>
          <w:highlight w:val="none"/>
          <w:vertAlign w:val="baseline"/>
          <w:rtl w:val="0"/>
        </w:rPr>
        <w:t xml:space="preserve"> Caso a proponente vencedora não apresente os documentos exigidos no </w:t>
      </w:r>
      <w:r>
        <w:rPr>
          <w:rFonts w:ascii="Arial" w:hAnsi="Arial" w:eastAsia="Arial" w:cs="Arial"/>
          <w:b/>
          <w:sz w:val="20"/>
          <w:szCs w:val="20"/>
          <w:highlight w:val="none"/>
          <w:vertAlign w:val="baseline"/>
          <w:rtl w:val="0"/>
        </w:rPr>
        <w:t>subitem 10.14</w:t>
      </w:r>
      <w:r>
        <w:rPr>
          <w:rFonts w:ascii="Arial" w:hAnsi="Arial" w:eastAsia="Arial" w:cs="Arial"/>
          <w:sz w:val="20"/>
          <w:szCs w:val="20"/>
          <w:highlight w:val="none"/>
          <w:vertAlign w:val="baseline"/>
          <w:rtl w:val="0"/>
        </w:rPr>
        <w:t xml:space="preserve"> ou não ocorrendo à contratação ou a apresentação de nova proposta de preços pelo microempreendedor, microempresa ou empresa de pequeno porte melhor classificada, serão convocadas os microempreendedores, microempresas ou empresas de pequeno porte remanescentes que se enquadrem na hipótese do </w:t>
      </w:r>
      <w:r>
        <w:rPr>
          <w:rFonts w:ascii="Arial" w:hAnsi="Arial" w:eastAsia="Arial" w:cs="Arial"/>
          <w:b/>
          <w:sz w:val="20"/>
          <w:szCs w:val="20"/>
          <w:highlight w:val="none"/>
          <w:vertAlign w:val="baseline"/>
          <w:rtl w:val="0"/>
        </w:rPr>
        <w:t>subitem 10.8</w:t>
      </w:r>
      <w:r>
        <w:rPr>
          <w:rFonts w:ascii="Arial" w:hAnsi="Arial" w:eastAsia="Arial" w:cs="Arial"/>
          <w:sz w:val="20"/>
          <w:szCs w:val="20"/>
          <w:highlight w:val="none"/>
          <w:vertAlign w:val="baseline"/>
          <w:rtl w:val="0"/>
        </w:rPr>
        <w:t>, segundo a ordem de classificação.</w:t>
      </w:r>
    </w:p>
    <w:p w14:paraId="00000116">
      <w:pPr>
        <w:widowControl w:val="0"/>
        <w:tabs>
          <w:tab w:val="left" w:pos="709"/>
          <w:tab w:val="left" w:pos="1425"/>
          <w:tab w:val="left" w:pos="2280"/>
        </w:tabs>
        <w:ind w:right="-24" w:firstLine="1701"/>
        <w:jc w:val="both"/>
        <w:rPr>
          <w:rFonts w:ascii="Arial" w:hAnsi="Arial" w:eastAsia="Arial" w:cs="Arial"/>
          <w:sz w:val="20"/>
          <w:szCs w:val="20"/>
          <w:highlight w:val="none"/>
          <w:vertAlign w:val="baseline"/>
        </w:rPr>
      </w:pPr>
    </w:p>
    <w:p w14:paraId="00000117">
      <w:pPr>
        <w:widowControl w:val="0"/>
        <w:tabs>
          <w:tab w:val="left" w:pos="709"/>
          <w:tab w:val="left" w:pos="1425"/>
          <w:tab w:val="left" w:pos="2280"/>
        </w:tabs>
        <w:ind w:right="-24" w:firstLine="1701"/>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 xml:space="preserve">10.16 – </w:t>
      </w:r>
      <w:r>
        <w:rPr>
          <w:rFonts w:ascii="Arial" w:hAnsi="Arial" w:eastAsia="Arial" w:cs="Arial"/>
          <w:sz w:val="20"/>
          <w:szCs w:val="20"/>
          <w:highlight w:val="none"/>
          <w:vertAlign w:val="baseline"/>
          <w:rtl w:val="0"/>
        </w:rPr>
        <w:t>Na hipótese de não contratação de microempreendedor, microempresa ou empresa de pequeno porte, nos termos dos itens anteriores, o objeto será adjudicado em favor da proposta de menor preço originalmente vencedora do certame.</w:t>
      </w:r>
    </w:p>
    <w:p w14:paraId="00000118">
      <w:pPr>
        <w:widowControl w:val="0"/>
        <w:tabs>
          <w:tab w:val="left" w:pos="1425"/>
        </w:tabs>
        <w:ind w:right="-24" w:firstLine="1701"/>
        <w:jc w:val="both"/>
        <w:rPr>
          <w:rFonts w:ascii="Arial" w:hAnsi="Arial" w:eastAsia="Arial" w:cs="Arial"/>
          <w:b w:val="0"/>
          <w:sz w:val="20"/>
          <w:szCs w:val="20"/>
          <w:highlight w:val="none"/>
          <w:vertAlign w:val="baseline"/>
        </w:rPr>
      </w:pPr>
    </w:p>
    <w:p w14:paraId="00000119">
      <w:pPr>
        <w:widowControl w:val="0"/>
        <w:ind w:right="-24"/>
        <w:jc w:val="both"/>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11 – DA HABILITAÇÃO</w:t>
      </w:r>
    </w:p>
    <w:p w14:paraId="0000011A">
      <w:pPr>
        <w:widowControl w:val="0"/>
        <w:tabs>
          <w:tab w:val="left" w:pos="2109"/>
        </w:tabs>
        <w:ind w:right="-24"/>
        <w:jc w:val="both"/>
        <w:rPr>
          <w:rFonts w:ascii="Arial" w:hAnsi="Arial" w:eastAsia="Arial" w:cs="Arial"/>
          <w:sz w:val="20"/>
          <w:szCs w:val="20"/>
          <w:highlight w:val="none"/>
          <w:vertAlign w:val="baseline"/>
        </w:rPr>
      </w:pPr>
    </w:p>
    <w:p w14:paraId="0000011B">
      <w:pPr>
        <w:widowControl w:val="0"/>
        <w:tabs>
          <w:tab w:val="left" w:pos="2109"/>
        </w:tabs>
        <w:ind w:right="-24" w:firstLine="1701"/>
        <w:jc w:val="both"/>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11.1 –</w:t>
      </w:r>
      <w:r>
        <w:rPr>
          <w:rFonts w:ascii="Arial" w:hAnsi="Arial" w:eastAsia="Arial" w:cs="Arial"/>
          <w:sz w:val="20"/>
          <w:szCs w:val="20"/>
          <w:highlight w:val="none"/>
          <w:vertAlign w:val="baseline"/>
          <w:rtl w:val="0"/>
        </w:rPr>
        <w:t xml:space="preserve"> Encerrada a etapa de lances o detentor da menor oferta terá os documentos que constam nos itens </w:t>
      </w:r>
      <w:r>
        <w:rPr>
          <w:rFonts w:ascii="Arial" w:hAnsi="Arial" w:eastAsia="Arial" w:cs="Arial"/>
          <w:b/>
          <w:sz w:val="20"/>
          <w:szCs w:val="20"/>
          <w:highlight w:val="none"/>
          <w:vertAlign w:val="baseline"/>
          <w:rtl w:val="0"/>
        </w:rPr>
        <w:t xml:space="preserve">11.1.1 à 11.1.5 </w:t>
      </w:r>
      <w:r>
        <w:rPr>
          <w:rFonts w:ascii="Arial" w:hAnsi="Arial" w:eastAsia="Arial" w:cs="Arial"/>
          <w:sz w:val="20"/>
          <w:szCs w:val="20"/>
          <w:highlight w:val="none"/>
          <w:vertAlign w:val="baseline"/>
          <w:rtl w:val="0"/>
        </w:rPr>
        <w:t xml:space="preserve">analisados pelo </w:t>
      </w:r>
      <w:r>
        <w:rPr>
          <w:rFonts w:ascii="Arial" w:hAnsi="Arial" w:eastAsia="Arial" w:cs="Arial"/>
          <w:sz w:val="20"/>
          <w:szCs w:val="20"/>
          <w:highlight w:val="none"/>
          <w:rtl w:val="0"/>
        </w:rPr>
        <w:t>Agente de Contratação</w:t>
      </w:r>
      <w:r>
        <w:rPr>
          <w:rFonts w:ascii="Arial" w:hAnsi="Arial" w:eastAsia="Arial" w:cs="Arial"/>
          <w:sz w:val="20"/>
          <w:szCs w:val="20"/>
          <w:highlight w:val="none"/>
          <w:vertAlign w:val="baseline"/>
          <w:rtl w:val="0"/>
        </w:rPr>
        <w:t xml:space="preserve">. Serão consideradas em condições de participação neste Pregão Eletrônico as Empresas que, </w:t>
      </w:r>
      <w:r>
        <w:rPr>
          <w:rFonts w:ascii="Arial" w:hAnsi="Arial" w:eastAsia="Arial" w:cs="Arial"/>
          <w:b/>
          <w:sz w:val="20"/>
          <w:szCs w:val="20"/>
          <w:highlight w:val="none"/>
          <w:vertAlign w:val="baseline"/>
          <w:rtl w:val="0"/>
        </w:rPr>
        <w:t>tendo ramo de atividade compatível com o objeto da presente licitação</w:t>
      </w:r>
      <w:r>
        <w:rPr>
          <w:rFonts w:ascii="Arial" w:hAnsi="Arial" w:eastAsia="Arial" w:cs="Arial"/>
          <w:sz w:val="20"/>
          <w:szCs w:val="20"/>
          <w:highlight w:val="none"/>
          <w:vertAlign w:val="baseline"/>
          <w:rtl w:val="0"/>
        </w:rPr>
        <w:t xml:space="preserve">. Os documentos de habilitação encaminhados </w:t>
      </w:r>
      <w:r>
        <w:rPr>
          <w:rFonts w:ascii="Arial" w:hAnsi="Arial" w:eastAsia="Arial" w:cs="Arial"/>
          <w:b/>
          <w:sz w:val="20"/>
          <w:szCs w:val="20"/>
          <w:highlight w:val="none"/>
          <w:u w:val="single"/>
          <w:vertAlign w:val="baseline"/>
          <w:rtl w:val="0"/>
        </w:rPr>
        <w:t>apenas pelo licitante vencedor</w:t>
      </w:r>
      <w:r>
        <w:rPr>
          <w:rFonts w:ascii="Arial" w:hAnsi="Arial" w:eastAsia="Arial" w:cs="Arial"/>
          <w:sz w:val="20"/>
          <w:szCs w:val="20"/>
          <w:highlight w:val="none"/>
          <w:vertAlign w:val="baseline"/>
          <w:rtl w:val="0"/>
        </w:rPr>
        <w:t xml:space="preserve">, nos termos do </w:t>
      </w:r>
      <w:r>
        <w:rPr>
          <w:rFonts w:ascii="Arial" w:hAnsi="Arial" w:eastAsia="Arial" w:cs="Arial"/>
          <w:color w:val="0000FF"/>
          <w:sz w:val="20"/>
          <w:szCs w:val="20"/>
          <w:highlight w:val="none"/>
          <w:u w:val="single"/>
          <w:vertAlign w:val="baseline"/>
          <w:rtl w:val="0"/>
        </w:rPr>
        <w:t>art. 63, inciso II da Lei n.º 14.133/2021:</w:t>
      </w:r>
    </w:p>
    <w:p w14:paraId="0000011C">
      <w:pPr>
        <w:widowControl w:val="0"/>
        <w:ind w:right="-24" w:firstLine="2109"/>
        <w:jc w:val="both"/>
        <w:rPr>
          <w:rFonts w:ascii="Arial" w:hAnsi="Arial" w:eastAsia="Arial" w:cs="Arial"/>
          <w:sz w:val="20"/>
          <w:szCs w:val="20"/>
          <w:highlight w:val="none"/>
          <w:vertAlign w:val="baseline"/>
        </w:rPr>
      </w:pPr>
    </w:p>
    <w:p w14:paraId="0000011D">
      <w:pPr>
        <w:widowControl w:val="0"/>
        <w:ind w:right="-24" w:firstLine="1700"/>
        <w:jc w:val="both"/>
        <w:rPr>
          <w:rFonts w:ascii="Arial" w:hAnsi="Arial" w:eastAsia="Arial" w:cs="Arial"/>
          <w:b w:val="0"/>
          <w:sz w:val="20"/>
          <w:szCs w:val="20"/>
          <w:highlight w:val="none"/>
          <w:u w:val="single"/>
          <w:vertAlign w:val="baseline"/>
        </w:rPr>
      </w:pPr>
      <w:r>
        <w:rPr>
          <w:rFonts w:ascii="Arial" w:hAnsi="Arial" w:eastAsia="Arial" w:cs="Arial"/>
          <w:b/>
          <w:sz w:val="20"/>
          <w:szCs w:val="20"/>
          <w:highlight w:val="none"/>
          <w:u w:val="single"/>
          <w:vertAlign w:val="baseline"/>
          <w:rtl w:val="0"/>
        </w:rPr>
        <w:t>11.1.1 – Habilitação Jurídica:</w:t>
      </w:r>
    </w:p>
    <w:p w14:paraId="0000011E">
      <w:pPr>
        <w:widowControl w:val="0"/>
        <w:ind w:right="-24" w:firstLine="2109"/>
        <w:jc w:val="both"/>
        <w:rPr>
          <w:rFonts w:ascii="Arial" w:hAnsi="Arial" w:eastAsia="Arial" w:cs="Arial"/>
          <w:b w:val="0"/>
          <w:sz w:val="20"/>
          <w:szCs w:val="20"/>
          <w:highlight w:val="none"/>
          <w:u w:val="single"/>
          <w:vertAlign w:val="baseline"/>
        </w:rPr>
      </w:pPr>
    </w:p>
    <w:p w14:paraId="0000011F">
      <w:pPr>
        <w:widowControl w:val="0"/>
        <w:numPr>
          <w:ilvl w:val="0"/>
          <w:numId w:val="9"/>
        </w:numPr>
        <w:tabs>
          <w:tab w:val="left" w:pos="284"/>
        </w:tabs>
        <w:ind w:left="2393" w:right="-24" w:hanging="284"/>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Registro comercial na Junta Comercial, no caso de empresa individual;</w:t>
      </w:r>
    </w:p>
    <w:p w14:paraId="00000120">
      <w:pPr>
        <w:widowControl w:val="0"/>
        <w:numPr>
          <w:ilvl w:val="0"/>
          <w:numId w:val="9"/>
        </w:numPr>
        <w:tabs>
          <w:tab w:val="left" w:pos="284"/>
        </w:tabs>
        <w:ind w:left="2393" w:right="-24" w:hanging="284"/>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Certificado da Condição de Microempreendedor Individual (CCMEI) no caso de MEI, na forma da Resolução CGSIM nº 16 de 2009, cuja aceitação ficará condicionada à verificação da autenticidade no site &lt;</w:t>
      </w:r>
      <w:r>
        <w:rPr>
          <w:highlight w:val="none"/>
        </w:rPr>
        <w:fldChar w:fldCharType="begin"/>
      </w:r>
      <w:r>
        <w:rPr>
          <w:highlight w:val="none"/>
        </w:rPr>
        <w:instrText xml:space="preserve"> HYPERLINK "about:blank" \h </w:instrText>
      </w:r>
      <w:r>
        <w:rPr>
          <w:highlight w:val="none"/>
        </w:rPr>
        <w:fldChar w:fldCharType="separate"/>
      </w:r>
      <w:r>
        <w:rPr>
          <w:rFonts w:ascii="Arial" w:hAnsi="Arial" w:eastAsia="Arial" w:cs="Arial"/>
          <w:color w:val="0000FF"/>
          <w:sz w:val="20"/>
          <w:szCs w:val="20"/>
          <w:highlight w:val="none"/>
          <w:u w:val="single"/>
          <w:vertAlign w:val="baseline"/>
          <w:rtl w:val="0"/>
        </w:rPr>
        <w:t>www.portaldoempreendedor.gov.br</w:t>
      </w:r>
      <w:r>
        <w:rPr>
          <w:rFonts w:ascii="Arial" w:hAnsi="Arial" w:eastAsia="Arial" w:cs="Arial"/>
          <w:color w:val="0000FF"/>
          <w:sz w:val="20"/>
          <w:szCs w:val="20"/>
          <w:highlight w:val="none"/>
          <w:u w:val="single"/>
          <w:vertAlign w:val="baseline"/>
          <w:rtl w:val="0"/>
        </w:rPr>
        <w:fldChar w:fldCharType="end"/>
      </w:r>
      <w:r>
        <w:rPr>
          <w:rFonts w:ascii="Arial" w:hAnsi="Arial" w:eastAsia="Arial" w:cs="Arial"/>
          <w:color w:val="000000"/>
          <w:sz w:val="20"/>
          <w:szCs w:val="20"/>
          <w:highlight w:val="none"/>
          <w:vertAlign w:val="baseline"/>
          <w:rtl w:val="0"/>
        </w:rPr>
        <w:t>&gt;;</w:t>
      </w:r>
    </w:p>
    <w:p w14:paraId="00000121">
      <w:pPr>
        <w:widowControl w:val="0"/>
        <w:numPr>
          <w:ilvl w:val="0"/>
          <w:numId w:val="9"/>
        </w:numPr>
        <w:tabs>
          <w:tab w:val="left" w:pos="284"/>
        </w:tabs>
        <w:ind w:left="2393" w:right="-24" w:hanging="284"/>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Ato constitutivo, estatuto ou contrato social em vigor, devidamente registrado na Junta Comercial, em se tratando de sociedades comerciais ou empresa individual de responsabilidade limitada - EIRELI e no caso de sociedades por ações, acompanhado de documentos de eleição de seus administradores;</w:t>
      </w:r>
    </w:p>
    <w:p w14:paraId="00000122">
      <w:pPr>
        <w:widowControl w:val="0"/>
        <w:numPr>
          <w:ilvl w:val="0"/>
          <w:numId w:val="9"/>
        </w:numPr>
        <w:tabs>
          <w:tab w:val="left" w:pos="284"/>
        </w:tabs>
        <w:ind w:left="2393" w:right="-24" w:hanging="284"/>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Decreto de autorização, em se tratando de empresa ou sociedade estrangeira em funcionamento no País, e ato de registro ou autorização para funcionamento expedido pelo órgão competente, quando a atividade assim o exigir;</w:t>
      </w:r>
    </w:p>
    <w:p w14:paraId="00000123">
      <w:pPr>
        <w:widowControl w:val="0"/>
        <w:numPr>
          <w:ilvl w:val="0"/>
          <w:numId w:val="9"/>
        </w:numPr>
        <w:tabs>
          <w:tab w:val="left" w:pos="284"/>
        </w:tabs>
        <w:ind w:left="2393" w:right="-24" w:hanging="284"/>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Inscrição do ato constitutivo no registro civil das pessoas jurídicas do local de sua sede, no caso de sociedades simples, acompanhada de prova de diretoria em exercício;</w:t>
      </w:r>
    </w:p>
    <w:p w14:paraId="00000124">
      <w:pPr>
        <w:widowControl w:val="0"/>
        <w:numPr>
          <w:ilvl w:val="0"/>
          <w:numId w:val="9"/>
        </w:numPr>
        <w:tabs>
          <w:tab w:val="left" w:pos="284"/>
        </w:tabs>
        <w:ind w:left="2393" w:right="-24" w:hanging="284"/>
        <w:jc w:val="both"/>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O contrato social, quando possível, deverá constar a denominação social e identificação do (s) ramo (s) de atividade (s) da empresa, o qual deverá ser compatível com o objeto licitado;</w:t>
      </w:r>
    </w:p>
    <w:p w14:paraId="00000125">
      <w:pPr>
        <w:widowControl w:val="0"/>
        <w:numPr>
          <w:ilvl w:val="0"/>
          <w:numId w:val="9"/>
        </w:numPr>
        <w:tabs>
          <w:tab w:val="left" w:pos="284"/>
        </w:tabs>
        <w:ind w:left="2393" w:right="-24" w:hanging="284"/>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 xml:space="preserve">O </w:t>
      </w:r>
      <w:r>
        <w:rPr>
          <w:rFonts w:ascii="Arial" w:hAnsi="Arial" w:eastAsia="Arial" w:cs="Arial"/>
          <w:b/>
          <w:sz w:val="20"/>
          <w:szCs w:val="20"/>
          <w:highlight w:val="none"/>
          <w:vertAlign w:val="baseline"/>
          <w:rtl w:val="0"/>
        </w:rPr>
        <w:t>contrato social em vigor</w:t>
      </w:r>
      <w:r>
        <w:rPr>
          <w:rFonts w:ascii="Arial" w:hAnsi="Arial" w:eastAsia="Arial" w:cs="Arial"/>
          <w:sz w:val="20"/>
          <w:szCs w:val="20"/>
          <w:highlight w:val="none"/>
          <w:vertAlign w:val="baseline"/>
          <w:rtl w:val="0"/>
        </w:rPr>
        <w:t xml:space="preserve">, a que se refere à alínea “c”, trata-se da </w:t>
      </w:r>
      <w:r>
        <w:rPr>
          <w:rFonts w:ascii="Arial" w:hAnsi="Arial" w:eastAsia="Arial" w:cs="Arial"/>
          <w:b/>
          <w:sz w:val="20"/>
          <w:szCs w:val="20"/>
          <w:highlight w:val="none"/>
          <w:vertAlign w:val="baseline"/>
          <w:rtl w:val="0"/>
        </w:rPr>
        <w:t>última alteração contratual consolidada</w:t>
      </w:r>
      <w:r>
        <w:rPr>
          <w:rFonts w:ascii="Arial" w:hAnsi="Arial" w:eastAsia="Arial" w:cs="Arial"/>
          <w:sz w:val="20"/>
          <w:szCs w:val="20"/>
          <w:highlight w:val="none"/>
          <w:vertAlign w:val="baseline"/>
          <w:rtl w:val="0"/>
        </w:rPr>
        <w:t xml:space="preserve"> ou na falta desta, a apresentação do primeiro ato constitutivo juntamente com a última alteração;</w:t>
      </w:r>
    </w:p>
    <w:p w14:paraId="00000126">
      <w:pPr>
        <w:widowControl w:val="0"/>
        <w:numPr>
          <w:ilvl w:val="0"/>
          <w:numId w:val="9"/>
        </w:numPr>
        <w:tabs>
          <w:tab w:val="left" w:pos="284"/>
        </w:tabs>
        <w:ind w:left="2393" w:right="-24" w:hanging="284"/>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 xml:space="preserve">Às proponentes que tenham como </w:t>
      </w:r>
      <w:r>
        <w:rPr>
          <w:rFonts w:ascii="Arial" w:hAnsi="Arial" w:eastAsia="Arial" w:cs="Arial"/>
          <w:sz w:val="20"/>
          <w:szCs w:val="20"/>
          <w:highlight w:val="none"/>
          <w:u w:val="single"/>
          <w:vertAlign w:val="baseline"/>
          <w:rtl w:val="0"/>
        </w:rPr>
        <w:t>ato constitutivo</w:t>
      </w:r>
      <w:r>
        <w:rPr>
          <w:rFonts w:ascii="Arial" w:hAnsi="Arial" w:eastAsia="Arial" w:cs="Arial"/>
          <w:sz w:val="20"/>
          <w:szCs w:val="20"/>
          <w:highlight w:val="none"/>
          <w:vertAlign w:val="baseline"/>
          <w:rtl w:val="0"/>
        </w:rPr>
        <w:t xml:space="preserve"> o </w:t>
      </w:r>
      <w:r>
        <w:rPr>
          <w:rFonts w:ascii="Arial" w:hAnsi="Arial" w:eastAsia="Arial" w:cs="Arial"/>
          <w:b/>
          <w:sz w:val="20"/>
          <w:szCs w:val="20"/>
          <w:highlight w:val="none"/>
          <w:vertAlign w:val="baseline"/>
          <w:rtl w:val="0"/>
        </w:rPr>
        <w:t>ESTATUTO</w:t>
      </w:r>
      <w:r>
        <w:rPr>
          <w:rFonts w:ascii="Arial" w:hAnsi="Arial" w:eastAsia="Arial" w:cs="Arial"/>
          <w:sz w:val="20"/>
          <w:szCs w:val="20"/>
          <w:highlight w:val="none"/>
          <w:vertAlign w:val="baseline"/>
          <w:rtl w:val="0"/>
        </w:rPr>
        <w:t xml:space="preserve">, que o apresente juntamente com a última ata que elegeu sua diretoria ou administradores. </w:t>
      </w:r>
    </w:p>
    <w:p w14:paraId="00000127">
      <w:pPr>
        <w:widowControl w:val="0"/>
        <w:tabs>
          <w:tab w:val="left" w:pos="284"/>
        </w:tabs>
        <w:ind w:left="2393" w:right="-24" w:firstLine="0"/>
        <w:jc w:val="both"/>
        <w:rPr>
          <w:rFonts w:ascii="Arial" w:hAnsi="Arial" w:eastAsia="Arial" w:cs="Arial"/>
          <w:sz w:val="20"/>
          <w:szCs w:val="20"/>
          <w:highlight w:val="none"/>
          <w:vertAlign w:val="baseline"/>
        </w:rPr>
      </w:pPr>
    </w:p>
    <w:p w14:paraId="00000128">
      <w:pPr>
        <w:widowControl w:val="0"/>
        <w:ind w:left="1700" w:right="-24" w:firstLine="15"/>
        <w:jc w:val="both"/>
        <w:rPr>
          <w:rFonts w:ascii="Arial" w:hAnsi="Arial" w:eastAsia="Arial" w:cs="Arial"/>
          <w:b w:val="0"/>
          <w:sz w:val="20"/>
          <w:szCs w:val="20"/>
          <w:highlight w:val="none"/>
          <w:u w:val="single"/>
          <w:vertAlign w:val="baseline"/>
        </w:rPr>
      </w:pPr>
      <w:r>
        <w:rPr>
          <w:rFonts w:ascii="Arial" w:hAnsi="Arial" w:eastAsia="Arial" w:cs="Arial"/>
          <w:b/>
          <w:sz w:val="20"/>
          <w:szCs w:val="20"/>
          <w:highlight w:val="none"/>
          <w:u w:val="single"/>
          <w:vertAlign w:val="baseline"/>
          <w:rtl w:val="0"/>
        </w:rPr>
        <w:t>11.1.2 – Regularidade Fiscal e Trabalhista:</w:t>
      </w:r>
    </w:p>
    <w:p w14:paraId="00000129">
      <w:pPr>
        <w:widowControl w:val="0"/>
        <w:ind w:left="2118" w:right="-24" w:firstLine="5"/>
        <w:jc w:val="both"/>
        <w:rPr>
          <w:rFonts w:ascii="Arial" w:hAnsi="Arial" w:eastAsia="Arial" w:cs="Arial"/>
          <w:b w:val="0"/>
          <w:sz w:val="20"/>
          <w:szCs w:val="20"/>
          <w:highlight w:val="none"/>
          <w:u w:val="single"/>
          <w:vertAlign w:val="baseline"/>
        </w:rPr>
      </w:pPr>
    </w:p>
    <w:p w14:paraId="0000012A">
      <w:pPr>
        <w:widowControl w:val="0"/>
        <w:numPr>
          <w:ilvl w:val="0"/>
          <w:numId w:val="10"/>
        </w:numPr>
        <w:tabs>
          <w:tab w:val="left" w:pos="284"/>
        </w:tabs>
        <w:ind w:left="2393" w:right="-24" w:hanging="284"/>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 xml:space="preserve">Prova de inscrição no Cadastro Nacional de Pessoas Jurídicas no Ministério da Fazenda </w:t>
      </w:r>
      <w:r>
        <w:rPr>
          <w:rFonts w:ascii="Arial" w:hAnsi="Arial" w:eastAsia="Arial" w:cs="Arial"/>
          <w:b/>
          <w:sz w:val="20"/>
          <w:szCs w:val="20"/>
          <w:highlight w:val="none"/>
          <w:vertAlign w:val="baseline"/>
          <w:rtl w:val="0"/>
        </w:rPr>
        <w:t>(CNPJ);</w:t>
      </w:r>
    </w:p>
    <w:p w14:paraId="0000012B">
      <w:pPr>
        <w:widowControl w:val="0"/>
        <w:numPr>
          <w:ilvl w:val="0"/>
          <w:numId w:val="10"/>
        </w:numPr>
        <w:tabs>
          <w:tab w:val="left" w:pos="284"/>
        </w:tabs>
        <w:ind w:left="2393" w:right="-24" w:hanging="284"/>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 xml:space="preserve">Prova de inscrição no Cadastro de Contribuinte Estadual, relativo </w:t>
      </w:r>
      <w:r>
        <w:rPr>
          <w:rFonts w:ascii="Arial" w:hAnsi="Arial" w:eastAsia="Arial" w:cs="Arial"/>
          <w:sz w:val="20"/>
          <w:szCs w:val="20"/>
          <w:highlight w:val="none"/>
          <w:rtl w:val="0"/>
        </w:rPr>
        <w:t>à sede</w:t>
      </w:r>
      <w:r>
        <w:rPr>
          <w:rFonts w:ascii="Arial" w:hAnsi="Arial" w:eastAsia="Arial" w:cs="Arial"/>
          <w:sz w:val="20"/>
          <w:szCs w:val="20"/>
          <w:highlight w:val="none"/>
          <w:vertAlign w:val="baseline"/>
          <w:rtl w:val="0"/>
        </w:rPr>
        <w:t xml:space="preserve"> do proponente, pertinente ao ramo de atividade e compatível com o objeto da presente licitação </w:t>
      </w:r>
      <w:r>
        <w:rPr>
          <w:rFonts w:ascii="Arial" w:hAnsi="Arial" w:eastAsia="Arial" w:cs="Arial"/>
          <w:b/>
          <w:sz w:val="20"/>
          <w:szCs w:val="20"/>
          <w:highlight w:val="none"/>
          <w:vertAlign w:val="baseline"/>
          <w:rtl w:val="0"/>
        </w:rPr>
        <w:t>(CICAD ou Ar Internet), se for o caso;</w:t>
      </w:r>
    </w:p>
    <w:p w14:paraId="0000012C">
      <w:pPr>
        <w:widowControl w:val="0"/>
        <w:numPr>
          <w:ilvl w:val="0"/>
          <w:numId w:val="10"/>
        </w:numPr>
        <w:tabs>
          <w:tab w:val="left" w:pos="284"/>
        </w:tabs>
        <w:ind w:left="2393" w:right="-24" w:hanging="284"/>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 xml:space="preserve">Prova de regularidade para com a </w:t>
      </w:r>
      <w:r>
        <w:rPr>
          <w:rFonts w:ascii="Arial" w:hAnsi="Arial" w:eastAsia="Arial" w:cs="Arial"/>
          <w:b/>
          <w:sz w:val="20"/>
          <w:szCs w:val="20"/>
          <w:highlight w:val="none"/>
          <w:vertAlign w:val="baseline"/>
          <w:rtl w:val="0"/>
        </w:rPr>
        <w:t>Fazenda Federal</w:t>
      </w:r>
      <w:r>
        <w:rPr>
          <w:rFonts w:ascii="Arial" w:hAnsi="Arial" w:eastAsia="Arial" w:cs="Arial"/>
          <w:sz w:val="20"/>
          <w:szCs w:val="20"/>
          <w:highlight w:val="none"/>
          <w:vertAlign w:val="baseline"/>
          <w:rtl w:val="0"/>
        </w:rPr>
        <w:t>, mediante apresentação de Certidão Negativa de Débito das Contribuições Federais, expedido pela Secretaria da Receita Federal da sede do proponente;</w:t>
      </w:r>
    </w:p>
    <w:p w14:paraId="0000012D">
      <w:pPr>
        <w:widowControl w:val="0"/>
        <w:numPr>
          <w:ilvl w:val="0"/>
          <w:numId w:val="10"/>
        </w:numPr>
        <w:tabs>
          <w:tab w:val="left" w:pos="284"/>
        </w:tabs>
        <w:ind w:left="2393" w:right="-24" w:hanging="284"/>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 xml:space="preserve">Prova de regularidade para com a </w:t>
      </w:r>
      <w:r>
        <w:rPr>
          <w:rFonts w:ascii="Arial" w:hAnsi="Arial" w:eastAsia="Arial" w:cs="Arial"/>
          <w:b/>
          <w:sz w:val="20"/>
          <w:szCs w:val="20"/>
          <w:highlight w:val="none"/>
          <w:vertAlign w:val="baseline"/>
          <w:rtl w:val="0"/>
        </w:rPr>
        <w:t>Fazenda Estadual</w:t>
      </w:r>
      <w:r>
        <w:rPr>
          <w:rFonts w:ascii="Arial" w:hAnsi="Arial" w:eastAsia="Arial" w:cs="Arial"/>
          <w:sz w:val="20"/>
          <w:szCs w:val="20"/>
          <w:highlight w:val="none"/>
          <w:vertAlign w:val="baseline"/>
          <w:rtl w:val="0"/>
        </w:rPr>
        <w:t>, mediante apresentação de Certidão Negativa de Débito, expedida pela Secretaria de Estado da Fazenda da sede do proponente;</w:t>
      </w:r>
    </w:p>
    <w:p w14:paraId="0000012E">
      <w:pPr>
        <w:widowControl w:val="0"/>
        <w:numPr>
          <w:ilvl w:val="0"/>
          <w:numId w:val="10"/>
        </w:numPr>
        <w:tabs>
          <w:tab w:val="left" w:pos="284"/>
        </w:tabs>
        <w:ind w:left="2393" w:right="-24" w:hanging="284"/>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 xml:space="preserve">Prova de regularidade para com a </w:t>
      </w:r>
      <w:r>
        <w:rPr>
          <w:rFonts w:ascii="Arial" w:hAnsi="Arial" w:eastAsia="Arial" w:cs="Arial"/>
          <w:b/>
          <w:sz w:val="20"/>
          <w:szCs w:val="20"/>
          <w:highlight w:val="none"/>
          <w:vertAlign w:val="baseline"/>
          <w:rtl w:val="0"/>
        </w:rPr>
        <w:t>Fazenda Municipal</w:t>
      </w:r>
      <w:r>
        <w:rPr>
          <w:rFonts w:ascii="Arial" w:hAnsi="Arial" w:eastAsia="Arial" w:cs="Arial"/>
          <w:sz w:val="20"/>
          <w:szCs w:val="20"/>
          <w:highlight w:val="none"/>
          <w:vertAlign w:val="baseline"/>
          <w:rtl w:val="0"/>
        </w:rPr>
        <w:t>, mediante apresentação de Certidão Negativa de Débito, expedida pela Secretaria Municipal da Fazenda da sede do proponente;</w:t>
      </w:r>
    </w:p>
    <w:p w14:paraId="0000012F">
      <w:pPr>
        <w:widowControl w:val="0"/>
        <w:numPr>
          <w:ilvl w:val="0"/>
          <w:numId w:val="10"/>
        </w:numPr>
        <w:tabs>
          <w:tab w:val="left" w:pos="284"/>
        </w:tabs>
        <w:ind w:left="2393" w:right="-24" w:hanging="284"/>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 xml:space="preserve">Prova de regularidade relativa à Seguridade Social </w:t>
      </w:r>
      <w:r>
        <w:rPr>
          <w:rFonts w:ascii="Arial" w:hAnsi="Arial" w:eastAsia="Arial" w:cs="Arial"/>
          <w:b/>
          <w:sz w:val="20"/>
          <w:szCs w:val="20"/>
          <w:highlight w:val="none"/>
          <w:vertAlign w:val="baseline"/>
          <w:rtl w:val="0"/>
        </w:rPr>
        <w:t>(INSS)</w:t>
      </w:r>
      <w:r>
        <w:rPr>
          <w:rFonts w:ascii="Arial" w:hAnsi="Arial" w:eastAsia="Arial" w:cs="Arial"/>
          <w:sz w:val="20"/>
          <w:szCs w:val="20"/>
          <w:highlight w:val="none"/>
          <w:vertAlign w:val="baseline"/>
          <w:rtl w:val="0"/>
        </w:rPr>
        <w:t xml:space="preserve"> e ao Fundo de Garantia por Tempo de Serviço </w:t>
      </w:r>
      <w:r>
        <w:rPr>
          <w:rFonts w:ascii="Arial" w:hAnsi="Arial" w:eastAsia="Arial" w:cs="Arial"/>
          <w:b/>
          <w:sz w:val="20"/>
          <w:szCs w:val="20"/>
          <w:highlight w:val="none"/>
          <w:vertAlign w:val="baseline"/>
          <w:rtl w:val="0"/>
        </w:rPr>
        <w:t>(FGTS)</w:t>
      </w:r>
      <w:r>
        <w:rPr>
          <w:rFonts w:ascii="Arial" w:hAnsi="Arial" w:eastAsia="Arial" w:cs="Arial"/>
          <w:sz w:val="20"/>
          <w:szCs w:val="20"/>
          <w:highlight w:val="none"/>
          <w:vertAlign w:val="baseline"/>
          <w:rtl w:val="0"/>
        </w:rPr>
        <w:t>, mediante apresentação de Certidão Negativa de Débito, demonstrando situação regular no cumprimento dos encargos sociais;</w:t>
      </w:r>
    </w:p>
    <w:p w14:paraId="00000130">
      <w:pPr>
        <w:widowControl w:val="0"/>
        <w:numPr>
          <w:ilvl w:val="0"/>
          <w:numId w:val="10"/>
        </w:numPr>
        <w:tabs>
          <w:tab w:val="left" w:pos="284"/>
        </w:tabs>
        <w:ind w:left="2393" w:right="-24" w:hanging="284"/>
        <w:jc w:val="both"/>
        <w:rPr>
          <w:rFonts w:ascii="Arial" w:hAnsi="Arial" w:eastAsia="Arial" w:cs="Arial"/>
          <w:sz w:val="20"/>
          <w:szCs w:val="20"/>
          <w:highlight w:val="none"/>
          <w:vertAlign w:val="baseline"/>
        </w:rPr>
      </w:pPr>
      <w:r>
        <w:rPr>
          <w:rFonts w:ascii="Arial" w:hAnsi="Arial" w:eastAsia="Arial" w:cs="Arial"/>
          <w:b/>
          <w:color w:val="000000"/>
          <w:sz w:val="20"/>
          <w:szCs w:val="20"/>
          <w:highlight w:val="none"/>
          <w:vertAlign w:val="baseline"/>
          <w:rtl w:val="0"/>
        </w:rPr>
        <w:t>Prova de inexistência de débitos inadimplidos perante a Justiça do Trabalho</w:t>
      </w:r>
      <w:r>
        <w:rPr>
          <w:rFonts w:ascii="Arial" w:hAnsi="Arial" w:eastAsia="Arial" w:cs="Arial"/>
          <w:color w:val="000000"/>
          <w:sz w:val="20"/>
          <w:szCs w:val="20"/>
          <w:highlight w:val="none"/>
          <w:vertAlign w:val="baseline"/>
          <w:rtl w:val="0"/>
        </w:rPr>
        <w:t xml:space="preserve">, mediante a apresentação de certidão negativa </w:t>
      </w:r>
      <w:r>
        <w:rPr>
          <w:rFonts w:ascii="Arial" w:hAnsi="Arial" w:eastAsia="Arial" w:cs="Arial"/>
          <w:b/>
          <w:sz w:val="20"/>
          <w:szCs w:val="20"/>
          <w:highlight w:val="none"/>
          <w:vertAlign w:val="baseline"/>
          <w:rtl w:val="0"/>
        </w:rPr>
        <w:t>(Certidão Negativa de Débitos Trabalhistas)</w:t>
      </w:r>
      <w:r>
        <w:rPr>
          <w:rFonts w:ascii="Arial" w:hAnsi="Arial" w:eastAsia="Arial" w:cs="Arial"/>
          <w:color w:val="000000"/>
          <w:sz w:val="20"/>
          <w:szCs w:val="20"/>
          <w:highlight w:val="none"/>
          <w:vertAlign w:val="baseline"/>
          <w:rtl w:val="0"/>
        </w:rPr>
        <w:t>, nos termos do Título VII-A da Consolidação das Leis do Trabalho, aprovada pelo Decreto-Lei n</w:t>
      </w:r>
      <w:r>
        <w:rPr>
          <w:rFonts w:ascii="Arial" w:hAnsi="Arial" w:eastAsia="Arial" w:cs="Arial"/>
          <w:color w:val="000000"/>
          <w:sz w:val="20"/>
          <w:szCs w:val="20"/>
          <w:highlight w:val="none"/>
          <w:u w:val="single"/>
          <w:vertAlign w:val="superscript"/>
          <w:rtl w:val="0"/>
        </w:rPr>
        <w:t>o</w:t>
      </w:r>
      <w:r>
        <w:rPr>
          <w:rFonts w:ascii="Arial" w:hAnsi="Arial" w:eastAsia="Arial" w:cs="Arial"/>
          <w:color w:val="000000"/>
          <w:sz w:val="20"/>
          <w:szCs w:val="20"/>
          <w:highlight w:val="none"/>
          <w:vertAlign w:val="baseline"/>
          <w:rtl w:val="0"/>
        </w:rPr>
        <w:t xml:space="preserve"> 5.452, de 1</w:t>
      </w:r>
      <w:r>
        <w:rPr>
          <w:rFonts w:ascii="Arial" w:hAnsi="Arial" w:eastAsia="Arial" w:cs="Arial"/>
          <w:color w:val="000000"/>
          <w:sz w:val="20"/>
          <w:szCs w:val="20"/>
          <w:highlight w:val="none"/>
          <w:u w:val="single"/>
          <w:vertAlign w:val="superscript"/>
          <w:rtl w:val="0"/>
        </w:rPr>
        <w:t>o</w:t>
      </w:r>
      <w:r>
        <w:rPr>
          <w:rFonts w:ascii="Arial" w:hAnsi="Arial" w:eastAsia="Arial" w:cs="Arial"/>
          <w:color w:val="000000"/>
          <w:sz w:val="20"/>
          <w:szCs w:val="20"/>
          <w:highlight w:val="none"/>
          <w:vertAlign w:val="baseline"/>
          <w:rtl w:val="0"/>
        </w:rPr>
        <w:t xml:space="preserve"> de maio de 1943;</w:t>
      </w:r>
    </w:p>
    <w:p w14:paraId="00000131">
      <w:pPr>
        <w:widowControl w:val="0"/>
        <w:numPr>
          <w:ilvl w:val="0"/>
          <w:numId w:val="10"/>
        </w:numPr>
        <w:tabs>
          <w:tab w:val="left" w:pos="284"/>
        </w:tabs>
        <w:ind w:left="2393" w:right="-24" w:hanging="284"/>
        <w:jc w:val="both"/>
        <w:rPr>
          <w:rFonts w:ascii="Arial" w:hAnsi="Arial" w:eastAsia="Arial" w:cs="Arial"/>
          <w:sz w:val="20"/>
          <w:szCs w:val="20"/>
          <w:highlight w:val="none"/>
          <w:vertAlign w:val="baseline"/>
        </w:rPr>
      </w:pPr>
      <w:r>
        <w:rPr>
          <w:rFonts w:ascii="Arial" w:hAnsi="Arial" w:eastAsia="Arial" w:cs="Arial"/>
          <w:color w:val="000000"/>
          <w:sz w:val="20"/>
          <w:szCs w:val="20"/>
          <w:highlight w:val="none"/>
          <w:vertAlign w:val="baseline"/>
          <w:rtl w:val="0"/>
        </w:rPr>
        <w:t xml:space="preserve">A proponente que possuir a Certidão Específica Previdenciária e a Certidão Conjunta da Procuradoria Geral da Fazenda Nacional/Receita Federal do Brasil, dentro do período de validade nelas indicados, </w:t>
      </w:r>
      <w:r>
        <w:rPr>
          <w:rFonts w:ascii="Arial" w:hAnsi="Arial" w:eastAsia="Arial" w:cs="Arial"/>
          <w:b/>
          <w:color w:val="000000"/>
          <w:sz w:val="20"/>
          <w:szCs w:val="20"/>
          <w:highlight w:val="none"/>
          <w:u w:val="single"/>
          <w:vertAlign w:val="baseline"/>
          <w:rtl w:val="0"/>
        </w:rPr>
        <w:t>poderá apresentá-las separadamente.</w:t>
      </w:r>
      <w:r>
        <w:rPr>
          <w:rFonts w:ascii="Arial" w:hAnsi="Arial" w:eastAsia="Arial" w:cs="Arial"/>
          <w:color w:val="000000"/>
          <w:sz w:val="20"/>
          <w:szCs w:val="20"/>
          <w:highlight w:val="none"/>
          <w:vertAlign w:val="baseline"/>
          <w:rtl w:val="0"/>
        </w:rPr>
        <w:t xml:space="preserve"> Contudo, às proponentes que </w:t>
      </w:r>
      <w:r>
        <w:rPr>
          <w:rFonts w:ascii="Arial" w:hAnsi="Arial" w:eastAsia="Arial" w:cs="Arial"/>
          <w:sz w:val="20"/>
          <w:szCs w:val="20"/>
          <w:highlight w:val="none"/>
          <w:rtl w:val="0"/>
        </w:rPr>
        <w:t>emitirão</w:t>
      </w:r>
      <w:r>
        <w:rPr>
          <w:rFonts w:ascii="Arial" w:hAnsi="Arial" w:eastAsia="Arial" w:cs="Arial"/>
          <w:color w:val="000000"/>
          <w:sz w:val="20"/>
          <w:szCs w:val="20"/>
          <w:highlight w:val="none"/>
          <w:vertAlign w:val="baseline"/>
          <w:rtl w:val="0"/>
        </w:rPr>
        <w:t xml:space="preserve"> certidões negativas de débitos de INSS ou de Tributos Federais, após o dia 03 de novembro de 2014, </w:t>
      </w:r>
      <w:r>
        <w:rPr>
          <w:rFonts w:ascii="Arial" w:hAnsi="Arial" w:eastAsia="Arial" w:cs="Arial"/>
          <w:b/>
          <w:color w:val="000000"/>
          <w:sz w:val="20"/>
          <w:szCs w:val="20"/>
          <w:highlight w:val="none"/>
          <w:u w:val="single"/>
          <w:vertAlign w:val="baseline"/>
          <w:rtl w:val="0"/>
        </w:rPr>
        <w:t>deverão apresentar a certidão unificada</w:t>
      </w:r>
      <w:r>
        <w:rPr>
          <w:rFonts w:ascii="Arial" w:hAnsi="Arial" w:eastAsia="Arial" w:cs="Arial"/>
          <w:color w:val="000000"/>
          <w:sz w:val="20"/>
          <w:szCs w:val="20"/>
          <w:highlight w:val="none"/>
          <w:vertAlign w:val="baseline"/>
          <w:rtl w:val="0"/>
        </w:rPr>
        <w:t xml:space="preserve"> que abrange todos os créditos tributários federais administrados pela Receita Federal do Brasil e Procuradoria Geral da Fazenda Nacional.</w:t>
      </w:r>
    </w:p>
    <w:p w14:paraId="00000132">
      <w:pPr>
        <w:ind w:right="-24" w:firstLine="2109"/>
        <w:jc w:val="both"/>
        <w:rPr>
          <w:rFonts w:ascii="Arial" w:hAnsi="Arial" w:eastAsia="Arial" w:cs="Arial"/>
          <w:b w:val="0"/>
          <w:sz w:val="20"/>
          <w:szCs w:val="20"/>
          <w:highlight w:val="none"/>
          <w:u w:val="single"/>
          <w:vertAlign w:val="baseline"/>
        </w:rPr>
      </w:pPr>
    </w:p>
    <w:p w14:paraId="00000133">
      <w:pPr>
        <w:ind w:right="-24" w:firstLine="1700"/>
        <w:jc w:val="both"/>
        <w:rPr>
          <w:rFonts w:ascii="Arial" w:hAnsi="Arial" w:eastAsia="Arial" w:cs="Arial"/>
          <w:b w:val="0"/>
          <w:sz w:val="20"/>
          <w:szCs w:val="20"/>
          <w:highlight w:val="none"/>
          <w:u w:val="single"/>
          <w:vertAlign w:val="baseline"/>
        </w:rPr>
      </w:pPr>
      <w:r>
        <w:rPr>
          <w:rFonts w:ascii="Arial" w:hAnsi="Arial" w:eastAsia="Arial" w:cs="Arial"/>
          <w:b/>
          <w:sz w:val="20"/>
          <w:szCs w:val="20"/>
          <w:highlight w:val="none"/>
          <w:u w:val="single"/>
          <w:vertAlign w:val="baseline"/>
          <w:rtl w:val="0"/>
        </w:rPr>
        <w:t>11.1.3 – Qualificação Econômico-Financeira:</w:t>
      </w:r>
    </w:p>
    <w:p w14:paraId="00000134">
      <w:pPr>
        <w:tabs>
          <w:tab w:val="left" w:pos="0"/>
        </w:tabs>
        <w:ind w:right="-24"/>
        <w:jc w:val="both"/>
        <w:rPr>
          <w:rFonts w:ascii="Arial" w:hAnsi="Arial" w:eastAsia="Arial" w:cs="Arial"/>
          <w:b w:val="0"/>
          <w:sz w:val="20"/>
          <w:szCs w:val="20"/>
          <w:highlight w:val="none"/>
          <w:u w:val="single"/>
          <w:vertAlign w:val="baseline"/>
        </w:rPr>
      </w:pPr>
    </w:p>
    <w:p w14:paraId="00000135">
      <w:pPr>
        <w:widowControl w:val="0"/>
        <w:numPr>
          <w:ilvl w:val="0"/>
          <w:numId w:val="11"/>
        </w:numPr>
        <w:ind w:left="2393" w:right="-24" w:hanging="284"/>
        <w:jc w:val="both"/>
        <w:rPr>
          <w:rFonts w:ascii="Arial" w:hAnsi="Arial" w:eastAsia="Arial" w:cs="Arial"/>
          <w:b w:val="0"/>
          <w:sz w:val="20"/>
          <w:szCs w:val="20"/>
          <w:highlight w:val="none"/>
          <w:vertAlign w:val="baseline"/>
        </w:rPr>
      </w:pPr>
      <w:r>
        <w:rPr>
          <w:rFonts w:ascii="Arial" w:hAnsi="Arial" w:eastAsia="Arial" w:cs="Arial"/>
          <w:sz w:val="20"/>
          <w:szCs w:val="20"/>
          <w:highlight w:val="none"/>
          <w:vertAlign w:val="baseline"/>
          <w:rtl w:val="0"/>
        </w:rPr>
        <w:t xml:space="preserve">Certidão negativa de falência ou concordata, recuperação judicial e extrajudicial, </w:t>
      </w:r>
      <w:r>
        <w:rPr>
          <w:rFonts w:ascii="Arial" w:hAnsi="Arial" w:eastAsia="Arial" w:cs="Arial"/>
          <w:b/>
          <w:sz w:val="20"/>
          <w:szCs w:val="20"/>
          <w:highlight w:val="none"/>
          <w:vertAlign w:val="baseline"/>
          <w:rtl w:val="0"/>
        </w:rPr>
        <w:t>expedida pelo distribuidor judicial da sede do proponente.</w:t>
      </w:r>
    </w:p>
    <w:p w14:paraId="00000136">
      <w:pPr>
        <w:widowControl w:val="0"/>
        <w:ind w:left="2393" w:right="-24" w:firstLine="0"/>
        <w:jc w:val="both"/>
        <w:rPr>
          <w:rFonts w:ascii="Arial" w:hAnsi="Arial" w:eastAsia="Arial" w:cs="Arial"/>
          <w:b w:val="0"/>
          <w:sz w:val="20"/>
          <w:szCs w:val="20"/>
          <w:highlight w:val="none"/>
          <w:vertAlign w:val="baseline"/>
        </w:rPr>
      </w:pPr>
    </w:p>
    <w:p w14:paraId="00000137">
      <w:pPr>
        <w:widowControl w:val="0"/>
        <w:ind w:left="0" w:right="-24" w:firstLine="1700"/>
        <w:jc w:val="both"/>
        <w:rPr>
          <w:rFonts w:ascii="Arial" w:hAnsi="Arial" w:eastAsia="Arial" w:cs="Arial"/>
          <w:b w:val="0"/>
          <w:sz w:val="20"/>
          <w:szCs w:val="20"/>
          <w:highlight w:val="none"/>
          <w:u w:val="single"/>
          <w:vertAlign w:val="baseline"/>
        </w:rPr>
      </w:pPr>
      <w:r>
        <w:rPr>
          <w:rFonts w:ascii="Arial" w:hAnsi="Arial" w:eastAsia="Arial" w:cs="Arial"/>
          <w:b/>
          <w:sz w:val="20"/>
          <w:szCs w:val="20"/>
          <w:highlight w:val="none"/>
          <w:u w:val="single"/>
          <w:vertAlign w:val="baseline"/>
          <w:rtl w:val="0"/>
        </w:rPr>
        <w:t>11.1.4 – Qualificação Técnica:</w:t>
      </w:r>
    </w:p>
    <w:p w14:paraId="00000138">
      <w:pPr>
        <w:tabs>
          <w:tab w:val="left" w:pos="2160"/>
        </w:tabs>
        <w:ind w:left="2126" w:right="-24" w:firstLine="0"/>
        <w:jc w:val="both"/>
        <w:rPr>
          <w:rFonts w:ascii="Arial" w:hAnsi="Arial" w:eastAsia="Arial" w:cs="Arial"/>
          <w:b w:val="0"/>
          <w:sz w:val="20"/>
          <w:szCs w:val="20"/>
          <w:highlight w:val="none"/>
          <w:vertAlign w:val="baseline"/>
        </w:rPr>
      </w:pPr>
    </w:p>
    <w:p w14:paraId="00000139">
      <w:pPr>
        <w:widowControl w:val="0"/>
        <w:numPr>
          <w:ilvl w:val="0"/>
          <w:numId w:val="12"/>
        </w:numPr>
        <w:ind w:left="2410" w:right="-24" w:hanging="284"/>
        <w:jc w:val="both"/>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Atestado(s) de capacidade técnica</w:t>
      </w:r>
      <w:r>
        <w:rPr>
          <w:rFonts w:ascii="Arial" w:hAnsi="Arial" w:eastAsia="Arial" w:cs="Arial"/>
          <w:sz w:val="20"/>
          <w:szCs w:val="20"/>
          <w:highlight w:val="none"/>
          <w:vertAlign w:val="baseline"/>
          <w:rtl w:val="0"/>
        </w:rPr>
        <w:t>, expedido(s) por pessoas jurídicas de direito público ou privado, que comprovem ter a proponente prestado serviço semelhante ao objeto deste Edital. Os atestados devem conter o nome, endereço e o telefone de contato do(s) atestador(es), ou qualquer outro meio com o qual o licitador possa valer-se para manter contato com a(s) pessoa(s) declarante(s);</w:t>
      </w:r>
    </w:p>
    <w:p w14:paraId="0000013A">
      <w:pPr>
        <w:widowControl w:val="0"/>
        <w:numPr>
          <w:ilvl w:val="0"/>
          <w:numId w:val="12"/>
        </w:numPr>
        <w:ind w:left="2410" w:right="-24" w:hanging="284"/>
        <w:jc w:val="both"/>
        <w:rPr>
          <w:rFonts w:ascii="Arial" w:hAnsi="Arial" w:eastAsia="Arial" w:cs="Arial"/>
          <w:b w:val="0"/>
          <w:sz w:val="20"/>
          <w:szCs w:val="20"/>
          <w:highlight w:val="none"/>
          <w:vertAlign w:val="baseline"/>
        </w:rPr>
      </w:pPr>
      <w:r>
        <w:rPr>
          <w:rFonts w:ascii="Arial" w:hAnsi="Arial" w:eastAsia="Arial" w:cs="Arial"/>
          <w:sz w:val="20"/>
          <w:szCs w:val="20"/>
          <w:highlight w:val="none"/>
          <w:vertAlign w:val="baseline"/>
          <w:rtl w:val="0"/>
        </w:rPr>
        <w:t xml:space="preserve">O(s) atestado(s) deve(m) demonstrar a experiência </w:t>
      </w:r>
      <w:r>
        <w:rPr>
          <w:rFonts w:ascii="Arial" w:hAnsi="Arial" w:eastAsia="Arial" w:cs="Arial"/>
          <w:b/>
          <w:sz w:val="20"/>
          <w:szCs w:val="20"/>
          <w:highlight w:val="none"/>
          <w:u w:val="single"/>
          <w:vertAlign w:val="baseline"/>
          <w:rtl w:val="0"/>
        </w:rPr>
        <w:t>similar</w:t>
      </w:r>
      <w:r>
        <w:rPr>
          <w:rFonts w:ascii="Arial" w:hAnsi="Arial" w:eastAsia="Arial" w:cs="Arial"/>
          <w:b/>
          <w:sz w:val="20"/>
          <w:szCs w:val="20"/>
          <w:highlight w:val="none"/>
          <w:vertAlign w:val="baseline"/>
          <w:rtl w:val="0"/>
        </w:rPr>
        <w:t xml:space="preserve"> </w:t>
      </w:r>
      <w:r>
        <w:rPr>
          <w:rFonts w:ascii="Arial" w:hAnsi="Arial" w:eastAsia="Arial" w:cs="Arial"/>
          <w:sz w:val="20"/>
          <w:szCs w:val="20"/>
          <w:highlight w:val="none"/>
          <w:vertAlign w:val="baseline"/>
          <w:rtl w:val="0"/>
        </w:rPr>
        <w:t xml:space="preserve">da proponente na prestação de serviços objeto do </w:t>
      </w:r>
      <w:r>
        <w:rPr>
          <w:rFonts w:ascii="Arial" w:hAnsi="Arial" w:eastAsia="Arial" w:cs="Arial"/>
          <w:b/>
          <w:sz w:val="20"/>
          <w:szCs w:val="20"/>
          <w:highlight w:val="none"/>
          <w:vertAlign w:val="baseline"/>
          <w:rtl w:val="0"/>
        </w:rPr>
        <w:t xml:space="preserve">Termo de Referência, Anexo I, </w:t>
      </w:r>
      <w:r>
        <w:rPr>
          <w:rFonts w:ascii="Arial" w:hAnsi="Arial" w:eastAsia="Arial" w:cs="Arial"/>
          <w:sz w:val="20"/>
          <w:szCs w:val="20"/>
          <w:highlight w:val="none"/>
          <w:vertAlign w:val="baseline"/>
          <w:rtl w:val="0"/>
        </w:rPr>
        <w:t>deste edital.</w:t>
      </w:r>
    </w:p>
    <w:p w14:paraId="0000013B">
      <w:pPr>
        <w:widowControl w:val="0"/>
        <w:ind w:right="-24"/>
        <w:jc w:val="both"/>
        <w:rPr>
          <w:rFonts w:ascii="Arial" w:hAnsi="Arial" w:eastAsia="Arial" w:cs="Arial"/>
          <w:color w:val="FF0000"/>
          <w:sz w:val="20"/>
          <w:szCs w:val="20"/>
          <w:highlight w:val="none"/>
          <w:vertAlign w:val="baseline"/>
        </w:rPr>
      </w:pPr>
    </w:p>
    <w:p w14:paraId="0000013C">
      <w:pPr>
        <w:widowControl w:val="0"/>
        <w:ind w:left="0" w:right="-24" w:firstLine="1700"/>
        <w:jc w:val="both"/>
        <w:rPr>
          <w:rFonts w:ascii="Arial" w:hAnsi="Arial" w:eastAsia="Arial" w:cs="Arial"/>
          <w:b w:val="0"/>
          <w:sz w:val="20"/>
          <w:szCs w:val="20"/>
          <w:highlight w:val="none"/>
          <w:u w:val="single"/>
          <w:vertAlign w:val="baseline"/>
        </w:rPr>
      </w:pPr>
      <w:r>
        <w:rPr>
          <w:rFonts w:ascii="Arial" w:hAnsi="Arial" w:eastAsia="Arial" w:cs="Arial"/>
          <w:b/>
          <w:sz w:val="20"/>
          <w:szCs w:val="20"/>
          <w:highlight w:val="none"/>
          <w:u w:val="single"/>
          <w:vertAlign w:val="baseline"/>
          <w:rtl w:val="0"/>
        </w:rPr>
        <w:t>11.1.5 - Outras Comprovações:</w:t>
      </w:r>
    </w:p>
    <w:p w14:paraId="0000013D">
      <w:pPr>
        <w:widowControl w:val="0"/>
        <w:ind w:left="1400" w:right="-24" w:firstLine="708"/>
        <w:jc w:val="both"/>
        <w:rPr>
          <w:rFonts w:ascii="Arial" w:hAnsi="Arial" w:eastAsia="Arial" w:cs="Arial"/>
          <w:b w:val="0"/>
          <w:sz w:val="20"/>
          <w:szCs w:val="20"/>
          <w:highlight w:val="none"/>
          <w:u w:val="single"/>
          <w:vertAlign w:val="baseline"/>
        </w:rPr>
      </w:pPr>
    </w:p>
    <w:p w14:paraId="0000013E">
      <w:pPr>
        <w:widowControl w:val="0"/>
        <w:numPr>
          <w:ilvl w:val="0"/>
          <w:numId w:val="13"/>
        </w:numPr>
        <w:ind w:left="2393" w:right="-24" w:firstLine="16"/>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 xml:space="preserve">Declaração de Situação de Regularidade </w:t>
      </w:r>
      <w:r>
        <w:rPr>
          <w:rFonts w:ascii="Arial" w:hAnsi="Arial" w:eastAsia="Arial" w:cs="Arial"/>
          <w:b/>
          <w:sz w:val="20"/>
          <w:szCs w:val="20"/>
          <w:highlight w:val="none"/>
          <w:vertAlign w:val="baseline"/>
          <w:rtl w:val="0"/>
        </w:rPr>
        <w:t>(Anexo V).</w:t>
      </w:r>
    </w:p>
    <w:p w14:paraId="0000013F">
      <w:pPr>
        <w:widowControl w:val="0"/>
        <w:numPr>
          <w:ilvl w:val="0"/>
          <w:numId w:val="13"/>
        </w:numPr>
        <w:ind w:left="2393" w:right="-24" w:firstLine="16"/>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 xml:space="preserve">Declaração de que a proponente se enquadra como pequena ou microempresa para os fins da Lei Complementar nº 123/06 </w:t>
      </w:r>
      <w:r>
        <w:rPr>
          <w:rFonts w:ascii="Arial" w:hAnsi="Arial" w:eastAsia="Arial" w:cs="Arial"/>
          <w:b/>
          <w:sz w:val="20"/>
          <w:szCs w:val="20"/>
          <w:highlight w:val="none"/>
          <w:vertAlign w:val="baseline"/>
          <w:rtl w:val="0"/>
        </w:rPr>
        <w:t>(Anexo VI)</w:t>
      </w:r>
      <w:r>
        <w:rPr>
          <w:rFonts w:ascii="Arial" w:hAnsi="Arial" w:eastAsia="Arial" w:cs="Arial"/>
          <w:sz w:val="20"/>
          <w:szCs w:val="20"/>
          <w:highlight w:val="none"/>
          <w:vertAlign w:val="baseline"/>
          <w:rtl w:val="0"/>
        </w:rPr>
        <w:t xml:space="preserve">, se for o caso. </w:t>
      </w:r>
      <w:r>
        <w:rPr>
          <w:rFonts w:ascii="Arial" w:hAnsi="Arial" w:eastAsia="Arial" w:cs="Arial"/>
          <w:b/>
          <w:sz w:val="20"/>
          <w:szCs w:val="20"/>
          <w:highlight w:val="none"/>
          <w:vertAlign w:val="baseline"/>
          <w:rtl w:val="0"/>
        </w:rPr>
        <w:t xml:space="preserve">Anexo à declaração deverão apresentar </w:t>
      </w:r>
      <w:r>
        <w:rPr>
          <w:rFonts w:ascii="Arial" w:hAnsi="Arial" w:eastAsia="Arial" w:cs="Arial"/>
          <w:b/>
          <w:sz w:val="20"/>
          <w:szCs w:val="20"/>
          <w:highlight w:val="none"/>
          <w:u w:val="single"/>
          <w:vertAlign w:val="baseline"/>
          <w:rtl w:val="0"/>
        </w:rPr>
        <w:t xml:space="preserve">Certidão Simplificada da Junta Comercial </w:t>
      </w:r>
      <w:r>
        <w:rPr>
          <w:rFonts w:ascii="Arial" w:hAnsi="Arial" w:eastAsia="Arial" w:cs="Arial"/>
          <w:b/>
          <w:sz w:val="20"/>
          <w:szCs w:val="20"/>
          <w:highlight w:val="none"/>
          <w:vertAlign w:val="baseline"/>
          <w:rtl w:val="0"/>
        </w:rPr>
        <w:t>de que está enquadrada como microempresa ou empresa de pequeno porte, emitidas com até 60 (sessenta) dias, contados da data de expedição.</w:t>
      </w:r>
    </w:p>
    <w:p w14:paraId="00000140">
      <w:pPr>
        <w:widowControl w:val="0"/>
        <w:numPr>
          <w:ilvl w:val="0"/>
          <w:numId w:val="13"/>
        </w:numPr>
        <w:ind w:left="2410" w:right="-24" w:firstLine="16"/>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 xml:space="preserve">Em se tratando de sociedade simples o documento apto para a comprovar a condição de microempresa </w:t>
      </w:r>
      <w:r>
        <w:rPr>
          <w:rFonts w:ascii="Arial" w:hAnsi="Arial" w:eastAsia="Arial" w:cs="Arial"/>
          <w:b/>
          <w:color w:val="000000"/>
          <w:sz w:val="20"/>
          <w:szCs w:val="20"/>
          <w:highlight w:val="none"/>
          <w:vertAlign w:val="baseline"/>
          <w:rtl w:val="0"/>
        </w:rPr>
        <w:t>(ME)</w:t>
      </w:r>
      <w:r>
        <w:rPr>
          <w:rFonts w:ascii="Arial" w:hAnsi="Arial" w:eastAsia="Arial" w:cs="Arial"/>
          <w:color w:val="000000"/>
          <w:sz w:val="20"/>
          <w:szCs w:val="20"/>
          <w:highlight w:val="none"/>
          <w:vertAlign w:val="baseline"/>
          <w:rtl w:val="0"/>
        </w:rPr>
        <w:t xml:space="preserve"> ou empresa de pequeno porte </w:t>
      </w:r>
      <w:r>
        <w:rPr>
          <w:rFonts w:ascii="Arial" w:hAnsi="Arial" w:eastAsia="Arial" w:cs="Arial"/>
          <w:b/>
          <w:color w:val="000000"/>
          <w:sz w:val="20"/>
          <w:szCs w:val="20"/>
          <w:highlight w:val="none"/>
          <w:vertAlign w:val="baseline"/>
          <w:rtl w:val="0"/>
        </w:rPr>
        <w:t>(EPP)</w:t>
      </w:r>
      <w:r>
        <w:rPr>
          <w:rFonts w:ascii="Arial" w:hAnsi="Arial" w:eastAsia="Arial" w:cs="Arial"/>
          <w:color w:val="000000"/>
          <w:sz w:val="20"/>
          <w:szCs w:val="20"/>
          <w:highlight w:val="none"/>
          <w:vertAlign w:val="baseline"/>
          <w:rtl w:val="0"/>
        </w:rPr>
        <w:t xml:space="preserve"> deve ser </w:t>
      </w:r>
      <w:r>
        <w:rPr>
          <w:rFonts w:ascii="Arial" w:hAnsi="Arial" w:eastAsia="Arial" w:cs="Arial"/>
          <w:sz w:val="20"/>
          <w:szCs w:val="20"/>
          <w:highlight w:val="none"/>
          <w:rtl w:val="0"/>
        </w:rPr>
        <w:t>expedido</w:t>
      </w:r>
      <w:r>
        <w:rPr>
          <w:rFonts w:ascii="Arial" w:hAnsi="Arial" w:eastAsia="Arial" w:cs="Arial"/>
          <w:color w:val="000000"/>
          <w:sz w:val="20"/>
          <w:szCs w:val="20"/>
          <w:highlight w:val="none"/>
          <w:vertAlign w:val="baseline"/>
          <w:rtl w:val="0"/>
        </w:rPr>
        <w:t xml:space="preserve"> pelo Registro Civil das Pessoas Jurídicas. Ou ainda, no caso de microempreendedor individual </w:t>
      </w:r>
      <w:r>
        <w:rPr>
          <w:rFonts w:ascii="Arial" w:hAnsi="Arial" w:eastAsia="Arial" w:cs="Arial"/>
          <w:b/>
          <w:color w:val="000000"/>
          <w:sz w:val="20"/>
          <w:szCs w:val="20"/>
          <w:highlight w:val="none"/>
          <w:vertAlign w:val="baseline"/>
          <w:rtl w:val="0"/>
        </w:rPr>
        <w:t>(MEI)</w:t>
      </w:r>
      <w:r>
        <w:rPr>
          <w:rFonts w:ascii="Arial" w:hAnsi="Arial" w:eastAsia="Arial" w:cs="Arial"/>
          <w:color w:val="000000"/>
          <w:sz w:val="20"/>
          <w:szCs w:val="20"/>
          <w:highlight w:val="none"/>
          <w:vertAlign w:val="baseline"/>
          <w:rtl w:val="0"/>
        </w:rPr>
        <w:t xml:space="preserve">, apresentar o Certificado da Condição de Microempreendedor Individual (CCMEI) na forma da Resolução CGSIM nº 16/2019, cuja aceitação ficará condicionada à verificação da autenticidade no </w:t>
      </w:r>
      <w:r>
        <w:rPr>
          <w:rFonts w:ascii="Arial" w:hAnsi="Arial" w:eastAsia="Arial" w:cs="Arial"/>
          <w:i/>
          <w:color w:val="000000"/>
          <w:sz w:val="20"/>
          <w:szCs w:val="20"/>
          <w:highlight w:val="none"/>
          <w:vertAlign w:val="baseline"/>
          <w:rtl w:val="0"/>
        </w:rPr>
        <w:t>site</w:t>
      </w:r>
      <w:r>
        <w:rPr>
          <w:rFonts w:ascii="Arial" w:hAnsi="Arial" w:eastAsia="Arial" w:cs="Arial"/>
          <w:color w:val="000000"/>
          <w:sz w:val="20"/>
          <w:szCs w:val="20"/>
          <w:highlight w:val="none"/>
          <w:vertAlign w:val="baseline"/>
          <w:rtl w:val="0"/>
        </w:rPr>
        <w:t xml:space="preserve"> &lt;</w:t>
      </w:r>
      <w:r>
        <w:rPr>
          <w:highlight w:val="none"/>
        </w:rPr>
        <w:fldChar w:fldCharType="begin"/>
      </w:r>
      <w:r>
        <w:rPr>
          <w:highlight w:val="none"/>
        </w:rPr>
        <w:instrText xml:space="preserve"> HYPERLINK "http://../../../../../../../AppData/Local/PREG%C3%83O%20PRESENCIAL%20015-2020%20-%20PE%C3%87AS%20PESADAS%20NOVA/www.portaldoempreendedor.gov.br" \h </w:instrText>
      </w:r>
      <w:r>
        <w:rPr>
          <w:highlight w:val="none"/>
        </w:rPr>
        <w:fldChar w:fldCharType="separate"/>
      </w:r>
      <w:r>
        <w:rPr>
          <w:rFonts w:ascii="Arial" w:hAnsi="Arial" w:eastAsia="Arial" w:cs="Arial"/>
          <w:color w:val="0000FF"/>
          <w:sz w:val="20"/>
          <w:szCs w:val="20"/>
          <w:highlight w:val="none"/>
          <w:u w:val="single"/>
          <w:vertAlign w:val="baseline"/>
          <w:rtl w:val="0"/>
        </w:rPr>
        <w:t>www.portaldoempreendedor.gov.br</w:t>
      </w:r>
      <w:r>
        <w:rPr>
          <w:rFonts w:ascii="Arial" w:hAnsi="Arial" w:eastAsia="Arial" w:cs="Arial"/>
          <w:color w:val="0000FF"/>
          <w:sz w:val="20"/>
          <w:szCs w:val="20"/>
          <w:highlight w:val="none"/>
          <w:u w:val="single"/>
          <w:vertAlign w:val="baseline"/>
          <w:rtl w:val="0"/>
        </w:rPr>
        <w:fldChar w:fldCharType="end"/>
      </w:r>
      <w:r>
        <w:rPr>
          <w:rFonts w:ascii="Arial" w:hAnsi="Arial" w:eastAsia="Arial" w:cs="Arial"/>
          <w:color w:val="000000"/>
          <w:sz w:val="20"/>
          <w:szCs w:val="20"/>
          <w:highlight w:val="none"/>
          <w:vertAlign w:val="baseline"/>
          <w:rtl w:val="0"/>
        </w:rPr>
        <w:t>&gt;.</w:t>
      </w:r>
    </w:p>
    <w:p w14:paraId="00000141">
      <w:pPr>
        <w:widowControl w:val="0"/>
        <w:numPr>
          <w:ilvl w:val="0"/>
          <w:numId w:val="13"/>
        </w:numPr>
        <w:ind w:left="2410" w:right="-24" w:firstLine="16"/>
        <w:jc w:val="both"/>
        <w:rPr>
          <w:rFonts w:ascii="Arial" w:hAnsi="Arial" w:eastAsia="Arial" w:cs="Arial"/>
          <w:sz w:val="20"/>
          <w:szCs w:val="20"/>
          <w:highlight w:val="none"/>
          <w:vertAlign w:val="baseline"/>
        </w:rPr>
      </w:pPr>
      <w:r>
        <w:rPr>
          <w:rFonts w:ascii="Arial" w:hAnsi="Arial" w:eastAsia="Arial" w:cs="Arial"/>
          <w:color w:val="000000"/>
          <w:sz w:val="20"/>
          <w:szCs w:val="20"/>
          <w:highlight w:val="none"/>
          <w:vertAlign w:val="baseline"/>
          <w:rtl w:val="0"/>
        </w:rPr>
        <w:t>A ausência de comprovação da condição de ME, EPP ou MEI tal como exigido na alínea anterior será interpretada como renúncia ao benefício previsto na Lei Complementar nº 123/2006, implicando a preclusão do direito.</w:t>
      </w:r>
    </w:p>
    <w:p w14:paraId="00000142">
      <w:pPr>
        <w:widowControl w:val="0"/>
        <w:numPr>
          <w:ilvl w:val="0"/>
          <w:numId w:val="13"/>
        </w:numPr>
        <w:ind w:left="2410" w:right="-24" w:firstLine="16"/>
        <w:jc w:val="both"/>
        <w:rPr>
          <w:rFonts w:ascii="Arial" w:hAnsi="Arial" w:eastAsia="Arial" w:cs="Arial"/>
          <w:b w:val="0"/>
          <w:sz w:val="20"/>
          <w:szCs w:val="20"/>
          <w:highlight w:val="none"/>
          <w:vertAlign w:val="baseline"/>
        </w:rPr>
      </w:pPr>
      <w:r>
        <w:rPr>
          <w:rFonts w:ascii="Arial" w:hAnsi="Arial" w:eastAsia="Arial" w:cs="Arial"/>
          <w:color w:val="000000"/>
          <w:sz w:val="20"/>
          <w:szCs w:val="20"/>
          <w:highlight w:val="none"/>
          <w:vertAlign w:val="baseline"/>
          <w:rtl w:val="0"/>
        </w:rPr>
        <w:t xml:space="preserve">Declaração de Dados Atualizados para Contato da Empresa </w:t>
      </w:r>
      <w:r>
        <w:rPr>
          <w:rFonts w:ascii="Arial" w:hAnsi="Arial" w:eastAsia="Arial" w:cs="Arial"/>
          <w:b/>
          <w:color w:val="000000"/>
          <w:sz w:val="20"/>
          <w:szCs w:val="20"/>
          <w:highlight w:val="none"/>
          <w:vertAlign w:val="baseline"/>
          <w:rtl w:val="0"/>
        </w:rPr>
        <w:t>(Anexo VII).</w:t>
      </w:r>
    </w:p>
    <w:p w14:paraId="00000143">
      <w:pPr>
        <w:widowControl w:val="0"/>
        <w:ind w:left="2410" w:right="-24" w:firstLine="0"/>
        <w:jc w:val="both"/>
        <w:rPr>
          <w:rFonts w:ascii="Arial" w:hAnsi="Arial" w:eastAsia="Arial" w:cs="Arial"/>
          <w:b w:val="0"/>
          <w:sz w:val="20"/>
          <w:szCs w:val="20"/>
          <w:highlight w:val="none"/>
          <w:vertAlign w:val="baseline"/>
        </w:rPr>
      </w:pPr>
    </w:p>
    <w:p w14:paraId="00000144">
      <w:pPr>
        <w:widowControl w:val="0"/>
        <w:tabs>
          <w:tab w:val="left" w:pos="2109"/>
        </w:tabs>
        <w:ind w:right="-24" w:firstLine="1701"/>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 xml:space="preserve">11.2 – </w:t>
      </w:r>
      <w:r>
        <w:rPr>
          <w:rFonts w:ascii="Arial" w:hAnsi="Arial" w:eastAsia="Arial" w:cs="Arial"/>
          <w:sz w:val="20"/>
          <w:szCs w:val="20"/>
          <w:highlight w:val="none"/>
          <w:vertAlign w:val="baseline"/>
          <w:rtl w:val="0"/>
        </w:rPr>
        <w:t xml:space="preserve">A documentação deverá estar dentro do prazo de validade na data prevista para o </w:t>
      </w:r>
      <w:r>
        <w:rPr>
          <w:rFonts w:ascii="Arial" w:hAnsi="Arial" w:eastAsia="Arial" w:cs="Arial"/>
          <w:b/>
          <w:sz w:val="20"/>
          <w:szCs w:val="20"/>
          <w:highlight w:val="none"/>
          <w:vertAlign w:val="baseline"/>
          <w:rtl w:val="0"/>
        </w:rPr>
        <w:t>recebimento de proposta</w:t>
      </w:r>
      <w:r>
        <w:rPr>
          <w:rFonts w:ascii="Arial" w:hAnsi="Arial" w:eastAsia="Arial" w:cs="Arial"/>
          <w:sz w:val="20"/>
          <w:szCs w:val="20"/>
          <w:highlight w:val="none"/>
          <w:vertAlign w:val="baseline"/>
          <w:rtl w:val="0"/>
        </w:rPr>
        <w:t xml:space="preserve">, não será permitida documentação incompleta, protocolo ou quaisquer outras formas de comprovação que não sejam as condições exigidas neste Edital. </w:t>
      </w:r>
    </w:p>
    <w:p w14:paraId="00000145">
      <w:pPr>
        <w:widowControl w:val="0"/>
        <w:tabs>
          <w:tab w:val="left" w:pos="2109"/>
        </w:tabs>
        <w:ind w:right="-24" w:firstLine="1701"/>
        <w:jc w:val="both"/>
        <w:rPr>
          <w:rFonts w:ascii="Arial" w:hAnsi="Arial" w:eastAsia="Arial" w:cs="Arial"/>
          <w:sz w:val="20"/>
          <w:szCs w:val="20"/>
          <w:highlight w:val="none"/>
          <w:vertAlign w:val="baseline"/>
        </w:rPr>
      </w:pPr>
    </w:p>
    <w:p w14:paraId="00000146">
      <w:pPr>
        <w:widowControl w:val="0"/>
        <w:tabs>
          <w:tab w:val="left" w:pos="2109"/>
        </w:tabs>
        <w:ind w:right="-24" w:firstLine="1701"/>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11.3 –</w:t>
      </w:r>
      <w:r>
        <w:rPr>
          <w:rFonts w:ascii="Arial" w:hAnsi="Arial" w:eastAsia="Arial" w:cs="Arial"/>
          <w:sz w:val="20"/>
          <w:szCs w:val="20"/>
          <w:highlight w:val="none"/>
          <w:vertAlign w:val="baseline"/>
          <w:rtl w:val="0"/>
        </w:rPr>
        <w:t xml:space="preserve"> Independente da ordem de classificação, todas as licitantes deverão estar com a documentação regular na data da licitação.</w:t>
      </w:r>
    </w:p>
    <w:p w14:paraId="00000147">
      <w:pPr>
        <w:widowControl w:val="0"/>
        <w:tabs>
          <w:tab w:val="left" w:pos="2109"/>
        </w:tabs>
        <w:ind w:right="-24" w:firstLine="1701"/>
        <w:jc w:val="both"/>
        <w:rPr>
          <w:rFonts w:ascii="Arial" w:hAnsi="Arial" w:eastAsia="Arial" w:cs="Arial"/>
          <w:sz w:val="20"/>
          <w:szCs w:val="20"/>
          <w:highlight w:val="none"/>
          <w:vertAlign w:val="baseline"/>
        </w:rPr>
      </w:pPr>
    </w:p>
    <w:p w14:paraId="00000148">
      <w:pPr>
        <w:widowControl w:val="0"/>
        <w:tabs>
          <w:tab w:val="left" w:pos="1260"/>
          <w:tab w:val="left" w:pos="1440"/>
        </w:tabs>
        <w:ind w:right="-24" w:firstLine="1701"/>
        <w:jc w:val="both"/>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11.4 –</w:t>
      </w:r>
      <w:r>
        <w:rPr>
          <w:rFonts w:ascii="Arial" w:hAnsi="Arial" w:eastAsia="Arial" w:cs="Arial"/>
          <w:sz w:val="20"/>
          <w:szCs w:val="20"/>
          <w:highlight w:val="none"/>
          <w:vertAlign w:val="baseline"/>
          <w:rtl w:val="0"/>
        </w:rPr>
        <w:t xml:space="preserve"> No caso de não constar prazo de validade nas certidões exigidas por este Edital, somente serão aceitas àquelas emitidas </w:t>
      </w:r>
      <w:r>
        <w:rPr>
          <w:rFonts w:ascii="Arial" w:hAnsi="Arial" w:eastAsia="Arial" w:cs="Arial"/>
          <w:b/>
          <w:sz w:val="20"/>
          <w:szCs w:val="20"/>
          <w:highlight w:val="none"/>
          <w:vertAlign w:val="baseline"/>
          <w:rtl w:val="0"/>
        </w:rPr>
        <w:t>com até 60 (sessenta) dias, contados da data de sua expedição.</w:t>
      </w:r>
    </w:p>
    <w:p w14:paraId="00000149">
      <w:pPr>
        <w:widowControl w:val="0"/>
        <w:tabs>
          <w:tab w:val="left" w:pos="1260"/>
          <w:tab w:val="left" w:pos="1440"/>
        </w:tabs>
        <w:ind w:right="-24" w:firstLine="1701"/>
        <w:jc w:val="both"/>
        <w:rPr>
          <w:rFonts w:ascii="Arial" w:hAnsi="Arial" w:eastAsia="Arial" w:cs="Arial"/>
          <w:b w:val="0"/>
          <w:sz w:val="20"/>
          <w:szCs w:val="20"/>
          <w:highlight w:val="none"/>
          <w:vertAlign w:val="baseline"/>
        </w:rPr>
      </w:pPr>
    </w:p>
    <w:p w14:paraId="0000014A">
      <w:pPr>
        <w:widowControl w:val="0"/>
        <w:tabs>
          <w:tab w:val="left" w:pos="1260"/>
          <w:tab w:val="left" w:pos="1440"/>
        </w:tabs>
        <w:ind w:right="-24" w:firstLine="1701"/>
        <w:jc w:val="both"/>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11.5 –</w:t>
      </w:r>
      <w:r>
        <w:rPr>
          <w:rFonts w:ascii="Arial" w:hAnsi="Arial" w:eastAsia="Arial" w:cs="Arial"/>
          <w:sz w:val="20"/>
          <w:szCs w:val="20"/>
          <w:highlight w:val="none"/>
          <w:vertAlign w:val="baseline"/>
          <w:rtl w:val="0"/>
        </w:rPr>
        <w:t xml:space="preserve"> Em caso da proponente ser “FILIAL” a documentação deve ser pertinente à sua localização e não da sede da empresa, devendo, ainda, tanto a documentação como a proposta: se da matriz, só da matriz; se da filial, só da filial, exceto aquelas certidões que por sua própria natureza forem da matriz e abranjam as filiais.</w:t>
      </w:r>
    </w:p>
    <w:p w14:paraId="0000014B">
      <w:pPr>
        <w:widowControl w:val="0"/>
        <w:tabs>
          <w:tab w:val="left" w:pos="2223"/>
          <w:tab w:val="left" w:pos="9356"/>
        </w:tabs>
        <w:ind w:right="-24" w:firstLine="1701"/>
        <w:jc w:val="both"/>
        <w:rPr>
          <w:rFonts w:ascii="Arial" w:hAnsi="Arial" w:eastAsia="Arial" w:cs="Arial"/>
          <w:sz w:val="20"/>
          <w:szCs w:val="20"/>
          <w:highlight w:val="none"/>
          <w:vertAlign w:val="baseline"/>
        </w:rPr>
      </w:pPr>
    </w:p>
    <w:p w14:paraId="0000014C">
      <w:pPr>
        <w:widowControl w:val="0"/>
        <w:tabs>
          <w:tab w:val="left" w:pos="2223"/>
        </w:tabs>
        <w:ind w:right="-24" w:firstLine="1701"/>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11.6 –</w:t>
      </w:r>
      <w:r>
        <w:rPr>
          <w:rFonts w:ascii="Arial" w:hAnsi="Arial" w:eastAsia="Arial" w:cs="Arial"/>
          <w:sz w:val="20"/>
          <w:szCs w:val="20"/>
          <w:highlight w:val="none"/>
          <w:vertAlign w:val="baseline"/>
          <w:rtl w:val="0"/>
        </w:rPr>
        <w:t xml:space="preserve"> Não serão aceitos documentos rasurados ou ilegíveis.</w:t>
      </w:r>
    </w:p>
    <w:p w14:paraId="0000014D">
      <w:pPr>
        <w:widowControl w:val="0"/>
        <w:tabs>
          <w:tab w:val="left" w:pos="2223"/>
        </w:tabs>
        <w:ind w:right="-24" w:firstLine="1701"/>
        <w:jc w:val="both"/>
        <w:rPr>
          <w:rFonts w:ascii="Arial" w:hAnsi="Arial" w:eastAsia="Arial" w:cs="Arial"/>
          <w:sz w:val="20"/>
          <w:szCs w:val="20"/>
          <w:highlight w:val="none"/>
          <w:vertAlign w:val="baseline"/>
        </w:rPr>
      </w:pPr>
    </w:p>
    <w:p w14:paraId="0000014E">
      <w:pPr>
        <w:widowControl w:val="0"/>
        <w:tabs>
          <w:tab w:val="left" w:pos="2223"/>
        </w:tabs>
        <w:ind w:right="-24" w:firstLine="1701"/>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11.7 –</w:t>
      </w:r>
      <w:r>
        <w:rPr>
          <w:rFonts w:ascii="Arial" w:hAnsi="Arial" w:eastAsia="Arial" w:cs="Arial"/>
          <w:sz w:val="20"/>
          <w:szCs w:val="20"/>
          <w:highlight w:val="none"/>
          <w:vertAlign w:val="baseline"/>
          <w:rtl w:val="0"/>
        </w:rPr>
        <w:t xml:space="preserve"> As declarações emitidas pela licitante deverão ser apresentadas no original e ser assinadas pelo representante legal da empresa. </w:t>
      </w:r>
    </w:p>
    <w:p w14:paraId="0000014F">
      <w:pPr>
        <w:widowControl w:val="0"/>
        <w:tabs>
          <w:tab w:val="left" w:pos="2223"/>
        </w:tabs>
        <w:ind w:right="-24" w:firstLine="1701"/>
        <w:jc w:val="both"/>
        <w:rPr>
          <w:rFonts w:ascii="Arial" w:hAnsi="Arial" w:eastAsia="Arial" w:cs="Arial"/>
          <w:sz w:val="20"/>
          <w:szCs w:val="20"/>
          <w:highlight w:val="none"/>
          <w:vertAlign w:val="baseline"/>
        </w:rPr>
      </w:pPr>
    </w:p>
    <w:p w14:paraId="00000150">
      <w:pPr>
        <w:widowControl w:val="0"/>
        <w:tabs>
          <w:tab w:val="left" w:pos="2223"/>
        </w:tabs>
        <w:ind w:right="-24" w:firstLine="1701"/>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11.8 –</w:t>
      </w:r>
      <w:r>
        <w:rPr>
          <w:rFonts w:ascii="Arial" w:hAnsi="Arial" w:eastAsia="Arial" w:cs="Arial"/>
          <w:sz w:val="20"/>
          <w:szCs w:val="20"/>
          <w:highlight w:val="none"/>
          <w:vertAlign w:val="baseline"/>
          <w:rtl w:val="0"/>
        </w:rPr>
        <w:t xml:space="preserve"> A análise dos documentos de propostas e de habilitação deverá observar o cumprimento de todas as condições estabelecidas na Lei nº 14.133/21, Lei Complementar nº 113/2006 e Lei Complementar nº 147/2006, bem como no presente edital e seus anexos.</w:t>
      </w:r>
    </w:p>
    <w:p w14:paraId="00000151">
      <w:pPr>
        <w:widowControl w:val="0"/>
        <w:tabs>
          <w:tab w:val="left" w:pos="2223"/>
          <w:tab w:val="left" w:pos="9356"/>
        </w:tabs>
        <w:ind w:right="-24" w:firstLine="1701"/>
        <w:jc w:val="both"/>
        <w:rPr>
          <w:rFonts w:ascii="Arial" w:hAnsi="Arial" w:eastAsia="Arial" w:cs="Arial"/>
          <w:sz w:val="20"/>
          <w:szCs w:val="20"/>
          <w:highlight w:val="none"/>
          <w:vertAlign w:val="baseline"/>
        </w:rPr>
      </w:pPr>
    </w:p>
    <w:p w14:paraId="00000152">
      <w:pPr>
        <w:widowControl w:val="0"/>
        <w:tabs>
          <w:tab w:val="left" w:pos="2223"/>
        </w:tabs>
        <w:ind w:right="-24" w:firstLine="1701"/>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11.9 –</w:t>
      </w:r>
      <w:r>
        <w:rPr>
          <w:rFonts w:ascii="Arial" w:hAnsi="Arial" w:eastAsia="Arial" w:cs="Arial"/>
          <w:sz w:val="20"/>
          <w:szCs w:val="20"/>
          <w:highlight w:val="none"/>
          <w:vertAlign w:val="baseline"/>
          <w:rtl w:val="0"/>
        </w:rPr>
        <w:t xml:space="preserve"> Será inabilitada a licitante que deixar de atender qualquer das condições exigidas em edital de licitação, que não apresentar todos os documentos exigidos ou que os apresentem de forma diversa da fixada no presente edital, incompletos, incorretos, rasurados ou contendo corretivos ou de cujo teor não se possa inferir com precisão as exigências contidas em edital e a veracidade dos mesmos, salvo item 11.1.5 “e”.</w:t>
      </w:r>
    </w:p>
    <w:p w14:paraId="00000153">
      <w:pPr>
        <w:widowControl w:val="0"/>
        <w:tabs>
          <w:tab w:val="left" w:pos="2223"/>
        </w:tabs>
        <w:ind w:right="-24" w:firstLine="1701"/>
        <w:jc w:val="both"/>
        <w:rPr>
          <w:rFonts w:ascii="Arial" w:hAnsi="Arial" w:eastAsia="Arial" w:cs="Arial"/>
          <w:b w:val="0"/>
          <w:sz w:val="20"/>
          <w:szCs w:val="20"/>
          <w:highlight w:val="none"/>
          <w:vertAlign w:val="baseline"/>
        </w:rPr>
      </w:pPr>
    </w:p>
    <w:p w14:paraId="00000154">
      <w:pPr>
        <w:widowControl w:val="0"/>
        <w:tabs>
          <w:tab w:val="left" w:pos="2223"/>
        </w:tabs>
        <w:ind w:right="-24" w:firstLine="1701"/>
        <w:jc w:val="both"/>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 xml:space="preserve">11.10 – No caso dos documentos disponíveis e emitidos via internet, bem como, com certificação e assinatura digital, a critério do </w:t>
      </w:r>
      <w:r>
        <w:rPr>
          <w:rFonts w:ascii="Arial" w:hAnsi="Arial" w:eastAsia="Arial" w:cs="Arial"/>
          <w:b/>
          <w:sz w:val="20"/>
          <w:szCs w:val="20"/>
          <w:highlight w:val="none"/>
          <w:rtl w:val="0"/>
        </w:rPr>
        <w:t>Agente de Contratação</w:t>
      </w:r>
      <w:r>
        <w:rPr>
          <w:rFonts w:ascii="Arial" w:hAnsi="Arial" w:eastAsia="Arial" w:cs="Arial"/>
          <w:b/>
          <w:sz w:val="20"/>
          <w:szCs w:val="20"/>
          <w:highlight w:val="none"/>
          <w:vertAlign w:val="baseline"/>
          <w:rtl w:val="0"/>
        </w:rPr>
        <w:t xml:space="preserve"> e Comissão de Apoio poderá ser objeto de confirmação da sua veracidade junto ao órgão competente, não sendo necessária sua autenticação por cartório ou por servidor da Administração ou publicação na imprensa oficial.</w:t>
      </w:r>
    </w:p>
    <w:p w14:paraId="00000155">
      <w:pPr>
        <w:widowControl w:val="0"/>
        <w:ind w:right="-24"/>
        <w:jc w:val="both"/>
        <w:rPr>
          <w:rFonts w:ascii="Arial" w:hAnsi="Arial" w:eastAsia="Arial" w:cs="Arial"/>
          <w:b w:val="0"/>
          <w:sz w:val="20"/>
          <w:szCs w:val="20"/>
          <w:highlight w:val="none"/>
          <w:vertAlign w:val="baseline"/>
        </w:rPr>
      </w:pPr>
    </w:p>
    <w:p w14:paraId="00000156">
      <w:pPr>
        <w:widowControl w:val="0"/>
        <w:ind w:right="-24"/>
        <w:jc w:val="both"/>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12 – DA GARANTIA E QUALIDADE DO OBJETO</w:t>
      </w:r>
    </w:p>
    <w:p w14:paraId="00000157">
      <w:pPr>
        <w:widowControl w:val="0"/>
        <w:ind w:right="-24"/>
        <w:jc w:val="both"/>
        <w:rPr>
          <w:rFonts w:ascii="Arial" w:hAnsi="Arial" w:eastAsia="Arial" w:cs="Arial"/>
          <w:b w:val="0"/>
          <w:sz w:val="20"/>
          <w:szCs w:val="20"/>
          <w:highlight w:val="none"/>
          <w:vertAlign w:val="baseline"/>
        </w:rPr>
      </w:pPr>
    </w:p>
    <w:p w14:paraId="00000158">
      <w:pPr>
        <w:widowControl w:val="0"/>
        <w:tabs>
          <w:tab w:val="left" w:pos="1482"/>
          <w:tab w:val="left" w:pos="3060"/>
        </w:tabs>
        <w:ind w:right="-24" w:firstLine="1700"/>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12.1 -</w:t>
      </w:r>
      <w:r>
        <w:rPr>
          <w:rFonts w:ascii="Arial" w:hAnsi="Arial" w:eastAsia="Arial" w:cs="Arial"/>
          <w:sz w:val="20"/>
          <w:szCs w:val="20"/>
          <w:highlight w:val="none"/>
          <w:vertAlign w:val="baseline"/>
          <w:rtl w:val="0"/>
        </w:rPr>
        <w:t xml:space="preserve"> A partir da efetiva entrega do equipamento, constatado </w:t>
      </w:r>
      <w:r>
        <w:rPr>
          <w:rFonts w:ascii="Arial" w:hAnsi="Arial" w:eastAsia="Arial" w:cs="Arial"/>
          <w:b/>
          <w:sz w:val="20"/>
          <w:szCs w:val="20"/>
          <w:highlight w:val="none"/>
          <w:vertAlign w:val="baseline"/>
          <w:rtl w:val="0"/>
        </w:rPr>
        <w:t>DEFEITOS DE FABRICAÇÃO, AVARIAS OU RISCOS</w:t>
      </w:r>
      <w:r>
        <w:rPr>
          <w:rFonts w:ascii="Arial" w:hAnsi="Arial" w:eastAsia="Arial" w:cs="Arial"/>
          <w:sz w:val="20"/>
          <w:szCs w:val="20"/>
          <w:highlight w:val="none"/>
          <w:vertAlign w:val="baseline"/>
          <w:rtl w:val="0"/>
        </w:rPr>
        <w:t>, deverão ser substituídos pela Contratada, sem qualquer ônus para a municipalidade.</w:t>
      </w:r>
    </w:p>
    <w:p w14:paraId="00000159">
      <w:pPr>
        <w:widowControl w:val="0"/>
        <w:tabs>
          <w:tab w:val="left" w:pos="1482"/>
          <w:tab w:val="left" w:pos="3060"/>
        </w:tabs>
        <w:ind w:right="-24" w:firstLine="1700"/>
        <w:jc w:val="both"/>
        <w:rPr>
          <w:rFonts w:ascii="Arial" w:hAnsi="Arial" w:eastAsia="Arial" w:cs="Arial"/>
          <w:sz w:val="20"/>
          <w:szCs w:val="20"/>
          <w:highlight w:val="none"/>
          <w:vertAlign w:val="baseline"/>
        </w:rPr>
      </w:pPr>
    </w:p>
    <w:p w14:paraId="0000015A">
      <w:pPr>
        <w:widowControl w:val="0"/>
        <w:tabs>
          <w:tab w:val="left" w:pos="1482"/>
          <w:tab w:val="left" w:pos="3060"/>
        </w:tabs>
        <w:ind w:right="-24" w:firstLine="1700"/>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12.2 –</w:t>
      </w:r>
      <w:r>
        <w:rPr>
          <w:rFonts w:ascii="Arial" w:hAnsi="Arial" w:eastAsia="Arial" w:cs="Arial"/>
          <w:sz w:val="20"/>
          <w:szCs w:val="20"/>
          <w:highlight w:val="none"/>
          <w:vertAlign w:val="baseline"/>
          <w:rtl w:val="0"/>
        </w:rPr>
        <w:t xml:space="preserve"> O objeto da presente licitação deverá obedecer, respectivamente, às normas técnicas e controle de qualidade, especialmente, atender, estritamente, a todos os itens básicos de série e de segurança, consoante as descrições mínimas constantes no Anexo I.</w:t>
      </w:r>
    </w:p>
    <w:p w14:paraId="0000015B">
      <w:pPr>
        <w:widowControl w:val="0"/>
        <w:tabs>
          <w:tab w:val="left" w:pos="1482"/>
          <w:tab w:val="left" w:pos="3060"/>
        </w:tabs>
        <w:ind w:right="-24" w:firstLine="1700"/>
        <w:jc w:val="both"/>
        <w:rPr>
          <w:rFonts w:ascii="Arial" w:hAnsi="Arial" w:eastAsia="Arial" w:cs="Arial"/>
          <w:sz w:val="20"/>
          <w:szCs w:val="20"/>
          <w:highlight w:val="none"/>
          <w:vertAlign w:val="baseline"/>
        </w:rPr>
      </w:pPr>
    </w:p>
    <w:p w14:paraId="0000015C">
      <w:pPr>
        <w:widowControl w:val="0"/>
        <w:tabs>
          <w:tab w:val="left" w:pos="1482"/>
          <w:tab w:val="left" w:pos="3060"/>
        </w:tabs>
        <w:ind w:right="-24" w:firstLine="1700"/>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12.3 –</w:t>
      </w:r>
      <w:r>
        <w:rPr>
          <w:rFonts w:ascii="Arial" w:hAnsi="Arial" w:eastAsia="Arial" w:cs="Arial"/>
          <w:sz w:val="20"/>
          <w:szCs w:val="20"/>
          <w:highlight w:val="none"/>
          <w:vertAlign w:val="baseline"/>
          <w:rtl w:val="0"/>
        </w:rPr>
        <w:t xml:space="preserve"> Deverá ser oferecida pela empresa fornecedora dos equipamentos, garantia total mínima de 01 (um) ano, contados a partir de seu recebimento. </w:t>
      </w:r>
    </w:p>
    <w:p w14:paraId="0000015D">
      <w:pPr>
        <w:widowControl w:val="0"/>
        <w:tabs>
          <w:tab w:val="left" w:pos="1482"/>
          <w:tab w:val="left" w:pos="3060"/>
        </w:tabs>
        <w:ind w:right="-24" w:firstLine="1700"/>
        <w:jc w:val="both"/>
        <w:rPr>
          <w:rFonts w:ascii="Arial" w:hAnsi="Arial" w:eastAsia="Arial" w:cs="Arial"/>
          <w:sz w:val="20"/>
          <w:szCs w:val="20"/>
          <w:highlight w:val="none"/>
          <w:vertAlign w:val="baseline"/>
        </w:rPr>
      </w:pPr>
    </w:p>
    <w:p w14:paraId="0000015E">
      <w:pPr>
        <w:widowControl w:val="0"/>
        <w:tabs>
          <w:tab w:val="left" w:pos="1482"/>
          <w:tab w:val="left" w:pos="3060"/>
        </w:tabs>
        <w:ind w:right="-24" w:firstLine="1700"/>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12.4 -</w:t>
      </w:r>
      <w:r>
        <w:rPr>
          <w:rFonts w:ascii="Arial" w:hAnsi="Arial" w:eastAsia="Arial" w:cs="Arial"/>
          <w:sz w:val="20"/>
          <w:szCs w:val="20"/>
          <w:highlight w:val="none"/>
          <w:vertAlign w:val="baseline"/>
          <w:rtl w:val="0"/>
        </w:rPr>
        <w:t xml:space="preserve"> A garantia será prestada com vistas a manter os equipamentos fornecidos em perfeitas condições de uso, sem qualquer ônus ou custo adicional para o Contratante.  </w:t>
      </w:r>
    </w:p>
    <w:p w14:paraId="0000015F">
      <w:pPr>
        <w:widowControl w:val="0"/>
        <w:tabs>
          <w:tab w:val="left" w:pos="1482"/>
          <w:tab w:val="left" w:pos="3060"/>
        </w:tabs>
        <w:ind w:right="-24" w:firstLine="1700"/>
        <w:jc w:val="both"/>
        <w:rPr>
          <w:rFonts w:ascii="Arial" w:hAnsi="Arial" w:eastAsia="Arial" w:cs="Arial"/>
          <w:sz w:val="20"/>
          <w:szCs w:val="20"/>
          <w:highlight w:val="none"/>
          <w:vertAlign w:val="baseline"/>
        </w:rPr>
      </w:pPr>
    </w:p>
    <w:p w14:paraId="00000160">
      <w:pPr>
        <w:widowControl w:val="0"/>
        <w:tabs>
          <w:tab w:val="left" w:pos="1482"/>
          <w:tab w:val="left" w:pos="3060"/>
        </w:tabs>
        <w:ind w:right="-24" w:firstLine="1700"/>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12.5 -</w:t>
      </w:r>
      <w:r>
        <w:rPr>
          <w:rFonts w:ascii="Arial" w:hAnsi="Arial" w:eastAsia="Arial" w:cs="Arial"/>
          <w:sz w:val="20"/>
          <w:szCs w:val="20"/>
          <w:highlight w:val="none"/>
          <w:vertAlign w:val="baseline"/>
          <w:rtl w:val="0"/>
        </w:rPr>
        <w:t xml:space="preserve"> A garantia abrange a realização da manutenção corretiva dos bens pelo próprio Contratado, ou, se for o caso, por meio de assistência técnica autorizada, de acordo com as normas técnicas específicas.  </w:t>
      </w:r>
    </w:p>
    <w:p w14:paraId="00000161">
      <w:pPr>
        <w:widowControl w:val="0"/>
        <w:tabs>
          <w:tab w:val="left" w:pos="1482"/>
          <w:tab w:val="left" w:pos="3060"/>
        </w:tabs>
        <w:ind w:right="-24" w:firstLine="1700"/>
        <w:jc w:val="both"/>
        <w:rPr>
          <w:rFonts w:ascii="Arial" w:hAnsi="Arial" w:eastAsia="Arial" w:cs="Arial"/>
          <w:sz w:val="20"/>
          <w:szCs w:val="20"/>
          <w:highlight w:val="none"/>
          <w:vertAlign w:val="baseline"/>
        </w:rPr>
      </w:pPr>
    </w:p>
    <w:p w14:paraId="00000162">
      <w:pPr>
        <w:widowControl w:val="0"/>
        <w:tabs>
          <w:tab w:val="left" w:pos="1482"/>
          <w:tab w:val="left" w:pos="3060"/>
        </w:tabs>
        <w:ind w:right="-24" w:firstLine="1700"/>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12.6 -</w:t>
      </w:r>
      <w:r>
        <w:rPr>
          <w:rFonts w:ascii="Arial" w:hAnsi="Arial" w:eastAsia="Arial" w:cs="Arial"/>
          <w:sz w:val="20"/>
          <w:szCs w:val="20"/>
          <w:highlight w:val="none"/>
          <w:vertAlign w:val="baseline"/>
          <w:rtl w:val="0"/>
        </w:rPr>
        <w:t xml:space="preserve"> Entende-se por manutenção corretiva aquela destinada a corrigir os defeitos apresentados pelos bens, compreendendo a substituição de peças, a realização de ajustes, reparos e correções necessárias.  </w:t>
      </w:r>
    </w:p>
    <w:p w14:paraId="00000163">
      <w:pPr>
        <w:widowControl w:val="0"/>
        <w:tabs>
          <w:tab w:val="left" w:pos="1482"/>
          <w:tab w:val="left" w:pos="3060"/>
        </w:tabs>
        <w:ind w:right="-24" w:firstLine="1700"/>
        <w:jc w:val="both"/>
        <w:rPr>
          <w:rFonts w:ascii="Arial" w:hAnsi="Arial" w:eastAsia="Arial" w:cs="Arial"/>
          <w:sz w:val="20"/>
          <w:szCs w:val="20"/>
          <w:highlight w:val="none"/>
          <w:vertAlign w:val="baseline"/>
        </w:rPr>
      </w:pPr>
    </w:p>
    <w:p w14:paraId="00000164">
      <w:pPr>
        <w:widowControl w:val="0"/>
        <w:tabs>
          <w:tab w:val="left" w:pos="1482"/>
          <w:tab w:val="left" w:pos="3060"/>
        </w:tabs>
        <w:ind w:right="-24" w:firstLine="1700"/>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12.7 -</w:t>
      </w:r>
      <w:r>
        <w:rPr>
          <w:rFonts w:ascii="Arial" w:hAnsi="Arial" w:eastAsia="Arial" w:cs="Arial"/>
          <w:sz w:val="20"/>
          <w:szCs w:val="20"/>
          <w:highlight w:val="none"/>
          <w:vertAlign w:val="baseline"/>
          <w:rtl w:val="0"/>
        </w:rPr>
        <w:t xml:space="preserve">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00000165">
      <w:pPr>
        <w:widowControl w:val="0"/>
        <w:tabs>
          <w:tab w:val="left" w:pos="1482"/>
          <w:tab w:val="left" w:pos="3060"/>
        </w:tabs>
        <w:ind w:right="-24" w:firstLine="1700"/>
        <w:jc w:val="both"/>
        <w:rPr>
          <w:rFonts w:ascii="Arial" w:hAnsi="Arial" w:eastAsia="Arial" w:cs="Arial"/>
          <w:sz w:val="20"/>
          <w:szCs w:val="20"/>
          <w:highlight w:val="none"/>
          <w:vertAlign w:val="baseline"/>
        </w:rPr>
      </w:pPr>
    </w:p>
    <w:p w14:paraId="00000166">
      <w:pPr>
        <w:widowControl w:val="0"/>
        <w:tabs>
          <w:tab w:val="left" w:pos="1482"/>
          <w:tab w:val="left" w:pos="3060"/>
        </w:tabs>
        <w:ind w:right="-24" w:firstLine="1700"/>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12.8</w:t>
      </w:r>
      <w:r>
        <w:rPr>
          <w:rFonts w:ascii="Arial" w:hAnsi="Arial" w:eastAsia="Arial" w:cs="Arial"/>
          <w:sz w:val="20"/>
          <w:szCs w:val="20"/>
          <w:highlight w:val="none"/>
          <w:vertAlign w:val="baseline"/>
          <w:rtl w:val="0"/>
        </w:rPr>
        <w:t xml:space="preserve"> - Uma vez notificado, o Contratado realizará a reparação ou substituição dos bens que apresentarem vício ou defeito no prazo de até 30 (trinta) dias, contados a partir da data de retirada do equipamento das dependências da Administração pelo Contratado ou pela assistência técnica autorizada.  </w:t>
      </w:r>
    </w:p>
    <w:p w14:paraId="00000167">
      <w:pPr>
        <w:widowControl w:val="0"/>
        <w:tabs>
          <w:tab w:val="left" w:pos="1482"/>
          <w:tab w:val="left" w:pos="3060"/>
        </w:tabs>
        <w:ind w:right="-24" w:firstLine="1700"/>
        <w:jc w:val="both"/>
        <w:rPr>
          <w:rFonts w:ascii="Arial" w:hAnsi="Arial" w:eastAsia="Arial" w:cs="Arial"/>
          <w:sz w:val="20"/>
          <w:szCs w:val="20"/>
          <w:highlight w:val="none"/>
          <w:vertAlign w:val="baseline"/>
        </w:rPr>
      </w:pPr>
    </w:p>
    <w:p w14:paraId="00000168">
      <w:pPr>
        <w:widowControl w:val="0"/>
        <w:tabs>
          <w:tab w:val="left" w:pos="1482"/>
          <w:tab w:val="left" w:pos="3060"/>
        </w:tabs>
        <w:ind w:right="-24" w:firstLine="1700"/>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12.9 -</w:t>
      </w:r>
      <w:r>
        <w:rPr>
          <w:rFonts w:ascii="Arial" w:hAnsi="Arial" w:eastAsia="Arial" w:cs="Arial"/>
          <w:sz w:val="20"/>
          <w:szCs w:val="20"/>
          <w:highlight w:val="none"/>
          <w:vertAlign w:val="baseline"/>
          <w:rtl w:val="0"/>
        </w:rPr>
        <w:t xml:space="preserve"> O prazo indicado no subitem anterior, durante seu transcurso, poderá ser prorrogado uma única vez, por igual período, mediante solicitação escrita e justificada do Contratado, aceita pelo Contratante.  </w:t>
      </w:r>
    </w:p>
    <w:p w14:paraId="00000169">
      <w:pPr>
        <w:widowControl w:val="0"/>
        <w:tabs>
          <w:tab w:val="left" w:pos="1482"/>
          <w:tab w:val="left" w:pos="3060"/>
        </w:tabs>
        <w:ind w:right="-24" w:firstLine="1700"/>
        <w:jc w:val="both"/>
        <w:rPr>
          <w:rFonts w:ascii="Arial" w:hAnsi="Arial" w:eastAsia="Arial" w:cs="Arial"/>
          <w:sz w:val="20"/>
          <w:szCs w:val="20"/>
          <w:highlight w:val="none"/>
          <w:vertAlign w:val="baseline"/>
        </w:rPr>
      </w:pPr>
    </w:p>
    <w:p w14:paraId="0000016A">
      <w:pPr>
        <w:widowControl w:val="0"/>
        <w:tabs>
          <w:tab w:val="left" w:pos="1482"/>
          <w:tab w:val="left" w:pos="3060"/>
        </w:tabs>
        <w:ind w:right="-24" w:firstLine="1700"/>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12.10 -</w:t>
      </w:r>
      <w:r>
        <w:rPr>
          <w:rFonts w:ascii="Arial" w:hAnsi="Arial" w:eastAsia="Arial" w:cs="Arial"/>
          <w:sz w:val="20"/>
          <w:szCs w:val="20"/>
          <w:highlight w:val="none"/>
          <w:vertAlign w:val="baseline"/>
          <w:rtl w:val="0"/>
        </w:rPr>
        <w:t xml:space="preserve"> 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  </w:t>
      </w:r>
    </w:p>
    <w:p w14:paraId="0000016B">
      <w:pPr>
        <w:widowControl w:val="0"/>
        <w:tabs>
          <w:tab w:val="left" w:pos="1482"/>
          <w:tab w:val="left" w:pos="3060"/>
        </w:tabs>
        <w:ind w:right="-24" w:firstLine="1700"/>
        <w:jc w:val="both"/>
        <w:rPr>
          <w:rFonts w:ascii="Arial" w:hAnsi="Arial" w:eastAsia="Arial" w:cs="Arial"/>
          <w:sz w:val="20"/>
          <w:szCs w:val="20"/>
          <w:highlight w:val="none"/>
          <w:vertAlign w:val="baseline"/>
        </w:rPr>
      </w:pPr>
    </w:p>
    <w:p w14:paraId="0000016C">
      <w:pPr>
        <w:widowControl w:val="0"/>
        <w:tabs>
          <w:tab w:val="left" w:pos="1482"/>
          <w:tab w:val="left" w:pos="3060"/>
        </w:tabs>
        <w:ind w:right="-24" w:firstLine="1700"/>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12.11</w:t>
      </w:r>
      <w:r>
        <w:rPr>
          <w:rFonts w:ascii="Arial" w:hAnsi="Arial" w:eastAsia="Arial" w:cs="Arial"/>
          <w:sz w:val="20"/>
          <w:szCs w:val="20"/>
          <w:highlight w:val="none"/>
          <w:vertAlign w:val="baseline"/>
          <w:rtl w:val="0"/>
        </w:rPr>
        <w:t xml:space="preserve"> - 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  </w:t>
      </w:r>
    </w:p>
    <w:p w14:paraId="0000016D">
      <w:pPr>
        <w:widowControl w:val="0"/>
        <w:tabs>
          <w:tab w:val="left" w:pos="1482"/>
          <w:tab w:val="left" w:pos="3060"/>
        </w:tabs>
        <w:ind w:right="-24" w:firstLine="1700"/>
        <w:jc w:val="both"/>
        <w:rPr>
          <w:rFonts w:ascii="Arial" w:hAnsi="Arial" w:eastAsia="Arial" w:cs="Arial"/>
          <w:sz w:val="20"/>
          <w:szCs w:val="20"/>
          <w:highlight w:val="none"/>
          <w:vertAlign w:val="baseline"/>
        </w:rPr>
      </w:pPr>
    </w:p>
    <w:p w14:paraId="0000016E">
      <w:pPr>
        <w:widowControl w:val="0"/>
        <w:tabs>
          <w:tab w:val="left" w:pos="1482"/>
          <w:tab w:val="left" w:pos="3060"/>
        </w:tabs>
        <w:ind w:right="-24" w:firstLine="1700"/>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12.12 -</w:t>
      </w:r>
      <w:r>
        <w:rPr>
          <w:rFonts w:ascii="Arial" w:hAnsi="Arial" w:eastAsia="Arial" w:cs="Arial"/>
          <w:sz w:val="20"/>
          <w:szCs w:val="20"/>
          <w:highlight w:val="none"/>
          <w:vertAlign w:val="baseline"/>
          <w:rtl w:val="0"/>
        </w:rPr>
        <w:t xml:space="preserve"> O custo referente ao transporte dos equipamentos cobertos pela garantia será de responsabilidade do Contratado.  </w:t>
      </w:r>
    </w:p>
    <w:p w14:paraId="0000016F">
      <w:pPr>
        <w:widowControl w:val="0"/>
        <w:tabs>
          <w:tab w:val="left" w:pos="1482"/>
          <w:tab w:val="left" w:pos="3060"/>
        </w:tabs>
        <w:ind w:right="-24" w:firstLine="1700"/>
        <w:jc w:val="both"/>
        <w:rPr>
          <w:rFonts w:ascii="Arial" w:hAnsi="Arial" w:eastAsia="Arial" w:cs="Arial"/>
          <w:sz w:val="20"/>
          <w:szCs w:val="20"/>
          <w:highlight w:val="none"/>
          <w:vertAlign w:val="baseline"/>
        </w:rPr>
      </w:pPr>
    </w:p>
    <w:p w14:paraId="00000170">
      <w:pPr>
        <w:widowControl w:val="0"/>
        <w:tabs>
          <w:tab w:val="left" w:pos="1482"/>
          <w:tab w:val="left" w:pos="3060"/>
        </w:tabs>
        <w:ind w:right="-24" w:firstLine="1700"/>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12.13 –</w:t>
      </w:r>
      <w:r>
        <w:rPr>
          <w:rFonts w:ascii="Arial" w:hAnsi="Arial" w:eastAsia="Arial" w:cs="Arial"/>
          <w:sz w:val="20"/>
          <w:szCs w:val="20"/>
          <w:highlight w:val="none"/>
          <w:vertAlign w:val="baseline"/>
          <w:rtl w:val="0"/>
        </w:rPr>
        <w:t xml:space="preserve"> A licitante proponente que uma vez ciente dos requisitos supramencionados não os atender de acordo com este Edital, poderá incorrer nas sanções administrativas previstas no </w:t>
      </w:r>
      <w:r>
        <w:rPr>
          <w:rFonts w:ascii="Arial" w:hAnsi="Arial" w:eastAsia="Arial" w:cs="Arial"/>
          <w:color w:val="0000FF"/>
          <w:sz w:val="20"/>
          <w:szCs w:val="20"/>
          <w:highlight w:val="none"/>
          <w:u w:val="single"/>
          <w:vertAlign w:val="baseline"/>
          <w:rtl w:val="0"/>
        </w:rPr>
        <w:t>art. 126 da Lei 1.133/21.</w:t>
      </w:r>
    </w:p>
    <w:p w14:paraId="00000171">
      <w:pPr>
        <w:widowControl w:val="0"/>
        <w:tabs>
          <w:tab w:val="left" w:pos="1482"/>
          <w:tab w:val="left" w:pos="3060"/>
        </w:tabs>
        <w:ind w:right="-24"/>
        <w:jc w:val="both"/>
        <w:rPr>
          <w:rFonts w:ascii="Arial" w:hAnsi="Arial" w:eastAsia="Arial" w:cs="Arial"/>
          <w:sz w:val="20"/>
          <w:szCs w:val="20"/>
          <w:highlight w:val="none"/>
          <w:vertAlign w:val="baseline"/>
        </w:rPr>
      </w:pPr>
    </w:p>
    <w:p w14:paraId="00000172">
      <w:pPr>
        <w:widowControl w:val="0"/>
        <w:ind w:right="-24"/>
        <w:jc w:val="both"/>
        <w:rPr>
          <w:rFonts w:ascii="Arial" w:hAnsi="Arial" w:eastAsia="Arial" w:cs="Arial"/>
          <w:b w:val="0"/>
          <w:smallCaps w:val="0"/>
          <w:sz w:val="20"/>
          <w:szCs w:val="20"/>
          <w:highlight w:val="none"/>
          <w:vertAlign w:val="baseline"/>
        </w:rPr>
      </w:pPr>
      <w:r>
        <w:rPr>
          <w:rFonts w:ascii="Arial" w:hAnsi="Arial" w:eastAsia="Arial" w:cs="Arial"/>
          <w:b/>
          <w:smallCaps/>
          <w:sz w:val="20"/>
          <w:szCs w:val="20"/>
          <w:highlight w:val="none"/>
          <w:vertAlign w:val="baseline"/>
          <w:rtl w:val="0"/>
        </w:rPr>
        <w:t>13 – IMPUGNAÇÃO E SOLICITAÇÃO DE ESCLARECIMENTO DO ATO CONVOCATÓRIO</w:t>
      </w:r>
    </w:p>
    <w:p w14:paraId="00000173">
      <w:pPr>
        <w:widowControl w:val="0"/>
        <w:ind w:right="-24"/>
        <w:jc w:val="both"/>
        <w:rPr>
          <w:rFonts w:ascii="Arial" w:hAnsi="Arial" w:eastAsia="Arial" w:cs="Arial"/>
          <w:b w:val="0"/>
          <w:smallCaps w:val="0"/>
          <w:sz w:val="20"/>
          <w:szCs w:val="20"/>
          <w:highlight w:val="none"/>
          <w:vertAlign w:val="baseline"/>
        </w:rPr>
      </w:pPr>
    </w:p>
    <w:p w14:paraId="00000174">
      <w:pPr>
        <w:widowControl w:val="0"/>
        <w:tabs>
          <w:tab w:val="left" w:pos="2109"/>
          <w:tab w:val="left" w:pos="9356"/>
        </w:tabs>
        <w:ind w:right="-24" w:firstLine="1701"/>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13.1 –</w:t>
      </w:r>
      <w:r>
        <w:rPr>
          <w:rFonts w:ascii="Arial" w:hAnsi="Arial" w:eastAsia="Arial" w:cs="Arial"/>
          <w:sz w:val="20"/>
          <w:szCs w:val="20"/>
          <w:highlight w:val="none"/>
          <w:vertAlign w:val="baseline"/>
          <w:rtl w:val="0"/>
        </w:rPr>
        <w:t xml:space="preserve"> </w:t>
      </w:r>
      <w:r>
        <w:rPr>
          <w:rFonts w:ascii="Arial" w:hAnsi="Arial" w:eastAsia="Arial" w:cs="Arial"/>
          <w:color w:val="000000"/>
          <w:sz w:val="20"/>
          <w:szCs w:val="20"/>
          <w:highlight w:val="none"/>
          <w:vertAlign w:val="baseline"/>
          <w:rtl w:val="0"/>
        </w:rPr>
        <w:t xml:space="preserve">Até 03 (três) dias úteis antes da data fixada para a realização da sessão, qualquer interessado poderá solicitar esclarecimento, requerer providências ou impugnar o ato convocatório do PREGÃO, mediante requerimento fundamentado ao </w:t>
      </w:r>
      <w:r>
        <w:rPr>
          <w:rFonts w:ascii="Arial" w:hAnsi="Arial" w:eastAsia="Arial" w:cs="Arial"/>
          <w:sz w:val="20"/>
          <w:szCs w:val="20"/>
          <w:highlight w:val="none"/>
          <w:rtl w:val="0"/>
        </w:rPr>
        <w:t>Agente de Contratação</w:t>
      </w:r>
      <w:r>
        <w:rPr>
          <w:rFonts w:ascii="Arial" w:hAnsi="Arial" w:eastAsia="Arial" w:cs="Arial"/>
          <w:color w:val="000000"/>
          <w:sz w:val="20"/>
          <w:szCs w:val="20"/>
          <w:highlight w:val="none"/>
          <w:vertAlign w:val="baseline"/>
          <w:rtl w:val="0"/>
        </w:rPr>
        <w:t>, que caberá decidir sobre a petição no prazo de até 3 (três) dias úteis, limitado ao último dia útil anterior à data da abertura do certame, fazendo divulgar em sítio eletrônico oficial.</w:t>
      </w:r>
    </w:p>
    <w:p w14:paraId="00000175">
      <w:pPr>
        <w:widowControl w:val="0"/>
        <w:tabs>
          <w:tab w:val="left" w:pos="2109"/>
          <w:tab w:val="left" w:pos="9356"/>
        </w:tabs>
        <w:ind w:right="-24" w:firstLine="1701"/>
        <w:jc w:val="both"/>
        <w:rPr>
          <w:rFonts w:ascii="Arial" w:hAnsi="Arial" w:eastAsia="Arial" w:cs="Arial"/>
          <w:sz w:val="20"/>
          <w:szCs w:val="20"/>
          <w:highlight w:val="none"/>
          <w:vertAlign w:val="baseline"/>
        </w:rPr>
      </w:pPr>
    </w:p>
    <w:p w14:paraId="00000176">
      <w:pPr>
        <w:widowControl w:val="0"/>
        <w:tabs>
          <w:tab w:val="left" w:pos="2109"/>
        </w:tabs>
        <w:ind w:right="-24" w:firstLine="1701"/>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13.2 –</w:t>
      </w:r>
      <w:r>
        <w:rPr>
          <w:rFonts w:ascii="Arial" w:hAnsi="Arial" w:eastAsia="Arial" w:cs="Arial"/>
          <w:sz w:val="20"/>
          <w:szCs w:val="20"/>
          <w:highlight w:val="none"/>
          <w:vertAlign w:val="baseline"/>
          <w:rtl w:val="0"/>
        </w:rPr>
        <w:t xml:space="preserve"> A impugnação deverá ser apresentada por escrito, dirigida ao </w:t>
      </w:r>
      <w:r>
        <w:rPr>
          <w:rFonts w:ascii="Arial" w:hAnsi="Arial" w:eastAsia="Arial" w:cs="Arial"/>
          <w:sz w:val="20"/>
          <w:szCs w:val="20"/>
          <w:highlight w:val="none"/>
          <w:rtl w:val="0"/>
        </w:rPr>
        <w:t>Agente de Contratação</w:t>
      </w:r>
      <w:r>
        <w:rPr>
          <w:rFonts w:ascii="Arial" w:hAnsi="Arial" w:eastAsia="Arial" w:cs="Arial"/>
          <w:sz w:val="20"/>
          <w:szCs w:val="20"/>
          <w:highlight w:val="none"/>
          <w:vertAlign w:val="baseline"/>
          <w:rtl w:val="0"/>
        </w:rPr>
        <w:t>, com indicação da modalidade e número do certame, contendo o nome e qualificação do impugnante, representante legal (se houver), número do CNPJ ou CPF, Contrato social e/ou Documento Oficial de Identificação, endereço comercial, telefone, endereço eletrônico para contato.</w:t>
      </w:r>
    </w:p>
    <w:p w14:paraId="00000177">
      <w:pPr>
        <w:widowControl w:val="0"/>
        <w:tabs>
          <w:tab w:val="left" w:pos="2109"/>
        </w:tabs>
        <w:ind w:right="-24" w:firstLine="1701"/>
        <w:jc w:val="both"/>
        <w:rPr>
          <w:rFonts w:ascii="Arial" w:hAnsi="Arial" w:eastAsia="Arial" w:cs="Arial"/>
          <w:sz w:val="20"/>
          <w:szCs w:val="20"/>
          <w:highlight w:val="none"/>
          <w:vertAlign w:val="baseline"/>
        </w:rPr>
      </w:pPr>
    </w:p>
    <w:p w14:paraId="00000178">
      <w:pPr>
        <w:widowControl w:val="0"/>
        <w:tabs>
          <w:tab w:val="left" w:pos="2109"/>
        </w:tabs>
        <w:ind w:right="-24" w:firstLine="1701"/>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13.3 –</w:t>
      </w:r>
      <w:r>
        <w:rPr>
          <w:rFonts w:ascii="Arial" w:hAnsi="Arial" w:eastAsia="Arial" w:cs="Arial"/>
          <w:sz w:val="20"/>
          <w:szCs w:val="20"/>
          <w:highlight w:val="none"/>
          <w:vertAlign w:val="baseline"/>
          <w:rtl w:val="0"/>
        </w:rPr>
        <w:t xml:space="preserve"> As solicitações de esclarecimentos, providências, bem como a impugnação, poderão ser protocolados através da </w:t>
      </w:r>
      <w:r>
        <w:rPr>
          <w:rFonts w:ascii="Arial" w:hAnsi="Arial" w:eastAsia="Arial" w:cs="Arial"/>
          <w:b/>
          <w:sz w:val="20"/>
          <w:szCs w:val="20"/>
          <w:highlight w:val="none"/>
          <w:vertAlign w:val="baseline"/>
          <w:rtl w:val="0"/>
        </w:rPr>
        <w:t xml:space="preserve">PLATAFORMA ELETRÔNICA BLL — BOLSA DE LICITAÇÕES E LEILÕES DO BRASIL, site </w:t>
      </w:r>
      <w:r>
        <w:rPr>
          <w:highlight w:val="none"/>
        </w:rPr>
        <w:fldChar w:fldCharType="begin"/>
      </w:r>
      <w:r>
        <w:rPr>
          <w:highlight w:val="none"/>
        </w:rPr>
        <w:instrText xml:space="preserve"> HYPERLINK "http://www.bll.org.br" \h </w:instrText>
      </w:r>
      <w:r>
        <w:rPr>
          <w:highlight w:val="none"/>
        </w:rPr>
        <w:fldChar w:fldCharType="separate"/>
      </w:r>
      <w:r>
        <w:rPr>
          <w:rFonts w:ascii="Arial" w:hAnsi="Arial" w:eastAsia="Arial" w:cs="Arial"/>
          <w:b/>
          <w:color w:val="0000FF"/>
          <w:sz w:val="20"/>
          <w:szCs w:val="20"/>
          <w:highlight w:val="none"/>
          <w:u w:val="single"/>
          <w:vertAlign w:val="baseline"/>
          <w:rtl w:val="0"/>
        </w:rPr>
        <w:t>www.bll.org.br</w:t>
      </w:r>
      <w:r>
        <w:rPr>
          <w:rFonts w:ascii="Arial" w:hAnsi="Arial" w:eastAsia="Arial" w:cs="Arial"/>
          <w:b/>
          <w:color w:val="0000FF"/>
          <w:sz w:val="20"/>
          <w:szCs w:val="20"/>
          <w:highlight w:val="none"/>
          <w:u w:val="single"/>
          <w:vertAlign w:val="baseline"/>
          <w:rtl w:val="0"/>
        </w:rPr>
        <w:fldChar w:fldCharType="end"/>
      </w:r>
      <w:r>
        <w:rPr>
          <w:rFonts w:ascii="Arial" w:hAnsi="Arial" w:eastAsia="Arial" w:cs="Arial"/>
          <w:sz w:val="20"/>
          <w:szCs w:val="20"/>
          <w:highlight w:val="none"/>
          <w:vertAlign w:val="baseline"/>
          <w:rtl w:val="0"/>
        </w:rPr>
        <w:t xml:space="preserve"> </w:t>
      </w:r>
      <w:r>
        <w:rPr>
          <w:rFonts w:ascii="Arial" w:hAnsi="Arial" w:eastAsia="Arial" w:cs="Arial"/>
          <w:sz w:val="20"/>
          <w:szCs w:val="20"/>
          <w:highlight w:val="none"/>
          <w:u w:val="single"/>
          <w:vertAlign w:val="baseline"/>
          <w:rtl w:val="0"/>
        </w:rPr>
        <w:t>ou</w:t>
      </w:r>
      <w:r>
        <w:rPr>
          <w:rFonts w:ascii="Arial" w:hAnsi="Arial" w:eastAsia="Arial" w:cs="Arial"/>
          <w:sz w:val="20"/>
          <w:szCs w:val="20"/>
          <w:highlight w:val="none"/>
          <w:vertAlign w:val="baseline"/>
          <w:rtl w:val="0"/>
        </w:rPr>
        <w:t xml:space="preserve"> no setor de protocolo </w:t>
      </w:r>
      <w:r>
        <w:rPr>
          <w:rFonts w:ascii="Arial" w:hAnsi="Arial" w:eastAsia="Arial" w:cs="Arial"/>
          <w:sz w:val="20"/>
          <w:szCs w:val="20"/>
          <w:highlight w:val="none"/>
          <w:u w:val="single"/>
          <w:vertAlign w:val="baseline"/>
          <w:rtl w:val="0"/>
        </w:rPr>
        <w:t>ou</w:t>
      </w:r>
      <w:r>
        <w:rPr>
          <w:rFonts w:ascii="Arial" w:hAnsi="Arial" w:eastAsia="Arial" w:cs="Arial"/>
          <w:sz w:val="20"/>
          <w:szCs w:val="20"/>
          <w:highlight w:val="none"/>
          <w:vertAlign w:val="baseline"/>
          <w:rtl w:val="0"/>
        </w:rPr>
        <w:t xml:space="preserve"> através do e-mail: </w:t>
      </w:r>
      <w:r>
        <w:rPr>
          <w:highlight w:val="none"/>
        </w:rPr>
        <w:fldChar w:fldCharType="begin"/>
      </w:r>
      <w:r>
        <w:rPr>
          <w:highlight w:val="none"/>
        </w:rPr>
        <w:instrText xml:space="preserve"> HYPERLINK "mailto:licitacao@grandesrios.pr.gov.br" \h </w:instrText>
      </w:r>
      <w:r>
        <w:rPr>
          <w:highlight w:val="none"/>
        </w:rPr>
        <w:fldChar w:fldCharType="separate"/>
      </w:r>
      <w:r>
        <w:rPr>
          <w:rFonts w:ascii="Arial" w:hAnsi="Arial" w:eastAsia="Arial" w:cs="Arial"/>
          <w:color w:val="0000FF"/>
          <w:sz w:val="20"/>
          <w:szCs w:val="20"/>
          <w:highlight w:val="none"/>
          <w:u w:val="single"/>
          <w:vertAlign w:val="baseline"/>
          <w:rtl w:val="0"/>
        </w:rPr>
        <w:t>licita@cruzmaltina.pr.gov.br</w:t>
      </w:r>
      <w:r>
        <w:rPr>
          <w:rFonts w:ascii="Arial" w:hAnsi="Arial" w:eastAsia="Arial" w:cs="Arial"/>
          <w:color w:val="0000FF"/>
          <w:sz w:val="20"/>
          <w:szCs w:val="20"/>
          <w:highlight w:val="none"/>
          <w:u w:val="single"/>
          <w:vertAlign w:val="baseline"/>
          <w:rtl w:val="0"/>
        </w:rPr>
        <w:fldChar w:fldCharType="end"/>
      </w:r>
      <w:r>
        <w:rPr>
          <w:rFonts w:ascii="Arial" w:hAnsi="Arial" w:eastAsia="Arial" w:cs="Arial"/>
          <w:sz w:val="20"/>
          <w:szCs w:val="20"/>
          <w:highlight w:val="none"/>
          <w:vertAlign w:val="baseline"/>
          <w:rtl w:val="0"/>
        </w:rPr>
        <w:t xml:space="preserve"> em tempo hábil, aos cuidados d</w:t>
      </w:r>
      <w:r>
        <w:rPr>
          <w:rFonts w:ascii="Arial" w:hAnsi="Arial" w:eastAsia="Arial" w:cs="Arial"/>
          <w:sz w:val="20"/>
          <w:szCs w:val="20"/>
          <w:highlight w:val="none"/>
          <w:rtl w:val="0"/>
        </w:rPr>
        <w:t>o Agente de Contratação</w:t>
      </w:r>
      <w:r>
        <w:rPr>
          <w:rFonts w:ascii="Arial" w:hAnsi="Arial" w:eastAsia="Arial" w:cs="Arial"/>
          <w:sz w:val="20"/>
          <w:szCs w:val="20"/>
          <w:highlight w:val="none"/>
          <w:vertAlign w:val="baseline"/>
          <w:rtl w:val="0"/>
        </w:rPr>
        <w:t>, de forma que o quanto antes se tome conhecimento da manifestação apresentada.</w:t>
      </w:r>
    </w:p>
    <w:p w14:paraId="00000179">
      <w:pPr>
        <w:widowControl w:val="0"/>
        <w:tabs>
          <w:tab w:val="left" w:pos="2109"/>
        </w:tabs>
        <w:ind w:right="-24" w:firstLine="1701"/>
        <w:jc w:val="both"/>
        <w:rPr>
          <w:rFonts w:ascii="Arial" w:hAnsi="Arial" w:eastAsia="Arial" w:cs="Arial"/>
          <w:sz w:val="20"/>
          <w:szCs w:val="20"/>
          <w:highlight w:val="none"/>
          <w:vertAlign w:val="baseline"/>
        </w:rPr>
      </w:pPr>
    </w:p>
    <w:p w14:paraId="0000017A">
      <w:pPr>
        <w:widowControl w:val="0"/>
        <w:tabs>
          <w:tab w:val="left" w:pos="2109"/>
        </w:tabs>
        <w:ind w:right="-24" w:firstLine="1701"/>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13.4 –</w:t>
      </w:r>
      <w:r>
        <w:rPr>
          <w:rFonts w:ascii="Arial" w:hAnsi="Arial" w:eastAsia="Arial" w:cs="Arial"/>
          <w:sz w:val="20"/>
          <w:szCs w:val="20"/>
          <w:highlight w:val="none"/>
          <w:vertAlign w:val="baseline"/>
          <w:rtl w:val="0"/>
        </w:rPr>
        <w:t xml:space="preserve"> A impugnação, se tempestiva, será julgada pelo </w:t>
      </w:r>
      <w:r>
        <w:rPr>
          <w:rFonts w:ascii="Arial" w:hAnsi="Arial" w:eastAsia="Arial" w:cs="Arial"/>
          <w:sz w:val="20"/>
          <w:szCs w:val="20"/>
          <w:highlight w:val="none"/>
          <w:rtl w:val="0"/>
        </w:rPr>
        <w:t>Agente de Contratação</w:t>
      </w:r>
      <w:r>
        <w:rPr>
          <w:rFonts w:ascii="Arial" w:hAnsi="Arial" w:eastAsia="Arial" w:cs="Arial"/>
          <w:sz w:val="20"/>
          <w:szCs w:val="20"/>
          <w:highlight w:val="none"/>
          <w:vertAlign w:val="baseline"/>
          <w:rtl w:val="0"/>
        </w:rPr>
        <w:t xml:space="preserve"> e, se acolhida, poderá ser anulado, revogado, suspenso ou retificado o Edital com a designação de nova data para a realização do certame, observando-se as exigências quanto à divulgação das modificações no Edital.</w:t>
      </w:r>
    </w:p>
    <w:p w14:paraId="0000017B">
      <w:pPr>
        <w:widowControl w:val="0"/>
        <w:tabs>
          <w:tab w:val="left" w:pos="2109"/>
        </w:tabs>
        <w:ind w:right="-24" w:firstLine="1701"/>
        <w:jc w:val="both"/>
        <w:rPr>
          <w:rFonts w:ascii="Arial" w:hAnsi="Arial" w:eastAsia="Arial" w:cs="Arial"/>
          <w:sz w:val="20"/>
          <w:szCs w:val="20"/>
          <w:highlight w:val="none"/>
          <w:vertAlign w:val="baseline"/>
        </w:rPr>
      </w:pPr>
    </w:p>
    <w:p w14:paraId="0000017C">
      <w:pPr>
        <w:widowControl w:val="0"/>
        <w:tabs>
          <w:tab w:val="left" w:pos="1425"/>
          <w:tab w:val="left" w:pos="2109"/>
          <w:tab w:val="left" w:pos="9356"/>
        </w:tabs>
        <w:ind w:right="-24" w:firstLine="1701"/>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13.5 –</w:t>
      </w:r>
      <w:r>
        <w:rPr>
          <w:rFonts w:ascii="Arial" w:hAnsi="Arial" w:eastAsia="Arial" w:cs="Arial"/>
          <w:sz w:val="20"/>
          <w:szCs w:val="20"/>
          <w:highlight w:val="none"/>
          <w:vertAlign w:val="baseline"/>
          <w:rtl w:val="0"/>
        </w:rPr>
        <w:t xml:space="preserve"> A impugnação intempestiva não será analisada pel</w:t>
      </w:r>
      <w:r>
        <w:rPr>
          <w:rFonts w:ascii="Arial" w:hAnsi="Arial" w:eastAsia="Arial" w:cs="Arial"/>
          <w:sz w:val="20"/>
          <w:szCs w:val="20"/>
          <w:highlight w:val="none"/>
          <w:rtl w:val="0"/>
        </w:rPr>
        <w:t>o</w:t>
      </w:r>
      <w:r>
        <w:rPr>
          <w:rFonts w:ascii="Arial" w:hAnsi="Arial" w:eastAsia="Arial" w:cs="Arial"/>
          <w:sz w:val="20"/>
          <w:szCs w:val="20"/>
          <w:highlight w:val="none"/>
          <w:vertAlign w:val="baseline"/>
          <w:rtl w:val="0"/>
        </w:rPr>
        <w:t xml:space="preserve"> </w:t>
      </w:r>
      <w:r>
        <w:rPr>
          <w:rFonts w:ascii="Arial" w:hAnsi="Arial" w:eastAsia="Arial" w:cs="Arial"/>
          <w:sz w:val="20"/>
          <w:szCs w:val="20"/>
          <w:highlight w:val="none"/>
          <w:rtl w:val="0"/>
        </w:rPr>
        <w:t>Agente de Contratação</w:t>
      </w:r>
      <w:r>
        <w:rPr>
          <w:rFonts w:ascii="Arial" w:hAnsi="Arial" w:eastAsia="Arial" w:cs="Arial"/>
          <w:sz w:val="20"/>
          <w:szCs w:val="20"/>
          <w:highlight w:val="none"/>
          <w:vertAlign w:val="baseline"/>
          <w:rtl w:val="0"/>
        </w:rPr>
        <w:t>. O Município de Cruzmaltina -PR não reconhecerá ou atenderá as solicitações de esclarecimentos, providências, bem como a impugnação feitas verbalmente.</w:t>
      </w:r>
    </w:p>
    <w:p w14:paraId="0000017D">
      <w:pPr>
        <w:widowControl w:val="0"/>
        <w:tabs>
          <w:tab w:val="left" w:pos="1425"/>
          <w:tab w:val="left" w:pos="2109"/>
          <w:tab w:val="left" w:pos="9356"/>
        </w:tabs>
        <w:ind w:right="-24" w:firstLine="1701"/>
        <w:jc w:val="both"/>
        <w:rPr>
          <w:rFonts w:ascii="Arial" w:hAnsi="Arial" w:eastAsia="Arial" w:cs="Arial"/>
          <w:sz w:val="20"/>
          <w:szCs w:val="20"/>
          <w:highlight w:val="none"/>
          <w:vertAlign w:val="baseline"/>
        </w:rPr>
      </w:pPr>
    </w:p>
    <w:p w14:paraId="0000017E">
      <w:pPr>
        <w:widowControl w:val="0"/>
        <w:tabs>
          <w:tab w:val="left" w:pos="1425"/>
          <w:tab w:val="left" w:pos="2109"/>
        </w:tabs>
        <w:ind w:right="-24" w:firstLine="1701"/>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13.6 –</w:t>
      </w:r>
      <w:r>
        <w:rPr>
          <w:rFonts w:ascii="Arial" w:hAnsi="Arial" w:eastAsia="Arial" w:cs="Arial"/>
          <w:sz w:val="20"/>
          <w:szCs w:val="20"/>
          <w:highlight w:val="none"/>
          <w:vertAlign w:val="baseline"/>
          <w:rtl w:val="0"/>
        </w:rPr>
        <w:t xml:space="preserve"> As respostas aos esclarecimentos, requerimento de providências ou impugnações serão encaminhadas por </w:t>
      </w:r>
      <w:r>
        <w:rPr>
          <w:rFonts w:ascii="Arial" w:hAnsi="Arial" w:eastAsia="Arial" w:cs="Arial"/>
          <w:i/>
          <w:sz w:val="20"/>
          <w:szCs w:val="20"/>
          <w:highlight w:val="none"/>
          <w:vertAlign w:val="baseline"/>
          <w:rtl w:val="0"/>
        </w:rPr>
        <w:t>e-mail</w:t>
      </w:r>
      <w:r>
        <w:rPr>
          <w:rFonts w:ascii="Arial" w:hAnsi="Arial" w:eastAsia="Arial" w:cs="Arial"/>
          <w:sz w:val="20"/>
          <w:szCs w:val="20"/>
          <w:highlight w:val="none"/>
          <w:vertAlign w:val="baseline"/>
          <w:rtl w:val="0"/>
        </w:rPr>
        <w:t xml:space="preserve"> à parte interessada, no endereço eletrônico indicado para tanto.</w:t>
      </w:r>
    </w:p>
    <w:p w14:paraId="0000017F">
      <w:pPr>
        <w:ind w:right="-24"/>
        <w:jc w:val="both"/>
        <w:rPr>
          <w:rFonts w:ascii="Arial" w:hAnsi="Arial" w:eastAsia="Arial" w:cs="Arial"/>
          <w:b w:val="0"/>
          <w:smallCaps w:val="0"/>
          <w:sz w:val="20"/>
          <w:szCs w:val="20"/>
          <w:highlight w:val="none"/>
          <w:vertAlign w:val="baseline"/>
        </w:rPr>
      </w:pPr>
    </w:p>
    <w:p w14:paraId="00000180">
      <w:pPr>
        <w:ind w:right="-24"/>
        <w:jc w:val="both"/>
        <w:rPr>
          <w:rFonts w:ascii="Arial" w:hAnsi="Arial" w:eastAsia="Arial" w:cs="Arial"/>
          <w:b w:val="0"/>
          <w:smallCaps w:val="0"/>
          <w:sz w:val="20"/>
          <w:szCs w:val="20"/>
          <w:highlight w:val="none"/>
          <w:vertAlign w:val="baseline"/>
        </w:rPr>
      </w:pPr>
      <w:r>
        <w:rPr>
          <w:rFonts w:ascii="Arial" w:hAnsi="Arial" w:eastAsia="Arial" w:cs="Arial"/>
          <w:b/>
          <w:smallCaps/>
          <w:sz w:val="20"/>
          <w:szCs w:val="20"/>
          <w:highlight w:val="none"/>
          <w:vertAlign w:val="baseline"/>
          <w:rtl w:val="0"/>
        </w:rPr>
        <w:t>14 – RECURSOS</w:t>
      </w:r>
    </w:p>
    <w:p w14:paraId="00000181">
      <w:pPr>
        <w:ind w:right="-24"/>
        <w:jc w:val="both"/>
        <w:rPr>
          <w:rFonts w:ascii="Arial" w:hAnsi="Arial" w:eastAsia="Arial" w:cs="Arial"/>
          <w:b w:val="0"/>
          <w:sz w:val="20"/>
          <w:szCs w:val="20"/>
          <w:highlight w:val="none"/>
          <w:vertAlign w:val="baseline"/>
        </w:rPr>
      </w:pPr>
    </w:p>
    <w:p w14:paraId="00000182">
      <w:pPr>
        <w:widowControl w:val="0"/>
        <w:tabs>
          <w:tab w:val="left" w:pos="2109"/>
        </w:tabs>
        <w:ind w:right="-24" w:firstLine="1701"/>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14.1 –</w:t>
      </w:r>
      <w:r>
        <w:rPr>
          <w:rFonts w:ascii="Arial" w:hAnsi="Arial" w:eastAsia="Arial" w:cs="Arial"/>
          <w:sz w:val="20"/>
          <w:szCs w:val="20"/>
          <w:highlight w:val="none"/>
          <w:vertAlign w:val="baseline"/>
          <w:rtl w:val="0"/>
        </w:rPr>
        <w:t xml:space="preserve"> Se o resultado da decisão não for aceito qualquer licitante, na mesma sessão de proclamação do vencedor da licitação poderá manifestar imediata intenção de recorrer do ato decisório devendo o fato ser devidamente consignado em ata, observado o que segue:</w:t>
      </w:r>
    </w:p>
    <w:p w14:paraId="00000183">
      <w:pPr>
        <w:ind w:right="-24"/>
        <w:jc w:val="both"/>
        <w:rPr>
          <w:rFonts w:ascii="Arial" w:hAnsi="Arial" w:eastAsia="Arial" w:cs="Arial"/>
          <w:sz w:val="20"/>
          <w:szCs w:val="20"/>
          <w:highlight w:val="none"/>
          <w:vertAlign w:val="baseline"/>
        </w:rPr>
      </w:pPr>
    </w:p>
    <w:p w14:paraId="00000184">
      <w:pPr>
        <w:widowControl w:val="0"/>
        <w:numPr>
          <w:ilvl w:val="0"/>
          <w:numId w:val="14"/>
        </w:numPr>
        <w:ind w:left="2393" w:right="-24" w:hanging="284"/>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 xml:space="preserve">Na manifestação, </w:t>
      </w:r>
      <w:r>
        <w:rPr>
          <w:rFonts w:ascii="Arial" w:hAnsi="Arial" w:eastAsia="Arial" w:cs="Arial"/>
          <w:b/>
          <w:sz w:val="20"/>
          <w:szCs w:val="20"/>
          <w:highlight w:val="none"/>
          <w:vertAlign w:val="baseline"/>
          <w:rtl w:val="0"/>
        </w:rPr>
        <w:t>no prazo de 20 (vinte) minutos</w:t>
      </w:r>
      <w:r>
        <w:rPr>
          <w:rFonts w:ascii="Arial" w:hAnsi="Arial" w:eastAsia="Arial" w:cs="Arial"/>
          <w:sz w:val="20"/>
          <w:szCs w:val="20"/>
          <w:highlight w:val="none"/>
          <w:vertAlign w:val="baseline"/>
          <w:rtl w:val="0"/>
        </w:rPr>
        <w:t xml:space="preserve">, após a fase de análise da documentação de habilitação e deliberações no certame, necessariamente, explicitará </w:t>
      </w:r>
      <w:r>
        <w:rPr>
          <w:rFonts w:ascii="Arial" w:hAnsi="Arial" w:eastAsia="Arial" w:cs="Arial"/>
          <w:b/>
          <w:sz w:val="20"/>
          <w:szCs w:val="20"/>
          <w:highlight w:val="none"/>
          <w:u w:val="single"/>
          <w:vertAlign w:val="baseline"/>
          <w:rtl w:val="0"/>
        </w:rPr>
        <w:t>motivação consistente</w:t>
      </w:r>
      <w:r>
        <w:rPr>
          <w:rFonts w:ascii="Arial" w:hAnsi="Arial" w:eastAsia="Arial" w:cs="Arial"/>
          <w:sz w:val="20"/>
          <w:szCs w:val="20"/>
          <w:highlight w:val="none"/>
          <w:vertAlign w:val="baseline"/>
          <w:rtl w:val="0"/>
        </w:rPr>
        <w:t xml:space="preserve"> e esta será liminarmente avaliad</w:t>
      </w:r>
      <w:r>
        <w:rPr>
          <w:rFonts w:ascii="Arial" w:hAnsi="Arial" w:eastAsia="Arial" w:cs="Arial"/>
          <w:sz w:val="20"/>
          <w:szCs w:val="20"/>
          <w:highlight w:val="none"/>
          <w:rtl w:val="0"/>
        </w:rPr>
        <w:t>o</w:t>
      </w:r>
      <w:r>
        <w:rPr>
          <w:rFonts w:ascii="Arial" w:hAnsi="Arial" w:eastAsia="Arial" w:cs="Arial"/>
          <w:sz w:val="20"/>
          <w:szCs w:val="20"/>
          <w:highlight w:val="none"/>
          <w:vertAlign w:val="baseline"/>
          <w:rtl w:val="0"/>
        </w:rPr>
        <w:t xml:space="preserve"> pel</w:t>
      </w:r>
      <w:r>
        <w:rPr>
          <w:rFonts w:ascii="Arial" w:hAnsi="Arial" w:eastAsia="Arial" w:cs="Arial"/>
          <w:sz w:val="20"/>
          <w:szCs w:val="20"/>
          <w:highlight w:val="none"/>
          <w:rtl w:val="0"/>
        </w:rPr>
        <w:t>o</w:t>
      </w:r>
      <w:r>
        <w:rPr>
          <w:rFonts w:ascii="Arial" w:hAnsi="Arial" w:eastAsia="Arial" w:cs="Arial"/>
          <w:sz w:val="20"/>
          <w:szCs w:val="20"/>
          <w:highlight w:val="none"/>
          <w:vertAlign w:val="baseline"/>
          <w:rtl w:val="0"/>
        </w:rPr>
        <w:t xml:space="preserve"> </w:t>
      </w:r>
      <w:r>
        <w:rPr>
          <w:rFonts w:ascii="Arial" w:hAnsi="Arial" w:eastAsia="Arial" w:cs="Arial"/>
          <w:sz w:val="20"/>
          <w:szCs w:val="20"/>
          <w:highlight w:val="none"/>
          <w:rtl w:val="0"/>
        </w:rPr>
        <w:t>Agente de Contratação</w:t>
      </w:r>
      <w:r>
        <w:rPr>
          <w:rFonts w:ascii="Arial" w:hAnsi="Arial" w:eastAsia="Arial" w:cs="Arial"/>
          <w:sz w:val="20"/>
          <w:szCs w:val="20"/>
          <w:highlight w:val="none"/>
          <w:vertAlign w:val="baseline"/>
          <w:rtl w:val="0"/>
        </w:rPr>
        <w:t>, o qual decidirá pela sua aceitação ou não;</w:t>
      </w:r>
    </w:p>
    <w:p w14:paraId="00000185">
      <w:pPr>
        <w:widowControl w:val="0"/>
        <w:numPr>
          <w:ilvl w:val="0"/>
          <w:numId w:val="14"/>
        </w:numPr>
        <w:ind w:left="2393" w:right="-24" w:hanging="284"/>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 xml:space="preserve">Presentes os </w:t>
      </w:r>
      <w:r>
        <w:rPr>
          <w:rFonts w:ascii="Arial" w:hAnsi="Arial" w:eastAsia="Arial" w:cs="Arial"/>
          <w:b/>
          <w:sz w:val="20"/>
          <w:szCs w:val="20"/>
          <w:highlight w:val="none"/>
          <w:u w:val="single"/>
          <w:vertAlign w:val="baseline"/>
          <w:rtl w:val="0"/>
        </w:rPr>
        <w:t>pressupostos da admissibilidade</w:t>
      </w:r>
      <w:r>
        <w:rPr>
          <w:rFonts w:ascii="Arial" w:hAnsi="Arial" w:eastAsia="Arial" w:cs="Arial"/>
          <w:sz w:val="20"/>
          <w:szCs w:val="20"/>
          <w:highlight w:val="none"/>
          <w:vertAlign w:val="baseline"/>
          <w:rtl w:val="0"/>
        </w:rPr>
        <w:t xml:space="preserve">, o </w:t>
      </w:r>
      <w:r>
        <w:rPr>
          <w:rFonts w:ascii="Arial" w:hAnsi="Arial" w:eastAsia="Arial" w:cs="Arial"/>
          <w:sz w:val="20"/>
          <w:szCs w:val="20"/>
          <w:highlight w:val="none"/>
          <w:rtl w:val="0"/>
        </w:rPr>
        <w:t>Agente de Contratação</w:t>
      </w:r>
      <w:r>
        <w:rPr>
          <w:rFonts w:ascii="Arial" w:hAnsi="Arial" w:eastAsia="Arial" w:cs="Arial"/>
          <w:sz w:val="20"/>
          <w:szCs w:val="20"/>
          <w:highlight w:val="none"/>
          <w:vertAlign w:val="baseline"/>
          <w:rtl w:val="0"/>
        </w:rPr>
        <w:t xml:space="preserve"> dará novamente por suspensa a sessão, concedendo ao interessado, na própria sessão, </w:t>
      </w:r>
      <w:r>
        <w:rPr>
          <w:rFonts w:ascii="Arial" w:hAnsi="Arial" w:eastAsia="Arial" w:cs="Arial"/>
          <w:b/>
          <w:sz w:val="20"/>
          <w:szCs w:val="20"/>
          <w:highlight w:val="none"/>
          <w:vertAlign w:val="baseline"/>
          <w:rtl w:val="0"/>
        </w:rPr>
        <w:t>o prazo de 03 (três) dias úteis</w:t>
      </w:r>
      <w:r>
        <w:rPr>
          <w:rFonts w:ascii="Arial" w:hAnsi="Arial" w:eastAsia="Arial" w:cs="Arial"/>
          <w:sz w:val="20"/>
          <w:szCs w:val="20"/>
          <w:highlight w:val="none"/>
          <w:vertAlign w:val="baseline"/>
          <w:rtl w:val="0"/>
        </w:rPr>
        <w:t xml:space="preserve"> para a apresentação das razões recursais. Os interessados ficam, desde logo, intimados a apresentar contrarrazões em igual número de dias, que começarão a correr do término do prazo do recorrente, disponibilizando-se, de imediato, vista do processo de licitação.</w:t>
      </w:r>
    </w:p>
    <w:p w14:paraId="00000186">
      <w:pPr>
        <w:tabs>
          <w:tab w:val="left" w:pos="2109"/>
        </w:tabs>
        <w:ind w:right="-24"/>
        <w:jc w:val="both"/>
        <w:rPr>
          <w:rFonts w:ascii="Arial" w:hAnsi="Arial" w:eastAsia="Arial" w:cs="Arial"/>
          <w:sz w:val="20"/>
          <w:szCs w:val="20"/>
          <w:highlight w:val="none"/>
          <w:vertAlign w:val="baseline"/>
        </w:rPr>
      </w:pPr>
    </w:p>
    <w:p w14:paraId="00000187">
      <w:pPr>
        <w:widowControl w:val="0"/>
        <w:tabs>
          <w:tab w:val="left" w:pos="2109"/>
        </w:tabs>
        <w:ind w:right="-24" w:firstLine="1701"/>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14.2 –</w:t>
      </w:r>
      <w:r>
        <w:rPr>
          <w:rFonts w:ascii="Arial" w:hAnsi="Arial" w:eastAsia="Arial" w:cs="Arial"/>
          <w:sz w:val="20"/>
          <w:szCs w:val="20"/>
          <w:highlight w:val="none"/>
          <w:vertAlign w:val="baseline"/>
          <w:rtl w:val="0"/>
        </w:rPr>
        <w:t xml:space="preserve"> Os recursos deverão ser dirigidos à autoridade superior competente, por intermédio daquela que praticou o ato recorrido e encaminhado ao setor de licitações da Prefeitura do Município de Cruzmaltina</w:t>
      </w:r>
      <w:r>
        <w:rPr>
          <w:rFonts w:ascii="Arial" w:hAnsi="Arial" w:eastAsia="Arial" w:cs="Arial"/>
          <w:b/>
          <w:sz w:val="20"/>
          <w:szCs w:val="20"/>
          <w:highlight w:val="none"/>
          <w:vertAlign w:val="baseline"/>
          <w:rtl w:val="0"/>
        </w:rPr>
        <w:t xml:space="preserve">, </w:t>
      </w:r>
      <w:r>
        <w:rPr>
          <w:rFonts w:ascii="Arial" w:hAnsi="Arial" w:eastAsia="Arial" w:cs="Arial"/>
          <w:b/>
          <w:sz w:val="20"/>
          <w:szCs w:val="20"/>
          <w:highlight w:val="none"/>
          <w:u w:val="single"/>
          <w:vertAlign w:val="baseline"/>
          <w:rtl w:val="0"/>
        </w:rPr>
        <w:t>exclusivamente</w:t>
      </w:r>
      <w:r>
        <w:rPr>
          <w:rFonts w:ascii="Arial" w:hAnsi="Arial" w:eastAsia="Arial" w:cs="Arial"/>
          <w:b/>
          <w:sz w:val="20"/>
          <w:szCs w:val="20"/>
          <w:highlight w:val="none"/>
          <w:vertAlign w:val="baseline"/>
          <w:rtl w:val="0"/>
        </w:rPr>
        <w:t xml:space="preserve">, através da PLATAFORMA ELETRÔNICA BLL — BOLSA DE LICITAÇÕES E LEILÕES DO BRASIL, site </w:t>
      </w:r>
      <w:r>
        <w:rPr>
          <w:highlight w:val="none"/>
        </w:rPr>
        <w:fldChar w:fldCharType="begin"/>
      </w:r>
      <w:r>
        <w:rPr>
          <w:highlight w:val="none"/>
        </w:rPr>
        <w:instrText xml:space="preserve"> HYPERLINK "http://www.bll.org.br" \h </w:instrText>
      </w:r>
      <w:r>
        <w:rPr>
          <w:highlight w:val="none"/>
        </w:rPr>
        <w:fldChar w:fldCharType="separate"/>
      </w:r>
      <w:r>
        <w:rPr>
          <w:rFonts w:ascii="Arial" w:hAnsi="Arial" w:eastAsia="Arial" w:cs="Arial"/>
          <w:b/>
          <w:color w:val="0000FF"/>
          <w:sz w:val="20"/>
          <w:szCs w:val="20"/>
          <w:highlight w:val="none"/>
          <w:u w:val="single"/>
          <w:vertAlign w:val="baseline"/>
          <w:rtl w:val="0"/>
        </w:rPr>
        <w:t>www.bll.org.br</w:t>
      </w:r>
      <w:r>
        <w:rPr>
          <w:rFonts w:ascii="Arial" w:hAnsi="Arial" w:eastAsia="Arial" w:cs="Arial"/>
          <w:b/>
          <w:color w:val="0000FF"/>
          <w:sz w:val="20"/>
          <w:szCs w:val="20"/>
          <w:highlight w:val="none"/>
          <w:u w:val="single"/>
          <w:vertAlign w:val="baseline"/>
          <w:rtl w:val="0"/>
        </w:rPr>
        <w:fldChar w:fldCharType="end"/>
      </w:r>
      <w:r>
        <w:rPr>
          <w:rFonts w:ascii="Arial" w:hAnsi="Arial" w:eastAsia="Arial" w:cs="Arial"/>
          <w:b/>
          <w:sz w:val="20"/>
          <w:szCs w:val="20"/>
          <w:highlight w:val="none"/>
          <w:vertAlign w:val="baseline"/>
          <w:rtl w:val="0"/>
        </w:rPr>
        <w:t xml:space="preserve">. </w:t>
      </w:r>
    </w:p>
    <w:p w14:paraId="00000188">
      <w:pPr>
        <w:widowControl w:val="0"/>
        <w:tabs>
          <w:tab w:val="left" w:pos="2109"/>
        </w:tabs>
        <w:ind w:right="-24" w:firstLine="1701"/>
        <w:jc w:val="both"/>
        <w:rPr>
          <w:rFonts w:ascii="Arial" w:hAnsi="Arial" w:eastAsia="Arial" w:cs="Arial"/>
          <w:sz w:val="20"/>
          <w:szCs w:val="20"/>
          <w:highlight w:val="none"/>
          <w:vertAlign w:val="baseline"/>
        </w:rPr>
      </w:pPr>
    </w:p>
    <w:p w14:paraId="00000189">
      <w:pPr>
        <w:widowControl w:val="0"/>
        <w:tabs>
          <w:tab w:val="left" w:pos="2109"/>
        </w:tabs>
        <w:ind w:right="-24" w:firstLine="1701"/>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14.3 –</w:t>
      </w:r>
      <w:r>
        <w:rPr>
          <w:rFonts w:ascii="Arial" w:hAnsi="Arial" w:eastAsia="Arial" w:cs="Arial"/>
          <w:sz w:val="20"/>
          <w:szCs w:val="20"/>
          <w:highlight w:val="none"/>
          <w:vertAlign w:val="baseline"/>
          <w:rtl w:val="0"/>
        </w:rPr>
        <w:t xml:space="preserve"> O acolhimento do recurso pela autoridade que prolatou a decisão importará na invalidação apenas dos atos não suscetíveis de aproveitamento.</w:t>
      </w:r>
    </w:p>
    <w:p w14:paraId="0000018A">
      <w:pPr>
        <w:widowControl w:val="0"/>
        <w:ind w:right="-24" w:firstLine="1701"/>
        <w:jc w:val="both"/>
        <w:rPr>
          <w:rFonts w:ascii="Arial" w:hAnsi="Arial" w:eastAsia="Arial" w:cs="Arial"/>
          <w:sz w:val="20"/>
          <w:szCs w:val="20"/>
          <w:highlight w:val="none"/>
          <w:vertAlign w:val="baseline"/>
        </w:rPr>
      </w:pPr>
    </w:p>
    <w:p w14:paraId="0000018B">
      <w:pPr>
        <w:widowControl w:val="0"/>
        <w:tabs>
          <w:tab w:val="left" w:pos="2109"/>
        </w:tabs>
        <w:ind w:right="-24" w:firstLine="1701"/>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14.4 –</w:t>
      </w:r>
      <w:r>
        <w:rPr>
          <w:rFonts w:ascii="Arial" w:hAnsi="Arial" w:eastAsia="Arial" w:cs="Arial"/>
          <w:sz w:val="20"/>
          <w:szCs w:val="20"/>
          <w:highlight w:val="none"/>
          <w:vertAlign w:val="baseline"/>
          <w:rtl w:val="0"/>
        </w:rPr>
        <w:t xml:space="preserve"> Caso a decisão do </w:t>
      </w:r>
      <w:r>
        <w:rPr>
          <w:rFonts w:ascii="Arial" w:hAnsi="Arial" w:eastAsia="Arial" w:cs="Arial"/>
          <w:sz w:val="20"/>
          <w:szCs w:val="20"/>
          <w:highlight w:val="none"/>
          <w:rtl w:val="0"/>
        </w:rPr>
        <w:t>Agente de Contratação</w:t>
      </w:r>
      <w:r>
        <w:rPr>
          <w:rFonts w:ascii="Arial" w:hAnsi="Arial" w:eastAsia="Arial" w:cs="Arial"/>
          <w:sz w:val="20"/>
          <w:szCs w:val="20"/>
          <w:highlight w:val="none"/>
          <w:vertAlign w:val="baseline"/>
          <w:rtl w:val="0"/>
        </w:rPr>
        <w:t xml:space="preserve"> seja pelo </w:t>
      </w:r>
      <w:r>
        <w:rPr>
          <w:rFonts w:ascii="Arial" w:hAnsi="Arial" w:eastAsia="Arial" w:cs="Arial"/>
          <w:b/>
          <w:sz w:val="20"/>
          <w:szCs w:val="20"/>
          <w:highlight w:val="none"/>
          <w:vertAlign w:val="baseline"/>
          <w:rtl w:val="0"/>
        </w:rPr>
        <w:t>não provimento do recurso</w:t>
      </w:r>
      <w:r>
        <w:rPr>
          <w:rFonts w:ascii="Arial" w:hAnsi="Arial" w:eastAsia="Arial" w:cs="Arial"/>
          <w:sz w:val="20"/>
          <w:szCs w:val="20"/>
          <w:highlight w:val="none"/>
          <w:vertAlign w:val="baseline"/>
          <w:rtl w:val="0"/>
        </w:rPr>
        <w:t>, os autos serão remetidos, com seu relatório em favor da manutenção da decisão, à autoridade superior, a quem caberá manter ou reformar a decisão.</w:t>
      </w:r>
    </w:p>
    <w:p w14:paraId="0000018C">
      <w:pPr>
        <w:widowControl w:val="0"/>
        <w:tabs>
          <w:tab w:val="left" w:pos="2109"/>
        </w:tabs>
        <w:ind w:right="-24" w:firstLine="1701"/>
        <w:jc w:val="both"/>
        <w:rPr>
          <w:rFonts w:ascii="Arial" w:hAnsi="Arial" w:eastAsia="Arial" w:cs="Arial"/>
          <w:sz w:val="20"/>
          <w:szCs w:val="20"/>
          <w:highlight w:val="none"/>
          <w:vertAlign w:val="baseline"/>
        </w:rPr>
      </w:pPr>
    </w:p>
    <w:p w14:paraId="0000018D">
      <w:pPr>
        <w:widowControl w:val="0"/>
        <w:ind w:right="-24" w:firstLine="1701"/>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14.5 –</w:t>
      </w:r>
      <w:r>
        <w:rPr>
          <w:rFonts w:ascii="Arial" w:hAnsi="Arial" w:eastAsia="Arial" w:cs="Arial"/>
          <w:sz w:val="20"/>
          <w:szCs w:val="20"/>
          <w:highlight w:val="none"/>
          <w:vertAlign w:val="baseline"/>
          <w:rtl w:val="0"/>
        </w:rPr>
        <w:t xml:space="preserve"> A inocorrência de imediata manifestação do licitante no interesse de interposição de recurso ou a sua apresentação imotivada ou insubsistente implicará na preclusão do seu direito de recorrer do ato decisório e adjudicação do objeto da licitação pelo </w:t>
      </w:r>
      <w:r>
        <w:rPr>
          <w:rFonts w:ascii="Arial" w:hAnsi="Arial" w:eastAsia="Arial" w:cs="Arial"/>
          <w:sz w:val="20"/>
          <w:szCs w:val="20"/>
          <w:highlight w:val="none"/>
          <w:rtl w:val="0"/>
        </w:rPr>
        <w:t>Agente de Contratação</w:t>
      </w:r>
      <w:r>
        <w:rPr>
          <w:rFonts w:ascii="Arial" w:hAnsi="Arial" w:eastAsia="Arial" w:cs="Arial"/>
          <w:sz w:val="20"/>
          <w:szCs w:val="20"/>
          <w:highlight w:val="none"/>
          <w:vertAlign w:val="baseline"/>
          <w:rtl w:val="0"/>
        </w:rPr>
        <w:t xml:space="preserve"> ao vencedor.</w:t>
      </w:r>
    </w:p>
    <w:p w14:paraId="0000018E">
      <w:pPr>
        <w:widowControl w:val="0"/>
        <w:ind w:right="-24"/>
        <w:jc w:val="both"/>
        <w:rPr>
          <w:rFonts w:ascii="Arial" w:hAnsi="Arial" w:eastAsia="Arial" w:cs="Arial"/>
          <w:sz w:val="20"/>
          <w:szCs w:val="20"/>
          <w:highlight w:val="none"/>
          <w:vertAlign w:val="baseline"/>
        </w:rPr>
      </w:pPr>
    </w:p>
    <w:p w14:paraId="0000018F">
      <w:pPr>
        <w:widowControl w:val="0"/>
        <w:ind w:right="-24"/>
        <w:jc w:val="both"/>
        <w:rPr>
          <w:rFonts w:ascii="Arial" w:hAnsi="Arial" w:eastAsia="Arial" w:cs="Arial"/>
          <w:b w:val="0"/>
          <w:smallCaps w:val="0"/>
          <w:sz w:val="20"/>
          <w:szCs w:val="20"/>
          <w:highlight w:val="none"/>
          <w:vertAlign w:val="baseline"/>
        </w:rPr>
      </w:pPr>
      <w:r>
        <w:rPr>
          <w:rFonts w:ascii="Arial" w:hAnsi="Arial" w:eastAsia="Arial" w:cs="Arial"/>
          <w:b/>
          <w:smallCaps/>
          <w:sz w:val="20"/>
          <w:szCs w:val="20"/>
          <w:highlight w:val="none"/>
          <w:vertAlign w:val="baseline"/>
          <w:rtl w:val="0"/>
        </w:rPr>
        <w:t>15 – ADJUDICAÇÃO E HOMOLOGAÇÃO</w:t>
      </w:r>
    </w:p>
    <w:p w14:paraId="00000190">
      <w:pPr>
        <w:widowControl w:val="0"/>
        <w:ind w:right="-24"/>
        <w:jc w:val="both"/>
        <w:rPr>
          <w:rFonts w:ascii="Arial" w:hAnsi="Arial" w:eastAsia="Arial" w:cs="Arial"/>
          <w:b w:val="0"/>
          <w:sz w:val="20"/>
          <w:szCs w:val="20"/>
          <w:highlight w:val="none"/>
          <w:vertAlign w:val="baseline"/>
        </w:rPr>
      </w:pPr>
    </w:p>
    <w:p w14:paraId="00000191">
      <w:pPr>
        <w:ind w:right="-24" w:firstLine="1700"/>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15.1 –</w:t>
      </w:r>
      <w:r>
        <w:rPr>
          <w:rFonts w:ascii="Arial" w:hAnsi="Arial" w:eastAsia="Arial" w:cs="Arial"/>
          <w:sz w:val="20"/>
          <w:szCs w:val="20"/>
          <w:highlight w:val="none"/>
          <w:vertAlign w:val="baseline"/>
          <w:rtl w:val="0"/>
        </w:rPr>
        <w:t xml:space="preserve"> O objeto da licitação será adjudicado ao licitante declarado vencedor por ato d</w:t>
      </w:r>
      <w:r>
        <w:rPr>
          <w:rFonts w:ascii="Arial" w:hAnsi="Arial" w:eastAsia="Arial" w:cs="Arial"/>
          <w:sz w:val="20"/>
          <w:szCs w:val="20"/>
          <w:highlight w:val="none"/>
          <w:rtl w:val="0"/>
        </w:rPr>
        <w:t>o</w:t>
      </w:r>
      <w:r>
        <w:rPr>
          <w:rFonts w:ascii="Arial" w:hAnsi="Arial" w:eastAsia="Arial" w:cs="Arial"/>
          <w:sz w:val="20"/>
          <w:szCs w:val="20"/>
          <w:highlight w:val="none"/>
          <w:vertAlign w:val="baseline"/>
          <w:rtl w:val="0"/>
        </w:rPr>
        <w:t xml:space="preserve"> </w:t>
      </w:r>
      <w:r>
        <w:rPr>
          <w:rFonts w:ascii="Arial" w:hAnsi="Arial" w:eastAsia="Arial" w:cs="Arial"/>
          <w:sz w:val="20"/>
          <w:szCs w:val="20"/>
          <w:highlight w:val="none"/>
          <w:rtl w:val="0"/>
        </w:rPr>
        <w:t>Agente de Contratação</w:t>
      </w:r>
      <w:r>
        <w:rPr>
          <w:rFonts w:ascii="Arial" w:hAnsi="Arial" w:eastAsia="Arial" w:cs="Arial"/>
          <w:sz w:val="20"/>
          <w:szCs w:val="20"/>
          <w:highlight w:val="none"/>
          <w:vertAlign w:val="baseline"/>
          <w:rtl w:val="0"/>
        </w:rPr>
        <w:t>, caso não haja interposição de recurso ou pela autoridade competente após a regular decisão dos recursos apresentados.</w:t>
      </w:r>
    </w:p>
    <w:p w14:paraId="00000192">
      <w:pPr>
        <w:widowControl w:val="0"/>
        <w:ind w:right="-24" w:firstLine="1700"/>
        <w:jc w:val="both"/>
        <w:rPr>
          <w:rFonts w:ascii="Arial" w:hAnsi="Arial" w:eastAsia="Arial" w:cs="Arial"/>
          <w:sz w:val="20"/>
          <w:szCs w:val="20"/>
          <w:highlight w:val="none"/>
          <w:vertAlign w:val="baseline"/>
        </w:rPr>
      </w:pPr>
    </w:p>
    <w:p w14:paraId="00000193">
      <w:pPr>
        <w:widowControl w:val="0"/>
        <w:ind w:right="-24" w:firstLine="1700"/>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15.2 –</w:t>
      </w:r>
      <w:r>
        <w:rPr>
          <w:rFonts w:ascii="Arial" w:hAnsi="Arial" w:eastAsia="Arial" w:cs="Arial"/>
          <w:sz w:val="20"/>
          <w:szCs w:val="20"/>
          <w:highlight w:val="none"/>
          <w:vertAlign w:val="baseline"/>
          <w:rtl w:val="0"/>
        </w:rPr>
        <w:t xml:space="preserve"> Após a fase recursal, constatada a regularidade dos atos praticados, a autoridade competente homologará o procedimento licitatório. </w:t>
      </w:r>
    </w:p>
    <w:p w14:paraId="00000194">
      <w:pPr>
        <w:widowControl w:val="0"/>
        <w:ind w:right="-24" w:firstLine="1700"/>
        <w:jc w:val="both"/>
        <w:rPr>
          <w:rFonts w:ascii="Arial" w:hAnsi="Arial" w:eastAsia="Arial" w:cs="Arial"/>
          <w:sz w:val="20"/>
          <w:szCs w:val="20"/>
          <w:highlight w:val="none"/>
          <w:vertAlign w:val="baseline"/>
        </w:rPr>
      </w:pPr>
    </w:p>
    <w:p w14:paraId="00000195">
      <w:pPr>
        <w:widowControl w:val="0"/>
        <w:ind w:right="-24" w:firstLine="1700"/>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15.3 –</w:t>
      </w:r>
      <w:r>
        <w:rPr>
          <w:rFonts w:ascii="Arial" w:hAnsi="Arial" w:eastAsia="Arial" w:cs="Arial"/>
          <w:sz w:val="20"/>
          <w:szCs w:val="20"/>
          <w:highlight w:val="none"/>
          <w:vertAlign w:val="baseline"/>
          <w:rtl w:val="0"/>
        </w:rPr>
        <w:t xml:space="preserve"> Na hipótese da licitante adjudicatária não entregar os documentos de acordo com o item 10 do edital, o </w:t>
      </w:r>
      <w:r>
        <w:rPr>
          <w:rFonts w:ascii="Arial" w:hAnsi="Arial" w:eastAsia="Arial" w:cs="Arial"/>
          <w:sz w:val="20"/>
          <w:szCs w:val="20"/>
          <w:highlight w:val="none"/>
          <w:rtl w:val="0"/>
        </w:rPr>
        <w:t>Agente de Contratação</w:t>
      </w:r>
      <w:r>
        <w:rPr>
          <w:rFonts w:ascii="Arial" w:hAnsi="Arial" w:eastAsia="Arial" w:cs="Arial"/>
          <w:sz w:val="20"/>
          <w:szCs w:val="20"/>
          <w:highlight w:val="none"/>
          <w:vertAlign w:val="baseline"/>
          <w:rtl w:val="0"/>
        </w:rPr>
        <w:t xml:space="preserve"> examinará a proposta ou lance </w:t>
      </w:r>
      <w:r>
        <w:rPr>
          <w:rFonts w:ascii="Arial" w:hAnsi="Arial" w:eastAsia="Arial" w:cs="Arial"/>
          <w:sz w:val="20"/>
          <w:szCs w:val="20"/>
          <w:highlight w:val="none"/>
          <w:rtl w:val="0"/>
        </w:rPr>
        <w:t>subsequente</w:t>
      </w:r>
      <w:r>
        <w:rPr>
          <w:rFonts w:ascii="Arial" w:hAnsi="Arial" w:eastAsia="Arial" w:cs="Arial"/>
          <w:sz w:val="20"/>
          <w:szCs w:val="20"/>
          <w:highlight w:val="none"/>
          <w:vertAlign w:val="baseline"/>
          <w:rtl w:val="0"/>
        </w:rPr>
        <w:t>, verificando a sua aceitabilidade e procedendo a sua habilitação, na ordem de classificação, e assim sucessivamente, até a apuração de uma proposta ou lance que atenda ao Edital, incluindo negociando o melhor preço.</w:t>
      </w:r>
    </w:p>
    <w:p w14:paraId="00000196">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tabs>
          <w:tab w:val="left" w:pos="2127"/>
        </w:tabs>
        <w:spacing w:before="0" w:after="0" w:line="240" w:lineRule="auto"/>
        <w:ind w:left="0" w:right="-24" w:firstLine="0"/>
        <w:jc w:val="both"/>
        <w:rPr>
          <w:rFonts w:ascii="Arial" w:hAnsi="Arial" w:eastAsia="Arial" w:cs="Arial"/>
          <w:b w:val="0"/>
          <w:i w:val="0"/>
          <w:smallCaps w:val="0"/>
          <w:strike w:val="0"/>
          <w:color w:val="000000"/>
          <w:sz w:val="20"/>
          <w:szCs w:val="20"/>
          <w:highlight w:val="none"/>
          <w:u w:val="none"/>
          <w:shd w:val="clear" w:fill="auto"/>
          <w:vertAlign w:val="baseline"/>
        </w:rPr>
      </w:pPr>
    </w:p>
    <w:p w14:paraId="00000197">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24" w:firstLine="0"/>
        <w:jc w:val="both"/>
        <w:rPr>
          <w:rFonts w:ascii="Arial" w:hAnsi="Arial" w:eastAsia="Arial" w:cs="Arial"/>
          <w:b w:val="0"/>
          <w:i w:val="0"/>
          <w:smallCaps w:val="0"/>
          <w:strike w:val="0"/>
          <w:color w:val="000000"/>
          <w:sz w:val="20"/>
          <w:szCs w:val="20"/>
          <w:highlight w:val="none"/>
          <w:u w:val="none"/>
          <w:vertAlign w:val="baseline"/>
        </w:rPr>
      </w:pPr>
      <w:r>
        <w:rPr>
          <w:rFonts w:ascii="Arial" w:hAnsi="Arial" w:eastAsia="Arial" w:cs="Arial"/>
          <w:b/>
          <w:i w:val="0"/>
          <w:smallCaps w:val="0"/>
          <w:strike w:val="0"/>
          <w:color w:val="000000"/>
          <w:sz w:val="20"/>
          <w:szCs w:val="20"/>
          <w:highlight w:val="none"/>
          <w:u w:val="none"/>
          <w:vertAlign w:val="baseline"/>
          <w:rtl w:val="0"/>
        </w:rPr>
        <w:t xml:space="preserve">16 – DOTAÇÃO ORÇAMENTÁRIA </w:t>
      </w:r>
    </w:p>
    <w:p w14:paraId="00000198">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24" w:firstLine="0"/>
        <w:jc w:val="both"/>
        <w:rPr>
          <w:rFonts w:ascii="Arial" w:hAnsi="Arial" w:eastAsia="Arial" w:cs="Arial"/>
          <w:b w:val="0"/>
          <w:i w:val="0"/>
          <w:smallCaps w:val="0"/>
          <w:strike w:val="0"/>
          <w:color w:val="000000"/>
          <w:sz w:val="20"/>
          <w:szCs w:val="20"/>
          <w:highlight w:val="none"/>
          <w:u w:val="none"/>
          <w:vertAlign w:val="baseline"/>
        </w:rPr>
      </w:pPr>
    </w:p>
    <w:p w14:paraId="00000199">
      <w:pPr>
        <w:widowControl w:val="0"/>
        <w:tabs>
          <w:tab w:val="left" w:pos="2166"/>
        </w:tabs>
        <w:ind w:right="-24" w:firstLine="1700"/>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16.1 –</w:t>
      </w:r>
      <w:r>
        <w:rPr>
          <w:rFonts w:ascii="Arial" w:hAnsi="Arial" w:eastAsia="Arial" w:cs="Arial"/>
          <w:sz w:val="20"/>
          <w:szCs w:val="20"/>
          <w:highlight w:val="none"/>
          <w:vertAlign w:val="baseline"/>
          <w:rtl w:val="0"/>
        </w:rPr>
        <w:t xml:space="preserve"> As despesas decorrentes da contratação, objeto desta licitação, correrão à conta da dotação específica, a saber:</w:t>
      </w:r>
    </w:p>
    <w:p w14:paraId="0000019A">
      <w:pPr>
        <w:rPr>
          <w:sz w:val="20"/>
          <w:szCs w:val="20"/>
        </w:rPr>
      </w:pPr>
    </w:p>
    <w:sdt>
      <w:sdtPr>
        <w:tag w:val="goog_rdk_0"/>
        <w:id w:val="147477011"/>
        <w:lock w:val="contentLocked"/>
      </w:sdtPr>
      <w:sdtContent>
        <w:tbl>
          <w:tblPr>
            <w:tblStyle w:val="55"/>
            <w:tblW w:w="9075" w:type="dxa"/>
            <w:jc w:val="center"/>
            <w:tblLayout w:type="fixed"/>
            <w:tblCellMar>
              <w:top w:w="0" w:type="dxa"/>
              <w:left w:w="100" w:type="dxa"/>
              <w:bottom w:w="0" w:type="dxa"/>
              <w:right w:w="100" w:type="dxa"/>
            </w:tblCellMar>
          </w:tblPr>
          <w:tblGrid>
            <w:gridCol w:w="925"/>
            <w:gridCol w:w="1700"/>
            <w:gridCol w:w="912"/>
            <w:gridCol w:w="4800"/>
            <w:gridCol w:w="738"/>
          </w:tblGrid>
          <w:tr w14:paraId="743DAFF8">
            <w:tblPrEx>
              <w:tblCellMar>
                <w:top w:w="0" w:type="dxa"/>
                <w:left w:w="100" w:type="dxa"/>
                <w:bottom w:w="0" w:type="dxa"/>
                <w:right w:w="100" w:type="dxa"/>
              </w:tblCellMar>
            </w:tblPrEx>
            <w:trPr>
              <w:jc w:val="center"/>
            </w:trPr>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tcPr>
              <w:p w14:paraId="0000019B">
                <w:pPr>
                  <w:rPr>
                    <w:b/>
                    <w:sz w:val="20"/>
                    <w:szCs w:val="20"/>
                  </w:rPr>
                </w:pPr>
                <w:r>
                  <w:rPr>
                    <w:b/>
                    <w:sz w:val="20"/>
                    <w:szCs w:val="20"/>
                    <w:rtl w:val="0"/>
                  </w:rPr>
                  <w:t>Cód. Reduzido</w:t>
                </w:r>
              </w:p>
            </w:tc>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tcPr>
              <w:p w14:paraId="0000019C">
                <w:pPr>
                  <w:rPr>
                    <w:b/>
                    <w:sz w:val="20"/>
                    <w:szCs w:val="20"/>
                  </w:rPr>
                </w:pPr>
                <w:r>
                  <w:rPr>
                    <w:b/>
                    <w:sz w:val="20"/>
                    <w:szCs w:val="20"/>
                    <w:rtl w:val="0"/>
                  </w:rPr>
                  <w:t>Uni. Orçam.</w:t>
                </w:r>
              </w:p>
            </w:tc>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tcPr>
              <w:p w14:paraId="0000019D">
                <w:pPr>
                  <w:jc w:val="center"/>
                  <w:rPr>
                    <w:b/>
                    <w:sz w:val="20"/>
                    <w:szCs w:val="20"/>
                  </w:rPr>
                </w:pPr>
                <w:r>
                  <w:rPr>
                    <w:b/>
                    <w:sz w:val="20"/>
                    <w:szCs w:val="20"/>
                    <w:rtl w:val="0"/>
                  </w:rPr>
                  <w:t>Proj./Ativ.</w:t>
                </w:r>
              </w:p>
            </w:tc>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tcPr>
              <w:p w14:paraId="0000019E">
                <w:pPr>
                  <w:rPr>
                    <w:b/>
                    <w:sz w:val="20"/>
                    <w:szCs w:val="20"/>
                  </w:rPr>
                </w:pPr>
                <w:r>
                  <w:rPr>
                    <w:b/>
                    <w:sz w:val="20"/>
                    <w:szCs w:val="20"/>
                    <w:rtl w:val="0"/>
                  </w:rPr>
                  <w:t>Elemento Desp.</w:t>
                </w:r>
              </w:p>
            </w:tc>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tcPr>
              <w:p w14:paraId="0000019F">
                <w:pPr>
                  <w:jc w:val="center"/>
                  <w:rPr>
                    <w:b/>
                    <w:sz w:val="20"/>
                    <w:szCs w:val="20"/>
                  </w:rPr>
                </w:pPr>
                <w:r>
                  <w:rPr>
                    <w:b/>
                    <w:sz w:val="20"/>
                    <w:szCs w:val="20"/>
                    <w:rtl w:val="0"/>
                  </w:rPr>
                  <w:t>Fonte</w:t>
                </w:r>
              </w:p>
            </w:tc>
          </w:tr>
          <w:tr w14:paraId="644981F6">
            <w:tblPrEx>
              <w:tblCellMar>
                <w:top w:w="0" w:type="dxa"/>
                <w:left w:w="100" w:type="dxa"/>
                <w:bottom w:w="0" w:type="dxa"/>
                <w:right w:w="100" w:type="dxa"/>
              </w:tblCellMar>
            </w:tblPrEx>
            <w:trPr>
              <w:jc w:val="center"/>
            </w:trPr>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tcPr>
              <w:p w14:paraId="000001A0">
                <w:pPr>
                  <w:jc w:val="center"/>
                  <w:rPr>
                    <w:b/>
                    <w:sz w:val="20"/>
                    <w:szCs w:val="20"/>
                  </w:rPr>
                </w:pPr>
                <w:r>
                  <w:rPr>
                    <w:b/>
                    <w:sz w:val="20"/>
                    <w:szCs w:val="20"/>
                    <w:rtl w:val="0"/>
                  </w:rPr>
                  <w:t>486</w:t>
                </w:r>
              </w:p>
            </w:tc>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vAlign w:val="top"/>
              </w:tcPr>
              <w:p w14:paraId="000001A1">
                <w:pPr>
                  <w:jc w:val="center"/>
                  <w:rPr>
                    <w:b/>
                    <w:sz w:val="20"/>
                    <w:szCs w:val="20"/>
                  </w:rPr>
                </w:pPr>
                <w:r>
                  <w:rPr>
                    <w:b/>
                    <w:sz w:val="20"/>
                    <w:szCs w:val="20"/>
                    <w:rtl w:val="0"/>
                  </w:rPr>
                  <w:t>12.002.20.608.0012</w:t>
                </w:r>
              </w:p>
            </w:tc>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vAlign w:val="top"/>
              </w:tcPr>
              <w:p w14:paraId="000001A2">
                <w:pPr>
                  <w:jc w:val="center"/>
                  <w:rPr>
                    <w:b/>
                    <w:sz w:val="20"/>
                    <w:szCs w:val="20"/>
                  </w:rPr>
                </w:pPr>
                <w:r>
                  <w:rPr>
                    <w:b/>
                    <w:sz w:val="20"/>
                    <w:szCs w:val="20"/>
                    <w:rtl w:val="0"/>
                  </w:rPr>
                  <w:t>2039</w:t>
                </w:r>
              </w:p>
            </w:tc>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vAlign w:val="top"/>
              </w:tcPr>
              <w:p w14:paraId="000001A3">
                <w:pPr>
                  <w:jc w:val="center"/>
                  <w:rPr>
                    <w:b/>
                    <w:sz w:val="20"/>
                    <w:szCs w:val="20"/>
                  </w:rPr>
                </w:pPr>
                <w:r>
                  <w:rPr>
                    <w:b/>
                    <w:sz w:val="20"/>
                    <w:szCs w:val="20"/>
                    <w:rtl w:val="0"/>
                  </w:rPr>
                  <w:t>4.4.90.52.00.00 - Equipamento e Material Permanente</w:t>
                </w:r>
              </w:p>
            </w:tc>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vAlign w:val="top"/>
              </w:tcPr>
              <w:p w14:paraId="000001A4">
                <w:pPr>
                  <w:jc w:val="center"/>
                  <w:rPr>
                    <w:b/>
                    <w:sz w:val="20"/>
                    <w:szCs w:val="20"/>
                  </w:rPr>
                </w:pPr>
                <w:r>
                  <w:rPr>
                    <w:b/>
                    <w:sz w:val="20"/>
                    <w:szCs w:val="20"/>
                    <w:rtl w:val="0"/>
                  </w:rPr>
                  <w:t>1000</w:t>
                </w:r>
              </w:p>
            </w:tc>
          </w:tr>
          <w:tr w14:paraId="6DC5E524">
            <w:tblPrEx>
              <w:tblCellMar>
                <w:top w:w="0" w:type="dxa"/>
                <w:left w:w="100" w:type="dxa"/>
                <w:bottom w:w="0" w:type="dxa"/>
                <w:right w:w="100" w:type="dxa"/>
              </w:tblCellMar>
            </w:tblPrEx>
            <w:trPr>
              <w:jc w:val="center"/>
            </w:trPr>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tcPr>
              <w:p w14:paraId="000001A5">
                <w:pPr>
                  <w:jc w:val="center"/>
                  <w:rPr>
                    <w:b/>
                    <w:sz w:val="20"/>
                    <w:szCs w:val="20"/>
                  </w:rPr>
                </w:pPr>
                <w:r>
                  <w:rPr>
                    <w:b/>
                    <w:sz w:val="20"/>
                    <w:szCs w:val="20"/>
                    <w:rtl w:val="0"/>
                  </w:rPr>
                  <w:t>674</w:t>
                </w:r>
              </w:p>
            </w:tc>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vAlign w:val="top"/>
              </w:tcPr>
              <w:p w14:paraId="000001A6">
                <w:pPr>
                  <w:jc w:val="center"/>
                  <w:rPr>
                    <w:b/>
                    <w:sz w:val="20"/>
                    <w:szCs w:val="20"/>
                  </w:rPr>
                </w:pPr>
                <w:r>
                  <w:rPr>
                    <w:b/>
                    <w:sz w:val="20"/>
                    <w:szCs w:val="20"/>
                    <w:rtl w:val="0"/>
                  </w:rPr>
                  <w:t>12.002.20.608.0012</w:t>
                </w:r>
              </w:p>
            </w:tc>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vAlign w:val="top"/>
              </w:tcPr>
              <w:p w14:paraId="000001A7">
                <w:pPr>
                  <w:jc w:val="center"/>
                  <w:rPr>
                    <w:b/>
                    <w:sz w:val="20"/>
                    <w:szCs w:val="20"/>
                  </w:rPr>
                </w:pPr>
                <w:r>
                  <w:rPr>
                    <w:b/>
                    <w:sz w:val="20"/>
                    <w:szCs w:val="20"/>
                    <w:rtl w:val="0"/>
                  </w:rPr>
                  <w:t>2039</w:t>
                </w:r>
              </w:p>
            </w:tc>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vAlign w:val="top"/>
              </w:tcPr>
              <w:p w14:paraId="000001A8">
                <w:pPr>
                  <w:jc w:val="center"/>
                  <w:rPr>
                    <w:b/>
                    <w:sz w:val="20"/>
                    <w:szCs w:val="20"/>
                  </w:rPr>
                </w:pPr>
                <w:r>
                  <w:rPr>
                    <w:b/>
                    <w:sz w:val="20"/>
                    <w:szCs w:val="20"/>
                    <w:rtl w:val="0"/>
                  </w:rPr>
                  <w:t>4.4.90.52.00.00 - Equipamento e Material Permanente</w:t>
                </w:r>
              </w:p>
            </w:tc>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vAlign w:val="top"/>
              </w:tcPr>
              <w:p w14:paraId="000001A9">
                <w:pPr>
                  <w:jc w:val="center"/>
                  <w:rPr>
                    <w:b/>
                    <w:sz w:val="20"/>
                    <w:szCs w:val="20"/>
                  </w:rPr>
                </w:pPr>
                <w:r>
                  <w:rPr>
                    <w:b/>
                    <w:sz w:val="20"/>
                    <w:szCs w:val="20"/>
                    <w:rtl w:val="0"/>
                  </w:rPr>
                  <w:t>881</w:t>
                </w:r>
              </w:p>
            </w:tc>
          </w:tr>
        </w:tbl>
      </w:sdtContent>
    </w:sdt>
    <w:p w14:paraId="000001AA">
      <w:pPr>
        <w:widowControl w:val="0"/>
        <w:tabs>
          <w:tab w:val="left" w:pos="2166"/>
        </w:tabs>
        <w:ind w:right="-24" w:firstLine="2109"/>
        <w:jc w:val="both"/>
        <w:rPr>
          <w:rFonts w:ascii="Arial" w:hAnsi="Arial" w:eastAsia="Arial" w:cs="Arial"/>
          <w:sz w:val="20"/>
          <w:szCs w:val="20"/>
        </w:rPr>
      </w:pPr>
    </w:p>
    <w:p w14:paraId="000001AB">
      <w:pPr>
        <w:widowControl w:val="0"/>
        <w:ind w:right="-24"/>
        <w:jc w:val="both"/>
        <w:rPr>
          <w:rFonts w:ascii="Arial" w:hAnsi="Arial" w:eastAsia="Arial" w:cs="Arial"/>
          <w:b w:val="0"/>
          <w:smallCaps w:val="0"/>
          <w:sz w:val="20"/>
          <w:szCs w:val="20"/>
          <w:vertAlign w:val="baseline"/>
        </w:rPr>
      </w:pPr>
      <w:r>
        <w:rPr>
          <w:rFonts w:ascii="Arial" w:hAnsi="Arial" w:eastAsia="Arial" w:cs="Arial"/>
          <w:b/>
          <w:smallCaps/>
          <w:sz w:val="20"/>
          <w:szCs w:val="20"/>
          <w:vertAlign w:val="baseline"/>
          <w:rtl w:val="0"/>
        </w:rPr>
        <w:t>17 – CONTRATAÇÃO</w:t>
      </w:r>
    </w:p>
    <w:p w14:paraId="000001AC">
      <w:pPr>
        <w:widowControl w:val="0"/>
        <w:ind w:right="-24"/>
        <w:jc w:val="both"/>
        <w:rPr>
          <w:rFonts w:ascii="Arial" w:hAnsi="Arial" w:eastAsia="Arial" w:cs="Arial"/>
          <w:smallCaps w:val="0"/>
          <w:sz w:val="20"/>
          <w:szCs w:val="20"/>
          <w:vertAlign w:val="baseline"/>
        </w:rPr>
      </w:pPr>
    </w:p>
    <w:p w14:paraId="000001AD">
      <w:pPr>
        <w:widowControl w:val="0"/>
        <w:tabs>
          <w:tab w:val="left" w:pos="1440"/>
        </w:tabs>
        <w:ind w:right="-24" w:firstLine="1700"/>
        <w:jc w:val="both"/>
        <w:rPr>
          <w:rFonts w:ascii="Arial" w:hAnsi="Arial" w:eastAsia="Arial" w:cs="Arial"/>
          <w:sz w:val="20"/>
          <w:szCs w:val="20"/>
          <w:highlight w:val="none"/>
          <w:vertAlign w:val="baseline"/>
        </w:rPr>
      </w:pPr>
      <w:r>
        <w:rPr>
          <w:rFonts w:ascii="Arial" w:hAnsi="Arial" w:eastAsia="Arial" w:cs="Arial"/>
          <w:b/>
          <w:smallCaps/>
          <w:sz w:val="20"/>
          <w:szCs w:val="20"/>
          <w:vertAlign w:val="baseline"/>
          <w:rtl w:val="0"/>
        </w:rPr>
        <w:t>17.1 –</w:t>
      </w:r>
      <w:r>
        <w:rPr>
          <w:rFonts w:ascii="Arial" w:hAnsi="Arial" w:eastAsia="Arial" w:cs="Arial"/>
          <w:sz w:val="20"/>
          <w:szCs w:val="20"/>
          <w:vertAlign w:val="baseline"/>
          <w:rtl w:val="0"/>
        </w:rPr>
        <w:t xml:space="preserve"> </w:t>
      </w:r>
      <w:r>
        <w:rPr>
          <w:rFonts w:ascii="Arial" w:hAnsi="Arial" w:eastAsia="Arial" w:cs="Arial"/>
          <w:sz w:val="20"/>
          <w:szCs w:val="20"/>
          <w:highlight w:val="none"/>
          <w:vertAlign w:val="baseline"/>
          <w:rtl w:val="0"/>
        </w:rPr>
        <w:t>O contrato terá vigência de 12 (doze) meses, contados a partir da data de sua assinatura, podendo ser prorrogado mediante termo aditivo, obedecendo às regras previstas na Lei nº 14.133/21.</w:t>
      </w:r>
    </w:p>
    <w:p w14:paraId="000001AE">
      <w:pPr>
        <w:widowControl w:val="0"/>
        <w:tabs>
          <w:tab w:val="left" w:pos="1440"/>
        </w:tabs>
        <w:ind w:right="-24" w:firstLine="1700"/>
        <w:jc w:val="both"/>
        <w:rPr>
          <w:rFonts w:ascii="Arial" w:hAnsi="Arial" w:eastAsia="Arial" w:cs="Arial"/>
          <w:sz w:val="20"/>
          <w:szCs w:val="20"/>
          <w:highlight w:val="none"/>
          <w:vertAlign w:val="baseline"/>
        </w:rPr>
      </w:pPr>
    </w:p>
    <w:p w14:paraId="000001AF">
      <w:pPr>
        <w:widowControl w:val="0"/>
        <w:tabs>
          <w:tab w:val="left" w:pos="2166"/>
        </w:tabs>
        <w:ind w:right="-24" w:firstLine="1700"/>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 xml:space="preserve">17.2 – </w:t>
      </w:r>
      <w:r>
        <w:rPr>
          <w:rFonts w:ascii="Arial" w:hAnsi="Arial" w:eastAsia="Arial" w:cs="Arial"/>
          <w:sz w:val="20"/>
          <w:szCs w:val="20"/>
          <w:highlight w:val="none"/>
          <w:vertAlign w:val="baseline"/>
          <w:rtl w:val="0"/>
        </w:rPr>
        <w:t>Após a homologação da licitação, o licitante vencedor será convocado, para, no prazo máximo de 05 (cinco) dias úteis após a convocação, assinar e retirar o Contrato ou instrumentos equivalentes, adaptados à proposta vencedora.</w:t>
      </w:r>
    </w:p>
    <w:p w14:paraId="000001B0">
      <w:pPr>
        <w:widowControl w:val="0"/>
        <w:tabs>
          <w:tab w:val="left" w:pos="2166"/>
        </w:tabs>
        <w:ind w:right="-24" w:firstLine="1700"/>
        <w:jc w:val="both"/>
        <w:rPr>
          <w:rFonts w:ascii="Arial" w:hAnsi="Arial" w:eastAsia="Arial" w:cs="Arial"/>
          <w:sz w:val="20"/>
          <w:szCs w:val="20"/>
          <w:highlight w:val="none"/>
          <w:vertAlign w:val="baseline"/>
        </w:rPr>
      </w:pPr>
    </w:p>
    <w:p w14:paraId="000001B1">
      <w:pPr>
        <w:widowControl w:val="0"/>
        <w:ind w:right="-24" w:firstLine="1700"/>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17.3 –</w:t>
      </w:r>
      <w:r>
        <w:rPr>
          <w:rFonts w:ascii="Arial" w:hAnsi="Arial" w:eastAsia="Arial" w:cs="Arial"/>
          <w:sz w:val="20"/>
          <w:szCs w:val="20"/>
          <w:highlight w:val="none"/>
          <w:vertAlign w:val="baseline"/>
          <w:rtl w:val="0"/>
        </w:rPr>
        <w:t xml:space="preserve"> Como condição para celebração da contratação, a licitante adjudicatária deverá se encontrar nas mesmas condições requeridas na fase de habilitação.</w:t>
      </w:r>
    </w:p>
    <w:p w14:paraId="000001B2">
      <w:pPr>
        <w:widowControl w:val="0"/>
        <w:tabs>
          <w:tab w:val="left" w:pos="2166"/>
        </w:tabs>
        <w:ind w:right="-24" w:firstLine="1700"/>
        <w:jc w:val="both"/>
        <w:rPr>
          <w:rFonts w:ascii="Arial" w:hAnsi="Arial" w:eastAsia="Arial" w:cs="Arial"/>
          <w:sz w:val="20"/>
          <w:szCs w:val="20"/>
          <w:highlight w:val="none"/>
          <w:vertAlign w:val="baseline"/>
        </w:rPr>
      </w:pPr>
    </w:p>
    <w:p w14:paraId="000001B3">
      <w:pPr>
        <w:widowControl w:val="0"/>
        <w:ind w:right="-24" w:firstLine="1700"/>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17.4 –</w:t>
      </w:r>
      <w:r>
        <w:rPr>
          <w:rFonts w:ascii="Arial" w:hAnsi="Arial" w:eastAsia="Arial" w:cs="Arial"/>
          <w:sz w:val="20"/>
          <w:szCs w:val="20"/>
          <w:highlight w:val="none"/>
          <w:vertAlign w:val="baseline"/>
          <w:rtl w:val="0"/>
        </w:rPr>
        <w:t xml:space="preserve"> Quando o convocado não assinar o termo de contrato ou não aceitar ou retirar o instrumento equivalente no prazo e condições estabelecidos, o </w:t>
      </w:r>
      <w:r>
        <w:rPr>
          <w:rFonts w:ascii="Arial" w:hAnsi="Arial" w:eastAsia="Arial" w:cs="Arial"/>
          <w:sz w:val="20"/>
          <w:szCs w:val="20"/>
          <w:highlight w:val="none"/>
          <w:rtl w:val="0"/>
        </w:rPr>
        <w:t>Agente de Contratação</w:t>
      </w:r>
      <w:r>
        <w:rPr>
          <w:rFonts w:ascii="Arial" w:hAnsi="Arial" w:eastAsia="Arial" w:cs="Arial"/>
          <w:sz w:val="20"/>
          <w:szCs w:val="20"/>
          <w:highlight w:val="none"/>
          <w:vertAlign w:val="baseline"/>
          <w:rtl w:val="0"/>
        </w:rPr>
        <w:t xml:space="preserve"> examinará as ofertas </w:t>
      </w:r>
      <w:r>
        <w:rPr>
          <w:rFonts w:ascii="Arial" w:hAnsi="Arial" w:eastAsia="Arial" w:cs="Arial"/>
          <w:sz w:val="20"/>
          <w:szCs w:val="20"/>
          <w:highlight w:val="none"/>
          <w:rtl w:val="0"/>
        </w:rPr>
        <w:t>subsequentes</w:t>
      </w:r>
      <w:r>
        <w:rPr>
          <w:rFonts w:ascii="Arial" w:hAnsi="Arial" w:eastAsia="Arial" w:cs="Arial"/>
          <w:sz w:val="20"/>
          <w:szCs w:val="20"/>
          <w:highlight w:val="none"/>
          <w:vertAlign w:val="baseline"/>
          <w:rtl w:val="0"/>
        </w:rPr>
        <w:t xml:space="preserve"> e a qualificação dos licitantes, na ordem de classificação, e assim sucessivamente, até a apuração de uma que atenda ao edital, negociando diretamente com o proponente para que seja obtido preço melhor.</w:t>
      </w:r>
    </w:p>
    <w:p w14:paraId="000001B4">
      <w:pPr>
        <w:widowControl w:val="0"/>
        <w:tabs>
          <w:tab w:val="left" w:pos="2166"/>
        </w:tabs>
        <w:ind w:right="-24" w:firstLine="1700"/>
        <w:jc w:val="both"/>
        <w:rPr>
          <w:rFonts w:ascii="Arial" w:hAnsi="Arial" w:eastAsia="Arial" w:cs="Arial"/>
          <w:sz w:val="20"/>
          <w:szCs w:val="20"/>
          <w:highlight w:val="none"/>
          <w:vertAlign w:val="baseline"/>
        </w:rPr>
      </w:pPr>
    </w:p>
    <w:p w14:paraId="000001B5">
      <w:pPr>
        <w:widowControl w:val="0"/>
        <w:ind w:right="-24" w:firstLine="1700"/>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17.5 –</w:t>
      </w:r>
      <w:r>
        <w:rPr>
          <w:rFonts w:ascii="Arial" w:hAnsi="Arial" w:eastAsia="Arial" w:cs="Arial"/>
          <w:sz w:val="20"/>
          <w:szCs w:val="20"/>
          <w:highlight w:val="none"/>
          <w:vertAlign w:val="baseline"/>
          <w:rtl w:val="0"/>
        </w:rPr>
        <w:t xml:space="preserve"> Decorridos 60 (sessenta) dias da data da entrega das propostas, sem convocação para a contratação, ficam os licitantes não contratados liberados dos compromissos assumidos.</w:t>
      </w:r>
    </w:p>
    <w:p w14:paraId="000001B6">
      <w:pPr>
        <w:widowControl w:val="0"/>
        <w:ind w:right="-24"/>
        <w:jc w:val="both"/>
        <w:rPr>
          <w:rFonts w:ascii="Arial" w:hAnsi="Arial" w:eastAsia="Arial" w:cs="Arial"/>
          <w:b w:val="0"/>
          <w:sz w:val="20"/>
          <w:szCs w:val="20"/>
          <w:highlight w:val="none"/>
          <w:vertAlign w:val="baseline"/>
        </w:rPr>
      </w:pPr>
    </w:p>
    <w:p w14:paraId="000001B7">
      <w:pPr>
        <w:widowControl w:val="0"/>
        <w:ind w:right="-24"/>
        <w:jc w:val="both"/>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 xml:space="preserve">18 – DA ENTREGA E RECEBIMENTO </w:t>
      </w:r>
    </w:p>
    <w:p w14:paraId="000001B8">
      <w:pPr>
        <w:widowControl w:val="0"/>
        <w:ind w:right="-24"/>
        <w:jc w:val="both"/>
        <w:rPr>
          <w:rFonts w:ascii="Arial" w:hAnsi="Arial" w:eastAsia="Arial" w:cs="Arial"/>
          <w:b w:val="0"/>
          <w:sz w:val="20"/>
          <w:szCs w:val="20"/>
          <w:highlight w:val="none"/>
          <w:vertAlign w:val="baseline"/>
        </w:rPr>
      </w:pPr>
    </w:p>
    <w:p w14:paraId="000001B9">
      <w:pPr>
        <w:widowControl w:val="0"/>
        <w:tabs>
          <w:tab w:val="left" w:pos="1425"/>
        </w:tabs>
        <w:ind w:right="-24" w:firstLine="1700"/>
        <w:jc w:val="both"/>
        <w:rPr>
          <w:rFonts w:ascii="Arial" w:hAnsi="Arial" w:eastAsia="Arial" w:cs="Arial"/>
          <w:b w:val="0"/>
          <w:sz w:val="20"/>
          <w:szCs w:val="20"/>
          <w:highlight w:val="none"/>
          <w:u w:val="single"/>
          <w:vertAlign w:val="baseline"/>
        </w:rPr>
      </w:pPr>
      <w:r>
        <w:rPr>
          <w:rFonts w:ascii="Arial" w:hAnsi="Arial" w:eastAsia="Arial" w:cs="Arial"/>
          <w:b/>
          <w:sz w:val="20"/>
          <w:szCs w:val="20"/>
          <w:highlight w:val="none"/>
          <w:vertAlign w:val="baseline"/>
          <w:rtl w:val="0"/>
        </w:rPr>
        <w:t xml:space="preserve">18.1 – </w:t>
      </w:r>
      <w:r>
        <w:rPr>
          <w:rFonts w:ascii="Arial" w:hAnsi="Arial" w:eastAsia="Arial" w:cs="Arial"/>
          <w:sz w:val="20"/>
          <w:szCs w:val="20"/>
          <w:highlight w:val="none"/>
          <w:vertAlign w:val="baseline"/>
          <w:rtl w:val="0"/>
        </w:rPr>
        <w:t xml:space="preserve">A entrega será efetuada de </w:t>
      </w:r>
      <w:r>
        <w:rPr>
          <w:rFonts w:ascii="Arial" w:hAnsi="Arial" w:eastAsia="Arial" w:cs="Arial"/>
          <w:b/>
          <w:sz w:val="20"/>
          <w:szCs w:val="20"/>
          <w:highlight w:val="none"/>
          <w:vertAlign w:val="baseline"/>
          <w:rtl w:val="0"/>
        </w:rPr>
        <w:t>forma integral</w:t>
      </w:r>
      <w:r>
        <w:rPr>
          <w:rFonts w:ascii="Arial" w:hAnsi="Arial" w:eastAsia="Arial" w:cs="Arial"/>
          <w:sz w:val="20"/>
          <w:szCs w:val="20"/>
          <w:highlight w:val="none"/>
          <w:vertAlign w:val="baseline"/>
          <w:rtl w:val="0"/>
        </w:rPr>
        <w:t xml:space="preserve"> no prazo máximo de 30 (trinta) dias </w:t>
      </w:r>
      <w:r>
        <w:rPr>
          <w:rFonts w:ascii="Arial" w:hAnsi="Arial" w:eastAsia="Arial" w:cs="Arial"/>
          <w:b/>
          <w:sz w:val="20"/>
          <w:szCs w:val="20"/>
          <w:highlight w:val="none"/>
          <w:vertAlign w:val="baseline"/>
          <w:rtl w:val="0"/>
        </w:rPr>
        <w:t>a contar da data de recebimento da Nota de Autorização da Despesa (NAD),</w:t>
      </w:r>
      <w:r>
        <w:rPr>
          <w:rFonts w:ascii="Arial" w:hAnsi="Arial" w:eastAsia="Arial" w:cs="Arial"/>
          <w:sz w:val="20"/>
          <w:szCs w:val="20"/>
          <w:highlight w:val="none"/>
          <w:vertAlign w:val="baseline"/>
          <w:rtl w:val="0"/>
        </w:rPr>
        <w:t xml:space="preserve"> mediante solicitação expedida pelo Departamento de Compras, entregues no local determinado, acompanhado da Nota Fiscal, diretamente a </w:t>
      </w:r>
      <w:r>
        <w:rPr>
          <w:rFonts w:ascii="Arial" w:hAnsi="Arial" w:eastAsia="Arial" w:cs="Arial"/>
          <w:b/>
          <w:sz w:val="20"/>
          <w:szCs w:val="20"/>
          <w:highlight w:val="none"/>
          <w:u w:val="single"/>
          <w:vertAlign w:val="baseline"/>
          <w:rtl w:val="0"/>
        </w:rPr>
        <w:t>COMISSÃO DE RECEBIMENTO DE MERCADORIAS NA SEDE DO MUNICÍPIO.</w:t>
      </w:r>
    </w:p>
    <w:p w14:paraId="000001BA">
      <w:pPr>
        <w:widowControl w:val="0"/>
        <w:tabs>
          <w:tab w:val="left" w:pos="1425"/>
        </w:tabs>
        <w:ind w:right="-24"/>
        <w:jc w:val="both"/>
        <w:rPr>
          <w:rFonts w:ascii="Arial" w:hAnsi="Arial" w:eastAsia="Arial" w:cs="Arial"/>
          <w:sz w:val="20"/>
          <w:szCs w:val="20"/>
          <w:highlight w:val="none"/>
          <w:vertAlign w:val="baseline"/>
        </w:rPr>
      </w:pPr>
    </w:p>
    <w:p w14:paraId="000001BB">
      <w:pPr>
        <w:widowControl w:val="0"/>
        <w:ind w:right="-24" w:firstLine="1700"/>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18.2 –</w:t>
      </w:r>
      <w:r>
        <w:rPr>
          <w:rFonts w:ascii="Arial" w:hAnsi="Arial" w:eastAsia="Arial" w:cs="Arial"/>
          <w:sz w:val="20"/>
          <w:szCs w:val="20"/>
          <w:highlight w:val="none"/>
          <w:vertAlign w:val="baseline"/>
          <w:rtl w:val="0"/>
        </w:rPr>
        <w:t xml:space="preserve"> O objeto da presente licitação será recebido:</w:t>
      </w:r>
    </w:p>
    <w:p w14:paraId="000001BC">
      <w:pPr>
        <w:widowControl w:val="0"/>
        <w:ind w:right="-24" w:firstLine="600"/>
        <w:jc w:val="both"/>
        <w:rPr>
          <w:rFonts w:ascii="Arial" w:hAnsi="Arial" w:eastAsia="Arial" w:cs="Arial"/>
          <w:sz w:val="20"/>
          <w:szCs w:val="20"/>
          <w:highlight w:val="none"/>
          <w:vertAlign w:val="baseline"/>
        </w:rPr>
      </w:pPr>
    </w:p>
    <w:p w14:paraId="000001BD">
      <w:pPr>
        <w:widowControl w:val="0"/>
        <w:tabs>
          <w:tab w:val="left" w:pos="1425"/>
        </w:tabs>
        <w:ind w:left="2124" w:right="-24" w:firstLine="0"/>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a)</w:t>
      </w:r>
      <w:r>
        <w:rPr>
          <w:rFonts w:ascii="Arial" w:hAnsi="Arial" w:eastAsia="Arial" w:cs="Arial"/>
          <w:sz w:val="20"/>
          <w:szCs w:val="20"/>
          <w:highlight w:val="none"/>
          <w:vertAlign w:val="baseline"/>
          <w:rtl w:val="0"/>
        </w:rPr>
        <w:t xml:space="preserve"> </w:t>
      </w:r>
      <w:r>
        <w:rPr>
          <w:rFonts w:ascii="Arial" w:hAnsi="Arial" w:eastAsia="Arial" w:cs="Arial"/>
          <w:b/>
          <w:sz w:val="20"/>
          <w:szCs w:val="20"/>
          <w:highlight w:val="none"/>
          <w:vertAlign w:val="baseline"/>
          <w:rtl w:val="0"/>
        </w:rPr>
        <w:t>provisoriamente,</w:t>
      </w:r>
      <w:r>
        <w:rPr>
          <w:rFonts w:ascii="Arial" w:hAnsi="Arial" w:eastAsia="Arial" w:cs="Arial"/>
          <w:sz w:val="20"/>
          <w:szCs w:val="20"/>
          <w:highlight w:val="none"/>
          <w:vertAlign w:val="baseline"/>
          <w:rtl w:val="0"/>
        </w:rPr>
        <w:t xml:space="preserve"> para efeito de posterior verificação de sua conformidade com a especificação e, sendo atestada sua qualidade e conformidade aos termos do Edital, o objeto será recebido em caráter definitivo;</w:t>
      </w:r>
    </w:p>
    <w:p w14:paraId="000001BE">
      <w:pPr>
        <w:widowControl w:val="0"/>
        <w:tabs>
          <w:tab w:val="left" w:pos="1425"/>
        </w:tabs>
        <w:ind w:left="2124" w:right="-24" w:firstLine="0"/>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b)</w:t>
      </w:r>
      <w:r>
        <w:rPr>
          <w:rFonts w:ascii="Arial" w:hAnsi="Arial" w:eastAsia="Arial" w:cs="Arial"/>
          <w:sz w:val="20"/>
          <w:szCs w:val="20"/>
          <w:highlight w:val="none"/>
          <w:vertAlign w:val="baseline"/>
          <w:rtl w:val="0"/>
        </w:rPr>
        <w:t xml:space="preserve"> </w:t>
      </w:r>
      <w:r>
        <w:rPr>
          <w:rFonts w:ascii="Arial" w:hAnsi="Arial" w:eastAsia="Arial" w:cs="Arial"/>
          <w:b/>
          <w:sz w:val="20"/>
          <w:szCs w:val="20"/>
          <w:highlight w:val="none"/>
          <w:vertAlign w:val="baseline"/>
          <w:rtl w:val="0"/>
        </w:rPr>
        <w:t>definitivamente,</w:t>
      </w:r>
      <w:r>
        <w:rPr>
          <w:rFonts w:ascii="Arial" w:hAnsi="Arial" w:eastAsia="Arial" w:cs="Arial"/>
          <w:sz w:val="20"/>
          <w:szCs w:val="20"/>
          <w:highlight w:val="none"/>
          <w:vertAlign w:val="baseline"/>
          <w:rtl w:val="0"/>
        </w:rPr>
        <w:t xml:space="preserve"> após a verificação da qualidade e quantidade dos mesmos;</w:t>
      </w:r>
    </w:p>
    <w:p w14:paraId="000001BF">
      <w:pPr>
        <w:widowControl w:val="0"/>
        <w:tabs>
          <w:tab w:val="left" w:pos="1425"/>
        </w:tabs>
        <w:ind w:left="2124" w:right="-24" w:firstLine="0"/>
        <w:jc w:val="both"/>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c)</w:t>
      </w:r>
      <w:r>
        <w:rPr>
          <w:rFonts w:ascii="Arial" w:hAnsi="Arial" w:eastAsia="Arial" w:cs="Arial"/>
          <w:sz w:val="20"/>
          <w:szCs w:val="20"/>
          <w:highlight w:val="none"/>
          <w:vertAlign w:val="baseline"/>
          <w:rtl w:val="0"/>
        </w:rPr>
        <w:t xml:space="preserve"> serão rejeitados no recebimento, os objetos fornecidos com especificações diferentes das constantes no </w:t>
      </w:r>
      <w:r>
        <w:rPr>
          <w:rFonts w:ascii="Arial" w:hAnsi="Arial" w:eastAsia="Arial" w:cs="Arial"/>
          <w:b/>
          <w:sz w:val="20"/>
          <w:szCs w:val="20"/>
          <w:highlight w:val="none"/>
          <w:vertAlign w:val="baseline"/>
          <w:rtl w:val="0"/>
        </w:rPr>
        <w:t>ANEXO I</w:t>
      </w:r>
      <w:r>
        <w:rPr>
          <w:rFonts w:ascii="Arial" w:hAnsi="Arial" w:eastAsia="Arial" w:cs="Arial"/>
          <w:sz w:val="20"/>
          <w:szCs w:val="20"/>
          <w:highlight w:val="none"/>
          <w:vertAlign w:val="baseline"/>
          <w:rtl w:val="0"/>
        </w:rPr>
        <w:t xml:space="preserve"> e das </w:t>
      </w:r>
      <w:r>
        <w:rPr>
          <w:rFonts w:ascii="Arial" w:hAnsi="Arial" w:eastAsia="Arial" w:cs="Arial"/>
          <w:b/>
          <w:sz w:val="20"/>
          <w:szCs w:val="20"/>
          <w:highlight w:val="none"/>
          <w:vertAlign w:val="baseline"/>
          <w:rtl w:val="0"/>
        </w:rPr>
        <w:t>MARCA/MODELO</w:t>
      </w:r>
      <w:r>
        <w:rPr>
          <w:rFonts w:ascii="Arial" w:hAnsi="Arial" w:eastAsia="Arial" w:cs="Arial"/>
          <w:sz w:val="20"/>
          <w:szCs w:val="20"/>
          <w:highlight w:val="none"/>
          <w:vertAlign w:val="baseline"/>
          <w:rtl w:val="0"/>
        </w:rPr>
        <w:t xml:space="preserve"> apresentada na proposta, devendo a sua substituição ocorrer na forma e prazos definidos no item 1</w:t>
      </w:r>
      <w:r>
        <w:rPr>
          <w:rFonts w:ascii="Arial" w:hAnsi="Arial" w:eastAsia="Arial" w:cs="Arial"/>
          <w:sz w:val="20"/>
          <w:szCs w:val="20"/>
          <w:highlight w:val="none"/>
          <w:rtl w:val="0"/>
        </w:rPr>
        <w:t>8</w:t>
      </w:r>
      <w:r>
        <w:rPr>
          <w:rFonts w:ascii="Arial" w:hAnsi="Arial" w:eastAsia="Arial" w:cs="Arial"/>
          <w:sz w:val="20"/>
          <w:szCs w:val="20"/>
          <w:highlight w:val="none"/>
          <w:vertAlign w:val="baseline"/>
          <w:rtl w:val="0"/>
        </w:rPr>
        <w:t>.3 abaixo.</w:t>
      </w:r>
    </w:p>
    <w:p w14:paraId="000001C0">
      <w:pPr>
        <w:widowControl w:val="0"/>
        <w:ind w:right="-24"/>
        <w:jc w:val="both"/>
        <w:rPr>
          <w:rFonts w:ascii="Arial" w:hAnsi="Arial" w:eastAsia="Arial" w:cs="Arial"/>
          <w:sz w:val="20"/>
          <w:szCs w:val="20"/>
          <w:highlight w:val="none"/>
          <w:vertAlign w:val="baseline"/>
        </w:rPr>
      </w:pPr>
    </w:p>
    <w:p w14:paraId="000001C1">
      <w:pPr>
        <w:widowControl w:val="0"/>
        <w:ind w:right="-24" w:firstLine="1700"/>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 xml:space="preserve">18.3 – </w:t>
      </w:r>
      <w:r>
        <w:rPr>
          <w:rFonts w:ascii="Arial" w:hAnsi="Arial" w:eastAsia="Arial" w:cs="Arial"/>
          <w:sz w:val="20"/>
          <w:szCs w:val="20"/>
          <w:highlight w:val="none"/>
          <w:vertAlign w:val="baseline"/>
          <w:rtl w:val="0"/>
        </w:rPr>
        <w:t xml:space="preserve">Caso o (s) objeto (s) sejam considerados </w:t>
      </w:r>
      <w:r>
        <w:rPr>
          <w:rFonts w:ascii="Arial" w:hAnsi="Arial" w:eastAsia="Arial" w:cs="Arial"/>
          <w:b/>
          <w:sz w:val="20"/>
          <w:szCs w:val="20"/>
          <w:highlight w:val="none"/>
          <w:u w:val="single"/>
          <w:vertAlign w:val="baseline"/>
          <w:rtl w:val="0"/>
        </w:rPr>
        <w:t>INSATISFATÓRIOS</w:t>
      </w:r>
      <w:r>
        <w:rPr>
          <w:rFonts w:ascii="Arial" w:hAnsi="Arial" w:eastAsia="Arial" w:cs="Arial"/>
          <w:sz w:val="20"/>
          <w:szCs w:val="20"/>
          <w:highlight w:val="none"/>
          <w:vertAlign w:val="baseline"/>
          <w:rtl w:val="0"/>
        </w:rPr>
        <w:t xml:space="preserve">, será lavrado </w:t>
      </w:r>
      <w:r>
        <w:rPr>
          <w:rFonts w:ascii="Arial" w:hAnsi="Arial" w:eastAsia="Arial" w:cs="Arial"/>
          <w:b/>
          <w:sz w:val="20"/>
          <w:szCs w:val="20"/>
          <w:highlight w:val="none"/>
          <w:vertAlign w:val="baseline"/>
          <w:rtl w:val="0"/>
        </w:rPr>
        <w:t>termo de recusa</w:t>
      </w:r>
      <w:r>
        <w:rPr>
          <w:rFonts w:ascii="Arial" w:hAnsi="Arial" w:eastAsia="Arial" w:cs="Arial"/>
          <w:sz w:val="20"/>
          <w:szCs w:val="20"/>
          <w:highlight w:val="none"/>
          <w:vertAlign w:val="baseline"/>
          <w:rtl w:val="0"/>
        </w:rPr>
        <w:t>, no qual se consignará as desconformidades verificadas, devendo ser substituído, no prazo máximo abaixo fixado:</w:t>
      </w:r>
    </w:p>
    <w:p w14:paraId="000001C2">
      <w:pPr>
        <w:widowControl w:val="0"/>
        <w:ind w:right="-24"/>
        <w:jc w:val="both"/>
        <w:rPr>
          <w:rFonts w:ascii="Arial" w:hAnsi="Arial" w:eastAsia="Arial" w:cs="Arial"/>
          <w:sz w:val="20"/>
          <w:szCs w:val="20"/>
          <w:highlight w:val="none"/>
          <w:vertAlign w:val="baseline"/>
        </w:rPr>
      </w:pPr>
    </w:p>
    <w:p w14:paraId="000001C3">
      <w:pPr>
        <w:widowControl w:val="0"/>
        <w:ind w:left="2124" w:right="-24" w:firstLine="0"/>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a) se disser respeito à especificação, rejeitá-lo no todo, determinando sua substituição ou rescindindo a contratação, sem prejuízo das penalidades cabíveis;</w:t>
      </w:r>
    </w:p>
    <w:p w14:paraId="000001C4">
      <w:pPr>
        <w:widowControl w:val="0"/>
        <w:ind w:left="2124" w:right="-24" w:firstLine="0"/>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a.1)</w:t>
      </w:r>
      <w:r>
        <w:rPr>
          <w:rFonts w:ascii="Arial" w:hAnsi="Arial" w:eastAsia="Arial" w:cs="Arial"/>
          <w:sz w:val="20"/>
          <w:szCs w:val="20"/>
          <w:highlight w:val="none"/>
          <w:vertAlign w:val="baseline"/>
          <w:rtl w:val="0"/>
        </w:rPr>
        <w:t xml:space="preserve"> na hipótese de substituição, a Contratada deverá fazê-la em conformidade com a indicação da Administração, no prazo máximo de 05 (cinco) dias, contados da notificação por escrito, mantido o preço inicialmente contratado;</w:t>
      </w:r>
    </w:p>
    <w:p w14:paraId="000001C5">
      <w:pPr>
        <w:widowControl w:val="0"/>
        <w:ind w:left="2124" w:right="-24" w:firstLine="0"/>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b) se disser respeito à diferença das características do objeto, determinar sua complementação ou rescindir a contratação, sem prejuízo das penalidades cabíveis;</w:t>
      </w:r>
    </w:p>
    <w:p w14:paraId="000001C6">
      <w:pPr>
        <w:widowControl w:val="0"/>
        <w:ind w:left="2124" w:right="-24" w:firstLine="0"/>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b.1)</w:t>
      </w:r>
      <w:r>
        <w:rPr>
          <w:rFonts w:ascii="Arial" w:hAnsi="Arial" w:eastAsia="Arial" w:cs="Arial"/>
          <w:sz w:val="20"/>
          <w:szCs w:val="20"/>
          <w:highlight w:val="none"/>
          <w:vertAlign w:val="baseline"/>
          <w:rtl w:val="0"/>
        </w:rPr>
        <w:t xml:space="preserve"> na hipótese de complementação, a Contratada deverá fazê-la em conformidade com a indicação da Contratante, no prazo máximo de 05 (cinco) dias, contados da notificação por escrito, mantido o preço inicialmente contratado.</w:t>
      </w:r>
    </w:p>
    <w:p w14:paraId="000001C7">
      <w:pPr>
        <w:widowControl w:val="0"/>
        <w:ind w:left="2124" w:right="-24" w:firstLine="0"/>
        <w:jc w:val="both"/>
        <w:rPr>
          <w:rFonts w:ascii="Arial" w:hAnsi="Arial" w:eastAsia="Arial" w:cs="Arial"/>
          <w:sz w:val="20"/>
          <w:szCs w:val="20"/>
          <w:highlight w:val="none"/>
          <w:vertAlign w:val="baseline"/>
        </w:rPr>
      </w:pPr>
    </w:p>
    <w:p w14:paraId="000001C8">
      <w:pPr>
        <w:widowControl w:val="0"/>
        <w:ind w:right="-24"/>
        <w:jc w:val="both"/>
        <w:rPr>
          <w:rFonts w:ascii="Arial" w:hAnsi="Arial" w:eastAsia="Arial" w:cs="Arial"/>
          <w:b w:val="0"/>
          <w:smallCaps w:val="0"/>
          <w:sz w:val="20"/>
          <w:szCs w:val="20"/>
          <w:highlight w:val="none"/>
          <w:vertAlign w:val="baseline"/>
        </w:rPr>
      </w:pPr>
      <w:r>
        <w:rPr>
          <w:rFonts w:ascii="Arial" w:hAnsi="Arial" w:eastAsia="Arial" w:cs="Arial"/>
          <w:b/>
          <w:smallCaps/>
          <w:sz w:val="20"/>
          <w:szCs w:val="20"/>
          <w:highlight w:val="none"/>
          <w:vertAlign w:val="baseline"/>
          <w:rtl w:val="0"/>
        </w:rPr>
        <w:t xml:space="preserve">19 – PAGAMENTO </w:t>
      </w:r>
    </w:p>
    <w:p w14:paraId="000001C9">
      <w:pPr>
        <w:widowControl w:val="0"/>
        <w:ind w:right="-24" w:firstLine="2109"/>
        <w:jc w:val="both"/>
        <w:rPr>
          <w:rFonts w:ascii="Arial" w:hAnsi="Arial" w:eastAsia="Arial" w:cs="Arial"/>
          <w:b w:val="0"/>
          <w:smallCaps w:val="0"/>
          <w:sz w:val="20"/>
          <w:szCs w:val="20"/>
          <w:highlight w:val="none"/>
          <w:vertAlign w:val="baseline"/>
        </w:rPr>
      </w:pPr>
    </w:p>
    <w:p w14:paraId="000001CA">
      <w:pPr>
        <w:widowControl w:val="0"/>
        <w:tabs>
          <w:tab w:val="left" w:pos="1440"/>
        </w:tabs>
        <w:ind w:right="-24" w:firstLine="1700"/>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19.1 –</w:t>
      </w:r>
      <w:r>
        <w:rPr>
          <w:rFonts w:ascii="Arial" w:hAnsi="Arial" w:eastAsia="Arial" w:cs="Arial"/>
          <w:sz w:val="20"/>
          <w:szCs w:val="20"/>
          <w:highlight w:val="none"/>
          <w:vertAlign w:val="baseline"/>
          <w:rtl w:val="0"/>
        </w:rPr>
        <w:t xml:space="preserve"> O pagamento à empresa a ser contratada será efetuado </w:t>
      </w:r>
      <w:r>
        <w:rPr>
          <w:rFonts w:ascii="Arial" w:hAnsi="Arial" w:eastAsia="Arial" w:cs="Arial"/>
          <w:b/>
          <w:sz w:val="20"/>
          <w:szCs w:val="20"/>
          <w:highlight w:val="none"/>
          <w:vertAlign w:val="baseline"/>
          <w:rtl w:val="0"/>
        </w:rPr>
        <w:t xml:space="preserve">do dia 10 (dez) ao dia 15 (quinze) do mês </w:t>
      </w:r>
      <w:r>
        <w:rPr>
          <w:rFonts w:ascii="Arial" w:hAnsi="Arial" w:eastAsia="Arial" w:cs="Arial"/>
          <w:b/>
          <w:sz w:val="20"/>
          <w:szCs w:val="20"/>
          <w:highlight w:val="none"/>
          <w:rtl w:val="0"/>
        </w:rPr>
        <w:t>subsequente</w:t>
      </w:r>
      <w:r>
        <w:rPr>
          <w:rFonts w:ascii="Arial" w:hAnsi="Arial" w:eastAsia="Arial" w:cs="Arial"/>
          <w:sz w:val="20"/>
          <w:szCs w:val="20"/>
          <w:highlight w:val="none"/>
          <w:vertAlign w:val="baseline"/>
          <w:rtl w:val="0"/>
        </w:rPr>
        <w:t xml:space="preserve">, após a entrega do objeto, mediante apresentação de Nota Fiscal na quantidade solicitada pelo Departamento de Compras desta Municipalidade e prova de regularidade relativa à </w:t>
      </w:r>
      <w:r>
        <w:rPr>
          <w:rFonts w:ascii="Arial" w:hAnsi="Arial" w:eastAsia="Arial" w:cs="Arial"/>
          <w:b/>
          <w:sz w:val="20"/>
          <w:szCs w:val="20"/>
          <w:highlight w:val="none"/>
          <w:vertAlign w:val="baseline"/>
          <w:rtl w:val="0"/>
        </w:rPr>
        <w:t>Seguridade Social (INSS)</w:t>
      </w:r>
      <w:r>
        <w:rPr>
          <w:rFonts w:ascii="Arial" w:hAnsi="Arial" w:eastAsia="Arial" w:cs="Arial"/>
          <w:sz w:val="20"/>
          <w:szCs w:val="20"/>
          <w:highlight w:val="none"/>
          <w:vertAlign w:val="baseline"/>
          <w:rtl w:val="0"/>
        </w:rPr>
        <w:t xml:space="preserve"> e ao </w:t>
      </w:r>
      <w:r>
        <w:rPr>
          <w:rFonts w:ascii="Arial" w:hAnsi="Arial" w:eastAsia="Arial" w:cs="Arial"/>
          <w:b/>
          <w:sz w:val="20"/>
          <w:szCs w:val="20"/>
          <w:highlight w:val="none"/>
          <w:vertAlign w:val="baseline"/>
          <w:rtl w:val="0"/>
        </w:rPr>
        <w:t>Fundo de Garantia por Tempo de Serviço (FGTS)</w:t>
      </w:r>
      <w:r>
        <w:rPr>
          <w:rFonts w:ascii="Arial" w:hAnsi="Arial" w:eastAsia="Arial" w:cs="Arial"/>
          <w:sz w:val="20"/>
          <w:szCs w:val="20"/>
          <w:highlight w:val="none"/>
          <w:vertAlign w:val="baseline"/>
          <w:rtl w:val="0"/>
        </w:rPr>
        <w:t>, demonstrando situação regular no cumprimento dos encargos sociais.</w:t>
      </w:r>
    </w:p>
    <w:p w14:paraId="000001CB">
      <w:pPr>
        <w:widowControl w:val="0"/>
        <w:ind w:right="-24" w:firstLine="1700"/>
        <w:jc w:val="both"/>
        <w:rPr>
          <w:rFonts w:ascii="Arial" w:hAnsi="Arial" w:eastAsia="Arial" w:cs="Arial"/>
          <w:sz w:val="20"/>
          <w:szCs w:val="20"/>
          <w:highlight w:val="none"/>
          <w:vertAlign w:val="baseline"/>
        </w:rPr>
      </w:pPr>
    </w:p>
    <w:p w14:paraId="000001CC">
      <w:pPr>
        <w:widowControl w:val="0"/>
        <w:tabs>
          <w:tab w:val="left" w:pos="2166"/>
        </w:tabs>
        <w:ind w:right="-24" w:firstLine="1700"/>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 xml:space="preserve">19.2 – </w:t>
      </w:r>
      <w:r>
        <w:rPr>
          <w:rFonts w:ascii="Arial" w:hAnsi="Arial" w:eastAsia="Arial" w:cs="Arial"/>
          <w:sz w:val="20"/>
          <w:szCs w:val="20"/>
          <w:highlight w:val="none"/>
          <w:vertAlign w:val="baseline"/>
          <w:rtl w:val="0"/>
        </w:rPr>
        <w:t>Os pagamentos não realizados dentro do prazo, motivados pela empresa a ser contratada, não serão geradores de direito a reajustamento de preços ou a atualização monetária.</w:t>
      </w:r>
    </w:p>
    <w:p w14:paraId="000001CD">
      <w:pPr>
        <w:widowControl w:val="0"/>
        <w:tabs>
          <w:tab w:val="left" w:pos="2166"/>
        </w:tabs>
        <w:ind w:right="-24" w:firstLine="1700"/>
        <w:jc w:val="both"/>
        <w:rPr>
          <w:rFonts w:ascii="Arial" w:hAnsi="Arial" w:eastAsia="Arial" w:cs="Arial"/>
          <w:sz w:val="20"/>
          <w:szCs w:val="20"/>
          <w:highlight w:val="none"/>
          <w:vertAlign w:val="baseline"/>
        </w:rPr>
      </w:pPr>
    </w:p>
    <w:p w14:paraId="000001CE">
      <w:pPr>
        <w:widowControl w:val="0"/>
        <w:tabs>
          <w:tab w:val="left" w:pos="2166"/>
        </w:tabs>
        <w:ind w:right="-24" w:firstLine="1700"/>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19.3 –</w:t>
      </w:r>
      <w:r>
        <w:rPr>
          <w:rFonts w:ascii="Arial" w:hAnsi="Arial" w:eastAsia="Arial" w:cs="Arial"/>
          <w:sz w:val="20"/>
          <w:szCs w:val="20"/>
          <w:highlight w:val="none"/>
          <w:vertAlign w:val="baseline"/>
          <w:rtl w:val="0"/>
        </w:rPr>
        <w:t xml:space="preserve"> O Município de Cruzmaltina poderá deduzir do montante a pagar os valores correspondentes a multas ou indenizações devidas pela contratada, nos termos deste Edital.</w:t>
      </w:r>
    </w:p>
    <w:p w14:paraId="000001CF">
      <w:pPr>
        <w:widowControl w:val="0"/>
        <w:tabs>
          <w:tab w:val="left" w:pos="2166"/>
        </w:tabs>
        <w:ind w:right="-24" w:firstLine="1700"/>
        <w:jc w:val="both"/>
        <w:rPr>
          <w:rFonts w:ascii="Arial" w:hAnsi="Arial" w:eastAsia="Arial" w:cs="Arial"/>
          <w:color w:val="FF0000"/>
          <w:sz w:val="20"/>
          <w:szCs w:val="20"/>
          <w:highlight w:val="none"/>
          <w:vertAlign w:val="baseline"/>
        </w:rPr>
      </w:pPr>
    </w:p>
    <w:p w14:paraId="000001D0">
      <w:pPr>
        <w:widowControl w:val="0"/>
        <w:tabs>
          <w:tab w:val="left" w:pos="2166"/>
        </w:tabs>
        <w:ind w:right="-24" w:firstLine="1700"/>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19.4 –</w:t>
      </w:r>
      <w:r>
        <w:rPr>
          <w:rFonts w:ascii="Arial" w:hAnsi="Arial" w:eastAsia="Arial" w:cs="Arial"/>
          <w:sz w:val="20"/>
          <w:szCs w:val="20"/>
          <w:highlight w:val="none"/>
          <w:vertAlign w:val="baseline"/>
          <w:rtl w:val="0"/>
        </w:rPr>
        <w:t xml:space="preserve"> O Município de Cruzmaltina fará as retenções de acordo com a legislação vigente ou exigirá a comprovação dos recolhimentos exigidos em lei.</w:t>
      </w:r>
    </w:p>
    <w:p w14:paraId="000001D1">
      <w:pPr>
        <w:widowControl w:val="0"/>
        <w:tabs>
          <w:tab w:val="left" w:pos="2166"/>
        </w:tabs>
        <w:ind w:right="-24" w:firstLine="1700"/>
        <w:jc w:val="both"/>
        <w:rPr>
          <w:rFonts w:ascii="Arial" w:hAnsi="Arial" w:eastAsia="Arial" w:cs="Arial"/>
          <w:sz w:val="20"/>
          <w:szCs w:val="20"/>
          <w:highlight w:val="none"/>
          <w:vertAlign w:val="baseline"/>
        </w:rPr>
      </w:pPr>
    </w:p>
    <w:p w14:paraId="000001D2">
      <w:pPr>
        <w:widowControl w:val="0"/>
        <w:tabs>
          <w:tab w:val="left" w:pos="2166"/>
        </w:tabs>
        <w:ind w:right="-24" w:firstLine="1700"/>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19.5 –</w:t>
      </w:r>
      <w:r>
        <w:rPr>
          <w:rFonts w:ascii="Arial" w:hAnsi="Arial" w:eastAsia="Arial" w:cs="Arial"/>
          <w:sz w:val="20"/>
          <w:szCs w:val="20"/>
          <w:highlight w:val="none"/>
          <w:vertAlign w:val="baseline"/>
          <w:rtl w:val="0"/>
        </w:rPr>
        <w:t xml:space="preserve"> Na hipótese de atraso no pagamento da nota fiscal, desde que devidamente atestada, o valor devido pelo Município de Cruzmaltina poderá ser atualizado monetariamente até a data do efetivo pagamento, de acordo com a variação do INPC-IBGE.</w:t>
      </w:r>
    </w:p>
    <w:p w14:paraId="000001D3">
      <w:pPr>
        <w:widowControl w:val="0"/>
        <w:tabs>
          <w:tab w:val="left" w:pos="2166"/>
        </w:tabs>
        <w:ind w:right="-24" w:firstLine="1700"/>
        <w:jc w:val="both"/>
        <w:rPr>
          <w:rFonts w:ascii="Arial" w:hAnsi="Arial" w:eastAsia="Arial" w:cs="Arial"/>
          <w:color w:val="FF0000"/>
          <w:sz w:val="20"/>
          <w:szCs w:val="20"/>
          <w:highlight w:val="none"/>
          <w:vertAlign w:val="baseline"/>
        </w:rPr>
      </w:pPr>
    </w:p>
    <w:p w14:paraId="000001D4">
      <w:pPr>
        <w:widowControl w:val="0"/>
        <w:tabs>
          <w:tab w:val="left" w:pos="2166"/>
        </w:tabs>
        <w:ind w:right="-24" w:firstLine="1700"/>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19.6 –</w:t>
      </w:r>
      <w:r>
        <w:rPr>
          <w:rFonts w:ascii="Arial" w:hAnsi="Arial" w:eastAsia="Arial" w:cs="Arial"/>
          <w:sz w:val="20"/>
          <w:szCs w:val="20"/>
          <w:highlight w:val="none"/>
          <w:vertAlign w:val="baseline"/>
          <w:rtl w:val="0"/>
        </w:rPr>
        <w:t xml:space="preserve"> A atualização não poderá ultrapassar o preço praticado no mercado e deverá manter a diferença percentual apurada entre o preço originalmente constante da proposta e o preço de mercado vigente à época.</w:t>
      </w:r>
    </w:p>
    <w:p w14:paraId="000001D5">
      <w:pPr>
        <w:widowControl w:val="0"/>
        <w:ind w:right="-24"/>
        <w:jc w:val="both"/>
        <w:rPr>
          <w:rFonts w:ascii="Arial" w:hAnsi="Arial" w:eastAsia="Arial" w:cs="Arial"/>
          <w:sz w:val="20"/>
          <w:szCs w:val="20"/>
          <w:highlight w:val="none"/>
          <w:vertAlign w:val="baseline"/>
        </w:rPr>
      </w:pPr>
    </w:p>
    <w:p w14:paraId="000001D6">
      <w:pPr>
        <w:widowControl w:val="0"/>
        <w:ind w:right="-24"/>
        <w:jc w:val="both"/>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20 – SANÇÕES ADMINISTRATIVAS</w:t>
      </w:r>
    </w:p>
    <w:p w14:paraId="000001D7">
      <w:pPr>
        <w:widowControl w:val="0"/>
        <w:ind w:right="-24"/>
        <w:jc w:val="both"/>
        <w:rPr>
          <w:rFonts w:ascii="Arial" w:hAnsi="Arial" w:eastAsia="Arial" w:cs="Arial"/>
          <w:b w:val="0"/>
          <w:sz w:val="20"/>
          <w:szCs w:val="20"/>
          <w:highlight w:val="none"/>
          <w:vertAlign w:val="baseline"/>
        </w:rPr>
      </w:pPr>
    </w:p>
    <w:p w14:paraId="000001D8">
      <w:pPr>
        <w:widowControl w:val="0"/>
        <w:tabs>
          <w:tab w:val="left" w:pos="803"/>
        </w:tabs>
        <w:ind w:right="-24" w:firstLine="1700"/>
        <w:jc w:val="both"/>
        <w:rPr>
          <w:rFonts w:ascii="Arial" w:hAnsi="Arial" w:eastAsia="Arial" w:cs="Arial"/>
          <w:color w:val="000000"/>
          <w:sz w:val="20"/>
          <w:szCs w:val="20"/>
          <w:highlight w:val="none"/>
          <w:vertAlign w:val="baseline"/>
        </w:rPr>
      </w:pPr>
      <w:r>
        <w:rPr>
          <w:rFonts w:ascii="Arial" w:hAnsi="Arial" w:eastAsia="Arial" w:cs="Arial"/>
          <w:b/>
          <w:color w:val="000000"/>
          <w:sz w:val="20"/>
          <w:szCs w:val="20"/>
          <w:highlight w:val="none"/>
          <w:vertAlign w:val="baseline"/>
          <w:rtl w:val="0"/>
        </w:rPr>
        <w:t>20.1 –</w:t>
      </w:r>
      <w:r>
        <w:rPr>
          <w:rFonts w:ascii="Arial" w:hAnsi="Arial" w:eastAsia="Arial" w:cs="Arial"/>
          <w:color w:val="000000"/>
          <w:sz w:val="20"/>
          <w:szCs w:val="20"/>
          <w:highlight w:val="none"/>
          <w:vertAlign w:val="baseline"/>
          <w:rtl w:val="0"/>
        </w:rPr>
        <w:t xml:space="preserve"> O inadimplemento de obrigação principal ou acessória definida em contrato ensejará a aplicação das seguintes penalidades, sem prejuízo de rescisão, bem como demais medidas concernentes </w:t>
      </w:r>
      <w:r>
        <w:rPr>
          <w:rFonts w:ascii="Arial" w:hAnsi="Arial" w:eastAsia="Arial" w:cs="Arial"/>
          <w:sz w:val="20"/>
          <w:szCs w:val="20"/>
          <w:highlight w:val="none"/>
          <w:rtl w:val="0"/>
        </w:rPr>
        <w:t>à esfera</w:t>
      </w:r>
      <w:r>
        <w:rPr>
          <w:rFonts w:ascii="Arial" w:hAnsi="Arial" w:eastAsia="Arial" w:cs="Arial"/>
          <w:color w:val="000000"/>
          <w:sz w:val="20"/>
          <w:szCs w:val="20"/>
          <w:highlight w:val="none"/>
          <w:vertAlign w:val="baseline"/>
          <w:rtl w:val="0"/>
        </w:rPr>
        <w:t xml:space="preserve"> cível e criminal:</w:t>
      </w:r>
    </w:p>
    <w:p w14:paraId="000001D9">
      <w:pPr>
        <w:widowControl w:val="0"/>
        <w:tabs>
          <w:tab w:val="left" w:pos="803"/>
        </w:tabs>
        <w:ind w:right="-24" w:firstLine="2109"/>
        <w:jc w:val="both"/>
        <w:rPr>
          <w:rFonts w:ascii="Arial" w:hAnsi="Arial" w:eastAsia="Arial" w:cs="Arial"/>
          <w:color w:val="000000"/>
          <w:sz w:val="20"/>
          <w:szCs w:val="20"/>
          <w:highlight w:val="none"/>
          <w:vertAlign w:val="baseline"/>
        </w:rPr>
      </w:pPr>
    </w:p>
    <w:p w14:paraId="000001DA">
      <w:pPr>
        <w:widowControl w:val="0"/>
        <w:tabs>
          <w:tab w:val="left" w:pos="803"/>
        </w:tabs>
        <w:ind w:right="-24" w:firstLine="2109"/>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I – Advertência;</w:t>
      </w:r>
    </w:p>
    <w:p w14:paraId="000001DB">
      <w:pPr>
        <w:widowControl w:val="0"/>
        <w:tabs>
          <w:tab w:val="left" w:pos="803"/>
        </w:tabs>
        <w:ind w:right="-24" w:firstLine="2109"/>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II – Multa;</w:t>
      </w:r>
    </w:p>
    <w:p w14:paraId="000001DC">
      <w:pPr>
        <w:widowControl w:val="0"/>
        <w:tabs>
          <w:tab w:val="left" w:pos="803"/>
        </w:tabs>
        <w:ind w:right="-24" w:firstLine="2109"/>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III - Impedimento de licitar e contratar com Administração Municipal por prazo de até 03 (</w:t>
      </w:r>
      <w:r>
        <w:rPr>
          <w:rFonts w:ascii="Arial" w:hAnsi="Arial" w:eastAsia="Arial" w:cs="Arial"/>
          <w:sz w:val="20"/>
          <w:szCs w:val="20"/>
          <w:highlight w:val="none"/>
          <w:rtl w:val="0"/>
        </w:rPr>
        <w:t>três</w:t>
      </w:r>
      <w:r>
        <w:rPr>
          <w:rFonts w:ascii="Arial" w:hAnsi="Arial" w:eastAsia="Arial" w:cs="Arial"/>
          <w:color w:val="000000"/>
          <w:sz w:val="20"/>
          <w:szCs w:val="20"/>
          <w:highlight w:val="none"/>
          <w:vertAlign w:val="baseline"/>
          <w:rtl w:val="0"/>
        </w:rPr>
        <w:t>) anos;</w:t>
      </w:r>
    </w:p>
    <w:p w14:paraId="000001DD">
      <w:pPr>
        <w:widowControl w:val="0"/>
        <w:tabs>
          <w:tab w:val="left" w:pos="803"/>
        </w:tabs>
        <w:ind w:right="-24" w:firstLine="2109"/>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IV - Declaração de inidoneidade para licitar ou contratar com a Administração Pública enquanto perdurarem os motivos da punição ou até que seja promovida a reabilitação, perante a própria autoridade que aplicou a penalidade, que será concedida sempre que o contratado ressarcir a Administração pelos prejuízos resultantes, impedirá o responsável de licitar ou contratar no âmbito da Administração Pública direta e indireta de todos os entes federativos, pelo prazo mínimo de 3 (três) anos e máximo de 6 (seis) anos.</w:t>
      </w:r>
    </w:p>
    <w:p w14:paraId="000001DE">
      <w:pPr>
        <w:widowControl w:val="0"/>
        <w:tabs>
          <w:tab w:val="left" w:pos="803"/>
        </w:tabs>
        <w:ind w:right="-24" w:firstLine="2109"/>
        <w:jc w:val="both"/>
        <w:rPr>
          <w:rFonts w:ascii="Arial" w:hAnsi="Arial" w:eastAsia="Arial" w:cs="Arial"/>
          <w:color w:val="000000"/>
          <w:sz w:val="20"/>
          <w:szCs w:val="20"/>
          <w:highlight w:val="none"/>
          <w:vertAlign w:val="baseline"/>
        </w:rPr>
      </w:pPr>
    </w:p>
    <w:p w14:paraId="000001DF">
      <w:pPr>
        <w:widowControl w:val="0"/>
        <w:tabs>
          <w:tab w:val="left" w:pos="803"/>
        </w:tabs>
        <w:ind w:right="-24" w:firstLine="1700"/>
        <w:jc w:val="both"/>
        <w:rPr>
          <w:rFonts w:ascii="Arial" w:hAnsi="Arial" w:eastAsia="Arial" w:cs="Arial"/>
          <w:color w:val="000000"/>
          <w:sz w:val="20"/>
          <w:szCs w:val="20"/>
          <w:highlight w:val="none"/>
          <w:vertAlign w:val="baseline"/>
        </w:rPr>
      </w:pPr>
      <w:r>
        <w:rPr>
          <w:rFonts w:ascii="Arial" w:hAnsi="Arial" w:eastAsia="Arial" w:cs="Arial"/>
          <w:b/>
          <w:color w:val="000000"/>
          <w:sz w:val="20"/>
          <w:szCs w:val="20"/>
          <w:highlight w:val="none"/>
          <w:vertAlign w:val="baseline"/>
          <w:rtl w:val="0"/>
        </w:rPr>
        <w:t>20.2 –</w:t>
      </w:r>
      <w:r>
        <w:rPr>
          <w:rFonts w:ascii="Arial" w:hAnsi="Arial" w:eastAsia="Arial" w:cs="Arial"/>
          <w:color w:val="000000"/>
          <w:sz w:val="20"/>
          <w:szCs w:val="20"/>
          <w:highlight w:val="none"/>
          <w:vertAlign w:val="baseline"/>
          <w:rtl w:val="0"/>
        </w:rPr>
        <w:t xml:space="preserve"> A multa poderá ser aplicada cumulativamente com as sanções expressas no art. 156 da Lei Federal 14.133/21.</w:t>
      </w:r>
    </w:p>
    <w:p w14:paraId="000001E0">
      <w:pPr>
        <w:widowControl w:val="0"/>
        <w:ind w:right="-24" w:firstLine="2109"/>
        <w:jc w:val="both"/>
        <w:rPr>
          <w:rFonts w:ascii="Arial" w:hAnsi="Arial" w:eastAsia="Arial" w:cs="Arial"/>
          <w:color w:val="000000"/>
          <w:sz w:val="20"/>
          <w:szCs w:val="20"/>
          <w:highlight w:val="none"/>
          <w:vertAlign w:val="baseline"/>
        </w:rPr>
      </w:pPr>
    </w:p>
    <w:p w14:paraId="000001E1">
      <w:pPr>
        <w:widowControl w:val="0"/>
        <w:ind w:right="-24" w:firstLine="1700"/>
        <w:jc w:val="both"/>
        <w:rPr>
          <w:rFonts w:ascii="Arial" w:hAnsi="Arial" w:eastAsia="Arial" w:cs="Arial"/>
          <w:color w:val="000000"/>
          <w:sz w:val="20"/>
          <w:szCs w:val="20"/>
          <w:highlight w:val="none"/>
          <w:vertAlign w:val="baseline"/>
        </w:rPr>
      </w:pPr>
      <w:r>
        <w:rPr>
          <w:rFonts w:ascii="Arial" w:hAnsi="Arial" w:eastAsia="Arial" w:cs="Arial"/>
          <w:b/>
          <w:color w:val="000000"/>
          <w:sz w:val="20"/>
          <w:szCs w:val="20"/>
          <w:highlight w:val="none"/>
          <w:vertAlign w:val="baseline"/>
          <w:rtl w:val="0"/>
        </w:rPr>
        <w:t>20.3 –</w:t>
      </w:r>
      <w:r>
        <w:rPr>
          <w:rFonts w:ascii="Arial" w:hAnsi="Arial" w:eastAsia="Arial" w:cs="Arial"/>
          <w:color w:val="000000"/>
          <w:sz w:val="20"/>
          <w:szCs w:val="20"/>
          <w:highlight w:val="none"/>
          <w:vertAlign w:val="baseline"/>
          <w:rtl w:val="0"/>
        </w:rPr>
        <w:t xml:space="preserve"> A pena de </w:t>
      </w:r>
      <w:r>
        <w:rPr>
          <w:rFonts w:ascii="Arial" w:hAnsi="Arial" w:eastAsia="Arial" w:cs="Arial"/>
          <w:b/>
          <w:color w:val="000000"/>
          <w:sz w:val="20"/>
          <w:szCs w:val="20"/>
          <w:highlight w:val="none"/>
          <w:vertAlign w:val="baseline"/>
          <w:rtl w:val="0"/>
        </w:rPr>
        <w:t>advertência</w:t>
      </w:r>
      <w:r>
        <w:rPr>
          <w:rFonts w:ascii="Arial" w:hAnsi="Arial" w:eastAsia="Arial" w:cs="Arial"/>
          <w:color w:val="000000"/>
          <w:sz w:val="20"/>
          <w:szCs w:val="20"/>
          <w:highlight w:val="none"/>
          <w:vertAlign w:val="baseline"/>
          <w:rtl w:val="0"/>
        </w:rPr>
        <w:t xml:space="preserve"> será aplicada quando:</w:t>
      </w:r>
    </w:p>
    <w:p w14:paraId="000001E2">
      <w:pPr>
        <w:widowControl w:val="0"/>
        <w:ind w:right="-24"/>
        <w:jc w:val="both"/>
        <w:rPr>
          <w:rFonts w:ascii="Arial" w:hAnsi="Arial" w:eastAsia="Arial" w:cs="Arial"/>
          <w:color w:val="000000"/>
          <w:sz w:val="20"/>
          <w:szCs w:val="20"/>
          <w:highlight w:val="none"/>
          <w:vertAlign w:val="baseline"/>
        </w:rPr>
      </w:pPr>
    </w:p>
    <w:p w14:paraId="000001E3">
      <w:pPr>
        <w:widowControl w:val="0"/>
        <w:ind w:right="-24" w:firstLine="2109"/>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I – O contratado descumprir obrigação contratualmente assumida, desde que não seja o caso de cominação de penalidade de maior seriedade; ou</w:t>
      </w:r>
    </w:p>
    <w:p w14:paraId="000001E4">
      <w:pPr>
        <w:widowControl w:val="0"/>
        <w:ind w:right="-24" w:firstLine="2109"/>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II – Em caso de substituição de penalidade de maior gravidade.</w:t>
      </w:r>
    </w:p>
    <w:p w14:paraId="000001E5">
      <w:pPr>
        <w:widowControl w:val="0"/>
        <w:ind w:right="-24"/>
        <w:jc w:val="both"/>
        <w:rPr>
          <w:rFonts w:ascii="Arial" w:hAnsi="Arial" w:eastAsia="Arial" w:cs="Arial"/>
          <w:color w:val="000000"/>
          <w:sz w:val="20"/>
          <w:szCs w:val="20"/>
          <w:highlight w:val="none"/>
          <w:vertAlign w:val="baseline"/>
        </w:rPr>
      </w:pPr>
    </w:p>
    <w:p w14:paraId="000001E6">
      <w:pPr>
        <w:widowControl w:val="0"/>
        <w:ind w:right="-24" w:firstLine="1700"/>
        <w:jc w:val="both"/>
        <w:rPr>
          <w:rFonts w:ascii="Arial" w:hAnsi="Arial" w:eastAsia="Arial" w:cs="Arial"/>
          <w:color w:val="000000"/>
          <w:sz w:val="20"/>
          <w:szCs w:val="20"/>
          <w:highlight w:val="none"/>
          <w:vertAlign w:val="baseline"/>
        </w:rPr>
      </w:pPr>
      <w:r>
        <w:rPr>
          <w:rFonts w:ascii="Arial" w:hAnsi="Arial" w:eastAsia="Arial" w:cs="Arial"/>
          <w:b/>
          <w:color w:val="000000"/>
          <w:sz w:val="20"/>
          <w:szCs w:val="20"/>
          <w:highlight w:val="none"/>
          <w:vertAlign w:val="baseline"/>
          <w:rtl w:val="0"/>
        </w:rPr>
        <w:t xml:space="preserve">20.4 – </w:t>
      </w:r>
      <w:r>
        <w:rPr>
          <w:rFonts w:ascii="Arial" w:hAnsi="Arial" w:eastAsia="Arial" w:cs="Arial"/>
          <w:color w:val="000000"/>
          <w:sz w:val="20"/>
          <w:szCs w:val="20"/>
          <w:highlight w:val="none"/>
          <w:vertAlign w:val="baseline"/>
          <w:rtl w:val="0"/>
        </w:rPr>
        <w:t xml:space="preserve">A </w:t>
      </w:r>
      <w:r>
        <w:rPr>
          <w:rFonts w:ascii="Arial" w:hAnsi="Arial" w:eastAsia="Arial" w:cs="Arial"/>
          <w:b/>
          <w:color w:val="000000"/>
          <w:sz w:val="20"/>
          <w:szCs w:val="20"/>
          <w:highlight w:val="none"/>
          <w:vertAlign w:val="baseline"/>
          <w:rtl w:val="0"/>
        </w:rPr>
        <w:t>multa</w:t>
      </w:r>
      <w:r>
        <w:rPr>
          <w:rFonts w:ascii="Arial" w:hAnsi="Arial" w:eastAsia="Arial" w:cs="Arial"/>
          <w:color w:val="000000"/>
          <w:sz w:val="20"/>
          <w:szCs w:val="20"/>
          <w:highlight w:val="none"/>
          <w:vertAlign w:val="baseline"/>
          <w:rtl w:val="0"/>
        </w:rPr>
        <w:t xml:space="preserve"> será:</w:t>
      </w:r>
    </w:p>
    <w:p w14:paraId="000001E7">
      <w:pPr>
        <w:widowControl w:val="0"/>
        <w:tabs>
          <w:tab w:val="left" w:pos="2127"/>
        </w:tabs>
        <w:ind w:right="-24"/>
        <w:jc w:val="both"/>
        <w:rPr>
          <w:rFonts w:ascii="Arial" w:hAnsi="Arial" w:eastAsia="Arial" w:cs="Arial"/>
          <w:color w:val="000000"/>
          <w:sz w:val="20"/>
          <w:szCs w:val="20"/>
          <w:highlight w:val="none"/>
          <w:vertAlign w:val="baseline"/>
        </w:rPr>
      </w:pPr>
    </w:p>
    <w:p w14:paraId="000001E8">
      <w:pPr>
        <w:widowControl w:val="0"/>
        <w:ind w:right="-24" w:firstLine="2109"/>
        <w:jc w:val="both"/>
        <w:rPr>
          <w:rFonts w:ascii="Arial" w:hAnsi="Arial" w:eastAsia="Arial" w:cs="Arial"/>
          <w:color w:val="000000"/>
          <w:sz w:val="20"/>
          <w:szCs w:val="20"/>
          <w:highlight w:val="none"/>
          <w:vertAlign w:val="baseline"/>
        </w:rPr>
      </w:pPr>
      <w:r>
        <w:rPr>
          <w:rFonts w:ascii="Arial" w:hAnsi="Arial" w:eastAsia="Arial" w:cs="Arial"/>
          <w:b/>
          <w:color w:val="000000"/>
          <w:sz w:val="20"/>
          <w:szCs w:val="20"/>
          <w:highlight w:val="none"/>
          <w:vertAlign w:val="baseline"/>
          <w:rtl w:val="0"/>
        </w:rPr>
        <w:t>I –</w:t>
      </w:r>
      <w:r>
        <w:rPr>
          <w:rFonts w:ascii="Arial" w:hAnsi="Arial" w:eastAsia="Arial" w:cs="Arial"/>
          <w:color w:val="000000"/>
          <w:sz w:val="20"/>
          <w:szCs w:val="20"/>
          <w:highlight w:val="none"/>
          <w:vertAlign w:val="baseline"/>
          <w:rtl w:val="0"/>
        </w:rPr>
        <w:t xml:space="preserve"> </w:t>
      </w:r>
      <w:r>
        <w:rPr>
          <w:rFonts w:ascii="Arial" w:hAnsi="Arial" w:eastAsia="Arial" w:cs="Arial"/>
          <w:b/>
          <w:color w:val="000000"/>
          <w:sz w:val="20"/>
          <w:szCs w:val="20"/>
          <w:highlight w:val="none"/>
          <w:vertAlign w:val="baseline"/>
          <w:rtl w:val="0"/>
        </w:rPr>
        <w:t>Natureza monitória,</w:t>
      </w:r>
      <w:r>
        <w:rPr>
          <w:rFonts w:ascii="Arial" w:hAnsi="Arial" w:eastAsia="Arial" w:cs="Arial"/>
          <w:color w:val="000000"/>
          <w:sz w:val="20"/>
          <w:szCs w:val="20"/>
          <w:highlight w:val="none"/>
          <w:vertAlign w:val="baseline"/>
          <w:rtl w:val="0"/>
        </w:rPr>
        <w:t xml:space="preserve"> fixada em 3% (três por cento) do valor do contrato e será aplicada quando ocorrer inadimplemento contratual parcial, incidindo:</w:t>
      </w:r>
    </w:p>
    <w:p w14:paraId="000001E9">
      <w:pPr>
        <w:widowControl w:val="0"/>
        <w:ind w:right="-24"/>
        <w:jc w:val="both"/>
        <w:rPr>
          <w:rFonts w:ascii="Arial" w:hAnsi="Arial" w:eastAsia="Arial" w:cs="Arial"/>
          <w:color w:val="000000"/>
          <w:sz w:val="20"/>
          <w:szCs w:val="20"/>
          <w:highlight w:val="none"/>
          <w:vertAlign w:val="baseline"/>
        </w:rPr>
      </w:pPr>
    </w:p>
    <w:p w14:paraId="000001EA">
      <w:pPr>
        <w:widowControl w:val="0"/>
        <w:numPr>
          <w:ilvl w:val="0"/>
          <w:numId w:val="15"/>
        </w:numPr>
        <w:ind w:left="2393" w:right="-24" w:hanging="284"/>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Diariamente ante ao descumprimento de prazo para execução e conclusão de serviço ou entrega do objeto, até o limite de 10 (dez) dias corridos contados da notificação, termo em que poderá ser considerado descumprimento total da obrigação;</w:t>
      </w:r>
    </w:p>
    <w:p w14:paraId="000001EB">
      <w:pPr>
        <w:widowControl w:val="0"/>
        <w:numPr>
          <w:ilvl w:val="0"/>
          <w:numId w:val="15"/>
        </w:numPr>
        <w:ind w:left="2393" w:right="-24" w:hanging="284"/>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 xml:space="preserve">Diariamente ante ao descumprimento de obrigação </w:t>
      </w:r>
      <w:r>
        <w:rPr>
          <w:rFonts w:ascii="Arial" w:hAnsi="Arial" w:eastAsia="Arial" w:cs="Arial"/>
          <w:sz w:val="20"/>
          <w:szCs w:val="20"/>
          <w:highlight w:val="none"/>
          <w:rtl w:val="0"/>
        </w:rPr>
        <w:t>acessória</w:t>
      </w:r>
      <w:r>
        <w:rPr>
          <w:rFonts w:ascii="Arial" w:hAnsi="Arial" w:eastAsia="Arial" w:cs="Arial"/>
          <w:color w:val="000000"/>
          <w:sz w:val="20"/>
          <w:szCs w:val="20"/>
          <w:highlight w:val="none"/>
          <w:vertAlign w:val="baseline"/>
          <w:rtl w:val="0"/>
        </w:rPr>
        <w:t xml:space="preserve"> definida em instrumento contratual, até o limite de 05 (cinco) dias corridos contados da notificação, termo em que poderá ser considerado descumprimento total da obrigação; e</w:t>
      </w:r>
    </w:p>
    <w:p w14:paraId="000001EC">
      <w:pPr>
        <w:widowControl w:val="0"/>
        <w:numPr>
          <w:ilvl w:val="0"/>
          <w:numId w:val="15"/>
        </w:numPr>
        <w:ind w:left="2393" w:right="-24" w:hanging="284"/>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 xml:space="preserve">Diariamente ante ao </w:t>
      </w:r>
      <w:r>
        <w:rPr>
          <w:rFonts w:ascii="Arial" w:hAnsi="Arial" w:eastAsia="Arial" w:cs="Arial"/>
          <w:sz w:val="20"/>
          <w:szCs w:val="20"/>
          <w:highlight w:val="none"/>
          <w:rtl w:val="0"/>
        </w:rPr>
        <w:t>total</w:t>
      </w:r>
      <w:r>
        <w:rPr>
          <w:rFonts w:ascii="Arial" w:hAnsi="Arial" w:eastAsia="Arial" w:cs="Arial"/>
          <w:color w:val="000000"/>
          <w:sz w:val="20"/>
          <w:szCs w:val="20"/>
          <w:highlight w:val="none"/>
          <w:vertAlign w:val="baseline"/>
          <w:rtl w:val="0"/>
        </w:rPr>
        <w:t xml:space="preserve"> descumprimento de obrigação trabalhista, previdenciária ou ambiental, até o limite de 05 (cinco) dias </w:t>
      </w:r>
      <w:r>
        <w:rPr>
          <w:rFonts w:ascii="Arial" w:hAnsi="Arial" w:eastAsia="Arial" w:cs="Arial"/>
          <w:sz w:val="20"/>
          <w:szCs w:val="20"/>
          <w:highlight w:val="none"/>
          <w:rtl w:val="0"/>
        </w:rPr>
        <w:t>corridos</w:t>
      </w:r>
      <w:r>
        <w:rPr>
          <w:rFonts w:ascii="Arial" w:hAnsi="Arial" w:eastAsia="Arial" w:cs="Arial"/>
          <w:color w:val="000000"/>
          <w:sz w:val="20"/>
          <w:szCs w:val="20"/>
          <w:highlight w:val="none"/>
          <w:vertAlign w:val="baseline"/>
          <w:rtl w:val="0"/>
        </w:rPr>
        <w:t xml:space="preserve"> contados da notificação, termo em que poderá ser considerado descumprimento total da obrigação.</w:t>
      </w:r>
    </w:p>
    <w:p w14:paraId="000001ED">
      <w:pPr>
        <w:widowControl w:val="0"/>
        <w:ind w:right="-24"/>
        <w:jc w:val="both"/>
        <w:rPr>
          <w:rFonts w:ascii="Arial" w:hAnsi="Arial" w:eastAsia="Arial" w:cs="Arial"/>
          <w:color w:val="000000"/>
          <w:sz w:val="20"/>
          <w:szCs w:val="20"/>
          <w:highlight w:val="none"/>
          <w:vertAlign w:val="baseline"/>
        </w:rPr>
      </w:pPr>
    </w:p>
    <w:p w14:paraId="000001EE">
      <w:pPr>
        <w:widowControl w:val="0"/>
        <w:ind w:right="-24" w:firstLine="2109"/>
        <w:jc w:val="both"/>
        <w:rPr>
          <w:rFonts w:ascii="Arial" w:hAnsi="Arial" w:eastAsia="Arial" w:cs="Arial"/>
          <w:color w:val="000000"/>
          <w:sz w:val="20"/>
          <w:szCs w:val="20"/>
          <w:highlight w:val="none"/>
          <w:vertAlign w:val="baseline"/>
        </w:rPr>
      </w:pPr>
      <w:r>
        <w:rPr>
          <w:rFonts w:ascii="Arial" w:hAnsi="Arial" w:eastAsia="Arial" w:cs="Arial"/>
          <w:b/>
          <w:color w:val="000000"/>
          <w:sz w:val="20"/>
          <w:szCs w:val="20"/>
          <w:highlight w:val="none"/>
          <w:vertAlign w:val="baseline"/>
          <w:rtl w:val="0"/>
        </w:rPr>
        <w:t>II –</w:t>
      </w:r>
      <w:r>
        <w:rPr>
          <w:rFonts w:ascii="Arial" w:hAnsi="Arial" w:eastAsia="Arial" w:cs="Arial"/>
          <w:color w:val="000000"/>
          <w:sz w:val="20"/>
          <w:szCs w:val="20"/>
          <w:highlight w:val="none"/>
          <w:vertAlign w:val="baseline"/>
          <w:rtl w:val="0"/>
        </w:rPr>
        <w:t xml:space="preserve"> </w:t>
      </w:r>
      <w:r>
        <w:rPr>
          <w:rFonts w:ascii="Arial" w:hAnsi="Arial" w:eastAsia="Arial" w:cs="Arial"/>
          <w:b/>
          <w:color w:val="000000"/>
          <w:sz w:val="20"/>
          <w:szCs w:val="20"/>
          <w:highlight w:val="none"/>
          <w:vertAlign w:val="baseline"/>
          <w:rtl w:val="0"/>
        </w:rPr>
        <w:t>Natureza compensatória,</w:t>
      </w:r>
      <w:r>
        <w:rPr>
          <w:rFonts w:ascii="Arial" w:hAnsi="Arial" w:eastAsia="Arial" w:cs="Arial"/>
          <w:color w:val="000000"/>
          <w:sz w:val="20"/>
          <w:szCs w:val="20"/>
          <w:highlight w:val="none"/>
          <w:vertAlign w:val="baseline"/>
          <w:rtl w:val="0"/>
        </w:rPr>
        <w:t xml:space="preserve"> fixada no percentual de 10% (dez por cento) sobre o valor do contrato, aplicada quando configurado o inadimplemento contratual total, sem prejuízo da cobrança da multa moratória.</w:t>
      </w:r>
    </w:p>
    <w:p w14:paraId="000001EF">
      <w:pPr>
        <w:widowControl w:val="0"/>
        <w:ind w:right="-24" w:firstLine="2109"/>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 xml:space="preserve"> </w:t>
      </w:r>
    </w:p>
    <w:p w14:paraId="000001F0">
      <w:pPr>
        <w:widowControl w:val="0"/>
        <w:ind w:right="-24" w:firstLine="1700"/>
        <w:jc w:val="both"/>
        <w:rPr>
          <w:rFonts w:ascii="Arial" w:hAnsi="Arial" w:eastAsia="Arial" w:cs="Arial"/>
          <w:smallCaps w:val="0"/>
          <w:color w:val="000000"/>
          <w:sz w:val="20"/>
          <w:szCs w:val="20"/>
          <w:highlight w:val="none"/>
          <w:vertAlign w:val="baseline"/>
        </w:rPr>
      </w:pPr>
      <w:r>
        <w:rPr>
          <w:rFonts w:ascii="Arial" w:hAnsi="Arial" w:eastAsia="Arial" w:cs="Arial"/>
          <w:b/>
          <w:color w:val="000000"/>
          <w:sz w:val="20"/>
          <w:szCs w:val="20"/>
          <w:highlight w:val="none"/>
          <w:vertAlign w:val="baseline"/>
          <w:rtl w:val="0"/>
        </w:rPr>
        <w:t>20</w:t>
      </w:r>
      <w:r>
        <w:rPr>
          <w:rFonts w:ascii="Arial" w:hAnsi="Arial" w:eastAsia="Arial" w:cs="Arial"/>
          <w:b/>
          <w:smallCaps/>
          <w:color w:val="000000"/>
          <w:sz w:val="20"/>
          <w:szCs w:val="20"/>
          <w:highlight w:val="none"/>
          <w:vertAlign w:val="baseline"/>
          <w:rtl w:val="0"/>
        </w:rPr>
        <w:t xml:space="preserve">.4.1 – </w:t>
      </w:r>
      <w:r>
        <w:rPr>
          <w:rFonts w:ascii="Arial" w:hAnsi="Arial" w:eastAsia="Arial" w:cs="Arial"/>
          <w:color w:val="000000"/>
          <w:sz w:val="20"/>
          <w:szCs w:val="20"/>
          <w:highlight w:val="none"/>
          <w:vertAlign w:val="baseline"/>
          <w:rtl w:val="0"/>
        </w:rPr>
        <w:t>A multa deverá ser recolhida ao Tesouro do Município, no prazo de 30 (trinta) dias contados da intimação, sendo descontada da garantia do respectivo contrato, se existir.</w:t>
      </w:r>
    </w:p>
    <w:p w14:paraId="000001F1">
      <w:pPr>
        <w:widowControl w:val="0"/>
        <w:ind w:right="-24" w:firstLine="1700"/>
        <w:jc w:val="both"/>
        <w:rPr>
          <w:rFonts w:ascii="Arial" w:hAnsi="Arial" w:eastAsia="Arial" w:cs="Arial"/>
          <w:smallCaps w:val="0"/>
          <w:color w:val="000000"/>
          <w:sz w:val="20"/>
          <w:szCs w:val="20"/>
          <w:highlight w:val="none"/>
          <w:vertAlign w:val="baseline"/>
        </w:rPr>
      </w:pPr>
    </w:p>
    <w:p w14:paraId="000001F2">
      <w:pPr>
        <w:widowControl w:val="0"/>
        <w:ind w:right="-24" w:firstLine="1700"/>
        <w:jc w:val="both"/>
        <w:rPr>
          <w:rFonts w:ascii="Arial" w:hAnsi="Arial" w:eastAsia="Arial" w:cs="Arial"/>
          <w:color w:val="000000"/>
          <w:sz w:val="20"/>
          <w:szCs w:val="20"/>
          <w:highlight w:val="none"/>
          <w:vertAlign w:val="baseline"/>
        </w:rPr>
      </w:pPr>
      <w:r>
        <w:rPr>
          <w:rFonts w:ascii="Arial" w:hAnsi="Arial" w:eastAsia="Arial" w:cs="Arial"/>
          <w:b/>
          <w:color w:val="000000"/>
          <w:sz w:val="20"/>
          <w:szCs w:val="20"/>
          <w:highlight w:val="none"/>
          <w:vertAlign w:val="baseline"/>
          <w:rtl w:val="0"/>
        </w:rPr>
        <w:t>20</w:t>
      </w:r>
      <w:r>
        <w:rPr>
          <w:rFonts w:ascii="Arial" w:hAnsi="Arial" w:eastAsia="Arial" w:cs="Arial"/>
          <w:b/>
          <w:smallCaps/>
          <w:color w:val="000000"/>
          <w:sz w:val="20"/>
          <w:szCs w:val="20"/>
          <w:highlight w:val="none"/>
          <w:vertAlign w:val="baseline"/>
          <w:rtl w:val="0"/>
        </w:rPr>
        <w:t>.4.2 –</w:t>
      </w:r>
      <w:r>
        <w:rPr>
          <w:rFonts w:ascii="Arial" w:hAnsi="Arial" w:eastAsia="Arial" w:cs="Arial"/>
          <w:smallCaps/>
          <w:color w:val="000000"/>
          <w:sz w:val="20"/>
          <w:szCs w:val="20"/>
          <w:highlight w:val="none"/>
          <w:vertAlign w:val="baseline"/>
          <w:rtl w:val="0"/>
        </w:rPr>
        <w:t xml:space="preserve"> </w:t>
      </w:r>
      <w:r>
        <w:rPr>
          <w:rFonts w:ascii="Arial" w:hAnsi="Arial" w:eastAsia="Arial" w:cs="Arial"/>
          <w:color w:val="000000"/>
          <w:sz w:val="20"/>
          <w:szCs w:val="20"/>
          <w:highlight w:val="none"/>
          <w:vertAlign w:val="baseline"/>
          <w:rtl w:val="0"/>
        </w:rPr>
        <w:t xml:space="preserve">O não recolhimento da multa no prazo assinado implicará a sua inscrição na dívida ativa, para cobrança judicial. </w:t>
      </w:r>
    </w:p>
    <w:p w14:paraId="000001F3">
      <w:pPr>
        <w:widowControl w:val="0"/>
        <w:ind w:right="-24" w:firstLine="1700"/>
        <w:jc w:val="both"/>
        <w:rPr>
          <w:rFonts w:ascii="Arial" w:hAnsi="Arial" w:eastAsia="Arial" w:cs="Arial"/>
          <w:smallCaps w:val="0"/>
          <w:color w:val="000000"/>
          <w:sz w:val="20"/>
          <w:szCs w:val="20"/>
          <w:highlight w:val="none"/>
          <w:vertAlign w:val="baseline"/>
        </w:rPr>
      </w:pPr>
    </w:p>
    <w:p w14:paraId="000001F4">
      <w:pPr>
        <w:widowControl w:val="0"/>
        <w:ind w:right="-24" w:firstLine="1700"/>
        <w:jc w:val="both"/>
        <w:rPr>
          <w:rFonts w:ascii="Arial" w:hAnsi="Arial" w:eastAsia="Arial" w:cs="Arial"/>
          <w:color w:val="000000"/>
          <w:sz w:val="20"/>
          <w:szCs w:val="20"/>
          <w:highlight w:val="none"/>
          <w:vertAlign w:val="baseline"/>
        </w:rPr>
      </w:pPr>
      <w:r>
        <w:rPr>
          <w:rFonts w:ascii="Arial" w:hAnsi="Arial" w:eastAsia="Arial" w:cs="Arial"/>
          <w:b/>
          <w:color w:val="000000"/>
          <w:sz w:val="20"/>
          <w:szCs w:val="20"/>
          <w:highlight w:val="none"/>
          <w:vertAlign w:val="baseline"/>
          <w:rtl w:val="0"/>
        </w:rPr>
        <w:t>20</w:t>
      </w:r>
      <w:r>
        <w:rPr>
          <w:rFonts w:ascii="Arial" w:hAnsi="Arial" w:eastAsia="Arial" w:cs="Arial"/>
          <w:b/>
          <w:smallCaps/>
          <w:color w:val="000000"/>
          <w:sz w:val="20"/>
          <w:szCs w:val="20"/>
          <w:highlight w:val="none"/>
          <w:vertAlign w:val="baseline"/>
          <w:rtl w:val="0"/>
        </w:rPr>
        <w:t>.4.3 –</w:t>
      </w:r>
      <w:r>
        <w:rPr>
          <w:rFonts w:ascii="Arial" w:hAnsi="Arial" w:eastAsia="Arial" w:cs="Arial"/>
          <w:smallCaps/>
          <w:color w:val="000000"/>
          <w:sz w:val="20"/>
          <w:szCs w:val="20"/>
          <w:highlight w:val="none"/>
          <w:vertAlign w:val="baseline"/>
          <w:rtl w:val="0"/>
        </w:rPr>
        <w:t xml:space="preserve"> </w:t>
      </w:r>
      <w:r>
        <w:rPr>
          <w:rFonts w:ascii="Arial" w:hAnsi="Arial" w:eastAsia="Arial" w:cs="Arial"/>
          <w:color w:val="000000"/>
          <w:sz w:val="20"/>
          <w:szCs w:val="20"/>
          <w:highlight w:val="none"/>
          <w:vertAlign w:val="baseline"/>
          <w:rtl w:val="0"/>
        </w:rPr>
        <w:t xml:space="preserve">Se a multa for de valor superior ao valor da garantia prestada, além da perda desta, responderá o contratado pela sua diferença, a qual será descontada dos pagamentos eventualmente devidos pela Administração ou ainda, quando for o caso, cobrada judicialmente. </w:t>
      </w:r>
    </w:p>
    <w:p w14:paraId="000001F5">
      <w:pPr>
        <w:widowControl w:val="0"/>
        <w:ind w:right="-24" w:firstLine="1700"/>
        <w:jc w:val="both"/>
        <w:rPr>
          <w:rFonts w:ascii="Arial" w:hAnsi="Arial" w:eastAsia="Arial" w:cs="Arial"/>
          <w:smallCaps w:val="0"/>
          <w:color w:val="000000"/>
          <w:sz w:val="20"/>
          <w:szCs w:val="20"/>
          <w:highlight w:val="none"/>
          <w:vertAlign w:val="baseline"/>
        </w:rPr>
      </w:pPr>
    </w:p>
    <w:p w14:paraId="000001F6">
      <w:pPr>
        <w:widowControl w:val="0"/>
        <w:ind w:right="-24" w:firstLine="1700"/>
        <w:jc w:val="both"/>
        <w:rPr>
          <w:rFonts w:ascii="Arial" w:hAnsi="Arial" w:eastAsia="Arial" w:cs="Arial"/>
          <w:color w:val="000000"/>
          <w:sz w:val="20"/>
          <w:szCs w:val="20"/>
          <w:highlight w:val="none"/>
          <w:vertAlign w:val="baseline"/>
        </w:rPr>
      </w:pPr>
      <w:r>
        <w:rPr>
          <w:rFonts w:ascii="Arial" w:hAnsi="Arial" w:eastAsia="Arial" w:cs="Arial"/>
          <w:b/>
          <w:color w:val="000000"/>
          <w:sz w:val="20"/>
          <w:szCs w:val="20"/>
          <w:highlight w:val="none"/>
          <w:vertAlign w:val="baseline"/>
          <w:rtl w:val="0"/>
        </w:rPr>
        <w:t>20</w:t>
      </w:r>
      <w:r>
        <w:rPr>
          <w:rFonts w:ascii="Arial" w:hAnsi="Arial" w:eastAsia="Arial" w:cs="Arial"/>
          <w:b/>
          <w:smallCaps/>
          <w:color w:val="000000"/>
          <w:sz w:val="20"/>
          <w:szCs w:val="20"/>
          <w:highlight w:val="none"/>
          <w:vertAlign w:val="baseline"/>
          <w:rtl w:val="0"/>
        </w:rPr>
        <w:t>.4.4 –</w:t>
      </w:r>
      <w:r>
        <w:rPr>
          <w:rFonts w:ascii="Arial" w:hAnsi="Arial" w:eastAsia="Arial" w:cs="Arial"/>
          <w:smallCaps/>
          <w:color w:val="000000"/>
          <w:sz w:val="20"/>
          <w:szCs w:val="20"/>
          <w:highlight w:val="none"/>
          <w:vertAlign w:val="baseline"/>
          <w:rtl w:val="0"/>
        </w:rPr>
        <w:t xml:space="preserve">  </w:t>
      </w:r>
      <w:r>
        <w:rPr>
          <w:rFonts w:ascii="Arial" w:hAnsi="Arial" w:eastAsia="Arial" w:cs="Arial"/>
          <w:color w:val="000000"/>
          <w:sz w:val="20"/>
          <w:szCs w:val="20"/>
          <w:highlight w:val="none"/>
          <w:vertAlign w:val="baseline"/>
          <w:rtl w:val="0"/>
        </w:rPr>
        <w:t xml:space="preserve">O pagamento da multa não eximirá a contratada de ser acionada judicialmente pela responsabilidade civil derivada de perdas e danos junto </w:t>
      </w:r>
      <w:r>
        <w:rPr>
          <w:rFonts w:ascii="Arial" w:hAnsi="Arial" w:eastAsia="Arial" w:cs="Arial"/>
          <w:sz w:val="20"/>
          <w:szCs w:val="20"/>
          <w:highlight w:val="none"/>
          <w:rtl w:val="0"/>
        </w:rPr>
        <w:t>à Contratante</w:t>
      </w:r>
      <w:r>
        <w:rPr>
          <w:rFonts w:ascii="Arial" w:hAnsi="Arial" w:eastAsia="Arial" w:cs="Arial"/>
          <w:color w:val="000000"/>
          <w:sz w:val="20"/>
          <w:szCs w:val="20"/>
          <w:highlight w:val="none"/>
          <w:vertAlign w:val="baseline"/>
          <w:rtl w:val="0"/>
        </w:rPr>
        <w:t xml:space="preserve">, decorrentes das infrações cometidas. </w:t>
      </w:r>
    </w:p>
    <w:p w14:paraId="000001F7">
      <w:pPr>
        <w:widowControl w:val="0"/>
        <w:ind w:right="-24" w:firstLine="1700"/>
        <w:rPr>
          <w:rFonts w:ascii="Arial" w:hAnsi="Arial" w:eastAsia="Arial" w:cs="Arial"/>
          <w:color w:val="000000"/>
          <w:sz w:val="20"/>
          <w:szCs w:val="20"/>
          <w:highlight w:val="none"/>
          <w:vertAlign w:val="baseline"/>
        </w:rPr>
      </w:pPr>
    </w:p>
    <w:p w14:paraId="000001F8">
      <w:pPr>
        <w:widowControl w:val="0"/>
        <w:ind w:right="-24" w:firstLine="1700"/>
        <w:jc w:val="both"/>
        <w:rPr>
          <w:rFonts w:ascii="Arial" w:hAnsi="Arial" w:eastAsia="Arial" w:cs="Arial"/>
          <w:color w:val="000000"/>
          <w:sz w:val="20"/>
          <w:szCs w:val="20"/>
          <w:highlight w:val="none"/>
          <w:vertAlign w:val="baseline"/>
        </w:rPr>
      </w:pPr>
      <w:r>
        <w:rPr>
          <w:rFonts w:ascii="Arial" w:hAnsi="Arial" w:eastAsia="Arial" w:cs="Arial"/>
          <w:b/>
          <w:color w:val="000000"/>
          <w:sz w:val="20"/>
          <w:szCs w:val="20"/>
          <w:highlight w:val="none"/>
          <w:vertAlign w:val="baseline"/>
          <w:rtl w:val="0"/>
        </w:rPr>
        <w:t>20</w:t>
      </w:r>
      <w:r>
        <w:rPr>
          <w:rFonts w:ascii="Arial" w:hAnsi="Arial" w:eastAsia="Arial" w:cs="Arial"/>
          <w:b/>
          <w:smallCaps/>
          <w:color w:val="000000"/>
          <w:sz w:val="20"/>
          <w:szCs w:val="20"/>
          <w:highlight w:val="none"/>
          <w:vertAlign w:val="baseline"/>
          <w:rtl w:val="0"/>
        </w:rPr>
        <w:t>.4.5 –</w:t>
      </w:r>
      <w:r>
        <w:rPr>
          <w:rFonts w:ascii="Arial" w:hAnsi="Arial" w:eastAsia="Arial" w:cs="Arial"/>
          <w:smallCaps/>
          <w:color w:val="000000"/>
          <w:sz w:val="20"/>
          <w:szCs w:val="20"/>
          <w:highlight w:val="none"/>
          <w:vertAlign w:val="baseline"/>
          <w:rtl w:val="0"/>
        </w:rPr>
        <w:t xml:space="preserve"> </w:t>
      </w:r>
      <w:r>
        <w:rPr>
          <w:rFonts w:ascii="Arial" w:hAnsi="Arial" w:eastAsia="Arial" w:cs="Arial"/>
          <w:color w:val="000000"/>
          <w:sz w:val="20"/>
          <w:szCs w:val="20"/>
          <w:highlight w:val="none"/>
          <w:vertAlign w:val="baseline"/>
          <w:rtl w:val="0"/>
        </w:rPr>
        <w:t xml:space="preserve">O pagamento da Contratada será suspenso em caso de procedimento administrativo para aplicação de penalidade, após o qual será devolvida à contratada ou estornada do empenho respectivo. </w:t>
      </w:r>
    </w:p>
    <w:p w14:paraId="000001F9">
      <w:pPr>
        <w:widowControl w:val="0"/>
        <w:ind w:right="-24" w:firstLine="1700"/>
        <w:jc w:val="both"/>
        <w:rPr>
          <w:rFonts w:ascii="Arial" w:hAnsi="Arial" w:eastAsia="Arial" w:cs="Arial"/>
          <w:smallCaps w:val="0"/>
          <w:color w:val="000000"/>
          <w:sz w:val="20"/>
          <w:szCs w:val="20"/>
          <w:highlight w:val="none"/>
          <w:vertAlign w:val="baseline"/>
        </w:rPr>
      </w:pPr>
    </w:p>
    <w:p w14:paraId="000001FA">
      <w:pPr>
        <w:widowControl w:val="0"/>
        <w:ind w:right="-24" w:firstLine="1700"/>
        <w:jc w:val="both"/>
        <w:rPr>
          <w:rFonts w:ascii="Arial" w:hAnsi="Arial" w:eastAsia="Arial" w:cs="Arial"/>
          <w:color w:val="000000"/>
          <w:sz w:val="20"/>
          <w:szCs w:val="20"/>
          <w:highlight w:val="none"/>
          <w:vertAlign w:val="baseline"/>
        </w:rPr>
      </w:pPr>
      <w:r>
        <w:rPr>
          <w:rFonts w:ascii="Arial" w:hAnsi="Arial" w:eastAsia="Arial" w:cs="Arial"/>
          <w:b/>
          <w:color w:val="000000"/>
          <w:sz w:val="20"/>
          <w:szCs w:val="20"/>
          <w:highlight w:val="none"/>
          <w:vertAlign w:val="baseline"/>
          <w:rtl w:val="0"/>
        </w:rPr>
        <w:t>20</w:t>
      </w:r>
      <w:r>
        <w:rPr>
          <w:rFonts w:ascii="Arial" w:hAnsi="Arial" w:eastAsia="Arial" w:cs="Arial"/>
          <w:b/>
          <w:smallCaps/>
          <w:color w:val="000000"/>
          <w:sz w:val="20"/>
          <w:szCs w:val="20"/>
          <w:highlight w:val="none"/>
          <w:vertAlign w:val="baseline"/>
          <w:rtl w:val="0"/>
        </w:rPr>
        <w:t>.4.6 –</w:t>
      </w:r>
      <w:r>
        <w:rPr>
          <w:rFonts w:ascii="Arial" w:hAnsi="Arial" w:eastAsia="Arial" w:cs="Arial"/>
          <w:smallCaps/>
          <w:color w:val="000000"/>
          <w:sz w:val="20"/>
          <w:szCs w:val="20"/>
          <w:highlight w:val="none"/>
          <w:vertAlign w:val="baseline"/>
          <w:rtl w:val="0"/>
        </w:rPr>
        <w:t xml:space="preserve"> </w:t>
      </w:r>
      <w:r>
        <w:rPr>
          <w:rFonts w:ascii="Arial" w:hAnsi="Arial" w:eastAsia="Arial" w:cs="Arial"/>
          <w:color w:val="000000"/>
          <w:sz w:val="20"/>
          <w:szCs w:val="20"/>
          <w:highlight w:val="none"/>
          <w:vertAlign w:val="baseline"/>
          <w:rtl w:val="0"/>
        </w:rPr>
        <w:t xml:space="preserve">O valor da multa será corrigido em conformidade ao cálculo de atualização monetária, reajuste e reequilíbrio econômico-financeiro. </w:t>
      </w:r>
    </w:p>
    <w:p w14:paraId="000001FB">
      <w:pPr>
        <w:widowControl w:val="0"/>
        <w:ind w:right="-24" w:firstLine="1700"/>
        <w:rPr>
          <w:rFonts w:ascii="Arial" w:hAnsi="Arial" w:eastAsia="Arial" w:cs="Arial"/>
          <w:color w:val="000000"/>
          <w:sz w:val="20"/>
          <w:szCs w:val="20"/>
          <w:highlight w:val="none"/>
          <w:vertAlign w:val="baseline"/>
        </w:rPr>
      </w:pPr>
    </w:p>
    <w:p w14:paraId="000001FC">
      <w:pPr>
        <w:widowControl w:val="0"/>
        <w:ind w:right="-24" w:firstLine="1700"/>
        <w:jc w:val="both"/>
        <w:rPr>
          <w:rFonts w:ascii="Arial" w:hAnsi="Arial" w:eastAsia="Arial" w:cs="Arial"/>
          <w:color w:val="000000"/>
          <w:sz w:val="20"/>
          <w:szCs w:val="20"/>
          <w:highlight w:val="none"/>
          <w:vertAlign w:val="baseline"/>
        </w:rPr>
      </w:pPr>
      <w:r>
        <w:rPr>
          <w:rFonts w:ascii="Arial" w:hAnsi="Arial" w:eastAsia="Arial" w:cs="Arial"/>
          <w:b/>
          <w:color w:val="000000"/>
          <w:sz w:val="20"/>
          <w:szCs w:val="20"/>
          <w:highlight w:val="none"/>
          <w:vertAlign w:val="baseline"/>
          <w:rtl w:val="0"/>
        </w:rPr>
        <w:t>20</w:t>
      </w:r>
      <w:r>
        <w:rPr>
          <w:rFonts w:ascii="Arial" w:hAnsi="Arial" w:eastAsia="Arial" w:cs="Arial"/>
          <w:b/>
          <w:smallCaps/>
          <w:color w:val="000000"/>
          <w:sz w:val="20"/>
          <w:szCs w:val="20"/>
          <w:highlight w:val="none"/>
          <w:vertAlign w:val="baseline"/>
          <w:rtl w:val="0"/>
        </w:rPr>
        <w:t>.5 –</w:t>
      </w:r>
      <w:r>
        <w:rPr>
          <w:rFonts w:ascii="Arial" w:hAnsi="Arial" w:eastAsia="Arial" w:cs="Arial"/>
          <w:smallCaps/>
          <w:color w:val="000000"/>
          <w:sz w:val="20"/>
          <w:szCs w:val="20"/>
          <w:highlight w:val="none"/>
          <w:vertAlign w:val="baseline"/>
          <w:rtl w:val="0"/>
        </w:rPr>
        <w:t xml:space="preserve">  </w:t>
      </w:r>
      <w:r>
        <w:rPr>
          <w:rFonts w:ascii="Arial" w:hAnsi="Arial" w:eastAsia="Arial" w:cs="Arial"/>
          <w:color w:val="000000"/>
          <w:sz w:val="20"/>
          <w:szCs w:val="20"/>
          <w:highlight w:val="none"/>
          <w:vertAlign w:val="baseline"/>
          <w:rtl w:val="0"/>
        </w:rPr>
        <w:t xml:space="preserve">Consumado o marco em que poderá se considerar descumprimento total da obrigação, a Administração deverá avaliar a conveniência e oportunidade na continuidade do ajuste, podendo rescindir a relação contratual, sem prejuízo da continuidade de aplicação de multa ou outra penalidade administrativa. </w:t>
      </w:r>
    </w:p>
    <w:p w14:paraId="000001FD">
      <w:pPr>
        <w:widowControl w:val="0"/>
        <w:ind w:right="-24" w:firstLine="1700"/>
        <w:rPr>
          <w:rFonts w:ascii="Arial" w:hAnsi="Arial" w:eastAsia="Arial" w:cs="Arial"/>
          <w:color w:val="000000"/>
          <w:sz w:val="20"/>
          <w:szCs w:val="20"/>
          <w:highlight w:val="none"/>
          <w:vertAlign w:val="baseline"/>
        </w:rPr>
      </w:pPr>
    </w:p>
    <w:p w14:paraId="000001FE">
      <w:pPr>
        <w:widowControl w:val="0"/>
        <w:ind w:right="-24" w:firstLine="1700"/>
        <w:jc w:val="both"/>
        <w:rPr>
          <w:rFonts w:ascii="Arial" w:hAnsi="Arial" w:eastAsia="Arial" w:cs="Arial"/>
          <w:color w:val="000000"/>
          <w:sz w:val="20"/>
          <w:szCs w:val="20"/>
          <w:highlight w:val="none"/>
          <w:vertAlign w:val="baseline"/>
        </w:rPr>
      </w:pPr>
      <w:r>
        <w:rPr>
          <w:rFonts w:ascii="Arial" w:hAnsi="Arial" w:eastAsia="Arial" w:cs="Arial"/>
          <w:b/>
          <w:color w:val="000000"/>
          <w:sz w:val="20"/>
          <w:szCs w:val="20"/>
          <w:highlight w:val="none"/>
          <w:vertAlign w:val="baseline"/>
          <w:rtl w:val="0"/>
        </w:rPr>
        <w:t>20.6 –</w:t>
      </w:r>
      <w:r>
        <w:rPr>
          <w:rFonts w:ascii="Arial" w:hAnsi="Arial" w:eastAsia="Arial" w:cs="Arial"/>
          <w:color w:val="000000"/>
          <w:sz w:val="20"/>
          <w:szCs w:val="20"/>
          <w:highlight w:val="none"/>
          <w:vertAlign w:val="baseline"/>
          <w:rtl w:val="0"/>
        </w:rPr>
        <w:t xml:space="preserve"> A </w:t>
      </w:r>
      <w:r>
        <w:rPr>
          <w:rFonts w:ascii="Arial" w:hAnsi="Arial" w:eastAsia="Arial" w:cs="Arial"/>
          <w:b/>
          <w:color w:val="000000"/>
          <w:sz w:val="20"/>
          <w:szCs w:val="20"/>
          <w:highlight w:val="none"/>
          <w:vertAlign w:val="baseline"/>
          <w:rtl w:val="0"/>
        </w:rPr>
        <w:t xml:space="preserve">penalidade de </w:t>
      </w:r>
      <w:r>
        <w:rPr>
          <w:rFonts w:ascii="Arial" w:hAnsi="Arial" w:eastAsia="Arial" w:cs="Arial"/>
          <w:color w:val="000000"/>
          <w:sz w:val="20"/>
          <w:szCs w:val="20"/>
          <w:highlight w:val="none"/>
          <w:vertAlign w:val="baseline"/>
          <w:rtl w:val="0"/>
        </w:rPr>
        <w:t xml:space="preserve">Impedimento de licitar e contratar com a Administração Municipal de até 03 (três) anos será aplicada quando: </w:t>
      </w:r>
    </w:p>
    <w:p w14:paraId="000001FF">
      <w:pPr>
        <w:widowControl w:val="0"/>
        <w:ind w:right="-24" w:firstLine="2109"/>
        <w:rPr>
          <w:rFonts w:ascii="Arial" w:hAnsi="Arial" w:eastAsia="Arial" w:cs="Arial"/>
          <w:color w:val="000000"/>
          <w:sz w:val="20"/>
          <w:szCs w:val="20"/>
          <w:highlight w:val="none"/>
          <w:vertAlign w:val="baseline"/>
        </w:rPr>
      </w:pPr>
    </w:p>
    <w:p w14:paraId="00000200">
      <w:pPr>
        <w:widowControl w:val="0"/>
        <w:ind w:right="-24" w:firstLine="2109"/>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I – a empresa ser penalizada com advertência, ao menos 2 (duas) vezes, nos últimos 2 (dois) anos; ou</w:t>
      </w:r>
    </w:p>
    <w:p w14:paraId="00000201">
      <w:pPr>
        <w:widowControl w:val="0"/>
        <w:ind w:right="-24" w:firstLine="2109"/>
        <w:jc w:val="both"/>
        <w:rPr>
          <w:rFonts w:ascii="Arial" w:hAnsi="Arial" w:eastAsia="Arial" w:cs="Arial"/>
          <w:smallCaps w:val="0"/>
          <w:color w:val="000000"/>
          <w:sz w:val="20"/>
          <w:szCs w:val="20"/>
          <w:highlight w:val="none"/>
          <w:vertAlign w:val="baseline"/>
        </w:rPr>
      </w:pPr>
      <w:r>
        <w:rPr>
          <w:rFonts w:ascii="Arial" w:hAnsi="Arial" w:eastAsia="Arial" w:cs="Arial"/>
          <w:smallCaps/>
          <w:color w:val="000000"/>
          <w:sz w:val="20"/>
          <w:szCs w:val="20"/>
          <w:highlight w:val="none"/>
          <w:vertAlign w:val="baseline"/>
          <w:rtl w:val="0"/>
        </w:rPr>
        <w:t xml:space="preserve">II – </w:t>
      </w:r>
      <w:r>
        <w:rPr>
          <w:rFonts w:ascii="Arial" w:hAnsi="Arial" w:eastAsia="Arial" w:cs="Arial"/>
          <w:color w:val="000000"/>
          <w:sz w:val="20"/>
          <w:szCs w:val="20"/>
          <w:highlight w:val="none"/>
          <w:vertAlign w:val="baseline"/>
          <w:rtl w:val="0"/>
        </w:rPr>
        <w:t>interrupção de regular desenvolvimento de repartição administrativa.</w:t>
      </w:r>
    </w:p>
    <w:p w14:paraId="00000202">
      <w:pPr>
        <w:widowControl w:val="0"/>
        <w:ind w:right="-24" w:firstLine="2109"/>
        <w:jc w:val="both"/>
        <w:rPr>
          <w:rFonts w:ascii="Arial" w:hAnsi="Arial" w:eastAsia="Arial" w:cs="Arial"/>
          <w:b w:val="0"/>
          <w:smallCaps w:val="0"/>
          <w:color w:val="000000"/>
          <w:sz w:val="20"/>
          <w:szCs w:val="20"/>
          <w:highlight w:val="none"/>
          <w:vertAlign w:val="baseline"/>
        </w:rPr>
      </w:pPr>
    </w:p>
    <w:p w14:paraId="00000203">
      <w:pPr>
        <w:widowControl w:val="0"/>
        <w:ind w:right="-24" w:firstLine="1700"/>
        <w:jc w:val="both"/>
        <w:rPr>
          <w:rFonts w:ascii="Arial" w:hAnsi="Arial" w:eastAsia="Arial" w:cs="Arial"/>
          <w:color w:val="000000"/>
          <w:sz w:val="20"/>
          <w:szCs w:val="20"/>
          <w:highlight w:val="none"/>
          <w:vertAlign w:val="baseline"/>
        </w:rPr>
      </w:pPr>
      <w:r>
        <w:rPr>
          <w:rFonts w:ascii="Arial" w:hAnsi="Arial" w:eastAsia="Arial" w:cs="Arial"/>
          <w:b/>
          <w:color w:val="000000"/>
          <w:sz w:val="20"/>
          <w:szCs w:val="20"/>
          <w:highlight w:val="none"/>
          <w:vertAlign w:val="baseline"/>
          <w:rtl w:val="0"/>
        </w:rPr>
        <w:t>20</w:t>
      </w:r>
      <w:r>
        <w:rPr>
          <w:rFonts w:ascii="Arial" w:hAnsi="Arial" w:eastAsia="Arial" w:cs="Arial"/>
          <w:b/>
          <w:smallCaps/>
          <w:color w:val="000000"/>
          <w:sz w:val="20"/>
          <w:szCs w:val="20"/>
          <w:highlight w:val="none"/>
          <w:vertAlign w:val="baseline"/>
          <w:rtl w:val="0"/>
        </w:rPr>
        <w:t>.6.1 –</w:t>
      </w:r>
      <w:r>
        <w:rPr>
          <w:rFonts w:ascii="Arial" w:hAnsi="Arial" w:eastAsia="Arial" w:cs="Arial"/>
          <w:smallCaps/>
          <w:color w:val="000000"/>
          <w:sz w:val="20"/>
          <w:szCs w:val="20"/>
          <w:highlight w:val="none"/>
          <w:vertAlign w:val="baseline"/>
          <w:rtl w:val="0"/>
        </w:rPr>
        <w:t xml:space="preserve"> </w:t>
      </w:r>
      <w:r>
        <w:rPr>
          <w:rFonts w:ascii="Arial" w:hAnsi="Arial" w:eastAsia="Arial" w:cs="Arial"/>
          <w:color w:val="000000"/>
          <w:sz w:val="20"/>
          <w:szCs w:val="20"/>
          <w:highlight w:val="none"/>
          <w:vertAlign w:val="baseline"/>
          <w:rtl w:val="0"/>
        </w:rPr>
        <w:t xml:space="preserve">Na estipulação do prazo de suspensão dos direitos do contratado, serão considerados o grau de comprometimento do interesse público e o prejuízo pecuniário decorrente das irregularidades constatadas, respeitados as regras da razoabilidade e da proporcionalidade. </w:t>
      </w:r>
    </w:p>
    <w:p w14:paraId="00000204">
      <w:pPr>
        <w:ind w:right="-24" w:firstLine="1700"/>
        <w:jc w:val="both"/>
        <w:rPr>
          <w:rFonts w:ascii="Arial" w:hAnsi="Arial" w:eastAsia="Arial" w:cs="Arial"/>
          <w:color w:val="000000"/>
          <w:sz w:val="20"/>
          <w:szCs w:val="20"/>
          <w:highlight w:val="none"/>
          <w:vertAlign w:val="baseline"/>
        </w:rPr>
      </w:pPr>
    </w:p>
    <w:p w14:paraId="00000205">
      <w:pPr>
        <w:widowControl w:val="0"/>
        <w:ind w:right="-24" w:firstLine="1700"/>
        <w:jc w:val="both"/>
        <w:rPr>
          <w:rFonts w:ascii="Arial" w:hAnsi="Arial" w:eastAsia="Arial" w:cs="Arial"/>
          <w:color w:val="000000"/>
          <w:sz w:val="20"/>
          <w:szCs w:val="20"/>
          <w:highlight w:val="none"/>
          <w:vertAlign w:val="baseline"/>
        </w:rPr>
      </w:pPr>
      <w:r>
        <w:rPr>
          <w:rFonts w:ascii="Arial" w:hAnsi="Arial" w:eastAsia="Arial" w:cs="Arial"/>
          <w:b/>
          <w:color w:val="000000"/>
          <w:sz w:val="20"/>
          <w:szCs w:val="20"/>
          <w:highlight w:val="none"/>
          <w:vertAlign w:val="baseline"/>
          <w:rtl w:val="0"/>
        </w:rPr>
        <w:t>20.7 –</w:t>
      </w:r>
      <w:r>
        <w:rPr>
          <w:rFonts w:ascii="Arial" w:hAnsi="Arial" w:eastAsia="Arial" w:cs="Arial"/>
          <w:color w:val="000000"/>
          <w:sz w:val="20"/>
          <w:szCs w:val="20"/>
          <w:highlight w:val="none"/>
          <w:vertAlign w:val="baseline"/>
          <w:rtl w:val="0"/>
        </w:rPr>
        <w:t xml:space="preserve"> A declaração de </w:t>
      </w:r>
      <w:r>
        <w:rPr>
          <w:rFonts w:ascii="Arial" w:hAnsi="Arial" w:eastAsia="Arial" w:cs="Arial"/>
          <w:b/>
          <w:color w:val="000000"/>
          <w:sz w:val="20"/>
          <w:szCs w:val="20"/>
          <w:highlight w:val="none"/>
          <w:vertAlign w:val="baseline"/>
          <w:rtl w:val="0"/>
        </w:rPr>
        <w:t xml:space="preserve">inidoneidade </w:t>
      </w:r>
      <w:r>
        <w:rPr>
          <w:rFonts w:ascii="Arial" w:hAnsi="Arial" w:eastAsia="Arial" w:cs="Arial"/>
          <w:color w:val="000000"/>
          <w:sz w:val="20"/>
          <w:szCs w:val="20"/>
          <w:highlight w:val="none"/>
          <w:vertAlign w:val="baseline"/>
          <w:rtl w:val="0"/>
        </w:rPr>
        <w:t xml:space="preserve">para licitar ou contratar com a Administração Pública se trata de sanção administrativa de máxima intensidade, destinada a punir faltas gravíssimas, de natureza dolosa, que violem a moralidade ou a eficiência administrativa, sendo que: </w:t>
      </w:r>
    </w:p>
    <w:p w14:paraId="00000206">
      <w:pPr>
        <w:widowControl w:val="0"/>
        <w:ind w:right="-24" w:firstLine="2109"/>
        <w:jc w:val="both"/>
        <w:rPr>
          <w:rFonts w:ascii="Arial" w:hAnsi="Arial" w:eastAsia="Arial" w:cs="Arial"/>
          <w:color w:val="000000"/>
          <w:sz w:val="20"/>
          <w:szCs w:val="20"/>
          <w:highlight w:val="none"/>
          <w:vertAlign w:val="baseline"/>
        </w:rPr>
      </w:pPr>
    </w:p>
    <w:p w14:paraId="00000207">
      <w:pPr>
        <w:widowControl w:val="0"/>
        <w:ind w:right="-24" w:firstLine="2109"/>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 xml:space="preserve">I – a declaração de inidoneidade não tem efeito retroativo e não acarreta a rescisão imediata de outros contratos vigentes; </w:t>
      </w:r>
    </w:p>
    <w:p w14:paraId="00000208">
      <w:pPr>
        <w:widowControl w:val="0"/>
        <w:ind w:right="-24" w:firstLine="2109"/>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 xml:space="preserve">II – poderão ser rescindidos os contratos vigentes com o sancionado desde que o gestor do contrato e o Secretário Municipal correspondente indiquem as razões de interesse público; </w:t>
      </w:r>
    </w:p>
    <w:p w14:paraId="00000209">
      <w:pPr>
        <w:widowControl w:val="0"/>
        <w:ind w:right="-24" w:firstLine="2109"/>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III – a rescisão prevista no item anterior ocorrerá a partir da data da decisão irrecorrível que aplicar a sanção à contratada, sendo devido o pagamento apenas pelos serviços prestados ou bens fornecidos até então, relacionados ao objeto do contrato;</w:t>
      </w:r>
    </w:p>
    <w:p w14:paraId="0000020A">
      <w:pPr>
        <w:widowControl w:val="0"/>
        <w:ind w:right="-24" w:firstLine="2109"/>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IV – a aplicação da penalidade de declaração de inidoneidade impede a nova contratação do sancionado, enquanto durarem os efeitos da sanção, bem como a prorrogação do prazo de vigência de outros contratos vigentes firmados pelo sancionado;</w:t>
      </w:r>
    </w:p>
    <w:p w14:paraId="0000020B">
      <w:pPr>
        <w:widowControl w:val="0"/>
        <w:ind w:right="-24" w:firstLine="2109"/>
        <w:jc w:val="both"/>
        <w:rPr>
          <w:rFonts w:ascii="Arial" w:hAnsi="Arial" w:eastAsia="Arial" w:cs="Arial"/>
          <w:b w:val="0"/>
          <w:smallCaps w:val="0"/>
          <w:color w:val="000000"/>
          <w:sz w:val="20"/>
          <w:szCs w:val="20"/>
          <w:highlight w:val="none"/>
          <w:vertAlign w:val="baseline"/>
        </w:rPr>
      </w:pPr>
      <w:r>
        <w:rPr>
          <w:rFonts w:ascii="Arial" w:hAnsi="Arial" w:eastAsia="Arial" w:cs="Arial"/>
          <w:color w:val="000000"/>
          <w:sz w:val="20"/>
          <w:szCs w:val="20"/>
          <w:highlight w:val="none"/>
          <w:vertAlign w:val="baseline"/>
          <w:rtl w:val="0"/>
        </w:rPr>
        <w:t>V – decorridos o prazo da declaração de inidoneidade, o sancionado poderá requerer a sua reabilitação, cujo deferimento está condicionado ao ressarcimento dos prejuízos causados ao município.</w:t>
      </w:r>
    </w:p>
    <w:p w14:paraId="0000020C">
      <w:pPr>
        <w:widowControl w:val="0"/>
        <w:ind w:right="-24"/>
        <w:jc w:val="both"/>
        <w:rPr>
          <w:rFonts w:ascii="Arial" w:hAnsi="Arial" w:eastAsia="Arial" w:cs="Arial"/>
          <w:b w:val="0"/>
          <w:smallCaps w:val="0"/>
          <w:color w:val="000000"/>
          <w:sz w:val="20"/>
          <w:szCs w:val="20"/>
          <w:highlight w:val="none"/>
          <w:vertAlign w:val="baseline"/>
        </w:rPr>
      </w:pPr>
    </w:p>
    <w:p w14:paraId="0000020D">
      <w:pPr>
        <w:widowControl w:val="0"/>
        <w:ind w:right="-24" w:firstLine="1700"/>
        <w:jc w:val="both"/>
        <w:rPr>
          <w:rFonts w:ascii="Arial" w:hAnsi="Arial" w:eastAsia="Arial" w:cs="Arial"/>
          <w:color w:val="000000"/>
          <w:sz w:val="20"/>
          <w:szCs w:val="20"/>
          <w:highlight w:val="none"/>
          <w:vertAlign w:val="baseline"/>
        </w:rPr>
      </w:pPr>
      <w:r>
        <w:rPr>
          <w:rFonts w:ascii="Arial" w:hAnsi="Arial" w:eastAsia="Arial" w:cs="Arial"/>
          <w:b/>
          <w:color w:val="000000"/>
          <w:sz w:val="20"/>
          <w:szCs w:val="20"/>
          <w:highlight w:val="none"/>
          <w:vertAlign w:val="baseline"/>
          <w:rtl w:val="0"/>
        </w:rPr>
        <w:t>20</w:t>
      </w:r>
      <w:r>
        <w:rPr>
          <w:rFonts w:ascii="Arial" w:hAnsi="Arial" w:eastAsia="Arial" w:cs="Arial"/>
          <w:b/>
          <w:smallCaps/>
          <w:color w:val="000000"/>
          <w:sz w:val="20"/>
          <w:szCs w:val="20"/>
          <w:highlight w:val="none"/>
          <w:vertAlign w:val="baseline"/>
          <w:rtl w:val="0"/>
        </w:rPr>
        <w:t>.8 –</w:t>
      </w:r>
      <w:r>
        <w:rPr>
          <w:rFonts w:ascii="Arial" w:hAnsi="Arial" w:eastAsia="Arial" w:cs="Arial"/>
          <w:smallCaps/>
          <w:color w:val="000000"/>
          <w:sz w:val="20"/>
          <w:szCs w:val="20"/>
          <w:highlight w:val="none"/>
          <w:vertAlign w:val="baseline"/>
          <w:rtl w:val="0"/>
        </w:rPr>
        <w:t xml:space="preserve"> </w:t>
      </w:r>
      <w:r>
        <w:rPr>
          <w:rFonts w:ascii="Arial" w:hAnsi="Arial" w:eastAsia="Arial" w:cs="Arial"/>
          <w:color w:val="000000"/>
          <w:sz w:val="20"/>
          <w:szCs w:val="20"/>
          <w:highlight w:val="none"/>
          <w:vertAlign w:val="baseline"/>
          <w:rtl w:val="0"/>
        </w:rPr>
        <w:t>O procedimento para a aplicação de penalidades administrativas será o expresso no Decreto Regulamentar instituído para esta e outras finalidades.</w:t>
      </w:r>
    </w:p>
    <w:p w14:paraId="0000020E">
      <w:pPr>
        <w:widowControl w:val="0"/>
        <w:ind w:right="-24" w:firstLine="1700"/>
        <w:jc w:val="both"/>
        <w:rPr>
          <w:rFonts w:ascii="Arial" w:hAnsi="Arial" w:eastAsia="Arial" w:cs="Arial"/>
          <w:color w:val="000000"/>
          <w:sz w:val="20"/>
          <w:szCs w:val="20"/>
          <w:highlight w:val="none"/>
          <w:vertAlign w:val="baseline"/>
        </w:rPr>
      </w:pPr>
    </w:p>
    <w:p w14:paraId="0000020F">
      <w:pPr>
        <w:widowControl w:val="0"/>
        <w:ind w:right="-24" w:firstLine="1700"/>
        <w:jc w:val="both"/>
        <w:rPr>
          <w:rFonts w:ascii="Arial" w:hAnsi="Arial" w:eastAsia="Arial" w:cs="Arial"/>
          <w:color w:val="000000"/>
          <w:sz w:val="20"/>
          <w:szCs w:val="20"/>
          <w:highlight w:val="none"/>
          <w:vertAlign w:val="baseline"/>
        </w:rPr>
      </w:pPr>
      <w:r>
        <w:rPr>
          <w:rFonts w:ascii="Arial" w:hAnsi="Arial" w:eastAsia="Arial" w:cs="Arial"/>
          <w:b/>
          <w:color w:val="000000"/>
          <w:sz w:val="20"/>
          <w:szCs w:val="20"/>
          <w:highlight w:val="none"/>
          <w:vertAlign w:val="baseline"/>
          <w:rtl w:val="0"/>
        </w:rPr>
        <w:t xml:space="preserve">20.9 – </w:t>
      </w:r>
      <w:r>
        <w:rPr>
          <w:rFonts w:ascii="Arial" w:hAnsi="Arial" w:eastAsia="Arial" w:cs="Arial"/>
          <w:color w:val="000000"/>
          <w:sz w:val="20"/>
          <w:szCs w:val="20"/>
          <w:highlight w:val="none"/>
          <w:vertAlign w:val="baseline"/>
          <w:rtl w:val="0"/>
        </w:rPr>
        <w:t xml:space="preserve">Sem prejuízo das penalidades expressas no Decreto Regulamentar, constatada a ocorrência de atos lesivos contra a administração pública nacional ou estrangeira de que trata a Lei nº 12.846/2013, deverá ser realizada a abertura de </w:t>
      </w:r>
      <w:r>
        <w:rPr>
          <w:rFonts w:ascii="Arial" w:hAnsi="Arial" w:eastAsia="Arial" w:cs="Arial"/>
          <w:b/>
          <w:color w:val="000000"/>
          <w:sz w:val="20"/>
          <w:szCs w:val="20"/>
          <w:highlight w:val="none"/>
          <w:vertAlign w:val="baseline"/>
          <w:rtl w:val="0"/>
        </w:rPr>
        <w:t>procedimento administrativo de responsabilização,</w:t>
      </w:r>
      <w:r>
        <w:rPr>
          <w:rFonts w:ascii="Arial" w:hAnsi="Arial" w:eastAsia="Arial" w:cs="Arial"/>
          <w:color w:val="000000"/>
          <w:sz w:val="20"/>
          <w:szCs w:val="20"/>
          <w:highlight w:val="none"/>
          <w:vertAlign w:val="baseline"/>
          <w:rtl w:val="0"/>
        </w:rPr>
        <w:t xml:space="preserve"> conforme regulamento correspondente.</w:t>
      </w:r>
    </w:p>
    <w:p w14:paraId="00000210">
      <w:pPr>
        <w:widowControl w:val="0"/>
        <w:ind w:right="-24"/>
        <w:jc w:val="both"/>
        <w:rPr>
          <w:rFonts w:ascii="Arial" w:hAnsi="Arial" w:eastAsia="Arial" w:cs="Arial"/>
          <w:b w:val="0"/>
          <w:smallCaps w:val="0"/>
          <w:sz w:val="20"/>
          <w:szCs w:val="20"/>
          <w:highlight w:val="none"/>
          <w:vertAlign w:val="baseline"/>
        </w:rPr>
      </w:pPr>
    </w:p>
    <w:p w14:paraId="00000211">
      <w:pPr>
        <w:widowControl w:val="0"/>
        <w:ind w:right="-24"/>
        <w:rPr>
          <w:rFonts w:ascii="Arial" w:hAnsi="Arial" w:eastAsia="Arial" w:cs="Arial"/>
          <w:b w:val="0"/>
          <w:sz w:val="20"/>
          <w:szCs w:val="20"/>
          <w:highlight w:val="none"/>
          <w:vertAlign w:val="baseline"/>
        </w:rPr>
      </w:pPr>
      <w:r>
        <w:rPr>
          <w:rFonts w:ascii="Arial" w:hAnsi="Arial" w:eastAsia="Arial" w:cs="Arial"/>
          <w:b/>
          <w:smallCaps/>
          <w:sz w:val="20"/>
          <w:szCs w:val="20"/>
          <w:highlight w:val="none"/>
          <w:vertAlign w:val="baseline"/>
          <w:rtl w:val="0"/>
        </w:rPr>
        <w:t xml:space="preserve">21 – </w:t>
      </w:r>
      <w:r>
        <w:rPr>
          <w:rFonts w:ascii="Arial" w:hAnsi="Arial" w:eastAsia="Arial" w:cs="Arial"/>
          <w:b/>
          <w:sz w:val="20"/>
          <w:szCs w:val="20"/>
          <w:highlight w:val="none"/>
          <w:vertAlign w:val="baseline"/>
          <w:rtl w:val="0"/>
        </w:rPr>
        <w:t xml:space="preserve">DA FRAUDE E DA CORRUPÇÃO </w:t>
      </w:r>
    </w:p>
    <w:p w14:paraId="00000212">
      <w:pPr>
        <w:widowControl w:val="0"/>
        <w:spacing w:line="259" w:lineRule="auto"/>
        <w:ind w:right="-24"/>
        <w:rPr>
          <w:rFonts w:ascii="Arial" w:hAnsi="Arial" w:eastAsia="Arial" w:cs="Arial"/>
          <w:b w:val="0"/>
          <w:sz w:val="20"/>
          <w:szCs w:val="20"/>
          <w:highlight w:val="none"/>
          <w:vertAlign w:val="baseline"/>
        </w:rPr>
      </w:pPr>
    </w:p>
    <w:p w14:paraId="00000213">
      <w:pPr>
        <w:widowControl w:val="0"/>
        <w:ind w:right="-24" w:firstLine="1700"/>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 xml:space="preserve">21.1 – </w:t>
      </w:r>
      <w:r>
        <w:rPr>
          <w:rFonts w:ascii="Arial" w:hAnsi="Arial" w:eastAsia="Arial" w:cs="Arial"/>
          <w:sz w:val="20"/>
          <w:szCs w:val="20"/>
          <w:highlight w:val="none"/>
          <w:vertAlign w:val="baseline"/>
          <w:rtl w:val="0"/>
        </w:rPr>
        <w:t xml:space="preserve">Os licitantes devem observar e o contratado deve observar e fazer observar, por seus fornecedores e subcontratados, se admitida subcontratação, o mais alto padrão de ética durante todo o processo de licitação, de contratação e de execução do objeto contratual. </w:t>
      </w:r>
    </w:p>
    <w:p w14:paraId="00000214">
      <w:pPr>
        <w:widowControl w:val="0"/>
        <w:ind w:right="-24" w:firstLine="2109"/>
        <w:jc w:val="both"/>
        <w:rPr>
          <w:rFonts w:ascii="Arial" w:hAnsi="Arial" w:eastAsia="Arial" w:cs="Arial"/>
          <w:sz w:val="20"/>
          <w:szCs w:val="20"/>
          <w:highlight w:val="none"/>
          <w:vertAlign w:val="baseline"/>
        </w:rPr>
      </w:pPr>
    </w:p>
    <w:p w14:paraId="00000215">
      <w:pPr>
        <w:ind w:right="-24" w:firstLine="1700"/>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21.2 –</w:t>
      </w:r>
      <w:r>
        <w:rPr>
          <w:rFonts w:ascii="Arial" w:hAnsi="Arial" w:eastAsia="Arial" w:cs="Arial"/>
          <w:sz w:val="20"/>
          <w:szCs w:val="20"/>
          <w:highlight w:val="none"/>
          <w:vertAlign w:val="baseline"/>
          <w:rtl w:val="0"/>
        </w:rPr>
        <w:t xml:space="preserve"> Para os propósitos desta cláusula, definem-se as seguintes práticas:</w:t>
      </w:r>
    </w:p>
    <w:p w14:paraId="00000216">
      <w:pPr>
        <w:ind w:right="-24" w:firstLine="2109"/>
        <w:jc w:val="both"/>
        <w:rPr>
          <w:rFonts w:ascii="Arial" w:hAnsi="Arial" w:eastAsia="Arial" w:cs="Arial"/>
          <w:sz w:val="20"/>
          <w:szCs w:val="20"/>
          <w:highlight w:val="none"/>
          <w:vertAlign w:val="baseline"/>
        </w:rPr>
      </w:pPr>
    </w:p>
    <w:p w14:paraId="00000217">
      <w:pPr>
        <w:ind w:left="2109" w:right="-24" w:firstLine="0"/>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a) “</w:t>
      </w:r>
      <w:r>
        <w:rPr>
          <w:rFonts w:ascii="Arial" w:hAnsi="Arial" w:eastAsia="Arial" w:cs="Arial"/>
          <w:b/>
          <w:sz w:val="20"/>
          <w:szCs w:val="20"/>
          <w:highlight w:val="none"/>
          <w:vertAlign w:val="baseline"/>
          <w:rtl w:val="0"/>
        </w:rPr>
        <w:t>prática corrupta</w:t>
      </w:r>
      <w:r>
        <w:rPr>
          <w:rFonts w:ascii="Arial" w:hAnsi="Arial" w:eastAsia="Arial" w:cs="Arial"/>
          <w:sz w:val="20"/>
          <w:szCs w:val="20"/>
          <w:highlight w:val="none"/>
          <w:vertAlign w:val="baseline"/>
          <w:rtl w:val="0"/>
        </w:rPr>
        <w:t>”: oferecer, dar, receber ou solicitar, direta ou indiretamente, qualquer vantagem com o objetivo de influenciar a ação de servidor público no processo de licitação ou na execução de contrato;</w:t>
      </w:r>
    </w:p>
    <w:p w14:paraId="00000218">
      <w:pPr>
        <w:ind w:left="2109" w:right="-24" w:firstLine="0"/>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b) “</w:t>
      </w:r>
      <w:r>
        <w:rPr>
          <w:rFonts w:ascii="Arial" w:hAnsi="Arial" w:eastAsia="Arial" w:cs="Arial"/>
          <w:b/>
          <w:sz w:val="20"/>
          <w:szCs w:val="20"/>
          <w:highlight w:val="none"/>
          <w:vertAlign w:val="baseline"/>
          <w:rtl w:val="0"/>
        </w:rPr>
        <w:t>prática fraudulenta</w:t>
      </w:r>
      <w:r>
        <w:rPr>
          <w:rFonts w:ascii="Arial" w:hAnsi="Arial" w:eastAsia="Arial" w:cs="Arial"/>
          <w:sz w:val="20"/>
          <w:szCs w:val="20"/>
          <w:highlight w:val="none"/>
          <w:vertAlign w:val="baseline"/>
          <w:rtl w:val="0"/>
        </w:rPr>
        <w:t>”: a falsificação ou omissão dos fatos, com o objetivo de influenciar o processo de licitação ou de execução de contrato;</w:t>
      </w:r>
    </w:p>
    <w:p w14:paraId="00000219">
      <w:pPr>
        <w:ind w:left="2109" w:right="-24" w:firstLine="0"/>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c) “</w:t>
      </w:r>
      <w:r>
        <w:rPr>
          <w:rFonts w:ascii="Arial" w:hAnsi="Arial" w:eastAsia="Arial" w:cs="Arial"/>
          <w:b/>
          <w:sz w:val="20"/>
          <w:szCs w:val="20"/>
          <w:highlight w:val="none"/>
          <w:vertAlign w:val="baseline"/>
          <w:rtl w:val="0"/>
        </w:rPr>
        <w:t>prática colusiva</w:t>
      </w:r>
      <w:r>
        <w:rPr>
          <w:rFonts w:ascii="Arial" w:hAnsi="Arial" w:eastAsia="Arial" w:cs="Arial"/>
          <w:sz w:val="20"/>
          <w:szCs w:val="20"/>
          <w:highlight w:val="none"/>
          <w:vertAlign w:val="baseline"/>
          <w:rtl w:val="0"/>
        </w:rPr>
        <w:t>”: esquematizar ou estabelecer um acordo entre dois ou mais licitantes, com ou sem o conhecimento de representantes ou prepostos do órgão licitador, visando estabelecer preços em níveis artificiais e não-competitivos;</w:t>
      </w:r>
    </w:p>
    <w:p w14:paraId="0000021A">
      <w:pPr>
        <w:ind w:left="2109" w:right="-24" w:firstLine="0"/>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d) “</w:t>
      </w:r>
      <w:r>
        <w:rPr>
          <w:rFonts w:ascii="Arial" w:hAnsi="Arial" w:eastAsia="Arial" w:cs="Arial"/>
          <w:b/>
          <w:sz w:val="20"/>
          <w:szCs w:val="20"/>
          <w:highlight w:val="none"/>
          <w:vertAlign w:val="baseline"/>
          <w:rtl w:val="0"/>
        </w:rPr>
        <w:t>prática coercitiva</w:t>
      </w:r>
      <w:r>
        <w:rPr>
          <w:rFonts w:ascii="Arial" w:hAnsi="Arial" w:eastAsia="Arial" w:cs="Arial"/>
          <w:sz w:val="20"/>
          <w:szCs w:val="20"/>
          <w:highlight w:val="none"/>
          <w:vertAlign w:val="baseline"/>
          <w:rtl w:val="0"/>
        </w:rPr>
        <w:t>”: causar dano ou ameaçar causar dano, direta ou indiretamente, às pessoas ou sua propriedade, visando influenciar sua participação em um processo licitatório ou afetar a execução do contrato.</w:t>
      </w:r>
    </w:p>
    <w:p w14:paraId="0000021B">
      <w:pPr>
        <w:ind w:left="2109" w:right="-24" w:firstLine="0"/>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e) “</w:t>
      </w:r>
      <w:r>
        <w:rPr>
          <w:rFonts w:ascii="Arial" w:hAnsi="Arial" w:eastAsia="Arial" w:cs="Arial"/>
          <w:b/>
          <w:sz w:val="20"/>
          <w:szCs w:val="20"/>
          <w:highlight w:val="none"/>
          <w:vertAlign w:val="baseline"/>
          <w:rtl w:val="0"/>
        </w:rPr>
        <w:t>prática obstrutiva</w:t>
      </w:r>
      <w:r>
        <w:rPr>
          <w:rFonts w:ascii="Arial" w:hAnsi="Arial" w:eastAsia="Arial" w:cs="Arial"/>
          <w:sz w:val="20"/>
          <w:szCs w:val="20"/>
          <w:highlight w:val="none"/>
          <w:vertAlign w:val="baseline"/>
          <w:rtl w:val="0"/>
        </w:rPr>
        <w:t>”: (i) destruir, falsificar, alterar ou ocultar provas em inspeções ou fazer declarações falsas aos representantes do organismo financeiro multilateral, com o objetivo de impedir materialmente a apuração de alegações de prática prevista, deste Edital; (ii) atos cuja intenção seja impedir materialmente o exercício do direito de o organismo financeiro multilateral promover inspeção.</w:t>
      </w:r>
    </w:p>
    <w:p w14:paraId="0000021C">
      <w:pPr>
        <w:ind w:right="-24"/>
        <w:jc w:val="both"/>
        <w:rPr>
          <w:rFonts w:ascii="Arial" w:hAnsi="Arial" w:eastAsia="Arial" w:cs="Arial"/>
          <w:sz w:val="20"/>
          <w:szCs w:val="20"/>
          <w:highlight w:val="none"/>
          <w:vertAlign w:val="baseline"/>
        </w:rPr>
      </w:pPr>
    </w:p>
    <w:p w14:paraId="0000021D">
      <w:pPr>
        <w:ind w:right="-24" w:firstLine="1700"/>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21.3 –</w:t>
      </w:r>
      <w:r>
        <w:rPr>
          <w:rFonts w:ascii="Arial" w:hAnsi="Arial" w:eastAsia="Arial" w:cs="Arial"/>
          <w:sz w:val="20"/>
          <w:szCs w:val="20"/>
          <w:highlight w:val="none"/>
          <w:vertAlign w:val="baseline"/>
          <w:rtl w:val="0"/>
        </w:rPr>
        <w:t xml:space="preserve">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14:paraId="0000021E">
      <w:pPr>
        <w:ind w:right="-24" w:firstLine="2109"/>
        <w:jc w:val="both"/>
        <w:rPr>
          <w:rFonts w:ascii="Arial" w:hAnsi="Arial" w:eastAsia="Arial" w:cs="Arial"/>
          <w:sz w:val="20"/>
          <w:szCs w:val="20"/>
          <w:highlight w:val="none"/>
          <w:vertAlign w:val="baseline"/>
        </w:rPr>
      </w:pPr>
    </w:p>
    <w:p w14:paraId="0000021F">
      <w:pPr>
        <w:ind w:right="-24" w:firstLine="1700"/>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21.4 –</w:t>
      </w:r>
      <w:r>
        <w:rPr>
          <w:rFonts w:ascii="Arial" w:hAnsi="Arial" w:eastAsia="Arial" w:cs="Arial"/>
          <w:sz w:val="20"/>
          <w:szCs w:val="20"/>
          <w:highlight w:val="none"/>
          <w:vertAlign w:val="baseline"/>
          <w:rtl w:val="0"/>
        </w:rPr>
        <w:t xml:space="preserve">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00000220">
      <w:pPr>
        <w:widowControl w:val="0"/>
        <w:ind w:right="-24"/>
        <w:jc w:val="both"/>
        <w:rPr>
          <w:rFonts w:ascii="Arial" w:hAnsi="Arial" w:eastAsia="Arial" w:cs="Arial"/>
          <w:b w:val="0"/>
          <w:sz w:val="20"/>
          <w:szCs w:val="20"/>
          <w:highlight w:val="none"/>
          <w:vertAlign w:val="baseline"/>
        </w:rPr>
      </w:pPr>
    </w:p>
    <w:p w14:paraId="00000221">
      <w:pPr>
        <w:widowControl w:val="0"/>
        <w:ind w:right="-24"/>
        <w:jc w:val="both"/>
        <w:rPr>
          <w:rFonts w:ascii="Arial" w:hAnsi="Arial" w:eastAsia="Arial" w:cs="Arial"/>
          <w:b w:val="0"/>
          <w:smallCaps w:val="0"/>
          <w:sz w:val="20"/>
          <w:szCs w:val="20"/>
          <w:highlight w:val="none"/>
          <w:vertAlign w:val="baseline"/>
        </w:rPr>
      </w:pPr>
      <w:r>
        <w:rPr>
          <w:rFonts w:ascii="Arial" w:hAnsi="Arial" w:eastAsia="Arial" w:cs="Arial"/>
          <w:b/>
          <w:smallCaps/>
          <w:sz w:val="20"/>
          <w:szCs w:val="20"/>
          <w:highlight w:val="none"/>
          <w:vertAlign w:val="baseline"/>
          <w:rtl w:val="0"/>
        </w:rPr>
        <w:t>22 – DO PROCEDIMENTO DE FISCALIZAÇÃO E GERENCIAMENTO DO CONTRATO</w:t>
      </w:r>
    </w:p>
    <w:p w14:paraId="00000222">
      <w:pPr>
        <w:widowControl w:val="0"/>
        <w:ind w:right="-24" w:firstLine="2109"/>
        <w:jc w:val="both"/>
        <w:rPr>
          <w:rFonts w:ascii="Arial" w:hAnsi="Arial" w:eastAsia="Arial" w:cs="Arial"/>
          <w:b w:val="0"/>
          <w:smallCaps w:val="0"/>
          <w:sz w:val="20"/>
          <w:szCs w:val="20"/>
          <w:highlight w:val="none"/>
          <w:vertAlign w:val="baseline"/>
        </w:rPr>
      </w:pPr>
    </w:p>
    <w:p w14:paraId="00000223">
      <w:pPr>
        <w:widowControl w:val="0"/>
        <w:ind w:right="-24" w:firstLine="1700"/>
        <w:jc w:val="both"/>
        <w:rPr>
          <w:rFonts w:ascii="Arial" w:hAnsi="Arial" w:eastAsia="Arial" w:cs="Arial"/>
          <w:sz w:val="20"/>
          <w:szCs w:val="20"/>
          <w:highlight w:val="none"/>
          <w:vertAlign w:val="baseline"/>
        </w:rPr>
      </w:pPr>
      <w:r>
        <w:rPr>
          <w:rFonts w:ascii="Arial" w:hAnsi="Arial" w:eastAsia="Arial" w:cs="Arial"/>
          <w:b/>
          <w:smallCaps/>
          <w:sz w:val="20"/>
          <w:szCs w:val="20"/>
          <w:highlight w:val="none"/>
          <w:vertAlign w:val="baseline"/>
          <w:rtl w:val="0"/>
        </w:rPr>
        <w:t>22.1 –</w:t>
      </w:r>
      <w:r>
        <w:rPr>
          <w:rFonts w:ascii="Arial" w:hAnsi="Arial" w:eastAsia="Arial" w:cs="Arial"/>
          <w:smallCaps/>
          <w:sz w:val="20"/>
          <w:szCs w:val="20"/>
          <w:highlight w:val="none"/>
          <w:vertAlign w:val="baseline"/>
          <w:rtl w:val="0"/>
        </w:rPr>
        <w:t xml:space="preserve"> </w:t>
      </w:r>
      <w:r>
        <w:rPr>
          <w:rFonts w:ascii="Arial" w:hAnsi="Arial" w:eastAsia="Arial" w:cs="Arial"/>
          <w:sz w:val="20"/>
          <w:szCs w:val="20"/>
          <w:highlight w:val="none"/>
          <w:vertAlign w:val="baseline"/>
          <w:rtl w:val="0"/>
        </w:rPr>
        <w:t>A gestão e fiscalização da contratação será realizada em conformidade com o Decreto Regulamentar e documentos complementares, sendo exercidas as respectivas funções pelos servidores competentes.</w:t>
      </w:r>
    </w:p>
    <w:p w14:paraId="00000224">
      <w:pPr>
        <w:widowControl w:val="0"/>
        <w:ind w:right="-24" w:firstLine="2109"/>
        <w:jc w:val="both"/>
        <w:rPr>
          <w:rFonts w:ascii="Arial" w:hAnsi="Arial" w:eastAsia="Arial" w:cs="Arial"/>
          <w:sz w:val="20"/>
          <w:szCs w:val="20"/>
          <w:highlight w:val="none"/>
          <w:vertAlign w:val="baseline"/>
        </w:rPr>
      </w:pPr>
    </w:p>
    <w:p w14:paraId="00000225">
      <w:pPr>
        <w:widowControl w:val="0"/>
        <w:ind w:right="-24" w:firstLine="1700"/>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22.2 –</w:t>
      </w:r>
      <w:r>
        <w:rPr>
          <w:rFonts w:ascii="Arial" w:hAnsi="Arial" w:eastAsia="Arial" w:cs="Arial"/>
          <w:sz w:val="20"/>
          <w:szCs w:val="20"/>
          <w:highlight w:val="none"/>
          <w:vertAlign w:val="baseline"/>
          <w:rtl w:val="0"/>
        </w:rPr>
        <w:t xml:space="preserve"> </w:t>
      </w:r>
      <w:r>
        <w:rPr>
          <w:rFonts w:ascii="Arial" w:hAnsi="Arial" w:eastAsia="Arial" w:cs="Arial"/>
          <w:color w:val="000000"/>
          <w:sz w:val="20"/>
          <w:szCs w:val="20"/>
          <w:highlight w:val="none"/>
          <w:vertAlign w:val="baseline"/>
          <w:rtl w:val="0"/>
        </w:rPr>
        <w:t xml:space="preserve">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co-responsabilidade da Administração ou de seus agentes e prepostos, de conformidade com a Lei nº 14.133/21. </w:t>
      </w:r>
    </w:p>
    <w:p w14:paraId="00000226">
      <w:pPr>
        <w:widowControl w:val="0"/>
        <w:ind w:right="-24" w:firstLine="2109"/>
        <w:rPr>
          <w:rFonts w:ascii="Arial" w:hAnsi="Arial" w:eastAsia="Arial" w:cs="Arial"/>
          <w:color w:val="000000"/>
          <w:sz w:val="20"/>
          <w:szCs w:val="20"/>
          <w:highlight w:val="none"/>
          <w:vertAlign w:val="baseline"/>
        </w:rPr>
      </w:pPr>
    </w:p>
    <w:p w14:paraId="00000227">
      <w:pPr>
        <w:widowControl w:val="0"/>
        <w:ind w:right="-24" w:firstLine="1700"/>
        <w:jc w:val="both"/>
        <w:rPr>
          <w:rFonts w:ascii="Arial" w:hAnsi="Arial" w:eastAsia="Arial" w:cs="Arial"/>
          <w:color w:val="000000"/>
          <w:sz w:val="20"/>
          <w:szCs w:val="20"/>
          <w:highlight w:val="none"/>
          <w:vertAlign w:val="baseline"/>
        </w:rPr>
      </w:pPr>
      <w:r>
        <w:rPr>
          <w:rFonts w:ascii="Arial" w:hAnsi="Arial" w:eastAsia="Arial" w:cs="Arial"/>
          <w:b/>
          <w:color w:val="000000"/>
          <w:sz w:val="20"/>
          <w:szCs w:val="20"/>
          <w:highlight w:val="none"/>
          <w:vertAlign w:val="baseline"/>
          <w:rtl w:val="0"/>
        </w:rPr>
        <w:t>22.3 –</w:t>
      </w:r>
      <w:r>
        <w:rPr>
          <w:rFonts w:ascii="Arial" w:hAnsi="Arial" w:eastAsia="Arial" w:cs="Arial"/>
          <w:color w:val="000000"/>
          <w:sz w:val="20"/>
          <w:szCs w:val="20"/>
          <w:highlight w:val="none"/>
          <w:vertAlign w:val="baseline"/>
          <w:rtl w:val="0"/>
        </w:rPr>
        <w:t xml:space="preserve"> O Fiscal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00000228">
      <w:pPr>
        <w:widowControl w:val="0"/>
        <w:ind w:right="-24" w:firstLine="2109"/>
        <w:jc w:val="both"/>
        <w:rPr>
          <w:rFonts w:ascii="Arial" w:hAnsi="Arial" w:eastAsia="Arial" w:cs="Arial"/>
          <w:color w:val="000000"/>
          <w:sz w:val="20"/>
          <w:szCs w:val="20"/>
          <w:highlight w:val="none"/>
          <w:vertAlign w:val="baseline"/>
        </w:rPr>
      </w:pPr>
    </w:p>
    <w:p w14:paraId="00000229">
      <w:pPr>
        <w:ind w:right="-24"/>
        <w:jc w:val="both"/>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23 – DA DESCONEXÃO DO SISTEMA NA ETAPA DE LANCES</w:t>
      </w:r>
    </w:p>
    <w:p w14:paraId="0000022A">
      <w:pPr>
        <w:ind w:right="-24"/>
        <w:jc w:val="both"/>
        <w:rPr>
          <w:rFonts w:ascii="Arial" w:hAnsi="Arial" w:eastAsia="Arial" w:cs="Arial"/>
          <w:b w:val="0"/>
          <w:sz w:val="20"/>
          <w:szCs w:val="20"/>
          <w:highlight w:val="none"/>
          <w:vertAlign w:val="baseline"/>
        </w:rPr>
      </w:pPr>
    </w:p>
    <w:p w14:paraId="0000022B">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687"/>
        </w:tabs>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23.1 –</w:t>
      </w:r>
      <w:r>
        <w:rPr>
          <w:rFonts w:ascii="Arial" w:hAnsi="Arial" w:eastAsia="Arial" w:cs="Arial"/>
          <w:b w:val="0"/>
          <w:i w:val="0"/>
          <w:smallCaps w:val="0"/>
          <w:strike w:val="0"/>
          <w:color w:val="000000"/>
          <w:sz w:val="20"/>
          <w:szCs w:val="20"/>
          <w:highlight w:val="none"/>
          <w:u w:val="none"/>
          <w:shd w:val="clear" w:fill="auto"/>
          <w:vertAlign w:val="baseline"/>
          <w:rtl w:val="0"/>
        </w:rPr>
        <w:t xml:space="preserve"> No caso de desconexão apenas d</w:t>
      </w:r>
      <w:r>
        <w:rPr>
          <w:rFonts w:ascii="Arial" w:hAnsi="Arial" w:eastAsia="Arial" w:cs="Arial"/>
          <w:sz w:val="20"/>
          <w:szCs w:val="20"/>
          <w:highlight w:val="none"/>
          <w:rtl w:val="0"/>
        </w:rPr>
        <w:t>o</w:t>
      </w:r>
      <w:r>
        <w:rPr>
          <w:rFonts w:ascii="Arial" w:hAnsi="Arial" w:eastAsia="Arial" w:cs="Arial"/>
          <w:b w:val="0"/>
          <w:i w:val="0"/>
          <w:smallCaps w:val="0"/>
          <w:strike w:val="0"/>
          <w:color w:val="000000"/>
          <w:sz w:val="20"/>
          <w:szCs w:val="20"/>
          <w:highlight w:val="none"/>
          <w:u w:val="none"/>
          <w:shd w:val="clear" w:fill="auto"/>
          <w:vertAlign w:val="baseline"/>
          <w:rtl w:val="0"/>
        </w:rPr>
        <w:t xml:space="preserve"> </w:t>
      </w:r>
      <w:r>
        <w:rPr>
          <w:rFonts w:ascii="Arial" w:hAnsi="Arial" w:eastAsia="Arial" w:cs="Arial"/>
          <w:sz w:val="20"/>
          <w:szCs w:val="20"/>
          <w:highlight w:val="none"/>
          <w:rtl w:val="0"/>
        </w:rPr>
        <w:t>Agente de Contratação</w:t>
      </w:r>
      <w:r>
        <w:rPr>
          <w:rFonts w:ascii="Arial" w:hAnsi="Arial" w:eastAsia="Arial" w:cs="Arial"/>
          <w:b w:val="0"/>
          <w:i w:val="0"/>
          <w:smallCaps w:val="0"/>
          <w:strike w:val="0"/>
          <w:color w:val="000000"/>
          <w:sz w:val="20"/>
          <w:szCs w:val="20"/>
          <w:highlight w:val="none"/>
          <w:u w:val="none"/>
          <w:shd w:val="clear" w:fill="auto"/>
          <w:vertAlign w:val="baseline"/>
          <w:rtl w:val="0"/>
        </w:rPr>
        <w:t>, no decorrer da etapa competitiva do Pregão, o sistema eletrônico permanecerá acessível aos proponentes para a recepção dos lances, que continuarão sendo recebidos, sem prejuízo dos atos realizados;</w:t>
      </w:r>
    </w:p>
    <w:p w14:paraId="0000022C">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687"/>
        </w:tabs>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22D">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641"/>
        </w:tabs>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23.1.1 –</w:t>
      </w:r>
      <w:r>
        <w:rPr>
          <w:rFonts w:ascii="Arial" w:hAnsi="Arial" w:eastAsia="Arial" w:cs="Arial"/>
          <w:b w:val="0"/>
          <w:i w:val="0"/>
          <w:smallCaps w:val="0"/>
          <w:strike w:val="0"/>
          <w:color w:val="000000"/>
          <w:sz w:val="20"/>
          <w:szCs w:val="20"/>
          <w:highlight w:val="none"/>
          <w:u w:val="none"/>
          <w:shd w:val="clear" w:fill="auto"/>
          <w:vertAlign w:val="baseline"/>
          <w:rtl w:val="0"/>
        </w:rPr>
        <w:t xml:space="preserve"> Caso a desconexão do </w:t>
      </w:r>
      <w:r>
        <w:rPr>
          <w:rFonts w:ascii="Arial" w:hAnsi="Arial" w:eastAsia="Arial" w:cs="Arial"/>
          <w:sz w:val="20"/>
          <w:szCs w:val="20"/>
          <w:highlight w:val="none"/>
          <w:rtl w:val="0"/>
        </w:rPr>
        <w:t>Agente de Contratação</w:t>
      </w:r>
      <w:r>
        <w:rPr>
          <w:rFonts w:ascii="Arial" w:hAnsi="Arial" w:eastAsia="Arial" w:cs="Arial"/>
          <w:b w:val="0"/>
          <w:i w:val="0"/>
          <w:smallCaps w:val="0"/>
          <w:strike w:val="0"/>
          <w:color w:val="000000"/>
          <w:sz w:val="20"/>
          <w:szCs w:val="20"/>
          <w:highlight w:val="none"/>
          <w:u w:val="none"/>
          <w:shd w:val="clear" w:fill="auto"/>
          <w:vertAlign w:val="baseline"/>
          <w:rtl w:val="0"/>
        </w:rPr>
        <w:t xml:space="preserve"> ocorra antes do início da etapa competitiva do Pregão, a sessão pública será suspensa e reiniciada somente decorridas vinte e quatro horas após a comunicação do fato aos participantes, no sítio eletrônico utilizado para divulgação.</w:t>
      </w:r>
    </w:p>
    <w:p w14:paraId="0000022E">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687"/>
        </w:tabs>
        <w:spacing w:before="0" w:after="0" w:line="240" w:lineRule="auto"/>
        <w:ind w:left="0" w:right="-24" w:firstLine="0"/>
        <w:jc w:val="both"/>
        <w:rPr>
          <w:rFonts w:ascii="Arial" w:hAnsi="Arial" w:eastAsia="Arial" w:cs="Arial"/>
          <w:b w:val="0"/>
          <w:i w:val="0"/>
          <w:smallCaps w:val="0"/>
          <w:strike w:val="0"/>
          <w:color w:val="000000"/>
          <w:sz w:val="20"/>
          <w:szCs w:val="20"/>
          <w:highlight w:val="none"/>
          <w:u w:val="none"/>
          <w:shd w:val="clear" w:fill="auto"/>
          <w:vertAlign w:val="baseline"/>
        </w:rPr>
      </w:pPr>
    </w:p>
    <w:p w14:paraId="0000022F">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634"/>
        </w:tabs>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23.2 –</w:t>
      </w:r>
      <w:r>
        <w:rPr>
          <w:rFonts w:ascii="Arial" w:hAnsi="Arial" w:eastAsia="Arial" w:cs="Arial"/>
          <w:b w:val="0"/>
          <w:i w:val="0"/>
          <w:smallCaps w:val="0"/>
          <w:strike w:val="0"/>
          <w:color w:val="000000"/>
          <w:sz w:val="20"/>
          <w:szCs w:val="20"/>
          <w:highlight w:val="none"/>
          <w:u w:val="none"/>
          <w:shd w:val="clear" w:fill="auto"/>
          <w:vertAlign w:val="baseline"/>
          <w:rtl w:val="0"/>
        </w:rPr>
        <w:t xml:space="preserve"> </w:t>
      </w:r>
      <w:r>
        <w:rPr>
          <w:rFonts w:ascii="Arial" w:hAnsi="Arial" w:eastAsia="Arial" w:cs="Arial"/>
          <w:sz w:val="20"/>
          <w:szCs w:val="20"/>
          <w:highlight w:val="none"/>
          <w:rtl w:val="0"/>
        </w:rPr>
        <w:t>O</w:t>
      </w:r>
      <w:r>
        <w:rPr>
          <w:rFonts w:ascii="Arial" w:hAnsi="Arial" w:eastAsia="Arial" w:cs="Arial"/>
          <w:b w:val="0"/>
          <w:i w:val="0"/>
          <w:smallCaps w:val="0"/>
          <w:strike w:val="0"/>
          <w:color w:val="000000"/>
          <w:sz w:val="20"/>
          <w:szCs w:val="20"/>
          <w:highlight w:val="none"/>
          <w:u w:val="none"/>
          <w:shd w:val="clear" w:fill="auto"/>
          <w:vertAlign w:val="baseline"/>
          <w:rtl w:val="0"/>
        </w:rPr>
        <w:t xml:space="preserve"> </w:t>
      </w:r>
      <w:r>
        <w:rPr>
          <w:rFonts w:ascii="Arial" w:hAnsi="Arial" w:eastAsia="Arial" w:cs="Arial"/>
          <w:sz w:val="20"/>
          <w:szCs w:val="20"/>
          <w:highlight w:val="none"/>
          <w:rtl w:val="0"/>
        </w:rPr>
        <w:t>Agente de Contratação</w:t>
      </w:r>
      <w:r>
        <w:rPr>
          <w:rFonts w:ascii="Arial" w:hAnsi="Arial" w:eastAsia="Arial" w:cs="Arial"/>
          <w:b w:val="0"/>
          <w:i w:val="0"/>
          <w:smallCaps w:val="0"/>
          <w:strike w:val="0"/>
          <w:color w:val="000000"/>
          <w:sz w:val="20"/>
          <w:szCs w:val="20"/>
          <w:highlight w:val="none"/>
          <w:u w:val="none"/>
          <w:shd w:val="clear" w:fill="auto"/>
          <w:vertAlign w:val="baseline"/>
          <w:rtl w:val="0"/>
        </w:rPr>
        <w:t>, quando possível, dará continuidade à sua atuação no certame, sem prejuízo dos atos realizados;</w:t>
      </w:r>
    </w:p>
    <w:p w14:paraId="00000230">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634"/>
        </w:tabs>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231">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641"/>
        </w:tabs>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 xml:space="preserve">23.3 – </w:t>
      </w:r>
      <w:r>
        <w:rPr>
          <w:rFonts w:ascii="Arial" w:hAnsi="Arial" w:eastAsia="Arial" w:cs="Arial"/>
          <w:b w:val="0"/>
          <w:i w:val="0"/>
          <w:smallCaps w:val="0"/>
          <w:strike w:val="0"/>
          <w:color w:val="000000"/>
          <w:sz w:val="20"/>
          <w:szCs w:val="20"/>
          <w:highlight w:val="none"/>
          <w:u w:val="none"/>
          <w:shd w:val="clear" w:fill="auto"/>
          <w:vertAlign w:val="baseline"/>
          <w:rtl w:val="0"/>
        </w:rPr>
        <w:t xml:space="preserve">Quando a desconexão do sistema eletrônico para o </w:t>
      </w:r>
      <w:r>
        <w:rPr>
          <w:rFonts w:ascii="Arial" w:hAnsi="Arial" w:eastAsia="Arial" w:cs="Arial"/>
          <w:sz w:val="20"/>
          <w:szCs w:val="20"/>
          <w:highlight w:val="none"/>
          <w:rtl w:val="0"/>
        </w:rPr>
        <w:t>Agente de Contratação</w:t>
      </w:r>
      <w:r>
        <w:rPr>
          <w:rFonts w:ascii="Arial" w:hAnsi="Arial" w:eastAsia="Arial" w:cs="Arial"/>
          <w:b w:val="0"/>
          <w:i w:val="0"/>
          <w:smallCaps w:val="0"/>
          <w:strike w:val="0"/>
          <w:color w:val="000000"/>
          <w:sz w:val="20"/>
          <w:szCs w:val="20"/>
          <w:highlight w:val="none"/>
          <w:u w:val="none"/>
          <w:shd w:val="clear" w:fill="auto"/>
          <w:vertAlign w:val="baseline"/>
          <w:rtl w:val="0"/>
        </w:rPr>
        <w:t xml:space="preserve"> persistir por tempo superior a dez minutos, a sessão pública será suspensa e reiniciada somente decorridas vinte e quatro horas após a comunicação do fato aos participantes, no sítio eletrônico utilizado para divulgação.</w:t>
      </w:r>
    </w:p>
    <w:p w14:paraId="00000232">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641"/>
        </w:tabs>
        <w:spacing w:before="0" w:after="0" w:line="240" w:lineRule="auto"/>
        <w:ind w:left="0" w:right="-24" w:firstLine="0"/>
        <w:jc w:val="both"/>
        <w:rPr>
          <w:rFonts w:ascii="Arial" w:hAnsi="Arial" w:eastAsia="Arial" w:cs="Arial"/>
          <w:b w:val="0"/>
          <w:i w:val="0"/>
          <w:smallCaps w:val="0"/>
          <w:strike w:val="0"/>
          <w:color w:val="000000"/>
          <w:sz w:val="20"/>
          <w:szCs w:val="20"/>
          <w:highlight w:val="none"/>
          <w:u w:val="none"/>
          <w:shd w:val="clear" w:fill="auto"/>
          <w:vertAlign w:val="baseline"/>
        </w:rPr>
      </w:pPr>
    </w:p>
    <w:p w14:paraId="00000233">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641"/>
        </w:tabs>
        <w:spacing w:before="0" w:after="0" w:line="240" w:lineRule="auto"/>
        <w:ind w:left="0" w:right="-24" w:firstLine="0"/>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24 – DO SISTEMA ELETRÔNICO:</w:t>
      </w:r>
    </w:p>
    <w:p w14:paraId="00000234">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689"/>
        </w:tabs>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235">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689"/>
        </w:tabs>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24.1 –</w:t>
      </w:r>
      <w:r>
        <w:rPr>
          <w:rFonts w:ascii="Arial" w:hAnsi="Arial" w:eastAsia="Arial" w:cs="Arial"/>
          <w:b w:val="0"/>
          <w:i w:val="0"/>
          <w:smallCaps w:val="0"/>
          <w:strike w:val="0"/>
          <w:color w:val="000000"/>
          <w:sz w:val="20"/>
          <w:szCs w:val="20"/>
          <w:highlight w:val="none"/>
          <w:u w:val="none"/>
          <w:shd w:val="clear" w:fill="auto"/>
          <w:vertAlign w:val="baseline"/>
          <w:rtl w:val="0"/>
        </w:rPr>
        <w:t xml:space="preserve"> A proponente será responsável por todas as transações que forem efetuadas em seu nome no sistema eletrônico (</w:t>
      </w:r>
      <w:r>
        <w:rPr>
          <w:rFonts w:ascii="Arial" w:hAnsi="Arial" w:eastAsia="Arial" w:cs="Arial"/>
          <w:b w:val="0"/>
          <w:i w:val="0"/>
          <w:smallCaps w:val="0"/>
          <w:strike w:val="0"/>
          <w:color w:val="0000FF"/>
          <w:sz w:val="20"/>
          <w:szCs w:val="20"/>
          <w:highlight w:val="none"/>
          <w:u w:val="single"/>
          <w:shd w:val="clear" w:fill="auto"/>
          <w:vertAlign w:val="baseline"/>
          <w:rtl w:val="0"/>
        </w:rPr>
        <w:t>www.bll.org.br</w:t>
      </w:r>
      <w:r>
        <w:rPr>
          <w:rFonts w:ascii="Arial" w:hAnsi="Arial" w:eastAsia="Arial" w:cs="Arial"/>
          <w:b w:val="0"/>
          <w:i w:val="0"/>
          <w:smallCaps w:val="0"/>
          <w:strike w:val="0"/>
          <w:color w:val="000000"/>
          <w:sz w:val="20"/>
          <w:szCs w:val="20"/>
          <w:highlight w:val="none"/>
          <w:u w:val="none"/>
          <w:shd w:val="clear" w:fill="auto"/>
          <w:vertAlign w:val="baseline"/>
          <w:rtl w:val="0"/>
        </w:rPr>
        <w:t>), assumindo como firmes e verdadeiras sua proposta e seus lances (Decreto Federal nº 10.024/19).</w:t>
      </w:r>
    </w:p>
    <w:p w14:paraId="00000236">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665"/>
        </w:tabs>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237">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665"/>
        </w:tabs>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 xml:space="preserve">24.2 – </w:t>
      </w:r>
      <w:r>
        <w:rPr>
          <w:rFonts w:ascii="Arial" w:hAnsi="Arial" w:eastAsia="Arial" w:cs="Arial"/>
          <w:b w:val="0"/>
          <w:i w:val="0"/>
          <w:smallCaps w:val="0"/>
          <w:strike w:val="0"/>
          <w:color w:val="000000"/>
          <w:sz w:val="20"/>
          <w:szCs w:val="20"/>
          <w:highlight w:val="none"/>
          <w:u w:val="none"/>
          <w:shd w:val="clear" w:fill="auto"/>
          <w:vertAlign w:val="baseline"/>
          <w:rtl w:val="0"/>
        </w:rPr>
        <w:t xml:space="preserve">Se o Sistema do Pregão Eletrônico </w:t>
      </w:r>
      <w:r>
        <w:rPr>
          <w:rFonts w:ascii="Arial" w:hAnsi="Arial" w:eastAsia="Arial" w:cs="Arial"/>
          <w:b/>
          <w:i w:val="0"/>
          <w:smallCaps w:val="0"/>
          <w:strike w:val="0"/>
          <w:color w:val="000000"/>
          <w:sz w:val="20"/>
          <w:szCs w:val="20"/>
          <w:highlight w:val="none"/>
          <w:u w:val="none"/>
          <w:shd w:val="clear" w:fill="auto"/>
          <w:vertAlign w:val="baseline"/>
          <w:rtl w:val="0"/>
        </w:rPr>
        <w:t xml:space="preserve">BOLSA DE LICITAÇÕES E LEILÕES DO BRASIL </w:t>
      </w:r>
      <w:r>
        <w:rPr>
          <w:rFonts w:ascii="Arial" w:hAnsi="Arial" w:eastAsia="Arial" w:cs="Arial"/>
          <w:b w:val="0"/>
          <w:i w:val="0"/>
          <w:smallCaps w:val="0"/>
          <w:strike w:val="0"/>
          <w:color w:val="000000"/>
          <w:sz w:val="20"/>
          <w:szCs w:val="20"/>
          <w:highlight w:val="none"/>
          <w:u w:val="none"/>
          <w:shd w:val="clear" w:fill="auto"/>
          <w:vertAlign w:val="baseline"/>
          <w:rtl w:val="0"/>
        </w:rPr>
        <w:t xml:space="preserve">ficar inacessível por problemas operacionais exclusivamente do Sistema Portal de Licitações </w:t>
      </w:r>
      <w:r>
        <w:rPr>
          <w:rFonts w:ascii="Arial" w:hAnsi="Arial" w:eastAsia="Arial" w:cs="Arial"/>
          <w:b/>
          <w:i w:val="0"/>
          <w:smallCaps w:val="0"/>
          <w:strike w:val="0"/>
          <w:color w:val="000000"/>
          <w:sz w:val="20"/>
          <w:szCs w:val="20"/>
          <w:highlight w:val="none"/>
          <w:u w:val="none"/>
          <w:shd w:val="clear" w:fill="auto"/>
          <w:vertAlign w:val="baseline"/>
          <w:rtl w:val="0"/>
        </w:rPr>
        <w:t>BOLSA DE LICITAÇÕES E LEILÕES DO BRASIL</w:t>
      </w:r>
      <w:r>
        <w:rPr>
          <w:rFonts w:ascii="Arial" w:hAnsi="Arial" w:eastAsia="Arial" w:cs="Arial"/>
          <w:b w:val="0"/>
          <w:i w:val="0"/>
          <w:smallCaps w:val="0"/>
          <w:strike w:val="0"/>
          <w:color w:val="000000"/>
          <w:sz w:val="20"/>
          <w:szCs w:val="20"/>
          <w:highlight w:val="none"/>
          <w:u w:val="none"/>
          <w:shd w:val="clear" w:fill="auto"/>
          <w:vertAlign w:val="baseline"/>
          <w:rtl w:val="0"/>
        </w:rPr>
        <w:t xml:space="preserve">, com a desconexão de todos os participantes no decorrer da etapa competitiva do Pregão, o certame será suspenso e retomado somente após a comunicação via </w:t>
      </w:r>
      <w:r>
        <w:rPr>
          <w:rFonts w:ascii="Arial" w:hAnsi="Arial" w:eastAsia="Arial" w:cs="Arial"/>
          <w:b w:val="0"/>
          <w:i/>
          <w:smallCaps w:val="0"/>
          <w:strike w:val="0"/>
          <w:color w:val="000000"/>
          <w:sz w:val="20"/>
          <w:szCs w:val="20"/>
          <w:highlight w:val="none"/>
          <w:u w:val="single"/>
          <w:shd w:val="clear" w:fill="auto"/>
          <w:vertAlign w:val="baseline"/>
          <w:rtl w:val="0"/>
        </w:rPr>
        <w:t>e-mail</w:t>
      </w:r>
      <w:r>
        <w:rPr>
          <w:rFonts w:ascii="Arial" w:hAnsi="Arial" w:eastAsia="Arial" w:cs="Arial"/>
          <w:b w:val="0"/>
          <w:i w:val="0"/>
          <w:smallCaps w:val="0"/>
          <w:strike w:val="0"/>
          <w:color w:val="000000"/>
          <w:sz w:val="20"/>
          <w:szCs w:val="20"/>
          <w:highlight w:val="none"/>
          <w:u w:val="none"/>
          <w:shd w:val="clear" w:fill="auto"/>
          <w:vertAlign w:val="baseline"/>
          <w:rtl w:val="0"/>
        </w:rPr>
        <w:t xml:space="preserve"> aos participantes, e no próprio endereço eletrônico onde ocorria a sessão pública</w:t>
      </w:r>
      <w:r>
        <w:rPr>
          <w:rFonts w:ascii="Arial" w:hAnsi="Arial" w:eastAsia="Arial" w:cs="Arial"/>
          <w:b w:val="0"/>
          <w:i w:val="0"/>
          <w:smallCaps w:val="0"/>
          <w:strike w:val="0"/>
          <w:color w:val="0000FF"/>
          <w:sz w:val="20"/>
          <w:szCs w:val="20"/>
          <w:highlight w:val="none"/>
          <w:u w:val="none"/>
          <w:shd w:val="clear" w:fill="auto"/>
          <w:vertAlign w:val="baseline"/>
          <w:rtl w:val="0"/>
        </w:rPr>
        <w:t xml:space="preserve"> </w:t>
      </w:r>
      <w:r>
        <w:rPr>
          <w:highlight w:val="none"/>
        </w:rPr>
        <w:fldChar w:fldCharType="begin"/>
      </w:r>
      <w:r>
        <w:rPr>
          <w:highlight w:val="none"/>
        </w:rPr>
        <w:instrText xml:space="preserve"> HYPERLINK "http://www.bll.org.br/" \h </w:instrText>
      </w:r>
      <w:r>
        <w:rPr>
          <w:highlight w:val="none"/>
        </w:rPr>
        <w:fldChar w:fldCharType="separate"/>
      </w:r>
      <w:r>
        <w:rPr>
          <w:rFonts w:ascii="Arial" w:hAnsi="Arial" w:eastAsia="Arial" w:cs="Arial"/>
          <w:b w:val="0"/>
          <w:i w:val="0"/>
          <w:smallCaps w:val="0"/>
          <w:strike w:val="0"/>
          <w:color w:val="0000FF"/>
          <w:sz w:val="20"/>
          <w:szCs w:val="20"/>
          <w:highlight w:val="none"/>
          <w:u w:val="single"/>
          <w:shd w:val="clear" w:fill="auto"/>
          <w:vertAlign w:val="baseline"/>
          <w:rtl w:val="0"/>
        </w:rPr>
        <w:t>www.bll.org.br.</w:t>
      </w:r>
      <w:r>
        <w:rPr>
          <w:rFonts w:ascii="Arial" w:hAnsi="Arial" w:eastAsia="Arial" w:cs="Arial"/>
          <w:b w:val="0"/>
          <w:i w:val="0"/>
          <w:smallCaps w:val="0"/>
          <w:strike w:val="0"/>
          <w:color w:val="0000FF"/>
          <w:sz w:val="20"/>
          <w:szCs w:val="20"/>
          <w:highlight w:val="none"/>
          <w:u w:val="single"/>
          <w:shd w:val="clear" w:fill="auto"/>
          <w:vertAlign w:val="baseline"/>
          <w:rtl w:val="0"/>
        </w:rPr>
        <w:fldChar w:fldCharType="end"/>
      </w:r>
    </w:p>
    <w:p w14:paraId="00000238">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634"/>
        </w:tabs>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239">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634"/>
        </w:tabs>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24.3 –</w:t>
      </w:r>
      <w:r>
        <w:rPr>
          <w:rFonts w:ascii="Arial" w:hAnsi="Arial" w:eastAsia="Arial" w:cs="Arial"/>
          <w:b w:val="0"/>
          <w:i w:val="0"/>
          <w:smallCaps w:val="0"/>
          <w:strike w:val="0"/>
          <w:color w:val="000000"/>
          <w:sz w:val="20"/>
          <w:szCs w:val="20"/>
          <w:highlight w:val="none"/>
          <w:u w:val="none"/>
          <w:shd w:val="clear" w:fill="auto"/>
          <w:vertAlign w:val="baseline"/>
          <w:rtl w:val="0"/>
        </w:rPr>
        <w:t xml:space="preserve"> No caso de desconexão do sistema, os demais atos serão resolvidos conforme acima neste edital.</w:t>
      </w:r>
    </w:p>
    <w:p w14:paraId="0000023A">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23B">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658"/>
        </w:tabs>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24.4 –</w:t>
      </w:r>
      <w:r>
        <w:rPr>
          <w:rFonts w:ascii="Arial" w:hAnsi="Arial" w:eastAsia="Arial" w:cs="Arial"/>
          <w:b w:val="0"/>
          <w:i w:val="0"/>
          <w:smallCaps w:val="0"/>
          <w:strike w:val="0"/>
          <w:color w:val="000000"/>
          <w:sz w:val="20"/>
          <w:szCs w:val="20"/>
          <w:highlight w:val="none"/>
          <w:u w:val="none"/>
          <w:shd w:val="clear" w:fill="auto"/>
          <w:vertAlign w:val="baseline"/>
          <w:rtl w:val="0"/>
        </w:rPr>
        <w:t xml:space="preserve"> Quando a desconexão do </w:t>
      </w:r>
      <w:r>
        <w:rPr>
          <w:rFonts w:ascii="Arial" w:hAnsi="Arial" w:eastAsia="Arial" w:cs="Arial"/>
          <w:sz w:val="20"/>
          <w:szCs w:val="20"/>
          <w:highlight w:val="none"/>
          <w:rtl w:val="0"/>
        </w:rPr>
        <w:t>Agente de Contratação</w:t>
      </w:r>
      <w:r>
        <w:rPr>
          <w:rFonts w:ascii="Arial" w:hAnsi="Arial" w:eastAsia="Arial" w:cs="Arial"/>
          <w:b w:val="0"/>
          <w:i w:val="0"/>
          <w:smallCaps w:val="0"/>
          <w:strike w:val="0"/>
          <w:color w:val="000000"/>
          <w:sz w:val="20"/>
          <w:szCs w:val="20"/>
          <w:highlight w:val="none"/>
          <w:u w:val="none"/>
          <w:shd w:val="clear" w:fill="auto"/>
          <w:vertAlign w:val="baseline"/>
          <w:rtl w:val="0"/>
        </w:rPr>
        <w:t xml:space="preserve"> persistir por tempo superior a 10 minutos, os demais atos serão resolvidos conforme acima neste edital.</w:t>
      </w:r>
    </w:p>
    <w:p w14:paraId="0000023C">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23D">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634"/>
        </w:tabs>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 xml:space="preserve">24.5 – </w:t>
      </w:r>
      <w:r>
        <w:rPr>
          <w:rFonts w:ascii="Arial" w:hAnsi="Arial" w:eastAsia="Arial" w:cs="Arial"/>
          <w:b w:val="0"/>
          <w:i w:val="0"/>
          <w:smallCaps w:val="0"/>
          <w:strike w:val="0"/>
          <w:color w:val="000000"/>
          <w:sz w:val="20"/>
          <w:szCs w:val="20"/>
          <w:highlight w:val="none"/>
          <w:u w:val="none"/>
          <w:shd w:val="clear" w:fill="auto"/>
          <w:vertAlign w:val="baseline"/>
          <w:rtl w:val="0"/>
        </w:rPr>
        <w:t>Caberá à proponente:</w:t>
      </w:r>
    </w:p>
    <w:p w14:paraId="0000023E">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24" w:firstLine="0"/>
        <w:jc w:val="both"/>
        <w:rPr>
          <w:rFonts w:ascii="Arial" w:hAnsi="Arial" w:eastAsia="Arial" w:cs="Arial"/>
          <w:b w:val="0"/>
          <w:i w:val="0"/>
          <w:smallCaps w:val="0"/>
          <w:strike w:val="0"/>
          <w:color w:val="000000"/>
          <w:sz w:val="20"/>
          <w:szCs w:val="20"/>
          <w:highlight w:val="none"/>
          <w:u w:val="none"/>
          <w:shd w:val="clear" w:fill="auto"/>
          <w:vertAlign w:val="baseline"/>
        </w:rPr>
      </w:pPr>
    </w:p>
    <w:p w14:paraId="0000023F">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1469"/>
        </w:tabs>
        <w:spacing w:before="0" w:after="0" w:line="240" w:lineRule="auto"/>
        <w:ind w:left="0" w:right="-24" w:firstLine="1700"/>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 xml:space="preserve">24.5.1 – </w:t>
      </w:r>
      <w:r>
        <w:rPr>
          <w:rFonts w:ascii="Arial" w:hAnsi="Arial" w:eastAsia="Arial" w:cs="Arial"/>
          <w:b w:val="0"/>
          <w:i w:val="0"/>
          <w:smallCaps w:val="0"/>
          <w:strike w:val="0"/>
          <w:color w:val="000000"/>
          <w:sz w:val="20"/>
          <w:szCs w:val="20"/>
          <w:highlight w:val="none"/>
          <w:u w:val="none"/>
          <w:shd w:val="clear" w:fill="auto"/>
          <w:vertAlign w:val="baseline"/>
          <w:rtl w:val="0"/>
        </w:rPr>
        <w:t>Acompanhar as operações no sistema eletrônico durante o todo o processo do Pregão, ficando responsável pelo ônus decorrente da perda de negócios diante da inobservância de quaisquer mensagens emitidas pelo sistema ou de sua desconexão, inclusive no que tange aos subitens supra.</w:t>
      </w:r>
    </w:p>
    <w:p w14:paraId="00000240">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1469"/>
        </w:tabs>
        <w:spacing w:before="0" w:after="0" w:line="240" w:lineRule="auto"/>
        <w:ind w:left="909" w:right="-24" w:firstLine="0"/>
        <w:jc w:val="both"/>
        <w:rPr>
          <w:rFonts w:ascii="Arial" w:hAnsi="Arial" w:eastAsia="Arial" w:cs="Arial"/>
          <w:b w:val="0"/>
          <w:i w:val="0"/>
          <w:smallCaps w:val="0"/>
          <w:strike w:val="0"/>
          <w:color w:val="000000"/>
          <w:sz w:val="20"/>
          <w:szCs w:val="20"/>
          <w:highlight w:val="none"/>
          <w:u w:val="none"/>
          <w:shd w:val="clear" w:fill="auto"/>
          <w:vertAlign w:val="baseline"/>
        </w:rPr>
      </w:pPr>
    </w:p>
    <w:p w14:paraId="00000241">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1462"/>
        </w:tabs>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24.5.2 –</w:t>
      </w:r>
      <w:r>
        <w:rPr>
          <w:rFonts w:ascii="Arial" w:hAnsi="Arial" w:eastAsia="Arial" w:cs="Arial"/>
          <w:b w:val="0"/>
          <w:i w:val="0"/>
          <w:smallCaps w:val="0"/>
          <w:strike w:val="0"/>
          <w:color w:val="000000"/>
          <w:sz w:val="20"/>
          <w:szCs w:val="20"/>
          <w:highlight w:val="none"/>
          <w:u w:val="none"/>
          <w:shd w:val="clear" w:fill="auto"/>
          <w:vertAlign w:val="baseline"/>
          <w:rtl w:val="0"/>
        </w:rPr>
        <w:t xml:space="preserve"> Solicitar o cancelamento da chave de identificação ou da senha de acesso por interesse próprio.</w:t>
      </w:r>
    </w:p>
    <w:p w14:paraId="00000242">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1462"/>
        </w:tabs>
        <w:spacing w:before="0" w:after="0" w:line="240" w:lineRule="auto"/>
        <w:ind w:left="908" w:right="-24" w:firstLine="0"/>
        <w:jc w:val="both"/>
        <w:rPr>
          <w:rFonts w:ascii="Arial" w:hAnsi="Arial" w:eastAsia="Arial" w:cs="Arial"/>
          <w:b w:val="0"/>
          <w:i w:val="0"/>
          <w:smallCaps w:val="0"/>
          <w:strike w:val="0"/>
          <w:color w:val="000000"/>
          <w:sz w:val="20"/>
          <w:szCs w:val="20"/>
          <w:highlight w:val="none"/>
          <w:u w:val="none"/>
          <w:shd w:val="clear" w:fill="auto"/>
          <w:vertAlign w:val="baseline"/>
        </w:rPr>
      </w:pPr>
    </w:p>
    <w:p w14:paraId="00000243">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1490"/>
        </w:tabs>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24.5.3 –</w:t>
      </w:r>
      <w:r>
        <w:rPr>
          <w:rFonts w:ascii="Arial" w:hAnsi="Arial" w:eastAsia="Arial" w:cs="Arial"/>
          <w:b w:val="0"/>
          <w:i w:val="0"/>
          <w:smallCaps w:val="0"/>
          <w:strike w:val="0"/>
          <w:color w:val="000000"/>
          <w:sz w:val="20"/>
          <w:szCs w:val="20"/>
          <w:highlight w:val="none"/>
          <w:u w:val="none"/>
          <w:shd w:val="clear" w:fill="auto"/>
          <w:vertAlign w:val="baseline"/>
          <w:rtl w:val="0"/>
        </w:rPr>
        <w:t xml:space="preserve"> O uso da senha de acesso pela proponente é de sua responsabilidade exclusiva, incluindo qualquer transação efetuada diretamente ou por seu representante, não cabendo à </w:t>
      </w:r>
      <w:r>
        <w:rPr>
          <w:rFonts w:ascii="Arial" w:hAnsi="Arial" w:eastAsia="Arial" w:cs="Arial"/>
          <w:b/>
          <w:i w:val="0"/>
          <w:smallCaps w:val="0"/>
          <w:strike w:val="0"/>
          <w:color w:val="000000"/>
          <w:sz w:val="20"/>
          <w:szCs w:val="20"/>
          <w:highlight w:val="none"/>
          <w:u w:val="none"/>
          <w:shd w:val="clear" w:fill="auto"/>
          <w:vertAlign w:val="baseline"/>
          <w:rtl w:val="0"/>
        </w:rPr>
        <w:t xml:space="preserve">BOLSA DE LICITAÇÕES E LEILÕES DA BRASIL </w:t>
      </w:r>
      <w:r>
        <w:rPr>
          <w:rFonts w:ascii="Arial" w:hAnsi="Arial" w:eastAsia="Arial" w:cs="Arial"/>
          <w:b w:val="0"/>
          <w:i w:val="0"/>
          <w:smallCaps w:val="0"/>
          <w:strike w:val="0"/>
          <w:color w:val="000000"/>
          <w:sz w:val="20"/>
          <w:szCs w:val="20"/>
          <w:highlight w:val="none"/>
          <w:u w:val="none"/>
          <w:shd w:val="clear" w:fill="auto"/>
          <w:vertAlign w:val="baseline"/>
          <w:rtl w:val="0"/>
        </w:rPr>
        <w:t>responsabilidade por eventuais danos decorrentes de uso indevido da senha, ainda que por terceiros.</w:t>
      </w:r>
    </w:p>
    <w:p w14:paraId="00000244">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1490"/>
        </w:tabs>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245">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1471"/>
        </w:tabs>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 xml:space="preserve">24.5.4 – </w:t>
      </w:r>
      <w:r>
        <w:rPr>
          <w:rFonts w:ascii="Arial" w:hAnsi="Arial" w:eastAsia="Arial" w:cs="Arial"/>
          <w:b w:val="0"/>
          <w:i w:val="0"/>
          <w:smallCaps w:val="0"/>
          <w:strike w:val="0"/>
          <w:color w:val="000000"/>
          <w:sz w:val="20"/>
          <w:szCs w:val="20"/>
          <w:highlight w:val="none"/>
          <w:u w:val="none"/>
          <w:shd w:val="clear" w:fill="auto"/>
          <w:vertAlign w:val="baseline"/>
          <w:rtl w:val="0"/>
        </w:rPr>
        <w:t xml:space="preserve">O credenciamento junto à </w:t>
      </w:r>
      <w:r>
        <w:rPr>
          <w:rFonts w:ascii="Arial" w:hAnsi="Arial" w:eastAsia="Arial" w:cs="Arial"/>
          <w:b/>
          <w:i w:val="0"/>
          <w:smallCaps w:val="0"/>
          <w:strike w:val="0"/>
          <w:color w:val="000000"/>
          <w:sz w:val="20"/>
          <w:szCs w:val="20"/>
          <w:highlight w:val="none"/>
          <w:u w:val="none"/>
          <w:shd w:val="clear" w:fill="auto"/>
          <w:vertAlign w:val="baseline"/>
          <w:rtl w:val="0"/>
        </w:rPr>
        <w:t>BOLSA DE LICITAÇÕES E LEILÕES DO BRASIL</w:t>
      </w:r>
      <w:r>
        <w:rPr>
          <w:rFonts w:ascii="Arial" w:hAnsi="Arial" w:eastAsia="Arial" w:cs="Arial"/>
          <w:b w:val="0"/>
          <w:i w:val="0"/>
          <w:smallCaps w:val="0"/>
          <w:strike w:val="0"/>
          <w:color w:val="000000"/>
          <w:sz w:val="20"/>
          <w:szCs w:val="20"/>
          <w:highlight w:val="none"/>
          <w:u w:val="none"/>
          <w:shd w:val="clear" w:fill="auto"/>
          <w:vertAlign w:val="baseline"/>
          <w:rtl w:val="0"/>
        </w:rPr>
        <w:t xml:space="preserve"> implica a responsabilidade legal da proponente e a presunção de sua capacidade técnica para realização das transações inerentes ao Pregão na forma eletrônica.</w:t>
      </w:r>
    </w:p>
    <w:p w14:paraId="00000246">
      <w:pPr>
        <w:widowControl w:val="0"/>
        <w:ind w:right="-24"/>
        <w:jc w:val="both"/>
        <w:rPr>
          <w:rFonts w:ascii="Arial" w:hAnsi="Arial" w:eastAsia="Arial" w:cs="Arial"/>
          <w:b w:val="0"/>
          <w:smallCaps w:val="0"/>
          <w:sz w:val="20"/>
          <w:szCs w:val="20"/>
          <w:highlight w:val="none"/>
          <w:vertAlign w:val="baseline"/>
        </w:rPr>
      </w:pPr>
    </w:p>
    <w:p w14:paraId="00000247">
      <w:pPr>
        <w:widowControl w:val="0"/>
        <w:ind w:right="-24"/>
        <w:jc w:val="both"/>
        <w:rPr>
          <w:rFonts w:ascii="Arial" w:hAnsi="Arial" w:eastAsia="Arial" w:cs="Arial"/>
          <w:b w:val="0"/>
          <w:smallCaps w:val="0"/>
          <w:sz w:val="20"/>
          <w:szCs w:val="20"/>
          <w:highlight w:val="none"/>
          <w:vertAlign w:val="baseline"/>
        </w:rPr>
      </w:pPr>
      <w:r>
        <w:rPr>
          <w:rFonts w:ascii="Arial" w:hAnsi="Arial" w:eastAsia="Arial" w:cs="Arial"/>
          <w:b/>
          <w:smallCaps/>
          <w:sz w:val="20"/>
          <w:szCs w:val="20"/>
          <w:highlight w:val="none"/>
          <w:vertAlign w:val="baseline"/>
          <w:rtl w:val="0"/>
        </w:rPr>
        <w:t>25 – DISPOSIÇÕES GERAIS</w:t>
      </w:r>
    </w:p>
    <w:p w14:paraId="00000248">
      <w:pPr>
        <w:widowControl w:val="0"/>
        <w:tabs>
          <w:tab w:val="left" w:pos="2109"/>
        </w:tabs>
        <w:ind w:right="-24" w:firstLine="2109"/>
        <w:jc w:val="both"/>
        <w:rPr>
          <w:rFonts w:ascii="Arial" w:hAnsi="Arial" w:eastAsia="Arial" w:cs="Arial"/>
          <w:sz w:val="20"/>
          <w:szCs w:val="20"/>
          <w:highlight w:val="none"/>
          <w:vertAlign w:val="baseline"/>
        </w:rPr>
      </w:pPr>
    </w:p>
    <w:p w14:paraId="00000249">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732"/>
        </w:tabs>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 xml:space="preserve">25.1 – </w:t>
      </w:r>
      <w:r>
        <w:rPr>
          <w:rFonts w:ascii="Arial" w:hAnsi="Arial" w:eastAsia="Arial" w:cs="Arial"/>
          <w:b w:val="0"/>
          <w:i w:val="0"/>
          <w:smallCaps w:val="0"/>
          <w:strike w:val="0"/>
          <w:color w:val="000000"/>
          <w:sz w:val="20"/>
          <w:szCs w:val="20"/>
          <w:highlight w:val="none"/>
          <w:u w:val="none"/>
          <w:shd w:val="clear" w:fill="auto"/>
          <w:vertAlign w:val="baseline"/>
          <w:rtl w:val="0"/>
        </w:rPr>
        <w:t>O presente Edital e seus Anexos, bem como a proposta do licitante vencedor, farão parte integrante da contratação, independentemente de transcrição.</w:t>
      </w:r>
    </w:p>
    <w:p w14:paraId="0000024A">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24" w:firstLine="0"/>
        <w:jc w:val="both"/>
        <w:rPr>
          <w:rFonts w:ascii="Arial" w:hAnsi="Arial" w:eastAsia="Arial" w:cs="Arial"/>
          <w:b w:val="0"/>
          <w:i w:val="0"/>
          <w:smallCaps w:val="0"/>
          <w:strike w:val="0"/>
          <w:color w:val="000000"/>
          <w:sz w:val="20"/>
          <w:szCs w:val="20"/>
          <w:highlight w:val="none"/>
          <w:u w:val="none"/>
          <w:shd w:val="clear" w:fill="auto"/>
          <w:vertAlign w:val="baseline"/>
        </w:rPr>
      </w:pPr>
    </w:p>
    <w:p w14:paraId="0000024B">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679"/>
        </w:tabs>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 xml:space="preserve">25.2 – </w:t>
      </w:r>
      <w:r>
        <w:rPr>
          <w:rFonts w:ascii="Arial" w:hAnsi="Arial" w:eastAsia="Arial" w:cs="Arial"/>
          <w:b w:val="0"/>
          <w:i w:val="0"/>
          <w:smallCaps w:val="0"/>
          <w:strike w:val="0"/>
          <w:color w:val="000000"/>
          <w:sz w:val="20"/>
          <w:szCs w:val="20"/>
          <w:highlight w:val="none"/>
          <w:u w:val="none"/>
          <w:shd w:val="clear" w:fill="auto"/>
          <w:vertAlign w:val="baseline"/>
          <w:rtl w:val="0"/>
        </w:rPr>
        <w:t>Na hipótese de divergência entre este Edital e quaisquer condições apresentadas pelos proponentes, prevalecerão sempre, para todos os efeitos, os termos deste Edital e dos documentos que o integram.</w:t>
      </w:r>
    </w:p>
    <w:p w14:paraId="0000024C">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679"/>
        </w:tabs>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24D">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679"/>
        </w:tabs>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 xml:space="preserve">25.3 – </w:t>
      </w:r>
      <w:r>
        <w:rPr>
          <w:rFonts w:ascii="Arial" w:hAnsi="Arial" w:eastAsia="Arial" w:cs="Arial"/>
          <w:b w:val="0"/>
          <w:i w:val="0"/>
          <w:smallCaps w:val="0"/>
          <w:strike w:val="0"/>
          <w:color w:val="000000"/>
          <w:sz w:val="20"/>
          <w:szCs w:val="20"/>
          <w:highlight w:val="none"/>
          <w:u w:val="none"/>
          <w:shd w:val="clear" w:fill="auto"/>
          <w:vertAlign w:val="baseline"/>
          <w:rtl w:val="0"/>
        </w:rPr>
        <w:t>A presente licitação não importa necessariamente em contratação, podendo o Município revogá-la, no todo ou em parte, por razões de interesse público, derivadas de fato superveniente comprovado ou anulá-la por ilegalidade, de ofício ou por provocação mediante ato escrito e fundamentado disponibilizado no sistema para conhecimento dos participantes da licitação.</w:t>
      </w:r>
    </w:p>
    <w:p w14:paraId="0000024E">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696"/>
        </w:tabs>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24F">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696"/>
        </w:tabs>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25.4 –</w:t>
      </w:r>
      <w:r>
        <w:rPr>
          <w:rFonts w:ascii="Arial" w:hAnsi="Arial" w:eastAsia="Arial" w:cs="Arial"/>
          <w:b w:val="0"/>
          <w:i w:val="0"/>
          <w:smallCaps w:val="0"/>
          <w:strike w:val="0"/>
          <w:color w:val="000000"/>
          <w:sz w:val="20"/>
          <w:szCs w:val="20"/>
          <w:highlight w:val="none"/>
          <w:u w:val="none"/>
          <w:shd w:val="clear" w:fill="auto"/>
          <w:vertAlign w:val="baseline"/>
          <w:rtl w:val="0"/>
        </w:rPr>
        <w:t xml:space="preserve"> O proponente é responsável pela fidelidade e legitimidade das informações prestadas e dos documentos apresentados em qualquer fase da licitação, sendo que a falsidade de qualquer documento apresentado ou a inverdade das informações nele contidas implicará a imediata desclassificação do proponente que o tiver apresentado, ou, caso tenha sido o vencedor, a revogação da adjudicação ou do pedido de compra, sem prejuízo das demais sanções cabíveis.</w:t>
      </w:r>
    </w:p>
    <w:p w14:paraId="00000250">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251">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711"/>
        </w:tabs>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 xml:space="preserve">25.5 – </w:t>
      </w:r>
      <w:r>
        <w:rPr>
          <w:rFonts w:ascii="Arial" w:hAnsi="Arial" w:eastAsia="Arial" w:cs="Arial"/>
          <w:b w:val="0"/>
          <w:i w:val="0"/>
          <w:smallCaps w:val="0"/>
          <w:strike w:val="0"/>
          <w:color w:val="000000"/>
          <w:sz w:val="20"/>
          <w:szCs w:val="20"/>
          <w:highlight w:val="none"/>
          <w:u w:val="none"/>
          <w:shd w:val="clear" w:fill="auto"/>
          <w:vertAlign w:val="baseline"/>
          <w:rtl w:val="0"/>
        </w:rPr>
        <w:t>Os proponentes intimados para prestar quaisquer esclarecimentos adicionais deverão fazê-lo no prazo determinado pel</w:t>
      </w:r>
      <w:r>
        <w:rPr>
          <w:rFonts w:ascii="Arial" w:hAnsi="Arial" w:eastAsia="Arial" w:cs="Arial"/>
          <w:sz w:val="20"/>
          <w:szCs w:val="20"/>
          <w:highlight w:val="none"/>
          <w:rtl w:val="0"/>
        </w:rPr>
        <w:t>o Agente de Contratação</w:t>
      </w:r>
      <w:r>
        <w:rPr>
          <w:rFonts w:ascii="Arial" w:hAnsi="Arial" w:eastAsia="Arial" w:cs="Arial"/>
          <w:b w:val="0"/>
          <w:i w:val="0"/>
          <w:smallCaps w:val="0"/>
          <w:strike w:val="0"/>
          <w:color w:val="000000"/>
          <w:sz w:val="20"/>
          <w:szCs w:val="20"/>
          <w:highlight w:val="none"/>
          <w:u w:val="none"/>
          <w:shd w:val="clear" w:fill="auto"/>
          <w:vertAlign w:val="baseline"/>
          <w:rtl w:val="0"/>
        </w:rPr>
        <w:t>, sob pena de desclassificação ou inabilitação.</w:t>
      </w:r>
    </w:p>
    <w:p w14:paraId="00000252">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253">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718"/>
        </w:tabs>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25.6 –</w:t>
      </w:r>
      <w:r>
        <w:rPr>
          <w:rFonts w:ascii="Arial" w:hAnsi="Arial" w:eastAsia="Arial" w:cs="Arial"/>
          <w:b w:val="0"/>
          <w:i w:val="0"/>
          <w:smallCaps w:val="0"/>
          <w:strike w:val="0"/>
          <w:color w:val="000000"/>
          <w:sz w:val="20"/>
          <w:szCs w:val="20"/>
          <w:highlight w:val="none"/>
          <w:u w:val="none"/>
          <w:shd w:val="clear" w:fill="auto"/>
          <w:vertAlign w:val="baseline"/>
          <w:rtl w:val="0"/>
        </w:rPr>
        <w:t xml:space="preserve"> O desatendimento de exigências formais não essenciais não importará no afastamento da proponente, desde que seja possível a aferição da sua qualificação e a exata compreensão da sua proposta.</w:t>
      </w:r>
    </w:p>
    <w:p w14:paraId="00000254">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255">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823"/>
        </w:tabs>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 xml:space="preserve">25.7 – </w:t>
      </w:r>
      <w:r>
        <w:rPr>
          <w:rFonts w:ascii="Arial" w:hAnsi="Arial" w:eastAsia="Arial" w:cs="Arial"/>
          <w:b w:val="0"/>
          <w:i w:val="0"/>
          <w:smallCaps w:val="0"/>
          <w:strike w:val="0"/>
          <w:color w:val="000000"/>
          <w:sz w:val="20"/>
          <w:szCs w:val="20"/>
          <w:highlight w:val="none"/>
          <w:u w:val="none"/>
          <w:shd w:val="clear" w:fill="auto"/>
          <w:vertAlign w:val="baseline"/>
          <w:rtl w:val="0"/>
        </w:rPr>
        <w:t xml:space="preserve">As decisões referentes a este processo de licitação poderão ser comunicadas </w:t>
      </w:r>
      <w:r>
        <w:rPr>
          <w:rFonts w:ascii="Arial" w:hAnsi="Arial" w:eastAsia="Arial" w:cs="Arial"/>
          <w:sz w:val="20"/>
          <w:szCs w:val="20"/>
          <w:highlight w:val="none"/>
          <w:rtl w:val="0"/>
        </w:rPr>
        <w:t>aos proponentes</w:t>
      </w:r>
      <w:r>
        <w:rPr>
          <w:rFonts w:ascii="Arial" w:hAnsi="Arial" w:eastAsia="Arial" w:cs="Arial"/>
          <w:b w:val="0"/>
          <w:i w:val="0"/>
          <w:smallCaps w:val="0"/>
          <w:strike w:val="0"/>
          <w:color w:val="000000"/>
          <w:sz w:val="20"/>
          <w:szCs w:val="20"/>
          <w:highlight w:val="none"/>
          <w:u w:val="none"/>
          <w:shd w:val="clear" w:fill="auto"/>
          <w:vertAlign w:val="baseline"/>
          <w:rtl w:val="0"/>
        </w:rPr>
        <w:t xml:space="preserve"> por qualquer meio de comunicação que comprove o seu recebimento ou, ainda, mediante publicação no Órgão Oficial do Município.</w:t>
      </w:r>
    </w:p>
    <w:p w14:paraId="00000256">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257">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783"/>
        </w:tabs>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25.8 -</w:t>
      </w:r>
      <w:r>
        <w:rPr>
          <w:rFonts w:ascii="Arial" w:hAnsi="Arial" w:eastAsia="Arial" w:cs="Arial"/>
          <w:b w:val="0"/>
          <w:i w:val="0"/>
          <w:smallCaps w:val="0"/>
          <w:strike w:val="0"/>
          <w:color w:val="000000"/>
          <w:sz w:val="20"/>
          <w:szCs w:val="20"/>
          <w:highlight w:val="none"/>
          <w:u w:val="none"/>
          <w:shd w:val="clear" w:fill="auto"/>
          <w:vertAlign w:val="baseline"/>
          <w:rtl w:val="0"/>
        </w:rPr>
        <w:t xml:space="preserve"> A participação do proponente nesta licitação implica em aceitação de todos os termos deste Edital.</w:t>
      </w:r>
    </w:p>
    <w:p w14:paraId="00000258">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259">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797"/>
        </w:tabs>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25.9 –</w:t>
      </w:r>
      <w:r>
        <w:rPr>
          <w:rFonts w:ascii="Arial" w:hAnsi="Arial" w:eastAsia="Arial" w:cs="Arial"/>
          <w:b w:val="0"/>
          <w:i w:val="0"/>
          <w:smallCaps w:val="0"/>
          <w:strike w:val="0"/>
          <w:color w:val="000000"/>
          <w:sz w:val="20"/>
          <w:szCs w:val="20"/>
          <w:highlight w:val="none"/>
          <w:u w:val="none"/>
          <w:shd w:val="clear" w:fill="auto"/>
          <w:vertAlign w:val="baseline"/>
          <w:rtl w:val="0"/>
        </w:rPr>
        <w:t xml:space="preserve"> Não cabe à BLL qualquer responsabilidade pelas obrigações assumidas pelo fornecedor com o licitador, em especial com relação à forma e às condições de entrega dos bens ou da prestação de serviços e quanto à quitação financeira da negociação realizada.</w:t>
      </w:r>
    </w:p>
    <w:p w14:paraId="0000025A">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797"/>
        </w:tabs>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25B">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835"/>
        </w:tabs>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 xml:space="preserve">25.10 – </w:t>
      </w:r>
      <w:r>
        <w:rPr>
          <w:rFonts w:ascii="Arial" w:hAnsi="Arial" w:eastAsia="Arial" w:cs="Arial"/>
          <w:b w:val="0"/>
          <w:i w:val="0"/>
          <w:smallCaps w:val="0"/>
          <w:strike w:val="0"/>
          <w:color w:val="000000"/>
          <w:sz w:val="20"/>
          <w:szCs w:val="20"/>
          <w:highlight w:val="none"/>
          <w:u w:val="none"/>
          <w:shd w:val="clear" w:fill="auto"/>
          <w:vertAlign w:val="baseline"/>
          <w:rtl w:val="0"/>
        </w:rPr>
        <w:t xml:space="preserve">O foro designado para julgamento de quaisquer questões judiciais resultantes deste Edital será o desta cidade de </w:t>
      </w:r>
      <w:r>
        <w:rPr>
          <w:rFonts w:ascii="Arial" w:hAnsi="Arial" w:eastAsia="Arial" w:cs="Arial"/>
          <w:b/>
          <w:i w:val="0"/>
          <w:smallCaps w:val="0"/>
          <w:strike w:val="0"/>
          <w:color w:val="000000"/>
          <w:sz w:val="20"/>
          <w:szCs w:val="20"/>
          <w:highlight w:val="none"/>
          <w:u w:val="none"/>
          <w:shd w:val="clear" w:fill="auto"/>
          <w:vertAlign w:val="baseline"/>
          <w:rtl w:val="0"/>
        </w:rPr>
        <w:t>Cruzmaltina,</w:t>
      </w:r>
      <w:r>
        <w:rPr>
          <w:rFonts w:ascii="Arial" w:hAnsi="Arial" w:eastAsia="Arial" w:cs="Arial"/>
          <w:b w:val="0"/>
          <w:i w:val="0"/>
          <w:smallCaps w:val="0"/>
          <w:strike w:val="0"/>
          <w:color w:val="000000"/>
          <w:sz w:val="20"/>
          <w:szCs w:val="20"/>
          <w:highlight w:val="none"/>
          <w:u w:val="none"/>
          <w:shd w:val="clear" w:fill="auto"/>
          <w:vertAlign w:val="baseline"/>
          <w:rtl w:val="0"/>
        </w:rPr>
        <w:t xml:space="preserve"> Estado do Paraná.</w:t>
      </w:r>
    </w:p>
    <w:p w14:paraId="0000025C">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25D">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797"/>
        </w:tabs>
        <w:spacing w:before="0" w:after="0" w:line="240" w:lineRule="auto"/>
        <w:ind w:left="0" w:right="-24"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 xml:space="preserve">25.11 - </w:t>
      </w:r>
      <w:r>
        <w:rPr>
          <w:rFonts w:ascii="Arial" w:hAnsi="Arial" w:eastAsia="Arial" w:cs="Arial"/>
          <w:b w:val="0"/>
          <w:i w:val="0"/>
          <w:smallCaps w:val="0"/>
          <w:strike w:val="0"/>
          <w:color w:val="000000"/>
          <w:sz w:val="20"/>
          <w:szCs w:val="20"/>
          <w:highlight w:val="none"/>
          <w:u w:val="none"/>
          <w:shd w:val="clear" w:fill="auto"/>
          <w:vertAlign w:val="baseline"/>
          <w:rtl w:val="0"/>
        </w:rPr>
        <w:t>A documentação apresentada para fins de habilitação da empresa vencedora fará parte dos autos da licitação e não será devolvida à proponente.</w:t>
      </w:r>
    </w:p>
    <w:p w14:paraId="0000025E">
      <w:pPr>
        <w:widowControl w:val="0"/>
        <w:tabs>
          <w:tab w:val="left" w:pos="2109"/>
        </w:tabs>
        <w:ind w:right="-24" w:firstLine="1701"/>
        <w:jc w:val="both"/>
        <w:rPr>
          <w:rFonts w:ascii="Arial" w:hAnsi="Arial" w:eastAsia="Arial" w:cs="Arial"/>
          <w:b w:val="0"/>
          <w:sz w:val="20"/>
          <w:szCs w:val="20"/>
          <w:highlight w:val="none"/>
          <w:vertAlign w:val="baseline"/>
        </w:rPr>
      </w:pPr>
    </w:p>
    <w:p w14:paraId="0000025F">
      <w:pPr>
        <w:widowControl w:val="0"/>
        <w:tabs>
          <w:tab w:val="left" w:pos="2109"/>
        </w:tabs>
        <w:ind w:right="-24" w:firstLine="1701"/>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25.12 –</w:t>
      </w:r>
      <w:r>
        <w:rPr>
          <w:rFonts w:ascii="Arial" w:hAnsi="Arial" w:eastAsia="Arial" w:cs="Arial"/>
          <w:sz w:val="20"/>
          <w:szCs w:val="20"/>
          <w:highlight w:val="none"/>
          <w:vertAlign w:val="baseline"/>
          <w:rtl w:val="0"/>
        </w:rPr>
        <w:t xml:space="preserve"> O presente Edital e seus Anexos, bem como a proposta do licitante vencedor, farão parte integrante da contratação, independentemente de transcrição.</w:t>
      </w:r>
    </w:p>
    <w:p w14:paraId="00000260">
      <w:pPr>
        <w:widowControl w:val="0"/>
        <w:ind w:right="-24" w:firstLine="1701"/>
        <w:jc w:val="both"/>
        <w:rPr>
          <w:rFonts w:ascii="Arial" w:hAnsi="Arial" w:eastAsia="Arial" w:cs="Arial"/>
          <w:sz w:val="20"/>
          <w:szCs w:val="20"/>
          <w:highlight w:val="none"/>
          <w:vertAlign w:val="baseline"/>
        </w:rPr>
      </w:pPr>
    </w:p>
    <w:p w14:paraId="00000261">
      <w:pPr>
        <w:widowControl w:val="0"/>
        <w:tabs>
          <w:tab w:val="left" w:pos="2166"/>
        </w:tabs>
        <w:ind w:right="-24" w:firstLine="1701"/>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25.13 –</w:t>
      </w:r>
      <w:r>
        <w:rPr>
          <w:rFonts w:ascii="Arial" w:hAnsi="Arial" w:eastAsia="Arial" w:cs="Arial"/>
          <w:sz w:val="20"/>
          <w:szCs w:val="20"/>
          <w:highlight w:val="none"/>
          <w:vertAlign w:val="baseline"/>
          <w:rtl w:val="0"/>
        </w:rPr>
        <w:t xml:space="preserve"> A proponente ao participar da presente operação, expressa automaticamente concordância aos termos deste Edital.</w:t>
      </w:r>
    </w:p>
    <w:p w14:paraId="00000262">
      <w:pPr>
        <w:widowControl w:val="0"/>
        <w:ind w:right="-24" w:firstLine="1701"/>
        <w:jc w:val="both"/>
        <w:rPr>
          <w:rFonts w:ascii="Arial" w:hAnsi="Arial" w:eastAsia="Arial" w:cs="Arial"/>
          <w:sz w:val="20"/>
          <w:szCs w:val="20"/>
          <w:highlight w:val="none"/>
          <w:vertAlign w:val="baseline"/>
        </w:rPr>
      </w:pPr>
    </w:p>
    <w:p w14:paraId="00000263">
      <w:pPr>
        <w:widowControl w:val="0"/>
        <w:ind w:right="-24" w:firstLine="1701"/>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 xml:space="preserve">25.14 – </w:t>
      </w:r>
      <w:r>
        <w:rPr>
          <w:rFonts w:ascii="Arial" w:hAnsi="Arial" w:eastAsia="Arial" w:cs="Arial"/>
          <w:sz w:val="20"/>
          <w:szCs w:val="20"/>
          <w:highlight w:val="none"/>
          <w:vertAlign w:val="baseline"/>
          <w:rtl w:val="0"/>
        </w:rPr>
        <w:t xml:space="preserve">É facultado o </w:t>
      </w:r>
      <w:r>
        <w:rPr>
          <w:rFonts w:ascii="Arial" w:hAnsi="Arial" w:eastAsia="Arial" w:cs="Arial"/>
          <w:sz w:val="20"/>
          <w:szCs w:val="20"/>
          <w:highlight w:val="none"/>
          <w:rtl w:val="0"/>
        </w:rPr>
        <w:t>Agente de Contratação</w:t>
      </w:r>
      <w:r>
        <w:rPr>
          <w:rFonts w:ascii="Arial" w:hAnsi="Arial" w:eastAsia="Arial" w:cs="Arial"/>
          <w:sz w:val="20"/>
          <w:szCs w:val="20"/>
          <w:highlight w:val="none"/>
          <w:vertAlign w:val="baseline"/>
          <w:rtl w:val="0"/>
        </w:rPr>
        <w:t xml:space="preserve"> ou à autoridade superior, em qualquer fase da licitação:</w:t>
      </w:r>
    </w:p>
    <w:p w14:paraId="00000264">
      <w:pPr>
        <w:widowControl w:val="0"/>
        <w:ind w:right="-24"/>
        <w:jc w:val="both"/>
        <w:rPr>
          <w:rFonts w:ascii="Arial" w:hAnsi="Arial" w:eastAsia="Arial" w:cs="Arial"/>
          <w:sz w:val="20"/>
          <w:szCs w:val="20"/>
          <w:highlight w:val="none"/>
          <w:vertAlign w:val="baseline"/>
        </w:rPr>
      </w:pPr>
    </w:p>
    <w:p w14:paraId="00000265">
      <w:pPr>
        <w:widowControl w:val="0"/>
        <w:numPr>
          <w:ilvl w:val="0"/>
          <w:numId w:val="16"/>
        </w:numPr>
        <w:ind w:left="2393" w:right="-24" w:hanging="284"/>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A promoção de diligência a esclarecer ou complementar a instrução do Processo, vedada a inclusão posterior de documento ou informação que deveria constar no ato da sessão pública;</w:t>
      </w:r>
    </w:p>
    <w:p w14:paraId="00000266">
      <w:pPr>
        <w:widowControl w:val="0"/>
        <w:numPr>
          <w:ilvl w:val="0"/>
          <w:numId w:val="16"/>
        </w:numPr>
        <w:ind w:left="2393" w:right="-24" w:hanging="284"/>
        <w:jc w:val="both"/>
        <w:rPr>
          <w:rFonts w:ascii="Arial" w:hAnsi="Arial" w:eastAsia="Arial" w:cs="Arial"/>
          <w:sz w:val="20"/>
          <w:szCs w:val="20"/>
          <w:highlight w:val="none"/>
          <w:vertAlign w:val="baseline"/>
        </w:rPr>
      </w:pPr>
      <w:r>
        <w:rPr>
          <w:rFonts w:ascii="Arial" w:hAnsi="Arial" w:eastAsia="Arial" w:cs="Arial"/>
          <w:sz w:val="20"/>
          <w:szCs w:val="20"/>
          <w:highlight w:val="none"/>
          <w:rtl w:val="0"/>
        </w:rPr>
        <w:t>Relevar</w:t>
      </w:r>
      <w:r>
        <w:rPr>
          <w:rFonts w:ascii="Arial" w:hAnsi="Arial" w:eastAsia="Arial" w:cs="Arial"/>
          <w:sz w:val="20"/>
          <w:szCs w:val="20"/>
          <w:highlight w:val="none"/>
          <w:vertAlign w:val="baseline"/>
          <w:rtl w:val="0"/>
        </w:rPr>
        <w:t xml:space="preserve"> erros formais ou simples omissões em quaisquer documentos, para fins de habilitação e classificação do proponente, desde que sejam irrelevantes, não </w:t>
      </w:r>
      <w:r>
        <w:rPr>
          <w:rFonts w:ascii="Arial" w:hAnsi="Arial" w:eastAsia="Arial" w:cs="Arial"/>
          <w:sz w:val="20"/>
          <w:szCs w:val="20"/>
          <w:highlight w:val="none"/>
          <w:rtl w:val="0"/>
        </w:rPr>
        <w:t>firam</w:t>
      </w:r>
      <w:r>
        <w:rPr>
          <w:rFonts w:ascii="Arial" w:hAnsi="Arial" w:eastAsia="Arial" w:cs="Arial"/>
          <w:sz w:val="20"/>
          <w:szCs w:val="20"/>
          <w:highlight w:val="none"/>
          <w:vertAlign w:val="baseline"/>
          <w:rtl w:val="0"/>
        </w:rPr>
        <w:t xml:space="preserve"> o entendimento da proposta e o ato não acarrete violação aos princípios básicos da licitação;</w:t>
      </w:r>
    </w:p>
    <w:p w14:paraId="00000267">
      <w:pPr>
        <w:widowControl w:val="0"/>
        <w:numPr>
          <w:ilvl w:val="0"/>
          <w:numId w:val="16"/>
        </w:numPr>
        <w:ind w:left="2393" w:right="-24" w:hanging="284"/>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Convocar os licitantes para quaisquer esclarecimentos porventura necessários ao entendimento de suas propostas.</w:t>
      </w:r>
    </w:p>
    <w:p w14:paraId="00000268">
      <w:pPr>
        <w:widowControl w:val="0"/>
        <w:ind w:right="-24"/>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ab/>
      </w:r>
      <w:r>
        <w:rPr>
          <w:rFonts w:ascii="Arial" w:hAnsi="Arial" w:eastAsia="Arial" w:cs="Arial"/>
          <w:sz w:val="20"/>
          <w:szCs w:val="20"/>
          <w:highlight w:val="none"/>
          <w:vertAlign w:val="baseline"/>
          <w:rtl w:val="0"/>
        </w:rPr>
        <w:tab/>
      </w:r>
    </w:p>
    <w:p w14:paraId="00000269">
      <w:pPr>
        <w:widowControl w:val="0"/>
        <w:ind w:right="-24" w:firstLine="1701"/>
        <w:jc w:val="both"/>
        <w:rPr>
          <w:rFonts w:ascii="Arial" w:hAnsi="Arial" w:eastAsia="Arial" w:cs="Arial"/>
          <w:color w:val="000000"/>
          <w:sz w:val="20"/>
          <w:szCs w:val="20"/>
          <w:highlight w:val="none"/>
          <w:vertAlign w:val="baseline"/>
        </w:rPr>
      </w:pPr>
      <w:r>
        <w:rPr>
          <w:rFonts w:ascii="Arial" w:hAnsi="Arial" w:eastAsia="Arial" w:cs="Arial"/>
          <w:b/>
          <w:color w:val="000000"/>
          <w:sz w:val="20"/>
          <w:szCs w:val="20"/>
          <w:highlight w:val="none"/>
          <w:vertAlign w:val="baseline"/>
          <w:rtl w:val="0"/>
        </w:rPr>
        <w:t>25.15 –</w:t>
      </w:r>
      <w:r>
        <w:rPr>
          <w:rFonts w:ascii="Arial" w:hAnsi="Arial" w:eastAsia="Arial" w:cs="Arial"/>
          <w:color w:val="000000"/>
          <w:sz w:val="20"/>
          <w:szCs w:val="20"/>
          <w:highlight w:val="none"/>
          <w:vertAlign w:val="baseline"/>
          <w:rtl w:val="0"/>
        </w:rPr>
        <w:t xml:space="preserve"> </w:t>
      </w:r>
      <w:r>
        <w:rPr>
          <w:rFonts w:ascii="Arial" w:hAnsi="Arial" w:eastAsia="Arial" w:cs="Arial"/>
          <w:sz w:val="20"/>
          <w:szCs w:val="20"/>
          <w:highlight w:val="none"/>
          <w:rtl w:val="0"/>
        </w:rPr>
        <w:t>O</w:t>
      </w:r>
      <w:r>
        <w:rPr>
          <w:rFonts w:ascii="Arial" w:hAnsi="Arial" w:eastAsia="Arial" w:cs="Arial"/>
          <w:color w:val="000000"/>
          <w:sz w:val="20"/>
          <w:szCs w:val="20"/>
          <w:highlight w:val="none"/>
          <w:vertAlign w:val="baseline"/>
          <w:rtl w:val="0"/>
        </w:rPr>
        <w:t xml:space="preserve"> </w:t>
      </w:r>
      <w:r>
        <w:rPr>
          <w:rFonts w:ascii="Arial" w:hAnsi="Arial" w:eastAsia="Arial" w:cs="Arial"/>
          <w:sz w:val="20"/>
          <w:szCs w:val="20"/>
          <w:highlight w:val="none"/>
          <w:rtl w:val="0"/>
        </w:rPr>
        <w:t>Agente de Contratação</w:t>
      </w:r>
      <w:r>
        <w:rPr>
          <w:rFonts w:ascii="Arial" w:hAnsi="Arial" w:eastAsia="Arial" w:cs="Arial"/>
          <w:color w:val="000000"/>
          <w:sz w:val="20"/>
          <w:szCs w:val="20"/>
          <w:highlight w:val="none"/>
          <w:vertAlign w:val="baseline"/>
          <w:rtl w:val="0"/>
        </w:rPr>
        <w:t xml:space="preserve">, caso entenda necessário, poderá suspender a sessão pública para analisar os documentos e propostas comerciais. </w:t>
      </w:r>
    </w:p>
    <w:p w14:paraId="0000026A">
      <w:pPr>
        <w:widowControl w:val="0"/>
        <w:ind w:right="-24" w:firstLine="1701"/>
        <w:jc w:val="both"/>
        <w:rPr>
          <w:rFonts w:ascii="Arial" w:hAnsi="Arial" w:eastAsia="Arial" w:cs="Arial"/>
          <w:sz w:val="20"/>
          <w:szCs w:val="20"/>
          <w:highlight w:val="none"/>
          <w:vertAlign w:val="baseline"/>
        </w:rPr>
      </w:pPr>
    </w:p>
    <w:p w14:paraId="0000026B">
      <w:pPr>
        <w:widowControl w:val="0"/>
        <w:ind w:right="-24" w:firstLine="1701"/>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25.16 –</w:t>
      </w:r>
      <w:r>
        <w:rPr>
          <w:rFonts w:ascii="Arial" w:hAnsi="Arial" w:eastAsia="Arial" w:cs="Arial"/>
          <w:sz w:val="20"/>
          <w:szCs w:val="20"/>
          <w:highlight w:val="none"/>
          <w:vertAlign w:val="baseline"/>
          <w:rtl w:val="0"/>
        </w:rPr>
        <w:t xml:space="preserve"> O proponente é responsável pela fidelidade e legitimidade das informações e ou documentos apresentados em qualquer fase da licitação.</w:t>
      </w:r>
    </w:p>
    <w:p w14:paraId="0000026C">
      <w:pPr>
        <w:widowControl w:val="0"/>
        <w:ind w:right="-24" w:firstLine="1701"/>
        <w:jc w:val="both"/>
        <w:rPr>
          <w:rFonts w:ascii="Arial" w:hAnsi="Arial" w:eastAsia="Arial" w:cs="Arial"/>
          <w:sz w:val="20"/>
          <w:szCs w:val="20"/>
          <w:highlight w:val="none"/>
          <w:vertAlign w:val="baseline"/>
        </w:rPr>
      </w:pPr>
    </w:p>
    <w:p w14:paraId="0000026D">
      <w:pPr>
        <w:widowControl w:val="0"/>
        <w:ind w:right="-24" w:firstLine="1701"/>
        <w:jc w:val="both"/>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25.17 –</w:t>
      </w:r>
      <w:r>
        <w:rPr>
          <w:rFonts w:ascii="Arial" w:hAnsi="Arial" w:eastAsia="Arial" w:cs="Arial"/>
          <w:sz w:val="20"/>
          <w:szCs w:val="20"/>
          <w:highlight w:val="none"/>
          <w:vertAlign w:val="baseline"/>
          <w:rtl w:val="0"/>
        </w:rPr>
        <w:t xml:space="preserve"> </w:t>
      </w:r>
      <w:r>
        <w:rPr>
          <w:rFonts w:ascii="Arial" w:hAnsi="Arial" w:eastAsia="Arial" w:cs="Arial"/>
          <w:b/>
          <w:sz w:val="20"/>
          <w:szCs w:val="20"/>
          <w:highlight w:val="none"/>
          <w:vertAlign w:val="baseline"/>
          <w:rtl w:val="0"/>
        </w:rPr>
        <w:t>Após apresentação da proposta, não cabe desistência da mesma, salvo por motivo justo decorrente de fato superveniente e aceito pel</w:t>
      </w:r>
      <w:r>
        <w:rPr>
          <w:rFonts w:ascii="Arial" w:hAnsi="Arial" w:eastAsia="Arial" w:cs="Arial"/>
          <w:b/>
          <w:sz w:val="20"/>
          <w:szCs w:val="20"/>
          <w:highlight w:val="none"/>
          <w:rtl w:val="0"/>
        </w:rPr>
        <w:t>o Agente de Contratação</w:t>
      </w:r>
      <w:r>
        <w:rPr>
          <w:rFonts w:ascii="Arial" w:hAnsi="Arial" w:eastAsia="Arial" w:cs="Arial"/>
          <w:b/>
          <w:sz w:val="20"/>
          <w:szCs w:val="20"/>
          <w:highlight w:val="none"/>
          <w:vertAlign w:val="baseline"/>
          <w:rtl w:val="0"/>
        </w:rPr>
        <w:t>.</w:t>
      </w:r>
    </w:p>
    <w:p w14:paraId="0000026E">
      <w:pPr>
        <w:widowControl w:val="0"/>
        <w:ind w:right="-24" w:firstLine="1701"/>
        <w:jc w:val="both"/>
        <w:rPr>
          <w:rFonts w:ascii="Arial" w:hAnsi="Arial" w:eastAsia="Arial" w:cs="Arial"/>
          <w:sz w:val="20"/>
          <w:szCs w:val="20"/>
          <w:highlight w:val="none"/>
          <w:vertAlign w:val="baseline"/>
        </w:rPr>
      </w:pPr>
    </w:p>
    <w:p w14:paraId="0000026F">
      <w:pPr>
        <w:widowControl w:val="0"/>
        <w:ind w:right="-24" w:firstLine="1701"/>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 xml:space="preserve">25.18 </w:t>
      </w:r>
      <w:r>
        <w:rPr>
          <w:rFonts w:ascii="Arial" w:hAnsi="Arial" w:eastAsia="Arial" w:cs="Arial"/>
          <w:sz w:val="20"/>
          <w:szCs w:val="20"/>
          <w:highlight w:val="none"/>
          <w:vertAlign w:val="baseline"/>
          <w:rtl w:val="0"/>
        </w:rPr>
        <w:t>– Se alguma data marcada ou de fim de contagem de prazos coincidirem com decretação de feriado ou outro fato superveniente de caráter público que impeça a realização de qualquer procedimento, este será automaticamente prorrogado para o primeiro dia útil subsequente.</w:t>
      </w:r>
    </w:p>
    <w:p w14:paraId="00000270">
      <w:pPr>
        <w:widowControl w:val="0"/>
        <w:ind w:right="-24" w:firstLine="1701"/>
        <w:jc w:val="both"/>
        <w:rPr>
          <w:rFonts w:ascii="Arial" w:hAnsi="Arial" w:eastAsia="Arial" w:cs="Arial"/>
          <w:sz w:val="20"/>
          <w:szCs w:val="20"/>
          <w:highlight w:val="none"/>
          <w:vertAlign w:val="baseline"/>
        </w:rPr>
      </w:pPr>
    </w:p>
    <w:p w14:paraId="00000271">
      <w:pPr>
        <w:widowControl w:val="0"/>
        <w:ind w:right="-24" w:firstLine="1701"/>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25.19 –</w:t>
      </w:r>
      <w:r>
        <w:rPr>
          <w:rFonts w:ascii="Arial" w:hAnsi="Arial" w:eastAsia="Arial" w:cs="Arial"/>
          <w:sz w:val="20"/>
          <w:szCs w:val="20"/>
          <w:highlight w:val="none"/>
          <w:vertAlign w:val="baseline"/>
          <w:rtl w:val="0"/>
        </w:rPr>
        <w:t xml:space="preserve"> Na contagem dos prazos estabelecidos neste Edital e seus Anexos, excluir-se-á o dia do início e incluir-se-á o do vencimento, em ambos os casos, só se iniciam e vencem os prazos em dias de expediente no Município de Cruzmaltina-PR.</w:t>
      </w:r>
    </w:p>
    <w:p w14:paraId="00000272">
      <w:pPr>
        <w:widowControl w:val="0"/>
        <w:ind w:right="-24" w:firstLine="1701"/>
        <w:jc w:val="both"/>
        <w:rPr>
          <w:rFonts w:ascii="Arial" w:hAnsi="Arial" w:eastAsia="Arial" w:cs="Arial"/>
          <w:sz w:val="20"/>
          <w:szCs w:val="20"/>
          <w:highlight w:val="none"/>
          <w:vertAlign w:val="baseline"/>
        </w:rPr>
      </w:pPr>
    </w:p>
    <w:p w14:paraId="00000273">
      <w:pPr>
        <w:widowControl w:val="0"/>
        <w:ind w:right="-24" w:firstLine="1701"/>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25.20 –</w:t>
      </w:r>
      <w:r>
        <w:rPr>
          <w:rFonts w:ascii="Arial" w:hAnsi="Arial" w:eastAsia="Arial" w:cs="Arial"/>
          <w:sz w:val="20"/>
          <w:szCs w:val="20"/>
          <w:highlight w:val="none"/>
          <w:vertAlign w:val="baseline"/>
          <w:rtl w:val="0"/>
        </w:rPr>
        <w:t xml:space="preserve"> As normas que disciplinam este pregão serão interpretadas em favor da ampliação da disputa entre os interessados, desde que não comprometam o interesse da Administração, a finalidade e a segurança da futura contratação.</w:t>
      </w:r>
    </w:p>
    <w:p w14:paraId="00000274">
      <w:pPr>
        <w:widowControl w:val="0"/>
        <w:ind w:right="-24" w:firstLine="1701"/>
        <w:jc w:val="both"/>
        <w:rPr>
          <w:rFonts w:ascii="Arial" w:hAnsi="Arial" w:eastAsia="Arial" w:cs="Arial"/>
          <w:sz w:val="20"/>
          <w:szCs w:val="20"/>
          <w:highlight w:val="none"/>
          <w:vertAlign w:val="baseline"/>
        </w:rPr>
      </w:pPr>
    </w:p>
    <w:p w14:paraId="00000275">
      <w:pPr>
        <w:widowControl w:val="0"/>
        <w:tabs>
          <w:tab w:val="left" w:pos="1425"/>
        </w:tabs>
        <w:ind w:right="-24" w:firstLine="1701"/>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25.21 –</w:t>
      </w:r>
      <w:r>
        <w:rPr>
          <w:rFonts w:ascii="Arial" w:hAnsi="Arial" w:eastAsia="Arial" w:cs="Arial"/>
          <w:sz w:val="20"/>
          <w:szCs w:val="20"/>
          <w:highlight w:val="none"/>
          <w:vertAlign w:val="baseline"/>
          <w:rtl w:val="0"/>
        </w:rPr>
        <w:t xml:space="preserve"> Como condição para a assinatura do contrato, o licitante vencedor deverá se encontrar nas mesmas condições requeridas na fase de habilitação, bem </w:t>
      </w:r>
      <w:r>
        <w:rPr>
          <w:rFonts w:ascii="Arial" w:hAnsi="Arial" w:eastAsia="Arial" w:cs="Arial"/>
          <w:sz w:val="20"/>
          <w:szCs w:val="20"/>
          <w:highlight w:val="none"/>
          <w:rtl w:val="0"/>
        </w:rPr>
        <w:t>como para</w:t>
      </w:r>
      <w:r>
        <w:rPr>
          <w:rFonts w:ascii="Arial" w:hAnsi="Arial" w:eastAsia="Arial" w:cs="Arial"/>
          <w:sz w:val="20"/>
          <w:szCs w:val="20"/>
          <w:highlight w:val="none"/>
          <w:vertAlign w:val="baseline"/>
          <w:rtl w:val="0"/>
        </w:rPr>
        <w:t xml:space="preserve"> o recebimento dos pagamentos relativos aos materiais fornecidos e aceitos em toda a vigência da contratação.</w:t>
      </w:r>
    </w:p>
    <w:p w14:paraId="00000276">
      <w:pPr>
        <w:widowControl w:val="0"/>
        <w:ind w:right="-24" w:firstLine="1701"/>
        <w:jc w:val="both"/>
        <w:rPr>
          <w:rFonts w:ascii="Arial" w:hAnsi="Arial" w:eastAsia="Arial" w:cs="Arial"/>
          <w:b w:val="0"/>
          <w:sz w:val="20"/>
          <w:szCs w:val="20"/>
          <w:highlight w:val="none"/>
          <w:vertAlign w:val="baseline"/>
        </w:rPr>
      </w:pPr>
    </w:p>
    <w:p w14:paraId="00000277">
      <w:pPr>
        <w:widowControl w:val="0"/>
        <w:ind w:right="-24" w:firstLine="1701"/>
        <w:jc w:val="both"/>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25.22 –</w:t>
      </w:r>
      <w:r>
        <w:rPr>
          <w:rFonts w:ascii="Arial" w:hAnsi="Arial" w:eastAsia="Arial" w:cs="Arial"/>
          <w:sz w:val="20"/>
          <w:szCs w:val="20"/>
          <w:highlight w:val="none"/>
          <w:vertAlign w:val="baseline"/>
          <w:rtl w:val="0"/>
        </w:rPr>
        <w:t xml:space="preserve"> Para as demais condições de contratação observar-se-ão as disposições constantes na Minuta do Contrato </w:t>
      </w:r>
      <w:r>
        <w:rPr>
          <w:rFonts w:ascii="Arial" w:hAnsi="Arial" w:eastAsia="Arial" w:cs="Arial"/>
          <w:b/>
          <w:sz w:val="20"/>
          <w:szCs w:val="20"/>
          <w:highlight w:val="none"/>
          <w:vertAlign w:val="baseline"/>
          <w:rtl w:val="0"/>
        </w:rPr>
        <w:t>(Anexo VIII).</w:t>
      </w:r>
    </w:p>
    <w:p w14:paraId="00000278">
      <w:pPr>
        <w:widowControl w:val="0"/>
        <w:ind w:right="-24" w:firstLine="1701"/>
        <w:jc w:val="both"/>
        <w:rPr>
          <w:rFonts w:ascii="Arial" w:hAnsi="Arial" w:eastAsia="Arial" w:cs="Arial"/>
          <w:sz w:val="20"/>
          <w:szCs w:val="20"/>
          <w:highlight w:val="none"/>
          <w:vertAlign w:val="baseline"/>
        </w:rPr>
      </w:pPr>
    </w:p>
    <w:p w14:paraId="00000279">
      <w:pPr>
        <w:widowControl w:val="0"/>
        <w:tabs>
          <w:tab w:val="left" w:pos="1425"/>
        </w:tabs>
        <w:ind w:right="-24" w:firstLine="1701"/>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25.23 –</w:t>
      </w:r>
      <w:r>
        <w:rPr>
          <w:rFonts w:ascii="Arial" w:hAnsi="Arial" w:eastAsia="Arial" w:cs="Arial"/>
          <w:sz w:val="20"/>
          <w:szCs w:val="20"/>
          <w:highlight w:val="none"/>
          <w:vertAlign w:val="baseline"/>
          <w:rtl w:val="0"/>
        </w:rPr>
        <w:t xml:space="preserve"> Os casos omissos no presente Edital serão resolvidos pelo </w:t>
      </w:r>
      <w:r>
        <w:rPr>
          <w:rFonts w:ascii="Arial" w:hAnsi="Arial" w:eastAsia="Arial" w:cs="Arial"/>
          <w:sz w:val="20"/>
          <w:szCs w:val="20"/>
          <w:highlight w:val="none"/>
          <w:rtl w:val="0"/>
        </w:rPr>
        <w:t>Agente de Contratação</w:t>
      </w:r>
      <w:r>
        <w:rPr>
          <w:rFonts w:ascii="Arial" w:hAnsi="Arial" w:eastAsia="Arial" w:cs="Arial"/>
          <w:sz w:val="20"/>
          <w:szCs w:val="20"/>
          <w:highlight w:val="none"/>
          <w:vertAlign w:val="baseline"/>
          <w:rtl w:val="0"/>
        </w:rPr>
        <w:t xml:space="preserve"> com base na legislação vigente.</w:t>
      </w:r>
    </w:p>
    <w:p w14:paraId="0000027A">
      <w:pPr>
        <w:widowControl w:val="0"/>
        <w:tabs>
          <w:tab w:val="left" w:pos="1425"/>
        </w:tabs>
        <w:ind w:right="-24" w:firstLine="1701"/>
        <w:jc w:val="both"/>
        <w:rPr>
          <w:rFonts w:ascii="Arial" w:hAnsi="Arial" w:eastAsia="Arial" w:cs="Arial"/>
          <w:sz w:val="20"/>
          <w:szCs w:val="20"/>
          <w:highlight w:val="none"/>
          <w:vertAlign w:val="baseline"/>
        </w:rPr>
      </w:pPr>
    </w:p>
    <w:p w14:paraId="0000027B">
      <w:pPr>
        <w:widowControl w:val="0"/>
        <w:ind w:right="-24" w:firstLine="1701"/>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25.24 –</w:t>
      </w:r>
      <w:r>
        <w:rPr>
          <w:rFonts w:ascii="Arial" w:hAnsi="Arial" w:eastAsia="Arial" w:cs="Arial"/>
          <w:sz w:val="20"/>
          <w:szCs w:val="20"/>
          <w:highlight w:val="none"/>
          <w:vertAlign w:val="baseline"/>
          <w:rtl w:val="0"/>
        </w:rPr>
        <w:t xml:space="preserve"> Em conformidade com a Lei nº 14.133/21 para todas as referências de tempo contidas no presente Edital será observado o horário oficial de Brasília e os horários de expediente da Prefeitura do Município de Cruzmaltina-PR.</w:t>
      </w:r>
    </w:p>
    <w:p w14:paraId="0000027C">
      <w:pPr>
        <w:widowControl w:val="0"/>
        <w:ind w:right="-24" w:firstLine="1701"/>
        <w:jc w:val="both"/>
        <w:rPr>
          <w:rFonts w:ascii="Arial" w:hAnsi="Arial" w:eastAsia="Arial" w:cs="Arial"/>
          <w:b w:val="0"/>
          <w:sz w:val="20"/>
          <w:szCs w:val="20"/>
          <w:highlight w:val="none"/>
          <w:vertAlign w:val="baseline"/>
        </w:rPr>
      </w:pPr>
    </w:p>
    <w:p w14:paraId="0000027D">
      <w:pPr>
        <w:widowControl w:val="0"/>
        <w:tabs>
          <w:tab w:val="left" w:pos="1425"/>
        </w:tabs>
        <w:ind w:right="-24" w:firstLine="1701"/>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25.25 –</w:t>
      </w:r>
      <w:r>
        <w:rPr>
          <w:rFonts w:ascii="Arial" w:hAnsi="Arial" w:eastAsia="Arial" w:cs="Arial"/>
          <w:sz w:val="20"/>
          <w:szCs w:val="20"/>
          <w:highlight w:val="none"/>
          <w:vertAlign w:val="baseline"/>
          <w:rtl w:val="0"/>
        </w:rPr>
        <w:t xml:space="preserve"> Qualquer reclamação dos representantes legais das licitantes deverá ser feita durante a sessão pública, oportunidade em que será registrada na respectiva ata.</w:t>
      </w:r>
    </w:p>
    <w:p w14:paraId="0000027E">
      <w:pPr>
        <w:widowControl w:val="0"/>
        <w:tabs>
          <w:tab w:val="left" w:pos="1425"/>
        </w:tabs>
        <w:ind w:right="-24" w:firstLine="1701"/>
        <w:jc w:val="both"/>
        <w:rPr>
          <w:rFonts w:ascii="Arial" w:hAnsi="Arial" w:eastAsia="Arial" w:cs="Arial"/>
          <w:sz w:val="20"/>
          <w:szCs w:val="20"/>
          <w:highlight w:val="none"/>
          <w:vertAlign w:val="baseline"/>
        </w:rPr>
      </w:pPr>
    </w:p>
    <w:p w14:paraId="0000027F">
      <w:pPr>
        <w:widowControl w:val="0"/>
        <w:ind w:right="-24" w:firstLine="1701"/>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25.26 –</w:t>
      </w:r>
      <w:r>
        <w:rPr>
          <w:rFonts w:ascii="Arial" w:hAnsi="Arial" w:eastAsia="Arial" w:cs="Arial"/>
          <w:sz w:val="20"/>
          <w:szCs w:val="20"/>
          <w:highlight w:val="none"/>
          <w:vertAlign w:val="baseline"/>
          <w:rtl w:val="0"/>
        </w:rPr>
        <w:t xml:space="preserve"> Ressalvadas as hipóteses de publicação do aviso do edital, dos atos de habilitação ou inabilitação, de classificação ou desclassificação da proposta, da anulação ou revogação da licitação e os demais procedimentos que visem a assegurar o conhecimento dos atos pelos interessados, as comunicações dirigidas por meio eletrônico ao representante do licitante suprem, para todos os efeitos, o dever de comunicação por parte do Município de Cruzmaltina-PR, os quais serão publicados diretamente no Diário Oficial Eletrônico do Município de Cruzmaltina-PR.</w:t>
      </w:r>
    </w:p>
    <w:p w14:paraId="00000280">
      <w:pPr>
        <w:widowControl w:val="0"/>
        <w:tabs>
          <w:tab w:val="left" w:pos="1425"/>
        </w:tabs>
        <w:ind w:right="-24" w:firstLine="1701"/>
        <w:jc w:val="both"/>
        <w:rPr>
          <w:rFonts w:ascii="Arial" w:hAnsi="Arial" w:eastAsia="Arial" w:cs="Arial"/>
          <w:sz w:val="20"/>
          <w:szCs w:val="20"/>
          <w:highlight w:val="none"/>
          <w:vertAlign w:val="baseline"/>
        </w:rPr>
      </w:pPr>
    </w:p>
    <w:p w14:paraId="00000281">
      <w:pPr>
        <w:widowControl w:val="0"/>
        <w:tabs>
          <w:tab w:val="left" w:pos="1425"/>
        </w:tabs>
        <w:ind w:right="-24" w:firstLine="1701"/>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25.27 –</w:t>
      </w:r>
      <w:r>
        <w:rPr>
          <w:rFonts w:ascii="Arial" w:hAnsi="Arial" w:eastAsia="Arial" w:cs="Arial"/>
          <w:sz w:val="20"/>
          <w:szCs w:val="20"/>
          <w:highlight w:val="none"/>
          <w:vertAlign w:val="baseline"/>
          <w:rtl w:val="0"/>
        </w:rPr>
        <w:t xml:space="preserve"> Esclarecimentos relativos </w:t>
      </w:r>
      <w:r>
        <w:rPr>
          <w:rFonts w:ascii="Arial" w:hAnsi="Arial" w:eastAsia="Arial" w:cs="Arial"/>
          <w:sz w:val="20"/>
          <w:szCs w:val="20"/>
          <w:highlight w:val="none"/>
          <w:rtl w:val="0"/>
        </w:rPr>
        <w:t>à presente</w:t>
      </w:r>
      <w:r>
        <w:rPr>
          <w:rFonts w:ascii="Arial" w:hAnsi="Arial" w:eastAsia="Arial" w:cs="Arial"/>
          <w:sz w:val="20"/>
          <w:szCs w:val="20"/>
          <w:highlight w:val="none"/>
          <w:vertAlign w:val="baseline"/>
          <w:rtl w:val="0"/>
        </w:rPr>
        <w:t xml:space="preserve"> licitação e às condições para atendimento das obrigações necessárias ao cumprimento de seu objeto, somente serão prestados quando, solicitados formalmente ao </w:t>
      </w:r>
      <w:r>
        <w:rPr>
          <w:rFonts w:ascii="Arial" w:hAnsi="Arial" w:eastAsia="Arial" w:cs="Arial"/>
          <w:sz w:val="20"/>
          <w:szCs w:val="20"/>
          <w:highlight w:val="none"/>
          <w:rtl w:val="0"/>
        </w:rPr>
        <w:t>Agente de Contratação</w:t>
      </w:r>
      <w:r>
        <w:rPr>
          <w:rFonts w:ascii="Arial" w:hAnsi="Arial" w:eastAsia="Arial" w:cs="Arial"/>
          <w:sz w:val="20"/>
          <w:szCs w:val="20"/>
          <w:highlight w:val="none"/>
          <w:vertAlign w:val="baseline"/>
          <w:rtl w:val="0"/>
        </w:rPr>
        <w:t xml:space="preserve">, sito à Av. Padre Gualter Farias Negrão, 40, Centro FONE (0xx43) 3125 2000, de segunda a sexta-feira nos horários das 8:00h às 11:00h e das 13h às 17h ou através do e-mail </w:t>
      </w:r>
      <w:r>
        <w:rPr>
          <w:highlight w:val="none"/>
        </w:rPr>
        <w:fldChar w:fldCharType="begin"/>
      </w:r>
      <w:r>
        <w:rPr>
          <w:highlight w:val="none"/>
        </w:rPr>
        <w:instrText xml:space="preserve"> HYPERLINK "mailto:licitacao_ariranha@hotmail.com" \h </w:instrText>
      </w:r>
      <w:r>
        <w:rPr>
          <w:highlight w:val="none"/>
        </w:rPr>
        <w:fldChar w:fldCharType="separate"/>
      </w:r>
      <w:r>
        <w:rPr>
          <w:rFonts w:ascii="Arial" w:hAnsi="Arial" w:eastAsia="Arial" w:cs="Arial"/>
          <w:color w:val="0000FF"/>
          <w:sz w:val="20"/>
          <w:szCs w:val="20"/>
          <w:highlight w:val="none"/>
          <w:u w:val="single"/>
          <w:vertAlign w:val="baseline"/>
          <w:rtl w:val="0"/>
        </w:rPr>
        <w:t>licita@cruzmaltina.pr.gov.br</w:t>
      </w:r>
      <w:r>
        <w:rPr>
          <w:rFonts w:ascii="Arial" w:hAnsi="Arial" w:eastAsia="Arial" w:cs="Arial"/>
          <w:color w:val="0000FF"/>
          <w:sz w:val="20"/>
          <w:szCs w:val="20"/>
          <w:highlight w:val="none"/>
          <w:u w:val="single"/>
          <w:vertAlign w:val="baseline"/>
          <w:rtl w:val="0"/>
        </w:rPr>
        <w:fldChar w:fldCharType="end"/>
      </w:r>
      <w:r>
        <w:rPr>
          <w:rFonts w:ascii="Arial" w:hAnsi="Arial" w:eastAsia="Arial" w:cs="Arial"/>
          <w:sz w:val="20"/>
          <w:szCs w:val="20"/>
          <w:highlight w:val="none"/>
          <w:vertAlign w:val="baseline"/>
          <w:rtl w:val="0"/>
        </w:rPr>
        <w:t>.</w:t>
      </w:r>
    </w:p>
    <w:p w14:paraId="00000282">
      <w:pPr>
        <w:widowControl w:val="0"/>
        <w:tabs>
          <w:tab w:val="left" w:pos="2109"/>
        </w:tabs>
        <w:ind w:right="-24" w:firstLine="2109"/>
        <w:jc w:val="both"/>
        <w:rPr>
          <w:rFonts w:ascii="Arial" w:hAnsi="Arial" w:eastAsia="Arial" w:cs="Arial"/>
          <w:sz w:val="20"/>
          <w:szCs w:val="20"/>
          <w:highlight w:val="none"/>
          <w:vertAlign w:val="baseline"/>
        </w:rPr>
      </w:pPr>
    </w:p>
    <w:p w14:paraId="00000283">
      <w:pPr>
        <w:widowControl w:val="0"/>
        <w:ind w:right="-24"/>
        <w:jc w:val="both"/>
        <w:rPr>
          <w:rFonts w:ascii="Arial" w:hAnsi="Arial" w:eastAsia="Arial" w:cs="Arial"/>
          <w:b w:val="0"/>
          <w:smallCaps w:val="0"/>
          <w:sz w:val="20"/>
          <w:szCs w:val="20"/>
          <w:highlight w:val="none"/>
          <w:vertAlign w:val="baseline"/>
        </w:rPr>
      </w:pPr>
      <w:r>
        <w:rPr>
          <w:rFonts w:ascii="Arial" w:hAnsi="Arial" w:eastAsia="Arial" w:cs="Arial"/>
          <w:b/>
          <w:smallCaps/>
          <w:sz w:val="20"/>
          <w:szCs w:val="20"/>
          <w:highlight w:val="none"/>
          <w:vertAlign w:val="baseline"/>
          <w:rtl w:val="0"/>
        </w:rPr>
        <w:t>26 – ANEXOS DO EDITAL</w:t>
      </w:r>
    </w:p>
    <w:p w14:paraId="00000284">
      <w:pPr>
        <w:widowControl w:val="0"/>
        <w:ind w:right="-24"/>
        <w:jc w:val="both"/>
        <w:rPr>
          <w:rFonts w:ascii="Arial" w:hAnsi="Arial" w:eastAsia="Arial" w:cs="Arial"/>
          <w:b w:val="0"/>
          <w:smallCaps w:val="0"/>
          <w:sz w:val="20"/>
          <w:szCs w:val="20"/>
          <w:highlight w:val="none"/>
          <w:vertAlign w:val="baseline"/>
        </w:rPr>
      </w:pPr>
    </w:p>
    <w:p w14:paraId="00000285">
      <w:pPr>
        <w:widowControl w:val="0"/>
        <w:tabs>
          <w:tab w:val="left" w:pos="1695"/>
        </w:tabs>
        <w:ind w:right="-24" w:firstLine="1700"/>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26.1 –</w:t>
      </w:r>
      <w:r>
        <w:rPr>
          <w:rFonts w:ascii="Arial" w:hAnsi="Arial" w:eastAsia="Arial" w:cs="Arial"/>
          <w:sz w:val="20"/>
          <w:szCs w:val="20"/>
          <w:highlight w:val="none"/>
          <w:vertAlign w:val="baseline"/>
          <w:rtl w:val="0"/>
        </w:rPr>
        <w:t xml:space="preserve"> Integram o presente edital os seguintes anexos:</w:t>
      </w:r>
    </w:p>
    <w:p w14:paraId="00000286">
      <w:pPr>
        <w:widowControl w:val="0"/>
        <w:tabs>
          <w:tab w:val="left" w:pos="2109"/>
        </w:tabs>
        <w:ind w:right="-24" w:firstLine="2109"/>
        <w:jc w:val="both"/>
        <w:rPr>
          <w:rFonts w:ascii="Arial" w:hAnsi="Arial" w:eastAsia="Arial" w:cs="Arial"/>
          <w:sz w:val="20"/>
          <w:szCs w:val="20"/>
          <w:highlight w:val="none"/>
          <w:vertAlign w:val="baseline"/>
        </w:rPr>
      </w:pPr>
    </w:p>
    <w:p w14:paraId="00000287">
      <w:pPr>
        <w:widowControl w:val="0"/>
        <w:numPr>
          <w:ilvl w:val="0"/>
          <w:numId w:val="17"/>
        </w:numPr>
        <w:tabs>
          <w:tab w:val="left" w:pos="284"/>
        </w:tabs>
        <w:ind w:left="2393" w:right="-24" w:hanging="284"/>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Anexo I – Termo de referência;</w:t>
      </w:r>
    </w:p>
    <w:p w14:paraId="00000288">
      <w:pPr>
        <w:widowControl w:val="0"/>
        <w:numPr>
          <w:ilvl w:val="0"/>
          <w:numId w:val="17"/>
        </w:numPr>
        <w:tabs>
          <w:tab w:val="left" w:pos="284"/>
        </w:tabs>
        <w:ind w:left="2393" w:right="-24" w:hanging="284"/>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Anexo II – Modelo de proposta de preços;</w:t>
      </w:r>
    </w:p>
    <w:p w14:paraId="00000289">
      <w:pPr>
        <w:widowControl w:val="0"/>
        <w:numPr>
          <w:ilvl w:val="0"/>
          <w:numId w:val="17"/>
        </w:numPr>
        <w:tabs>
          <w:tab w:val="left" w:pos="284"/>
        </w:tabs>
        <w:ind w:left="2393" w:right="-24" w:hanging="284"/>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Anexo III – Protocolo de recebimento de edital e dos anexos;</w:t>
      </w:r>
    </w:p>
    <w:p w14:paraId="0000028A">
      <w:pPr>
        <w:widowControl w:val="0"/>
        <w:numPr>
          <w:ilvl w:val="0"/>
          <w:numId w:val="17"/>
        </w:numPr>
        <w:tabs>
          <w:tab w:val="left" w:pos="284"/>
        </w:tabs>
        <w:ind w:left="2393" w:right="-24" w:hanging="284"/>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Anexo IV – Modelo de procuração;</w:t>
      </w:r>
    </w:p>
    <w:p w14:paraId="0000028B">
      <w:pPr>
        <w:widowControl w:val="0"/>
        <w:numPr>
          <w:ilvl w:val="0"/>
          <w:numId w:val="17"/>
        </w:numPr>
        <w:tabs>
          <w:tab w:val="left" w:pos="284"/>
        </w:tabs>
        <w:ind w:left="2393" w:right="-24" w:hanging="284"/>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Anexo V – Declaração de Situação de Regularidade;</w:t>
      </w:r>
    </w:p>
    <w:p w14:paraId="0000028C">
      <w:pPr>
        <w:widowControl w:val="0"/>
        <w:numPr>
          <w:ilvl w:val="0"/>
          <w:numId w:val="17"/>
        </w:numPr>
        <w:tabs>
          <w:tab w:val="left" w:pos="284"/>
        </w:tabs>
        <w:ind w:left="2393" w:right="-24" w:hanging="284"/>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Anexo VI – Declaração de microempresa ou empresa de pequeno porte;</w:t>
      </w:r>
    </w:p>
    <w:p w14:paraId="0000028D">
      <w:pPr>
        <w:widowControl w:val="0"/>
        <w:numPr>
          <w:ilvl w:val="0"/>
          <w:numId w:val="17"/>
        </w:numPr>
        <w:tabs>
          <w:tab w:val="left" w:pos="284"/>
        </w:tabs>
        <w:ind w:left="2393" w:right="-24" w:hanging="284"/>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Anexo VII – Declaração de Dados Atualizados para contato da Empresa;</w:t>
      </w:r>
    </w:p>
    <w:p w14:paraId="0000028E">
      <w:pPr>
        <w:widowControl w:val="0"/>
        <w:numPr>
          <w:ilvl w:val="0"/>
          <w:numId w:val="17"/>
        </w:numPr>
        <w:ind w:left="2410" w:right="-24" w:hanging="300"/>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Anexo VIII – Minuta de Contrato.</w:t>
      </w:r>
    </w:p>
    <w:p w14:paraId="0000028F">
      <w:pPr>
        <w:widowControl w:val="0"/>
        <w:ind w:right="-24"/>
        <w:jc w:val="both"/>
        <w:rPr>
          <w:rFonts w:ascii="Arial" w:hAnsi="Arial" w:eastAsia="Arial" w:cs="Arial"/>
          <w:sz w:val="20"/>
          <w:szCs w:val="20"/>
          <w:highlight w:val="none"/>
          <w:vertAlign w:val="baseline"/>
        </w:rPr>
      </w:pPr>
    </w:p>
    <w:p w14:paraId="00000290">
      <w:pPr>
        <w:widowControl w:val="0"/>
        <w:ind w:right="-24"/>
        <w:jc w:val="both"/>
        <w:rPr>
          <w:rFonts w:ascii="Arial" w:hAnsi="Arial" w:eastAsia="Arial" w:cs="Arial"/>
          <w:sz w:val="20"/>
          <w:szCs w:val="20"/>
          <w:highlight w:val="none"/>
          <w:vertAlign w:val="baseline"/>
        </w:rPr>
      </w:pPr>
    </w:p>
    <w:p w14:paraId="00000291">
      <w:pPr>
        <w:widowControl w:val="0"/>
        <w:ind w:right="-24"/>
        <w:jc w:val="right"/>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 xml:space="preserve">Prefeitura do Município de Cruzmaltina-PR, </w:t>
      </w:r>
      <w:r>
        <w:rPr>
          <w:rFonts w:hint="default" w:ascii="Arial" w:hAnsi="Arial" w:eastAsia="Arial" w:cs="Arial"/>
          <w:b/>
          <w:sz w:val="20"/>
          <w:szCs w:val="20"/>
          <w:highlight w:val="none"/>
          <w:vertAlign w:val="baseline"/>
          <w:rtl w:val="0"/>
          <w:lang w:val="pt-BR"/>
        </w:rPr>
        <w:t xml:space="preserve">12 </w:t>
      </w:r>
      <w:r>
        <w:rPr>
          <w:rFonts w:ascii="Arial" w:hAnsi="Arial" w:eastAsia="Arial" w:cs="Arial"/>
          <w:b/>
          <w:sz w:val="20"/>
          <w:szCs w:val="20"/>
          <w:highlight w:val="none"/>
          <w:vertAlign w:val="baseline"/>
          <w:rtl w:val="0"/>
        </w:rPr>
        <w:t xml:space="preserve">de </w:t>
      </w:r>
      <w:r>
        <w:rPr>
          <w:rFonts w:hint="default" w:ascii="Arial" w:hAnsi="Arial" w:eastAsia="Arial" w:cs="Arial"/>
          <w:b/>
          <w:sz w:val="20"/>
          <w:szCs w:val="20"/>
          <w:highlight w:val="none"/>
          <w:vertAlign w:val="baseline"/>
          <w:rtl w:val="0"/>
          <w:lang w:val="pt-BR"/>
        </w:rPr>
        <w:t>novembro</w:t>
      </w:r>
      <w:r>
        <w:rPr>
          <w:rFonts w:ascii="Arial" w:hAnsi="Arial" w:eastAsia="Arial" w:cs="Arial"/>
          <w:b/>
          <w:sz w:val="20"/>
          <w:szCs w:val="20"/>
          <w:highlight w:val="none"/>
          <w:vertAlign w:val="baseline"/>
          <w:rtl w:val="0"/>
        </w:rPr>
        <w:t xml:space="preserve"> de 2024.</w:t>
      </w:r>
    </w:p>
    <w:p w14:paraId="00000292">
      <w:pPr>
        <w:widowControl w:val="0"/>
        <w:ind w:right="-24"/>
        <w:jc w:val="both"/>
        <w:rPr>
          <w:rFonts w:ascii="Arial" w:hAnsi="Arial" w:eastAsia="Arial" w:cs="Arial"/>
          <w:sz w:val="20"/>
          <w:szCs w:val="20"/>
          <w:highlight w:val="none"/>
          <w:vertAlign w:val="baseline"/>
        </w:rPr>
      </w:pPr>
    </w:p>
    <w:p w14:paraId="00000293">
      <w:pPr>
        <w:widowControl w:val="0"/>
        <w:ind w:right="-24"/>
        <w:jc w:val="both"/>
        <w:rPr>
          <w:rFonts w:ascii="Arial" w:hAnsi="Arial" w:eastAsia="Arial" w:cs="Arial"/>
          <w:sz w:val="20"/>
          <w:szCs w:val="20"/>
          <w:highlight w:val="none"/>
        </w:rPr>
      </w:pPr>
    </w:p>
    <w:p w14:paraId="00000294">
      <w:pPr>
        <w:widowControl w:val="0"/>
        <w:ind w:right="-24"/>
        <w:jc w:val="both"/>
        <w:rPr>
          <w:rFonts w:ascii="Arial" w:hAnsi="Arial" w:eastAsia="Arial" w:cs="Arial"/>
          <w:sz w:val="20"/>
          <w:szCs w:val="20"/>
          <w:highlight w:val="none"/>
        </w:rPr>
      </w:pPr>
    </w:p>
    <w:p w14:paraId="00000295">
      <w:pPr>
        <w:widowControl w:val="0"/>
        <w:ind w:right="-24"/>
        <w:jc w:val="both"/>
        <w:rPr>
          <w:rFonts w:ascii="Arial" w:hAnsi="Arial" w:eastAsia="Arial" w:cs="Arial"/>
          <w:sz w:val="20"/>
          <w:szCs w:val="20"/>
          <w:highlight w:val="none"/>
        </w:rPr>
      </w:pPr>
    </w:p>
    <w:p w14:paraId="00000296">
      <w:pPr>
        <w:widowControl w:val="0"/>
        <w:ind w:right="-24"/>
        <w:jc w:val="both"/>
        <w:rPr>
          <w:rFonts w:ascii="Arial" w:hAnsi="Arial" w:eastAsia="Arial" w:cs="Arial"/>
          <w:sz w:val="20"/>
          <w:szCs w:val="20"/>
          <w:highlight w:val="none"/>
        </w:rPr>
      </w:pPr>
    </w:p>
    <w:p w14:paraId="00000297">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24" w:firstLine="0"/>
        <w:jc w:val="center"/>
        <w:rPr>
          <w:rFonts w:ascii="Arial" w:hAnsi="Arial" w:eastAsia="Arial" w:cs="Arial"/>
          <w:b/>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Natal Casavechia</w:t>
      </w:r>
    </w:p>
    <w:p w14:paraId="00000298">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24" w:firstLine="0"/>
        <w:jc w:val="center"/>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val="0"/>
          <w:i w:val="0"/>
          <w:smallCaps w:val="0"/>
          <w:strike w:val="0"/>
          <w:color w:val="000000"/>
          <w:sz w:val="20"/>
          <w:szCs w:val="20"/>
          <w:highlight w:val="none"/>
          <w:u w:val="none"/>
          <w:shd w:val="clear" w:fill="auto"/>
          <w:vertAlign w:val="baseline"/>
          <w:rtl w:val="0"/>
        </w:rPr>
        <w:t>Prefeito Municipal</w:t>
      </w:r>
    </w:p>
    <w:p w14:paraId="00000299">
      <w:pPr>
        <w:ind w:right="-24"/>
        <w:jc w:val="both"/>
        <w:rPr>
          <w:rFonts w:ascii="Arial" w:hAnsi="Arial" w:eastAsia="Arial" w:cs="Arial"/>
          <w:b w:val="0"/>
          <w:sz w:val="20"/>
          <w:szCs w:val="20"/>
          <w:highlight w:val="none"/>
          <w:u w:val="single"/>
          <w:vertAlign w:val="baseline"/>
        </w:rPr>
      </w:pPr>
    </w:p>
    <w:p w14:paraId="0000029A">
      <w:pPr>
        <w:ind w:right="-24"/>
        <w:jc w:val="center"/>
        <w:rPr>
          <w:rFonts w:ascii="Arial" w:hAnsi="Arial" w:eastAsia="Arial" w:cs="Arial"/>
          <w:sz w:val="20"/>
          <w:szCs w:val="20"/>
          <w:highlight w:val="none"/>
          <w:vertAlign w:val="baseline"/>
        </w:rPr>
      </w:pPr>
    </w:p>
    <w:p w14:paraId="0000029B">
      <w:pPr>
        <w:ind w:right="-24"/>
        <w:jc w:val="center"/>
        <w:rPr>
          <w:rFonts w:ascii="Arial" w:hAnsi="Arial" w:eastAsia="Arial" w:cs="Arial"/>
          <w:sz w:val="20"/>
          <w:szCs w:val="20"/>
          <w:highlight w:val="none"/>
          <w:vertAlign w:val="baseline"/>
        </w:rPr>
      </w:pPr>
    </w:p>
    <w:p w14:paraId="0000029C">
      <w:pPr>
        <w:ind w:right="-24"/>
        <w:jc w:val="center"/>
        <w:rPr>
          <w:rFonts w:ascii="Arial" w:hAnsi="Arial" w:eastAsia="Arial" w:cs="Arial"/>
          <w:b w:val="0"/>
          <w:sz w:val="20"/>
          <w:szCs w:val="20"/>
          <w:highlight w:val="none"/>
          <w:u w:val="single"/>
          <w:vertAlign w:val="baseline"/>
        </w:rPr>
      </w:pPr>
      <w:r>
        <w:rPr>
          <w:highlight w:val="none"/>
        </w:rPr>
        <w:br w:type="page"/>
      </w:r>
      <w:r>
        <w:rPr>
          <w:rFonts w:ascii="Arial" w:hAnsi="Arial" w:eastAsia="Arial" w:cs="Arial"/>
          <w:b/>
          <w:sz w:val="20"/>
          <w:szCs w:val="20"/>
          <w:highlight w:val="none"/>
          <w:u w:val="single"/>
          <w:vertAlign w:val="baseline"/>
          <w:rtl w:val="0"/>
        </w:rPr>
        <w:t xml:space="preserve">PREGÃO ELETRÔNICO Nº.  </w:t>
      </w:r>
      <w:r>
        <w:rPr>
          <w:rFonts w:hint="default" w:ascii="Arial" w:hAnsi="Arial" w:eastAsia="Arial" w:cs="Arial"/>
          <w:b/>
          <w:sz w:val="20"/>
          <w:szCs w:val="20"/>
          <w:highlight w:val="none"/>
          <w:u w:val="single"/>
          <w:vertAlign w:val="baseline"/>
          <w:rtl w:val="0"/>
          <w:lang w:val="pt-BR"/>
        </w:rPr>
        <w:t>079</w:t>
      </w:r>
      <w:r>
        <w:rPr>
          <w:rFonts w:ascii="Arial" w:hAnsi="Arial" w:eastAsia="Arial" w:cs="Arial"/>
          <w:b/>
          <w:sz w:val="20"/>
          <w:szCs w:val="20"/>
          <w:highlight w:val="none"/>
          <w:u w:val="single"/>
          <w:vertAlign w:val="baseline"/>
          <w:rtl w:val="0"/>
        </w:rPr>
        <w:t>/2024</w:t>
      </w:r>
    </w:p>
    <w:p w14:paraId="0000029D">
      <w:pPr>
        <w:ind w:right="-24"/>
        <w:rPr>
          <w:rFonts w:ascii="Arial" w:hAnsi="Arial" w:eastAsia="Arial" w:cs="Arial"/>
          <w:b w:val="0"/>
          <w:sz w:val="20"/>
          <w:szCs w:val="20"/>
          <w:highlight w:val="none"/>
          <w:vertAlign w:val="baseline"/>
        </w:rPr>
      </w:pPr>
    </w:p>
    <w:p w14:paraId="0000029E">
      <w:pPr>
        <w:ind w:right="-24"/>
        <w:jc w:val="center"/>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ANEXO I</w:t>
      </w:r>
    </w:p>
    <w:p w14:paraId="0000029F">
      <w:pPr>
        <w:ind w:right="-24"/>
        <w:rPr>
          <w:rFonts w:ascii="Arial" w:hAnsi="Arial" w:eastAsia="Arial" w:cs="Arial"/>
          <w:sz w:val="20"/>
          <w:szCs w:val="20"/>
          <w:highlight w:val="none"/>
          <w:vertAlign w:val="baseline"/>
        </w:rPr>
      </w:pPr>
    </w:p>
    <w:p w14:paraId="000002A0">
      <w:pPr>
        <w:ind w:right="-24"/>
        <w:jc w:val="center"/>
        <w:rPr>
          <w:rFonts w:ascii="Arial" w:hAnsi="Arial" w:eastAsia="Arial" w:cs="Arial"/>
          <w:b w:val="0"/>
          <w:sz w:val="20"/>
          <w:szCs w:val="20"/>
          <w:highlight w:val="none"/>
          <w:u w:val="single"/>
          <w:vertAlign w:val="baseline"/>
        </w:rPr>
      </w:pPr>
      <w:r>
        <w:rPr>
          <w:rFonts w:ascii="Arial" w:hAnsi="Arial" w:eastAsia="Arial" w:cs="Arial"/>
          <w:b/>
          <w:sz w:val="20"/>
          <w:szCs w:val="20"/>
          <w:highlight w:val="none"/>
          <w:u w:val="single"/>
          <w:vertAlign w:val="baseline"/>
          <w:rtl w:val="0"/>
        </w:rPr>
        <w:t>TERMO DE REFERÊNCIA</w:t>
      </w:r>
    </w:p>
    <w:p w14:paraId="000002A1">
      <w:pPr>
        <w:ind w:right="-24"/>
        <w:jc w:val="center"/>
        <w:rPr>
          <w:rFonts w:ascii="Arial" w:hAnsi="Arial" w:eastAsia="Arial" w:cs="Arial"/>
          <w:b w:val="0"/>
          <w:sz w:val="20"/>
          <w:szCs w:val="20"/>
          <w:highlight w:val="none"/>
          <w:u w:val="single"/>
          <w:vertAlign w:val="baseline"/>
        </w:rPr>
      </w:pPr>
    </w:p>
    <w:p w14:paraId="000002A2">
      <w:pPr>
        <w:keepNext w:val="0"/>
        <w:keepLines w:val="0"/>
        <w:pageBreakBefore w:val="0"/>
        <w:widowControl/>
        <w:numPr>
          <w:ilvl w:val="0"/>
          <w:numId w:val="18"/>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24" w:hanging="360"/>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OBJETO:</w:t>
      </w:r>
    </w:p>
    <w:p w14:paraId="000002A3">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08" w:right="-24" w:firstLine="0"/>
        <w:jc w:val="both"/>
        <w:rPr>
          <w:rFonts w:ascii="Arial" w:hAnsi="Arial" w:eastAsia="Arial" w:cs="Arial"/>
          <w:b w:val="0"/>
          <w:i w:val="0"/>
          <w:smallCaps w:val="0"/>
          <w:strike w:val="0"/>
          <w:color w:val="000000"/>
          <w:sz w:val="20"/>
          <w:szCs w:val="20"/>
          <w:highlight w:val="none"/>
          <w:u w:val="none"/>
          <w:shd w:val="clear" w:fill="auto"/>
          <w:vertAlign w:val="baseline"/>
        </w:rPr>
      </w:pPr>
    </w:p>
    <w:p w14:paraId="000002A4">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08" w:right="-24" w:firstLine="0"/>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val="0"/>
          <w:i w:val="0"/>
          <w:smallCaps w:val="0"/>
          <w:strike w:val="0"/>
          <w:color w:val="000000"/>
          <w:sz w:val="20"/>
          <w:szCs w:val="20"/>
          <w:highlight w:val="none"/>
          <w:u w:val="none"/>
          <w:shd w:val="clear" w:fill="auto"/>
          <w:vertAlign w:val="baseline"/>
          <w:rtl w:val="0"/>
        </w:rPr>
        <w:t xml:space="preserve">O presente termo de referência tem por objeto a </w:t>
      </w:r>
      <w:r>
        <w:rPr>
          <w:rFonts w:ascii="Arial" w:hAnsi="Arial" w:eastAsia="Arial" w:cs="Arial"/>
          <w:b/>
          <w:i w:val="0"/>
          <w:smallCaps w:val="0"/>
          <w:strike w:val="0"/>
          <w:color w:val="000000"/>
          <w:sz w:val="20"/>
          <w:szCs w:val="20"/>
          <w:highlight w:val="none"/>
          <w:u w:val="none"/>
          <w:shd w:val="clear" w:fill="auto"/>
          <w:vertAlign w:val="baseline"/>
          <w:rtl w:val="0"/>
        </w:rPr>
        <w:t>aquisição de 01 plantadeira 7 linhas 45-50cm em atendimento à Secretaria Municipal de Agricultura do Município de Cruzmaltina-PR.</w:t>
      </w:r>
    </w:p>
    <w:p w14:paraId="000002A5">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24" w:firstLine="0"/>
        <w:jc w:val="both"/>
        <w:rPr>
          <w:rFonts w:ascii="Arial" w:hAnsi="Arial" w:eastAsia="Arial" w:cs="Arial"/>
          <w:b w:val="0"/>
          <w:i w:val="0"/>
          <w:smallCaps w:val="0"/>
          <w:strike w:val="0"/>
          <w:color w:val="000000"/>
          <w:sz w:val="20"/>
          <w:szCs w:val="20"/>
          <w:highlight w:val="none"/>
          <w:u w:val="none"/>
          <w:shd w:val="clear" w:fill="auto"/>
          <w:vertAlign w:val="baseline"/>
        </w:rPr>
      </w:pPr>
    </w:p>
    <w:p w14:paraId="000002A6">
      <w:pPr>
        <w:keepNext w:val="0"/>
        <w:keepLines w:val="0"/>
        <w:pageBreakBefore w:val="0"/>
        <w:widowControl/>
        <w:numPr>
          <w:ilvl w:val="0"/>
          <w:numId w:val="18"/>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24" w:hanging="360"/>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CRITÉRIO DE JULGAMENTO</w:t>
      </w:r>
    </w:p>
    <w:p w14:paraId="000002A7">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08" w:right="-24" w:firstLine="0"/>
        <w:jc w:val="both"/>
        <w:rPr>
          <w:rFonts w:ascii="Arial" w:hAnsi="Arial" w:eastAsia="Arial" w:cs="Arial"/>
          <w:b w:val="0"/>
          <w:i w:val="0"/>
          <w:smallCaps w:val="0"/>
          <w:strike w:val="0"/>
          <w:color w:val="000000"/>
          <w:sz w:val="20"/>
          <w:szCs w:val="20"/>
          <w:highlight w:val="none"/>
          <w:u w:val="none"/>
          <w:shd w:val="clear" w:fill="auto"/>
          <w:vertAlign w:val="baseline"/>
        </w:rPr>
      </w:pPr>
    </w:p>
    <w:p w14:paraId="000002A8">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08" w:right="-24" w:firstLine="0"/>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val="0"/>
          <w:i w:val="0"/>
          <w:smallCaps w:val="0"/>
          <w:strike w:val="0"/>
          <w:color w:val="000000"/>
          <w:sz w:val="20"/>
          <w:szCs w:val="20"/>
          <w:highlight w:val="none"/>
          <w:u w:val="none"/>
          <w:shd w:val="clear" w:fill="auto"/>
          <w:vertAlign w:val="baseline"/>
          <w:rtl w:val="0"/>
        </w:rPr>
        <w:t>Justifica-se a realização de processo licitatório, com julgamento, POR ITEM.</w:t>
      </w:r>
    </w:p>
    <w:p w14:paraId="000002A9">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08" w:right="-24" w:firstLine="0"/>
        <w:jc w:val="both"/>
        <w:rPr>
          <w:rFonts w:ascii="Arial" w:hAnsi="Arial" w:eastAsia="Arial" w:cs="Arial"/>
          <w:b w:val="0"/>
          <w:i w:val="0"/>
          <w:smallCaps w:val="0"/>
          <w:strike w:val="0"/>
          <w:color w:val="000000"/>
          <w:sz w:val="20"/>
          <w:szCs w:val="20"/>
          <w:highlight w:val="none"/>
          <w:u w:val="none"/>
          <w:shd w:val="clear" w:fill="auto"/>
          <w:vertAlign w:val="baseline"/>
        </w:rPr>
      </w:pPr>
    </w:p>
    <w:p w14:paraId="000002AA">
      <w:pPr>
        <w:keepNext w:val="0"/>
        <w:keepLines w:val="0"/>
        <w:pageBreakBefore w:val="0"/>
        <w:widowControl/>
        <w:numPr>
          <w:ilvl w:val="0"/>
          <w:numId w:val="18"/>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24" w:hanging="360"/>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LOCAL E FORMA DE EXECUÇÃO</w:t>
      </w:r>
    </w:p>
    <w:p w14:paraId="000002AB">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08" w:right="-24" w:firstLine="0"/>
        <w:jc w:val="both"/>
        <w:rPr>
          <w:rFonts w:ascii="Arial" w:hAnsi="Arial" w:eastAsia="Arial" w:cs="Arial"/>
          <w:b w:val="0"/>
          <w:i w:val="0"/>
          <w:smallCaps w:val="0"/>
          <w:strike w:val="0"/>
          <w:color w:val="000000"/>
          <w:sz w:val="20"/>
          <w:szCs w:val="20"/>
          <w:highlight w:val="none"/>
          <w:u w:val="none"/>
          <w:shd w:val="clear" w:fill="auto"/>
          <w:vertAlign w:val="baseline"/>
        </w:rPr>
      </w:pPr>
    </w:p>
    <w:p w14:paraId="000002AC">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08" w:right="-24" w:firstLine="0"/>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val="0"/>
          <w:i w:val="0"/>
          <w:smallCaps w:val="0"/>
          <w:strike w:val="0"/>
          <w:color w:val="000000"/>
          <w:sz w:val="20"/>
          <w:szCs w:val="20"/>
          <w:highlight w:val="none"/>
          <w:u w:val="none"/>
          <w:shd w:val="clear" w:fill="auto"/>
          <w:vertAlign w:val="baseline"/>
          <w:rtl w:val="0"/>
        </w:rPr>
        <w:t>O objeto desta licitação, deverá ser entregue sem qualquer ônus à Administração Pública, de acordo com as solicitações de cada Secretaria, no endereço informado no Município de Cruzmaltina/PR no prazo de até 30 (trinta) dias da solicitação.</w:t>
      </w:r>
    </w:p>
    <w:p w14:paraId="000002AD">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08" w:right="-24" w:firstLine="0"/>
        <w:jc w:val="both"/>
        <w:rPr>
          <w:rFonts w:ascii="Arial" w:hAnsi="Arial" w:eastAsia="Arial" w:cs="Arial"/>
          <w:b w:val="0"/>
          <w:i w:val="0"/>
          <w:smallCaps w:val="0"/>
          <w:strike w:val="0"/>
          <w:color w:val="000000"/>
          <w:sz w:val="20"/>
          <w:szCs w:val="20"/>
          <w:highlight w:val="none"/>
          <w:u w:val="none"/>
          <w:shd w:val="clear" w:fill="auto"/>
          <w:vertAlign w:val="baseline"/>
        </w:rPr>
      </w:pPr>
    </w:p>
    <w:p w14:paraId="000002AE">
      <w:pPr>
        <w:keepNext w:val="0"/>
        <w:keepLines w:val="0"/>
        <w:pageBreakBefore w:val="0"/>
        <w:widowControl/>
        <w:numPr>
          <w:ilvl w:val="0"/>
          <w:numId w:val="18"/>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24" w:hanging="360"/>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ESPECIFICAÇÕES DO OBJETO</w:t>
      </w:r>
    </w:p>
    <w:p w14:paraId="000002AF">
      <w:pPr>
        <w:ind w:right="-24"/>
        <w:jc w:val="both"/>
        <w:rPr>
          <w:rFonts w:ascii="Arial" w:hAnsi="Arial" w:eastAsia="Arial" w:cs="Arial"/>
          <w:b w:val="0"/>
          <w:sz w:val="20"/>
          <w:szCs w:val="20"/>
          <w:highlight w:val="none"/>
          <w:vertAlign w:val="baseline"/>
        </w:rPr>
      </w:pPr>
    </w:p>
    <w:p w14:paraId="000002B0">
      <w:pPr>
        <w:jc w:val="center"/>
        <w:rPr>
          <w:highlight w:val="none"/>
        </w:rPr>
      </w:pPr>
      <w:r>
        <w:rPr>
          <w:b/>
          <w:highlight w:val="none"/>
          <w:rtl w:val="0"/>
        </w:rPr>
        <w:t>LOTE 1</w:t>
      </w:r>
    </w:p>
    <w:p w14:paraId="000002B1">
      <w:pPr>
        <w:jc w:val="center"/>
        <w:rPr>
          <w:sz w:val="22"/>
          <w:szCs w:val="22"/>
          <w:highlight w:val="none"/>
        </w:rPr>
      </w:pPr>
      <w:r>
        <w:rPr>
          <w:b/>
          <w:sz w:val="22"/>
          <w:szCs w:val="22"/>
          <w:highlight w:val="none"/>
          <w:rtl w:val="0"/>
        </w:rPr>
        <w:t>Valor Máximo do Lote: R$189.980,67 (cento e oitenta e nove mil, novecentos e oitenta reais e sessenta e sete centavos)</w:t>
      </w:r>
    </w:p>
    <w:p w14:paraId="000002B2">
      <w:pPr>
        <w:jc w:val="center"/>
        <w:rPr>
          <w:highlight w:val="none"/>
        </w:rPr>
      </w:pPr>
    </w:p>
    <w:tbl>
      <w:tblPr>
        <w:tblStyle w:val="56"/>
        <w:tblW w:w="1018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97"/>
        <w:gridCol w:w="1430"/>
        <w:gridCol w:w="1083"/>
        <w:gridCol w:w="3840"/>
        <w:gridCol w:w="1606"/>
        <w:gridCol w:w="1532"/>
      </w:tblGrid>
      <w:tr w14:paraId="145378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vAlign w:val="top"/>
          </w:tcPr>
          <w:p w14:paraId="000002B3">
            <w:pPr>
              <w:jc w:val="center"/>
              <w:rPr>
                <w:sz w:val="20"/>
                <w:szCs w:val="20"/>
                <w:highlight w:val="none"/>
              </w:rPr>
            </w:pPr>
            <w:r>
              <w:rPr>
                <w:b/>
                <w:sz w:val="20"/>
                <w:szCs w:val="20"/>
                <w:highlight w:val="none"/>
                <w:rtl w:val="0"/>
              </w:rPr>
              <w:t>Item</w:t>
            </w:r>
          </w:p>
        </w:tc>
        <w:tc>
          <w:tcPr>
            <w:vAlign w:val="top"/>
          </w:tcPr>
          <w:p w14:paraId="000002B4">
            <w:pPr>
              <w:jc w:val="center"/>
              <w:rPr>
                <w:sz w:val="20"/>
                <w:szCs w:val="20"/>
                <w:highlight w:val="none"/>
              </w:rPr>
            </w:pPr>
            <w:r>
              <w:rPr>
                <w:b/>
                <w:sz w:val="20"/>
                <w:szCs w:val="20"/>
                <w:highlight w:val="none"/>
                <w:rtl w:val="0"/>
              </w:rPr>
              <w:t>Quantidade</w:t>
            </w:r>
          </w:p>
        </w:tc>
        <w:tc>
          <w:tcPr>
            <w:vAlign w:val="top"/>
          </w:tcPr>
          <w:p w14:paraId="000002B5">
            <w:pPr>
              <w:jc w:val="center"/>
              <w:rPr>
                <w:sz w:val="20"/>
                <w:szCs w:val="20"/>
                <w:highlight w:val="none"/>
              </w:rPr>
            </w:pPr>
            <w:r>
              <w:rPr>
                <w:b/>
                <w:sz w:val="20"/>
                <w:szCs w:val="20"/>
                <w:highlight w:val="none"/>
                <w:rtl w:val="0"/>
              </w:rPr>
              <w:t>Unidade</w:t>
            </w:r>
          </w:p>
        </w:tc>
        <w:tc>
          <w:tcPr>
            <w:vAlign w:val="top"/>
          </w:tcPr>
          <w:p w14:paraId="000002B6">
            <w:pPr>
              <w:jc w:val="center"/>
              <w:rPr>
                <w:sz w:val="20"/>
                <w:szCs w:val="20"/>
                <w:highlight w:val="none"/>
              </w:rPr>
            </w:pPr>
            <w:r>
              <w:rPr>
                <w:b/>
                <w:sz w:val="20"/>
                <w:szCs w:val="20"/>
                <w:highlight w:val="none"/>
                <w:rtl w:val="0"/>
              </w:rPr>
              <w:t>Descrição</w:t>
            </w:r>
          </w:p>
        </w:tc>
        <w:tc>
          <w:tcPr>
            <w:vAlign w:val="top"/>
          </w:tcPr>
          <w:p w14:paraId="000002B7">
            <w:pPr>
              <w:jc w:val="center"/>
              <w:rPr>
                <w:sz w:val="20"/>
                <w:szCs w:val="20"/>
                <w:highlight w:val="none"/>
              </w:rPr>
            </w:pPr>
            <w:r>
              <w:rPr>
                <w:b/>
                <w:sz w:val="20"/>
                <w:szCs w:val="20"/>
                <w:highlight w:val="none"/>
                <w:rtl w:val="0"/>
              </w:rPr>
              <w:t>Valor Máximo Unitário</w:t>
            </w:r>
          </w:p>
        </w:tc>
        <w:tc>
          <w:tcPr>
            <w:vAlign w:val="top"/>
          </w:tcPr>
          <w:p w14:paraId="000002B8">
            <w:pPr>
              <w:jc w:val="center"/>
              <w:rPr>
                <w:sz w:val="20"/>
                <w:szCs w:val="20"/>
                <w:highlight w:val="none"/>
              </w:rPr>
            </w:pPr>
            <w:r>
              <w:rPr>
                <w:b/>
                <w:sz w:val="20"/>
                <w:szCs w:val="20"/>
                <w:highlight w:val="none"/>
                <w:rtl w:val="0"/>
              </w:rPr>
              <w:t>Valor Máximo Total</w:t>
            </w:r>
          </w:p>
        </w:tc>
      </w:tr>
      <w:tr w14:paraId="528B8A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vAlign w:val="top"/>
          </w:tcPr>
          <w:p w14:paraId="000002B9">
            <w:pPr>
              <w:jc w:val="center"/>
              <w:rPr>
                <w:sz w:val="22"/>
                <w:szCs w:val="22"/>
                <w:highlight w:val="none"/>
              </w:rPr>
            </w:pPr>
            <w:r>
              <w:rPr>
                <w:b/>
                <w:sz w:val="22"/>
                <w:szCs w:val="22"/>
                <w:highlight w:val="none"/>
                <w:rtl w:val="0"/>
              </w:rPr>
              <w:t>1</w:t>
            </w:r>
          </w:p>
        </w:tc>
        <w:tc>
          <w:tcPr>
            <w:vAlign w:val="top"/>
          </w:tcPr>
          <w:p w14:paraId="000002BA">
            <w:pPr>
              <w:jc w:val="center"/>
              <w:rPr>
                <w:sz w:val="22"/>
                <w:szCs w:val="22"/>
                <w:highlight w:val="none"/>
              </w:rPr>
            </w:pPr>
            <w:r>
              <w:rPr>
                <w:b/>
                <w:sz w:val="22"/>
                <w:szCs w:val="22"/>
                <w:highlight w:val="none"/>
                <w:rtl w:val="0"/>
              </w:rPr>
              <w:t>1</w:t>
            </w:r>
          </w:p>
        </w:tc>
        <w:tc>
          <w:tcPr>
            <w:vAlign w:val="top"/>
          </w:tcPr>
          <w:p w14:paraId="000002BB">
            <w:pPr>
              <w:jc w:val="center"/>
              <w:rPr>
                <w:sz w:val="22"/>
                <w:szCs w:val="22"/>
                <w:highlight w:val="none"/>
              </w:rPr>
            </w:pPr>
            <w:r>
              <w:rPr>
                <w:b/>
                <w:sz w:val="22"/>
                <w:szCs w:val="22"/>
                <w:highlight w:val="none"/>
                <w:rtl w:val="0"/>
              </w:rPr>
              <w:t>UN </w:t>
            </w:r>
          </w:p>
        </w:tc>
        <w:tc>
          <w:tcPr>
            <w:vAlign w:val="top"/>
          </w:tcPr>
          <w:p w14:paraId="000002BC">
            <w:pPr>
              <w:jc w:val="center"/>
              <w:rPr>
                <w:sz w:val="22"/>
                <w:szCs w:val="22"/>
                <w:highlight w:val="none"/>
              </w:rPr>
            </w:pPr>
            <w:r>
              <w:rPr>
                <w:b/>
                <w:sz w:val="22"/>
                <w:szCs w:val="22"/>
                <w:highlight w:val="none"/>
                <w:rtl w:val="0"/>
              </w:rPr>
              <w:t xml:space="preserve">PLANTADEIRA 7 LINHAS 45-50 CM </w:t>
            </w:r>
          </w:p>
          <w:p w14:paraId="000002BD">
            <w:pPr>
              <w:jc w:val="center"/>
              <w:rPr>
                <w:sz w:val="22"/>
                <w:szCs w:val="22"/>
                <w:highlight w:val="none"/>
              </w:rPr>
            </w:pPr>
          </w:p>
          <w:p w14:paraId="000002BE">
            <w:pPr>
              <w:jc w:val="center"/>
              <w:rPr>
                <w:sz w:val="22"/>
                <w:szCs w:val="22"/>
                <w:highlight w:val="none"/>
              </w:rPr>
            </w:pPr>
            <w:r>
              <w:rPr>
                <w:b/>
                <w:sz w:val="22"/>
                <w:szCs w:val="22"/>
                <w:highlight w:val="none"/>
                <w:rtl w:val="0"/>
              </w:rPr>
              <w:t>DESARME AUTOMÁTICO FACÃO,</w:t>
            </w:r>
          </w:p>
          <w:p w14:paraId="000002BF">
            <w:pPr>
              <w:jc w:val="center"/>
              <w:rPr>
                <w:sz w:val="22"/>
                <w:szCs w:val="22"/>
                <w:highlight w:val="none"/>
              </w:rPr>
            </w:pPr>
            <w:r>
              <w:rPr>
                <w:b/>
                <w:sz w:val="22"/>
                <w:szCs w:val="22"/>
                <w:highlight w:val="none"/>
                <w:rtl w:val="0"/>
              </w:rPr>
              <w:t>DISCO NO ADUBO,</w:t>
            </w:r>
          </w:p>
          <w:p w14:paraId="000002C0">
            <w:pPr>
              <w:jc w:val="center"/>
              <w:rPr>
                <w:sz w:val="22"/>
                <w:szCs w:val="22"/>
                <w:highlight w:val="none"/>
              </w:rPr>
            </w:pPr>
            <w:r>
              <w:rPr>
                <w:b/>
                <w:sz w:val="22"/>
                <w:szCs w:val="22"/>
                <w:highlight w:val="none"/>
                <w:rtl w:val="0"/>
              </w:rPr>
              <w:t>DOSADOR DE SEMENTE TITANIUN,</w:t>
            </w:r>
          </w:p>
          <w:p w14:paraId="000002C1">
            <w:pPr>
              <w:jc w:val="center"/>
              <w:rPr>
                <w:sz w:val="22"/>
                <w:szCs w:val="22"/>
                <w:highlight w:val="none"/>
              </w:rPr>
            </w:pPr>
            <w:r>
              <w:rPr>
                <w:b/>
                <w:sz w:val="22"/>
                <w:szCs w:val="22"/>
                <w:highlight w:val="none"/>
                <w:rtl w:val="0"/>
              </w:rPr>
              <w:t>PANTOGRÁFICA,</w:t>
            </w:r>
          </w:p>
          <w:p w14:paraId="000002C2">
            <w:pPr>
              <w:jc w:val="center"/>
              <w:rPr>
                <w:sz w:val="22"/>
                <w:szCs w:val="22"/>
                <w:highlight w:val="none"/>
              </w:rPr>
            </w:pPr>
            <w:r>
              <w:rPr>
                <w:b/>
                <w:sz w:val="22"/>
                <w:szCs w:val="22"/>
                <w:highlight w:val="none"/>
                <w:rtl w:val="0"/>
              </w:rPr>
              <w:t>CAIXA EXTRA DE SEMENTE COM PIPOQUEIRA,</w:t>
            </w:r>
          </w:p>
          <w:p w14:paraId="000002C3">
            <w:pPr>
              <w:jc w:val="center"/>
              <w:rPr>
                <w:sz w:val="22"/>
                <w:szCs w:val="22"/>
                <w:highlight w:val="none"/>
              </w:rPr>
            </w:pPr>
            <w:r>
              <w:rPr>
                <w:b/>
                <w:sz w:val="22"/>
                <w:szCs w:val="22"/>
                <w:highlight w:val="none"/>
                <w:rtl w:val="0"/>
              </w:rPr>
              <w:t>DISCO DE CORTE 20 POLEGADAS, DISTRIBUIDOR DE ADUBO FERTISYSTEM,</w:t>
            </w:r>
          </w:p>
          <w:p w14:paraId="000002C4">
            <w:pPr>
              <w:jc w:val="center"/>
              <w:rPr>
                <w:sz w:val="22"/>
                <w:szCs w:val="22"/>
                <w:highlight w:val="none"/>
              </w:rPr>
            </w:pPr>
            <w:r>
              <w:rPr>
                <w:b/>
                <w:sz w:val="22"/>
                <w:szCs w:val="22"/>
                <w:highlight w:val="none"/>
                <w:rtl w:val="0"/>
              </w:rPr>
              <w:t xml:space="preserve">MONTADA COM RODADO SIMPLES 2 PNEUS </w:t>
            </w:r>
          </w:p>
        </w:tc>
        <w:tc>
          <w:tcPr>
            <w:vAlign w:val="top"/>
          </w:tcPr>
          <w:p w14:paraId="000002C5">
            <w:pPr>
              <w:jc w:val="center"/>
              <w:rPr>
                <w:sz w:val="22"/>
                <w:szCs w:val="22"/>
                <w:highlight w:val="none"/>
              </w:rPr>
            </w:pPr>
            <w:r>
              <w:rPr>
                <w:b/>
                <w:sz w:val="22"/>
                <w:szCs w:val="22"/>
                <w:highlight w:val="none"/>
                <w:rtl w:val="0"/>
              </w:rPr>
              <w:t>189.980,67</w:t>
            </w:r>
          </w:p>
        </w:tc>
        <w:tc>
          <w:tcPr>
            <w:vAlign w:val="top"/>
          </w:tcPr>
          <w:p w14:paraId="000002C6">
            <w:pPr>
              <w:jc w:val="center"/>
              <w:rPr>
                <w:sz w:val="22"/>
                <w:szCs w:val="22"/>
                <w:highlight w:val="none"/>
              </w:rPr>
            </w:pPr>
            <w:r>
              <w:rPr>
                <w:b/>
                <w:sz w:val="22"/>
                <w:szCs w:val="22"/>
                <w:highlight w:val="none"/>
                <w:rtl w:val="0"/>
              </w:rPr>
              <w:t>189.980,67</w:t>
            </w:r>
          </w:p>
        </w:tc>
      </w:tr>
    </w:tbl>
    <w:p w14:paraId="000002C7">
      <w:pPr>
        <w:ind w:right="-24"/>
        <w:rPr>
          <w:rFonts w:ascii="Arial" w:hAnsi="Arial" w:eastAsia="Arial" w:cs="Arial"/>
          <w:sz w:val="20"/>
          <w:szCs w:val="20"/>
          <w:highlight w:val="none"/>
        </w:rPr>
      </w:pPr>
    </w:p>
    <w:p w14:paraId="000002C8">
      <w:pPr>
        <w:keepNext w:val="0"/>
        <w:keepLines w:val="0"/>
        <w:pageBreakBefore w:val="0"/>
        <w:widowControl/>
        <w:numPr>
          <w:ilvl w:val="0"/>
          <w:numId w:val="18"/>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24" w:hanging="360"/>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DOS RECURSOS PARA CONTRATAÇÃO</w:t>
      </w:r>
    </w:p>
    <w:p w14:paraId="000002C9">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08" w:right="-24" w:firstLine="0"/>
        <w:jc w:val="both"/>
        <w:rPr>
          <w:rFonts w:ascii="Arial" w:hAnsi="Arial" w:eastAsia="Arial" w:cs="Arial"/>
          <w:b w:val="0"/>
          <w:i w:val="0"/>
          <w:smallCaps w:val="0"/>
          <w:strike w:val="0"/>
          <w:color w:val="000000"/>
          <w:sz w:val="20"/>
          <w:szCs w:val="20"/>
          <w:highlight w:val="none"/>
          <w:u w:val="none"/>
          <w:shd w:val="clear" w:fill="auto"/>
          <w:vertAlign w:val="baseline"/>
        </w:rPr>
      </w:pPr>
    </w:p>
    <w:p w14:paraId="000002CA">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08" w:right="-24" w:firstLine="0"/>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val="0"/>
          <w:i w:val="0"/>
          <w:smallCaps w:val="0"/>
          <w:strike w:val="0"/>
          <w:color w:val="000000"/>
          <w:sz w:val="20"/>
          <w:szCs w:val="20"/>
          <w:highlight w:val="none"/>
          <w:u w:val="none"/>
          <w:shd w:val="clear" w:fill="auto"/>
          <w:vertAlign w:val="baseline"/>
          <w:rtl w:val="0"/>
        </w:rPr>
        <w:t xml:space="preserve">Os recursos financeiros para suportar a eficácia do presente objeto, serão atendidas por verbas oriundas de recurso próprio e/ou </w:t>
      </w:r>
      <w:r>
        <w:rPr>
          <w:rFonts w:ascii="Arial" w:hAnsi="Arial" w:eastAsia="Arial" w:cs="Arial"/>
          <w:sz w:val="20"/>
          <w:szCs w:val="20"/>
          <w:highlight w:val="none"/>
          <w:rtl w:val="0"/>
        </w:rPr>
        <w:t>convênio</w:t>
      </w:r>
      <w:r>
        <w:rPr>
          <w:rFonts w:ascii="Arial" w:hAnsi="Arial" w:eastAsia="Arial" w:cs="Arial"/>
          <w:b w:val="0"/>
          <w:i w:val="0"/>
          <w:smallCaps w:val="0"/>
          <w:strike w:val="0"/>
          <w:color w:val="000000"/>
          <w:sz w:val="20"/>
          <w:szCs w:val="20"/>
          <w:highlight w:val="none"/>
          <w:u w:val="none"/>
          <w:shd w:val="clear" w:fill="auto"/>
          <w:vertAlign w:val="baseline"/>
          <w:rtl w:val="0"/>
        </w:rPr>
        <w:t xml:space="preserve"> do Município de Cruzmaltina.</w:t>
      </w:r>
    </w:p>
    <w:p w14:paraId="000002CB">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08" w:right="-24" w:firstLine="0"/>
        <w:jc w:val="both"/>
        <w:rPr>
          <w:rFonts w:ascii="Arial" w:hAnsi="Arial" w:eastAsia="Arial" w:cs="Arial"/>
          <w:b w:val="0"/>
          <w:i w:val="0"/>
          <w:smallCaps w:val="0"/>
          <w:strike w:val="0"/>
          <w:color w:val="000000"/>
          <w:sz w:val="20"/>
          <w:szCs w:val="20"/>
          <w:highlight w:val="none"/>
          <w:u w:val="none"/>
          <w:shd w:val="clear" w:fill="auto"/>
          <w:vertAlign w:val="baseline"/>
        </w:rPr>
      </w:pPr>
    </w:p>
    <w:p w14:paraId="000002CC">
      <w:pPr>
        <w:keepNext w:val="0"/>
        <w:keepLines w:val="0"/>
        <w:pageBreakBefore w:val="0"/>
        <w:widowControl/>
        <w:numPr>
          <w:ilvl w:val="0"/>
          <w:numId w:val="18"/>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24" w:hanging="360"/>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DAS OBRIGAÇÕES DA CONTRATADA</w:t>
      </w:r>
    </w:p>
    <w:p w14:paraId="000002CD">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24" w:firstLine="0"/>
        <w:jc w:val="both"/>
        <w:rPr>
          <w:rFonts w:ascii="Arial" w:hAnsi="Arial" w:eastAsia="Arial" w:cs="Arial"/>
          <w:b w:val="0"/>
          <w:i w:val="0"/>
          <w:smallCaps w:val="0"/>
          <w:strike w:val="0"/>
          <w:color w:val="000000"/>
          <w:sz w:val="20"/>
          <w:szCs w:val="20"/>
          <w:highlight w:val="none"/>
          <w:u w:val="none"/>
          <w:shd w:val="clear" w:fill="auto"/>
          <w:vertAlign w:val="baseline"/>
        </w:rPr>
      </w:pPr>
    </w:p>
    <w:p w14:paraId="000002CE">
      <w:pPr>
        <w:keepNext w:val="0"/>
        <w:keepLines w:val="0"/>
        <w:pageBreakBefore w:val="0"/>
        <w:widowControl/>
        <w:numPr>
          <w:ilvl w:val="0"/>
          <w:numId w:val="19"/>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24" w:hanging="360"/>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val="0"/>
          <w:i w:val="0"/>
          <w:smallCaps w:val="0"/>
          <w:strike w:val="0"/>
          <w:color w:val="000000"/>
          <w:sz w:val="20"/>
          <w:szCs w:val="20"/>
          <w:highlight w:val="none"/>
          <w:u w:val="none"/>
          <w:shd w:val="clear" w:fill="auto"/>
          <w:vertAlign w:val="baseline"/>
          <w:rtl w:val="0"/>
        </w:rPr>
        <w:t>Comunicar ao Departamento de Compras, no prazo de 48 (quarenta e oito) horas a qualquer anormalidade que impeça o fornecimento do objeto contratado;</w:t>
      </w:r>
    </w:p>
    <w:p w14:paraId="000002CF">
      <w:pPr>
        <w:keepNext w:val="0"/>
        <w:keepLines w:val="0"/>
        <w:pageBreakBefore w:val="0"/>
        <w:widowControl/>
        <w:numPr>
          <w:ilvl w:val="0"/>
          <w:numId w:val="19"/>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24" w:hanging="360"/>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val="0"/>
          <w:i w:val="0"/>
          <w:smallCaps w:val="0"/>
          <w:strike w:val="0"/>
          <w:color w:val="000000"/>
          <w:sz w:val="20"/>
          <w:szCs w:val="20"/>
          <w:highlight w:val="none"/>
          <w:u w:val="none"/>
          <w:shd w:val="clear" w:fill="auto"/>
          <w:vertAlign w:val="baseline"/>
          <w:rtl w:val="0"/>
        </w:rPr>
        <w:t>Fornecer o objeto no prazo estabelecido e no local indicado pela Administração, acompanhadas de notas para conferência, a qual ocorrerá no ato da entrega e no local de recebimento;</w:t>
      </w:r>
    </w:p>
    <w:p w14:paraId="000002D0">
      <w:pPr>
        <w:keepNext w:val="0"/>
        <w:keepLines w:val="0"/>
        <w:pageBreakBefore w:val="0"/>
        <w:widowControl/>
        <w:numPr>
          <w:ilvl w:val="0"/>
          <w:numId w:val="19"/>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24" w:hanging="360"/>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val="0"/>
          <w:i w:val="0"/>
          <w:smallCaps w:val="0"/>
          <w:strike w:val="0"/>
          <w:color w:val="000000"/>
          <w:sz w:val="20"/>
          <w:szCs w:val="20"/>
          <w:highlight w:val="none"/>
          <w:u w:val="none"/>
          <w:shd w:val="clear" w:fill="auto"/>
          <w:vertAlign w:val="baseline"/>
          <w:rtl w:val="0"/>
        </w:rPr>
        <w:t>Responsabilizar-se por todos e quaisquer prejuízos causados ao CONTRATANTE durante a vigência da presente ata, bem como os relativos à omissão pelos encargos trabalhistas, previdenciários, fiscais, comerciais e quaisquer outras exigências legais inerentes a este instrumento;</w:t>
      </w:r>
    </w:p>
    <w:p w14:paraId="000002D1">
      <w:pPr>
        <w:keepNext w:val="0"/>
        <w:keepLines w:val="0"/>
        <w:pageBreakBefore w:val="0"/>
        <w:widowControl/>
        <w:numPr>
          <w:ilvl w:val="0"/>
          <w:numId w:val="19"/>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24" w:hanging="360"/>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val="0"/>
          <w:i w:val="0"/>
          <w:smallCaps w:val="0"/>
          <w:strike w:val="0"/>
          <w:color w:val="000000"/>
          <w:sz w:val="20"/>
          <w:szCs w:val="20"/>
          <w:highlight w:val="none"/>
          <w:u w:val="none"/>
          <w:shd w:val="clear" w:fill="auto"/>
          <w:vertAlign w:val="baseline"/>
          <w:rtl w:val="0"/>
        </w:rPr>
        <w:t>Responder, nos termos do art. 18 e seguintes da Lei n.º 8.078/90 – Código de Defesa do Consumidor, pelos vícios de qualidade ou quantidade dos materiais adquiridos, que os tornem impróprios ou inadequados ao consumo a que se destinam ou lhes diminuam o valor, sem prejuízo das demais disposições do CDC;</w:t>
      </w:r>
    </w:p>
    <w:p w14:paraId="000002D2">
      <w:pPr>
        <w:keepNext w:val="0"/>
        <w:keepLines w:val="0"/>
        <w:pageBreakBefore w:val="0"/>
        <w:widowControl/>
        <w:numPr>
          <w:ilvl w:val="0"/>
          <w:numId w:val="19"/>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24" w:hanging="360"/>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val="0"/>
          <w:i w:val="0"/>
          <w:smallCaps w:val="0"/>
          <w:strike w:val="0"/>
          <w:color w:val="000000"/>
          <w:sz w:val="20"/>
          <w:szCs w:val="20"/>
          <w:highlight w:val="none"/>
          <w:u w:val="none"/>
          <w:shd w:val="clear" w:fill="auto"/>
          <w:vertAlign w:val="baseline"/>
          <w:rtl w:val="0"/>
        </w:rPr>
        <w:t>Responsabilizar-se por quaisquer compromissos assumidos com terceiros, ainda que vinculados à execução do presente contrato;</w:t>
      </w:r>
    </w:p>
    <w:p w14:paraId="000002D3">
      <w:pPr>
        <w:keepNext w:val="0"/>
        <w:keepLines w:val="0"/>
        <w:pageBreakBefore w:val="0"/>
        <w:widowControl/>
        <w:numPr>
          <w:ilvl w:val="0"/>
          <w:numId w:val="19"/>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24" w:hanging="360"/>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val="0"/>
          <w:i w:val="0"/>
          <w:smallCaps w:val="0"/>
          <w:strike w:val="0"/>
          <w:color w:val="000000"/>
          <w:sz w:val="20"/>
          <w:szCs w:val="20"/>
          <w:highlight w:val="none"/>
          <w:u w:val="none"/>
          <w:shd w:val="clear" w:fill="auto"/>
          <w:vertAlign w:val="baseline"/>
          <w:rtl w:val="0"/>
        </w:rPr>
        <w:t>Manter as mesmas condições de habilitação;</w:t>
      </w:r>
    </w:p>
    <w:p w14:paraId="000002D4">
      <w:pPr>
        <w:keepNext w:val="0"/>
        <w:keepLines w:val="0"/>
        <w:pageBreakBefore w:val="0"/>
        <w:widowControl/>
        <w:numPr>
          <w:ilvl w:val="0"/>
          <w:numId w:val="19"/>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24" w:hanging="360"/>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val="0"/>
          <w:i w:val="0"/>
          <w:smallCaps w:val="0"/>
          <w:strike w:val="0"/>
          <w:color w:val="000000"/>
          <w:sz w:val="20"/>
          <w:szCs w:val="20"/>
          <w:highlight w:val="none"/>
          <w:u w:val="none"/>
          <w:shd w:val="clear" w:fill="auto"/>
          <w:vertAlign w:val="baseline"/>
          <w:rtl w:val="0"/>
        </w:rPr>
        <w:t>Indicar o responsável que a responderá perante a Administração por todos os atos e comunicações formais;</w:t>
      </w:r>
    </w:p>
    <w:p w14:paraId="000002D5">
      <w:pPr>
        <w:keepNext w:val="0"/>
        <w:keepLines w:val="0"/>
        <w:pageBreakBefore w:val="0"/>
        <w:widowControl/>
        <w:numPr>
          <w:ilvl w:val="0"/>
          <w:numId w:val="19"/>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24" w:hanging="360"/>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val="0"/>
          <w:i w:val="0"/>
          <w:smallCaps w:val="0"/>
          <w:strike w:val="0"/>
          <w:color w:val="000000"/>
          <w:sz w:val="20"/>
          <w:szCs w:val="20"/>
          <w:highlight w:val="none"/>
          <w:u w:val="none"/>
          <w:shd w:val="clear" w:fill="auto"/>
          <w:vertAlign w:val="baseline"/>
          <w:rtl w:val="0"/>
        </w:rPr>
        <w:t>Arcar com o pagamento de todos os tributos e encargos que incidam sobre o objeto fornecido, bem como pelo seu transporte, até o local determinado para a sua entrega;</w:t>
      </w:r>
    </w:p>
    <w:p w14:paraId="000002D6">
      <w:pPr>
        <w:keepNext w:val="0"/>
        <w:keepLines w:val="0"/>
        <w:pageBreakBefore w:val="0"/>
        <w:widowControl/>
        <w:numPr>
          <w:ilvl w:val="0"/>
          <w:numId w:val="19"/>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24" w:hanging="360"/>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val="0"/>
          <w:i w:val="0"/>
          <w:smallCaps w:val="0"/>
          <w:strike w:val="0"/>
          <w:color w:val="000000"/>
          <w:sz w:val="20"/>
          <w:szCs w:val="20"/>
          <w:highlight w:val="none"/>
          <w:u w:val="none"/>
          <w:shd w:val="clear" w:fill="auto"/>
          <w:vertAlign w:val="baseline"/>
          <w:rtl w:val="0"/>
        </w:rPr>
        <w:t xml:space="preserve">Cumprir todas as especificações previstas no Edital de </w:t>
      </w:r>
      <w:r>
        <w:rPr>
          <w:rFonts w:ascii="Arial" w:hAnsi="Arial" w:eastAsia="Arial" w:cs="Arial"/>
          <w:b w:val="0"/>
          <w:i w:val="0"/>
          <w:smallCaps w:val="0"/>
          <w:strike w:val="0"/>
          <w:color w:val="000000"/>
          <w:sz w:val="20"/>
          <w:szCs w:val="20"/>
          <w:highlight w:val="none"/>
          <w:u w:val="none"/>
          <w:vertAlign w:val="baseline"/>
          <w:rtl w:val="0"/>
        </w:rPr>
        <w:t>PREGÃO ELETRÔNICO Nº</w:t>
      </w:r>
      <w:r>
        <w:rPr>
          <w:rFonts w:hint="default" w:ascii="Arial" w:hAnsi="Arial" w:eastAsia="Arial" w:cs="Arial"/>
          <w:b w:val="0"/>
          <w:i w:val="0"/>
          <w:smallCaps w:val="0"/>
          <w:strike w:val="0"/>
          <w:color w:val="000000"/>
          <w:sz w:val="20"/>
          <w:szCs w:val="20"/>
          <w:highlight w:val="none"/>
          <w:u w:val="none"/>
          <w:vertAlign w:val="baseline"/>
          <w:rtl w:val="0"/>
          <w:lang w:val="pt-BR"/>
        </w:rPr>
        <w:t xml:space="preserve"> 079</w:t>
      </w:r>
      <w:r>
        <w:rPr>
          <w:rFonts w:ascii="Arial" w:hAnsi="Arial" w:eastAsia="Arial" w:cs="Arial"/>
          <w:b w:val="0"/>
          <w:i w:val="0"/>
          <w:smallCaps w:val="0"/>
          <w:strike w:val="0"/>
          <w:color w:val="000000"/>
          <w:sz w:val="20"/>
          <w:szCs w:val="20"/>
          <w:highlight w:val="none"/>
          <w:u w:val="none"/>
          <w:vertAlign w:val="baseline"/>
          <w:rtl w:val="0"/>
        </w:rPr>
        <w:t>/2024</w:t>
      </w:r>
      <w:r>
        <w:rPr>
          <w:rFonts w:ascii="Arial" w:hAnsi="Arial" w:eastAsia="Arial" w:cs="Arial"/>
          <w:b w:val="0"/>
          <w:i w:val="0"/>
          <w:smallCaps w:val="0"/>
          <w:strike w:val="0"/>
          <w:color w:val="000000"/>
          <w:sz w:val="20"/>
          <w:szCs w:val="20"/>
          <w:highlight w:val="none"/>
          <w:u w:val="none"/>
          <w:shd w:val="clear" w:fill="auto"/>
          <w:vertAlign w:val="baseline"/>
          <w:rtl w:val="0"/>
        </w:rPr>
        <w:t xml:space="preserve"> que deu origem ao presente instrumento.</w:t>
      </w:r>
    </w:p>
    <w:p w14:paraId="000002D7">
      <w:pPr>
        <w:widowControl w:val="0"/>
        <w:ind w:left="710" w:right="-24" w:firstLine="0"/>
        <w:jc w:val="both"/>
        <w:rPr>
          <w:rFonts w:ascii="Arial" w:hAnsi="Arial" w:eastAsia="Arial" w:cs="Arial"/>
          <w:color w:val="000000"/>
          <w:sz w:val="20"/>
          <w:szCs w:val="20"/>
          <w:highlight w:val="none"/>
          <w:vertAlign w:val="baseline"/>
        </w:rPr>
      </w:pPr>
    </w:p>
    <w:p w14:paraId="000002D8">
      <w:pPr>
        <w:keepNext w:val="0"/>
        <w:keepLines w:val="0"/>
        <w:pageBreakBefore w:val="0"/>
        <w:widowControl/>
        <w:numPr>
          <w:ilvl w:val="0"/>
          <w:numId w:val="18"/>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24" w:hanging="360"/>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DAS OBRIGAÇÕES DO CONTRATANTE</w:t>
      </w:r>
    </w:p>
    <w:p w14:paraId="000002D9">
      <w:pPr>
        <w:widowControl w:val="0"/>
        <w:ind w:right="-24"/>
        <w:jc w:val="both"/>
        <w:rPr>
          <w:rFonts w:ascii="Arial" w:hAnsi="Arial" w:eastAsia="Arial" w:cs="Arial"/>
          <w:color w:val="000000"/>
          <w:sz w:val="20"/>
          <w:szCs w:val="20"/>
          <w:highlight w:val="none"/>
          <w:vertAlign w:val="baseline"/>
        </w:rPr>
      </w:pPr>
    </w:p>
    <w:p w14:paraId="000002DA">
      <w:pPr>
        <w:widowControl w:val="0"/>
        <w:numPr>
          <w:ilvl w:val="0"/>
          <w:numId w:val="20"/>
        </w:numPr>
        <w:ind w:left="720" w:right="-24" w:hanging="360"/>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Prestar à Contratada todos os esclarecimentos necessários para a execução da Ata de Registro de Preços;</w:t>
      </w:r>
    </w:p>
    <w:p w14:paraId="000002DB">
      <w:pPr>
        <w:widowControl w:val="0"/>
        <w:numPr>
          <w:ilvl w:val="0"/>
          <w:numId w:val="20"/>
        </w:numPr>
        <w:ind w:left="720" w:right="-24" w:hanging="360"/>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Promover o apontamento no dia do recebimento dos objetos, bem como efetuar os pagamentos devidos, nos prazos determinados;</w:t>
      </w:r>
    </w:p>
    <w:p w14:paraId="000002DC">
      <w:pPr>
        <w:widowControl w:val="0"/>
        <w:numPr>
          <w:ilvl w:val="0"/>
          <w:numId w:val="20"/>
        </w:numPr>
        <w:ind w:left="720" w:right="-24" w:hanging="360"/>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Elaborar e manter atualizada listagem de preços que contemple a relação de objetos para os fins previstos nesta Ata e na Autorização de Fornecimento;</w:t>
      </w:r>
    </w:p>
    <w:p w14:paraId="000002DD">
      <w:pPr>
        <w:widowControl w:val="0"/>
        <w:numPr>
          <w:ilvl w:val="0"/>
          <w:numId w:val="20"/>
        </w:numPr>
        <w:ind w:left="720" w:right="-24" w:hanging="360"/>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Notificar, formal e tempestivamente, a CONTRATADA sobre as irregularidades observadas no cumprimento da contratação;</w:t>
      </w:r>
    </w:p>
    <w:p w14:paraId="000002DE">
      <w:pPr>
        <w:widowControl w:val="0"/>
        <w:numPr>
          <w:ilvl w:val="0"/>
          <w:numId w:val="20"/>
        </w:numPr>
        <w:ind w:left="720" w:right="-24" w:hanging="360"/>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Notificar a CONTRATADA, por escrito e com antecedência, sobre multas, penalidades e quaisquer débitos de sua responsabilidade;</w:t>
      </w:r>
    </w:p>
    <w:p w14:paraId="000002DF">
      <w:pPr>
        <w:widowControl w:val="0"/>
        <w:numPr>
          <w:ilvl w:val="0"/>
          <w:numId w:val="20"/>
        </w:numPr>
        <w:ind w:left="720" w:right="-24" w:hanging="360"/>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Fiscalizar a execução da presente contratação por um representante da CONTRATANTE, ao qual competirá dirimir as dúvidas que surgirem no curso do fornecimento dos objetos e de tudo dará ciência à Administração, conforme Artigo 117 da Lei Federal n.º 14.133/21;</w:t>
      </w:r>
    </w:p>
    <w:p w14:paraId="000002E0">
      <w:pPr>
        <w:widowControl w:val="0"/>
        <w:numPr>
          <w:ilvl w:val="0"/>
          <w:numId w:val="20"/>
        </w:numPr>
        <w:ind w:left="720" w:right="-24" w:hanging="360"/>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A fiscalização de que trata o subitem acima não exclui nem reduz a responsabilidade da CONTRATADA pelos danos causados diretamente à CONTRATANTE ou a terceiros, decorrente de sua culpa ou dolo na execução da contratação em conformidade com o Artigo 120, da Lei Federal nº 14.133/21.</w:t>
      </w:r>
    </w:p>
    <w:p w14:paraId="000002E1">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080" w:right="-24" w:firstLine="0"/>
        <w:jc w:val="both"/>
        <w:rPr>
          <w:rFonts w:ascii="Arial" w:hAnsi="Arial" w:eastAsia="Arial" w:cs="Arial"/>
          <w:b w:val="0"/>
          <w:i w:val="0"/>
          <w:smallCaps w:val="0"/>
          <w:strike w:val="0"/>
          <w:color w:val="000000"/>
          <w:sz w:val="20"/>
          <w:szCs w:val="20"/>
          <w:highlight w:val="none"/>
          <w:u w:val="none"/>
          <w:shd w:val="clear" w:fill="auto"/>
          <w:vertAlign w:val="baseline"/>
        </w:rPr>
      </w:pPr>
    </w:p>
    <w:p w14:paraId="000002E2">
      <w:pPr>
        <w:keepNext w:val="0"/>
        <w:keepLines w:val="0"/>
        <w:pageBreakBefore w:val="0"/>
        <w:widowControl/>
        <w:numPr>
          <w:ilvl w:val="0"/>
          <w:numId w:val="18"/>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24" w:hanging="360"/>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FISCALIZAÇÃO E ACOMPANHAMENTO</w:t>
      </w:r>
    </w:p>
    <w:p w14:paraId="000002E3">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08" w:right="-24" w:firstLine="0"/>
        <w:jc w:val="both"/>
        <w:rPr>
          <w:rFonts w:ascii="Arial" w:hAnsi="Arial" w:eastAsia="Arial" w:cs="Arial"/>
          <w:b w:val="0"/>
          <w:i w:val="0"/>
          <w:smallCaps w:val="0"/>
          <w:strike w:val="0"/>
          <w:color w:val="000000"/>
          <w:sz w:val="20"/>
          <w:szCs w:val="20"/>
          <w:highlight w:val="none"/>
          <w:u w:val="none"/>
          <w:shd w:val="clear" w:fill="auto"/>
          <w:vertAlign w:val="baseline"/>
        </w:rPr>
      </w:pPr>
    </w:p>
    <w:p w14:paraId="000002E4">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08" w:right="-24" w:firstLine="0"/>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val="0"/>
          <w:i w:val="0"/>
          <w:smallCaps w:val="0"/>
          <w:strike w:val="0"/>
          <w:color w:val="000000"/>
          <w:sz w:val="20"/>
          <w:szCs w:val="20"/>
          <w:highlight w:val="none"/>
          <w:u w:val="none"/>
          <w:shd w:val="clear" w:fill="auto"/>
          <w:vertAlign w:val="baseline"/>
          <w:rtl w:val="0"/>
        </w:rPr>
        <w:t xml:space="preserve">A fiscalização e o acompanhamento da execução do contrato, será efetuado pelo Secretário solicitante, a fim de verificar a conformidade dele com as especificações técnicas dispostas no mesmo.  </w:t>
      </w:r>
    </w:p>
    <w:p w14:paraId="000002E5">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08" w:right="-24" w:firstLine="0"/>
        <w:jc w:val="both"/>
        <w:rPr>
          <w:rFonts w:ascii="Arial" w:hAnsi="Arial" w:eastAsia="Arial" w:cs="Arial"/>
          <w:b w:val="0"/>
          <w:i w:val="0"/>
          <w:smallCaps w:val="0"/>
          <w:strike w:val="0"/>
          <w:color w:val="000000"/>
          <w:sz w:val="20"/>
          <w:szCs w:val="20"/>
          <w:highlight w:val="none"/>
          <w:u w:val="none"/>
          <w:shd w:val="clear" w:fill="auto"/>
          <w:vertAlign w:val="baseline"/>
        </w:rPr>
      </w:pPr>
    </w:p>
    <w:p w14:paraId="000002E6">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08" w:right="-24" w:firstLine="0"/>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val="0"/>
          <w:i w:val="0"/>
          <w:smallCaps w:val="0"/>
          <w:strike w:val="0"/>
          <w:color w:val="000000"/>
          <w:sz w:val="20"/>
          <w:szCs w:val="20"/>
          <w:highlight w:val="none"/>
          <w:u w:val="none"/>
          <w:shd w:val="clear" w:fill="auto"/>
          <w:vertAlign w:val="baseline"/>
          <w:rtl w:val="0"/>
        </w:rPr>
        <w:t>A fiscalização de que trata este item não exclui nem reduz a responsabilidade do fornecedor, ainda que resultem de condições técnicas, vícios redibitórios ou emprego de material inadequado ou de qualidade inferior, e, na ocorrência desta, não implica na responsabilidade da administração e de seus agentes e prepostos.</w:t>
      </w:r>
    </w:p>
    <w:p w14:paraId="000002E7">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08" w:right="-24" w:firstLine="0"/>
        <w:jc w:val="both"/>
        <w:rPr>
          <w:rFonts w:ascii="Arial" w:hAnsi="Arial" w:eastAsia="Arial" w:cs="Arial"/>
          <w:b w:val="0"/>
          <w:i w:val="0"/>
          <w:smallCaps w:val="0"/>
          <w:strike w:val="0"/>
          <w:color w:val="000000"/>
          <w:sz w:val="20"/>
          <w:szCs w:val="20"/>
          <w:highlight w:val="none"/>
          <w:u w:val="none"/>
          <w:shd w:val="clear" w:fill="auto"/>
          <w:vertAlign w:val="baseline"/>
        </w:rPr>
      </w:pPr>
    </w:p>
    <w:p w14:paraId="000002E8">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08" w:right="-24" w:firstLine="0"/>
        <w:jc w:val="both"/>
        <w:rPr>
          <w:rFonts w:ascii="Arial" w:hAnsi="Arial" w:eastAsia="Arial" w:cs="Arial"/>
          <w:b w:val="0"/>
          <w:i w:val="0"/>
          <w:smallCaps w:val="0"/>
          <w:strike w:val="0"/>
          <w:color w:val="000000"/>
          <w:sz w:val="20"/>
          <w:szCs w:val="20"/>
          <w:highlight w:val="none"/>
          <w:u w:val="none"/>
          <w:shd w:val="clear" w:fill="auto"/>
          <w:vertAlign w:val="baseline"/>
        </w:rPr>
      </w:pPr>
    </w:p>
    <w:p w14:paraId="000002E9">
      <w:pPr>
        <w:ind w:right="-24"/>
        <w:jc w:val="right"/>
        <w:rPr>
          <w:rFonts w:ascii="Arial" w:hAnsi="Arial" w:eastAsia="Arial" w:cs="Arial"/>
          <w:b/>
          <w:color w:val="000000"/>
          <w:sz w:val="20"/>
          <w:szCs w:val="20"/>
          <w:highlight w:val="none"/>
          <w:vertAlign w:val="baseline"/>
        </w:rPr>
      </w:pPr>
      <w:r>
        <w:rPr>
          <w:rFonts w:ascii="Arial" w:hAnsi="Arial" w:eastAsia="Arial" w:cs="Arial"/>
          <w:b/>
          <w:color w:val="000000"/>
          <w:sz w:val="20"/>
          <w:szCs w:val="20"/>
          <w:highlight w:val="none"/>
          <w:vertAlign w:val="baseline"/>
          <w:rtl w:val="0"/>
        </w:rPr>
        <w:t>Cruzmaltina, xx de xxx de 2024</w:t>
      </w:r>
    </w:p>
    <w:p w14:paraId="000002EA">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24" w:firstLine="0"/>
        <w:jc w:val="center"/>
        <w:rPr>
          <w:rFonts w:ascii="Arial" w:hAnsi="Arial" w:eastAsia="Arial" w:cs="Arial"/>
          <w:sz w:val="20"/>
          <w:szCs w:val="20"/>
          <w:highlight w:val="none"/>
        </w:rPr>
      </w:pPr>
    </w:p>
    <w:p w14:paraId="000002EB">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24" w:firstLine="0"/>
        <w:jc w:val="center"/>
        <w:rPr>
          <w:rFonts w:ascii="Arial" w:hAnsi="Arial" w:eastAsia="Arial" w:cs="Arial"/>
          <w:sz w:val="20"/>
          <w:szCs w:val="20"/>
          <w:highlight w:val="none"/>
        </w:rPr>
      </w:pPr>
    </w:p>
    <w:p w14:paraId="000002EC">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24" w:firstLine="0"/>
        <w:jc w:val="center"/>
        <w:rPr>
          <w:rFonts w:ascii="Arial" w:hAnsi="Arial" w:eastAsia="Arial" w:cs="Arial"/>
          <w:sz w:val="20"/>
          <w:szCs w:val="20"/>
          <w:highlight w:val="none"/>
        </w:rPr>
      </w:pPr>
    </w:p>
    <w:p w14:paraId="000002ED">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24" w:firstLine="0"/>
        <w:jc w:val="center"/>
        <w:rPr>
          <w:rFonts w:ascii="Arial" w:hAnsi="Arial" w:eastAsia="Arial" w:cs="Arial"/>
          <w:b w:val="0"/>
          <w:i w:val="0"/>
          <w:smallCaps w:val="0"/>
          <w:strike w:val="0"/>
          <w:color w:val="000000"/>
          <w:sz w:val="20"/>
          <w:szCs w:val="20"/>
          <w:highlight w:val="none"/>
          <w:u w:val="none"/>
          <w:shd w:val="clear" w:fill="auto"/>
          <w:vertAlign w:val="baseline"/>
        </w:rPr>
      </w:pPr>
    </w:p>
    <w:p w14:paraId="000002EE">
      <w:pPr>
        <w:ind w:right="-24"/>
        <w:jc w:val="center"/>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Natal Casavechia</w:t>
      </w:r>
    </w:p>
    <w:p w14:paraId="000002EF">
      <w:pPr>
        <w:ind w:right="-24"/>
        <w:jc w:val="center"/>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 xml:space="preserve">Prefeito Municipal </w:t>
      </w:r>
    </w:p>
    <w:p w14:paraId="000002F0">
      <w:pPr>
        <w:ind w:right="-24"/>
        <w:rPr>
          <w:rFonts w:ascii="Arial" w:hAnsi="Arial" w:eastAsia="Arial" w:cs="Arial"/>
          <w:sz w:val="20"/>
          <w:szCs w:val="20"/>
          <w:highlight w:val="none"/>
          <w:vertAlign w:val="baseline"/>
        </w:rPr>
      </w:pPr>
      <w:r>
        <w:rPr>
          <w:highlight w:val="none"/>
        </w:rPr>
        <w:br w:type="page"/>
      </w:r>
    </w:p>
    <w:p w14:paraId="000002F1">
      <w:pPr>
        <w:ind w:right="-24"/>
        <w:jc w:val="center"/>
        <w:rPr>
          <w:rFonts w:ascii="Arial" w:hAnsi="Arial" w:eastAsia="Arial" w:cs="Arial"/>
          <w:b w:val="0"/>
          <w:sz w:val="20"/>
          <w:szCs w:val="20"/>
          <w:highlight w:val="none"/>
          <w:u w:val="single"/>
          <w:vertAlign w:val="baseline"/>
        </w:rPr>
      </w:pPr>
      <w:r>
        <w:rPr>
          <w:rFonts w:ascii="Arial" w:hAnsi="Arial" w:eastAsia="Arial" w:cs="Arial"/>
          <w:b/>
          <w:sz w:val="20"/>
          <w:szCs w:val="20"/>
          <w:highlight w:val="none"/>
          <w:u w:val="single"/>
          <w:vertAlign w:val="baseline"/>
          <w:rtl w:val="0"/>
        </w:rPr>
        <w:t xml:space="preserve">PREGÃO ELETRÔNICO Nº </w:t>
      </w:r>
      <w:r>
        <w:rPr>
          <w:rFonts w:hint="default" w:ascii="Arial" w:hAnsi="Arial" w:eastAsia="Arial" w:cs="Arial"/>
          <w:b/>
          <w:sz w:val="20"/>
          <w:szCs w:val="20"/>
          <w:highlight w:val="none"/>
          <w:u w:val="single"/>
          <w:vertAlign w:val="baseline"/>
          <w:rtl w:val="0"/>
          <w:lang w:val="pt-BR"/>
        </w:rPr>
        <w:t>079</w:t>
      </w:r>
      <w:r>
        <w:rPr>
          <w:rFonts w:ascii="Arial" w:hAnsi="Arial" w:eastAsia="Arial" w:cs="Arial"/>
          <w:b/>
          <w:sz w:val="20"/>
          <w:szCs w:val="20"/>
          <w:highlight w:val="none"/>
          <w:u w:val="single"/>
          <w:vertAlign w:val="baseline"/>
          <w:rtl w:val="0"/>
        </w:rPr>
        <w:t>/2024</w:t>
      </w:r>
    </w:p>
    <w:p w14:paraId="000002F2">
      <w:pPr>
        <w:ind w:left="360" w:right="-24" w:firstLine="0"/>
        <w:jc w:val="center"/>
        <w:rPr>
          <w:rFonts w:ascii="Arial" w:hAnsi="Arial" w:eastAsia="Arial" w:cs="Arial"/>
          <w:sz w:val="20"/>
          <w:szCs w:val="20"/>
          <w:highlight w:val="none"/>
          <w:vertAlign w:val="baseline"/>
        </w:rPr>
      </w:pPr>
    </w:p>
    <w:p w14:paraId="000002F3">
      <w:pPr>
        <w:ind w:right="-24"/>
        <w:jc w:val="center"/>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ANEXO II</w:t>
      </w:r>
    </w:p>
    <w:p w14:paraId="000002F4">
      <w:pPr>
        <w:ind w:right="-24"/>
        <w:jc w:val="center"/>
        <w:rPr>
          <w:rFonts w:ascii="Arial" w:hAnsi="Arial" w:eastAsia="Arial" w:cs="Arial"/>
          <w:sz w:val="20"/>
          <w:szCs w:val="20"/>
          <w:highlight w:val="none"/>
          <w:vertAlign w:val="baseline"/>
        </w:rPr>
      </w:pPr>
    </w:p>
    <w:p w14:paraId="000002F5">
      <w:pPr>
        <w:ind w:right="-24"/>
        <w:jc w:val="center"/>
        <w:rPr>
          <w:rFonts w:ascii="Arial" w:hAnsi="Arial" w:eastAsia="Arial" w:cs="Arial"/>
          <w:b w:val="0"/>
          <w:sz w:val="20"/>
          <w:szCs w:val="20"/>
          <w:highlight w:val="none"/>
          <w:u w:val="single"/>
          <w:vertAlign w:val="baseline"/>
        </w:rPr>
      </w:pPr>
      <w:r>
        <w:rPr>
          <w:rFonts w:ascii="Arial" w:hAnsi="Arial" w:eastAsia="Arial" w:cs="Arial"/>
          <w:b/>
          <w:sz w:val="20"/>
          <w:szCs w:val="20"/>
          <w:highlight w:val="none"/>
          <w:u w:val="single"/>
          <w:vertAlign w:val="baseline"/>
          <w:rtl w:val="0"/>
        </w:rPr>
        <w:t>MODELO DE PROPOSTA DE PREÇOS</w:t>
      </w:r>
    </w:p>
    <w:p w14:paraId="000002F6">
      <w:pPr>
        <w:ind w:right="-24"/>
        <w:jc w:val="both"/>
        <w:rPr>
          <w:rFonts w:ascii="Arial" w:hAnsi="Arial" w:eastAsia="Arial" w:cs="Arial"/>
          <w:b w:val="0"/>
          <w:sz w:val="20"/>
          <w:szCs w:val="20"/>
          <w:highlight w:val="none"/>
          <w:vertAlign w:val="baseline"/>
        </w:rPr>
      </w:pPr>
    </w:p>
    <w:p w14:paraId="000002F7">
      <w:pPr>
        <w:ind w:right="-24"/>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Prezad</w:t>
      </w:r>
      <w:r>
        <w:rPr>
          <w:rFonts w:ascii="Arial" w:hAnsi="Arial" w:eastAsia="Arial" w:cs="Arial"/>
          <w:sz w:val="20"/>
          <w:szCs w:val="20"/>
          <w:highlight w:val="none"/>
          <w:rtl w:val="0"/>
        </w:rPr>
        <w:t>o</w:t>
      </w:r>
      <w:r>
        <w:rPr>
          <w:rFonts w:ascii="Arial" w:hAnsi="Arial" w:eastAsia="Arial" w:cs="Arial"/>
          <w:sz w:val="20"/>
          <w:szCs w:val="20"/>
          <w:highlight w:val="none"/>
          <w:vertAlign w:val="baseline"/>
          <w:rtl w:val="0"/>
        </w:rPr>
        <w:t xml:space="preserve"> Senhor,</w:t>
      </w:r>
    </w:p>
    <w:p w14:paraId="000002F8">
      <w:pPr>
        <w:ind w:right="-24" w:firstLine="3120"/>
        <w:jc w:val="both"/>
        <w:rPr>
          <w:rFonts w:ascii="Arial" w:hAnsi="Arial" w:eastAsia="Arial" w:cs="Arial"/>
          <w:sz w:val="20"/>
          <w:szCs w:val="20"/>
          <w:highlight w:val="none"/>
          <w:vertAlign w:val="baseline"/>
        </w:rPr>
      </w:pPr>
    </w:p>
    <w:p w14:paraId="000002F9">
      <w:pPr>
        <w:widowControl w:val="0"/>
        <w:ind w:right="-24"/>
        <w:jc w:val="both"/>
        <w:rPr>
          <w:rFonts w:ascii="Arial" w:hAnsi="Arial" w:eastAsia="Arial" w:cs="Arial"/>
          <w:b w:val="0"/>
          <w:sz w:val="20"/>
          <w:szCs w:val="20"/>
          <w:vertAlign w:val="baseline"/>
        </w:rPr>
      </w:pPr>
      <w:r>
        <w:rPr>
          <w:rFonts w:ascii="Arial" w:hAnsi="Arial" w:eastAsia="Arial" w:cs="Arial"/>
          <w:sz w:val="20"/>
          <w:szCs w:val="20"/>
          <w:highlight w:val="none"/>
          <w:vertAlign w:val="baseline"/>
          <w:rtl w:val="0"/>
        </w:rPr>
        <w:t xml:space="preserve">          Apresentamos e submetem</w:t>
      </w:r>
      <w:r>
        <w:rPr>
          <w:rFonts w:ascii="Arial" w:hAnsi="Arial" w:eastAsia="Arial" w:cs="Arial"/>
          <w:sz w:val="20"/>
          <w:szCs w:val="20"/>
          <w:vertAlign w:val="baseline"/>
          <w:rtl w:val="0"/>
        </w:rPr>
        <w:t xml:space="preserve">os à apreciação deste </w:t>
      </w:r>
      <w:r>
        <w:rPr>
          <w:rFonts w:ascii="Arial" w:hAnsi="Arial" w:eastAsia="Arial" w:cs="Arial"/>
          <w:sz w:val="20"/>
          <w:szCs w:val="20"/>
          <w:rtl w:val="0"/>
        </w:rPr>
        <w:t>Agente de Contratação</w:t>
      </w:r>
      <w:r>
        <w:rPr>
          <w:rFonts w:ascii="Arial" w:hAnsi="Arial" w:eastAsia="Arial" w:cs="Arial"/>
          <w:sz w:val="20"/>
          <w:szCs w:val="20"/>
          <w:vertAlign w:val="baseline"/>
          <w:rtl w:val="0"/>
        </w:rPr>
        <w:t xml:space="preserve"> a nossa proposta de preços relativa ao Edital Pregão Eletrônico em epígrafe cujo objeto é </w:t>
      </w:r>
      <w:r>
        <w:rPr>
          <w:rFonts w:ascii="Arial" w:hAnsi="Arial" w:eastAsia="Arial" w:cs="Arial"/>
          <w:b/>
          <w:color w:val="000000"/>
          <w:sz w:val="20"/>
          <w:szCs w:val="20"/>
          <w:vertAlign w:val="baseline"/>
          <w:rtl w:val="0"/>
        </w:rPr>
        <w:t xml:space="preserve">aquisição de </w:t>
      </w:r>
      <w:r>
        <w:rPr>
          <w:rFonts w:ascii="Arial" w:hAnsi="Arial" w:eastAsia="Arial" w:cs="Arial"/>
          <w:b/>
          <w:sz w:val="20"/>
          <w:szCs w:val="20"/>
          <w:vertAlign w:val="baseline"/>
          <w:rtl w:val="0"/>
        </w:rPr>
        <w:t xml:space="preserve">01 plantadeira 7 linhas 45-50cm </w:t>
      </w:r>
      <w:r>
        <w:rPr>
          <w:rFonts w:ascii="Arial" w:hAnsi="Arial" w:eastAsia="Arial" w:cs="Arial"/>
          <w:b/>
          <w:color w:val="000000"/>
          <w:sz w:val="20"/>
          <w:szCs w:val="20"/>
          <w:vertAlign w:val="baseline"/>
          <w:rtl w:val="0"/>
        </w:rPr>
        <w:t>em atendimento à Secretaria Municipal de Agricultura do Município de Cruzmaltina-PR</w:t>
      </w:r>
      <w:r>
        <w:rPr>
          <w:rFonts w:ascii="Arial" w:hAnsi="Arial" w:eastAsia="Arial" w:cs="Arial"/>
          <w:b/>
          <w:sz w:val="20"/>
          <w:szCs w:val="20"/>
          <w:vertAlign w:val="baseline"/>
          <w:rtl w:val="0"/>
        </w:rPr>
        <w:t>, conforme segue:</w:t>
      </w:r>
    </w:p>
    <w:p w14:paraId="000002FA">
      <w:pPr>
        <w:ind w:right="-24"/>
        <w:jc w:val="both"/>
        <w:rPr>
          <w:rFonts w:ascii="Arial" w:hAnsi="Arial" w:eastAsia="Arial" w:cs="Arial"/>
          <w:sz w:val="20"/>
          <w:szCs w:val="20"/>
          <w:vertAlign w:val="baseline"/>
        </w:rPr>
      </w:pPr>
    </w:p>
    <w:p w14:paraId="000002FB">
      <w:pPr>
        <w:ind w:right="-24"/>
        <w:jc w:val="both"/>
        <w:rPr>
          <w:rFonts w:ascii="Arial" w:hAnsi="Arial" w:eastAsia="Arial" w:cs="Arial"/>
          <w:b w:val="0"/>
          <w:sz w:val="20"/>
          <w:szCs w:val="20"/>
          <w:vertAlign w:val="baseline"/>
        </w:rPr>
      </w:pPr>
      <w:r>
        <w:rPr>
          <w:rFonts w:ascii="Arial" w:hAnsi="Arial" w:eastAsia="Arial" w:cs="Arial"/>
          <w:b/>
          <w:sz w:val="20"/>
          <w:szCs w:val="20"/>
          <w:vertAlign w:val="baseline"/>
          <w:rtl w:val="0"/>
        </w:rPr>
        <w:t xml:space="preserve">Descrição do objeto, conforme relação do </w:t>
      </w:r>
      <w:r>
        <w:rPr>
          <w:rFonts w:ascii="Arial" w:hAnsi="Arial" w:eastAsia="Arial" w:cs="Arial"/>
          <w:b/>
          <w:sz w:val="20"/>
          <w:szCs w:val="20"/>
          <w:u w:val="single"/>
          <w:vertAlign w:val="baseline"/>
          <w:rtl w:val="0"/>
        </w:rPr>
        <w:t>ANEXO I</w:t>
      </w:r>
      <w:r>
        <w:rPr>
          <w:rFonts w:ascii="Arial" w:hAnsi="Arial" w:eastAsia="Arial" w:cs="Arial"/>
          <w:b/>
          <w:sz w:val="20"/>
          <w:szCs w:val="20"/>
          <w:vertAlign w:val="baseline"/>
          <w:rtl w:val="0"/>
        </w:rPr>
        <w:t>, CONSTANDO, necessariamente: item, unidade, quantidade, descrição, MARCA/MODELO, preço unitário, bem como preço total (COM NO MÁXIMO DUAS CASAS APÓS A VÍRGULA).</w:t>
      </w:r>
    </w:p>
    <w:p w14:paraId="000002FC">
      <w:pPr>
        <w:ind w:right="-24"/>
        <w:jc w:val="both"/>
        <w:rPr>
          <w:rFonts w:ascii="Arial" w:hAnsi="Arial" w:eastAsia="Arial" w:cs="Arial"/>
          <w:b w:val="0"/>
          <w:sz w:val="20"/>
          <w:szCs w:val="20"/>
          <w:vertAlign w:val="baseline"/>
        </w:rPr>
      </w:pPr>
    </w:p>
    <w:p w14:paraId="000002FD">
      <w:pPr>
        <w:ind w:right="-24"/>
        <w:jc w:val="both"/>
        <w:rPr>
          <w:rFonts w:ascii="Arial" w:hAnsi="Arial" w:eastAsia="Arial" w:cs="Arial"/>
          <w:b w:val="0"/>
          <w:sz w:val="20"/>
          <w:szCs w:val="20"/>
          <w:vertAlign w:val="baseline"/>
        </w:rPr>
      </w:pPr>
      <w:r>
        <w:rPr>
          <w:rFonts w:ascii="Arial" w:hAnsi="Arial" w:eastAsia="Arial" w:cs="Arial"/>
          <w:sz w:val="20"/>
          <w:szCs w:val="20"/>
          <w:vertAlign w:val="baseline"/>
          <w:rtl w:val="0"/>
        </w:rPr>
        <w:t xml:space="preserve">• O prazo de vigência do contrato é de </w:t>
      </w:r>
      <w:r>
        <w:rPr>
          <w:rFonts w:ascii="Arial" w:hAnsi="Arial" w:eastAsia="Arial" w:cs="Arial"/>
          <w:b/>
          <w:sz w:val="20"/>
          <w:szCs w:val="20"/>
          <w:vertAlign w:val="baseline"/>
          <w:rtl w:val="0"/>
        </w:rPr>
        <w:t>12 (doze) meses,</w:t>
      </w:r>
      <w:r>
        <w:rPr>
          <w:rFonts w:ascii="Arial" w:hAnsi="Arial" w:eastAsia="Arial" w:cs="Arial"/>
          <w:sz w:val="20"/>
          <w:szCs w:val="20"/>
          <w:vertAlign w:val="baseline"/>
          <w:rtl w:val="0"/>
        </w:rPr>
        <w:t xml:space="preserve"> contado de sua assinatura.</w:t>
      </w:r>
    </w:p>
    <w:p w14:paraId="000002FE">
      <w:pPr>
        <w:ind w:right="-24"/>
        <w:jc w:val="both"/>
        <w:rPr>
          <w:rFonts w:ascii="Arial" w:hAnsi="Arial" w:eastAsia="Arial" w:cs="Arial"/>
          <w:b w:val="0"/>
          <w:sz w:val="20"/>
          <w:szCs w:val="20"/>
          <w:vertAlign w:val="baseline"/>
        </w:rPr>
      </w:pPr>
    </w:p>
    <w:p w14:paraId="000002FF">
      <w:pPr>
        <w:ind w:right="-24"/>
        <w:jc w:val="both"/>
        <w:rPr>
          <w:rFonts w:ascii="Arial" w:hAnsi="Arial" w:eastAsia="Arial" w:cs="Arial"/>
          <w:b w:val="0"/>
          <w:sz w:val="20"/>
          <w:szCs w:val="20"/>
          <w:vertAlign w:val="baseline"/>
        </w:rPr>
      </w:pPr>
      <w:r>
        <w:rPr>
          <w:rFonts w:ascii="Arial" w:hAnsi="Arial" w:eastAsia="Arial" w:cs="Arial"/>
          <w:sz w:val="20"/>
          <w:szCs w:val="20"/>
          <w:vertAlign w:val="baseline"/>
          <w:rtl w:val="0"/>
        </w:rPr>
        <w:t>• Prazo mínimo da validade da proposta de preços é de 60 (sessenta) dias, a contar da data fixada para a abertura do envelope “A” – Proposta de Preços. Na contagem do prazo excluir-se-á o dia de início e incluir-se-á o dia do vencimento.</w:t>
      </w:r>
    </w:p>
    <w:p w14:paraId="00000300">
      <w:pPr>
        <w:ind w:right="-24"/>
        <w:jc w:val="both"/>
        <w:rPr>
          <w:rFonts w:ascii="Arial" w:hAnsi="Arial" w:eastAsia="Arial" w:cs="Arial"/>
          <w:b w:val="0"/>
          <w:sz w:val="20"/>
          <w:szCs w:val="20"/>
          <w:vertAlign w:val="baseline"/>
        </w:rPr>
      </w:pPr>
    </w:p>
    <w:p w14:paraId="00000301">
      <w:pPr>
        <w:ind w:right="-24"/>
        <w:jc w:val="both"/>
        <w:rPr>
          <w:rFonts w:ascii="Arial" w:hAnsi="Arial" w:eastAsia="Arial" w:cs="Arial"/>
          <w:b w:val="0"/>
          <w:sz w:val="20"/>
          <w:szCs w:val="20"/>
          <w:vertAlign w:val="baseline"/>
        </w:rPr>
      </w:pPr>
      <w:r>
        <w:rPr>
          <w:rFonts w:ascii="Arial" w:hAnsi="Arial" w:eastAsia="Arial" w:cs="Arial"/>
          <w:sz w:val="20"/>
          <w:szCs w:val="20"/>
          <w:vertAlign w:val="baseline"/>
          <w:rtl w:val="0"/>
        </w:rPr>
        <w:t xml:space="preserve">• O pagamento à empresa a ser contratada será efetuado </w:t>
      </w:r>
      <w:r>
        <w:rPr>
          <w:rFonts w:ascii="Arial" w:hAnsi="Arial" w:eastAsia="Arial" w:cs="Arial"/>
          <w:b/>
          <w:sz w:val="20"/>
          <w:szCs w:val="20"/>
          <w:vertAlign w:val="baseline"/>
          <w:rtl w:val="0"/>
        </w:rPr>
        <w:t xml:space="preserve">de 10 (dez) a 15 (quinze) dias </w:t>
      </w:r>
      <w:r>
        <w:rPr>
          <w:rFonts w:ascii="Arial" w:hAnsi="Arial" w:eastAsia="Arial" w:cs="Arial"/>
          <w:sz w:val="20"/>
          <w:szCs w:val="20"/>
          <w:vertAlign w:val="baseline"/>
          <w:rtl w:val="0"/>
        </w:rPr>
        <w:t>após o efetivo recebimento.</w:t>
      </w:r>
    </w:p>
    <w:p w14:paraId="00000302">
      <w:pPr>
        <w:ind w:right="-24"/>
        <w:jc w:val="both"/>
        <w:rPr>
          <w:rFonts w:ascii="Arial" w:hAnsi="Arial" w:eastAsia="Arial" w:cs="Arial"/>
          <w:b w:val="0"/>
          <w:sz w:val="20"/>
          <w:szCs w:val="20"/>
          <w:vertAlign w:val="baseline"/>
        </w:rPr>
      </w:pPr>
    </w:p>
    <w:p w14:paraId="00000303">
      <w:pPr>
        <w:ind w:right="-24"/>
        <w:jc w:val="both"/>
        <w:rPr>
          <w:rFonts w:ascii="Arial" w:hAnsi="Arial" w:eastAsia="Arial" w:cs="Arial"/>
          <w:b w:val="0"/>
          <w:sz w:val="20"/>
          <w:szCs w:val="20"/>
          <w:vertAlign w:val="baseline"/>
        </w:rPr>
      </w:pPr>
      <w:r>
        <w:rPr>
          <w:rFonts w:ascii="Arial" w:hAnsi="Arial" w:eastAsia="Arial" w:cs="Arial"/>
          <w:sz w:val="20"/>
          <w:szCs w:val="20"/>
          <w:vertAlign w:val="baseline"/>
          <w:rtl w:val="0"/>
        </w:rPr>
        <w:t>• O(s) preço(s) proposto(s) acima contempla(m) todas as despesas necessárias ao pleno fornecimento, tais como os encargos (obrigações sociais, impostos, taxas etc.), cotados separados e incidentes sobre o fornecimento, inclusos todos os custos e demais despesas e encargos inerentes ao produto até sua entrega no local fixado neste Edital.</w:t>
      </w:r>
    </w:p>
    <w:p w14:paraId="00000304">
      <w:pPr>
        <w:tabs>
          <w:tab w:val="left" w:pos="3060"/>
        </w:tabs>
        <w:ind w:right="-24"/>
        <w:jc w:val="both"/>
        <w:rPr>
          <w:rFonts w:ascii="Arial" w:hAnsi="Arial" w:eastAsia="Arial" w:cs="Arial"/>
          <w:sz w:val="20"/>
          <w:szCs w:val="20"/>
          <w:vertAlign w:val="baseline"/>
        </w:rPr>
      </w:pPr>
    </w:p>
    <w:p w14:paraId="00000305">
      <w:pPr>
        <w:tabs>
          <w:tab w:val="left" w:pos="3060"/>
        </w:tabs>
        <w:ind w:right="-24"/>
        <w:jc w:val="both"/>
        <w:rPr>
          <w:rFonts w:ascii="Arial" w:hAnsi="Arial" w:eastAsia="Arial" w:cs="Arial"/>
          <w:b w:val="0"/>
          <w:sz w:val="20"/>
          <w:szCs w:val="20"/>
          <w:vertAlign w:val="baseline"/>
        </w:rPr>
      </w:pPr>
      <w:r>
        <w:rPr>
          <w:rFonts w:ascii="Arial" w:hAnsi="Arial" w:eastAsia="Arial" w:cs="Arial"/>
          <w:b/>
          <w:sz w:val="20"/>
          <w:szCs w:val="20"/>
          <w:vertAlign w:val="baseline"/>
          <w:rtl w:val="0"/>
        </w:rPr>
        <w:t>- Dados Bancários:</w:t>
      </w:r>
    </w:p>
    <w:p w14:paraId="00000306">
      <w:pPr>
        <w:widowControl w:val="0"/>
        <w:tabs>
          <w:tab w:val="left" w:pos="284"/>
        </w:tabs>
        <w:ind w:right="-24"/>
        <w:jc w:val="both"/>
        <w:rPr>
          <w:rFonts w:ascii="Arial" w:hAnsi="Arial" w:eastAsia="Arial" w:cs="Arial"/>
          <w:sz w:val="20"/>
          <w:szCs w:val="20"/>
          <w:vertAlign w:val="baseline"/>
        </w:rPr>
      </w:pPr>
      <w:r>
        <w:rPr>
          <w:rFonts w:ascii="Arial" w:hAnsi="Arial" w:eastAsia="Arial" w:cs="Arial"/>
          <w:sz w:val="20"/>
          <w:szCs w:val="20"/>
          <w:vertAlign w:val="baseline"/>
          <w:rtl w:val="0"/>
        </w:rPr>
        <w:t>1 – Nome e Código do Banco: Ex.: BANCO xxxx COD. 000</w:t>
      </w:r>
    </w:p>
    <w:p w14:paraId="00000307">
      <w:pPr>
        <w:widowControl w:val="0"/>
        <w:tabs>
          <w:tab w:val="left" w:pos="284"/>
        </w:tabs>
        <w:ind w:right="-24"/>
        <w:jc w:val="both"/>
        <w:rPr>
          <w:rFonts w:ascii="Arial" w:hAnsi="Arial" w:eastAsia="Arial" w:cs="Arial"/>
          <w:sz w:val="20"/>
          <w:szCs w:val="20"/>
          <w:vertAlign w:val="baseline"/>
        </w:rPr>
      </w:pPr>
      <w:r>
        <w:rPr>
          <w:rFonts w:ascii="Arial" w:hAnsi="Arial" w:eastAsia="Arial" w:cs="Arial"/>
          <w:sz w:val="20"/>
          <w:szCs w:val="20"/>
          <w:vertAlign w:val="baseline"/>
          <w:rtl w:val="0"/>
        </w:rPr>
        <w:t xml:space="preserve">2 – Nome e Código da Agência: Ex.: </w:t>
      </w:r>
      <w:r>
        <w:rPr>
          <w:rFonts w:ascii="Arial" w:hAnsi="Arial" w:eastAsia="Arial" w:cs="Arial"/>
          <w:sz w:val="20"/>
          <w:szCs w:val="20"/>
          <w:rtl w:val="0"/>
        </w:rPr>
        <w:t>AGÊNCIA</w:t>
      </w:r>
      <w:r>
        <w:rPr>
          <w:rFonts w:ascii="Arial" w:hAnsi="Arial" w:eastAsia="Arial" w:cs="Arial"/>
          <w:sz w:val="20"/>
          <w:szCs w:val="20"/>
          <w:vertAlign w:val="baseline"/>
          <w:rtl w:val="0"/>
        </w:rPr>
        <w:t xml:space="preserve"> DE ...Nº AGÊNCIA 0000</w:t>
      </w:r>
    </w:p>
    <w:p w14:paraId="00000308">
      <w:pPr>
        <w:widowControl w:val="0"/>
        <w:tabs>
          <w:tab w:val="left" w:pos="284"/>
        </w:tabs>
        <w:ind w:right="-24"/>
        <w:jc w:val="both"/>
        <w:rPr>
          <w:rFonts w:ascii="Arial" w:hAnsi="Arial" w:eastAsia="Arial" w:cs="Arial"/>
          <w:sz w:val="20"/>
          <w:szCs w:val="20"/>
          <w:vertAlign w:val="baseline"/>
        </w:rPr>
      </w:pPr>
      <w:r>
        <w:rPr>
          <w:rFonts w:ascii="Arial" w:hAnsi="Arial" w:eastAsia="Arial" w:cs="Arial"/>
          <w:sz w:val="20"/>
          <w:szCs w:val="20"/>
          <w:vertAlign w:val="baseline"/>
          <w:rtl w:val="0"/>
        </w:rPr>
        <w:t>3 – Localidade (cidade e estado) da Agência: EX.: xxxxxxx/PR</w:t>
      </w:r>
    </w:p>
    <w:p w14:paraId="00000309">
      <w:pPr>
        <w:widowControl w:val="0"/>
        <w:tabs>
          <w:tab w:val="left" w:pos="284"/>
        </w:tabs>
        <w:ind w:right="-24"/>
        <w:jc w:val="both"/>
        <w:rPr>
          <w:rFonts w:ascii="Arial" w:hAnsi="Arial" w:eastAsia="Arial" w:cs="Arial"/>
          <w:sz w:val="20"/>
          <w:szCs w:val="20"/>
          <w:vertAlign w:val="baseline"/>
        </w:rPr>
      </w:pPr>
      <w:r>
        <w:rPr>
          <w:rFonts w:ascii="Arial" w:hAnsi="Arial" w:eastAsia="Arial" w:cs="Arial"/>
          <w:sz w:val="20"/>
          <w:szCs w:val="20"/>
          <w:vertAlign w:val="baseline"/>
          <w:rtl w:val="0"/>
        </w:rPr>
        <w:t>4 – Número de Conta Bancária da Proponente: Ex.: 00000-0</w:t>
      </w:r>
    </w:p>
    <w:p w14:paraId="0000030A">
      <w:pPr>
        <w:ind w:right="-24"/>
        <w:jc w:val="both"/>
        <w:rPr>
          <w:rFonts w:ascii="Arial" w:hAnsi="Arial" w:eastAsia="Arial" w:cs="Arial"/>
          <w:sz w:val="20"/>
          <w:szCs w:val="20"/>
          <w:vertAlign w:val="baseline"/>
        </w:rPr>
      </w:pPr>
      <w:r>
        <w:rPr>
          <w:rFonts w:ascii="Arial" w:hAnsi="Arial" w:eastAsia="Arial" w:cs="Arial"/>
          <w:sz w:val="20"/>
          <w:szCs w:val="20"/>
          <w:vertAlign w:val="baseline"/>
          <w:rtl w:val="0"/>
        </w:rPr>
        <w:t xml:space="preserve">Declaro ainda estar de acordo e ciente </w:t>
      </w:r>
      <w:r>
        <w:rPr>
          <w:rFonts w:ascii="Arial" w:hAnsi="Arial" w:eastAsia="Arial" w:cs="Arial"/>
          <w:sz w:val="20"/>
          <w:szCs w:val="20"/>
          <w:rtl w:val="0"/>
        </w:rPr>
        <w:t>de</w:t>
      </w:r>
      <w:r>
        <w:rPr>
          <w:rFonts w:ascii="Arial" w:hAnsi="Arial" w:eastAsia="Arial" w:cs="Arial"/>
          <w:sz w:val="20"/>
          <w:szCs w:val="20"/>
          <w:vertAlign w:val="baseline"/>
          <w:rtl w:val="0"/>
        </w:rPr>
        <w:t xml:space="preserve"> todas as exigências </w:t>
      </w:r>
      <w:r>
        <w:rPr>
          <w:rFonts w:ascii="Arial" w:hAnsi="Arial" w:eastAsia="Arial" w:cs="Arial"/>
          <w:sz w:val="20"/>
          <w:szCs w:val="20"/>
          <w:rtl w:val="0"/>
        </w:rPr>
        <w:t>estipuladas no</w:t>
      </w:r>
      <w:r>
        <w:rPr>
          <w:rFonts w:ascii="Arial" w:hAnsi="Arial" w:eastAsia="Arial" w:cs="Arial"/>
          <w:sz w:val="20"/>
          <w:szCs w:val="20"/>
          <w:vertAlign w:val="baseline"/>
          <w:rtl w:val="0"/>
        </w:rPr>
        <w:t xml:space="preserve"> Edital.</w:t>
      </w:r>
    </w:p>
    <w:p w14:paraId="0000030B">
      <w:pPr>
        <w:ind w:right="-24" w:firstLine="708"/>
        <w:jc w:val="both"/>
        <w:rPr>
          <w:rFonts w:ascii="Arial" w:hAnsi="Arial" w:eastAsia="Arial" w:cs="Arial"/>
          <w:sz w:val="20"/>
          <w:szCs w:val="20"/>
          <w:vertAlign w:val="baseline"/>
        </w:rPr>
      </w:pPr>
    </w:p>
    <w:p w14:paraId="0000030C">
      <w:pPr>
        <w:ind w:right="-24" w:firstLine="708"/>
        <w:jc w:val="right"/>
        <w:rPr>
          <w:rFonts w:ascii="Arial" w:hAnsi="Arial" w:eastAsia="Arial" w:cs="Arial"/>
          <w:sz w:val="20"/>
          <w:szCs w:val="20"/>
          <w:vertAlign w:val="baseline"/>
        </w:rPr>
      </w:pPr>
      <w:r>
        <w:rPr>
          <w:rFonts w:ascii="Arial" w:hAnsi="Arial" w:eastAsia="Arial" w:cs="Arial"/>
          <w:sz w:val="20"/>
          <w:szCs w:val="20"/>
          <w:vertAlign w:val="baseline"/>
          <w:rtl w:val="0"/>
        </w:rPr>
        <w:t>__________________, em ________ de ____ 2024</w:t>
      </w:r>
    </w:p>
    <w:p w14:paraId="0000030D">
      <w:pPr>
        <w:ind w:right="-24"/>
        <w:jc w:val="both"/>
        <w:rPr>
          <w:rFonts w:ascii="Arial" w:hAnsi="Arial" w:eastAsia="Arial" w:cs="Arial"/>
          <w:sz w:val="20"/>
          <w:szCs w:val="20"/>
          <w:vertAlign w:val="baseline"/>
        </w:rPr>
      </w:pPr>
    </w:p>
    <w:p w14:paraId="0000030E">
      <w:pPr>
        <w:ind w:right="-24"/>
        <w:jc w:val="both"/>
        <w:rPr>
          <w:rFonts w:ascii="Arial" w:hAnsi="Arial" w:eastAsia="Arial" w:cs="Arial"/>
          <w:sz w:val="20"/>
          <w:szCs w:val="20"/>
          <w:vertAlign w:val="baseline"/>
        </w:rPr>
      </w:pPr>
    </w:p>
    <w:p w14:paraId="0000030F">
      <w:pPr>
        <w:ind w:right="-24"/>
        <w:jc w:val="both"/>
        <w:rPr>
          <w:rFonts w:ascii="Arial" w:hAnsi="Arial" w:eastAsia="Arial" w:cs="Arial"/>
          <w:sz w:val="20"/>
          <w:szCs w:val="20"/>
          <w:vertAlign w:val="baseline"/>
        </w:rPr>
      </w:pPr>
    </w:p>
    <w:p w14:paraId="00000310">
      <w:pPr>
        <w:ind w:right="-24"/>
        <w:jc w:val="center"/>
        <w:rPr>
          <w:rFonts w:ascii="Arial" w:hAnsi="Arial" w:eastAsia="Arial" w:cs="Arial"/>
          <w:sz w:val="20"/>
          <w:szCs w:val="20"/>
          <w:vertAlign w:val="baseline"/>
        </w:rPr>
      </w:pPr>
      <w:r>
        <w:rPr>
          <w:rFonts w:ascii="Arial" w:hAnsi="Arial" w:eastAsia="Arial" w:cs="Arial"/>
          <w:sz w:val="20"/>
          <w:szCs w:val="20"/>
          <w:vertAlign w:val="baseline"/>
          <w:rtl w:val="0"/>
        </w:rPr>
        <w:t>Atenciosamente,</w:t>
      </w:r>
    </w:p>
    <w:p w14:paraId="00000311">
      <w:pPr>
        <w:ind w:right="-24"/>
        <w:jc w:val="center"/>
        <w:rPr>
          <w:rFonts w:ascii="Arial" w:hAnsi="Arial" w:eastAsia="Arial" w:cs="Arial"/>
          <w:sz w:val="20"/>
          <w:szCs w:val="20"/>
          <w:vertAlign w:val="baseline"/>
        </w:rPr>
      </w:pPr>
      <w:r>
        <w:rPr>
          <w:rFonts w:ascii="Arial" w:hAnsi="Arial" w:eastAsia="Arial" w:cs="Arial"/>
          <w:sz w:val="20"/>
          <w:szCs w:val="20"/>
          <w:vertAlign w:val="baseline"/>
          <w:rtl w:val="0"/>
        </w:rPr>
        <w:t>Nome e Assinatura do Representante Legal da Empresa</w:t>
      </w:r>
    </w:p>
    <w:p w14:paraId="00000312">
      <w:pPr>
        <w:ind w:right="-24"/>
        <w:jc w:val="both"/>
        <w:rPr>
          <w:rFonts w:ascii="Arial" w:hAnsi="Arial" w:eastAsia="Arial" w:cs="Arial"/>
          <w:b w:val="0"/>
          <w:sz w:val="20"/>
          <w:szCs w:val="20"/>
          <w:u w:val="single"/>
          <w:vertAlign w:val="baseline"/>
        </w:rPr>
      </w:pPr>
    </w:p>
    <w:p w14:paraId="00000313">
      <w:pPr>
        <w:ind w:right="-24"/>
        <w:jc w:val="both"/>
        <w:rPr>
          <w:rFonts w:ascii="Arial" w:hAnsi="Arial" w:eastAsia="Arial" w:cs="Arial"/>
          <w:b w:val="0"/>
          <w:sz w:val="20"/>
          <w:szCs w:val="20"/>
          <w:u w:val="single"/>
          <w:vertAlign w:val="baseline"/>
        </w:rPr>
      </w:pPr>
    </w:p>
    <w:p w14:paraId="00000314">
      <w:pPr>
        <w:ind w:right="-24"/>
        <w:jc w:val="both"/>
        <w:rPr>
          <w:rFonts w:ascii="Arial" w:hAnsi="Arial" w:eastAsia="Arial" w:cs="Arial"/>
          <w:b w:val="0"/>
          <w:sz w:val="20"/>
          <w:szCs w:val="20"/>
          <w:highlight w:val="none"/>
          <w:u w:val="single"/>
          <w:vertAlign w:val="baseline"/>
        </w:rPr>
      </w:pPr>
    </w:p>
    <w:p w14:paraId="00000315">
      <w:pPr>
        <w:ind w:right="-24"/>
        <w:jc w:val="both"/>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Obs.:</w:t>
      </w:r>
      <w:r>
        <w:rPr>
          <w:rFonts w:ascii="Arial" w:hAnsi="Arial" w:eastAsia="Arial" w:cs="Arial"/>
          <w:sz w:val="20"/>
          <w:szCs w:val="20"/>
          <w:highlight w:val="none"/>
          <w:vertAlign w:val="baseline"/>
          <w:rtl w:val="0"/>
        </w:rPr>
        <w:t xml:space="preserve"> </w:t>
      </w:r>
      <w:r>
        <w:rPr>
          <w:rFonts w:ascii="Arial" w:hAnsi="Arial" w:eastAsia="Arial" w:cs="Arial"/>
          <w:b/>
          <w:sz w:val="20"/>
          <w:szCs w:val="20"/>
          <w:highlight w:val="none"/>
          <w:vertAlign w:val="baseline"/>
          <w:rtl w:val="0"/>
        </w:rPr>
        <w:t xml:space="preserve">Tendo em vista que os pagamentos ocorrerão </w:t>
      </w:r>
      <w:r>
        <w:rPr>
          <w:rFonts w:ascii="Arial" w:hAnsi="Arial" w:eastAsia="Arial" w:cs="Arial"/>
          <w:b/>
          <w:sz w:val="20"/>
          <w:szCs w:val="20"/>
          <w:highlight w:val="none"/>
          <w:u w:val="single"/>
          <w:vertAlign w:val="baseline"/>
          <w:rtl w:val="0"/>
        </w:rPr>
        <w:t>exclusivamente</w:t>
      </w:r>
      <w:r>
        <w:rPr>
          <w:rFonts w:ascii="Arial" w:hAnsi="Arial" w:eastAsia="Arial" w:cs="Arial"/>
          <w:b/>
          <w:sz w:val="20"/>
          <w:szCs w:val="20"/>
          <w:highlight w:val="none"/>
          <w:vertAlign w:val="baseline"/>
          <w:rtl w:val="0"/>
        </w:rPr>
        <w:t xml:space="preserve"> por meio de transferência eletrônica, </w:t>
      </w:r>
      <w:r>
        <w:rPr>
          <w:rFonts w:ascii="Arial" w:hAnsi="Arial" w:eastAsia="Arial" w:cs="Arial"/>
          <w:b/>
          <w:sz w:val="20"/>
          <w:szCs w:val="20"/>
          <w:highlight w:val="none"/>
          <w:rtl w:val="0"/>
        </w:rPr>
        <w:t>solicitamos</w:t>
      </w:r>
      <w:r>
        <w:rPr>
          <w:rFonts w:ascii="Arial" w:hAnsi="Arial" w:eastAsia="Arial" w:cs="Arial"/>
          <w:b/>
          <w:sz w:val="20"/>
          <w:szCs w:val="20"/>
          <w:highlight w:val="none"/>
          <w:vertAlign w:val="baseline"/>
          <w:rtl w:val="0"/>
        </w:rPr>
        <w:t xml:space="preserve"> os valiosos préstimos no sentido de informar em sua proposta comercial o número da conta corrente, agência e banco, preferencialmente, Banco do Brasil.</w:t>
      </w:r>
    </w:p>
    <w:p w14:paraId="00000316">
      <w:pPr>
        <w:ind w:right="-24"/>
        <w:jc w:val="both"/>
        <w:rPr>
          <w:rFonts w:ascii="Arial" w:hAnsi="Arial" w:eastAsia="Arial" w:cs="Arial"/>
          <w:b w:val="0"/>
          <w:sz w:val="20"/>
          <w:szCs w:val="20"/>
          <w:highlight w:val="none"/>
          <w:vertAlign w:val="baseline"/>
        </w:rPr>
      </w:pPr>
    </w:p>
    <w:p w14:paraId="00000317">
      <w:pPr>
        <w:ind w:right="-24"/>
        <w:jc w:val="both"/>
        <w:rPr>
          <w:rFonts w:ascii="Arial" w:hAnsi="Arial" w:eastAsia="Arial" w:cs="Arial"/>
          <w:sz w:val="20"/>
          <w:szCs w:val="20"/>
          <w:highlight w:val="none"/>
          <w:vertAlign w:val="baseline"/>
        </w:rPr>
      </w:pPr>
    </w:p>
    <w:p w14:paraId="00000318">
      <w:pPr>
        <w:ind w:right="-24"/>
        <w:jc w:val="both"/>
        <w:rPr>
          <w:rFonts w:ascii="Arial" w:hAnsi="Arial" w:eastAsia="Arial" w:cs="Arial"/>
          <w:b w:val="0"/>
          <w:sz w:val="20"/>
          <w:szCs w:val="20"/>
          <w:highlight w:val="none"/>
          <w:u w:val="single"/>
          <w:vertAlign w:val="baseline"/>
        </w:rPr>
      </w:pPr>
    </w:p>
    <w:p w14:paraId="00000319">
      <w:pPr>
        <w:ind w:right="-24"/>
        <w:jc w:val="center"/>
        <w:rPr>
          <w:rFonts w:ascii="Arial" w:hAnsi="Arial" w:eastAsia="Arial" w:cs="Arial"/>
          <w:b w:val="0"/>
          <w:sz w:val="20"/>
          <w:szCs w:val="20"/>
          <w:highlight w:val="none"/>
          <w:u w:val="single"/>
          <w:vertAlign w:val="baseline"/>
        </w:rPr>
      </w:pPr>
      <w:r>
        <w:rPr>
          <w:highlight w:val="none"/>
        </w:rPr>
        <w:br w:type="page"/>
      </w:r>
      <w:r>
        <w:rPr>
          <w:rFonts w:ascii="Arial" w:hAnsi="Arial" w:eastAsia="Arial" w:cs="Arial"/>
          <w:b/>
          <w:sz w:val="20"/>
          <w:szCs w:val="20"/>
          <w:highlight w:val="none"/>
          <w:u w:val="single"/>
          <w:vertAlign w:val="baseline"/>
          <w:rtl w:val="0"/>
        </w:rPr>
        <w:t xml:space="preserve">PREGÃO ELETRÔNICO Nº </w:t>
      </w:r>
      <w:r>
        <w:rPr>
          <w:rFonts w:hint="default" w:ascii="Arial" w:hAnsi="Arial" w:eastAsia="Arial" w:cs="Arial"/>
          <w:b/>
          <w:sz w:val="20"/>
          <w:szCs w:val="20"/>
          <w:highlight w:val="none"/>
          <w:u w:val="single"/>
          <w:vertAlign w:val="baseline"/>
          <w:rtl w:val="0"/>
          <w:lang w:val="pt-BR"/>
        </w:rPr>
        <w:t>079</w:t>
      </w:r>
      <w:r>
        <w:rPr>
          <w:rFonts w:ascii="Arial" w:hAnsi="Arial" w:eastAsia="Arial" w:cs="Arial"/>
          <w:b/>
          <w:sz w:val="20"/>
          <w:szCs w:val="20"/>
          <w:highlight w:val="none"/>
          <w:u w:val="single"/>
          <w:vertAlign w:val="baseline"/>
          <w:rtl w:val="0"/>
        </w:rPr>
        <w:t>/2024</w:t>
      </w:r>
    </w:p>
    <w:p w14:paraId="0000031A">
      <w:pPr>
        <w:ind w:right="-24"/>
        <w:jc w:val="center"/>
        <w:rPr>
          <w:rFonts w:ascii="Arial" w:hAnsi="Arial" w:eastAsia="Arial" w:cs="Arial"/>
          <w:sz w:val="20"/>
          <w:szCs w:val="20"/>
          <w:highlight w:val="none"/>
          <w:vertAlign w:val="baseline"/>
        </w:rPr>
      </w:pPr>
    </w:p>
    <w:p w14:paraId="0000031B">
      <w:pPr>
        <w:ind w:right="-24"/>
        <w:jc w:val="center"/>
        <w:rPr>
          <w:rFonts w:ascii="Arial" w:hAnsi="Arial" w:eastAsia="Arial" w:cs="Arial"/>
          <w:sz w:val="20"/>
          <w:szCs w:val="20"/>
          <w:highlight w:val="none"/>
          <w:vertAlign w:val="baseline"/>
        </w:rPr>
      </w:pPr>
    </w:p>
    <w:p w14:paraId="0000031C">
      <w:pPr>
        <w:ind w:right="-24"/>
        <w:jc w:val="center"/>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ANEXO III</w:t>
      </w:r>
    </w:p>
    <w:p w14:paraId="0000031D">
      <w:pPr>
        <w:ind w:right="-24"/>
        <w:jc w:val="center"/>
        <w:rPr>
          <w:rFonts w:ascii="Arial" w:hAnsi="Arial" w:eastAsia="Arial" w:cs="Arial"/>
          <w:sz w:val="20"/>
          <w:szCs w:val="20"/>
          <w:highlight w:val="none"/>
          <w:vertAlign w:val="baseline"/>
        </w:rPr>
      </w:pPr>
    </w:p>
    <w:p w14:paraId="0000031E">
      <w:pPr>
        <w:ind w:right="-24"/>
        <w:jc w:val="center"/>
        <w:rPr>
          <w:rFonts w:ascii="Arial" w:hAnsi="Arial" w:eastAsia="Arial" w:cs="Arial"/>
          <w:sz w:val="20"/>
          <w:szCs w:val="20"/>
          <w:highlight w:val="none"/>
          <w:vertAlign w:val="baseline"/>
        </w:rPr>
      </w:pPr>
    </w:p>
    <w:p w14:paraId="0000031F">
      <w:pPr>
        <w:ind w:right="-24"/>
        <w:jc w:val="center"/>
        <w:rPr>
          <w:rFonts w:ascii="Arial" w:hAnsi="Arial" w:eastAsia="Arial" w:cs="Arial"/>
          <w:b w:val="0"/>
          <w:sz w:val="20"/>
          <w:szCs w:val="20"/>
          <w:highlight w:val="none"/>
          <w:u w:val="single"/>
          <w:vertAlign w:val="baseline"/>
        </w:rPr>
      </w:pPr>
      <w:r>
        <w:rPr>
          <w:rFonts w:ascii="Arial" w:hAnsi="Arial" w:eastAsia="Arial" w:cs="Arial"/>
          <w:b/>
          <w:sz w:val="20"/>
          <w:szCs w:val="20"/>
          <w:highlight w:val="none"/>
          <w:u w:val="single"/>
          <w:vertAlign w:val="baseline"/>
          <w:rtl w:val="0"/>
        </w:rPr>
        <w:t>PROTOCOLO DE RECEBIMENTO DE EDITAL E DOS ANEXOS</w:t>
      </w:r>
    </w:p>
    <w:p w14:paraId="00000320">
      <w:pPr>
        <w:tabs>
          <w:tab w:val="left" w:pos="3801"/>
        </w:tabs>
        <w:ind w:right="-24"/>
        <w:jc w:val="both"/>
        <w:rPr>
          <w:rFonts w:ascii="Arial" w:hAnsi="Arial" w:eastAsia="Arial" w:cs="Arial"/>
          <w:b w:val="0"/>
          <w:sz w:val="20"/>
          <w:szCs w:val="20"/>
          <w:highlight w:val="none"/>
          <w:u w:val="single"/>
          <w:vertAlign w:val="baseline"/>
        </w:rPr>
      </w:pPr>
    </w:p>
    <w:p w14:paraId="00000321">
      <w:pPr>
        <w:tabs>
          <w:tab w:val="left" w:pos="3801"/>
        </w:tabs>
        <w:ind w:right="-24"/>
        <w:jc w:val="both"/>
        <w:rPr>
          <w:rFonts w:ascii="Arial" w:hAnsi="Arial" w:eastAsia="Arial" w:cs="Arial"/>
          <w:b w:val="0"/>
          <w:sz w:val="20"/>
          <w:szCs w:val="20"/>
          <w:highlight w:val="none"/>
          <w:u w:val="single"/>
          <w:vertAlign w:val="baseline"/>
        </w:rPr>
      </w:pPr>
    </w:p>
    <w:p w14:paraId="00000322">
      <w:pPr>
        <w:ind w:right="-24"/>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EMPRESA:</w:t>
      </w:r>
      <w:r>
        <w:rPr>
          <w:rFonts w:ascii="Arial" w:hAnsi="Arial" w:eastAsia="Arial" w:cs="Arial"/>
          <w:sz w:val="20"/>
          <w:szCs w:val="20"/>
          <w:highlight w:val="none"/>
          <w:vertAlign w:val="baseline"/>
          <w:rtl w:val="0"/>
        </w:rPr>
        <w:t>______________________________________________________________________</w:t>
      </w:r>
    </w:p>
    <w:p w14:paraId="00000323">
      <w:pPr>
        <w:ind w:right="-24"/>
        <w:jc w:val="both"/>
        <w:rPr>
          <w:rFonts w:ascii="Arial" w:hAnsi="Arial" w:eastAsia="Arial" w:cs="Arial"/>
          <w:sz w:val="20"/>
          <w:szCs w:val="20"/>
          <w:highlight w:val="none"/>
          <w:vertAlign w:val="baseline"/>
        </w:rPr>
      </w:pPr>
    </w:p>
    <w:p w14:paraId="00000324">
      <w:pPr>
        <w:ind w:right="-24"/>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CNPJ/MF:</w:t>
      </w:r>
      <w:r>
        <w:rPr>
          <w:rFonts w:ascii="Arial" w:hAnsi="Arial" w:eastAsia="Arial" w:cs="Arial"/>
          <w:sz w:val="20"/>
          <w:szCs w:val="20"/>
          <w:highlight w:val="none"/>
          <w:vertAlign w:val="baseline"/>
          <w:rtl w:val="0"/>
        </w:rPr>
        <w:t>_______________________________________________________________________</w:t>
      </w:r>
    </w:p>
    <w:p w14:paraId="00000325">
      <w:pPr>
        <w:ind w:right="-24"/>
        <w:jc w:val="both"/>
        <w:rPr>
          <w:rFonts w:ascii="Arial" w:hAnsi="Arial" w:eastAsia="Arial" w:cs="Arial"/>
          <w:sz w:val="20"/>
          <w:szCs w:val="20"/>
          <w:highlight w:val="none"/>
          <w:vertAlign w:val="baseline"/>
        </w:rPr>
      </w:pPr>
    </w:p>
    <w:p w14:paraId="00000326">
      <w:pPr>
        <w:ind w:right="-24"/>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CIDADE:</w:t>
      </w:r>
      <w:r>
        <w:rPr>
          <w:rFonts w:ascii="Arial" w:hAnsi="Arial" w:eastAsia="Arial" w:cs="Arial"/>
          <w:sz w:val="20"/>
          <w:szCs w:val="20"/>
          <w:highlight w:val="none"/>
          <w:vertAlign w:val="baseline"/>
          <w:rtl w:val="0"/>
        </w:rPr>
        <w:t xml:space="preserve"> _________________________________ </w:t>
      </w:r>
      <w:r>
        <w:rPr>
          <w:rFonts w:ascii="Arial" w:hAnsi="Arial" w:eastAsia="Arial" w:cs="Arial"/>
          <w:b/>
          <w:sz w:val="20"/>
          <w:szCs w:val="20"/>
          <w:highlight w:val="none"/>
          <w:vertAlign w:val="baseline"/>
          <w:rtl w:val="0"/>
        </w:rPr>
        <w:t xml:space="preserve">ESTADO: </w:t>
      </w:r>
      <w:r>
        <w:rPr>
          <w:rFonts w:ascii="Arial" w:hAnsi="Arial" w:eastAsia="Arial" w:cs="Arial"/>
          <w:sz w:val="20"/>
          <w:szCs w:val="20"/>
          <w:highlight w:val="none"/>
          <w:vertAlign w:val="baseline"/>
          <w:rtl w:val="0"/>
        </w:rPr>
        <w:t>______________________________</w:t>
      </w:r>
    </w:p>
    <w:p w14:paraId="00000327">
      <w:pPr>
        <w:ind w:right="-24"/>
        <w:jc w:val="both"/>
        <w:rPr>
          <w:rFonts w:ascii="Arial" w:hAnsi="Arial" w:eastAsia="Arial" w:cs="Arial"/>
          <w:sz w:val="20"/>
          <w:szCs w:val="20"/>
          <w:highlight w:val="none"/>
          <w:vertAlign w:val="baseline"/>
        </w:rPr>
      </w:pPr>
    </w:p>
    <w:p w14:paraId="00000328">
      <w:pPr>
        <w:ind w:right="-24"/>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E-MAIL:</w:t>
      </w:r>
      <w:r>
        <w:rPr>
          <w:rFonts w:ascii="Arial" w:hAnsi="Arial" w:eastAsia="Arial" w:cs="Arial"/>
          <w:sz w:val="20"/>
          <w:szCs w:val="20"/>
          <w:highlight w:val="none"/>
          <w:vertAlign w:val="baseline"/>
          <w:rtl w:val="0"/>
        </w:rPr>
        <w:t xml:space="preserve"> ________________________________________________________________________</w:t>
      </w:r>
    </w:p>
    <w:p w14:paraId="00000329">
      <w:pPr>
        <w:ind w:right="-24"/>
        <w:jc w:val="both"/>
        <w:rPr>
          <w:rFonts w:ascii="Arial" w:hAnsi="Arial" w:eastAsia="Arial" w:cs="Arial"/>
          <w:sz w:val="20"/>
          <w:szCs w:val="20"/>
          <w:highlight w:val="none"/>
          <w:vertAlign w:val="baseline"/>
        </w:rPr>
      </w:pPr>
    </w:p>
    <w:p w14:paraId="0000032A">
      <w:pPr>
        <w:ind w:right="-24"/>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FONE:</w:t>
      </w:r>
      <w:r>
        <w:rPr>
          <w:rFonts w:ascii="Arial" w:hAnsi="Arial" w:eastAsia="Arial" w:cs="Arial"/>
          <w:sz w:val="20"/>
          <w:szCs w:val="20"/>
          <w:highlight w:val="none"/>
          <w:vertAlign w:val="baseline"/>
          <w:rtl w:val="0"/>
        </w:rPr>
        <w:t xml:space="preserve"> (____) ____________________________________________________________________</w:t>
      </w:r>
    </w:p>
    <w:p w14:paraId="0000032B">
      <w:pPr>
        <w:tabs>
          <w:tab w:val="left" w:pos="3801"/>
        </w:tabs>
        <w:ind w:right="-24"/>
        <w:jc w:val="both"/>
        <w:rPr>
          <w:rFonts w:ascii="Arial" w:hAnsi="Arial" w:eastAsia="Arial" w:cs="Arial"/>
          <w:sz w:val="20"/>
          <w:szCs w:val="20"/>
          <w:highlight w:val="none"/>
          <w:vertAlign w:val="baseline"/>
        </w:rPr>
      </w:pPr>
    </w:p>
    <w:p w14:paraId="0000032C">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24" w:firstLine="0"/>
        <w:jc w:val="both"/>
        <w:rPr>
          <w:rFonts w:ascii="Arial" w:hAnsi="Arial" w:eastAsia="Arial" w:cs="Arial"/>
          <w:b w:val="0"/>
          <w:i w:val="0"/>
          <w:smallCaps w:val="0"/>
          <w:strike w:val="0"/>
          <w:color w:val="000000"/>
          <w:sz w:val="20"/>
          <w:szCs w:val="20"/>
          <w:highlight w:val="none"/>
          <w:u w:val="single"/>
          <w:shd w:val="clear" w:fill="auto"/>
          <w:vertAlign w:val="baseline"/>
        </w:rPr>
      </w:pPr>
      <w:r>
        <w:rPr>
          <w:rFonts w:ascii="Arial" w:hAnsi="Arial" w:eastAsia="Arial" w:cs="Arial"/>
          <w:b/>
          <w:i w:val="0"/>
          <w:smallCaps w:val="0"/>
          <w:strike w:val="0"/>
          <w:color w:val="000000"/>
          <w:sz w:val="20"/>
          <w:szCs w:val="20"/>
          <w:highlight w:val="none"/>
          <w:u w:val="single"/>
          <w:shd w:val="clear" w:fill="auto"/>
          <w:vertAlign w:val="baseline"/>
          <w:rtl w:val="0"/>
        </w:rPr>
        <w:t>OBJETO:</w:t>
      </w:r>
      <w:r>
        <w:rPr>
          <w:rFonts w:ascii="Arial" w:hAnsi="Arial" w:eastAsia="Arial" w:cs="Arial"/>
          <w:b/>
          <w:i w:val="0"/>
          <w:smallCaps w:val="0"/>
          <w:strike w:val="0"/>
          <w:color w:val="000000"/>
          <w:sz w:val="20"/>
          <w:szCs w:val="20"/>
          <w:highlight w:val="none"/>
          <w:u w:val="none"/>
          <w:shd w:val="clear" w:fill="auto"/>
          <w:vertAlign w:val="baseline"/>
          <w:rtl w:val="0"/>
        </w:rPr>
        <w:t xml:space="preserve"> aquisição de 01 plantadeira 7 linhas 45-50cm em atendimento à Secretaria Municipal de Agricultura do Município de Cruzmaltina-PR.</w:t>
      </w:r>
    </w:p>
    <w:p w14:paraId="0000032D">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24" w:firstLine="0"/>
        <w:jc w:val="both"/>
        <w:rPr>
          <w:rFonts w:ascii="Arial" w:hAnsi="Arial" w:eastAsia="Arial" w:cs="Arial"/>
          <w:b w:val="0"/>
          <w:i w:val="0"/>
          <w:smallCaps w:val="0"/>
          <w:strike w:val="0"/>
          <w:color w:val="000000"/>
          <w:sz w:val="20"/>
          <w:szCs w:val="20"/>
          <w:highlight w:val="none"/>
          <w:u w:val="single"/>
          <w:shd w:val="clear" w:fill="auto"/>
          <w:vertAlign w:val="baseline"/>
        </w:rPr>
      </w:pPr>
    </w:p>
    <w:p w14:paraId="0000032E">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24" w:firstLine="0"/>
        <w:jc w:val="both"/>
        <w:rPr>
          <w:rFonts w:ascii="Arial" w:hAnsi="Arial" w:eastAsia="Arial" w:cs="Arial"/>
          <w:b/>
          <w:i w:val="0"/>
          <w:smallCaps w:val="0"/>
          <w:strike w:val="0"/>
          <w:color w:val="000000"/>
          <w:sz w:val="20"/>
          <w:szCs w:val="20"/>
          <w:highlight w:val="none"/>
          <w:u w:val="none"/>
          <w:shd w:val="clear" w:fill="auto"/>
          <w:vertAlign w:val="baseline"/>
        </w:rPr>
      </w:pPr>
    </w:p>
    <w:p w14:paraId="0000032F">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24" w:firstLine="0"/>
        <w:jc w:val="both"/>
        <w:rPr>
          <w:rFonts w:ascii="Arial" w:hAnsi="Arial" w:eastAsia="Arial" w:cs="Arial"/>
          <w:b/>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Obtivemos, nesta data, cópia do instrumento convocatório da licitação supramencionada.</w:t>
      </w:r>
    </w:p>
    <w:p w14:paraId="00000330">
      <w:pPr>
        <w:widowControl w:val="0"/>
        <w:tabs>
          <w:tab w:val="left" w:pos="2793"/>
          <w:tab w:val="left" w:pos="3801"/>
        </w:tabs>
        <w:ind w:right="-24" w:firstLine="1701"/>
        <w:jc w:val="both"/>
        <w:rPr>
          <w:rFonts w:ascii="Arial" w:hAnsi="Arial" w:eastAsia="Arial" w:cs="Arial"/>
          <w:sz w:val="20"/>
          <w:szCs w:val="20"/>
          <w:highlight w:val="none"/>
          <w:vertAlign w:val="baseline"/>
        </w:rPr>
      </w:pPr>
    </w:p>
    <w:p w14:paraId="00000331">
      <w:pPr>
        <w:widowControl w:val="0"/>
        <w:tabs>
          <w:tab w:val="left" w:pos="2793"/>
          <w:tab w:val="left" w:pos="3801"/>
        </w:tabs>
        <w:ind w:right="-24" w:firstLine="1701"/>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 xml:space="preserve">Visando </w:t>
      </w:r>
      <w:r>
        <w:rPr>
          <w:rFonts w:ascii="Arial" w:hAnsi="Arial" w:eastAsia="Arial" w:cs="Arial"/>
          <w:sz w:val="20"/>
          <w:szCs w:val="20"/>
          <w:highlight w:val="none"/>
          <w:rtl w:val="0"/>
        </w:rPr>
        <w:t>à comunicação</w:t>
      </w:r>
      <w:r>
        <w:rPr>
          <w:rFonts w:ascii="Arial" w:hAnsi="Arial" w:eastAsia="Arial" w:cs="Arial"/>
          <w:sz w:val="20"/>
          <w:szCs w:val="20"/>
          <w:highlight w:val="none"/>
          <w:vertAlign w:val="baseline"/>
          <w:rtl w:val="0"/>
        </w:rPr>
        <w:t xml:space="preserve"> futura entre esta Prefeitura e a sua empresa, solicitamos a Vossa Senhoria preencher o recibo de retirada do edital e remetê-lo ao setor de licitação por meio do e-mail: </w:t>
      </w:r>
      <w:r>
        <w:rPr>
          <w:highlight w:val="none"/>
        </w:rPr>
        <w:fldChar w:fldCharType="begin"/>
      </w:r>
      <w:r>
        <w:rPr>
          <w:highlight w:val="none"/>
        </w:rPr>
        <w:instrText xml:space="preserve"> HYPERLINK "mailto:licitacao_ariranha@hotmail.com" \h </w:instrText>
      </w:r>
      <w:r>
        <w:rPr>
          <w:highlight w:val="none"/>
        </w:rPr>
        <w:fldChar w:fldCharType="separate"/>
      </w:r>
      <w:r>
        <w:rPr>
          <w:rFonts w:ascii="Arial" w:hAnsi="Arial" w:eastAsia="Arial" w:cs="Arial"/>
          <w:color w:val="0000FF"/>
          <w:sz w:val="20"/>
          <w:szCs w:val="20"/>
          <w:highlight w:val="none"/>
          <w:u w:val="single"/>
          <w:vertAlign w:val="baseline"/>
          <w:rtl w:val="0"/>
        </w:rPr>
        <w:t>licita@cruzmaltina.pr.gov.br</w:t>
      </w:r>
      <w:r>
        <w:rPr>
          <w:rFonts w:ascii="Arial" w:hAnsi="Arial" w:eastAsia="Arial" w:cs="Arial"/>
          <w:color w:val="0000FF"/>
          <w:sz w:val="20"/>
          <w:szCs w:val="20"/>
          <w:highlight w:val="none"/>
          <w:u w:val="single"/>
          <w:vertAlign w:val="baseline"/>
          <w:rtl w:val="0"/>
        </w:rPr>
        <w:fldChar w:fldCharType="end"/>
      </w:r>
      <w:r>
        <w:rPr>
          <w:rFonts w:ascii="Arial" w:hAnsi="Arial" w:eastAsia="Arial" w:cs="Arial"/>
          <w:sz w:val="20"/>
          <w:szCs w:val="20"/>
          <w:highlight w:val="none"/>
          <w:vertAlign w:val="baseline"/>
          <w:rtl w:val="0"/>
        </w:rPr>
        <w:t xml:space="preserve"> ou ser entregue diretamente ao Departamento de Licitações desta Prefeitura do Município de Cruzmaltina-PR.</w:t>
      </w:r>
    </w:p>
    <w:p w14:paraId="00000332">
      <w:pPr>
        <w:widowControl w:val="0"/>
        <w:tabs>
          <w:tab w:val="left" w:pos="3801"/>
        </w:tabs>
        <w:ind w:right="-24" w:firstLine="1701"/>
        <w:jc w:val="both"/>
        <w:rPr>
          <w:rFonts w:ascii="Arial" w:hAnsi="Arial" w:eastAsia="Arial" w:cs="Arial"/>
          <w:sz w:val="20"/>
          <w:szCs w:val="20"/>
          <w:highlight w:val="none"/>
          <w:vertAlign w:val="baseline"/>
        </w:rPr>
      </w:pPr>
    </w:p>
    <w:p w14:paraId="00000333">
      <w:pPr>
        <w:widowControl w:val="0"/>
        <w:ind w:right="-24" w:firstLine="1701"/>
        <w:jc w:val="both"/>
        <w:rPr>
          <w:rFonts w:ascii="Arial" w:hAnsi="Arial" w:eastAsia="Arial" w:cs="Arial"/>
          <w:b w:val="0"/>
          <w:sz w:val="20"/>
          <w:szCs w:val="20"/>
          <w:highlight w:val="none"/>
          <w:vertAlign w:val="baseline"/>
        </w:rPr>
      </w:pPr>
      <w:r>
        <w:rPr>
          <w:rFonts w:ascii="Arial" w:hAnsi="Arial" w:eastAsia="Arial" w:cs="Arial"/>
          <w:sz w:val="20"/>
          <w:szCs w:val="20"/>
          <w:highlight w:val="none"/>
          <w:vertAlign w:val="baseline"/>
          <w:rtl w:val="0"/>
        </w:rPr>
        <w:t>A não remessa do recibo exime a Prefeitura do Município da responsabilidade de comunicação de eventuais esclarecimentos e retificações ocorridas no instrumento convocatório, bem como de quaisquer informações adicionais, não cabendo posteriormente qualquer reclamação.</w:t>
      </w:r>
    </w:p>
    <w:p w14:paraId="00000334">
      <w:pPr>
        <w:ind w:right="-24"/>
        <w:jc w:val="both"/>
        <w:rPr>
          <w:rFonts w:ascii="Arial" w:hAnsi="Arial" w:eastAsia="Arial" w:cs="Arial"/>
          <w:b w:val="0"/>
          <w:sz w:val="20"/>
          <w:szCs w:val="20"/>
          <w:highlight w:val="none"/>
          <w:vertAlign w:val="baseline"/>
        </w:rPr>
      </w:pPr>
    </w:p>
    <w:p w14:paraId="00000335">
      <w:pPr>
        <w:ind w:right="-24"/>
        <w:jc w:val="both"/>
        <w:rPr>
          <w:rFonts w:ascii="Arial" w:hAnsi="Arial" w:eastAsia="Arial" w:cs="Arial"/>
          <w:b w:val="0"/>
          <w:sz w:val="20"/>
          <w:szCs w:val="20"/>
          <w:highlight w:val="none"/>
          <w:vertAlign w:val="baseline"/>
        </w:rPr>
      </w:pPr>
    </w:p>
    <w:p w14:paraId="00000336">
      <w:pPr>
        <w:ind w:right="-24"/>
        <w:jc w:val="right"/>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Local: ____________________________, _____ de _________________ de 2024.</w:t>
      </w:r>
    </w:p>
    <w:p w14:paraId="00000337">
      <w:pPr>
        <w:ind w:right="-24"/>
        <w:jc w:val="right"/>
        <w:rPr>
          <w:rFonts w:ascii="Arial" w:hAnsi="Arial" w:eastAsia="Arial" w:cs="Arial"/>
          <w:sz w:val="20"/>
          <w:szCs w:val="20"/>
          <w:highlight w:val="none"/>
          <w:vertAlign w:val="baseline"/>
        </w:rPr>
      </w:pPr>
    </w:p>
    <w:p w14:paraId="00000338">
      <w:pPr>
        <w:ind w:right="-24"/>
        <w:jc w:val="both"/>
        <w:rPr>
          <w:rFonts w:ascii="Arial" w:hAnsi="Arial" w:eastAsia="Arial" w:cs="Arial"/>
          <w:sz w:val="20"/>
          <w:szCs w:val="20"/>
          <w:highlight w:val="none"/>
          <w:vertAlign w:val="baseline"/>
        </w:rPr>
      </w:pPr>
    </w:p>
    <w:p w14:paraId="00000339">
      <w:pPr>
        <w:ind w:right="-24"/>
        <w:jc w:val="both"/>
        <w:rPr>
          <w:rFonts w:ascii="Arial" w:hAnsi="Arial" w:eastAsia="Arial" w:cs="Arial"/>
          <w:sz w:val="20"/>
          <w:szCs w:val="20"/>
          <w:highlight w:val="none"/>
          <w:vertAlign w:val="baseline"/>
        </w:rPr>
      </w:pPr>
    </w:p>
    <w:p w14:paraId="0000033A">
      <w:pPr>
        <w:ind w:right="-24"/>
        <w:jc w:val="both"/>
        <w:rPr>
          <w:rFonts w:ascii="Arial" w:hAnsi="Arial" w:eastAsia="Arial" w:cs="Arial"/>
          <w:sz w:val="20"/>
          <w:szCs w:val="20"/>
          <w:highlight w:val="none"/>
          <w:vertAlign w:val="baseline"/>
        </w:rPr>
      </w:pPr>
    </w:p>
    <w:p w14:paraId="0000033B">
      <w:pPr>
        <w:ind w:right="-24"/>
        <w:jc w:val="center"/>
        <w:rPr>
          <w:rFonts w:ascii="Arial" w:hAnsi="Arial" w:eastAsia="Arial" w:cs="Arial"/>
          <w:sz w:val="20"/>
          <w:szCs w:val="20"/>
          <w:highlight w:val="none"/>
          <w:vertAlign w:val="baseline"/>
        </w:rPr>
      </w:pPr>
    </w:p>
    <w:p w14:paraId="0000033C">
      <w:pPr>
        <w:ind w:right="-24"/>
        <w:jc w:val="center"/>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ASSINATURA DO REPRESENTANTE LEGAL</w:t>
      </w:r>
    </w:p>
    <w:p w14:paraId="0000033D">
      <w:pPr>
        <w:ind w:right="-24"/>
        <w:jc w:val="center"/>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E CARIMBO DA EMPRESA</w:t>
      </w:r>
    </w:p>
    <w:p w14:paraId="0000033E">
      <w:pPr>
        <w:ind w:right="-24"/>
        <w:jc w:val="center"/>
        <w:rPr>
          <w:rFonts w:ascii="Arial" w:hAnsi="Arial" w:eastAsia="Arial" w:cs="Arial"/>
          <w:b w:val="0"/>
          <w:sz w:val="20"/>
          <w:szCs w:val="20"/>
          <w:highlight w:val="none"/>
          <w:u w:val="single"/>
          <w:vertAlign w:val="baseline"/>
        </w:rPr>
      </w:pPr>
    </w:p>
    <w:p w14:paraId="0000033F">
      <w:pPr>
        <w:ind w:right="-24"/>
        <w:jc w:val="center"/>
        <w:rPr>
          <w:rFonts w:ascii="Arial" w:hAnsi="Arial" w:eastAsia="Arial" w:cs="Arial"/>
          <w:b w:val="0"/>
          <w:sz w:val="20"/>
          <w:szCs w:val="20"/>
          <w:highlight w:val="none"/>
          <w:u w:val="single"/>
          <w:vertAlign w:val="baseline"/>
        </w:rPr>
      </w:pPr>
    </w:p>
    <w:p w14:paraId="00000340">
      <w:pPr>
        <w:ind w:right="-24"/>
        <w:jc w:val="center"/>
        <w:rPr>
          <w:rFonts w:ascii="Arial" w:hAnsi="Arial" w:eastAsia="Arial" w:cs="Arial"/>
          <w:b w:val="0"/>
          <w:sz w:val="20"/>
          <w:szCs w:val="20"/>
          <w:highlight w:val="none"/>
          <w:u w:val="single"/>
          <w:vertAlign w:val="baseline"/>
        </w:rPr>
      </w:pPr>
    </w:p>
    <w:p w14:paraId="00000341">
      <w:pPr>
        <w:ind w:right="-24"/>
        <w:jc w:val="both"/>
        <w:rPr>
          <w:rFonts w:ascii="Arial" w:hAnsi="Arial" w:eastAsia="Arial" w:cs="Arial"/>
          <w:b w:val="0"/>
          <w:sz w:val="20"/>
          <w:szCs w:val="20"/>
          <w:highlight w:val="none"/>
          <w:u w:val="single"/>
          <w:vertAlign w:val="baseline"/>
        </w:rPr>
      </w:pPr>
    </w:p>
    <w:p w14:paraId="00000342">
      <w:pPr>
        <w:ind w:right="-24"/>
        <w:jc w:val="both"/>
        <w:rPr>
          <w:rFonts w:ascii="Arial" w:hAnsi="Arial" w:eastAsia="Arial" w:cs="Arial"/>
          <w:b w:val="0"/>
          <w:sz w:val="20"/>
          <w:szCs w:val="20"/>
          <w:highlight w:val="none"/>
          <w:u w:val="single"/>
          <w:vertAlign w:val="baseline"/>
        </w:rPr>
      </w:pPr>
    </w:p>
    <w:p w14:paraId="00000343">
      <w:pPr>
        <w:ind w:right="-24"/>
        <w:jc w:val="both"/>
        <w:rPr>
          <w:rFonts w:ascii="Arial" w:hAnsi="Arial" w:eastAsia="Arial" w:cs="Arial"/>
          <w:b w:val="0"/>
          <w:sz w:val="20"/>
          <w:szCs w:val="20"/>
          <w:highlight w:val="none"/>
          <w:u w:val="single"/>
          <w:vertAlign w:val="baseline"/>
        </w:rPr>
      </w:pPr>
    </w:p>
    <w:p w14:paraId="00000344">
      <w:pPr>
        <w:ind w:right="-24"/>
        <w:jc w:val="both"/>
        <w:rPr>
          <w:rFonts w:ascii="Arial" w:hAnsi="Arial" w:eastAsia="Arial" w:cs="Arial"/>
          <w:b w:val="0"/>
          <w:sz w:val="20"/>
          <w:szCs w:val="20"/>
          <w:highlight w:val="none"/>
          <w:u w:val="single"/>
          <w:vertAlign w:val="baseline"/>
        </w:rPr>
      </w:pPr>
    </w:p>
    <w:p w14:paraId="00000345">
      <w:pPr>
        <w:ind w:right="-24"/>
        <w:jc w:val="both"/>
        <w:rPr>
          <w:rFonts w:ascii="Arial" w:hAnsi="Arial" w:eastAsia="Arial" w:cs="Arial"/>
          <w:b w:val="0"/>
          <w:sz w:val="20"/>
          <w:szCs w:val="20"/>
          <w:highlight w:val="none"/>
          <w:u w:val="single"/>
          <w:vertAlign w:val="baseline"/>
        </w:rPr>
      </w:pPr>
    </w:p>
    <w:p w14:paraId="00000346">
      <w:pPr>
        <w:ind w:right="-24"/>
        <w:jc w:val="both"/>
        <w:rPr>
          <w:rFonts w:ascii="Arial" w:hAnsi="Arial" w:eastAsia="Arial" w:cs="Arial"/>
          <w:sz w:val="20"/>
          <w:szCs w:val="20"/>
          <w:highlight w:val="none"/>
          <w:u w:val="single"/>
        </w:rPr>
      </w:pPr>
    </w:p>
    <w:p w14:paraId="00000347">
      <w:pPr>
        <w:ind w:right="-24"/>
        <w:jc w:val="both"/>
        <w:rPr>
          <w:rFonts w:ascii="Arial" w:hAnsi="Arial" w:eastAsia="Arial" w:cs="Arial"/>
          <w:sz w:val="20"/>
          <w:szCs w:val="20"/>
          <w:highlight w:val="none"/>
          <w:u w:val="single"/>
        </w:rPr>
      </w:pPr>
    </w:p>
    <w:p w14:paraId="00000348">
      <w:pPr>
        <w:ind w:right="-24"/>
        <w:jc w:val="both"/>
        <w:rPr>
          <w:rFonts w:ascii="Arial" w:hAnsi="Arial" w:eastAsia="Arial" w:cs="Arial"/>
          <w:b w:val="0"/>
          <w:sz w:val="20"/>
          <w:szCs w:val="20"/>
          <w:highlight w:val="none"/>
          <w:u w:val="single"/>
          <w:vertAlign w:val="baseline"/>
        </w:rPr>
      </w:pPr>
    </w:p>
    <w:p w14:paraId="00000349">
      <w:pPr>
        <w:ind w:right="-24"/>
        <w:jc w:val="both"/>
        <w:rPr>
          <w:rFonts w:ascii="Arial" w:hAnsi="Arial" w:eastAsia="Arial" w:cs="Arial"/>
          <w:b w:val="0"/>
          <w:sz w:val="20"/>
          <w:szCs w:val="20"/>
          <w:highlight w:val="none"/>
          <w:u w:val="single"/>
          <w:vertAlign w:val="baseline"/>
        </w:rPr>
      </w:pPr>
    </w:p>
    <w:p w14:paraId="0000034A">
      <w:pPr>
        <w:ind w:right="-24"/>
        <w:jc w:val="both"/>
        <w:rPr>
          <w:rFonts w:ascii="Arial" w:hAnsi="Arial" w:eastAsia="Arial" w:cs="Arial"/>
          <w:b w:val="0"/>
          <w:sz w:val="20"/>
          <w:szCs w:val="20"/>
          <w:highlight w:val="none"/>
          <w:u w:val="single"/>
          <w:vertAlign w:val="baseline"/>
        </w:rPr>
      </w:pPr>
    </w:p>
    <w:p w14:paraId="0000034B">
      <w:pPr>
        <w:ind w:right="-24"/>
        <w:jc w:val="both"/>
        <w:rPr>
          <w:rFonts w:ascii="Arial" w:hAnsi="Arial" w:eastAsia="Arial" w:cs="Arial"/>
          <w:b w:val="0"/>
          <w:sz w:val="20"/>
          <w:szCs w:val="20"/>
          <w:highlight w:val="none"/>
          <w:u w:val="single"/>
          <w:vertAlign w:val="baseline"/>
        </w:rPr>
      </w:pPr>
    </w:p>
    <w:p w14:paraId="0000034C">
      <w:pPr>
        <w:ind w:right="-24"/>
        <w:jc w:val="center"/>
        <w:rPr>
          <w:rFonts w:ascii="Arial" w:hAnsi="Arial" w:eastAsia="Arial" w:cs="Arial"/>
          <w:b w:val="0"/>
          <w:sz w:val="20"/>
          <w:szCs w:val="20"/>
          <w:highlight w:val="none"/>
          <w:u w:val="single"/>
          <w:vertAlign w:val="baseline"/>
        </w:rPr>
      </w:pPr>
    </w:p>
    <w:p w14:paraId="0000034D">
      <w:pPr>
        <w:ind w:right="-24"/>
        <w:jc w:val="center"/>
        <w:rPr>
          <w:rFonts w:ascii="Arial" w:hAnsi="Arial" w:eastAsia="Arial" w:cs="Arial"/>
          <w:b w:val="0"/>
          <w:sz w:val="20"/>
          <w:szCs w:val="20"/>
          <w:highlight w:val="none"/>
          <w:u w:val="single"/>
          <w:vertAlign w:val="baseline"/>
        </w:rPr>
      </w:pPr>
      <w:r>
        <w:rPr>
          <w:rFonts w:ascii="Arial" w:hAnsi="Arial" w:eastAsia="Arial" w:cs="Arial"/>
          <w:b/>
          <w:sz w:val="20"/>
          <w:szCs w:val="20"/>
          <w:highlight w:val="none"/>
          <w:u w:val="single"/>
          <w:vertAlign w:val="baseline"/>
          <w:rtl w:val="0"/>
        </w:rPr>
        <w:t xml:space="preserve">PREGÃO ELETRÔNICO Nº </w:t>
      </w:r>
      <w:r>
        <w:rPr>
          <w:rFonts w:hint="default" w:ascii="Arial" w:hAnsi="Arial" w:eastAsia="Arial" w:cs="Arial"/>
          <w:b/>
          <w:sz w:val="20"/>
          <w:szCs w:val="20"/>
          <w:highlight w:val="none"/>
          <w:u w:val="single"/>
          <w:vertAlign w:val="baseline"/>
          <w:rtl w:val="0"/>
          <w:lang w:val="pt-BR"/>
        </w:rPr>
        <w:t>079</w:t>
      </w:r>
      <w:r>
        <w:rPr>
          <w:rFonts w:ascii="Arial" w:hAnsi="Arial" w:eastAsia="Arial" w:cs="Arial"/>
          <w:b/>
          <w:sz w:val="20"/>
          <w:szCs w:val="20"/>
          <w:highlight w:val="none"/>
          <w:u w:val="single"/>
          <w:vertAlign w:val="baseline"/>
          <w:rtl w:val="0"/>
        </w:rPr>
        <w:t>/2024</w:t>
      </w:r>
    </w:p>
    <w:p w14:paraId="0000034E">
      <w:pPr>
        <w:ind w:left="360" w:right="-24" w:firstLine="0"/>
        <w:jc w:val="center"/>
        <w:rPr>
          <w:rFonts w:ascii="Arial" w:hAnsi="Arial" w:eastAsia="Arial" w:cs="Arial"/>
          <w:sz w:val="20"/>
          <w:szCs w:val="20"/>
          <w:highlight w:val="none"/>
          <w:vertAlign w:val="baseline"/>
        </w:rPr>
      </w:pPr>
    </w:p>
    <w:p w14:paraId="0000034F">
      <w:pPr>
        <w:ind w:right="-24"/>
        <w:jc w:val="center"/>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ANEXO IV</w:t>
      </w:r>
    </w:p>
    <w:p w14:paraId="00000350">
      <w:pPr>
        <w:ind w:right="-24"/>
        <w:jc w:val="center"/>
        <w:rPr>
          <w:rFonts w:ascii="Arial" w:hAnsi="Arial" w:eastAsia="Arial" w:cs="Arial"/>
          <w:sz w:val="20"/>
          <w:szCs w:val="20"/>
          <w:highlight w:val="none"/>
          <w:vertAlign w:val="baseline"/>
        </w:rPr>
      </w:pPr>
    </w:p>
    <w:p w14:paraId="00000351">
      <w:pPr>
        <w:ind w:right="-24"/>
        <w:jc w:val="center"/>
        <w:rPr>
          <w:rFonts w:ascii="Arial" w:hAnsi="Arial" w:eastAsia="Arial" w:cs="Arial"/>
          <w:b w:val="0"/>
          <w:sz w:val="20"/>
          <w:szCs w:val="20"/>
          <w:highlight w:val="none"/>
          <w:vertAlign w:val="baseline"/>
        </w:rPr>
      </w:pPr>
      <w:r>
        <w:rPr>
          <w:rFonts w:ascii="Arial" w:hAnsi="Arial" w:eastAsia="Arial" w:cs="Arial"/>
          <w:b/>
          <w:sz w:val="20"/>
          <w:szCs w:val="20"/>
          <w:highlight w:val="none"/>
          <w:u w:val="single"/>
          <w:vertAlign w:val="baseline"/>
          <w:rtl w:val="0"/>
        </w:rPr>
        <w:t>MODELO DE PROCURAÇÃO</w:t>
      </w:r>
    </w:p>
    <w:p w14:paraId="00000352">
      <w:pPr>
        <w:ind w:right="-24"/>
        <w:jc w:val="center"/>
        <w:rPr>
          <w:rFonts w:ascii="Arial" w:hAnsi="Arial" w:eastAsia="Arial" w:cs="Arial"/>
          <w:b w:val="0"/>
          <w:sz w:val="20"/>
          <w:szCs w:val="20"/>
          <w:highlight w:val="none"/>
          <w:vertAlign w:val="baseline"/>
        </w:rPr>
      </w:pPr>
    </w:p>
    <w:p w14:paraId="00000353">
      <w:pPr>
        <w:ind w:right="-24"/>
        <w:jc w:val="center"/>
        <w:rPr>
          <w:rFonts w:ascii="Arial" w:hAnsi="Arial" w:eastAsia="Arial" w:cs="Arial"/>
          <w:b w:val="0"/>
          <w:sz w:val="20"/>
          <w:szCs w:val="20"/>
          <w:highlight w:val="none"/>
          <w:vertAlign w:val="baseline"/>
        </w:rPr>
      </w:pPr>
    </w:p>
    <w:p w14:paraId="00000354">
      <w:pPr>
        <w:ind w:right="-24"/>
        <w:jc w:val="center"/>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LOGOTIPO DA EMPRESA.................</w:t>
      </w:r>
    </w:p>
    <w:p w14:paraId="00000355">
      <w:pPr>
        <w:ind w:right="-24"/>
        <w:jc w:val="both"/>
        <w:rPr>
          <w:rFonts w:ascii="Arial" w:hAnsi="Arial" w:eastAsia="Arial" w:cs="Arial"/>
          <w:sz w:val="20"/>
          <w:szCs w:val="20"/>
          <w:highlight w:val="none"/>
          <w:vertAlign w:val="baseline"/>
        </w:rPr>
      </w:pPr>
    </w:p>
    <w:p w14:paraId="00000356">
      <w:pPr>
        <w:ind w:right="-24"/>
        <w:jc w:val="both"/>
        <w:rPr>
          <w:rFonts w:ascii="Arial" w:hAnsi="Arial" w:eastAsia="Arial" w:cs="Arial"/>
          <w:sz w:val="20"/>
          <w:szCs w:val="20"/>
          <w:highlight w:val="none"/>
          <w:vertAlign w:val="baseline"/>
        </w:rPr>
      </w:pPr>
    </w:p>
    <w:p w14:paraId="00000357">
      <w:pPr>
        <w:ind w:right="-24"/>
        <w:jc w:val="both"/>
        <w:rPr>
          <w:rFonts w:ascii="Arial" w:hAnsi="Arial" w:eastAsia="Arial" w:cs="Arial"/>
          <w:sz w:val="20"/>
          <w:szCs w:val="20"/>
          <w:highlight w:val="none"/>
          <w:vertAlign w:val="baseline"/>
        </w:rPr>
      </w:pPr>
    </w:p>
    <w:p w14:paraId="00000358">
      <w:pPr>
        <w:ind w:right="-24"/>
        <w:jc w:val="center"/>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PROCURAÇÃO</w:t>
      </w:r>
    </w:p>
    <w:p w14:paraId="00000359">
      <w:pPr>
        <w:ind w:right="-24"/>
        <w:jc w:val="both"/>
        <w:rPr>
          <w:rFonts w:ascii="Arial" w:hAnsi="Arial" w:eastAsia="Arial" w:cs="Arial"/>
          <w:sz w:val="20"/>
          <w:szCs w:val="20"/>
          <w:highlight w:val="none"/>
          <w:vertAlign w:val="baseline"/>
        </w:rPr>
      </w:pPr>
    </w:p>
    <w:p w14:paraId="0000035A">
      <w:pPr>
        <w:ind w:right="-24"/>
        <w:jc w:val="both"/>
        <w:rPr>
          <w:rFonts w:ascii="Arial" w:hAnsi="Arial" w:eastAsia="Arial" w:cs="Arial"/>
          <w:sz w:val="20"/>
          <w:szCs w:val="20"/>
          <w:highlight w:val="none"/>
          <w:vertAlign w:val="baseline"/>
        </w:rPr>
      </w:pPr>
    </w:p>
    <w:p w14:paraId="0000035B">
      <w:pPr>
        <w:ind w:right="-24"/>
        <w:jc w:val="both"/>
        <w:rPr>
          <w:rFonts w:ascii="Arial" w:hAnsi="Arial" w:eastAsia="Arial" w:cs="Arial"/>
          <w:sz w:val="20"/>
          <w:szCs w:val="20"/>
          <w:highlight w:val="none"/>
          <w:vertAlign w:val="baseline"/>
        </w:rPr>
      </w:pPr>
    </w:p>
    <w:p w14:paraId="0000035C">
      <w:pPr>
        <w:tabs>
          <w:tab w:val="left" w:pos="2109"/>
        </w:tabs>
        <w:ind w:right="-24"/>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 xml:space="preserve">                                      Pelo presente instrumento particular de procuração e pela melhor forma de direito, a EMPRESA ______________________, com sede na Rua _________________________, nº _______, devidamente inscrita no CNPJ/MF, sob nº _____________, representada, neste ato, por seu sócio-gerente (ou gerente) Senhor (a) _______________________, brasileiro (a), estado civil, profissão, residente e domiciliado (a) nesta cidade, </w:t>
      </w:r>
      <w:r>
        <w:rPr>
          <w:rFonts w:ascii="Arial" w:hAnsi="Arial" w:eastAsia="Arial" w:cs="Arial"/>
          <w:b/>
          <w:sz w:val="20"/>
          <w:szCs w:val="20"/>
          <w:highlight w:val="none"/>
          <w:vertAlign w:val="baseline"/>
          <w:rtl w:val="0"/>
        </w:rPr>
        <w:t>nomeia e constitui seu representante</w:t>
      </w:r>
      <w:r>
        <w:rPr>
          <w:rFonts w:ascii="Arial" w:hAnsi="Arial" w:eastAsia="Arial" w:cs="Arial"/>
          <w:sz w:val="20"/>
          <w:szCs w:val="20"/>
          <w:highlight w:val="none"/>
          <w:vertAlign w:val="baseline"/>
          <w:rtl w:val="0"/>
        </w:rPr>
        <w:t xml:space="preserve">, o Senhor (a) _____________________________, estado civil, profissão, portador (a) da cédula de identidade, RG nº __________ e do CPF/MF, sob nº _________________, a quem são conferidos poderes para representar a empresa outorgante no Pregão Eletrônico nº </w:t>
      </w:r>
      <w:r>
        <w:rPr>
          <w:rFonts w:hint="default" w:ascii="Arial" w:hAnsi="Arial" w:eastAsia="Arial" w:cs="Arial"/>
          <w:sz w:val="20"/>
          <w:szCs w:val="20"/>
          <w:highlight w:val="none"/>
          <w:vertAlign w:val="baseline"/>
          <w:rtl w:val="0"/>
          <w:lang w:val="pt-BR"/>
        </w:rPr>
        <w:t>079</w:t>
      </w:r>
      <w:r>
        <w:rPr>
          <w:rFonts w:ascii="Arial" w:hAnsi="Arial" w:eastAsia="Arial" w:cs="Arial"/>
          <w:sz w:val="20"/>
          <w:szCs w:val="20"/>
          <w:highlight w:val="none"/>
          <w:vertAlign w:val="baseline"/>
          <w:rtl w:val="0"/>
        </w:rPr>
        <w:t>/2024, instaurado pelo Município de Cruzmaltina-PR, em especial para firmar declarações, atas e contratos, formular lances, negociar preço, interpor recursos e desistir de sua interposição e praticar todos os demais atos pertinentes ao certame acima indicado.</w:t>
      </w:r>
    </w:p>
    <w:p w14:paraId="0000035D">
      <w:pPr>
        <w:ind w:right="-24"/>
        <w:jc w:val="both"/>
        <w:rPr>
          <w:rFonts w:ascii="Arial" w:hAnsi="Arial" w:eastAsia="Arial" w:cs="Arial"/>
          <w:sz w:val="20"/>
          <w:szCs w:val="20"/>
          <w:highlight w:val="none"/>
          <w:vertAlign w:val="baseline"/>
        </w:rPr>
      </w:pPr>
    </w:p>
    <w:p w14:paraId="0000035E">
      <w:pPr>
        <w:ind w:right="-24"/>
        <w:jc w:val="both"/>
        <w:rPr>
          <w:rFonts w:ascii="Arial" w:hAnsi="Arial" w:eastAsia="Arial" w:cs="Arial"/>
          <w:sz w:val="20"/>
          <w:szCs w:val="20"/>
          <w:highlight w:val="none"/>
          <w:vertAlign w:val="baseline"/>
        </w:rPr>
      </w:pPr>
    </w:p>
    <w:p w14:paraId="0000035F">
      <w:pPr>
        <w:ind w:right="-24"/>
        <w:jc w:val="both"/>
        <w:rPr>
          <w:rFonts w:ascii="Arial" w:hAnsi="Arial" w:eastAsia="Arial" w:cs="Arial"/>
          <w:sz w:val="20"/>
          <w:szCs w:val="20"/>
          <w:highlight w:val="none"/>
          <w:vertAlign w:val="baseline"/>
        </w:rPr>
      </w:pPr>
    </w:p>
    <w:p w14:paraId="00000360">
      <w:pPr>
        <w:ind w:right="-24"/>
        <w:jc w:val="right"/>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(local e data) ______________, ___ de ________________ de 2024.</w:t>
      </w:r>
    </w:p>
    <w:p w14:paraId="00000361">
      <w:pPr>
        <w:ind w:right="-24"/>
        <w:jc w:val="both"/>
        <w:rPr>
          <w:rFonts w:ascii="Arial" w:hAnsi="Arial" w:eastAsia="Arial" w:cs="Arial"/>
          <w:sz w:val="20"/>
          <w:szCs w:val="20"/>
          <w:highlight w:val="none"/>
          <w:vertAlign w:val="baseline"/>
        </w:rPr>
      </w:pPr>
    </w:p>
    <w:p w14:paraId="00000362">
      <w:pPr>
        <w:ind w:right="-24"/>
        <w:jc w:val="both"/>
        <w:rPr>
          <w:rFonts w:ascii="Arial" w:hAnsi="Arial" w:eastAsia="Arial" w:cs="Arial"/>
          <w:sz w:val="20"/>
          <w:szCs w:val="20"/>
          <w:highlight w:val="none"/>
          <w:vertAlign w:val="baseline"/>
        </w:rPr>
      </w:pPr>
    </w:p>
    <w:p w14:paraId="00000363">
      <w:pPr>
        <w:ind w:right="-24"/>
        <w:jc w:val="both"/>
        <w:rPr>
          <w:rFonts w:ascii="Arial" w:hAnsi="Arial" w:eastAsia="Arial" w:cs="Arial"/>
          <w:sz w:val="20"/>
          <w:szCs w:val="20"/>
          <w:highlight w:val="none"/>
          <w:vertAlign w:val="baseline"/>
        </w:rPr>
      </w:pPr>
    </w:p>
    <w:p w14:paraId="00000364">
      <w:pPr>
        <w:ind w:right="-24"/>
        <w:jc w:val="center"/>
        <w:rPr>
          <w:rFonts w:ascii="Arial" w:hAnsi="Arial" w:eastAsia="Arial" w:cs="Arial"/>
          <w:sz w:val="20"/>
          <w:szCs w:val="20"/>
          <w:highlight w:val="none"/>
          <w:vertAlign w:val="baseline"/>
        </w:rPr>
      </w:pPr>
    </w:p>
    <w:p w14:paraId="00000365">
      <w:pPr>
        <w:ind w:right="-24"/>
        <w:jc w:val="center"/>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Nome do Responsável Legal</w:t>
      </w:r>
    </w:p>
    <w:p w14:paraId="00000366">
      <w:pPr>
        <w:ind w:right="-24"/>
        <w:jc w:val="center"/>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Outorgante</w:t>
      </w:r>
    </w:p>
    <w:p w14:paraId="00000367">
      <w:pPr>
        <w:ind w:right="-24"/>
        <w:jc w:val="both"/>
        <w:rPr>
          <w:rFonts w:ascii="Arial" w:hAnsi="Arial" w:eastAsia="Arial" w:cs="Arial"/>
          <w:sz w:val="20"/>
          <w:szCs w:val="20"/>
          <w:highlight w:val="none"/>
          <w:vertAlign w:val="baseline"/>
        </w:rPr>
      </w:pPr>
    </w:p>
    <w:p w14:paraId="00000368">
      <w:pPr>
        <w:ind w:right="-24"/>
        <w:jc w:val="both"/>
        <w:rPr>
          <w:rFonts w:ascii="Arial" w:hAnsi="Arial" w:eastAsia="Arial" w:cs="Arial"/>
          <w:sz w:val="20"/>
          <w:szCs w:val="20"/>
          <w:highlight w:val="none"/>
          <w:vertAlign w:val="baseline"/>
        </w:rPr>
      </w:pPr>
    </w:p>
    <w:p w14:paraId="00000369">
      <w:pPr>
        <w:ind w:right="-24"/>
        <w:jc w:val="both"/>
        <w:rPr>
          <w:rFonts w:ascii="Arial" w:hAnsi="Arial" w:eastAsia="Arial" w:cs="Arial"/>
          <w:sz w:val="20"/>
          <w:szCs w:val="20"/>
          <w:highlight w:val="none"/>
          <w:vertAlign w:val="baseline"/>
        </w:rPr>
      </w:pPr>
    </w:p>
    <w:p w14:paraId="0000036A">
      <w:pPr>
        <w:ind w:right="-24"/>
        <w:jc w:val="both"/>
        <w:rPr>
          <w:rFonts w:ascii="Arial" w:hAnsi="Arial" w:eastAsia="Arial" w:cs="Arial"/>
          <w:sz w:val="20"/>
          <w:szCs w:val="20"/>
          <w:highlight w:val="none"/>
          <w:vertAlign w:val="baseline"/>
        </w:rPr>
      </w:pPr>
    </w:p>
    <w:p w14:paraId="0000036B">
      <w:pPr>
        <w:ind w:right="-24"/>
        <w:jc w:val="both"/>
        <w:rPr>
          <w:rFonts w:ascii="Arial" w:hAnsi="Arial" w:eastAsia="Arial" w:cs="Arial"/>
          <w:sz w:val="20"/>
          <w:szCs w:val="20"/>
          <w:highlight w:val="none"/>
          <w:vertAlign w:val="baseline"/>
        </w:rPr>
      </w:pPr>
    </w:p>
    <w:p w14:paraId="0000036C">
      <w:pPr>
        <w:ind w:right="-24"/>
        <w:jc w:val="both"/>
        <w:rPr>
          <w:rFonts w:ascii="Arial" w:hAnsi="Arial" w:eastAsia="Arial" w:cs="Arial"/>
          <w:sz w:val="20"/>
          <w:szCs w:val="20"/>
          <w:highlight w:val="none"/>
          <w:vertAlign w:val="baseline"/>
        </w:rPr>
      </w:pPr>
    </w:p>
    <w:p w14:paraId="0000036D">
      <w:pPr>
        <w:ind w:right="-24"/>
        <w:jc w:val="both"/>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OBS. ELABORAR PROCURAÇÃO COM O TIMBRE DA EMPRESA</w:t>
      </w:r>
    </w:p>
    <w:p w14:paraId="0000036E">
      <w:pPr>
        <w:ind w:right="-24"/>
        <w:jc w:val="both"/>
        <w:rPr>
          <w:rFonts w:ascii="Arial" w:hAnsi="Arial" w:eastAsia="Arial" w:cs="Arial"/>
          <w:b w:val="0"/>
          <w:sz w:val="20"/>
          <w:szCs w:val="20"/>
          <w:highlight w:val="none"/>
          <w:u w:val="single"/>
          <w:vertAlign w:val="baseline"/>
        </w:rPr>
      </w:pPr>
    </w:p>
    <w:p w14:paraId="0000036F">
      <w:pPr>
        <w:ind w:right="-24"/>
        <w:jc w:val="both"/>
        <w:rPr>
          <w:rFonts w:ascii="Arial" w:hAnsi="Arial" w:eastAsia="Arial" w:cs="Arial"/>
          <w:b w:val="0"/>
          <w:sz w:val="20"/>
          <w:szCs w:val="20"/>
          <w:highlight w:val="none"/>
          <w:u w:val="single"/>
          <w:vertAlign w:val="baseline"/>
        </w:rPr>
      </w:pPr>
    </w:p>
    <w:p w14:paraId="00000370">
      <w:pPr>
        <w:ind w:right="-24"/>
        <w:jc w:val="both"/>
        <w:rPr>
          <w:rFonts w:ascii="Arial" w:hAnsi="Arial" w:eastAsia="Arial" w:cs="Arial"/>
          <w:b w:val="0"/>
          <w:sz w:val="20"/>
          <w:szCs w:val="20"/>
          <w:highlight w:val="none"/>
          <w:u w:val="single"/>
          <w:vertAlign w:val="baseline"/>
        </w:rPr>
      </w:pPr>
    </w:p>
    <w:p w14:paraId="00000371">
      <w:pPr>
        <w:ind w:right="-24"/>
        <w:jc w:val="both"/>
        <w:rPr>
          <w:rFonts w:ascii="Arial" w:hAnsi="Arial" w:eastAsia="Arial" w:cs="Arial"/>
          <w:b w:val="0"/>
          <w:sz w:val="20"/>
          <w:szCs w:val="20"/>
          <w:highlight w:val="none"/>
          <w:u w:val="single"/>
          <w:vertAlign w:val="baseline"/>
        </w:rPr>
      </w:pPr>
    </w:p>
    <w:p w14:paraId="00000372">
      <w:pPr>
        <w:ind w:right="-24"/>
        <w:jc w:val="both"/>
        <w:rPr>
          <w:rFonts w:ascii="Arial" w:hAnsi="Arial" w:eastAsia="Arial" w:cs="Arial"/>
          <w:b w:val="0"/>
          <w:sz w:val="20"/>
          <w:szCs w:val="20"/>
          <w:highlight w:val="none"/>
          <w:u w:val="single"/>
          <w:vertAlign w:val="baseline"/>
        </w:rPr>
      </w:pPr>
    </w:p>
    <w:p w14:paraId="00000373">
      <w:pPr>
        <w:ind w:right="-24"/>
        <w:jc w:val="both"/>
        <w:rPr>
          <w:rFonts w:ascii="Arial" w:hAnsi="Arial" w:eastAsia="Arial" w:cs="Arial"/>
          <w:b w:val="0"/>
          <w:sz w:val="20"/>
          <w:szCs w:val="20"/>
          <w:highlight w:val="none"/>
          <w:u w:val="single"/>
          <w:vertAlign w:val="baseline"/>
        </w:rPr>
      </w:pPr>
    </w:p>
    <w:p w14:paraId="00000374">
      <w:pPr>
        <w:ind w:right="-24"/>
        <w:jc w:val="both"/>
        <w:rPr>
          <w:rFonts w:ascii="Arial" w:hAnsi="Arial" w:eastAsia="Arial" w:cs="Arial"/>
          <w:b w:val="0"/>
          <w:sz w:val="20"/>
          <w:szCs w:val="20"/>
          <w:highlight w:val="none"/>
          <w:u w:val="single"/>
          <w:vertAlign w:val="baseline"/>
        </w:rPr>
      </w:pPr>
    </w:p>
    <w:p w14:paraId="00000375">
      <w:pPr>
        <w:ind w:right="-24"/>
        <w:jc w:val="both"/>
        <w:rPr>
          <w:rFonts w:ascii="Arial" w:hAnsi="Arial" w:eastAsia="Arial" w:cs="Arial"/>
          <w:b w:val="0"/>
          <w:sz w:val="20"/>
          <w:szCs w:val="20"/>
          <w:highlight w:val="none"/>
          <w:u w:val="single"/>
          <w:vertAlign w:val="baseline"/>
        </w:rPr>
      </w:pPr>
    </w:p>
    <w:p w14:paraId="00000376">
      <w:pPr>
        <w:ind w:right="-24"/>
        <w:jc w:val="both"/>
        <w:rPr>
          <w:rFonts w:ascii="Arial" w:hAnsi="Arial" w:eastAsia="Arial" w:cs="Arial"/>
          <w:b w:val="0"/>
          <w:sz w:val="20"/>
          <w:szCs w:val="20"/>
          <w:highlight w:val="none"/>
          <w:u w:val="single"/>
          <w:vertAlign w:val="baseline"/>
        </w:rPr>
      </w:pPr>
    </w:p>
    <w:p w14:paraId="00000377">
      <w:pPr>
        <w:ind w:right="-24"/>
        <w:jc w:val="both"/>
        <w:rPr>
          <w:rFonts w:ascii="Arial" w:hAnsi="Arial" w:eastAsia="Arial" w:cs="Arial"/>
          <w:b w:val="0"/>
          <w:sz w:val="20"/>
          <w:szCs w:val="20"/>
          <w:highlight w:val="none"/>
          <w:u w:val="single"/>
          <w:vertAlign w:val="baseline"/>
        </w:rPr>
      </w:pPr>
    </w:p>
    <w:p w14:paraId="00000378">
      <w:pPr>
        <w:ind w:right="-24"/>
        <w:jc w:val="both"/>
        <w:rPr>
          <w:rFonts w:ascii="Arial" w:hAnsi="Arial" w:eastAsia="Arial" w:cs="Arial"/>
          <w:b w:val="0"/>
          <w:sz w:val="20"/>
          <w:szCs w:val="20"/>
          <w:highlight w:val="none"/>
          <w:u w:val="single"/>
          <w:vertAlign w:val="baseline"/>
        </w:rPr>
      </w:pPr>
    </w:p>
    <w:p w14:paraId="00000379">
      <w:pPr>
        <w:ind w:right="-24"/>
        <w:jc w:val="center"/>
        <w:rPr>
          <w:rFonts w:ascii="Arial" w:hAnsi="Arial" w:eastAsia="Arial" w:cs="Arial"/>
          <w:b w:val="0"/>
          <w:sz w:val="20"/>
          <w:szCs w:val="20"/>
          <w:highlight w:val="none"/>
          <w:u w:val="single"/>
          <w:vertAlign w:val="baseline"/>
        </w:rPr>
      </w:pPr>
      <w:r>
        <w:rPr>
          <w:highlight w:val="none"/>
        </w:rPr>
        <w:br w:type="page"/>
      </w:r>
      <w:r>
        <w:rPr>
          <w:rFonts w:ascii="Arial" w:hAnsi="Arial" w:eastAsia="Arial" w:cs="Arial"/>
          <w:b/>
          <w:sz w:val="20"/>
          <w:szCs w:val="20"/>
          <w:highlight w:val="none"/>
          <w:u w:val="single"/>
          <w:vertAlign w:val="baseline"/>
          <w:rtl w:val="0"/>
        </w:rPr>
        <w:t xml:space="preserve">PREGÃO ELETRÔNICO Nº </w:t>
      </w:r>
      <w:r>
        <w:rPr>
          <w:rFonts w:hint="default" w:ascii="Arial" w:hAnsi="Arial" w:eastAsia="Arial" w:cs="Arial"/>
          <w:b/>
          <w:sz w:val="20"/>
          <w:szCs w:val="20"/>
          <w:highlight w:val="none"/>
          <w:u w:val="single"/>
          <w:vertAlign w:val="baseline"/>
          <w:rtl w:val="0"/>
          <w:lang w:val="pt-BR"/>
        </w:rPr>
        <w:t>079</w:t>
      </w:r>
      <w:r>
        <w:rPr>
          <w:rFonts w:ascii="Arial" w:hAnsi="Arial" w:eastAsia="Arial" w:cs="Arial"/>
          <w:b/>
          <w:sz w:val="20"/>
          <w:szCs w:val="20"/>
          <w:highlight w:val="none"/>
          <w:u w:val="single"/>
          <w:vertAlign w:val="baseline"/>
          <w:rtl w:val="0"/>
        </w:rPr>
        <w:t>/2024</w:t>
      </w:r>
    </w:p>
    <w:p w14:paraId="0000037A">
      <w:pPr>
        <w:ind w:right="-24"/>
        <w:jc w:val="center"/>
        <w:rPr>
          <w:rFonts w:ascii="Arial" w:hAnsi="Arial" w:eastAsia="Arial" w:cs="Arial"/>
          <w:b w:val="0"/>
          <w:sz w:val="20"/>
          <w:szCs w:val="20"/>
          <w:highlight w:val="none"/>
          <w:u w:val="single"/>
          <w:vertAlign w:val="baseline"/>
        </w:rPr>
      </w:pPr>
    </w:p>
    <w:p w14:paraId="0000037B">
      <w:pPr>
        <w:ind w:right="-24"/>
        <w:jc w:val="center"/>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ANEXO V</w:t>
      </w:r>
    </w:p>
    <w:p w14:paraId="0000037C">
      <w:pPr>
        <w:ind w:right="-24"/>
        <w:jc w:val="center"/>
        <w:rPr>
          <w:rFonts w:ascii="Arial" w:hAnsi="Arial" w:eastAsia="Arial" w:cs="Arial"/>
          <w:b w:val="0"/>
          <w:sz w:val="20"/>
          <w:szCs w:val="20"/>
          <w:highlight w:val="none"/>
          <w:vertAlign w:val="baseline"/>
        </w:rPr>
      </w:pPr>
    </w:p>
    <w:p w14:paraId="0000037D">
      <w:pPr>
        <w:ind w:right="-24"/>
        <w:jc w:val="center"/>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DECLARAÇÃO DE SITUAÇÃO DE REGULARIDADE</w:t>
      </w:r>
    </w:p>
    <w:p w14:paraId="0000037E">
      <w:pPr>
        <w:ind w:right="-24"/>
        <w:jc w:val="center"/>
        <w:rPr>
          <w:rFonts w:ascii="Arial" w:hAnsi="Arial" w:eastAsia="Arial" w:cs="Arial"/>
          <w:b w:val="0"/>
          <w:sz w:val="20"/>
          <w:szCs w:val="20"/>
          <w:highlight w:val="none"/>
          <w:vertAlign w:val="baseline"/>
        </w:rPr>
      </w:pPr>
    </w:p>
    <w:p w14:paraId="0000037F">
      <w:pPr>
        <w:ind w:right="-24"/>
        <w:jc w:val="both"/>
        <w:rPr>
          <w:rFonts w:ascii="Arial" w:hAnsi="Arial" w:eastAsia="Arial" w:cs="Arial"/>
          <w:b w:val="0"/>
          <w:sz w:val="20"/>
          <w:szCs w:val="20"/>
          <w:highlight w:val="none"/>
          <w:vertAlign w:val="baseline"/>
        </w:rPr>
      </w:pPr>
    </w:p>
    <w:p w14:paraId="00000380">
      <w:pPr>
        <w:ind w:right="-24"/>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 xml:space="preserve">À PREFEITURA DO MUNICÍPIO DE CRUZMALTINA  </w:t>
      </w:r>
    </w:p>
    <w:p w14:paraId="00000381">
      <w:pPr>
        <w:ind w:right="-24"/>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 xml:space="preserve">PREGÃO ELETRÔNICO Nº </w:t>
      </w:r>
      <w:r>
        <w:rPr>
          <w:rFonts w:hint="default" w:ascii="Arial" w:hAnsi="Arial" w:eastAsia="Arial" w:cs="Arial"/>
          <w:sz w:val="20"/>
          <w:szCs w:val="20"/>
          <w:highlight w:val="none"/>
          <w:vertAlign w:val="baseline"/>
          <w:rtl w:val="0"/>
          <w:lang w:val="pt-BR"/>
        </w:rPr>
        <w:t>079</w:t>
      </w:r>
      <w:r>
        <w:rPr>
          <w:rFonts w:ascii="Arial" w:hAnsi="Arial" w:eastAsia="Arial" w:cs="Arial"/>
          <w:sz w:val="20"/>
          <w:szCs w:val="20"/>
          <w:highlight w:val="none"/>
          <w:vertAlign w:val="baseline"/>
          <w:rtl w:val="0"/>
        </w:rPr>
        <w:t>/2024</w:t>
      </w:r>
    </w:p>
    <w:p w14:paraId="00000382">
      <w:pPr>
        <w:ind w:right="-24"/>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 xml:space="preserve">NOME DA EMPRESA: </w:t>
      </w:r>
    </w:p>
    <w:p w14:paraId="00000383">
      <w:pPr>
        <w:ind w:right="-24"/>
        <w:jc w:val="both"/>
        <w:rPr>
          <w:rFonts w:ascii="Arial" w:hAnsi="Arial" w:eastAsia="Arial" w:cs="Arial"/>
          <w:sz w:val="20"/>
          <w:szCs w:val="20"/>
          <w:highlight w:val="none"/>
          <w:vertAlign w:val="baseline"/>
        </w:rPr>
      </w:pPr>
    </w:p>
    <w:p w14:paraId="00000384">
      <w:pPr>
        <w:ind w:right="-24"/>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 xml:space="preserve">A empresa ____________, inscrita no CNPJ nº ____________, por intermédio de seu representante legal o(a) Sr.(a): ______________________________, portador(a) da carteira de identidade nº ______________ e do CPF nº ____________, </w:t>
      </w:r>
      <w:r>
        <w:rPr>
          <w:rFonts w:ascii="Arial" w:hAnsi="Arial" w:eastAsia="Arial" w:cs="Arial"/>
          <w:b/>
          <w:sz w:val="20"/>
          <w:szCs w:val="20"/>
          <w:highlight w:val="none"/>
          <w:vertAlign w:val="baseline"/>
          <w:rtl w:val="0"/>
        </w:rPr>
        <w:t>DECLARA</w:t>
      </w:r>
      <w:r>
        <w:rPr>
          <w:rFonts w:ascii="Arial" w:hAnsi="Arial" w:eastAsia="Arial" w:cs="Arial"/>
          <w:sz w:val="20"/>
          <w:szCs w:val="20"/>
          <w:highlight w:val="none"/>
          <w:vertAlign w:val="baseline"/>
          <w:rtl w:val="0"/>
        </w:rPr>
        <w:t>:</w:t>
      </w:r>
    </w:p>
    <w:p w14:paraId="00000385">
      <w:pPr>
        <w:ind w:right="-24"/>
        <w:jc w:val="both"/>
        <w:rPr>
          <w:rFonts w:ascii="Arial" w:hAnsi="Arial" w:eastAsia="Arial" w:cs="Arial"/>
          <w:sz w:val="20"/>
          <w:szCs w:val="20"/>
          <w:highlight w:val="none"/>
          <w:vertAlign w:val="baseline"/>
        </w:rPr>
      </w:pPr>
    </w:p>
    <w:p w14:paraId="00000386">
      <w:pPr>
        <w:ind w:right="-24"/>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I – Declaramos</w:t>
      </w:r>
      <w:r>
        <w:rPr>
          <w:rFonts w:ascii="Arial" w:hAnsi="Arial" w:eastAsia="Arial" w:cs="Arial"/>
          <w:sz w:val="20"/>
          <w:szCs w:val="20"/>
          <w:highlight w:val="none"/>
          <w:vertAlign w:val="baseline"/>
          <w:rtl w:val="0"/>
        </w:rPr>
        <w:t xml:space="preserve"> para os devidos fins de direito e a quem se fizer necessário, na qualidade de proponente do Pregão ELETRÔNICO Nº  </w:t>
      </w:r>
      <w:r>
        <w:rPr>
          <w:rFonts w:hint="default" w:ascii="Arial" w:hAnsi="Arial" w:eastAsia="Arial" w:cs="Arial"/>
          <w:sz w:val="20"/>
          <w:szCs w:val="20"/>
          <w:highlight w:val="none"/>
          <w:vertAlign w:val="baseline"/>
          <w:rtl w:val="0"/>
          <w:lang w:val="pt-BR"/>
        </w:rPr>
        <w:t>079</w:t>
      </w:r>
      <w:r>
        <w:rPr>
          <w:rFonts w:ascii="Arial" w:hAnsi="Arial" w:eastAsia="Arial" w:cs="Arial"/>
          <w:sz w:val="20"/>
          <w:szCs w:val="20"/>
          <w:highlight w:val="none"/>
          <w:vertAlign w:val="baseline"/>
          <w:rtl w:val="0"/>
        </w:rPr>
        <w:t xml:space="preserve">/2024, instaurado pelo Município de Cruzmaltina -PR, que a empresa ____________, inscrita no CNPJ nº ___________, com sede à ________, nº ______, em ______________, não está impedida de licitar ou contratar com a Administração Pública, </w:t>
      </w:r>
      <w:r>
        <w:rPr>
          <w:rFonts w:ascii="Arial" w:hAnsi="Arial" w:eastAsia="Arial" w:cs="Arial"/>
          <w:b/>
          <w:sz w:val="20"/>
          <w:szCs w:val="20"/>
          <w:highlight w:val="none"/>
          <w:vertAlign w:val="baseline"/>
          <w:rtl w:val="0"/>
        </w:rPr>
        <w:t>não foi declarada inidônea</w:t>
      </w:r>
      <w:r>
        <w:rPr>
          <w:rFonts w:ascii="Arial" w:hAnsi="Arial" w:eastAsia="Arial" w:cs="Arial"/>
          <w:sz w:val="20"/>
          <w:szCs w:val="20"/>
          <w:highlight w:val="none"/>
          <w:vertAlign w:val="baseline"/>
          <w:rtl w:val="0"/>
        </w:rPr>
        <w:t xml:space="preserve"> por qualquer órgão das Administrações Públicas da União, de Estados e de Municípios, estando portanto, apta a contratar com o Poder Público de Cruzmaltina -PR.</w:t>
      </w:r>
    </w:p>
    <w:p w14:paraId="00000387">
      <w:pPr>
        <w:ind w:right="-24"/>
        <w:jc w:val="both"/>
        <w:rPr>
          <w:rFonts w:ascii="Arial" w:hAnsi="Arial" w:eastAsia="Arial" w:cs="Arial"/>
          <w:sz w:val="20"/>
          <w:szCs w:val="20"/>
          <w:highlight w:val="none"/>
          <w:vertAlign w:val="baseline"/>
        </w:rPr>
      </w:pPr>
    </w:p>
    <w:p w14:paraId="00000388">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24" w:firstLine="0"/>
        <w:jc w:val="both"/>
        <w:rPr>
          <w:rFonts w:ascii="Arial" w:hAnsi="Arial" w:eastAsia="Arial" w:cs="Arial"/>
          <w:b w:val="0"/>
          <w:i w:val="0"/>
          <w:smallCaps w:val="0"/>
          <w:strike w:val="0"/>
          <w:color w:val="000000"/>
          <w:sz w:val="20"/>
          <w:szCs w:val="20"/>
          <w:highlight w:val="none"/>
          <w:u w:val="singl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 xml:space="preserve">II </w:t>
      </w:r>
      <w:r>
        <w:rPr>
          <w:rFonts w:ascii="Arial" w:hAnsi="Arial" w:eastAsia="Arial" w:cs="Arial"/>
          <w:b w:val="0"/>
          <w:i w:val="0"/>
          <w:smallCaps w:val="0"/>
          <w:strike w:val="0"/>
          <w:color w:val="000000"/>
          <w:sz w:val="20"/>
          <w:szCs w:val="20"/>
          <w:highlight w:val="none"/>
          <w:u w:val="none"/>
          <w:shd w:val="clear" w:fill="auto"/>
          <w:vertAlign w:val="baseline"/>
          <w:rtl w:val="0"/>
        </w:rPr>
        <w:t xml:space="preserve">– </w:t>
      </w:r>
      <w:r>
        <w:rPr>
          <w:rFonts w:ascii="Arial" w:hAnsi="Arial" w:eastAsia="Arial" w:cs="Arial"/>
          <w:b/>
          <w:i w:val="0"/>
          <w:smallCaps w:val="0"/>
          <w:strike w:val="0"/>
          <w:color w:val="000000"/>
          <w:sz w:val="20"/>
          <w:szCs w:val="20"/>
          <w:highlight w:val="none"/>
          <w:u w:val="none"/>
          <w:shd w:val="clear" w:fill="auto"/>
          <w:vertAlign w:val="baseline"/>
          <w:rtl w:val="0"/>
        </w:rPr>
        <w:t>Declaramos</w:t>
      </w:r>
      <w:r>
        <w:rPr>
          <w:rFonts w:ascii="Arial" w:hAnsi="Arial" w:eastAsia="Arial" w:cs="Arial"/>
          <w:b w:val="0"/>
          <w:i w:val="0"/>
          <w:smallCaps w:val="0"/>
          <w:strike w:val="0"/>
          <w:color w:val="000000"/>
          <w:sz w:val="20"/>
          <w:szCs w:val="20"/>
          <w:highlight w:val="none"/>
          <w:u w:val="none"/>
          <w:shd w:val="clear" w:fill="auto"/>
          <w:vertAlign w:val="baseline"/>
          <w:rtl w:val="0"/>
        </w:rPr>
        <w:t xml:space="preserve"> para os devidos fins de direito s e a quem se fizer necessário que estamos de acordo com todo o teor do Pregão ELETRÔNICO Nº </w:t>
      </w:r>
      <w:r>
        <w:rPr>
          <w:rFonts w:hint="default" w:ascii="Arial" w:hAnsi="Arial" w:eastAsia="Arial" w:cs="Arial"/>
          <w:b w:val="0"/>
          <w:i w:val="0"/>
          <w:smallCaps w:val="0"/>
          <w:strike w:val="0"/>
          <w:color w:val="000000"/>
          <w:sz w:val="20"/>
          <w:szCs w:val="20"/>
          <w:highlight w:val="none"/>
          <w:u w:val="none"/>
          <w:shd w:val="clear" w:fill="auto"/>
          <w:vertAlign w:val="baseline"/>
          <w:rtl w:val="0"/>
          <w:lang w:val="pt-BR"/>
        </w:rPr>
        <w:t>079</w:t>
      </w:r>
      <w:r>
        <w:rPr>
          <w:rFonts w:ascii="Arial" w:hAnsi="Arial" w:eastAsia="Arial" w:cs="Arial"/>
          <w:b w:val="0"/>
          <w:i w:val="0"/>
          <w:smallCaps w:val="0"/>
          <w:strike w:val="0"/>
          <w:color w:val="000000"/>
          <w:sz w:val="20"/>
          <w:szCs w:val="20"/>
          <w:highlight w:val="none"/>
          <w:u w:val="none"/>
          <w:shd w:val="clear" w:fill="auto"/>
          <w:vertAlign w:val="baseline"/>
          <w:rtl w:val="0"/>
        </w:rPr>
        <w:t xml:space="preserve">/2024, instaurada pelo Município de Cruzmaltina -PR, cujo objeto é a </w:t>
      </w:r>
      <w:r>
        <w:rPr>
          <w:rFonts w:ascii="Arial" w:hAnsi="Arial" w:eastAsia="Arial" w:cs="Arial"/>
          <w:b/>
          <w:i w:val="0"/>
          <w:smallCaps w:val="0"/>
          <w:strike w:val="0"/>
          <w:color w:val="000000"/>
          <w:sz w:val="20"/>
          <w:szCs w:val="20"/>
          <w:highlight w:val="none"/>
          <w:u w:val="none"/>
          <w:shd w:val="clear" w:fill="auto"/>
          <w:vertAlign w:val="baseline"/>
          <w:rtl w:val="0"/>
        </w:rPr>
        <w:t>aquisição de 01 plantadeira 7 linhas 45-50cm em atendimento à Secretaria Municipal de Agricultura do Município de Cruzmaltina-PR,</w:t>
      </w:r>
      <w:r>
        <w:rPr>
          <w:rFonts w:ascii="Arial" w:hAnsi="Arial" w:eastAsia="Arial" w:cs="Arial"/>
          <w:b w:val="0"/>
          <w:i w:val="0"/>
          <w:smallCaps w:val="0"/>
          <w:strike w:val="0"/>
          <w:color w:val="000000"/>
          <w:sz w:val="20"/>
          <w:szCs w:val="20"/>
          <w:highlight w:val="none"/>
          <w:u w:val="none"/>
          <w:shd w:val="clear" w:fill="auto"/>
          <w:vertAlign w:val="baseline"/>
          <w:rtl w:val="0"/>
        </w:rPr>
        <w:t xml:space="preserve"> Licitação referido e sujeitamo-nos a todas as exigências, especificações e termos estabelecidos no referido Edital de Licitação.</w:t>
      </w:r>
    </w:p>
    <w:p w14:paraId="00000389">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24" w:firstLine="0"/>
        <w:jc w:val="both"/>
        <w:rPr>
          <w:rFonts w:ascii="Arial" w:hAnsi="Arial" w:eastAsia="Arial" w:cs="Arial"/>
          <w:b/>
          <w:i w:val="0"/>
          <w:smallCaps w:val="0"/>
          <w:strike w:val="0"/>
          <w:color w:val="000000"/>
          <w:sz w:val="20"/>
          <w:szCs w:val="20"/>
          <w:highlight w:val="none"/>
          <w:u w:val="none"/>
          <w:shd w:val="clear" w:fill="auto"/>
          <w:vertAlign w:val="baseline"/>
        </w:rPr>
      </w:pPr>
    </w:p>
    <w:p w14:paraId="0000038A">
      <w:pPr>
        <w:ind w:right="-24"/>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 xml:space="preserve">III – DECLARAÇÃO DE PLENO ATENDIMENTO À HABILITAÇÃO </w:t>
      </w:r>
      <w:r>
        <w:rPr>
          <w:rFonts w:ascii="Arial" w:hAnsi="Arial" w:eastAsia="Arial" w:cs="Arial"/>
          <w:sz w:val="20"/>
          <w:szCs w:val="20"/>
          <w:highlight w:val="none"/>
          <w:vertAlign w:val="baseline"/>
          <w:rtl w:val="0"/>
        </w:rPr>
        <w:t xml:space="preserve">– artigo 63, Inciso l, da Lei Federal nº 14.133/21 (a ser apresentada no momento do credenciamento junto à procuração ou Contrato Social do representante ou sócio da empresa). Eu, ____________________________, CPF nº ___________, portador(a) da Carteira de Identidade nº __________, representante legal da empresa ______________________________, situada  no endereço _______________, cidade __________________, Estado _______________, CNPJ _____________. Declaro para fins de habilitação que cumpro plenamente os requisitos de habilitação para o PREGÃO ELETRÔNICO Nº </w:t>
      </w:r>
      <w:r>
        <w:rPr>
          <w:rFonts w:hint="default" w:ascii="Arial" w:hAnsi="Arial" w:eastAsia="Arial" w:cs="Arial"/>
          <w:sz w:val="20"/>
          <w:szCs w:val="20"/>
          <w:highlight w:val="none"/>
          <w:vertAlign w:val="baseline"/>
          <w:rtl w:val="0"/>
          <w:lang w:val="pt-BR"/>
        </w:rPr>
        <w:t>079</w:t>
      </w:r>
      <w:r>
        <w:rPr>
          <w:rFonts w:ascii="Arial" w:hAnsi="Arial" w:eastAsia="Arial" w:cs="Arial"/>
          <w:sz w:val="20"/>
          <w:szCs w:val="20"/>
          <w:highlight w:val="none"/>
          <w:vertAlign w:val="baseline"/>
          <w:rtl w:val="0"/>
        </w:rPr>
        <w:t>/2024 – , da Administração Municipal de Cruzmaltina /PR.</w:t>
      </w:r>
    </w:p>
    <w:p w14:paraId="0000038B">
      <w:pPr>
        <w:ind w:right="-24"/>
        <w:jc w:val="both"/>
        <w:rPr>
          <w:rFonts w:ascii="Arial" w:hAnsi="Arial" w:eastAsia="Arial" w:cs="Arial"/>
          <w:sz w:val="20"/>
          <w:szCs w:val="20"/>
          <w:highlight w:val="none"/>
          <w:vertAlign w:val="baseline"/>
        </w:rPr>
      </w:pPr>
    </w:p>
    <w:p w14:paraId="0000038C">
      <w:pPr>
        <w:ind w:right="-24"/>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 xml:space="preserve">IV – </w:t>
      </w:r>
      <w:r>
        <w:rPr>
          <w:rFonts w:ascii="Arial" w:hAnsi="Arial" w:eastAsia="Arial" w:cs="Arial"/>
          <w:sz w:val="20"/>
          <w:szCs w:val="20"/>
          <w:highlight w:val="none"/>
          <w:vertAlign w:val="baseline"/>
          <w:rtl w:val="0"/>
        </w:rPr>
        <w:t xml:space="preserve">A empresa................................................................................, CNPJ n.º ....................., por intermédio de seu representante legal, o(a) Sr.(a) ................................................, portador(a) da Carteira de Identidade nº .......................... e do CPF nº ....................., </w:t>
      </w:r>
      <w:r>
        <w:rPr>
          <w:rFonts w:ascii="Arial" w:hAnsi="Arial" w:eastAsia="Arial" w:cs="Arial"/>
          <w:b/>
          <w:sz w:val="20"/>
          <w:szCs w:val="20"/>
          <w:highlight w:val="none"/>
          <w:vertAlign w:val="baseline"/>
          <w:rtl w:val="0"/>
        </w:rPr>
        <w:t>DECLARA</w:t>
      </w:r>
      <w:r>
        <w:rPr>
          <w:rFonts w:ascii="Arial" w:hAnsi="Arial" w:eastAsia="Arial" w:cs="Arial"/>
          <w:sz w:val="20"/>
          <w:szCs w:val="20"/>
          <w:highlight w:val="none"/>
          <w:vertAlign w:val="baseline"/>
          <w:rtl w:val="0"/>
        </w:rPr>
        <w:t xml:space="preserve"> que, sob as penas da Lei, para fins do disposto no art. 68, lV da Lei Federal nº 14.133/21 e Inciso XXXIII, do art. 7º da Constituição Federal, que </w:t>
      </w:r>
      <w:r>
        <w:rPr>
          <w:rFonts w:ascii="Arial" w:hAnsi="Arial" w:eastAsia="Arial" w:cs="Arial"/>
          <w:b/>
          <w:sz w:val="20"/>
          <w:szCs w:val="20"/>
          <w:highlight w:val="none"/>
          <w:u w:val="single"/>
          <w:vertAlign w:val="baseline"/>
          <w:rtl w:val="0"/>
        </w:rPr>
        <w:t>não emprega</w:t>
      </w:r>
      <w:r>
        <w:rPr>
          <w:rFonts w:ascii="Arial" w:hAnsi="Arial" w:eastAsia="Arial" w:cs="Arial"/>
          <w:sz w:val="20"/>
          <w:szCs w:val="20"/>
          <w:highlight w:val="none"/>
          <w:vertAlign w:val="baseline"/>
          <w:rtl w:val="0"/>
        </w:rPr>
        <w:t xml:space="preserve"> menor de 18 (dezoito) anos em trabalho noturno, perigoso ou insalubre e não emprega menor de 16 (dezesseis) anos.</w:t>
      </w:r>
    </w:p>
    <w:p w14:paraId="0000038D">
      <w:pPr>
        <w:ind w:right="-24"/>
        <w:jc w:val="both"/>
        <w:rPr>
          <w:rFonts w:ascii="Arial" w:hAnsi="Arial" w:eastAsia="Arial" w:cs="Arial"/>
          <w:sz w:val="20"/>
          <w:szCs w:val="20"/>
          <w:highlight w:val="none"/>
          <w:vertAlign w:val="baseline"/>
        </w:rPr>
      </w:pPr>
    </w:p>
    <w:p w14:paraId="0000038E">
      <w:pPr>
        <w:ind w:right="-24"/>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 xml:space="preserve">V – </w:t>
      </w:r>
      <w:r>
        <w:rPr>
          <w:rFonts w:ascii="Arial" w:hAnsi="Arial" w:eastAsia="Arial" w:cs="Arial"/>
          <w:sz w:val="20"/>
          <w:szCs w:val="20"/>
          <w:highlight w:val="none"/>
          <w:vertAlign w:val="baseline"/>
          <w:rtl w:val="0"/>
        </w:rPr>
        <w:t xml:space="preserve">Eu, ____________(nome completo pessoa física), carteira de identidade nº _____, expedida pela ________ e CPF nº _______, Representante legal da empresa __________________(nome completo pessoa jurídica), inscrita no CNPJ sob nº _________, DECLARO, sob as penas da Lei, para os devidos fins que </w:t>
      </w:r>
      <w:r>
        <w:rPr>
          <w:rFonts w:ascii="Arial" w:hAnsi="Arial" w:eastAsia="Arial" w:cs="Arial"/>
          <w:b/>
          <w:sz w:val="20"/>
          <w:szCs w:val="20"/>
          <w:highlight w:val="none"/>
          <w:u w:val="single"/>
          <w:vertAlign w:val="baseline"/>
          <w:rtl w:val="0"/>
        </w:rPr>
        <w:t>não</w:t>
      </w:r>
      <w:r>
        <w:rPr>
          <w:rFonts w:ascii="Arial" w:hAnsi="Arial" w:eastAsia="Arial" w:cs="Arial"/>
          <w:sz w:val="20"/>
          <w:szCs w:val="20"/>
          <w:highlight w:val="none"/>
          <w:vertAlign w:val="baseline"/>
          <w:rtl w:val="0"/>
        </w:rPr>
        <w:t xml:space="preserve"> possuo parentesco consanguíneo ou afim, até 3º grau, com servidores da Prefeitura Municipal de Cruzmaltina, além de não ser funcionário da Administração Municipal, direta ou indiretamente bem como não possui qualquer vedação do </w:t>
      </w:r>
      <w:r>
        <w:rPr>
          <w:rFonts w:ascii="Arial" w:hAnsi="Arial" w:eastAsia="Arial" w:cs="Arial"/>
          <w:b/>
          <w:sz w:val="20"/>
          <w:szCs w:val="20"/>
          <w:highlight w:val="none"/>
          <w:vertAlign w:val="baseline"/>
          <w:rtl w:val="0"/>
        </w:rPr>
        <w:t>item 4 deste Edital</w:t>
      </w:r>
      <w:r>
        <w:rPr>
          <w:rFonts w:ascii="Arial" w:hAnsi="Arial" w:eastAsia="Arial" w:cs="Arial"/>
          <w:sz w:val="20"/>
          <w:szCs w:val="20"/>
          <w:highlight w:val="none"/>
          <w:vertAlign w:val="baseline"/>
          <w:rtl w:val="0"/>
        </w:rPr>
        <w:t>.</w:t>
      </w:r>
    </w:p>
    <w:p w14:paraId="0000038F">
      <w:pPr>
        <w:ind w:right="-24"/>
        <w:jc w:val="both"/>
        <w:rPr>
          <w:rFonts w:ascii="Arial" w:hAnsi="Arial" w:eastAsia="Arial" w:cs="Arial"/>
          <w:sz w:val="20"/>
          <w:szCs w:val="20"/>
          <w:highlight w:val="none"/>
          <w:vertAlign w:val="baseline"/>
        </w:rPr>
      </w:pPr>
    </w:p>
    <w:p w14:paraId="00000390">
      <w:pPr>
        <w:ind w:right="-24"/>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 xml:space="preserve">VI – DECLARA </w:t>
      </w:r>
      <w:r>
        <w:rPr>
          <w:rFonts w:ascii="Arial" w:hAnsi="Arial" w:eastAsia="Arial" w:cs="Arial"/>
          <w:sz w:val="20"/>
          <w:szCs w:val="20"/>
          <w:highlight w:val="none"/>
          <w:vertAlign w:val="baseline"/>
          <w:rtl w:val="0"/>
        </w:rPr>
        <w:t xml:space="preserve">sob as penas do Art. 299 do Código Penal, de que terá a disponibilidade, caso venha a vencer a licitação na modalidade de Pregão Eletrônico nº </w:t>
      </w:r>
      <w:r>
        <w:rPr>
          <w:rFonts w:hint="default" w:ascii="Arial" w:hAnsi="Arial" w:eastAsia="Arial" w:cs="Arial"/>
          <w:sz w:val="20"/>
          <w:szCs w:val="20"/>
          <w:highlight w:val="none"/>
          <w:vertAlign w:val="baseline"/>
          <w:rtl w:val="0"/>
          <w:lang w:val="pt-BR"/>
        </w:rPr>
        <w:t>079</w:t>
      </w:r>
      <w:r>
        <w:rPr>
          <w:rFonts w:ascii="Arial" w:hAnsi="Arial" w:eastAsia="Arial" w:cs="Arial"/>
          <w:sz w:val="20"/>
          <w:szCs w:val="20"/>
          <w:highlight w:val="none"/>
          <w:vertAlign w:val="baseline"/>
          <w:rtl w:val="0"/>
        </w:rPr>
        <w:t>/2024, da entrega do objeto licitado no prazo previsto.</w:t>
      </w:r>
    </w:p>
    <w:p w14:paraId="00000391">
      <w:pPr>
        <w:ind w:right="-24"/>
        <w:jc w:val="both"/>
        <w:rPr>
          <w:rFonts w:ascii="Arial" w:hAnsi="Arial" w:eastAsia="Arial" w:cs="Arial"/>
          <w:sz w:val="20"/>
          <w:szCs w:val="20"/>
          <w:highlight w:val="none"/>
          <w:vertAlign w:val="baseline"/>
        </w:rPr>
      </w:pPr>
    </w:p>
    <w:p w14:paraId="00000392">
      <w:pPr>
        <w:ind w:right="-24"/>
        <w:jc w:val="both"/>
        <w:rPr>
          <w:rFonts w:ascii="Arial" w:hAnsi="Arial" w:eastAsia="Arial" w:cs="Arial"/>
          <w:color w:val="000000"/>
          <w:sz w:val="20"/>
          <w:szCs w:val="20"/>
          <w:highlight w:val="none"/>
          <w:vertAlign w:val="baseline"/>
        </w:rPr>
      </w:pPr>
      <w:r>
        <w:rPr>
          <w:rFonts w:ascii="Arial" w:hAnsi="Arial" w:eastAsia="Arial" w:cs="Arial"/>
          <w:b/>
          <w:sz w:val="20"/>
          <w:szCs w:val="20"/>
          <w:highlight w:val="none"/>
          <w:vertAlign w:val="baseline"/>
          <w:rtl w:val="0"/>
        </w:rPr>
        <w:t xml:space="preserve">VlI – DECLARA </w:t>
      </w:r>
      <w:r>
        <w:rPr>
          <w:rFonts w:ascii="Arial" w:hAnsi="Arial" w:eastAsia="Arial" w:cs="Arial"/>
          <w:color w:val="000000"/>
          <w:sz w:val="20"/>
          <w:szCs w:val="20"/>
          <w:highlight w:val="none"/>
          <w:vertAlign w:val="baseline"/>
          <w:rtl w:val="0"/>
        </w:rPr>
        <w:t xml:space="preserve">que cumpre as exigências de reserva de cargos para pessoa com deficiência e para reabilitado da Previdência Social, previstas em lei e em outras normas </w:t>
      </w:r>
      <w:r>
        <w:rPr>
          <w:rFonts w:ascii="Arial" w:hAnsi="Arial" w:eastAsia="Arial" w:cs="Arial"/>
          <w:sz w:val="20"/>
          <w:szCs w:val="20"/>
          <w:highlight w:val="none"/>
          <w:rtl w:val="0"/>
        </w:rPr>
        <w:t>específicas</w:t>
      </w:r>
      <w:r>
        <w:rPr>
          <w:rFonts w:ascii="Arial" w:hAnsi="Arial" w:eastAsia="Arial" w:cs="Arial"/>
          <w:color w:val="000000"/>
          <w:sz w:val="20"/>
          <w:szCs w:val="20"/>
          <w:highlight w:val="none"/>
          <w:vertAlign w:val="baseline"/>
          <w:rtl w:val="0"/>
        </w:rPr>
        <w:t xml:space="preserve"> nos termos do art. 63, Inciso lV da Lei Federal nº 14.133/21.</w:t>
      </w:r>
    </w:p>
    <w:p w14:paraId="00000393">
      <w:pPr>
        <w:ind w:right="-24"/>
        <w:jc w:val="both"/>
        <w:rPr>
          <w:rFonts w:ascii="Arial" w:hAnsi="Arial" w:eastAsia="Arial" w:cs="Arial"/>
          <w:color w:val="000000"/>
          <w:sz w:val="20"/>
          <w:szCs w:val="20"/>
          <w:highlight w:val="none"/>
          <w:vertAlign w:val="baseline"/>
        </w:rPr>
      </w:pPr>
    </w:p>
    <w:p w14:paraId="00000394">
      <w:pPr>
        <w:ind w:right="-24"/>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VllI – DECLARA</w:t>
      </w:r>
      <w:r>
        <w:rPr>
          <w:rFonts w:ascii="Arial" w:hAnsi="Arial" w:eastAsia="Arial" w:cs="Arial"/>
          <w:color w:val="000000"/>
          <w:sz w:val="20"/>
          <w:szCs w:val="20"/>
          <w:highlight w:val="none"/>
          <w:vertAlign w:val="baseline"/>
          <w:rtl w:val="0"/>
        </w:rPr>
        <w:t> que suas propostas econômicas compreenderam a integralidade dos custos para atendimento dos direitos trabalhistas assegurados na Constituição Federal, nas leis trabalhistas, nas normas infralegais, nas convenções coletivas de trabalho e nos termos de ajustamento de conduta vigentes na data de entrega das propostas, em conformidade com o art. 63, Inciso lV, § 1º da Lei Federal nº 14.133/21.</w:t>
      </w:r>
    </w:p>
    <w:p w14:paraId="00000395">
      <w:pPr>
        <w:ind w:right="-24"/>
        <w:jc w:val="both"/>
        <w:rPr>
          <w:rFonts w:ascii="Arial" w:hAnsi="Arial" w:eastAsia="Arial" w:cs="Arial"/>
          <w:sz w:val="20"/>
          <w:szCs w:val="20"/>
          <w:highlight w:val="none"/>
          <w:vertAlign w:val="baseline"/>
        </w:rPr>
      </w:pPr>
    </w:p>
    <w:p w14:paraId="00000396">
      <w:pPr>
        <w:ind w:right="-24"/>
        <w:jc w:val="both"/>
        <w:rPr>
          <w:rFonts w:ascii="Arial" w:hAnsi="Arial" w:eastAsia="Arial" w:cs="Arial"/>
          <w:sz w:val="20"/>
          <w:szCs w:val="20"/>
          <w:highlight w:val="none"/>
          <w:vertAlign w:val="baseline"/>
        </w:rPr>
      </w:pPr>
    </w:p>
    <w:p w14:paraId="00000397">
      <w:pPr>
        <w:ind w:right="-24"/>
        <w:jc w:val="right"/>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(local e data) __________________, de ____ de ______________ de 2024.</w:t>
      </w:r>
    </w:p>
    <w:p w14:paraId="00000398">
      <w:pPr>
        <w:ind w:right="-24"/>
        <w:jc w:val="both"/>
        <w:rPr>
          <w:rFonts w:ascii="Arial" w:hAnsi="Arial" w:eastAsia="Arial" w:cs="Arial"/>
          <w:sz w:val="20"/>
          <w:szCs w:val="20"/>
          <w:highlight w:val="none"/>
          <w:vertAlign w:val="baseline"/>
        </w:rPr>
      </w:pPr>
    </w:p>
    <w:p w14:paraId="00000399">
      <w:pPr>
        <w:ind w:right="-24"/>
        <w:jc w:val="center"/>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 xml:space="preserve"> (Nome, CPF e assinatura do Responsável Legal)</w:t>
      </w:r>
    </w:p>
    <w:p w14:paraId="0000039A">
      <w:pPr>
        <w:ind w:right="-24"/>
        <w:rPr>
          <w:rFonts w:ascii="Arial" w:hAnsi="Arial" w:eastAsia="Arial" w:cs="Arial"/>
          <w:sz w:val="20"/>
          <w:szCs w:val="20"/>
          <w:highlight w:val="none"/>
          <w:vertAlign w:val="baseline"/>
        </w:rPr>
      </w:pPr>
    </w:p>
    <w:p w14:paraId="0000039B">
      <w:pPr>
        <w:ind w:right="-24"/>
        <w:jc w:val="center"/>
        <w:rPr>
          <w:rFonts w:ascii="Arial" w:hAnsi="Arial" w:eastAsia="Arial" w:cs="Arial"/>
          <w:b w:val="0"/>
          <w:sz w:val="20"/>
          <w:szCs w:val="20"/>
          <w:highlight w:val="none"/>
          <w:u w:val="single"/>
          <w:vertAlign w:val="baseline"/>
        </w:rPr>
      </w:pPr>
      <w:r>
        <w:rPr>
          <w:highlight w:val="none"/>
        </w:rPr>
        <w:br w:type="page"/>
      </w:r>
      <w:r>
        <w:rPr>
          <w:rFonts w:ascii="Arial" w:hAnsi="Arial" w:eastAsia="Arial" w:cs="Arial"/>
          <w:b/>
          <w:sz w:val="20"/>
          <w:szCs w:val="20"/>
          <w:highlight w:val="none"/>
          <w:u w:val="single"/>
          <w:vertAlign w:val="baseline"/>
          <w:rtl w:val="0"/>
        </w:rPr>
        <w:t xml:space="preserve">PREGÃO ELETRÔNICO Nº </w:t>
      </w:r>
      <w:r>
        <w:rPr>
          <w:rFonts w:hint="default" w:ascii="Arial" w:hAnsi="Arial" w:eastAsia="Arial" w:cs="Arial"/>
          <w:b/>
          <w:sz w:val="20"/>
          <w:szCs w:val="20"/>
          <w:highlight w:val="none"/>
          <w:u w:val="single"/>
          <w:vertAlign w:val="baseline"/>
          <w:rtl w:val="0"/>
          <w:lang w:val="pt-BR"/>
        </w:rPr>
        <w:t>079</w:t>
      </w:r>
      <w:r>
        <w:rPr>
          <w:rFonts w:ascii="Arial" w:hAnsi="Arial" w:eastAsia="Arial" w:cs="Arial"/>
          <w:b/>
          <w:sz w:val="20"/>
          <w:szCs w:val="20"/>
          <w:highlight w:val="none"/>
          <w:u w:val="single"/>
          <w:vertAlign w:val="baseline"/>
          <w:rtl w:val="0"/>
        </w:rPr>
        <w:t>/2024</w:t>
      </w:r>
    </w:p>
    <w:p w14:paraId="0000039C">
      <w:pPr>
        <w:tabs>
          <w:tab w:val="left" w:pos="2816"/>
        </w:tabs>
        <w:ind w:left="360" w:right="-24" w:firstLine="0"/>
        <w:jc w:val="center"/>
        <w:rPr>
          <w:rFonts w:ascii="Arial" w:hAnsi="Arial" w:eastAsia="Arial" w:cs="Arial"/>
          <w:sz w:val="20"/>
          <w:szCs w:val="20"/>
          <w:highlight w:val="none"/>
          <w:vertAlign w:val="baseline"/>
        </w:rPr>
      </w:pPr>
    </w:p>
    <w:p w14:paraId="0000039D">
      <w:pPr>
        <w:ind w:right="-24"/>
        <w:jc w:val="center"/>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ANEXO VI</w:t>
      </w:r>
    </w:p>
    <w:p w14:paraId="0000039E">
      <w:pPr>
        <w:ind w:right="-24"/>
        <w:jc w:val="center"/>
        <w:rPr>
          <w:rFonts w:ascii="Arial" w:hAnsi="Arial" w:eastAsia="Arial" w:cs="Arial"/>
          <w:b w:val="0"/>
          <w:sz w:val="20"/>
          <w:szCs w:val="20"/>
          <w:highlight w:val="none"/>
          <w:vertAlign w:val="baseline"/>
        </w:rPr>
      </w:pPr>
    </w:p>
    <w:p w14:paraId="0000039F">
      <w:pPr>
        <w:ind w:right="-24"/>
        <w:jc w:val="center"/>
        <w:rPr>
          <w:rFonts w:ascii="Arial" w:hAnsi="Arial" w:eastAsia="Arial" w:cs="Arial"/>
          <w:b w:val="0"/>
          <w:sz w:val="20"/>
          <w:szCs w:val="20"/>
          <w:highlight w:val="none"/>
          <w:vertAlign w:val="baseline"/>
        </w:rPr>
      </w:pPr>
    </w:p>
    <w:p w14:paraId="000003A0">
      <w:pPr>
        <w:ind w:right="-24"/>
        <w:jc w:val="center"/>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DECLARAÇÃO DE MICROEMPRESA OU</w:t>
      </w:r>
    </w:p>
    <w:p w14:paraId="000003A1">
      <w:pPr>
        <w:ind w:right="-24"/>
        <w:jc w:val="center"/>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EMPRESA DE PEQUENO PORTE</w:t>
      </w:r>
    </w:p>
    <w:p w14:paraId="000003A2">
      <w:pPr>
        <w:ind w:right="-24"/>
        <w:jc w:val="both"/>
        <w:rPr>
          <w:rFonts w:ascii="Arial" w:hAnsi="Arial" w:eastAsia="Arial" w:cs="Arial"/>
          <w:b w:val="0"/>
          <w:sz w:val="20"/>
          <w:szCs w:val="20"/>
          <w:highlight w:val="none"/>
          <w:vertAlign w:val="baseline"/>
        </w:rPr>
      </w:pPr>
    </w:p>
    <w:p w14:paraId="000003A3">
      <w:pPr>
        <w:ind w:right="-24"/>
        <w:jc w:val="both"/>
        <w:rPr>
          <w:rFonts w:ascii="Arial" w:hAnsi="Arial" w:eastAsia="Arial" w:cs="Arial"/>
          <w:sz w:val="20"/>
          <w:szCs w:val="20"/>
          <w:highlight w:val="none"/>
          <w:vertAlign w:val="baseline"/>
        </w:rPr>
      </w:pPr>
    </w:p>
    <w:p w14:paraId="000003A4">
      <w:pPr>
        <w:ind w:right="-24"/>
        <w:jc w:val="both"/>
        <w:rPr>
          <w:rFonts w:ascii="Arial" w:hAnsi="Arial" w:eastAsia="Arial" w:cs="Arial"/>
          <w:sz w:val="20"/>
          <w:szCs w:val="20"/>
          <w:highlight w:val="none"/>
          <w:vertAlign w:val="baseline"/>
        </w:rPr>
      </w:pPr>
    </w:p>
    <w:p w14:paraId="000003A5">
      <w:pPr>
        <w:widowControl w:val="0"/>
        <w:ind w:right="-24" w:firstLine="1701"/>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 xml:space="preserve">O signatário da presente, o senhor ______________, representante legalmente constituído da proponente _____________, declara sob as penas da Lei, que a mesma está estabelecida sob o regime legal de __________ </w:t>
      </w:r>
      <w:r>
        <w:rPr>
          <w:rFonts w:ascii="Arial" w:hAnsi="Arial" w:eastAsia="Arial" w:cs="Arial"/>
          <w:b/>
          <w:sz w:val="20"/>
          <w:szCs w:val="20"/>
          <w:highlight w:val="none"/>
          <w:vertAlign w:val="baseline"/>
          <w:rtl w:val="0"/>
        </w:rPr>
        <w:t>(microempresa ou empresa de pequeno porte)</w:t>
      </w:r>
      <w:r>
        <w:rPr>
          <w:rFonts w:ascii="Arial" w:hAnsi="Arial" w:eastAsia="Arial" w:cs="Arial"/>
          <w:sz w:val="20"/>
          <w:szCs w:val="20"/>
          <w:highlight w:val="none"/>
          <w:vertAlign w:val="baseline"/>
          <w:rtl w:val="0"/>
        </w:rPr>
        <w:t>, conforme conceito legal e fiscal de nosso ordenamento pátrio, podendo usufruir os benefícios da Lei Complementar n° 123, de 14 de dezembro de 2006, sendo que:</w:t>
      </w:r>
    </w:p>
    <w:p w14:paraId="000003A6">
      <w:pPr>
        <w:widowControl w:val="0"/>
        <w:ind w:right="-24" w:firstLine="1701"/>
        <w:jc w:val="both"/>
        <w:rPr>
          <w:rFonts w:ascii="Arial" w:hAnsi="Arial" w:eastAsia="Arial" w:cs="Arial"/>
          <w:sz w:val="20"/>
          <w:szCs w:val="20"/>
          <w:highlight w:val="none"/>
          <w:vertAlign w:val="baseline"/>
        </w:rPr>
      </w:pPr>
    </w:p>
    <w:p w14:paraId="000003A7">
      <w:pPr>
        <w:widowControl w:val="0"/>
        <w:ind w:right="-24" w:firstLine="1701"/>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a) a receita bruta anual da empresa não ultrapassa o disposto nos incisos I (ME) e II (EPP) do art. 3° da Lei Complementar n° 123 de 14 de dezembro de 2006;</w:t>
      </w:r>
    </w:p>
    <w:p w14:paraId="000003A8">
      <w:pPr>
        <w:widowControl w:val="0"/>
        <w:ind w:right="-24" w:firstLine="1701"/>
        <w:jc w:val="both"/>
        <w:rPr>
          <w:rFonts w:ascii="Arial" w:hAnsi="Arial" w:eastAsia="Arial" w:cs="Arial"/>
          <w:sz w:val="20"/>
          <w:szCs w:val="20"/>
          <w:highlight w:val="none"/>
          <w:vertAlign w:val="baseline"/>
        </w:rPr>
      </w:pPr>
    </w:p>
    <w:p w14:paraId="000003A9">
      <w:pPr>
        <w:widowControl w:val="0"/>
        <w:ind w:right="-24" w:firstLine="1701"/>
        <w:jc w:val="both"/>
        <w:rPr>
          <w:rFonts w:ascii="Arial" w:hAnsi="Arial" w:eastAsia="Arial" w:cs="Arial"/>
          <w:sz w:val="20"/>
          <w:szCs w:val="20"/>
          <w:highlight w:val="none"/>
          <w:vertAlign w:val="subscript"/>
        </w:rPr>
      </w:pPr>
      <w:r>
        <w:rPr>
          <w:rFonts w:ascii="Arial" w:hAnsi="Arial" w:eastAsia="Arial" w:cs="Arial"/>
          <w:sz w:val="20"/>
          <w:szCs w:val="20"/>
          <w:highlight w:val="none"/>
          <w:vertAlign w:val="baseline"/>
          <w:rtl w:val="0"/>
        </w:rPr>
        <w:t xml:space="preserve">b) não tem nenhum dos impedimentos do § 4º do art. 3º, da mesma lei, ciente da obrigatoriedade de declarar ocorrências posteriores. </w:t>
      </w:r>
    </w:p>
    <w:p w14:paraId="000003AA">
      <w:pPr>
        <w:ind w:right="-24"/>
        <w:jc w:val="both"/>
        <w:rPr>
          <w:rFonts w:ascii="Arial" w:hAnsi="Arial" w:eastAsia="Arial" w:cs="Arial"/>
          <w:sz w:val="20"/>
          <w:szCs w:val="20"/>
          <w:highlight w:val="none"/>
          <w:vertAlign w:val="baseline"/>
        </w:rPr>
      </w:pPr>
    </w:p>
    <w:p w14:paraId="000003AB">
      <w:pPr>
        <w:ind w:right="-24"/>
        <w:jc w:val="both"/>
        <w:rPr>
          <w:rFonts w:ascii="Arial" w:hAnsi="Arial" w:eastAsia="Arial" w:cs="Arial"/>
          <w:sz w:val="20"/>
          <w:szCs w:val="20"/>
          <w:highlight w:val="none"/>
          <w:vertAlign w:val="baseline"/>
        </w:rPr>
      </w:pPr>
    </w:p>
    <w:p w14:paraId="000003AC">
      <w:pPr>
        <w:ind w:left="993" w:right="-24" w:firstLine="708"/>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(local e data)_______________, ____de ___________ de 2024.</w:t>
      </w:r>
    </w:p>
    <w:p w14:paraId="000003AD">
      <w:pPr>
        <w:ind w:right="-24"/>
        <w:jc w:val="both"/>
        <w:rPr>
          <w:rFonts w:ascii="Arial" w:hAnsi="Arial" w:eastAsia="Arial" w:cs="Arial"/>
          <w:sz w:val="20"/>
          <w:szCs w:val="20"/>
          <w:highlight w:val="none"/>
          <w:vertAlign w:val="baseline"/>
        </w:rPr>
      </w:pPr>
    </w:p>
    <w:p w14:paraId="000003AE">
      <w:pPr>
        <w:ind w:right="-24"/>
        <w:rPr>
          <w:rFonts w:ascii="Arial" w:hAnsi="Arial" w:eastAsia="Arial" w:cs="Arial"/>
          <w:sz w:val="20"/>
          <w:szCs w:val="20"/>
          <w:highlight w:val="none"/>
          <w:vertAlign w:val="baseline"/>
        </w:rPr>
      </w:pPr>
    </w:p>
    <w:p w14:paraId="000003AF">
      <w:pPr>
        <w:ind w:right="-24"/>
        <w:jc w:val="center"/>
        <w:rPr>
          <w:rFonts w:ascii="Arial" w:hAnsi="Arial" w:eastAsia="Arial" w:cs="Arial"/>
          <w:sz w:val="20"/>
          <w:szCs w:val="20"/>
          <w:highlight w:val="none"/>
          <w:vertAlign w:val="baseline"/>
        </w:rPr>
      </w:pPr>
    </w:p>
    <w:p w14:paraId="000003B0">
      <w:pPr>
        <w:ind w:right="-24"/>
        <w:jc w:val="center"/>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(nome e assinatura do responsável legal)</w:t>
      </w:r>
    </w:p>
    <w:p w14:paraId="000003B1">
      <w:pPr>
        <w:ind w:right="-24"/>
        <w:jc w:val="both"/>
        <w:rPr>
          <w:rFonts w:ascii="Arial" w:hAnsi="Arial" w:eastAsia="Arial" w:cs="Arial"/>
          <w:b w:val="0"/>
          <w:sz w:val="20"/>
          <w:szCs w:val="20"/>
          <w:highlight w:val="none"/>
          <w:vertAlign w:val="baseline"/>
        </w:rPr>
      </w:pPr>
    </w:p>
    <w:p w14:paraId="000003B2">
      <w:pPr>
        <w:ind w:right="-24"/>
        <w:jc w:val="both"/>
        <w:rPr>
          <w:rFonts w:ascii="Arial" w:hAnsi="Arial" w:eastAsia="Arial" w:cs="Arial"/>
          <w:b w:val="0"/>
          <w:sz w:val="20"/>
          <w:szCs w:val="20"/>
          <w:highlight w:val="none"/>
          <w:vertAlign w:val="baseline"/>
        </w:rPr>
      </w:pPr>
    </w:p>
    <w:p w14:paraId="000003B3">
      <w:pPr>
        <w:ind w:right="-24"/>
        <w:jc w:val="both"/>
        <w:rPr>
          <w:rFonts w:ascii="Arial" w:hAnsi="Arial" w:eastAsia="Arial" w:cs="Arial"/>
          <w:b w:val="0"/>
          <w:sz w:val="20"/>
          <w:szCs w:val="20"/>
          <w:highlight w:val="none"/>
          <w:vertAlign w:val="baseline"/>
        </w:rPr>
      </w:pPr>
    </w:p>
    <w:p w14:paraId="000003B4">
      <w:pPr>
        <w:ind w:right="-24"/>
        <w:jc w:val="both"/>
        <w:rPr>
          <w:rFonts w:ascii="Arial" w:hAnsi="Arial" w:eastAsia="Arial" w:cs="Arial"/>
          <w:b w:val="0"/>
          <w:sz w:val="20"/>
          <w:szCs w:val="20"/>
          <w:highlight w:val="none"/>
          <w:u w:val="single"/>
          <w:vertAlign w:val="baseline"/>
        </w:rPr>
      </w:pPr>
    </w:p>
    <w:p w14:paraId="000003B5">
      <w:pPr>
        <w:ind w:right="-24"/>
        <w:jc w:val="both"/>
        <w:rPr>
          <w:rFonts w:ascii="Arial" w:hAnsi="Arial" w:eastAsia="Arial" w:cs="Arial"/>
          <w:b w:val="0"/>
          <w:sz w:val="20"/>
          <w:szCs w:val="20"/>
          <w:highlight w:val="none"/>
          <w:u w:val="single"/>
          <w:vertAlign w:val="baseline"/>
        </w:rPr>
      </w:pPr>
    </w:p>
    <w:p w14:paraId="000003B6">
      <w:pPr>
        <w:ind w:right="-24"/>
        <w:jc w:val="both"/>
        <w:rPr>
          <w:rFonts w:ascii="Arial" w:hAnsi="Arial" w:eastAsia="Arial" w:cs="Arial"/>
          <w:b w:val="0"/>
          <w:sz w:val="20"/>
          <w:szCs w:val="20"/>
          <w:highlight w:val="none"/>
          <w:u w:val="single"/>
          <w:vertAlign w:val="baseline"/>
        </w:rPr>
      </w:pPr>
    </w:p>
    <w:p w14:paraId="000003B7">
      <w:pPr>
        <w:ind w:right="-24"/>
        <w:jc w:val="both"/>
        <w:rPr>
          <w:rFonts w:ascii="Arial" w:hAnsi="Arial" w:eastAsia="Arial" w:cs="Arial"/>
          <w:b w:val="0"/>
          <w:sz w:val="20"/>
          <w:szCs w:val="20"/>
          <w:highlight w:val="none"/>
          <w:u w:val="single"/>
          <w:vertAlign w:val="baseline"/>
        </w:rPr>
      </w:pPr>
    </w:p>
    <w:p w14:paraId="000003B8">
      <w:pPr>
        <w:ind w:right="-24"/>
        <w:jc w:val="both"/>
        <w:rPr>
          <w:rFonts w:ascii="Arial" w:hAnsi="Arial" w:eastAsia="Arial" w:cs="Arial"/>
          <w:b w:val="0"/>
          <w:sz w:val="20"/>
          <w:szCs w:val="20"/>
          <w:highlight w:val="none"/>
          <w:u w:val="single"/>
          <w:vertAlign w:val="baseline"/>
        </w:rPr>
      </w:pPr>
    </w:p>
    <w:p w14:paraId="000003B9">
      <w:pPr>
        <w:ind w:right="-24"/>
        <w:jc w:val="both"/>
        <w:rPr>
          <w:rFonts w:ascii="Arial" w:hAnsi="Arial" w:eastAsia="Arial" w:cs="Arial"/>
          <w:b w:val="0"/>
          <w:sz w:val="20"/>
          <w:szCs w:val="20"/>
          <w:highlight w:val="none"/>
          <w:u w:val="single"/>
          <w:vertAlign w:val="baseline"/>
        </w:rPr>
      </w:pPr>
    </w:p>
    <w:p w14:paraId="000003BA">
      <w:pPr>
        <w:ind w:right="-24"/>
        <w:jc w:val="both"/>
        <w:rPr>
          <w:rFonts w:ascii="Arial" w:hAnsi="Arial" w:eastAsia="Arial" w:cs="Arial"/>
          <w:b w:val="0"/>
          <w:sz w:val="20"/>
          <w:szCs w:val="20"/>
          <w:highlight w:val="none"/>
          <w:u w:val="single"/>
          <w:vertAlign w:val="baseline"/>
        </w:rPr>
      </w:pPr>
    </w:p>
    <w:p w14:paraId="000003BB">
      <w:pPr>
        <w:ind w:right="-24"/>
        <w:jc w:val="both"/>
        <w:rPr>
          <w:rFonts w:ascii="Arial" w:hAnsi="Arial" w:eastAsia="Arial" w:cs="Arial"/>
          <w:b w:val="0"/>
          <w:sz w:val="20"/>
          <w:szCs w:val="20"/>
          <w:highlight w:val="none"/>
          <w:u w:val="single"/>
          <w:vertAlign w:val="baseline"/>
        </w:rPr>
      </w:pPr>
    </w:p>
    <w:p w14:paraId="000003BC">
      <w:pPr>
        <w:ind w:right="-24"/>
        <w:jc w:val="both"/>
        <w:rPr>
          <w:rFonts w:ascii="Arial" w:hAnsi="Arial" w:eastAsia="Arial" w:cs="Arial"/>
          <w:b w:val="0"/>
          <w:sz w:val="20"/>
          <w:szCs w:val="20"/>
          <w:highlight w:val="none"/>
          <w:u w:val="single"/>
          <w:vertAlign w:val="baseline"/>
        </w:rPr>
      </w:pPr>
    </w:p>
    <w:p w14:paraId="000003BD">
      <w:pPr>
        <w:ind w:right="-24"/>
        <w:jc w:val="both"/>
        <w:rPr>
          <w:rFonts w:ascii="Arial" w:hAnsi="Arial" w:eastAsia="Arial" w:cs="Arial"/>
          <w:b w:val="0"/>
          <w:sz w:val="20"/>
          <w:szCs w:val="20"/>
          <w:highlight w:val="none"/>
          <w:u w:val="single"/>
          <w:vertAlign w:val="baseline"/>
        </w:rPr>
      </w:pPr>
    </w:p>
    <w:p w14:paraId="000003BE">
      <w:pPr>
        <w:ind w:right="-24"/>
        <w:jc w:val="both"/>
        <w:rPr>
          <w:rFonts w:ascii="Arial" w:hAnsi="Arial" w:eastAsia="Arial" w:cs="Arial"/>
          <w:sz w:val="20"/>
          <w:szCs w:val="20"/>
          <w:highlight w:val="none"/>
          <w:vertAlign w:val="baseline"/>
        </w:rPr>
      </w:pPr>
    </w:p>
    <w:p w14:paraId="000003BF">
      <w:pPr>
        <w:ind w:right="-24"/>
        <w:jc w:val="both"/>
        <w:rPr>
          <w:rFonts w:ascii="Arial" w:hAnsi="Arial" w:eastAsia="Arial" w:cs="Arial"/>
          <w:sz w:val="20"/>
          <w:szCs w:val="20"/>
          <w:highlight w:val="none"/>
          <w:vertAlign w:val="baseline"/>
        </w:rPr>
      </w:pPr>
    </w:p>
    <w:p w14:paraId="000003C0">
      <w:pPr>
        <w:ind w:right="-24"/>
        <w:jc w:val="both"/>
        <w:rPr>
          <w:rFonts w:ascii="Arial" w:hAnsi="Arial" w:eastAsia="Arial" w:cs="Arial"/>
          <w:sz w:val="20"/>
          <w:szCs w:val="20"/>
          <w:highlight w:val="none"/>
          <w:vertAlign w:val="baseline"/>
        </w:rPr>
      </w:pPr>
    </w:p>
    <w:p w14:paraId="000003C1">
      <w:pPr>
        <w:ind w:right="-24"/>
        <w:jc w:val="both"/>
        <w:rPr>
          <w:rFonts w:ascii="Arial" w:hAnsi="Arial" w:eastAsia="Arial" w:cs="Arial"/>
          <w:b w:val="0"/>
          <w:sz w:val="20"/>
          <w:szCs w:val="20"/>
          <w:highlight w:val="none"/>
          <w:u w:val="single"/>
          <w:vertAlign w:val="baseline"/>
        </w:rPr>
      </w:pPr>
    </w:p>
    <w:p w14:paraId="000003C2">
      <w:pPr>
        <w:ind w:right="-24"/>
        <w:jc w:val="both"/>
        <w:rPr>
          <w:rFonts w:ascii="Arial" w:hAnsi="Arial" w:eastAsia="Arial" w:cs="Arial"/>
          <w:b w:val="0"/>
          <w:sz w:val="20"/>
          <w:szCs w:val="20"/>
          <w:highlight w:val="none"/>
          <w:u w:val="single"/>
          <w:vertAlign w:val="baseline"/>
        </w:rPr>
      </w:pPr>
    </w:p>
    <w:p w14:paraId="000003C3">
      <w:pPr>
        <w:ind w:right="-24"/>
        <w:jc w:val="both"/>
        <w:rPr>
          <w:rFonts w:ascii="Arial" w:hAnsi="Arial" w:eastAsia="Arial" w:cs="Arial"/>
          <w:b w:val="0"/>
          <w:sz w:val="20"/>
          <w:szCs w:val="20"/>
          <w:highlight w:val="none"/>
          <w:u w:val="single"/>
          <w:vertAlign w:val="baseline"/>
        </w:rPr>
      </w:pPr>
    </w:p>
    <w:p w14:paraId="000003C4">
      <w:pPr>
        <w:ind w:right="-24"/>
        <w:jc w:val="center"/>
        <w:rPr>
          <w:rFonts w:ascii="Arial" w:hAnsi="Arial" w:eastAsia="Arial" w:cs="Arial"/>
          <w:b w:val="0"/>
          <w:sz w:val="20"/>
          <w:szCs w:val="20"/>
          <w:highlight w:val="none"/>
          <w:u w:val="single"/>
          <w:vertAlign w:val="baseline"/>
        </w:rPr>
      </w:pPr>
      <w:r>
        <w:rPr>
          <w:highlight w:val="none"/>
        </w:rPr>
        <w:br w:type="page"/>
      </w:r>
      <w:r>
        <w:rPr>
          <w:rFonts w:ascii="Arial" w:hAnsi="Arial" w:eastAsia="Arial" w:cs="Arial"/>
          <w:b/>
          <w:sz w:val="20"/>
          <w:szCs w:val="20"/>
          <w:highlight w:val="none"/>
          <w:u w:val="single"/>
          <w:vertAlign w:val="baseline"/>
          <w:rtl w:val="0"/>
        </w:rPr>
        <w:t xml:space="preserve">PREGÃO ELETRÔNICO Nº </w:t>
      </w:r>
      <w:r>
        <w:rPr>
          <w:rFonts w:hint="default" w:ascii="Arial" w:hAnsi="Arial" w:eastAsia="Arial" w:cs="Arial"/>
          <w:b/>
          <w:sz w:val="20"/>
          <w:szCs w:val="20"/>
          <w:highlight w:val="none"/>
          <w:u w:val="single"/>
          <w:vertAlign w:val="baseline"/>
          <w:rtl w:val="0"/>
          <w:lang w:val="pt-BR"/>
        </w:rPr>
        <w:t>079</w:t>
      </w:r>
      <w:r>
        <w:rPr>
          <w:rFonts w:ascii="Arial" w:hAnsi="Arial" w:eastAsia="Arial" w:cs="Arial"/>
          <w:b/>
          <w:sz w:val="20"/>
          <w:szCs w:val="20"/>
          <w:highlight w:val="none"/>
          <w:u w:val="single"/>
          <w:vertAlign w:val="baseline"/>
          <w:rtl w:val="0"/>
        </w:rPr>
        <w:t>/2024</w:t>
      </w:r>
    </w:p>
    <w:p w14:paraId="000003C5">
      <w:pPr>
        <w:tabs>
          <w:tab w:val="left" w:pos="2816"/>
        </w:tabs>
        <w:ind w:right="-24"/>
        <w:jc w:val="both"/>
        <w:rPr>
          <w:rFonts w:ascii="Arial" w:hAnsi="Arial" w:eastAsia="Arial" w:cs="Arial"/>
          <w:b w:val="0"/>
          <w:sz w:val="20"/>
          <w:szCs w:val="20"/>
          <w:highlight w:val="none"/>
          <w:vertAlign w:val="baseline"/>
        </w:rPr>
      </w:pPr>
    </w:p>
    <w:p w14:paraId="000003C6">
      <w:pPr>
        <w:tabs>
          <w:tab w:val="left" w:pos="2816"/>
        </w:tabs>
        <w:ind w:left="360" w:right="-24" w:firstLine="0"/>
        <w:jc w:val="center"/>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ANEXO VII</w:t>
      </w:r>
    </w:p>
    <w:p w14:paraId="000003C7">
      <w:pPr>
        <w:tabs>
          <w:tab w:val="left" w:pos="2816"/>
        </w:tabs>
        <w:ind w:left="360" w:right="-24" w:firstLine="0"/>
        <w:jc w:val="center"/>
        <w:rPr>
          <w:rFonts w:ascii="Arial" w:hAnsi="Arial" w:eastAsia="Arial" w:cs="Arial"/>
          <w:b w:val="0"/>
          <w:sz w:val="20"/>
          <w:szCs w:val="20"/>
          <w:highlight w:val="none"/>
          <w:vertAlign w:val="baseline"/>
        </w:rPr>
      </w:pPr>
    </w:p>
    <w:p w14:paraId="000003C8">
      <w:pPr>
        <w:ind w:right="-24"/>
        <w:jc w:val="center"/>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DECLARAÇÃO DE DADOS ATUALIZADOS PARA CONTATO DA EMPRESA</w:t>
      </w:r>
    </w:p>
    <w:p w14:paraId="000003C9">
      <w:pPr>
        <w:ind w:right="-24"/>
        <w:jc w:val="center"/>
        <w:rPr>
          <w:rFonts w:ascii="Arial" w:hAnsi="Arial" w:eastAsia="Arial" w:cs="Arial"/>
          <w:b w:val="0"/>
          <w:sz w:val="20"/>
          <w:szCs w:val="20"/>
          <w:highlight w:val="none"/>
          <w:vertAlign w:val="baseline"/>
        </w:rPr>
      </w:pPr>
    </w:p>
    <w:p w14:paraId="000003CA">
      <w:pPr>
        <w:ind w:right="-24"/>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Nota:</w:t>
      </w:r>
      <w:r>
        <w:rPr>
          <w:rFonts w:ascii="Arial" w:hAnsi="Arial" w:eastAsia="Arial" w:cs="Arial"/>
          <w:sz w:val="20"/>
          <w:szCs w:val="20"/>
          <w:highlight w:val="none"/>
          <w:vertAlign w:val="baseline"/>
          <w:rtl w:val="0"/>
        </w:rPr>
        <w:t xml:space="preserve"> Todos os dados para contrato deverão ser pessoais da empresa, não podendo ser entregue dados de terceiros alheios </w:t>
      </w:r>
      <w:r>
        <w:rPr>
          <w:rFonts w:ascii="Arial" w:hAnsi="Arial" w:eastAsia="Arial" w:cs="Arial"/>
          <w:sz w:val="20"/>
          <w:szCs w:val="20"/>
          <w:highlight w:val="none"/>
          <w:rtl w:val="0"/>
        </w:rPr>
        <w:t>à contratação</w:t>
      </w:r>
      <w:r>
        <w:rPr>
          <w:rFonts w:ascii="Arial" w:hAnsi="Arial" w:eastAsia="Arial" w:cs="Arial"/>
          <w:sz w:val="20"/>
          <w:szCs w:val="20"/>
          <w:highlight w:val="none"/>
          <w:vertAlign w:val="baseline"/>
          <w:rtl w:val="0"/>
        </w:rPr>
        <w:t>, como por exemplo, o Escritório de Contabilidade da empresa. Devendo conter no mínimo os seguintes dados atualizados: Nome da Empresa, CNPJ, Endereço Completo, e-mail, Telefone.</w:t>
      </w:r>
    </w:p>
    <w:p w14:paraId="000003CB">
      <w:pPr>
        <w:ind w:right="-24"/>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Obs:</w:t>
      </w:r>
      <w:r>
        <w:rPr>
          <w:rFonts w:ascii="Arial" w:hAnsi="Arial" w:eastAsia="Arial" w:cs="Arial"/>
          <w:sz w:val="20"/>
          <w:szCs w:val="20"/>
          <w:highlight w:val="none"/>
          <w:vertAlign w:val="baseline"/>
          <w:rtl w:val="0"/>
        </w:rPr>
        <w:t xml:space="preserve"> Caso não seja apresentado os dados atualizados da proponente, este órgão não será responsável </w:t>
      </w:r>
      <w:r>
        <w:rPr>
          <w:rFonts w:ascii="Arial" w:hAnsi="Arial" w:eastAsia="Arial" w:cs="Arial"/>
          <w:sz w:val="20"/>
          <w:szCs w:val="20"/>
          <w:highlight w:val="none"/>
          <w:rtl w:val="0"/>
        </w:rPr>
        <w:t>pelo não</w:t>
      </w:r>
      <w:r>
        <w:rPr>
          <w:rFonts w:ascii="Arial" w:hAnsi="Arial" w:eastAsia="Arial" w:cs="Arial"/>
          <w:sz w:val="20"/>
          <w:szCs w:val="20"/>
          <w:highlight w:val="none"/>
          <w:vertAlign w:val="baseline"/>
          <w:rtl w:val="0"/>
        </w:rPr>
        <w:t xml:space="preserve"> recebimento de solicitação de produtos, envio de empenhos, notificações e afins.</w:t>
      </w:r>
    </w:p>
    <w:p w14:paraId="000003CC">
      <w:pPr>
        <w:ind w:right="-24"/>
        <w:jc w:val="both"/>
        <w:rPr>
          <w:rFonts w:ascii="Arial" w:hAnsi="Arial" w:eastAsia="Arial" w:cs="Arial"/>
          <w:sz w:val="20"/>
          <w:szCs w:val="20"/>
          <w:highlight w:val="none"/>
          <w:vertAlign w:val="baseline"/>
        </w:rPr>
      </w:pPr>
    </w:p>
    <w:p w14:paraId="000003CD">
      <w:pPr>
        <w:ind w:right="-24"/>
        <w:jc w:val="both"/>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RAZÃO SOCIAL:</w:t>
      </w:r>
    </w:p>
    <w:p w14:paraId="000003CE">
      <w:pPr>
        <w:ind w:right="-24"/>
        <w:jc w:val="both"/>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CNPJ:</w:t>
      </w:r>
    </w:p>
    <w:p w14:paraId="000003CF">
      <w:pPr>
        <w:ind w:right="-24"/>
        <w:jc w:val="both"/>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INSCRIÇÃO ESTADUAL:</w:t>
      </w:r>
    </w:p>
    <w:p w14:paraId="000003D0">
      <w:pPr>
        <w:ind w:right="-24"/>
        <w:jc w:val="both"/>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ENDEREÇO:</w:t>
      </w:r>
    </w:p>
    <w:p w14:paraId="000003D1">
      <w:pPr>
        <w:ind w:right="-24"/>
        <w:jc w:val="both"/>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CIDADE:</w:t>
      </w:r>
    </w:p>
    <w:p w14:paraId="000003D2">
      <w:pPr>
        <w:ind w:right="-24"/>
        <w:jc w:val="both"/>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CEP:</w:t>
      </w:r>
    </w:p>
    <w:p w14:paraId="000003D3">
      <w:pPr>
        <w:ind w:right="-24"/>
        <w:jc w:val="both"/>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FONE:</w:t>
      </w:r>
    </w:p>
    <w:p w14:paraId="000003D4">
      <w:pPr>
        <w:ind w:right="-24"/>
        <w:jc w:val="both"/>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E-MAIL:</w:t>
      </w:r>
    </w:p>
    <w:p w14:paraId="000003D5">
      <w:pPr>
        <w:ind w:right="-24"/>
        <w:jc w:val="both"/>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RESPONSÁVEL POR ASSINAR O CONTRATO:</w:t>
      </w:r>
    </w:p>
    <w:p w14:paraId="000003D6">
      <w:pPr>
        <w:ind w:right="-24"/>
        <w:jc w:val="both"/>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NOME:</w:t>
      </w:r>
    </w:p>
    <w:p w14:paraId="000003D7">
      <w:pPr>
        <w:ind w:right="-24"/>
        <w:jc w:val="both"/>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CPF:</w:t>
      </w:r>
    </w:p>
    <w:p w14:paraId="000003D8">
      <w:pPr>
        <w:ind w:right="-24"/>
        <w:jc w:val="both"/>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RG:</w:t>
      </w:r>
    </w:p>
    <w:p w14:paraId="000003D9">
      <w:pPr>
        <w:ind w:right="-24"/>
        <w:jc w:val="both"/>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ÓRGÃO EMISSOR:</w:t>
      </w:r>
    </w:p>
    <w:p w14:paraId="000003DA">
      <w:pPr>
        <w:ind w:right="-24"/>
        <w:jc w:val="both"/>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ENDEREÇO:</w:t>
      </w:r>
    </w:p>
    <w:p w14:paraId="000003DB">
      <w:pPr>
        <w:ind w:right="-24"/>
        <w:jc w:val="both"/>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CIDADE:</w:t>
      </w:r>
    </w:p>
    <w:p w14:paraId="000003DC">
      <w:pPr>
        <w:ind w:right="-24"/>
        <w:jc w:val="both"/>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CEP:</w:t>
      </w:r>
    </w:p>
    <w:p w14:paraId="000003DD">
      <w:pPr>
        <w:ind w:right="-24"/>
        <w:jc w:val="both"/>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FONE:</w:t>
      </w:r>
    </w:p>
    <w:p w14:paraId="000003DE">
      <w:pPr>
        <w:ind w:right="-24"/>
        <w:jc w:val="both"/>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E-MAIL:</w:t>
      </w:r>
    </w:p>
    <w:p w14:paraId="000003DF">
      <w:pPr>
        <w:ind w:right="-24"/>
        <w:jc w:val="both"/>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COMUNICAÇÃO:</w:t>
      </w:r>
    </w:p>
    <w:p w14:paraId="000003E0">
      <w:pPr>
        <w:ind w:right="-24"/>
        <w:jc w:val="both"/>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FONE GERAL:</w:t>
      </w:r>
    </w:p>
    <w:p w14:paraId="000003E1">
      <w:pPr>
        <w:ind w:right="-24"/>
        <w:jc w:val="both"/>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E-MAIL PARA ENVIO DE EMPENHOS:</w:t>
      </w:r>
    </w:p>
    <w:p w14:paraId="000003E2">
      <w:pPr>
        <w:ind w:right="-24"/>
        <w:jc w:val="both"/>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FONE PARA CONFIRMAR EMPENHOS:</w:t>
      </w:r>
    </w:p>
    <w:p w14:paraId="000003E3">
      <w:pPr>
        <w:ind w:right="-24"/>
        <w:jc w:val="both"/>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E-MAIL PARA ENVIO DO CONTRATO/ATA:</w:t>
      </w:r>
    </w:p>
    <w:p w14:paraId="000003E4">
      <w:pPr>
        <w:ind w:right="-24"/>
        <w:jc w:val="both"/>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OUTRO TELEFONE QUE CONSIDERAR NECESSÁRIO:</w:t>
      </w:r>
    </w:p>
    <w:p w14:paraId="000003E5">
      <w:pPr>
        <w:ind w:right="-24"/>
        <w:jc w:val="both"/>
        <w:rPr>
          <w:rFonts w:ascii="Arial" w:hAnsi="Arial" w:eastAsia="Arial" w:cs="Arial"/>
          <w:b w:val="0"/>
          <w:sz w:val="20"/>
          <w:szCs w:val="20"/>
          <w:highlight w:val="none"/>
          <w:vertAlign w:val="baseline"/>
        </w:rPr>
      </w:pPr>
    </w:p>
    <w:p w14:paraId="000003E6">
      <w:pPr>
        <w:ind w:right="-24"/>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 xml:space="preserve">Informamos que, com relação ao item “COMUNICAÇÃO” no caso de a empresa consagrar-se vencedora o comunicado para assinatura da </w:t>
      </w:r>
      <w:r>
        <w:rPr>
          <w:rFonts w:ascii="Arial" w:hAnsi="Arial" w:eastAsia="Arial" w:cs="Arial"/>
          <w:b/>
          <w:sz w:val="20"/>
          <w:szCs w:val="20"/>
          <w:highlight w:val="none"/>
          <w:vertAlign w:val="baseline"/>
          <w:rtl w:val="0"/>
        </w:rPr>
        <w:t>ATA DE REGISTRO DE PREÇOS/CONTRATO</w:t>
      </w:r>
      <w:r>
        <w:rPr>
          <w:rFonts w:ascii="Arial" w:hAnsi="Arial" w:eastAsia="Arial" w:cs="Arial"/>
          <w:sz w:val="20"/>
          <w:szCs w:val="20"/>
          <w:highlight w:val="none"/>
          <w:vertAlign w:val="baseline"/>
          <w:rtl w:val="0"/>
        </w:rPr>
        <w:t xml:space="preserve"> será encaminhado para o e-mail indicado e que a empresa se declara ciente que disporá de 05 (cinco) dias para assinatura da mesma. Informamos, ainda, que havendo omissão por parte da empresa, no prazo estipulado, ensejará RENÚNCIA do direito de contratar com a administração, gerando, por consequência, abertura de Processo Administrativo, com aplicação de sanções previstas na Lei n 14.133/21.</w:t>
      </w:r>
    </w:p>
    <w:p w14:paraId="000003E7">
      <w:pPr>
        <w:ind w:right="-24"/>
        <w:jc w:val="both"/>
        <w:rPr>
          <w:rFonts w:ascii="Arial" w:hAnsi="Arial" w:eastAsia="Arial" w:cs="Arial"/>
          <w:sz w:val="20"/>
          <w:szCs w:val="20"/>
          <w:highlight w:val="none"/>
          <w:vertAlign w:val="baseline"/>
        </w:rPr>
      </w:pPr>
    </w:p>
    <w:p w14:paraId="000003E8">
      <w:pPr>
        <w:ind w:right="-24"/>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 xml:space="preserve">Os </w:t>
      </w:r>
      <w:r>
        <w:rPr>
          <w:rFonts w:ascii="Arial" w:hAnsi="Arial" w:eastAsia="Arial" w:cs="Arial"/>
          <w:b/>
          <w:sz w:val="20"/>
          <w:szCs w:val="20"/>
          <w:highlight w:val="none"/>
          <w:vertAlign w:val="baseline"/>
          <w:rtl w:val="0"/>
        </w:rPr>
        <w:t>EMPENHOS E/OU NOTIFICAÇÕES,</w:t>
      </w:r>
      <w:r>
        <w:rPr>
          <w:rFonts w:ascii="Arial" w:hAnsi="Arial" w:eastAsia="Arial" w:cs="Arial"/>
          <w:sz w:val="20"/>
          <w:szCs w:val="20"/>
          <w:highlight w:val="none"/>
          <w:vertAlign w:val="baseline"/>
          <w:rtl w:val="0"/>
        </w:rPr>
        <w:t xml:space="preserve"> também serão enviados para os e-mails informados acima, não podendo a empresa alegar desconhecimento.</w:t>
      </w:r>
    </w:p>
    <w:p w14:paraId="000003E9">
      <w:pPr>
        <w:ind w:right="-24"/>
        <w:jc w:val="both"/>
        <w:rPr>
          <w:rFonts w:ascii="Arial" w:hAnsi="Arial" w:eastAsia="Arial" w:cs="Arial"/>
          <w:sz w:val="20"/>
          <w:szCs w:val="20"/>
          <w:highlight w:val="none"/>
          <w:vertAlign w:val="baseline"/>
        </w:rPr>
      </w:pPr>
    </w:p>
    <w:p w14:paraId="000003EA">
      <w:pPr>
        <w:ind w:right="-24"/>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 xml:space="preserve">Para não ocorrer dos e-mails enviados pela Administração não chegarem a Caixa principal da empresa, solicitamos que adicione como fonte confiável o e-mail </w:t>
      </w:r>
      <w:r>
        <w:rPr>
          <w:highlight w:val="none"/>
        </w:rPr>
        <w:fldChar w:fldCharType="begin"/>
      </w:r>
      <w:r>
        <w:rPr>
          <w:highlight w:val="none"/>
        </w:rPr>
        <w:instrText xml:space="preserve"> HYPERLINK "mailto:licitacao_ariranha@hotmail.com" \h </w:instrText>
      </w:r>
      <w:r>
        <w:rPr>
          <w:highlight w:val="none"/>
        </w:rPr>
        <w:fldChar w:fldCharType="separate"/>
      </w:r>
      <w:r>
        <w:rPr>
          <w:rFonts w:ascii="Arial" w:hAnsi="Arial" w:eastAsia="Arial" w:cs="Arial"/>
          <w:color w:val="0000FF"/>
          <w:sz w:val="20"/>
          <w:szCs w:val="20"/>
          <w:highlight w:val="none"/>
          <w:u w:val="single"/>
          <w:vertAlign w:val="baseline"/>
          <w:rtl w:val="0"/>
        </w:rPr>
        <w:t>licita@cruzmaltina.pr.gov.br</w:t>
      </w:r>
      <w:r>
        <w:rPr>
          <w:rFonts w:ascii="Arial" w:hAnsi="Arial" w:eastAsia="Arial" w:cs="Arial"/>
          <w:color w:val="0000FF"/>
          <w:sz w:val="20"/>
          <w:szCs w:val="20"/>
          <w:highlight w:val="none"/>
          <w:u w:val="single"/>
          <w:vertAlign w:val="baseline"/>
          <w:rtl w:val="0"/>
        </w:rPr>
        <w:fldChar w:fldCharType="end"/>
      </w:r>
      <w:r>
        <w:rPr>
          <w:rFonts w:ascii="Arial" w:hAnsi="Arial" w:eastAsia="Arial" w:cs="Arial"/>
          <w:sz w:val="20"/>
          <w:szCs w:val="20"/>
          <w:highlight w:val="none"/>
          <w:vertAlign w:val="baseline"/>
          <w:rtl w:val="0"/>
        </w:rPr>
        <w:t>.</w:t>
      </w:r>
    </w:p>
    <w:p w14:paraId="000003EB">
      <w:pPr>
        <w:ind w:right="-24"/>
        <w:rPr>
          <w:rFonts w:ascii="Arial" w:hAnsi="Arial" w:eastAsia="Arial" w:cs="Arial"/>
          <w:sz w:val="20"/>
          <w:szCs w:val="20"/>
          <w:highlight w:val="none"/>
          <w:vertAlign w:val="baseline"/>
        </w:rPr>
      </w:pPr>
    </w:p>
    <w:p w14:paraId="000003EC">
      <w:pPr>
        <w:ind w:right="-24"/>
        <w:rPr>
          <w:rFonts w:ascii="Arial" w:hAnsi="Arial" w:eastAsia="Arial" w:cs="Arial"/>
          <w:sz w:val="20"/>
          <w:szCs w:val="20"/>
          <w:highlight w:val="none"/>
          <w:vertAlign w:val="baseline"/>
        </w:rPr>
      </w:pPr>
    </w:p>
    <w:p w14:paraId="000003ED">
      <w:pPr>
        <w:ind w:right="-24"/>
        <w:rPr>
          <w:rFonts w:ascii="Arial" w:hAnsi="Arial" w:eastAsia="Arial" w:cs="Arial"/>
          <w:sz w:val="20"/>
          <w:szCs w:val="20"/>
          <w:highlight w:val="none"/>
          <w:vertAlign w:val="baseline"/>
        </w:rPr>
      </w:pPr>
    </w:p>
    <w:p w14:paraId="000003EE">
      <w:pPr>
        <w:ind w:right="-24"/>
        <w:rPr>
          <w:rFonts w:ascii="Arial" w:hAnsi="Arial" w:eastAsia="Arial" w:cs="Arial"/>
          <w:sz w:val="20"/>
          <w:szCs w:val="20"/>
          <w:highlight w:val="none"/>
          <w:vertAlign w:val="baseline"/>
        </w:rPr>
      </w:pPr>
    </w:p>
    <w:p w14:paraId="000003EF">
      <w:pPr>
        <w:ind w:right="-24"/>
        <w:rPr>
          <w:rFonts w:ascii="Arial" w:hAnsi="Arial" w:eastAsia="Arial" w:cs="Arial"/>
          <w:sz w:val="20"/>
          <w:szCs w:val="20"/>
          <w:highlight w:val="none"/>
          <w:vertAlign w:val="baseline"/>
        </w:rPr>
      </w:pPr>
      <w:bookmarkStart w:id="7" w:name="_heading=h.2jxsxqh" w:colFirst="0" w:colLast="0"/>
      <w:bookmarkEnd w:id="7"/>
    </w:p>
    <w:p w14:paraId="000003F0">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24" w:firstLine="0"/>
        <w:jc w:val="center"/>
        <w:rPr>
          <w:rFonts w:ascii="Arial" w:hAnsi="Arial" w:eastAsia="Arial" w:cs="Arial"/>
          <w:b/>
          <w:i w:val="0"/>
          <w:smallCaps w:val="0"/>
          <w:strike w:val="0"/>
          <w:color w:val="000000"/>
          <w:sz w:val="20"/>
          <w:szCs w:val="20"/>
          <w:highlight w:val="none"/>
          <w:u w:val="single"/>
          <w:shd w:val="clear" w:fill="auto"/>
          <w:vertAlign w:val="baseline"/>
        </w:rPr>
      </w:pPr>
      <w:r>
        <w:rPr>
          <w:highlight w:val="none"/>
        </w:rPr>
        <w:br w:type="page"/>
      </w:r>
      <w:r>
        <w:rPr>
          <w:rFonts w:ascii="Arial" w:hAnsi="Arial" w:eastAsia="Arial" w:cs="Arial"/>
          <w:b/>
          <w:i w:val="0"/>
          <w:smallCaps w:val="0"/>
          <w:strike w:val="0"/>
          <w:color w:val="000000"/>
          <w:sz w:val="20"/>
          <w:szCs w:val="20"/>
          <w:highlight w:val="none"/>
          <w:u w:val="single"/>
          <w:shd w:val="clear" w:fill="auto"/>
          <w:vertAlign w:val="baseline"/>
          <w:rtl w:val="0"/>
        </w:rPr>
        <w:t xml:space="preserve">PREGÃO ELETRÔNICO Nº.  </w:t>
      </w:r>
      <w:r>
        <w:rPr>
          <w:rFonts w:hint="default" w:ascii="Arial" w:hAnsi="Arial" w:eastAsia="Arial" w:cs="Arial"/>
          <w:b/>
          <w:i w:val="0"/>
          <w:smallCaps w:val="0"/>
          <w:strike w:val="0"/>
          <w:color w:val="000000"/>
          <w:sz w:val="20"/>
          <w:szCs w:val="20"/>
          <w:highlight w:val="none"/>
          <w:u w:val="single"/>
          <w:shd w:val="clear" w:fill="auto"/>
          <w:vertAlign w:val="baseline"/>
          <w:rtl w:val="0"/>
          <w:lang w:val="pt-BR"/>
        </w:rPr>
        <w:t>079</w:t>
      </w:r>
      <w:r>
        <w:rPr>
          <w:rFonts w:ascii="Arial" w:hAnsi="Arial" w:eastAsia="Arial" w:cs="Arial"/>
          <w:b/>
          <w:i w:val="0"/>
          <w:smallCaps w:val="0"/>
          <w:strike w:val="0"/>
          <w:color w:val="000000"/>
          <w:sz w:val="20"/>
          <w:szCs w:val="20"/>
          <w:highlight w:val="none"/>
          <w:u w:val="single"/>
          <w:shd w:val="clear" w:fill="auto"/>
          <w:vertAlign w:val="baseline"/>
          <w:rtl w:val="0"/>
        </w:rPr>
        <w:t>/2024</w:t>
      </w:r>
    </w:p>
    <w:p w14:paraId="000003F1">
      <w:pPr>
        <w:spacing w:line="360" w:lineRule="auto"/>
        <w:ind w:left="360" w:right="-24" w:firstLine="0"/>
        <w:jc w:val="both"/>
        <w:rPr>
          <w:rFonts w:ascii="Arial" w:hAnsi="Arial" w:eastAsia="Arial" w:cs="Arial"/>
          <w:sz w:val="20"/>
          <w:szCs w:val="20"/>
          <w:highlight w:val="none"/>
          <w:vertAlign w:val="baseline"/>
        </w:rPr>
      </w:pPr>
    </w:p>
    <w:p w14:paraId="000003F2">
      <w:pPr>
        <w:ind w:right="-24"/>
        <w:jc w:val="center"/>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ANEXO VIII</w:t>
      </w:r>
    </w:p>
    <w:p w14:paraId="000003F3">
      <w:pPr>
        <w:ind w:right="-24"/>
        <w:jc w:val="center"/>
        <w:rPr>
          <w:rFonts w:ascii="Arial" w:hAnsi="Arial" w:eastAsia="Arial" w:cs="Arial"/>
          <w:b w:val="0"/>
          <w:sz w:val="20"/>
          <w:szCs w:val="20"/>
          <w:highlight w:val="none"/>
          <w:vertAlign w:val="baseline"/>
        </w:rPr>
      </w:pPr>
    </w:p>
    <w:p w14:paraId="000003F4">
      <w:pPr>
        <w:ind w:right="-24"/>
        <w:jc w:val="center"/>
        <w:rPr>
          <w:rFonts w:ascii="Arial" w:hAnsi="Arial" w:eastAsia="Arial" w:cs="Arial"/>
          <w:b w:val="0"/>
          <w:sz w:val="20"/>
          <w:szCs w:val="20"/>
          <w:highlight w:val="none"/>
          <w:u w:val="single"/>
          <w:vertAlign w:val="baseline"/>
        </w:rPr>
      </w:pPr>
      <w:r>
        <w:rPr>
          <w:rFonts w:ascii="Arial" w:hAnsi="Arial" w:eastAsia="Arial" w:cs="Arial"/>
          <w:b/>
          <w:sz w:val="20"/>
          <w:szCs w:val="20"/>
          <w:highlight w:val="none"/>
          <w:u w:val="single"/>
          <w:vertAlign w:val="baseline"/>
          <w:rtl w:val="0"/>
        </w:rPr>
        <w:t>MINUTA DE CONTRATO</w:t>
      </w:r>
    </w:p>
    <w:p w14:paraId="000003F5">
      <w:pPr>
        <w:ind w:right="-24"/>
        <w:jc w:val="center"/>
        <w:rPr>
          <w:rFonts w:ascii="Arial" w:hAnsi="Arial" w:eastAsia="Arial" w:cs="Arial"/>
          <w:b w:val="0"/>
          <w:sz w:val="20"/>
          <w:szCs w:val="20"/>
          <w:highlight w:val="none"/>
          <w:u w:val="single"/>
          <w:vertAlign w:val="baseline"/>
        </w:rPr>
      </w:pPr>
    </w:p>
    <w:p w14:paraId="000003F6">
      <w:pPr>
        <w:ind w:right="-24"/>
        <w:jc w:val="center"/>
        <w:rPr>
          <w:rFonts w:ascii="Arial" w:hAnsi="Arial" w:eastAsia="Arial" w:cs="Arial"/>
          <w:b w:val="0"/>
          <w:sz w:val="20"/>
          <w:szCs w:val="20"/>
          <w:highlight w:val="none"/>
          <w:vertAlign w:val="baseline"/>
        </w:rPr>
      </w:pPr>
    </w:p>
    <w:p w14:paraId="000003F7">
      <w:pPr>
        <w:ind w:right="-24"/>
        <w:jc w:val="center"/>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CONTRATO ADMINISTRATIVO Nº _____/2024</w:t>
      </w:r>
    </w:p>
    <w:p w14:paraId="000003F8">
      <w:pPr>
        <w:ind w:right="-24"/>
        <w:jc w:val="both"/>
        <w:rPr>
          <w:rFonts w:ascii="Arial" w:hAnsi="Arial" w:eastAsia="Arial" w:cs="Arial"/>
          <w:b w:val="0"/>
          <w:sz w:val="20"/>
          <w:szCs w:val="20"/>
          <w:highlight w:val="none"/>
          <w:vertAlign w:val="baseline"/>
        </w:rPr>
      </w:pPr>
    </w:p>
    <w:p w14:paraId="000003F9">
      <w:pPr>
        <w:ind w:right="-24"/>
        <w:jc w:val="both"/>
        <w:rPr>
          <w:rFonts w:ascii="Arial" w:hAnsi="Arial" w:eastAsia="Arial" w:cs="Arial"/>
          <w:b w:val="0"/>
          <w:sz w:val="20"/>
          <w:szCs w:val="20"/>
          <w:highlight w:val="none"/>
          <w:vertAlign w:val="baseline"/>
        </w:rPr>
      </w:pPr>
    </w:p>
    <w:p w14:paraId="000003FA">
      <w:pPr>
        <w:ind w:right="-24"/>
        <w:jc w:val="both"/>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CONTRATO DE FORNECIMENTO QUE ENTRE SI CELEBRAM O MUNICÍPIO DE CRUZMALTINA E A EMPRESA _____________</w:t>
      </w:r>
    </w:p>
    <w:p w14:paraId="000003FB">
      <w:pPr>
        <w:ind w:right="-24"/>
        <w:jc w:val="both"/>
        <w:rPr>
          <w:rFonts w:ascii="Arial" w:hAnsi="Arial" w:eastAsia="Arial" w:cs="Arial"/>
          <w:sz w:val="20"/>
          <w:szCs w:val="20"/>
          <w:highlight w:val="none"/>
          <w:vertAlign w:val="baseline"/>
        </w:rPr>
      </w:pPr>
    </w:p>
    <w:p w14:paraId="000003FC">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24" w:firstLine="0"/>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val="0"/>
          <w:i w:val="0"/>
          <w:smallCaps w:val="0"/>
          <w:strike w:val="0"/>
          <w:color w:val="000000"/>
          <w:sz w:val="20"/>
          <w:szCs w:val="20"/>
          <w:highlight w:val="none"/>
          <w:u w:val="none"/>
          <w:shd w:val="clear" w:fill="auto"/>
          <w:vertAlign w:val="baseline"/>
          <w:rtl w:val="0"/>
        </w:rPr>
        <w:tab/>
      </w:r>
      <w:r>
        <w:rPr>
          <w:rFonts w:ascii="Arial" w:hAnsi="Arial" w:eastAsia="Arial" w:cs="Arial"/>
          <w:b w:val="0"/>
          <w:i w:val="0"/>
          <w:smallCaps w:val="0"/>
          <w:strike w:val="0"/>
          <w:color w:val="000000"/>
          <w:sz w:val="20"/>
          <w:szCs w:val="20"/>
          <w:highlight w:val="none"/>
          <w:u w:val="none"/>
          <w:shd w:val="clear" w:fill="auto"/>
          <w:vertAlign w:val="baseline"/>
          <w:rtl w:val="0"/>
        </w:rPr>
        <w:tab/>
      </w:r>
    </w:p>
    <w:p w14:paraId="000003FD">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24" w:firstLine="0"/>
        <w:jc w:val="both"/>
        <w:rPr>
          <w:rFonts w:ascii="Arial" w:hAnsi="Arial" w:eastAsia="Arial" w:cs="Arial"/>
          <w:b w:val="0"/>
          <w:i w:val="0"/>
          <w:smallCaps w:val="0"/>
          <w:strike w:val="0"/>
          <w:color w:val="000000"/>
          <w:sz w:val="20"/>
          <w:szCs w:val="20"/>
          <w:highlight w:val="none"/>
          <w:u w:val="none"/>
          <w:shd w:val="clear" w:fill="auto"/>
          <w:vertAlign w:val="baseline"/>
        </w:rPr>
      </w:pPr>
    </w:p>
    <w:p w14:paraId="000003FE">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24" w:firstLine="1418"/>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O MUNICÍPIO DE CRUZMALTINA</w:t>
      </w:r>
      <w:r>
        <w:rPr>
          <w:rFonts w:ascii="Arial" w:hAnsi="Arial" w:eastAsia="Arial" w:cs="Arial"/>
          <w:b w:val="0"/>
          <w:i w:val="0"/>
          <w:smallCaps w:val="0"/>
          <w:strike w:val="0"/>
          <w:color w:val="000000"/>
          <w:sz w:val="20"/>
          <w:szCs w:val="20"/>
          <w:highlight w:val="none"/>
          <w:u w:val="none"/>
          <w:shd w:val="clear" w:fill="auto"/>
          <w:vertAlign w:val="baseline"/>
          <w:rtl w:val="0"/>
        </w:rPr>
        <w:t xml:space="preserve">, pessoa jurídica de direito público interno, inscrita no CNPJ sob nº _____________, com sede a Av. Padre Gualter Farias </w:t>
      </w:r>
      <w:r>
        <w:rPr>
          <w:rFonts w:ascii="Arial" w:hAnsi="Arial" w:eastAsia="Arial" w:cs="Arial"/>
          <w:b w:val="0"/>
          <w:i w:val="0"/>
          <w:smallCaps w:val="0"/>
          <w:strike w:val="0"/>
          <w:color w:val="000000"/>
          <w:sz w:val="20"/>
          <w:szCs w:val="20"/>
          <w:highlight w:val="none"/>
          <w:u w:val="none"/>
          <w:shd w:val="clear" w:fill="auto"/>
          <w:vertAlign w:val="baseline"/>
          <w:rtl w:val="0"/>
          <w:lang w:val="pt-BR"/>
        </w:rPr>
        <w:t>Negrão</w:t>
      </w:r>
      <w:r>
        <w:rPr>
          <w:rFonts w:ascii="Arial" w:hAnsi="Arial" w:eastAsia="Arial" w:cs="Arial"/>
          <w:b w:val="0"/>
          <w:i w:val="0"/>
          <w:smallCaps w:val="0"/>
          <w:strike w:val="0"/>
          <w:color w:val="000000"/>
          <w:sz w:val="20"/>
          <w:szCs w:val="20"/>
          <w:highlight w:val="none"/>
          <w:u w:val="none"/>
          <w:shd w:val="clear" w:fill="auto"/>
          <w:vertAlign w:val="baseline"/>
          <w:rtl w:val="0"/>
        </w:rPr>
        <w:t xml:space="preserve">, 40, Centro, nesta cidade de Cruzmaltina – Paraná, neste ato representada pelo Prefeito Municipal, </w:t>
      </w:r>
      <w:r>
        <w:rPr>
          <w:rFonts w:ascii="Arial" w:hAnsi="Arial" w:eastAsia="Arial" w:cs="Arial"/>
          <w:b/>
          <w:i w:val="0"/>
          <w:smallCaps w:val="0"/>
          <w:strike w:val="0"/>
          <w:color w:val="000000"/>
          <w:sz w:val="20"/>
          <w:szCs w:val="20"/>
          <w:highlight w:val="none"/>
          <w:u w:val="none"/>
          <w:shd w:val="clear" w:fill="auto"/>
          <w:vertAlign w:val="baseline"/>
          <w:rtl w:val="0"/>
        </w:rPr>
        <w:t>Natal Casavechia</w:t>
      </w:r>
      <w:r>
        <w:rPr>
          <w:rFonts w:ascii="Arial" w:hAnsi="Arial" w:eastAsia="Arial" w:cs="Arial"/>
          <w:b w:val="0"/>
          <w:i w:val="0"/>
          <w:smallCaps w:val="0"/>
          <w:strike w:val="0"/>
          <w:color w:val="000000"/>
          <w:sz w:val="20"/>
          <w:szCs w:val="20"/>
          <w:highlight w:val="none"/>
          <w:u w:val="none"/>
          <w:shd w:val="clear" w:fill="auto"/>
          <w:vertAlign w:val="baseline"/>
          <w:rtl w:val="0"/>
        </w:rPr>
        <w:t xml:space="preserve">, portador da Cédula de Identidade, RG nº _______________ e inscrito no CPF/MF nº _____________, residente e domiciliado nesta cidade de Cruzmaltina-PR e, de outro lado, a(s) empresa(s): </w:t>
      </w:r>
      <w:r>
        <w:rPr>
          <w:rFonts w:ascii="Arial" w:hAnsi="Arial" w:eastAsia="Arial" w:cs="Arial"/>
          <w:b/>
          <w:i w:val="0"/>
          <w:smallCaps w:val="0"/>
          <w:strike w:val="0"/>
          <w:color w:val="000000"/>
          <w:sz w:val="20"/>
          <w:szCs w:val="20"/>
          <w:highlight w:val="none"/>
          <w:u w:val="none"/>
          <w:shd w:val="clear" w:fill="auto"/>
          <w:vertAlign w:val="baseline"/>
          <w:rtl w:val="0"/>
        </w:rPr>
        <w:t>CONTRATANTE</w:t>
      </w:r>
      <w:r>
        <w:rPr>
          <w:rFonts w:ascii="Arial" w:hAnsi="Arial" w:eastAsia="Arial" w:cs="Arial"/>
          <w:b w:val="0"/>
          <w:i w:val="0"/>
          <w:smallCaps w:val="0"/>
          <w:strike w:val="0"/>
          <w:color w:val="000000"/>
          <w:sz w:val="20"/>
          <w:szCs w:val="20"/>
          <w:highlight w:val="none"/>
          <w:u w:val="none"/>
          <w:shd w:val="clear" w:fill="auto"/>
          <w:vertAlign w:val="baseline"/>
          <w:rtl w:val="0"/>
        </w:rPr>
        <w:t xml:space="preserve">,, e a empresa _____________________________, pessoa jurídica de direito privado, com endereço à _________________________, inscrita no CNPJ/MF sob nº. ____________________, neste ato representada por seu (sua) representante legal, senhor (a) _______________________, nacionalidade, estado civil, portador da Cédula de Identidade, R.G. nº ___________, inscrito no CPF/MF, sob nº ______________________, residente e domiciliado à rua _________________, cidade de ________________________, a seguir denominada </w:t>
      </w:r>
      <w:r>
        <w:rPr>
          <w:rFonts w:ascii="Arial" w:hAnsi="Arial" w:eastAsia="Arial" w:cs="Arial"/>
          <w:b/>
          <w:i w:val="0"/>
          <w:smallCaps w:val="0"/>
          <w:strike w:val="0"/>
          <w:color w:val="000000"/>
          <w:sz w:val="20"/>
          <w:szCs w:val="20"/>
          <w:highlight w:val="none"/>
          <w:u w:val="none"/>
          <w:shd w:val="clear" w:fill="auto"/>
          <w:vertAlign w:val="baseline"/>
          <w:rtl w:val="0"/>
        </w:rPr>
        <w:t>CONTRATADA</w:t>
      </w:r>
      <w:r>
        <w:rPr>
          <w:rFonts w:ascii="Arial" w:hAnsi="Arial" w:eastAsia="Arial" w:cs="Arial"/>
          <w:b w:val="0"/>
          <w:i w:val="0"/>
          <w:smallCaps w:val="0"/>
          <w:strike w:val="0"/>
          <w:color w:val="000000"/>
          <w:sz w:val="20"/>
          <w:szCs w:val="20"/>
          <w:highlight w:val="none"/>
          <w:u w:val="none"/>
          <w:shd w:val="clear" w:fill="auto"/>
          <w:vertAlign w:val="baseline"/>
          <w:rtl w:val="0"/>
        </w:rPr>
        <w:t xml:space="preserve">, acordam e ajustam firmar o presente Contrato, decorrente do resultado da licitação, modalidade </w:t>
      </w:r>
      <w:r>
        <w:rPr>
          <w:rFonts w:ascii="Arial" w:hAnsi="Arial" w:eastAsia="Arial" w:cs="Arial"/>
          <w:b/>
          <w:i w:val="0"/>
          <w:smallCaps w:val="0"/>
          <w:strike w:val="0"/>
          <w:color w:val="000000"/>
          <w:sz w:val="20"/>
          <w:szCs w:val="20"/>
          <w:highlight w:val="none"/>
          <w:u w:val="none"/>
          <w:shd w:val="clear" w:fill="auto"/>
          <w:vertAlign w:val="baseline"/>
          <w:rtl w:val="0"/>
        </w:rPr>
        <w:t>PREGÃO ELETRÔNICO</w:t>
      </w:r>
      <w:r>
        <w:rPr>
          <w:rFonts w:ascii="Arial" w:hAnsi="Arial" w:eastAsia="Arial" w:cs="Arial"/>
          <w:b w:val="0"/>
          <w:i w:val="0"/>
          <w:smallCaps w:val="0"/>
          <w:strike w:val="0"/>
          <w:color w:val="000000"/>
          <w:sz w:val="20"/>
          <w:szCs w:val="20"/>
          <w:highlight w:val="none"/>
          <w:u w:val="none"/>
          <w:shd w:val="clear" w:fill="auto"/>
          <w:vertAlign w:val="baseline"/>
          <w:rtl w:val="0"/>
        </w:rPr>
        <w:t xml:space="preserve">, do tipo </w:t>
      </w:r>
      <w:r>
        <w:rPr>
          <w:rFonts w:ascii="Arial" w:hAnsi="Arial" w:eastAsia="Arial" w:cs="Arial"/>
          <w:b/>
          <w:i w:val="0"/>
          <w:smallCaps w:val="0"/>
          <w:strike w:val="0"/>
          <w:color w:val="000000"/>
          <w:sz w:val="20"/>
          <w:szCs w:val="20"/>
          <w:highlight w:val="none"/>
          <w:u w:val="none"/>
          <w:shd w:val="clear" w:fill="auto"/>
          <w:vertAlign w:val="baseline"/>
          <w:rtl w:val="0"/>
        </w:rPr>
        <w:t>MENOR PREÇO, POR ITEM</w:t>
      </w:r>
      <w:r>
        <w:rPr>
          <w:rFonts w:ascii="Arial" w:hAnsi="Arial" w:eastAsia="Arial" w:cs="Arial"/>
          <w:b w:val="0"/>
          <w:i w:val="0"/>
          <w:smallCaps w:val="0"/>
          <w:strike w:val="0"/>
          <w:color w:val="FF0000"/>
          <w:sz w:val="20"/>
          <w:szCs w:val="20"/>
          <w:highlight w:val="none"/>
          <w:u w:val="none"/>
          <w:shd w:val="clear" w:fill="auto"/>
          <w:vertAlign w:val="baseline"/>
          <w:rtl w:val="0"/>
        </w:rPr>
        <w:t xml:space="preserve">, </w:t>
      </w:r>
      <w:r>
        <w:rPr>
          <w:rFonts w:ascii="Arial" w:hAnsi="Arial" w:eastAsia="Arial" w:cs="Arial"/>
          <w:b w:val="0"/>
          <w:i w:val="0"/>
          <w:smallCaps w:val="0"/>
          <w:strike w:val="0"/>
          <w:color w:val="000000"/>
          <w:sz w:val="20"/>
          <w:szCs w:val="20"/>
          <w:highlight w:val="none"/>
          <w:u w:val="none"/>
          <w:shd w:val="clear" w:fill="auto"/>
          <w:vertAlign w:val="baseline"/>
          <w:rtl w:val="0"/>
        </w:rPr>
        <w:t xml:space="preserve">Edital nº </w:t>
      </w:r>
      <w:r>
        <w:rPr>
          <w:rFonts w:hint="default" w:ascii="Arial" w:hAnsi="Arial" w:eastAsia="Arial" w:cs="Arial"/>
          <w:b w:val="0"/>
          <w:i w:val="0"/>
          <w:smallCaps w:val="0"/>
          <w:strike w:val="0"/>
          <w:color w:val="000000"/>
          <w:sz w:val="20"/>
          <w:szCs w:val="20"/>
          <w:highlight w:val="none"/>
          <w:u w:val="none"/>
          <w:shd w:val="clear" w:fill="auto"/>
          <w:vertAlign w:val="baseline"/>
          <w:rtl w:val="0"/>
          <w:lang w:val="pt-BR"/>
        </w:rPr>
        <w:t>079</w:t>
      </w:r>
      <w:r>
        <w:rPr>
          <w:rFonts w:ascii="Arial" w:hAnsi="Arial" w:eastAsia="Arial" w:cs="Arial"/>
          <w:b w:val="0"/>
          <w:i w:val="0"/>
          <w:smallCaps w:val="0"/>
          <w:strike w:val="0"/>
          <w:color w:val="000000"/>
          <w:sz w:val="20"/>
          <w:szCs w:val="20"/>
          <w:highlight w:val="none"/>
          <w:u w:val="none"/>
          <w:shd w:val="clear" w:fill="auto"/>
          <w:vertAlign w:val="baseline"/>
          <w:rtl w:val="0"/>
        </w:rPr>
        <w:t xml:space="preserve">/2024, nos termos da Lei n.º 14.133/21 e suas alterações assim como pelas condições do Edital de </w:t>
      </w:r>
      <w:r>
        <w:rPr>
          <w:rFonts w:ascii="Arial" w:hAnsi="Arial" w:eastAsia="Arial" w:cs="Arial"/>
          <w:b/>
          <w:i w:val="0"/>
          <w:smallCaps w:val="0"/>
          <w:strike w:val="0"/>
          <w:color w:val="000000"/>
          <w:sz w:val="20"/>
          <w:szCs w:val="20"/>
          <w:highlight w:val="none"/>
          <w:u w:val="none"/>
          <w:shd w:val="clear" w:fill="auto"/>
          <w:vertAlign w:val="baseline"/>
          <w:rtl w:val="0"/>
        </w:rPr>
        <w:t>PREGÃO ELETRONICO</w:t>
      </w:r>
      <w:r>
        <w:rPr>
          <w:rFonts w:ascii="Arial" w:hAnsi="Arial" w:eastAsia="Arial" w:cs="Arial"/>
          <w:b w:val="0"/>
          <w:i w:val="0"/>
          <w:smallCaps w:val="0"/>
          <w:strike w:val="0"/>
          <w:color w:val="000000"/>
          <w:sz w:val="20"/>
          <w:szCs w:val="20"/>
          <w:highlight w:val="none"/>
          <w:u w:val="none"/>
          <w:shd w:val="clear" w:fill="auto"/>
          <w:vertAlign w:val="baseline"/>
          <w:rtl w:val="0"/>
        </w:rPr>
        <w:t xml:space="preserve"> </w:t>
      </w:r>
      <w:r>
        <w:rPr>
          <w:rFonts w:ascii="Arial" w:hAnsi="Arial" w:eastAsia="Arial" w:cs="Arial"/>
          <w:b/>
          <w:i w:val="0"/>
          <w:smallCaps w:val="0"/>
          <w:strike w:val="0"/>
          <w:color w:val="000000"/>
          <w:sz w:val="20"/>
          <w:szCs w:val="20"/>
          <w:highlight w:val="none"/>
          <w:u w:val="none"/>
          <w:shd w:val="clear" w:fill="auto"/>
          <w:vertAlign w:val="baseline"/>
          <w:rtl w:val="0"/>
        </w:rPr>
        <w:t xml:space="preserve">nº </w:t>
      </w:r>
      <w:r>
        <w:rPr>
          <w:rFonts w:hint="default" w:ascii="Arial" w:hAnsi="Arial" w:eastAsia="Arial" w:cs="Arial"/>
          <w:b/>
          <w:i w:val="0"/>
          <w:smallCaps w:val="0"/>
          <w:strike w:val="0"/>
          <w:color w:val="000000"/>
          <w:sz w:val="20"/>
          <w:szCs w:val="20"/>
          <w:highlight w:val="none"/>
          <w:u w:val="none"/>
          <w:vertAlign w:val="baseline"/>
          <w:rtl w:val="0"/>
          <w:lang w:val="pt-BR"/>
        </w:rPr>
        <w:t>079</w:t>
      </w:r>
      <w:r>
        <w:rPr>
          <w:rFonts w:ascii="Arial" w:hAnsi="Arial" w:eastAsia="Arial" w:cs="Arial"/>
          <w:b/>
          <w:i w:val="0"/>
          <w:smallCaps w:val="0"/>
          <w:strike w:val="0"/>
          <w:color w:val="000000"/>
          <w:sz w:val="20"/>
          <w:szCs w:val="20"/>
          <w:highlight w:val="none"/>
          <w:u w:val="none"/>
          <w:shd w:val="clear" w:fill="auto"/>
          <w:vertAlign w:val="baseline"/>
          <w:rtl w:val="0"/>
        </w:rPr>
        <w:t>/2024,</w:t>
      </w:r>
      <w:r>
        <w:rPr>
          <w:rFonts w:ascii="Arial" w:hAnsi="Arial" w:eastAsia="Arial" w:cs="Arial"/>
          <w:b w:val="0"/>
          <w:i w:val="0"/>
          <w:smallCaps w:val="0"/>
          <w:strike w:val="0"/>
          <w:color w:val="000000"/>
          <w:sz w:val="20"/>
          <w:szCs w:val="20"/>
          <w:highlight w:val="none"/>
          <w:u w:val="none"/>
          <w:shd w:val="clear" w:fill="auto"/>
          <w:vertAlign w:val="baseline"/>
          <w:rtl w:val="0"/>
        </w:rPr>
        <w:t xml:space="preserve"> pelos termos da proposta da </w:t>
      </w:r>
      <w:r>
        <w:rPr>
          <w:rFonts w:ascii="Arial" w:hAnsi="Arial" w:eastAsia="Arial" w:cs="Arial"/>
          <w:b/>
          <w:i w:val="0"/>
          <w:smallCaps w:val="0"/>
          <w:strike w:val="0"/>
          <w:color w:val="000000"/>
          <w:sz w:val="20"/>
          <w:szCs w:val="20"/>
          <w:highlight w:val="none"/>
          <w:u w:val="none"/>
          <w:shd w:val="clear" w:fill="auto"/>
          <w:vertAlign w:val="baseline"/>
          <w:rtl w:val="0"/>
        </w:rPr>
        <w:t>CONTRATADA</w:t>
      </w:r>
      <w:r>
        <w:rPr>
          <w:rFonts w:ascii="Arial" w:hAnsi="Arial" w:eastAsia="Arial" w:cs="Arial"/>
          <w:b w:val="0"/>
          <w:i w:val="0"/>
          <w:smallCaps w:val="0"/>
          <w:strike w:val="0"/>
          <w:color w:val="000000"/>
          <w:sz w:val="20"/>
          <w:szCs w:val="20"/>
          <w:highlight w:val="none"/>
          <w:u w:val="none"/>
          <w:shd w:val="clear" w:fill="auto"/>
          <w:vertAlign w:val="baseline"/>
          <w:rtl w:val="0"/>
        </w:rPr>
        <w:t xml:space="preserve"> datada de __/__/_____ e pelas cláusulas a seguir expressas, definidoras dos direitos, obrigações e responsabilidades das partes.</w:t>
      </w:r>
    </w:p>
    <w:p w14:paraId="000003FF">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24" w:firstLine="708"/>
        <w:jc w:val="both"/>
        <w:rPr>
          <w:rFonts w:ascii="Arial" w:hAnsi="Arial" w:eastAsia="Arial" w:cs="Arial"/>
          <w:b w:val="0"/>
          <w:i w:val="0"/>
          <w:smallCaps w:val="0"/>
          <w:strike w:val="0"/>
          <w:color w:val="000000"/>
          <w:sz w:val="20"/>
          <w:szCs w:val="20"/>
          <w:highlight w:val="none"/>
          <w:u w:val="none"/>
          <w:shd w:val="clear" w:fill="auto"/>
          <w:vertAlign w:val="baseline"/>
        </w:rPr>
      </w:pPr>
    </w:p>
    <w:p w14:paraId="00000400">
      <w:pPr>
        <w:widowControl w:val="0"/>
        <w:ind w:right="-24"/>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CLÁUSULA PRIMEIRA – OBJETO</w:t>
      </w:r>
    </w:p>
    <w:p w14:paraId="00000401">
      <w:pPr>
        <w:widowControl w:val="0"/>
        <w:ind w:right="-24"/>
        <w:jc w:val="both"/>
        <w:rPr>
          <w:rFonts w:ascii="Arial" w:hAnsi="Arial" w:eastAsia="Arial" w:cs="Arial"/>
          <w:sz w:val="20"/>
          <w:szCs w:val="20"/>
          <w:highlight w:val="none"/>
          <w:vertAlign w:val="baseline"/>
        </w:rPr>
      </w:pPr>
    </w:p>
    <w:p w14:paraId="00000402">
      <w:pPr>
        <w:widowControl w:val="0"/>
        <w:tabs>
          <w:tab w:val="left" w:pos="1440"/>
        </w:tabs>
        <w:ind w:right="-24"/>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ab/>
      </w:r>
      <w:r>
        <w:rPr>
          <w:rFonts w:ascii="Arial" w:hAnsi="Arial" w:eastAsia="Arial" w:cs="Arial"/>
          <w:sz w:val="20"/>
          <w:szCs w:val="20"/>
          <w:highlight w:val="none"/>
          <w:vertAlign w:val="baseline"/>
          <w:rtl w:val="0"/>
        </w:rPr>
        <w:t xml:space="preserve">O presente contrato tem por objeto a </w:t>
      </w:r>
      <w:r>
        <w:rPr>
          <w:rFonts w:ascii="Arial" w:hAnsi="Arial" w:eastAsia="Arial" w:cs="Arial"/>
          <w:b/>
          <w:color w:val="000000"/>
          <w:sz w:val="20"/>
          <w:szCs w:val="20"/>
          <w:highlight w:val="none"/>
          <w:vertAlign w:val="baseline"/>
          <w:rtl w:val="0"/>
        </w:rPr>
        <w:t xml:space="preserve">aquisição de </w:t>
      </w:r>
      <w:r>
        <w:rPr>
          <w:rFonts w:ascii="Arial" w:hAnsi="Arial" w:eastAsia="Arial" w:cs="Arial"/>
          <w:b/>
          <w:sz w:val="20"/>
          <w:szCs w:val="20"/>
          <w:highlight w:val="none"/>
          <w:vertAlign w:val="baseline"/>
          <w:rtl w:val="0"/>
        </w:rPr>
        <w:t xml:space="preserve">01 plantadeira 7 linhas 45-50cm </w:t>
      </w:r>
      <w:r>
        <w:rPr>
          <w:rFonts w:ascii="Arial" w:hAnsi="Arial" w:eastAsia="Arial" w:cs="Arial"/>
          <w:b/>
          <w:color w:val="000000"/>
          <w:sz w:val="20"/>
          <w:szCs w:val="20"/>
          <w:highlight w:val="none"/>
          <w:vertAlign w:val="baseline"/>
          <w:rtl w:val="0"/>
        </w:rPr>
        <w:t>em atendimento à Secretaria Municipal de Agricultura do Município de Cruzmaltina-PR</w:t>
      </w:r>
      <w:r>
        <w:rPr>
          <w:rFonts w:ascii="Arial" w:hAnsi="Arial" w:eastAsia="Arial" w:cs="Arial"/>
          <w:b/>
          <w:sz w:val="20"/>
          <w:szCs w:val="20"/>
          <w:highlight w:val="none"/>
          <w:vertAlign w:val="baseline"/>
          <w:rtl w:val="0"/>
        </w:rPr>
        <w:t>, a saber</w:t>
      </w:r>
      <w:r>
        <w:rPr>
          <w:rFonts w:ascii="Arial" w:hAnsi="Arial" w:eastAsia="Arial" w:cs="Arial"/>
          <w:sz w:val="20"/>
          <w:szCs w:val="20"/>
          <w:highlight w:val="none"/>
          <w:vertAlign w:val="baseline"/>
          <w:rtl w:val="0"/>
        </w:rPr>
        <w:t>:</w:t>
      </w:r>
    </w:p>
    <w:p w14:paraId="00000403">
      <w:pPr>
        <w:widowControl w:val="0"/>
        <w:tabs>
          <w:tab w:val="left" w:pos="1440"/>
        </w:tabs>
        <w:ind w:right="-24"/>
        <w:jc w:val="both"/>
        <w:rPr>
          <w:rFonts w:ascii="Arial" w:hAnsi="Arial" w:eastAsia="Arial" w:cs="Arial"/>
          <w:sz w:val="20"/>
          <w:szCs w:val="20"/>
          <w:highlight w:val="none"/>
          <w:vertAlign w:val="baseline"/>
        </w:rPr>
      </w:pPr>
    </w:p>
    <w:p w14:paraId="00000404">
      <w:pPr>
        <w:widowControl w:val="0"/>
        <w:tabs>
          <w:tab w:val="left" w:pos="1440"/>
        </w:tabs>
        <w:ind w:right="-24"/>
        <w:jc w:val="center"/>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(inserir relação do item)</w:t>
      </w:r>
    </w:p>
    <w:p w14:paraId="00000405">
      <w:pPr>
        <w:widowControl w:val="0"/>
        <w:ind w:right="-24" w:firstLine="708"/>
        <w:jc w:val="both"/>
        <w:rPr>
          <w:rFonts w:ascii="Arial" w:hAnsi="Arial" w:eastAsia="Arial" w:cs="Arial"/>
          <w:sz w:val="20"/>
          <w:szCs w:val="20"/>
          <w:highlight w:val="none"/>
          <w:vertAlign w:val="baseline"/>
        </w:rPr>
      </w:pPr>
    </w:p>
    <w:p w14:paraId="00000406">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24" w:firstLine="0"/>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CLÁUSULA SEGUNDA – LEGISLAÇÃO APLICÁVEL E DA VINCULAÇÃO DO CONTRATO</w:t>
      </w:r>
    </w:p>
    <w:p w14:paraId="00000407">
      <w:pPr>
        <w:widowControl w:val="0"/>
        <w:ind w:right="-24"/>
        <w:jc w:val="both"/>
        <w:rPr>
          <w:rFonts w:ascii="Arial" w:hAnsi="Arial" w:eastAsia="Arial" w:cs="Arial"/>
          <w:sz w:val="20"/>
          <w:szCs w:val="20"/>
          <w:highlight w:val="none"/>
          <w:vertAlign w:val="baseline"/>
        </w:rPr>
      </w:pPr>
    </w:p>
    <w:p w14:paraId="00000408">
      <w:pPr>
        <w:widowControl w:val="0"/>
        <w:tabs>
          <w:tab w:val="left" w:pos="1440"/>
        </w:tabs>
        <w:ind w:right="-24"/>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ab/>
      </w:r>
      <w:r>
        <w:rPr>
          <w:rFonts w:ascii="Arial" w:hAnsi="Arial" w:eastAsia="Arial" w:cs="Arial"/>
          <w:sz w:val="20"/>
          <w:szCs w:val="20"/>
          <w:highlight w:val="none"/>
          <w:vertAlign w:val="baseline"/>
          <w:rtl w:val="0"/>
        </w:rPr>
        <w:t>A legislação aplicável a este Contrato é a constante da Lei Federal nº 14.133/21 e suas alterações e demais disposições aplicáveis a Licitação e Contratos Administrativos, bem como as Cláusulas deste instrumento e, supletivamente, os princípios da teoria geral dos contratos e as disposições de direito privado.</w:t>
      </w:r>
    </w:p>
    <w:p w14:paraId="00000409">
      <w:pPr>
        <w:widowControl w:val="0"/>
        <w:tabs>
          <w:tab w:val="left" w:pos="720"/>
          <w:tab w:val="left" w:pos="1440"/>
          <w:tab w:val="left" w:pos="1800"/>
        </w:tabs>
        <w:ind w:right="-24"/>
        <w:jc w:val="both"/>
        <w:rPr>
          <w:rFonts w:ascii="Arial" w:hAnsi="Arial" w:eastAsia="Arial" w:cs="Arial"/>
          <w:sz w:val="20"/>
          <w:szCs w:val="20"/>
          <w:highlight w:val="none"/>
          <w:vertAlign w:val="baseline"/>
        </w:rPr>
      </w:pPr>
    </w:p>
    <w:p w14:paraId="0000040A">
      <w:pPr>
        <w:widowControl w:val="0"/>
        <w:tabs>
          <w:tab w:val="left" w:pos="720"/>
          <w:tab w:val="left" w:pos="1440"/>
          <w:tab w:val="left" w:pos="1800"/>
        </w:tabs>
        <w:ind w:right="-24"/>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ab/>
      </w:r>
      <w:r>
        <w:rPr>
          <w:rFonts w:ascii="Arial" w:hAnsi="Arial" w:eastAsia="Arial" w:cs="Arial"/>
          <w:sz w:val="20"/>
          <w:szCs w:val="20"/>
          <w:highlight w:val="none"/>
          <w:vertAlign w:val="baseline"/>
          <w:rtl w:val="0"/>
        </w:rPr>
        <w:tab/>
      </w:r>
      <w:r>
        <w:rPr>
          <w:rFonts w:ascii="Arial" w:hAnsi="Arial" w:eastAsia="Arial" w:cs="Arial"/>
          <w:sz w:val="20"/>
          <w:szCs w:val="20"/>
          <w:highlight w:val="none"/>
          <w:vertAlign w:val="baseline"/>
          <w:rtl w:val="0"/>
        </w:rPr>
        <w:t xml:space="preserve">§ 1º - Os casos omissos que se tornarem controvertidos em face das cláusulas do presente contrato será </w:t>
      </w:r>
      <w:r>
        <w:rPr>
          <w:rFonts w:ascii="Arial" w:hAnsi="Arial" w:eastAsia="Arial" w:cs="Arial"/>
          <w:sz w:val="20"/>
          <w:szCs w:val="20"/>
          <w:highlight w:val="none"/>
          <w:rtl w:val="0"/>
        </w:rPr>
        <w:t>resolvidos</w:t>
      </w:r>
      <w:r>
        <w:rPr>
          <w:rFonts w:ascii="Arial" w:hAnsi="Arial" w:eastAsia="Arial" w:cs="Arial"/>
          <w:sz w:val="20"/>
          <w:szCs w:val="20"/>
          <w:highlight w:val="none"/>
          <w:vertAlign w:val="baseline"/>
          <w:rtl w:val="0"/>
        </w:rPr>
        <w:t xml:space="preserve"> segundo os princípios jurídicos aplicáveis, por despacho fundamentado por assessor jurídico desta municipalidade.</w:t>
      </w:r>
    </w:p>
    <w:p w14:paraId="0000040B">
      <w:pPr>
        <w:widowControl w:val="0"/>
        <w:tabs>
          <w:tab w:val="left" w:pos="720"/>
          <w:tab w:val="left" w:pos="1440"/>
          <w:tab w:val="left" w:pos="1800"/>
        </w:tabs>
        <w:ind w:right="-24"/>
        <w:jc w:val="both"/>
        <w:rPr>
          <w:rFonts w:ascii="Arial" w:hAnsi="Arial" w:eastAsia="Arial" w:cs="Arial"/>
          <w:sz w:val="20"/>
          <w:szCs w:val="20"/>
          <w:highlight w:val="none"/>
          <w:vertAlign w:val="baseline"/>
        </w:rPr>
      </w:pPr>
    </w:p>
    <w:p w14:paraId="0000040C">
      <w:pPr>
        <w:widowControl w:val="0"/>
        <w:tabs>
          <w:tab w:val="left" w:pos="720"/>
          <w:tab w:val="left" w:pos="1440"/>
          <w:tab w:val="left" w:pos="1980"/>
        </w:tabs>
        <w:ind w:right="-24"/>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ab/>
      </w:r>
      <w:r>
        <w:rPr>
          <w:rFonts w:ascii="Arial" w:hAnsi="Arial" w:eastAsia="Arial" w:cs="Arial"/>
          <w:sz w:val="20"/>
          <w:szCs w:val="20"/>
          <w:highlight w:val="none"/>
          <w:vertAlign w:val="baseline"/>
          <w:rtl w:val="0"/>
        </w:rPr>
        <w:tab/>
      </w:r>
      <w:r>
        <w:rPr>
          <w:rFonts w:ascii="Arial" w:hAnsi="Arial" w:eastAsia="Arial" w:cs="Arial"/>
          <w:sz w:val="20"/>
          <w:szCs w:val="20"/>
          <w:highlight w:val="none"/>
          <w:vertAlign w:val="baseline"/>
          <w:rtl w:val="0"/>
        </w:rPr>
        <w:t>§ 2º - Integram este contrato, o Edital de Pregão Eletrônico nº</w:t>
      </w:r>
      <w:r>
        <w:rPr>
          <w:rFonts w:hint="default" w:ascii="Arial" w:hAnsi="Arial" w:eastAsia="Arial" w:cs="Arial"/>
          <w:sz w:val="20"/>
          <w:szCs w:val="20"/>
          <w:highlight w:val="none"/>
          <w:vertAlign w:val="baseline"/>
          <w:rtl w:val="0"/>
          <w:lang w:val="pt-BR"/>
        </w:rPr>
        <w:t xml:space="preserve"> 079</w:t>
      </w:r>
      <w:r>
        <w:rPr>
          <w:rFonts w:ascii="Arial" w:hAnsi="Arial" w:eastAsia="Arial" w:cs="Arial"/>
          <w:sz w:val="20"/>
          <w:szCs w:val="20"/>
          <w:highlight w:val="none"/>
          <w:vertAlign w:val="baseline"/>
          <w:rtl w:val="0"/>
        </w:rPr>
        <w:t>/2024 e seus Anexos, proposta de preços escrita, de cujo inteiro teor as partes declaram ter conhecimento e aceitam.</w:t>
      </w:r>
    </w:p>
    <w:p w14:paraId="0000040D">
      <w:pPr>
        <w:widowControl w:val="0"/>
        <w:tabs>
          <w:tab w:val="left" w:pos="720"/>
          <w:tab w:val="left" w:pos="1440"/>
          <w:tab w:val="left" w:pos="1980"/>
        </w:tabs>
        <w:ind w:right="-24"/>
        <w:jc w:val="both"/>
        <w:rPr>
          <w:rFonts w:ascii="Arial" w:hAnsi="Arial" w:eastAsia="Arial" w:cs="Arial"/>
          <w:sz w:val="20"/>
          <w:szCs w:val="20"/>
          <w:highlight w:val="none"/>
          <w:vertAlign w:val="baseline"/>
        </w:rPr>
      </w:pPr>
    </w:p>
    <w:p w14:paraId="0000040E">
      <w:pPr>
        <w:widowControl w:val="0"/>
        <w:tabs>
          <w:tab w:val="left" w:pos="720"/>
          <w:tab w:val="left" w:pos="1440"/>
          <w:tab w:val="left" w:pos="1980"/>
        </w:tabs>
        <w:ind w:right="-24"/>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ab/>
      </w:r>
      <w:r>
        <w:rPr>
          <w:rFonts w:ascii="Arial" w:hAnsi="Arial" w:eastAsia="Arial" w:cs="Arial"/>
          <w:sz w:val="20"/>
          <w:szCs w:val="20"/>
          <w:highlight w:val="none"/>
          <w:vertAlign w:val="baseline"/>
          <w:rtl w:val="0"/>
        </w:rPr>
        <w:tab/>
      </w:r>
      <w:r>
        <w:rPr>
          <w:rFonts w:ascii="Arial" w:hAnsi="Arial" w:eastAsia="Arial" w:cs="Arial"/>
          <w:sz w:val="20"/>
          <w:szCs w:val="20"/>
          <w:highlight w:val="none"/>
          <w:vertAlign w:val="baseline"/>
          <w:rtl w:val="0"/>
        </w:rPr>
        <w:t xml:space="preserve">§ 3º - Após a assinatura deste Contrato, toda comunicação entre o </w:t>
      </w:r>
      <w:r>
        <w:rPr>
          <w:rFonts w:ascii="Arial" w:hAnsi="Arial" w:eastAsia="Arial" w:cs="Arial"/>
          <w:b/>
          <w:sz w:val="20"/>
          <w:szCs w:val="20"/>
          <w:highlight w:val="none"/>
          <w:vertAlign w:val="baseline"/>
          <w:rtl w:val="0"/>
        </w:rPr>
        <w:t>CONTRATANTE</w:t>
      </w:r>
      <w:r>
        <w:rPr>
          <w:rFonts w:ascii="Arial" w:hAnsi="Arial" w:eastAsia="Arial" w:cs="Arial"/>
          <w:sz w:val="20"/>
          <w:szCs w:val="20"/>
          <w:highlight w:val="none"/>
          <w:vertAlign w:val="baseline"/>
          <w:rtl w:val="0"/>
        </w:rPr>
        <w:t xml:space="preserve"> e a </w:t>
      </w:r>
      <w:r>
        <w:rPr>
          <w:rFonts w:ascii="Arial" w:hAnsi="Arial" w:eastAsia="Arial" w:cs="Arial"/>
          <w:b/>
          <w:sz w:val="20"/>
          <w:szCs w:val="20"/>
          <w:highlight w:val="none"/>
          <w:vertAlign w:val="baseline"/>
          <w:rtl w:val="0"/>
        </w:rPr>
        <w:t>CONTRATADA</w:t>
      </w:r>
      <w:r>
        <w:rPr>
          <w:rFonts w:ascii="Arial" w:hAnsi="Arial" w:eastAsia="Arial" w:cs="Arial"/>
          <w:sz w:val="20"/>
          <w:szCs w:val="20"/>
          <w:highlight w:val="none"/>
          <w:vertAlign w:val="baseline"/>
          <w:rtl w:val="0"/>
        </w:rPr>
        <w:t xml:space="preserve"> será feita através de correspondência devidamente protocolada.</w:t>
      </w:r>
    </w:p>
    <w:p w14:paraId="0000040F">
      <w:pPr>
        <w:widowControl w:val="0"/>
        <w:ind w:right="-24"/>
        <w:rPr>
          <w:rFonts w:ascii="Arial" w:hAnsi="Arial" w:eastAsia="Arial" w:cs="Arial"/>
          <w:sz w:val="20"/>
          <w:szCs w:val="20"/>
          <w:highlight w:val="none"/>
          <w:vertAlign w:val="baseline"/>
        </w:rPr>
      </w:pPr>
    </w:p>
    <w:p w14:paraId="00000410">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24" w:firstLine="0"/>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CLÁUSULA TERCEIRA – SUBORDINAÇÃO ÀS NORMAS LEGAIS E CONTRATUAIS</w:t>
      </w:r>
    </w:p>
    <w:p w14:paraId="00000411">
      <w:pPr>
        <w:widowControl w:val="0"/>
        <w:ind w:right="-24"/>
        <w:rPr>
          <w:rFonts w:ascii="Arial" w:hAnsi="Arial" w:eastAsia="Arial" w:cs="Arial"/>
          <w:sz w:val="20"/>
          <w:szCs w:val="20"/>
          <w:highlight w:val="none"/>
          <w:vertAlign w:val="baseline"/>
        </w:rPr>
      </w:pPr>
    </w:p>
    <w:p w14:paraId="00000412">
      <w:pPr>
        <w:widowControl w:val="0"/>
        <w:tabs>
          <w:tab w:val="left" w:pos="1440"/>
        </w:tabs>
        <w:ind w:right="-24"/>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ab/>
      </w:r>
      <w:r>
        <w:rPr>
          <w:rFonts w:ascii="Arial" w:hAnsi="Arial" w:eastAsia="Arial" w:cs="Arial"/>
          <w:sz w:val="20"/>
          <w:szCs w:val="20"/>
          <w:highlight w:val="none"/>
          <w:vertAlign w:val="baseline"/>
          <w:rtl w:val="0"/>
        </w:rPr>
        <w:t xml:space="preserve">As partes se declaram sujeitas às normas previstas à </w:t>
      </w:r>
      <w:r>
        <w:rPr>
          <w:rFonts w:ascii="Arial" w:hAnsi="Arial" w:eastAsia="Arial" w:cs="Arial"/>
          <w:color w:val="0000FF"/>
          <w:sz w:val="20"/>
          <w:szCs w:val="20"/>
          <w:highlight w:val="none"/>
          <w:u w:val="single"/>
          <w:vertAlign w:val="baseline"/>
          <w:rtl w:val="0"/>
        </w:rPr>
        <w:t>Lei Federal nº 14.133/21</w:t>
      </w:r>
      <w:r>
        <w:rPr>
          <w:rFonts w:ascii="Arial" w:hAnsi="Arial" w:eastAsia="Arial" w:cs="Arial"/>
          <w:sz w:val="20"/>
          <w:szCs w:val="20"/>
          <w:highlight w:val="none"/>
          <w:vertAlign w:val="baseline"/>
          <w:rtl w:val="0"/>
        </w:rPr>
        <w:t xml:space="preserve">, ao Edital de Pregão Eletrônico nº </w:t>
      </w:r>
      <w:r>
        <w:rPr>
          <w:rFonts w:hint="default" w:ascii="Arial" w:hAnsi="Arial" w:eastAsia="Arial" w:cs="Arial"/>
          <w:sz w:val="20"/>
          <w:szCs w:val="20"/>
          <w:highlight w:val="none"/>
          <w:vertAlign w:val="baseline"/>
          <w:rtl w:val="0"/>
          <w:lang w:val="pt-BR"/>
        </w:rPr>
        <w:t>079</w:t>
      </w:r>
      <w:r>
        <w:rPr>
          <w:rFonts w:ascii="Arial" w:hAnsi="Arial" w:eastAsia="Arial" w:cs="Arial"/>
          <w:sz w:val="20"/>
          <w:szCs w:val="20"/>
          <w:highlight w:val="none"/>
          <w:vertAlign w:val="baseline"/>
          <w:rtl w:val="0"/>
        </w:rPr>
        <w:t>/2024 e às cláusulas expressas neste Contrato.</w:t>
      </w:r>
    </w:p>
    <w:p w14:paraId="00000413">
      <w:pPr>
        <w:widowControl w:val="0"/>
        <w:tabs>
          <w:tab w:val="left" w:pos="1440"/>
        </w:tabs>
        <w:ind w:right="-24"/>
        <w:jc w:val="both"/>
        <w:rPr>
          <w:rFonts w:ascii="Arial" w:hAnsi="Arial" w:eastAsia="Arial" w:cs="Arial"/>
          <w:sz w:val="20"/>
          <w:szCs w:val="20"/>
          <w:highlight w:val="none"/>
          <w:vertAlign w:val="baseline"/>
        </w:rPr>
      </w:pPr>
    </w:p>
    <w:p w14:paraId="00000414">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24" w:firstLine="0"/>
        <w:jc w:val="left"/>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CLÁUSULA QUARTA – OBRIGAÇÕES DA CONTRATADA</w:t>
      </w:r>
    </w:p>
    <w:p w14:paraId="00000415">
      <w:pPr>
        <w:widowControl w:val="0"/>
        <w:ind w:right="-24"/>
        <w:rPr>
          <w:rFonts w:ascii="Arial" w:hAnsi="Arial" w:eastAsia="Arial" w:cs="Arial"/>
          <w:sz w:val="20"/>
          <w:szCs w:val="20"/>
          <w:highlight w:val="none"/>
          <w:vertAlign w:val="baseline"/>
        </w:rPr>
      </w:pPr>
    </w:p>
    <w:p w14:paraId="00000416">
      <w:pPr>
        <w:widowControl w:val="0"/>
        <w:tabs>
          <w:tab w:val="left" w:pos="1440"/>
        </w:tabs>
        <w:ind w:right="-24"/>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ab/>
      </w:r>
      <w:r>
        <w:rPr>
          <w:rFonts w:ascii="Arial" w:hAnsi="Arial" w:eastAsia="Arial" w:cs="Arial"/>
          <w:sz w:val="20"/>
          <w:szCs w:val="20"/>
          <w:highlight w:val="none"/>
          <w:vertAlign w:val="baseline"/>
          <w:rtl w:val="0"/>
        </w:rPr>
        <w:t xml:space="preserve">Constituem obrigações da </w:t>
      </w:r>
      <w:r>
        <w:rPr>
          <w:rFonts w:ascii="Arial" w:hAnsi="Arial" w:eastAsia="Arial" w:cs="Arial"/>
          <w:b/>
          <w:sz w:val="20"/>
          <w:szCs w:val="20"/>
          <w:highlight w:val="none"/>
          <w:vertAlign w:val="baseline"/>
          <w:rtl w:val="0"/>
        </w:rPr>
        <w:t>CONTRATADA</w:t>
      </w:r>
      <w:r>
        <w:rPr>
          <w:rFonts w:ascii="Arial" w:hAnsi="Arial" w:eastAsia="Arial" w:cs="Arial"/>
          <w:sz w:val="20"/>
          <w:szCs w:val="20"/>
          <w:highlight w:val="none"/>
          <w:vertAlign w:val="baseline"/>
          <w:rtl w:val="0"/>
        </w:rPr>
        <w:t>, além das demais previstas neste Contrato:</w:t>
      </w:r>
    </w:p>
    <w:p w14:paraId="00000417">
      <w:pPr>
        <w:widowControl w:val="0"/>
        <w:ind w:right="-24"/>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ab/>
      </w:r>
    </w:p>
    <w:p w14:paraId="00000418">
      <w:pPr>
        <w:tabs>
          <w:tab w:val="left" w:pos="1440"/>
          <w:tab w:val="left" w:pos="8080"/>
        </w:tabs>
        <w:ind w:right="-24" w:firstLine="1418"/>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 xml:space="preserve">I - Fornecer o objeto no prazo estabelecido e no local indicado pela Administração, acompanhadas de notas para conferência, a qual ocorrerá no ato da entrega e no local de recebimento; </w:t>
      </w:r>
    </w:p>
    <w:p w14:paraId="00000419">
      <w:pPr>
        <w:tabs>
          <w:tab w:val="left" w:pos="1440"/>
          <w:tab w:val="left" w:pos="8080"/>
        </w:tabs>
        <w:ind w:right="-24" w:firstLine="1418"/>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 xml:space="preserve">II - Dar ciência ao </w:t>
      </w:r>
      <w:r>
        <w:rPr>
          <w:rFonts w:ascii="Arial" w:hAnsi="Arial" w:eastAsia="Arial" w:cs="Arial"/>
          <w:b/>
          <w:sz w:val="20"/>
          <w:szCs w:val="20"/>
          <w:highlight w:val="none"/>
          <w:vertAlign w:val="baseline"/>
          <w:rtl w:val="0"/>
        </w:rPr>
        <w:t>CONTRATANTE</w:t>
      </w:r>
      <w:r>
        <w:rPr>
          <w:rFonts w:ascii="Arial" w:hAnsi="Arial" w:eastAsia="Arial" w:cs="Arial"/>
          <w:sz w:val="20"/>
          <w:szCs w:val="20"/>
          <w:highlight w:val="none"/>
          <w:vertAlign w:val="baseline"/>
          <w:rtl w:val="0"/>
        </w:rPr>
        <w:t>, imediatamente e por escrito, de qualquer anormalidade que verificar na execução do objeto, mesmo que estes não sejam de sua competência;</w:t>
      </w:r>
    </w:p>
    <w:p w14:paraId="0000041A">
      <w:pPr>
        <w:tabs>
          <w:tab w:val="left" w:pos="1440"/>
          <w:tab w:val="left" w:pos="8080"/>
        </w:tabs>
        <w:ind w:right="-24" w:firstLine="1418"/>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 xml:space="preserve">III - Prestar os esclarecimentos que forem solicitados pelo </w:t>
      </w:r>
      <w:r>
        <w:rPr>
          <w:rFonts w:ascii="Arial" w:hAnsi="Arial" w:eastAsia="Arial" w:cs="Arial"/>
          <w:b/>
          <w:sz w:val="20"/>
          <w:szCs w:val="20"/>
          <w:highlight w:val="none"/>
          <w:vertAlign w:val="baseline"/>
          <w:rtl w:val="0"/>
        </w:rPr>
        <w:t>CONTRATANTE</w:t>
      </w:r>
      <w:r>
        <w:rPr>
          <w:rFonts w:ascii="Arial" w:hAnsi="Arial" w:eastAsia="Arial" w:cs="Arial"/>
          <w:sz w:val="20"/>
          <w:szCs w:val="20"/>
          <w:highlight w:val="none"/>
          <w:vertAlign w:val="baseline"/>
          <w:rtl w:val="0"/>
        </w:rPr>
        <w:t>, cujas reclamações se obriga a atender prontamente;</w:t>
      </w:r>
    </w:p>
    <w:p w14:paraId="0000041B">
      <w:pPr>
        <w:tabs>
          <w:tab w:val="left" w:pos="1440"/>
          <w:tab w:val="left" w:pos="8080"/>
        </w:tabs>
        <w:ind w:right="-24" w:firstLine="1418"/>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IV - Reparar, corrigir, remover, reconstruir ou substituir, às suas expensas, no total ou em parte, o objeto do contrato em que se verificarem vícios, defeitos ou incorreções resultantes da execução ou de materiais empregados;</w:t>
      </w:r>
    </w:p>
    <w:p w14:paraId="0000041C">
      <w:pPr>
        <w:tabs>
          <w:tab w:val="left" w:pos="1440"/>
          <w:tab w:val="left" w:pos="8080"/>
        </w:tabs>
        <w:ind w:right="-24" w:firstLine="1418"/>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V - Responsabilizar-se por todos e quaisquer prejuízos causados ao CONTRATANTE durante a vigência do presente contrato, bem como os relativos à omissão pelos encargos trabalhistas, previdenciários, fiscais, comerciais e quaisquer outras exigências legais inerentes a este instrumento;</w:t>
      </w:r>
    </w:p>
    <w:p w14:paraId="0000041D">
      <w:pPr>
        <w:tabs>
          <w:tab w:val="left" w:pos="1440"/>
          <w:tab w:val="left" w:pos="8080"/>
        </w:tabs>
        <w:ind w:right="-24" w:firstLine="1418"/>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VI - Responder, nos termos do art. 18 e seguintes da Lei n.º 8.078/90 – Código de Defesa do Consumidor, pelos vícios de qualidade ou quantidade dos materiais adquiridos, que os tornem impróprios ou inadequados ao consumo a que se destinam ou lhes diminuam o valor, sem prejuízo das demais disposições do CDC;</w:t>
      </w:r>
    </w:p>
    <w:p w14:paraId="0000041E">
      <w:pPr>
        <w:tabs>
          <w:tab w:val="left" w:pos="1440"/>
          <w:tab w:val="left" w:pos="8080"/>
        </w:tabs>
        <w:ind w:right="-24" w:firstLine="1418"/>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VII – Arcar com o pagamento de todos os tributos e encargos que incidam sobre o produto fornecido, bem como pelo seu transporte, até o local determinado para a sua entrega;</w:t>
      </w:r>
    </w:p>
    <w:p w14:paraId="0000041F">
      <w:pPr>
        <w:tabs>
          <w:tab w:val="left" w:pos="1440"/>
          <w:tab w:val="left" w:pos="8080"/>
        </w:tabs>
        <w:ind w:right="-24" w:firstLine="1418"/>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 xml:space="preserve">VIII - Fiscalizar o perfeito cumprimento do objeto a que se obrigou, cabendo-lhe, integralmente, os ônus decorrentes. Tal fiscalização dar-se-á independentemente da que será exercitada pelo </w:t>
      </w:r>
      <w:r>
        <w:rPr>
          <w:rFonts w:ascii="Arial" w:hAnsi="Arial" w:eastAsia="Arial" w:cs="Arial"/>
          <w:b/>
          <w:sz w:val="20"/>
          <w:szCs w:val="20"/>
          <w:highlight w:val="none"/>
          <w:vertAlign w:val="baseline"/>
          <w:rtl w:val="0"/>
        </w:rPr>
        <w:t>CONTRATANTE</w:t>
      </w:r>
      <w:r>
        <w:rPr>
          <w:rFonts w:ascii="Arial" w:hAnsi="Arial" w:eastAsia="Arial" w:cs="Arial"/>
          <w:sz w:val="20"/>
          <w:szCs w:val="20"/>
          <w:highlight w:val="none"/>
          <w:vertAlign w:val="baseline"/>
          <w:rtl w:val="0"/>
        </w:rPr>
        <w:t>;</w:t>
      </w:r>
    </w:p>
    <w:p w14:paraId="00000420">
      <w:pPr>
        <w:tabs>
          <w:tab w:val="left" w:pos="1440"/>
          <w:tab w:val="left" w:pos="8080"/>
        </w:tabs>
        <w:ind w:right="-24" w:firstLine="1418"/>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 xml:space="preserve">IX - A ausência ou omissão da fiscalização do </w:t>
      </w:r>
      <w:r>
        <w:rPr>
          <w:rFonts w:ascii="Arial" w:hAnsi="Arial" w:eastAsia="Arial" w:cs="Arial"/>
          <w:b/>
          <w:sz w:val="20"/>
          <w:szCs w:val="20"/>
          <w:highlight w:val="none"/>
          <w:vertAlign w:val="baseline"/>
          <w:rtl w:val="0"/>
        </w:rPr>
        <w:t>CONTRATANTE</w:t>
      </w:r>
      <w:r>
        <w:rPr>
          <w:rFonts w:ascii="Arial" w:hAnsi="Arial" w:eastAsia="Arial" w:cs="Arial"/>
          <w:sz w:val="20"/>
          <w:szCs w:val="20"/>
          <w:highlight w:val="none"/>
          <w:vertAlign w:val="baseline"/>
          <w:rtl w:val="0"/>
        </w:rPr>
        <w:t xml:space="preserve"> não eximirá a </w:t>
      </w:r>
      <w:r>
        <w:rPr>
          <w:rFonts w:ascii="Arial" w:hAnsi="Arial" w:eastAsia="Arial" w:cs="Arial"/>
          <w:b/>
          <w:sz w:val="20"/>
          <w:szCs w:val="20"/>
          <w:highlight w:val="none"/>
          <w:vertAlign w:val="baseline"/>
          <w:rtl w:val="0"/>
        </w:rPr>
        <w:t>CONTRATADA</w:t>
      </w:r>
      <w:r>
        <w:rPr>
          <w:rFonts w:ascii="Arial" w:hAnsi="Arial" w:eastAsia="Arial" w:cs="Arial"/>
          <w:sz w:val="20"/>
          <w:szCs w:val="20"/>
          <w:highlight w:val="none"/>
          <w:vertAlign w:val="baseline"/>
          <w:rtl w:val="0"/>
        </w:rPr>
        <w:t xml:space="preserve"> das responsabilidades previstas neste contrato;</w:t>
      </w:r>
    </w:p>
    <w:p w14:paraId="00000421">
      <w:pPr>
        <w:tabs>
          <w:tab w:val="left" w:pos="1440"/>
          <w:tab w:val="left" w:pos="8080"/>
        </w:tabs>
        <w:ind w:right="-24" w:firstLine="1418"/>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X - Aceitar, nas mesmas condições contratuais, os acréscimos ou supressões que se fizerem necessários até o limite de 25% (vinte e cinco por cento) do valor inicial do contrato;</w:t>
      </w:r>
    </w:p>
    <w:p w14:paraId="00000422">
      <w:pPr>
        <w:tabs>
          <w:tab w:val="left" w:pos="1440"/>
          <w:tab w:val="left" w:pos="8080"/>
        </w:tabs>
        <w:ind w:right="-24" w:firstLine="1418"/>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 xml:space="preserve">XI - Atender, através de seus responsáveis técnicos e/ou administrativos, eventuais convocações do </w:t>
      </w:r>
      <w:r>
        <w:rPr>
          <w:rFonts w:ascii="Arial" w:hAnsi="Arial" w:eastAsia="Arial" w:cs="Arial"/>
          <w:b/>
          <w:sz w:val="20"/>
          <w:szCs w:val="20"/>
          <w:highlight w:val="none"/>
          <w:vertAlign w:val="baseline"/>
          <w:rtl w:val="0"/>
        </w:rPr>
        <w:t>CONTRATANTE</w:t>
      </w:r>
      <w:r>
        <w:rPr>
          <w:rFonts w:ascii="Arial" w:hAnsi="Arial" w:eastAsia="Arial" w:cs="Arial"/>
          <w:sz w:val="20"/>
          <w:szCs w:val="20"/>
          <w:highlight w:val="none"/>
          <w:vertAlign w:val="baseline"/>
          <w:rtl w:val="0"/>
        </w:rPr>
        <w:t>;</w:t>
      </w:r>
    </w:p>
    <w:p w14:paraId="00000423">
      <w:pPr>
        <w:tabs>
          <w:tab w:val="left" w:pos="1440"/>
          <w:tab w:val="left" w:pos="8080"/>
        </w:tabs>
        <w:ind w:right="-24" w:firstLine="1418"/>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XII - Manter todas as condições de habilitação e qualificação exigidas no ato convocatório durante toda a execução do contrato;</w:t>
      </w:r>
    </w:p>
    <w:p w14:paraId="00000424">
      <w:pPr>
        <w:tabs>
          <w:tab w:val="left" w:pos="1440"/>
          <w:tab w:val="left" w:pos="8080"/>
        </w:tabs>
        <w:ind w:right="-24" w:firstLine="1418"/>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XIII - Responsabilizar-se por quaisquer compromissos assumidos com terceiros, ainda que vinculados à execução do presente contrato;</w:t>
      </w:r>
    </w:p>
    <w:p w14:paraId="00000425">
      <w:pPr>
        <w:tabs>
          <w:tab w:val="left" w:pos="1440"/>
          <w:tab w:val="left" w:pos="8080"/>
        </w:tabs>
        <w:ind w:right="-24" w:firstLine="1418"/>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 xml:space="preserve">XIV - Cumprir todas as especificações previstas no Edital de </w:t>
      </w:r>
      <w:r>
        <w:rPr>
          <w:rFonts w:ascii="Arial" w:hAnsi="Arial" w:eastAsia="Arial" w:cs="Arial"/>
          <w:b/>
          <w:sz w:val="20"/>
          <w:szCs w:val="20"/>
          <w:highlight w:val="none"/>
          <w:vertAlign w:val="baseline"/>
          <w:rtl w:val="0"/>
        </w:rPr>
        <w:t>PREGÃO</w:t>
      </w:r>
      <w:r>
        <w:rPr>
          <w:rFonts w:ascii="Arial" w:hAnsi="Arial" w:eastAsia="Arial" w:cs="Arial"/>
          <w:sz w:val="20"/>
          <w:szCs w:val="20"/>
          <w:highlight w:val="none"/>
          <w:vertAlign w:val="baseline"/>
          <w:rtl w:val="0"/>
        </w:rPr>
        <w:t xml:space="preserve"> </w:t>
      </w:r>
      <w:r>
        <w:rPr>
          <w:rFonts w:ascii="Arial" w:hAnsi="Arial" w:eastAsia="Arial" w:cs="Arial"/>
          <w:b/>
          <w:sz w:val="20"/>
          <w:szCs w:val="20"/>
          <w:highlight w:val="none"/>
          <w:vertAlign w:val="baseline"/>
          <w:rtl w:val="0"/>
        </w:rPr>
        <w:t>ELETRONICO</w:t>
      </w:r>
      <w:r>
        <w:rPr>
          <w:rFonts w:ascii="Arial" w:hAnsi="Arial" w:eastAsia="Arial" w:cs="Arial"/>
          <w:sz w:val="20"/>
          <w:szCs w:val="20"/>
          <w:highlight w:val="none"/>
          <w:vertAlign w:val="baseline"/>
          <w:rtl w:val="0"/>
        </w:rPr>
        <w:t xml:space="preserve"> </w:t>
      </w:r>
      <w:r>
        <w:rPr>
          <w:rFonts w:ascii="Arial" w:hAnsi="Arial" w:eastAsia="Arial" w:cs="Arial"/>
          <w:b/>
          <w:sz w:val="20"/>
          <w:szCs w:val="20"/>
          <w:highlight w:val="none"/>
          <w:vertAlign w:val="baseline"/>
          <w:rtl w:val="0"/>
        </w:rPr>
        <w:t xml:space="preserve">Nº </w:t>
      </w:r>
      <w:r>
        <w:rPr>
          <w:rFonts w:hint="default" w:ascii="Arial" w:hAnsi="Arial" w:eastAsia="Arial" w:cs="Arial"/>
          <w:b/>
          <w:sz w:val="20"/>
          <w:szCs w:val="20"/>
          <w:highlight w:val="none"/>
          <w:vertAlign w:val="baseline"/>
          <w:rtl w:val="0"/>
          <w:lang w:val="pt-BR"/>
        </w:rPr>
        <w:t>079</w:t>
      </w:r>
      <w:r>
        <w:rPr>
          <w:rFonts w:ascii="Arial" w:hAnsi="Arial" w:eastAsia="Arial" w:cs="Arial"/>
          <w:b/>
          <w:sz w:val="20"/>
          <w:szCs w:val="20"/>
          <w:highlight w:val="none"/>
          <w:vertAlign w:val="baseline"/>
          <w:rtl w:val="0"/>
        </w:rPr>
        <w:t>/2024</w:t>
      </w:r>
      <w:r>
        <w:rPr>
          <w:rFonts w:ascii="Arial" w:hAnsi="Arial" w:eastAsia="Arial" w:cs="Arial"/>
          <w:sz w:val="20"/>
          <w:szCs w:val="20"/>
          <w:highlight w:val="none"/>
          <w:vertAlign w:val="baseline"/>
          <w:rtl w:val="0"/>
        </w:rPr>
        <w:t xml:space="preserve"> que deu origem ao presente instrumento.</w:t>
      </w:r>
    </w:p>
    <w:p w14:paraId="00000426">
      <w:pPr>
        <w:widowControl w:val="0"/>
        <w:ind w:right="-24"/>
        <w:jc w:val="both"/>
        <w:rPr>
          <w:rFonts w:ascii="Arial" w:hAnsi="Arial" w:eastAsia="Arial" w:cs="Arial"/>
          <w:sz w:val="20"/>
          <w:szCs w:val="20"/>
          <w:highlight w:val="none"/>
          <w:vertAlign w:val="baseline"/>
        </w:rPr>
      </w:pPr>
    </w:p>
    <w:p w14:paraId="00000427">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24" w:firstLine="0"/>
        <w:jc w:val="left"/>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CLÁUSULA QUINTA – OBRIGAÇÕES DA CONTRATANTE</w:t>
      </w:r>
    </w:p>
    <w:p w14:paraId="00000428">
      <w:pPr>
        <w:widowControl w:val="0"/>
        <w:tabs>
          <w:tab w:val="left" w:pos="1368"/>
        </w:tabs>
        <w:ind w:right="-24"/>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ab/>
      </w:r>
    </w:p>
    <w:p w14:paraId="00000429">
      <w:pPr>
        <w:widowControl w:val="0"/>
        <w:tabs>
          <w:tab w:val="left" w:pos="1368"/>
        </w:tabs>
        <w:ind w:right="-24"/>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ab/>
      </w:r>
      <w:r>
        <w:rPr>
          <w:rFonts w:ascii="Arial" w:hAnsi="Arial" w:eastAsia="Arial" w:cs="Arial"/>
          <w:sz w:val="20"/>
          <w:szCs w:val="20"/>
          <w:highlight w:val="none"/>
          <w:vertAlign w:val="baseline"/>
          <w:rtl w:val="0"/>
        </w:rPr>
        <w:t xml:space="preserve">Constituem obrigações da </w:t>
      </w:r>
      <w:r>
        <w:rPr>
          <w:rFonts w:ascii="Arial" w:hAnsi="Arial" w:eastAsia="Arial" w:cs="Arial"/>
          <w:b/>
          <w:sz w:val="20"/>
          <w:szCs w:val="20"/>
          <w:highlight w:val="none"/>
          <w:vertAlign w:val="baseline"/>
          <w:rtl w:val="0"/>
        </w:rPr>
        <w:t>CONTRATANTE</w:t>
      </w:r>
      <w:r>
        <w:rPr>
          <w:rFonts w:ascii="Arial" w:hAnsi="Arial" w:eastAsia="Arial" w:cs="Arial"/>
          <w:sz w:val="20"/>
          <w:szCs w:val="20"/>
          <w:highlight w:val="none"/>
          <w:vertAlign w:val="baseline"/>
          <w:rtl w:val="0"/>
        </w:rPr>
        <w:t xml:space="preserve"> além das demais previstas neste Contrato:</w:t>
      </w:r>
    </w:p>
    <w:p w14:paraId="0000042A">
      <w:pPr>
        <w:widowControl w:val="0"/>
        <w:tabs>
          <w:tab w:val="left" w:pos="1368"/>
        </w:tabs>
        <w:ind w:right="-24"/>
        <w:jc w:val="both"/>
        <w:rPr>
          <w:rFonts w:ascii="Arial" w:hAnsi="Arial" w:eastAsia="Arial" w:cs="Arial"/>
          <w:sz w:val="20"/>
          <w:szCs w:val="20"/>
          <w:highlight w:val="none"/>
          <w:vertAlign w:val="baseline"/>
        </w:rPr>
      </w:pPr>
    </w:p>
    <w:p w14:paraId="0000042B">
      <w:pPr>
        <w:widowControl w:val="0"/>
        <w:ind w:right="-24"/>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ab/>
      </w:r>
      <w:r>
        <w:rPr>
          <w:rFonts w:ascii="Arial" w:hAnsi="Arial" w:eastAsia="Arial" w:cs="Arial"/>
          <w:sz w:val="20"/>
          <w:szCs w:val="20"/>
          <w:highlight w:val="none"/>
          <w:vertAlign w:val="baseline"/>
          <w:rtl w:val="0"/>
        </w:rPr>
        <w:tab/>
      </w:r>
      <w:r>
        <w:rPr>
          <w:rFonts w:ascii="Arial" w:hAnsi="Arial" w:eastAsia="Arial" w:cs="Arial"/>
          <w:sz w:val="20"/>
          <w:szCs w:val="20"/>
          <w:highlight w:val="none"/>
          <w:vertAlign w:val="baseline"/>
          <w:rtl w:val="0"/>
        </w:rPr>
        <w:t xml:space="preserve">I - Cumprir todos os compromissos financeiros assumidos com a </w:t>
      </w:r>
      <w:r>
        <w:rPr>
          <w:rFonts w:ascii="Arial" w:hAnsi="Arial" w:eastAsia="Arial" w:cs="Arial"/>
          <w:b/>
          <w:sz w:val="20"/>
          <w:szCs w:val="20"/>
          <w:highlight w:val="none"/>
          <w:vertAlign w:val="baseline"/>
          <w:rtl w:val="0"/>
        </w:rPr>
        <w:t>CONTRATADA</w:t>
      </w:r>
      <w:r>
        <w:rPr>
          <w:rFonts w:ascii="Arial" w:hAnsi="Arial" w:eastAsia="Arial" w:cs="Arial"/>
          <w:sz w:val="20"/>
          <w:szCs w:val="20"/>
          <w:highlight w:val="none"/>
          <w:vertAlign w:val="baseline"/>
          <w:rtl w:val="0"/>
        </w:rPr>
        <w:t>, efetuando os pagamentos de acordo com a Cláusula Décima;</w:t>
      </w:r>
    </w:p>
    <w:p w14:paraId="0000042C">
      <w:pPr>
        <w:widowControl w:val="0"/>
        <w:ind w:right="-24"/>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ab/>
      </w:r>
      <w:r>
        <w:rPr>
          <w:rFonts w:ascii="Arial" w:hAnsi="Arial" w:eastAsia="Arial" w:cs="Arial"/>
          <w:sz w:val="20"/>
          <w:szCs w:val="20"/>
          <w:highlight w:val="none"/>
          <w:vertAlign w:val="baseline"/>
          <w:rtl w:val="0"/>
        </w:rPr>
        <w:tab/>
      </w:r>
      <w:r>
        <w:rPr>
          <w:rFonts w:ascii="Arial" w:hAnsi="Arial" w:eastAsia="Arial" w:cs="Arial"/>
          <w:sz w:val="20"/>
          <w:szCs w:val="20"/>
          <w:highlight w:val="none"/>
          <w:vertAlign w:val="baseline"/>
          <w:rtl w:val="0"/>
        </w:rPr>
        <w:t xml:space="preserve">II - Fornecer e colocar à disposição da </w:t>
      </w:r>
      <w:r>
        <w:rPr>
          <w:rFonts w:ascii="Arial" w:hAnsi="Arial" w:eastAsia="Arial" w:cs="Arial"/>
          <w:b/>
          <w:sz w:val="20"/>
          <w:szCs w:val="20"/>
          <w:highlight w:val="none"/>
          <w:vertAlign w:val="baseline"/>
          <w:rtl w:val="0"/>
        </w:rPr>
        <w:t>CONTRATADA</w:t>
      </w:r>
      <w:r>
        <w:rPr>
          <w:rFonts w:ascii="Arial" w:hAnsi="Arial" w:eastAsia="Arial" w:cs="Arial"/>
          <w:sz w:val="20"/>
          <w:szCs w:val="20"/>
          <w:highlight w:val="none"/>
          <w:vertAlign w:val="baseline"/>
          <w:rtl w:val="0"/>
        </w:rPr>
        <w:t xml:space="preserve"> todos os elementos e informações que se fizerem necessários à execução da contratação;</w:t>
      </w:r>
    </w:p>
    <w:p w14:paraId="0000042D">
      <w:pPr>
        <w:widowControl w:val="0"/>
        <w:ind w:right="-24"/>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ab/>
      </w:r>
      <w:r>
        <w:rPr>
          <w:rFonts w:ascii="Arial" w:hAnsi="Arial" w:eastAsia="Arial" w:cs="Arial"/>
          <w:sz w:val="20"/>
          <w:szCs w:val="20"/>
          <w:highlight w:val="none"/>
          <w:vertAlign w:val="baseline"/>
          <w:rtl w:val="0"/>
        </w:rPr>
        <w:tab/>
      </w:r>
      <w:r>
        <w:rPr>
          <w:rFonts w:ascii="Arial" w:hAnsi="Arial" w:eastAsia="Arial" w:cs="Arial"/>
          <w:sz w:val="20"/>
          <w:szCs w:val="20"/>
          <w:highlight w:val="none"/>
          <w:vertAlign w:val="baseline"/>
          <w:rtl w:val="0"/>
        </w:rPr>
        <w:t xml:space="preserve">III - Notificar, formal e tempestivamente, a </w:t>
      </w:r>
      <w:r>
        <w:rPr>
          <w:rFonts w:ascii="Arial" w:hAnsi="Arial" w:eastAsia="Arial" w:cs="Arial"/>
          <w:b/>
          <w:sz w:val="20"/>
          <w:szCs w:val="20"/>
          <w:highlight w:val="none"/>
          <w:vertAlign w:val="baseline"/>
          <w:rtl w:val="0"/>
        </w:rPr>
        <w:t>CONTRATADA</w:t>
      </w:r>
      <w:r>
        <w:rPr>
          <w:rFonts w:ascii="Arial" w:hAnsi="Arial" w:eastAsia="Arial" w:cs="Arial"/>
          <w:sz w:val="20"/>
          <w:szCs w:val="20"/>
          <w:highlight w:val="none"/>
          <w:vertAlign w:val="baseline"/>
          <w:rtl w:val="0"/>
        </w:rPr>
        <w:t xml:space="preserve"> sobre as irregularidades observadas no cumprimento da contratação;</w:t>
      </w:r>
    </w:p>
    <w:p w14:paraId="0000042E">
      <w:pPr>
        <w:widowControl w:val="0"/>
        <w:ind w:right="-24"/>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ab/>
      </w:r>
      <w:r>
        <w:rPr>
          <w:rFonts w:ascii="Arial" w:hAnsi="Arial" w:eastAsia="Arial" w:cs="Arial"/>
          <w:sz w:val="20"/>
          <w:szCs w:val="20"/>
          <w:highlight w:val="none"/>
          <w:vertAlign w:val="baseline"/>
          <w:rtl w:val="0"/>
        </w:rPr>
        <w:tab/>
      </w:r>
      <w:r>
        <w:rPr>
          <w:rFonts w:ascii="Arial" w:hAnsi="Arial" w:eastAsia="Arial" w:cs="Arial"/>
          <w:sz w:val="20"/>
          <w:szCs w:val="20"/>
          <w:highlight w:val="none"/>
          <w:vertAlign w:val="baseline"/>
          <w:rtl w:val="0"/>
        </w:rPr>
        <w:t xml:space="preserve">IV - Notificar a </w:t>
      </w:r>
      <w:r>
        <w:rPr>
          <w:rFonts w:ascii="Arial" w:hAnsi="Arial" w:eastAsia="Arial" w:cs="Arial"/>
          <w:b/>
          <w:sz w:val="20"/>
          <w:szCs w:val="20"/>
          <w:highlight w:val="none"/>
          <w:vertAlign w:val="baseline"/>
          <w:rtl w:val="0"/>
        </w:rPr>
        <w:t>CONTRATADA</w:t>
      </w:r>
      <w:r>
        <w:rPr>
          <w:rFonts w:ascii="Arial" w:hAnsi="Arial" w:eastAsia="Arial" w:cs="Arial"/>
          <w:sz w:val="20"/>
          <w:szCs w:val="20"/>
          <w:highlight w:val="none"/>
          <w:vertAlign w:val="baseline"/>
          <w:rtl w:val="0"/>
        </w:rPr>
        <w:t>, por escrito e com antecedência, sobre multas, penalidades e quaisquer débitos de sua responsabilidade;</w:t>
      </w:r>
    </w:p>
    <w:p w14:paraId="0000042F">
      <w:pPr>
        <w:widowControl w:val="0"/>
        <w:ind w:right="-24"/>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ab/>
      </w:r>
      <w:r>
        <w:rPr>
          <w:rFonts w:ascii="Arial" w:hAnsi="Arial" w:eastAsia="Arial" w:cs="Arial"/>
          <w:sz w:val="20"/>
          <w:szCs w:val="20"/>
          <w:highlight w:val="none"/>
          <w:vertAlign w:val="baseline"/>
          <w:rtl w:val="0"/>
        </w:rPr>
        <w:tab/>
      </w:r>
      <w:r>
        <w:rPr>
          <w:rFonts w:ascii="Arial" w:hAnsi="Arial" w:eastAsia="Arial" w:cs="Arial"/>
          <w:sz w:val="20"/>
          <w:szCs w:val="20"/>
          <w:highlight w:val="none"/>
          <w:vertAlign w:val="baseline"/>
          <w:rtl w:val="0"/>
        </w:rPr>
        <w:t xml:space="preserve">V - Fiscalizar a execução da presente contratação por um representante da </w:t>
      </w:r>
      <w:r>
        <w:rPr>
          <w:rFonts w:ascii="Arial" w:hAnsi="Arial" w:eastAsia="Arial" w:cs="Arial"/>
          <w:b/>
          <w:sz w:val="20"/>
          <w:szCs w:val="20"/>
          <w:highlight w:val="none"/>
          <w:vertAlign w:val="baseline"/>
          <w:rtl w:val="0"/>
        </w:rPr>
        <w:t>CONTRATANTE</w:t>
      </w:r>
      <w:r>
        <w:rPr>
          <w:rFonts w:ascii="Arial" w:hAnsi="Arial" w:eastAsia="Arial" w:cs="Arial"/>
          <w:sz w:val="20"/>
          <w:szCs w:val="20"/>
          <w:highlight w:val="none"/>
          <w:vertAlign w:val="baseline"/>
          <w:rtl w:val="0"/>
        </w:rPr>
        <w:t xml:space="preserve">, ao qual competirá dirimir as dúvidas que surgirem no curso do fornecimento e de tudo dará ciência à Administração, conforme </w:t>
      </w:r>
      <w:r>
        <w:rPr>
          <w:rFonts w:ascii="Arial" w:hAnsi="Arial" w:eastAsia="Arial" w:cs="Arial"/>
          <w:color w:val="0000FF"/>
          <w:sz w:val="20"/>
          <w:szCs w:val="20"/>
          <w:highlight w:val="none"/>
          <w:u w:val="single"/>
          <w:vertAlign w:val="baseline"/>
          <w:rtl w:val="0"/>
        </w:rPr>
        <w:t>art. 117 da Lei Federal n.º 14.133/21.</w:t>
      </w:r>
    </w:p>
    <w:p w14:paraId="00000430">
      <w:pPr>
        <w:widowControl w:val="0"/>
        <w:ind w:right="-24"/>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ab/>
      </w:r>
      <w:r>
        <w:rPr>
          <w:rFonts w:ascii="Arial" w:hAnsi="Arial" w:eastAsia="Arial" w:cs="Arial"/>
          <w:sz w:val="20"/>
          <w:szCs w:val="20"/>
          <w:highlight w:val="none"/>
          <w:vertAlign w:val="baseline"/>
          <w:rtl w:val="0"/>
        </w:rPr>
        <w:tab/>
      </w:r>
      <w:r>
        <w:rPr>
          <w:rFonts w:ascii="Arial" w:hAnsi="Arial" w:eastAsia="Arial" w:cs="Arial"/>
          <w:sz w:val="20"/>
          <w:szCs w:val="20"/>
          <w:highlight w:val="none"/>
          <w:vertAlign w:val="baseline"/>
          <w:rtl w:val="0"/>
        </w:rPr>
        <w:t xml:space="preserve">VI - A fiscalização de que trata o subitem acima não exclui nem reduz a responsabilidade da </w:t>
      </w:r>
      <w:r>
        <w:rPr>
          <w:rFonts w:ascii="Arial" w:hAnsi="Arial" w:eastAsia="Arial" w:cs="Arial"/>
          <w:b/>
          <w:sz w:val="20"/>
          <w:szCs w:val="20"/>
          <w:highlight w:val="none"/>
          <w:vertAlign w:val="baseline"/>
          <w:rtl w:val="0"/>
        </w:rPr>
        <w:t>CONTRATADA</w:t>
      </w:r>
      <w:r>
        <w:rPr>
          <w:rFonts w:ascii="Arial" w:hAnsi="Arial" w:eastAsia="Arial" w:cs="Arial"/>
          <w:sz w:val="20"/>
          <w:szCs w:val="20"/>
          <w:highlight w:val="none"/>
          <w:vertAlign w:val="baseline"/>
          <w:rtl w:val="0"/>
        </w:rPr>
        <w:t xml:space="preserve"> pelos danos causados diretamente à </w:t>
      </w:r>
      <w:r>
        <w:rPr>
          <w:rFonts w:ascii="Arial" w:hAnsi="Arial" w:eastAsia="Arial" w:cs="Arial"/>
          <w:b/>
          <w:sz w:val="20"/>
          <w:szCs w:val="20"/>
          <w:highlight w:val="none"/>
          <w:vertAlign w:val="baseline"/>
          <w:rtl w:val="0"/>
        </w:rPr>
        <w:t>CONTRATANTE</w:t>
      </w:r>
      <w:r>
        <w:rPr>
          <w:rFonts w:ascii="Arial" w:hAnsi="Arial" w:eastAsia="Arial" w:cs="Arial"/>
          <w:sz w:val="20"/>
          <w:szCs w:val="20"/>
          <w:highlight w:val="none"/>
          <w:vertAlign w:val="baseline"/>
          <w:rtl w:val="0"/>
        </w:rPr>
        <w:t xml:space="preserve"> ou a terceiros, decorrentes de sua culpa ou dolo na execução da contratação em conformidade com a </w:t>
      </w:r>
      <w:r>
        <w:rPr>
          <w:rFonts w:ascii="Arial" w:hAnsi="Arial" w:eastAsia="Arial" w:cs="Arial"/>
          <w:color w:val="0000FF"/>
          <w:sz w:val="20"/>
          <w:szCs w:val="20"/>
          <w:highlight w:val="none"/>
          <w:u w:val="single"/>
          <w:vertAlign w:val="baseline"/>
          <w:rtl w:val="0"/>
        </w:rPr>
        <w:t>Lei Federal nº 14.133/21.</w:t>
      </w:r>
    </w:p>
    <w:p w14:paraId="00000431">
      <w:pPr>
        <w:widowControl w:val="0"/>
        <w:ind w:right="-24"/>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ab/>
      </w:r>
    </w:p>
    <w:p w14:paraId="00000432">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24" w:firstLine="0"/>
        <w:jc w:val="left"/>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CLÁUSULA SEXTA – DA GARANTIA E QUALIDADE DO OBJETO</w:t>
      </w:r>
    </w:p>
    <w:p w14:paraId="00000433">
      <w:pPr>
        <w:widowControl w:val="0"/>
        <w:tabs>
          <w:tab w:val="left" w:pos="1482"/>
          <w:tab w:val="left" w:pos="3060"/>
        </w:tabs>
        <w:ind w:right="-24" w:firstLine="2109"/>
        <w:jc w:val="both"/>
        <w:rPr>
          <w:rFonts w:ascii="Arial" w:hAnsi="Arial" w:eastAsia="Arial" w:cs="Arial"/>
          <w:sz w:val="20"/>
          <w:szCs w:val="20"/>
          <w:highlight w:val="none"/>
          <w:vertAlign w:val="baseline"/>
        </w:rPr>
      </w:pPr>
    </w:p>
    <w:p w14:paraId="00000434">
      <w:pPr>
        <w:widowControl w:val="0"/>
        <w:tabs>
          <w:tab w:val="left" w:pos="1482"/>
          <w:tab w:val="left" w:pos="3060"/>
        </w:tabs>
        <w:ind w:right="-24" w:firstLine="1701"/>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 xml:space="preserve">A partir da efetiva entrega do veículo, constatado </w:t>
      </w:r>
      <w:r>
        <w:rPr>
          <w:rFonts w:ascii="Arial" w:hAnsi="Arial" w:eastAsia="Arial" w:cs="Arial"/>
          <w:b/>
          <w:sz w:val="20"/>
          <w:szCs w:val="20"/>
          <w:highlight w:val="none"/>
          <w:vertAlign w:val="baseline"/>
          <w:rtl w:val="0"/>
        </w:rPr>
        <w:t>DEFEITOS DE FABRICAÇÃO, AVARIAS OU RISCOS</w:t>
      </w:r>
      <w:r>
        <w:rPr>
          <w:rFonts w:ascii="Arial" w:hAnsi="Arial" w:eastAsia="Arial" w:cs="Arial"/>
          <w:sz w:val="20"/>
          <w:szCs w:val="20"/>
          <w:highlight w:val="none"/>
          <w:vertAlign w:val="baseline"/>
          <w:rtl w:val="0"/>
        </w:rPr>
        <w:t>, deverão ser substituídos pela Contratada, sem qualquer ônus para a municipalidade.</w:t>
      </w:r>
    </w:p>
    <w:p w14:paraId="00000435">
      <w:pPr>
        <w:widowControl w:val="0"/>
        <w:tabs>
          <w:tab w:val="left" w:pos="1482"/>
          <w:tab w:val="left" w:pos="3060"/>
        </w:tabs>
        <w:ind w:right="-24" w:firstLine="1701"/>
        <w:jc w:val="both"/>
        <w:rPr>
          <w:rFonts w:ascii="Arial" w:hAnsi="Arial" w:eastAsia="Arial" w:cs="Arial"/>
          <w:sz w:val="20"/>
          <w:szCs w:val="20"/>
          <w:highlight w:val="none"/>
          <w:vertAlign w:val="baseline"/>
        </w:rPr>
      </w:pPr>
    </w:p>
    <w:p w14:paraId="00000436">
      <w:pPr>
        <w:widowControl w:val="0"/>
        <w:tabs>
          <w:tab w:val="left" w:pos="1482"/>
          <w:tab w:val="left" w:pos="3060"/>
        </w:tabs>
        <w:ind w:right="-24" w:firstLine="2109"/>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6.1 - A partir da efetiva entrega do equipamento, constatado DEFEITOS DE FABRICAÇÃO, AVARIAS OU RISCOS, deverão ser substituídos pela Contratada, sem qualquer ônus para a municipalidade.</w:t>
      </w:r>
    </w:p>
    <w:p w14:paraId="00000437">
      <w:pPr>
        <w:widowControl w:val="0"/>
        <w:tabs>
          <w:tab w:val="left" w:pos="1482"/>
          <w:tab w:val="left" w:pos="3060"/>
        </w:tabs>
        <w:ind w:right="-24"/>
        <w:jc w:val="both"/>
        <w:rPr>
          <w:rFonts w:ascii="Arial" w:hAnsi="Arial" w:eastAsia="Arial" w:cs="Arial"/>
          <w:sz w:val="20"/>
          <w:szCs w:val="20"/>
          <w:highlight w:val="none"/>
          <w:vertAlign w:val="baseline"/>
        </w:rPr>
      </w:pPr>
    </w:p>
    <w:p w14:paraId="00000438">
      <w:pPr>
        <w:widowControl w:val="0"/>
        <w:tabs>
          <w:tab w:val="left" w:pos="1482"/>
          <w:tab w:val="left" w:pos="3060"/>
        </w:tabs>
        <w:ind w:right="-24" w:firstLine="2109"/>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6.2 – O objeto da presente licitação deverá obedecer, respectivamente, às normas técnicas e controle de qualidade, especialmente, atender, estritamente, a todos os itens básicos de série e de segurança, consoante as descrições mínimas constantes no Anexo I.</w:t>
      </w:r>
    </w:p>
    <w:p w14:paraId="00000439">
      <w:pPr>
        <w:widowControl w:val="0"/>
        <w:tabs>
          <w:tab w:val="left" w:pos="1482"/>
          <w:tab w:val="left" w:pos="3060"/>
        </w:tabs>
        <w:ind w:right="-24" w:firstLine="2109"/>
        <w:jc w:val="both"/>
        <w:rPr>
          <w:rFonts w:ascii="Arial" w:hAnsi="Arial" w:eastAsia="Arial" w:cs="Arial"/>
          <w:sz w:val="20"/>
          <w:szCs w:val="20"/>
          <w:highlight w:val="none"/>
          <w:vertAlign w:val="baseline"/>
        </w:rPr>
      </w:pPr>
    </w:p>
    <w:p w14:paraId="0000043A">
      <w:pPr>
        <w:widowControl w:val="0"/>
        <w:tabs>
          <w:tab w:val="left" w:pos="1482"/>
          <w:tab w:val="left" w:pos="3060"/>
        </w:tabs>
        <w:ind w:right="-24" w:firstLine="2109"/>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 xml:space="preserve">6.3 – Deverá ser oferecida pela empresa fornecedora dos equipamentos, garantia total mínima de 01 (um) ano, contados a partir de seu recebimento. </w:t>
      </w:r>
    </w:p>
    <w:p w14:paraId="0000043B">
      <w:pPr>
        <w:widowControl w:val="0"/>
        <w:tabs>
          <w:tab w:val="left" w:pos="1482"/>
          <w:tab w:val="left" w:pos="3060"/>
        </w:tabs>
        <w:ind w:right="-24"/>
        <w:jc w:val="both"/>
        <w:rPr>
          <w:rFonts w:ascii="Arial" w:hAnsi="Arial" w:eastAsia="Arial" w:cs="Arial"/>
          <w:sz w:val="20"/>
          <w:szCs w:val="20"/>
          <w:highlight w:val="none"/>
          <w:vertAlign w:val="baseline"/>
        </w:rPr>
      </w:pPr>
    </w:p>
    <w:p w14:paraId="0000043C">
      <w:pPr>
        <w:widowControl w:val="0"/>
        <w:tabs>
          <w:tab w:val="left" w:pos="1482"/>
          <w:tab w:val="left" w:pos="3060"/>
        </w:tabs>
        <w:ind w:right="-24" w:firstLine="2109"/>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 xml:space="preserve">6.4 - A garantia será prestada com vistas a manter os equipamentos fornecidos em perfeitas condições de uso, sem qualquer ônus ou custo adicional para o Contratante.  </w:t>
      </w:r>
    </w:p>
    <w:p w14:paraId="0000043D">
      <w:pPr>
        <w:widowControl w:val="0"/>
        <w:tabs>
          <w:tab w:val="left" w:pos="1482"/>
          <w:tab w:val="left" w:pos="3060"/>
        </w:tabs>
        <w:ind w:right="-24" w:firstLine="2109"/>
        <w:jc w:val="both"/>
        <w:rPr>
          <w:rFonts w:ascii="Arial" w:hAnsi="Arial" w:eastAsia="Arial" w:cs="Arial"/>
          <w:sz w:val="20"/>
          <w:szCs w:val="20"/>
          <w:highlight w:val="none"/>
          <w:vertAlign w:val="baseline"/>
        </w:rPr>
      </w:pPr>
    </w:p>
    <w:p w14:paraId="0000043E">
      <w:pPr>
        <w:widowControl w:val="0"/>
        <w:tabs>
          <w:tab w:val="left" w:pos="1482"/>
          <w:tab w:val="left" w:pos="3060"/>
        </w:tabs>
        <w:ind w:right="-24" w:firstLine="2109"/>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 xml:space="preserve">6.5 - A garantia abrange a realização da manutenção corretiva dos bens pelo próprio Contratado, ou, se for o caso, por meio de assistência técnica autorizada, de acordo com as normas técnicas específicas.  </w:t>
      </w:r>
    </w:p>
    <w:p w14:paraId="0000043F">
      <w:pPr>
        <w:widowControl w:val="0"/>
        <w:tabs>
          <w:tab w:val="left" w:pos="1482"/>
          <w:tab w:val="left" w:pos="3060"/>
        </w:tabs>
        <w:ind w:right="-24" w:firstLine="2109"/>
        <w:jc w:val="both"/>
        <w:rPr>
          <w:rFonts w:ascii="Arial" w:hAnsi="Arial" w:eastAsia="Arial" w:cs="Arial"/>
          <w:sz w:val="20"/>
          <w:szCs w:val="20"/>
          <w:highlight w:val="none"/>
          <w:vertAlign w:val="baseline"/>
        </w:rPr>
      </w:pPr>
    </w:p>
    <w:p w14:paraId="00000440">
      <w:pPr>
        <w:widowControl w:val="0"/>
        <w:tabs>
          <w:tab w:val="left" w:pos="1482"/>
          <w:tab w:val="left" w:pos="3060"/>
        </w:tabs>
        <w:ind w:right="-24" w:firstLine="2109"/>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 xml:space="preserve">6.6 - Entende-se por manutenção corretiva aquela destinada a corrigir os defeitos apresentados pelos bens, compreendendo a substituição de peças, a realização de ajustes, reparos e correções necessárias.  </w:t>
      </w:r>
    </w:p>
    <w:p w14:paraId="00000441">
      <w:pPr>
        <w:widowControl w:val="0"/>
        <w:tabs>
          <w:tab w:val="left" w:pos="1482"/>
          <w:tab w:val="left" w:pos="3060"/>
        </w:tabs>
        <w:ind w:right="-24" w:firstLine="2109"/>
        <w:jc w:val="both"/>
        <w:rPr>
          <w:rFonts w:ascii="Arial" w:hAnsi="Arial" w:eastAsia="Arial" w:cs="Arial"/>
          <w:sz w:val="20"/>
          <w:szCs w:val="20"/>
          <w:highlight w:val="none"/>
          <w:vertAlign w:val="baseline"/>
        </w:rPr>
      </w:pPr>
    </w:p>
    <w:p w14:paraId="00000442">
      <w:pPr>
        <w:widowControl w:val="0"/>
        <w:tabs>
          <w:tab w:val="left" w:pos="1482"/>
          <w:tab w:val="left" w:pos="3060"/>
        </w:tabs>
        <w:ind w:right="-24" w:firstLine="2109"/>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 xml:space="preserve">6.7 -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00000443">
      <w:pPr>
        <w:widowControl w:val="0"/>
        <w:tabs>
          <w:tab w:val="left" w:pos="1482"/>
          <w:tab w:val="left" w:pos="3060"/>
        </w:tabs>
        <w:ind w:right="-24" w:firstLine="2109"/>
        <w:jc w:val="both"/>
        <w:rPr>
          <w:rFonts w:ascii="Arial" w:hAnsi="Arial" w:eastAsia="Arial" w:cs="Arial"/>
          <w:sz w:val="20"/>
          <w:szCs w:val="20"/>
          <w:highlight w:val="none"/>
          <w:vertAlign w:val="baseline"/>
        </w:rPr>
      </w:pPr>
    </w:p>
    <w:p w14:paraId="00000444">
      <w:pPr>
        <w:widowControl w:val="0"/>
        <w:tabs>
          <w:tab w:val="left" w:pos="1482"/>
          <w:tab w:val="left" w:pos="3060"/>
        </w:tabs>
        <w:ind w:right="-24" w:firstLine="2109"/>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 xml:space="preserve">6.8 - Uma vez notificado, o Contratado realizará a reparação ou substituição dos bens que apresentarem vício ou defeito no prazo de até 30 (trinta) dias, contados a partir da data de retirada do equipamento das dependências da Administração pelo Contratado ou pela assistência técnica autorizada.  </w:t>
      </w:r>
    </w:p>
    <w:p w14:paraId="00000445">
      <w:pPr>
        <w:widowControl w:val="0"/>
        <w:tabs>
          <w:tab w:val="left" w:pos="1482"/>
          <w:tab w:val="left" w:pos="3060"/>
        </w:tabs>
        <w:ind w:right="-24" w:firstLine="2109"/>
        <w:jc w:val="both"/>
        <w:rPr>
          <w:rFonts w:ascii="Arial" w:hAnsi="Arial" w:eastAsia="Arial" w:cs="Arial"/>
          <w:sz w:val="20"/>
          <w:szCs w:val="20"/>
          <w:highlight w:val="none"/>
          <w:vertAlign w:val="baseline"/>
        </w:rPr>
      </w:pPr>
    </w:p>
    <w:p w14:paraId="00000446">
      <w:pPr>
        <w:widowControl w:val="0"/>
        <w:tabs>
          <w:tab w:val="left" w:pos="1482"/>
          <w:tab w:val="left" w:pos="3060"/>
        </w:tabs>
        <w:ind w:right="-24" w:firstLine="2109"/>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 xml:space="preserve">6.9 - O prazo indicado no subitem anterior, durante seu transcurso, poderá ser prorrogado uma única vez, por igual período, mediante solicitação escrita e justificada do Contratado, aceita pelo Contratante.  </w:t>
      </w:r>
    </w:p>
    <w:p w14:paraId="00000447">
      <w:pPr>
        <w:widowControl w:val="0"/>
        <w:tabs>
          <w:tab w:val="left" w:pos="1482"/>
          <w:tab w:val="left" w:pos="3060"/>
        </w:tabs>
        <w:ind w:right="-24" w:firstLine="2109"/>
        <w:jc w:val="both"/>
        <w:rPr>
          <w:rFonts w:ascii="Arial" w:hAnsi="Arial" w:eastAsia="Arial" w:cs="Arial"/>
          <w:sz w:val="20"/>
          <w:szCs w:val="20"/>
          <w:highlight w:val="none"/>
          <w:vertAlign w:val="baseline"/>
        </w:rPr>
      </w:pPr>
    </w:p>
    <w:p w14:paraId="00000448">
      <w:pPr>
        <w:widowControl w:val="0"/>
        <w:tabs>
          <w:tab w:val="left" w:pos="1482"/>
          <w:tab w:val="left" w:pos="3060"/>
        </w:tabs>
        <w:ind w:right="-24" w:firstLine="2109"/>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 xml:space="preserve">6.10 - 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  </w:t>
      </w:r>
    </w:p>
    <w:p w14:paraId="00000449">
      <w:pPr>
        <w:widowControl w:val="0"/>
        <w:tabs>
          <w:tab w:val="left" w:pos="1482"/>
          <w:tab w:val="left" w:pos="3060"/>
        </w:tabs>
        <w:ind w:right="-24" w:firstLine="2109"/>
        <w:jc w:val="both"/>
        <w:rPr>
          <w:rFonts w:ascii="Arial" w:hAnsi="Arial" w:eastAsia="Arial" w:cs="Arial"/>
          <w:sz w:val="20"/>
          <w:szCs w:val="20"/>
          <w:highlight w:val="none"/>
          <w:vertAlign w:val="baseline"/>
        </w:rPr>
      </w:pPr>
    </w:p>
    <w:p w14:paraId="0000044A">
      <w:pPr>
        <w:widowControl w:val="0"/>
        <w:tabs>
          <w:tab w:val="left" w:pos="1482"/>
          <w:tab w:val="left" w:pos="3060"/>
        </w:tabs>
        <w:ind w:right="-24" w:firstLine="2109"/>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 xml:space="preserve">6.11 - 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  </w:t>
      </w:r>
    </w:p>
    <w:p w14:paraId="0000044B">
      <w:pPr>
        <w:widowControl w:val="0"/>
        <w:tabs>
          <w:tab w:val="left" w:pos="1482"/>
          <w:tab w:val="left" w:pos="3060"/>
        </w:tabs>
        <w:ind w:right="-24" w:firstLine="2109"/>
        <w:jc w:val="both"/>
        <w:rPr>
          <w:rFonts w:ascii="Arial" w:hAnsi="Arial" w:eastAsia="Arial" w:cs="Arial"/>
          <w:sz w:val="20"/>
          <w:szCs w:val="20"/>
          <w:highlight w:val="none"/>
          <w:vertAlign w:val="baseline"/>
        </w:rPr>
      </w:pPr>
    </w:p>
    <w:p w14:paraId="0000044C">
      <w:pPr>
        <w:widowControl w:val="0"/>
        <w:tabs>
          <w:tab w:val="left" w:pos="1482"/>
          <w:tab w:val="left" w:pos="3060"/>
        </w:tabs>
        <w:ind w:right="-24" w:firstLine="2109"/>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 xml:space="preserve">6.6 - O custo referente ao transporte dos equipamentos cobertos pela garantia será de responsabilidade do Contratado.  </w:t>
      </w:r>
    </w:p>
    <w:p w14:paraId="0000044D">
      <w:pPr>
        <w:widowControl w:val="0"/>
        <w:tabs>
          <w:tab w:val="left" w:pos="1482"/>
          <w:tab w:val="left" w:pos="3060"/>
        </w:tabs>
        <w:ind w:right="-24" w:firstLine="2109"/>
        <w:jc w:val="both"/>
        <w:rPr>
          <w:rFonts w:ascii="Arial" w:hAnsi="Arial" w:eastAsia="Arial" w:cs="Arial"/>
          <w:sz w:val="20"/>
          <w:szCs w:val="20"/>
          <w:highlight w:val="none"/>
          <w:vertAlign w:val="baseline"/>
        </w:rPr>
      </w:pPr>
    </w:p>
    <w:p w14:paraId="0000044E">
      <w:pPr>
        <w:widowControl w:val="0"/>
        <w:tabs>
          <w:tab w:val="left" w:pos="1482"/>
          <w:tab w:val="left" w:pos="3060"/>
        </w:tabs>
        <w:ind w:right="-24" w:firstLine="2109"/>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 xml:space="preserve">6.13 – A licitante proponente que uma vez ciente dos requisitos supramencionados não os atender de acordo com este Edital, poderá incorrer nas sanções administrativas previstas no </w:t>
      </w:r>
      <w:r>
        <w:rPr>
          <w:rFonts w:ascii="Arial" w:hAnsi="Arial" w:eastAsia="Arial" w:cs="Arial"/>
          <w:color w:val="0000FF"/>
          <w:sz w:val="20"/>
          <w:szCs w:val="20"/>
          <w:highlight w:val="none"/>
          <w:u w:val="single"/>
          <w:vertAlign w:val="baseline"/>
          <w:rtl w:val="0"/>
        </w:rPr>
        <w:t>art. 66 da Lei 1.133/21.</w:t>
      </w:r>
    </w:p>
    <w:p w14:paraId="0000044F">
      <w:pPr>
        <w:widowControl w:val="0"/>
        <w:shd w:val="clear" w:fill="FFFFFF"/>
        <w:ind w:right="-24"/>
        <w:jc w:val="both"/>
        <w:rPr>
          <w:rFonts w:ascii="Arial" w:hAnsi="Arial" w:eastAsia="Arial" w:cs="Arial"/>
          <w:sz w:val="20"/>
          <w:szCs w:val="20"/>
          <w:highlight w:val="none"/>
          <w:vertAlign w:val="baseline"/>
        </w:rPr>
      </w:pPr>
    </w:p>
    <w:p w14:paraId="00000450">
      <w:pPr>
        <w:widowControl w:val="0"/>
        <w:shd w:val="clear" w:fill="FFFFFF"/>
        <w:ind w:right="-24"/>
        <w:jc w:val="both"/>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CLÁUSULA SÉTIMA – DA ENTREGA E RECEBIMENTO DOS OBJETOS</w:t>
      </w:r>
    </w:p>
    <w:p w14:paraId="00000451">
      <w:pPr>
        <w:widowControl w:val="0"/>
        <w:tabs>
          <w:tab w:val="left" w:pos="1425"/>
        </w:tabs>
        <w:ind w:right="-24"/>
        <w:jc w:val="both"/>
        <w:rPr>
          <w:rFonts w:ascii="Arial" w:hAnsi="Arial" w:eastAsia="Arial" w:cs="Arial"/>
          <w:b w:val="0"/>
          <w:sz w:val="20"/>
          <w:szCs w:val="20"/>
          <w:highlight w:val="none"/>
          <w:vertAlign w:val="baseline"/>
        </w:rPr>
      </w:pPr>
    </w:p>
    <w:p w14:paraId="00000452">
      <w:pPr>
        <w:widowControl w:val="0"/>
        <w:tabs>
          <w:tab w:val="left" w:pos="1425"/>
        </w:tabs>
        <w:ind w:right="-24"/>
        <w:jc w:val="both"/>
        <w:rPr>
          <w:rFonts w:ascii="Arial" w:hAnsi="Arial" w:eastAsia="Arial" w:cs="Arial"/>
          <w:b w:val="0"/>
          <w:sz w:val="20"/>
          <w:szCs w:val="20"/>
          <w:highlight w:val="none"/>
          <w:u w:val="single"/>
          <w:vertAlign w:val="baseline"/>
        </w:rPr>
      </w:pPr>
      <w:r>
        <w:rPr>
          <w:rFonts w:ascii="Arial" w:hAnsi="Arial" w:eastAsia="Arial" w:cs="Arial"/>
          <w:sz w:val="20"/>
          <w:szCs w:val="20"/>
          <w:highlight w:val="none"/>
          <w:vertAlign w:val="baseline"/>
          <w:rtl w:val="0"/>
        </w:rPr>
        <w:tab/>
      </w:r>
      <w:r>
        <w:rPr>
          <w:rFonts w:ascii="Arial" w:hAnsi="Arial" w:eastAsia="Arial" w:cs="Arial"/>
          <w:sz w:val="20"/>
          <w:szCs w:val="20"/>
          <w:highlight w:val="none"/>
          <w:vertAlign w:val="baseline"/>
          <w:rtl w:val="0"/>
        </w:rPr>
        <w:t xml:space="preserve">A entrega do objeto será efetuada de </w:t>
      </w:r>
      <w:r>
        <w:rPr>
          <w:rFonts w:ascii="Arial" w:hAnsi="Arial" w:eastAsia="Arial" w:cs="Arial"/>
          <w:b/>
          <w:sz w:val="20"/>
          <w:szCs w:val="20"/>
          <w:highlight w:val="none"/>
          <w:vertAlign w:val="baseline"/>
          <w:rtl w:val="0"/>
        </w:rPr>
        <w:t>forma integral</w:t>
      </w:r>
      <w:r>
        <w:rPr>
          <w:rFonts w:ascii="Arial" w:hAnsi="Arial" w:eastAsia="Arial" w:cs="Arial"/>
          <w:sz w:val="20"/>
          <w:szCs w:val="20"/>
          <w:highlight w:val="none"/>
          <w:vertAlign w:val="baseline"/>
          <w:rtl w:val="0"/>
        </w:rPr>
        <w:t xml:space="preserve"> no prazo máximo de 30 (trinta) </w:t>
      </w:r>
      <w:r>
        <w:rPr>
          <w:rFonts w:ascii="Arial" w:hAnsi="Arial" w:eastAsia="Arial" w:cs="Arial"/>
          <w:b/>
          <w:sz w:val="20"/>
          <w:szCs w:val="20"/>
          <w:highlight w:val="none"/>
          <w:vertAlign w:val="baseline"/>
          <w:rtl w:val="0"/>
        </w:rPr>
        <w:t>a contar da data de recebimento da Nota de Autorização da Despesa (NAD),</w:t>
      </w:r>
      <w:r>
        <w:rPr>
          <w:rFonts w:ascii="Arial" w:hAnsi="Arial" w:eastAsia="Arial" w:cs="Arial"/>
          <w:sz w:val="20"/>
          <w:szCs w:val="20"/>
          <w:highlight w:val="none"/>
          <w:vertAlign w:val="baseline"/>
          <w:rtl w:val="0"/>
        </w:rPr>
        <w:t xml:space="preserve"> mediante solicitação expedida pelo Departamento de Compras, entregues no local determinado, acompanhado da Nota Fiscal, diretamente a </w:t>
      </w:r>
      <w:r>
        <w:rPr>
          <w:rFonts w:ascii="Arial" w:hAnsi="Arial" w:eastAsia="Arial" w:cs="Arial"/>
          <w:b/>
          <w:sz w:val="20"/>
          <w:szCs w:val="20"/>
          <w:highlight w:val="none"/>
          <w:u w:val="single"/>
          <w:vertAlign w:val="baseline"/>
          <w:rtl w:val="0"/>
        </w:rPr>
        <w:t>COMISSÃO DE RECEBIMENTO DE MERCADORIAS NA SEDE DO MUNICÍPIO.</w:t>
      </w:r>
    </w:p>
    <w:p w14:paraId="00000453">
      <w:pPr>
        <w:widowControl w:val="0"/>
        <w:tabs>
          <w:tab w:val="left" w:pos="1425"/>
        </w:tabs>
        <w:ind w:right="-24" w:firstLine="1418"/>
        <w:jc w:val="both"/>
        <w:rPr>
          <w:rFonts w:ascii="Arial" w:hAnsi="Arial" w:eastAsia="Arial" w:cs="Arial"/>
          <w:sz w:val="20"/>
          <w:szCs w:val="20"/>
          <w:highlight w:val="none"/>
          <w:vertAlign w:val="baseline"/>
        </w:rPr>
      </w:pPr>
    </w:p>
    <w:p w14:paraId="00000454">
      <w:pPr>
        <w:widowControl w:val="0"/>
        <w:ind w:right="-24" w:firstLine="1418"/>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 1º - O objeto da presente licitação será recebido:</w:t>
      </w:r>
    </w:p>
    <w:p w14:paraId="00000455">
      <w:pPr>
        <w:widowControl w:val="0"/>
        <w:ind w:right="-24" w:firstLine="1418"/>
        <w:jc w:val="both"/>
        <w:rPr>
          <w:rFonts w:ascii="Arial" w:hAnsi="Arial" w:eastAsia="Arial" w:cs="Arial"/>
          <w:sz w:val="20"/>
          <w:szCs w:val="20"/>
          <w:highlight w:val="none"/>
          <w:vertAlign w:val="baseline"/>
        </w:rPr>
      </w:pPr>
    </w:p>
    <w:p w14:paraId="00000456">
      <w:pPr>
        <w:widowControl w:val="0"/>
        <w:tabs>
          <w:tab w:val="left" w:pos="1425"/>
        </w:tabs>
        <w:ind w:left="1418" w:right="-24" w:firstLine="0"/>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I -</w:t>
      </w:r>
      <w:r>
        <w:rPr>
          <w:rFonts w:ascii="Arial" w:hAnsi="Arial" w:eastAsia="Arial" w:cs="Arial"/>
          <w:sz w:val="20"/>
          <w:szCs w:val="20"/>
          <w:highlight w:val="none"/>
          <w:vertAlign w:val="baseline"/>
          <w:rtl w:val="0"/>
        </w:rPr>
        <w:t xml:space="preserve"> </w:t>
      </w:r>
      <w:r>
        <w:rPr>
          <w:rFonts w:ascii="Arial" w:hAnsi="Arial" w:eastAsia="Arial" w:cs="Arial"/>
          <w:b/>
          <w:sz w:val="20"/>
          <w:szCs w:val="20"/>
          <w:highlight w:val="none"/>
          <w:vertAlign w:val="baseline"/>
          <w:rtl w:val="0"/>
        </w:rPr>
        <w:t>provisoriamente,</w:t>
      </w:r>
      <w:r>
        <w:rPr>
          <w:rFonts w:ascii="Arial" w:hAnsi="Arial" w:eastAsia="Arial" w:cs="Arial"/>
          <w:sz w:val="20"/>
          <w:szCs w:val="20"/>
          <w:highlight w:val="none"/>
          <w:vertAlign w:val="baseline"/>
          <w:rtl w:val="0"/>
        </w:rPr>
        <w:t xml:space="preserve"> para efeito de posterior verificação de sua conformidade com a especificação e, sendo atestada sua qualidade e conformidade aos termos do Edital, o objeto será recebido em caráter definitivo;</w:t>
      </w:r>
    </w:p>
    <w:p w14:paraId="00000457">
      <w:pPr>
        <w:widowControl w:val="0"/>
        <w:tabs>
          <w:tab w:val="left" w:pos="1425"/>
        </w:tabs>
        <w:ind w:left="1418" w:right="-24" w:firstLine="0"/>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II -</w:t>
      </w:r>
      <w:r>
        <w:rPr>
          <w:rFonts w:ascii="Arial" w:hAnsi="Arial" w:eastAsia="Arial" w:cs="Arial"/>
          <w:sz w:val="20"/>
          <w:szCs w:val="20"/>
          <w:highlight w:val="none"/>
          <w:vertAlign w:val="baseline"/>
          <w:rtl w:val="0"/>
        </w:rPr>
        <w:t xml:space="preserve"> </w:t>
      </w:r>
      <w:r>
        <w:rPr>
          <w:rFonts w:ascii="Arial" w:hAnsi="Arial" w:eastAsia="Arial" w:cs="Arial"/>
          <w:b/>
          <w:sz w:val="20"/>
          <w:szCs w:val="20"/>
          <w:highlight w:val="none"/>
          <w:vertAlign w:val="baseline"/>
          <w:rtl w:val="0"/>
        </w:rPr>
        <w:t>definitivamente,</w:t>
      </w:r>
      <w:r>
        <w:rPr>
          <w:rFonts w:ascii="Arial" w:hAnsi="Arial" w:eastAsia="Arial" w:cs="Arial"/>
          <w:sz w:val="20"/>
          <w:szCs w:val="20"/>
          <w:highlight w:val="none"/>
          <w:vertAlign w:val="baseline"/>
          <w:rtl w:val="0"/>
        </w:rPr>
        <w:t xml:space="preserve"> após a verificação da qualidade e quantidade dos mesmos;</w:t>
      </w:r>
    </w:p>
    <w:p w14:paraId="00000458">
      <w:pPr>
        <w:widowControl w:val="0"/>
        <w:tabs>
          <w:tab w:val="left" w:pos="1425"/>
        </w:tabs>
        <w:ind w:left="1418" w:right="-24" w:firstLine="0"/>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 xml:space="preserve">III - </w:t>
      </w:r>
      <w:r>
        <w:rPr>
          <w:rFonts w:ascii="Arial" w:hAnsi="Arial" w:eastAsia="Arial" w:cs="Arial"/>
          <w:sz w:val="20"/>
          <w:szCs w:val="20"/>
          <w:highlight w:val="none"/>
          <w:vertAlign w:val="baseline"/>
          <w:rtl w:val="0"/>
        </w:rPr>
        <w:t xml:space="preserve">serão </w:t>
      </w:r>
      <w:r>
        <w:rPr>
          <w:rFonts w:ascii="Arial" w:hAnsi="Arial" w:eastAsia="Arial" w:cs="Arial"/>
          <w:b/>
          <w:sz w:val="20"/>
          <w:szCs w:val="20"/>
          <w:highlight w:val="none"/>
          <w:vertAlign w:val="baseline"/>
          <w:rtl w:val="0"/>
        </w:rPr>
        <w:t>rejeitados</w:t>
      </w:r>
      <w:r>
        <w:rPr>
          <w:rFonts w:ascii="Arial" w:hAnsi="Arial" w:eastAsia="Arial" w:cs="Arial"/>
          <w:sz w:val="20"/>
          <w:szCs w:val="20"/>
          <w:highlight w:val="none"/>
          <w:vertAlign w:val="baseline"/>
          <w:rtl w:val="0"/>
        </w:rPr>
        <w:t xml:space="preserve"> no recebimento, os objetos fornecidos com especificações diferentes das constantes no </w:t>
      </w:r>
      <w:r>
        <w:rPr>
          <w:rFonts w:ascii="Arial" w:hAnsi="Arial" w:eastAsia="Arial" w:cs="Arial"/>
          <w:b/>
          <w:sz w:val="20"/>
          <w:szCs w:val="20"/>
          <w:highlight w:val="none"/>
          <w:vertAlign w:val="baseline"/>
          <w:rtl w:val="0"/>
        </w:rPr>
        <w:t>ANEXO I</w:t>
      </w:r>
      <w:r>
        <w:rPr>
          <w:rFonts w:ascii="Arial" w:hAnsi="Arial" w:eastAsia="Arial" w:cs="Arial"/>
          <w:sz w:val="20"/>
          <w:szCs w:val="20"/>
          <w:highlight w:val="none"/>
          <w:vertAlign w:val="baseline"/>
          <w:rtl w:val="0"/>
        </w:rPr>
        <w:t xml:space="preserve"> e das </w:t>
      </w:r>
      <w:r>
        <w:rPr>
          <w:rFonts w:ascii="Arial" w:hAnsi="Arial" w:eastAsia="Arial" w:cs="Arial"/>
          <w:b/>
          <w:sz w:val="20"/>
          <w:szCs w:val="20"/>
          <w:highlight w:val="none"/>
          <w:vertAlign w:val="baseline"/>
          <w:rtl w:val="0"/>
        </w:rPr>
        <w:t>MARCA/MODELO</w:t>
      </w:r>
      <w:r>
        <w:rPr>
          <w:rFonts w:ascii="Arial" w:hAnsi="Arial" w:eastAsia="Arial" w:cs="Arial"/>
          <w:b/>
          <w:color w:val="FF0000"/>
          <w:sz w:val="20"/>
          <w:szCs w:val="20"/>
          <w:highlight w:val="none"/>
          <w:vertAlign w:val="baseline"/>
          <w:rtl w:val="0"/>
        </w:rPr>
        <w:t xml:space="preserve"> </w:t>
      </w:r>
      <w:r>
        <w:rPr>
          <w:rFonts w:ascii="Arial" w:hAnsi="Arial" w:eastAsia="Arial" w:cs="Arial"/>
          <w:sz w:val="20"/>
          <w:szCs w:val="20"/>
          <w:highlight w:val="none"/>
          <w:vertAlign w:val="baseline"/>
          <w:rtl w:val="0"/>
        </w:rPr>
        <w:t>apresentadas na proposta, devendo a sua substituição ocorrer na forma e prazos definidos no § 2º abaixo.</w:t>
      </w:r>
    </w:p>
    <w:p w14:paraId="00000459">
      <w:pPr>
        <w:widowControl w:val="0"/>
        <w:ind w:right="-24" w:firstLine="1418"/>
        <w:jc w:val="both"/>
        <w:rPr>
          <w:rFonts w:ascii="Arial" w:hAnsi="Arial" w:eastAsia="Arial" w:cs="Arial"/>
          <w:sz w:val="20"/>
          <w:szCs w:val="20"/>
          <w:highlight w:val="none"/>
          <w:vertAlign w:val="baseline"/>
        </w:rPr>
      </w:pPr>
    </w:p>
    <w:p w14:paraId="0000045A">
      <w:pPr>
        <w:widowControl w:val="0"/>
        <w:ind w:right="-24" w:firstLine="1418"/>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 xml:space="preserve">§ 2º - Caso o (s) produtos (s) sejam considerados </w:t>
      </w:r>
      <w:r>
        <w:rPr>
          <w:rFonts w:ascii="Arial" w:hAnsi="Arial" w:eastAsia="Arial" w:cs="Arial"/>
          <w:b/>
          <w:sz w:val="20"/>
          <w:szCs w:val="20"/>
          <w:highlight w:val="none"/>
          <w:u w:val="single"/>
          <w:vertAlign w:val="baseline"/>
          <w:rtl w:val="0"/>
        </w:rPr>
        <w:t>INSATISFATÓRIOS</w:t>
      </w:r>
      <w:r>
        <w:rPr>
          <w:rFonts w:ascii="Arial" w:hAnsi="Arial" w:eastAsia="Arial" w:cs="Arial"/>
          <w:sz w:val="20"/>
          <w:szCs w:val="20"/>
          <w:highlight w:val="none"/>
          <w:vertAlign w:val="baseline"/>
          <w:rtl w:val="0"/>
        </w:rPr>
        <w:t xml:space="preserve">, será lavrado </w:t>
      </w:r>
      <w:r>
        <w:rPr>
          <w:rFonts w:ascii="Arial" w:hAnsi="Arial" w:eastAsia="Arial" w:cs="Arial"/>
          <w:b/>
          <w:sz w:val="20"/>
          <w:szCs w:val="20"/>
          <w:highlight w:val="none"/>
          <w:vertAlign w:val="baseline"/>
          <w:rtl w:val="0"/>
        </w:rPr>
        <w:t>termo de recusa</w:t>
      </w:r>
      <w:r>
        <w:rPr>
          <w:rFonts w:ascii="Arial" w:hAnsi="Arial" w:eastAsia="Arial" w:cs="Arial"/>
          <w:sz w:val="20"/>
          <w:szCs w:val="20"/>
          <w:highlight w:val="none"/>
          <w:vertAlign w:val="baseline"/>
          <w:rtl w:val="0"/>
        </w:rPr>
        <w:t>, no qual se consignará as desconformidades verificadas, devendo ser substituído, no prazo máximo abaixo fixado:</w:t>
      </w:r>
    </w:p>
    <w:p w14:paraId="0000045B">
      <w:pPr>
        <w:widowControl w:val="0"/>
        <w:ind w:right="-24"/>
        <w:jc w:val="both"/>
        <w:rPr>
          <w:rFonts w:ascii="Arial" w:hAnsi="Arial" w:eastAsia="Arial" w:cs="Arial"/>
          <w:sz w:val="20"/>
          <w:szCs w:val="20"/>
          <w:highlight w:val="none"/>
          <w:vertAlign w:val="baseline"/>
        </w:rPr>
      </w:pPr>
    </w:p>
    <w:p w14:paraId="0000045C">
      <w:pPr>
        <w:widowControl w:val="0"/>
        <w:ind w:left="1418" w:right="-24" w:firstLine="0"/>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I -</w:t>
      </w:r>
      <w:r>
        <w:rPr>
          <w:rFonts w:ascii="Arial" w:hAnsi="Arial" w:eastAsia="Arial" w:cs="Arial"/>
          <w:sz w:val="20"/>
          <w:szCs w:val="20"/>
          <w:highlight w:val="none"/>
          <w:vertAlign w:val="baseline"/>
          <w:rtl w:val="0"/>
        </w:rPr>
        <w:t xml:space="preserve"> se disser respeito à especificação, rejeitá-lo no todo, determinando sua substituição ou rescindindo a contratação, sem prejuízo das penalidades cabíveis;</w:t>
      </w:r>
    </w:p>
    <w:p w14:paraId="0000045D">
      <w:pPr>
        <w:widowControl w:val="0"/>
        <w:ind w:left="1418" w:right="-24" w:firstLine="0"/>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 xml:space="preserve">II - </w:t>
      </w:r>
      <w:r>
        <w:rPr>
          <w:rFonts w:ascii="Arial" w:hAnsi="Arial" w:eastAsia="Arial" w:cs="Arial"/>
          <w:sz w:val="20"/>
          <w:szCs w:val="20"/>
          <w:highlight w:val="none"/>
          <w:vertAlign w:val="baseline"/>
          <w:rtl w:val="0"/>
        </w:rPr>
        <w:t>na hipótese de substituição, a Contratada deverá fazê-la em conformidade com a indicação da Administração, no prazo máximo de 05 (cinco) dias, contados da notificação por escrito, mantido o preço inicialmente contratado;</w:t>
      </w:r>
    </w:p>
    <w:p w14:paraId="0000045E">
      <w:pPr>
        <w:widowControl w:val="0"/>
        <w:ind w:left="1418" w:right="-24" w:firstLine="0"/>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III -</w:t>
      </w:r>
      <w:r>
        <w:rPr>
          <w:rFonts w:ascii="Arial" w:hAnsi="Arial" w:eastAsia="Arial" w:cs="Arial"/>
          <w:sz w:val="20"/>
          <w:szCs w:val="20"/>
          <w:highlight w:val="none"/>
          <w:vertAlign w:val="baseline"/>
          <w:rtl w:val="0"/>
        </w:rPr>
        <w:t xml:space="preserve"> se disser respeito à diferença das características do objeto, determinar sua complementação ou rescindir a contratação, sem prejuízo das penalidades cabíveis;</w:t>
      </w:r>
    </w:p>
    <w:p w14:paraId="0000045F">
      <w:pPr>
        <w:widowControl w:val="0"/>
        <w:ind w:left="1418" w:right="-24" w:firstLine="0"/>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 xml:space="preserve">IV - </w:t>
      </w:r>
      <w:r>
        <w:rPr>
          <w:rFonts w:ascii="Arial" w:hAnsi="Arial" w:eastAsia="Arial" w:cs="Arial"/>
          <w:sz w:val="20"/>
          <w:szCs w:val="20"/>
          <w:highlight w:val="none"/>
          <w:vertAlign w:val="baseline"/>
          <w:rtl w:val="0"/>
        </w:rPr>
        <w:t>na hipótese de complementação, a Contratada deverá fazê-la em conformidade com a indicação da Contratante, no prazo máximo de 05 (cinco) dias, contados da notificação por escrito, mantido o preço inicialmente contratado.</w:t>
      </w:r>
    </w:p>
    <w:p w14:paraId="00000460">
      <w:pPr>
        <w:widowControl w:val="0"/>
        <w:tabs>
          <w:tab w:val="left" w:pos="1440"/>
        </w:tabs>
        <w:ind w:right="-24"/>
        <w:jc w:val="both"/>
        <w:rPr>
          <w:rFonts w:ascii="Arial" w:hAnsi="Arial" w:eastAsia="Arial" w:cs="Arial"/>
          <w:b w:val="0"/>
          <w:sz w:val="20"/>
          <w:szCs w:val="20"/>
          <w:highlight w:val="none"/>
          <w:vertAlign w:val="baseline"/>
        </w:rPr>
      </w:pPr>
    </w:p>
    <w:p w14:paraId="00000461">
      <w:pPr>
        <w:widowControl w:val="0"/>
        <w:ind w:right="-24"/>
        <w:jc w:val="both"/>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CLÁUSULA OITAVA – FISCALIZAÇÃO</w:t>
      </w:r>
    </w:p>
    <w:p w14:paraId="00000462">
      <w:pPr>
        <w:widowControl w:val="0"/>
        <w:ind w:right="-24"/>
        <w:jc w:val="both"/>
        <w:rPr>
          <w:rFonts w:ascii="Arial" w:hAnsi="Arial" w:eastAsia="Arial" w:cs="Arial"/>
          <w:b w:val="0"/>
          <w:sz w:val="20"/>
          <w:szCs w:val="20"/>
          <w:highlight w:val="none"/>
          <w:vertAlign w:val="baseline"/>
        </w:rPr>
      </w:pPr>
    </w:p>
    <w:p w14:paraId="00000463">
      <w:pPr>
        <w:widowControl w:val="0"/>
        <w:tabs>
          <w:tab w:val="left" w:pos="1440"/>
        </w:tabs>
        <w:ind w:right="-24"/>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ab/>
      </w:r>
      <w:r>
        <w:rPr>
          <w:rFonts w:ascii="Arial" w:hAnsi="Arial" w:eastAsia="Arial" w:cs="Arial"/>
          <w:sz w:val="20"/>
          <w:szCs w:val="20"/>
          <w:highlight w:val="none"/>
          <w:vertAlign w:val="baseline"/>
          <w:rtl w:val="0"/>
        </w:rPr>
        <w:t>No desempenho de suas atividades, é assegurado ao órgão fiscalizador o direito de verificar a perfeita execução do presente ajuste em todos os termos e condições.</w:t>
      </w:r>
    </w:p>
    <w:p w14:paraId="00000464">
      <w:pPr>
        <w:widowControl w:val="0"/>
        <w:tabs>
          <w:tab w:val="left" w:pos="1440"/>
        </w:tabs>
        <w:ind w:right="-24"/>
        <w:jc w:val="both"/>
        <w:rPr>
          <w:rFonts w:ascii="Arial" w:hAnsi="Arial" w:eastAsia="Arial" w:cs="Arial"/>
          <w:sz w:val="20"/>
          <w:szCs w:val="20"/>
          <w:highlight w:val="none"/>
          <w:vertAlign w:val="baseline"/>
        </w:rPr>
      </w:pPr>
    </w:p>
    <w:p w14:paraId="00000465">
      <w:pPr>
        <w:widowControl w:val="0"/>
        <w:tabs>
          <w:tab w:val="left" w:pos="720"/>
          <w:tab w:val="left" w:pos="1440"/>
        </w:tabs>
        <w:ind w:right="-24"/>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ab/>
      </w:r>
      <w:r>
        <w:rPr>
          <w:rFonts w:ascii="Arial" w:hAnsi="Arial" w:eastAsia="Arial" w:cs="Arial"/>
          <w:sz w:val="20"/>
          <w:szCs w:val="20"/>
          <w:highlight w:val="none"/>
          <w:vertAlign w:val="baseline"/>
          <w:rtl w:val="0"/>
        </w:rPr>
        <w:tab/>
      </w:r>
      <w:r>
        <w:rPr>
          <w:rFonts w:ascii="Arial" w:hAnsi="Arial" w:eastAsia="Arial" w:cs="Arial"/>
          <w:sz w:val="20"/>
          <w:szCs w:val="20"/>
          <w:highlight w:val="none"/>
          <w:vertAlign w:val="baseline"/>
          <w:rtl w:val="0"/>
        </w:rPr>
        <w:t xml:space="preserve">§ 1º - A ação ou omissão total ou parcial do órgão fiscalizador não eximirá a </w:t>
      </w:r>
      <w:r>
        <w:rPr>
          <w:rFonts w:ascii="Arial" w:hAnsi="Arial" w:eastAsia="Arial" w:cs="Arial"/>
          <w:b/>
          <w:sz w:val="20"/>
          <w:szCs w:val="20"/>
          <w:highlight w:val="none"/>
          <w:vertAlign w:val="baseline"/>
          <w:rtl w:val="0"/>
        </w:rPr>
        <w:t>CONTRATADA</w:t>
      </w:r>
      <w:r>
        <w:rPr>
          <w:rFonts w:ascii="Arial" w:hAnsi="Arial" w:eastAsia="Arial" w:cs="Arial"/>
          <w:sz w:val="20"/>
          <w:szCs w:val="20"/>
          <w:highlight w:val="none"/>
          <w:vertAlign w:val="baseline"/>
          <w:rtl w:val="0"/>
        </w:rPr>
        <w:t xml:space="preserve"> da responsabilidade de executar o objeto com toda cautela e boa técnica.</w:t>
      </w:r>
    </w:p>
    <w:p w14:paraId="00000466">
      <w:pPr>
        <w:widowControl w:val="0"/>
        <w:tabs>
          <w:tab w:val="left" w:pos="720"/>
          <w:tab w:val="left" w:pos="1440"/>
        </w:tabs>
        <w:ind w:right="-24"/>
        <w:jc w:val="both"/>
        <w:rPr>
          <w:rFonts w:ascii="Arial" w:hAnsi="Arial" w:eastAsia="Arial" w:cs="Arial"/>
          <w:sz w:val="20"/>
          <w:szCs w:val="20"/>
          <w:highlight w:val="none"/>
          <w:vertAlign w:val="baseline"/>
        </w:rPr>
      </w:pPr>
    </w:p>
    <w:p w14:paraId="00000467">
      <w:pPr>
        <w:widowControl w:val="0"/>
        <w:tabs>
          <w:tab w:val="left" w:pos="720"/>
          <w:tab w:val="left" w:pos="1440"/>
        </w:tabs>
        <w:ind w:right="-24"/>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ab/>
      </w:r>
      <w:r>
        <w:rPr>
          <w:rFonts w:ascii="Arial" w:hAnsi="Arial" w:eastAsia="Arial" w:cs="Arial"/>
          <w:sz w:val="20"/>
          <w:szCs w:val="20"/>
          <w:highlight w:val="none"/>
          <w:vertAlign w:val="baseline"/>
          <w:rtl w:val="0"/>
        </w:rPr>
        <w:tab/>
      </w:r>
      <w:r>
        <w:rPr>
          <w:rFonts w:ascii="Arial" w:hAnsi="Arial" w:eastAsia="Arial" w:cs="Arial"/>
          <w:sz w:val="20"/>
          <w:szCs w:val="20"/>
          <w:highlight w:val="none"/>
          <w:vertAlign w:val="baseline"/>
          <w:rtl w:val="0"/>
        </w:rPr>
        <w:t>§ 2º - Verificada a ocorrência de irregularidade no cumprimento do contrato, a fiscalização tomará as providências legais e contratuais cabíveis, inclusive quanto à aplicação das penalidades previstas no presente contrato, na Lei Federal nº 14.133/21 e suas alterações posteriores.</w:t>
      </w:r>
    </w:p>
    <w:p w14:paraId="00000468">
      <w:pPr>
        <w:widowControl w:val="0"/>
        <w:tabs>
          <w:tab w:val="left" w:pos="720"/>
          <w:tab w:val="left" w:pos="1440"/>
        </w:tabs>
        <w:ind w:right="-24"/>
        <w:jc w:val="both"/>
        <w:rPr>
          <w:rFonts w:ascii="Arial" w:hAnsi="Arial" w:eastAsia="Arial" w:cs="Arial"/>
          <w:sz w:val="20"/>
          <w:szCs w:val="20"/>
          <w:highlight w:val="none"/>
          <w:vertAlign w:val="baseline"/>
        </w:rPr>
      </w:pPr>
    </w:p>
    <w:p w14:paraId="00000469">
      <w:pPr>
        <w:widowControl w:val="0"/>
        <w:tabs>
          <w:tab w:val="left" w:pos="720"/>
          <w:tab w:val="left" w:pos="1440"/>
        </w:tabs>
        <w:ind w:right="-24"/>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ab/>
      </w:r>
      <w:r>
        <w:rPr>
          <w:rFonts w:ascii="Arial" w:hAnsi="Arial" w:eastAsia="Arial" w:cs="Arial"/>
          <w:sz w:val="20"/>
          <w:szCs w:val="20"/>
          <w:highlight w:val="none"/>
          <w:vertAlign w:val="baseline"/>
          <w:rtl w:val="0"/>
        </w:rPr>
        <w:tab/>
      </w:r>
      <w:r>
        <w:rPr>
          <w:rFonts w:ascii="Arial" w:hAnsi="Arial" w:eastAsia="Arial" w:cs="Arial"/>
          <w:sz w:val="20"/>
          <w:szCs w:val="20"/>
          <w:highlight w:val="none"/>
          <w:vertAlign w:val="baseline"/>
          <w:rtl w:val="0"/>
        </w:rPr>
        <w:t xml:space="preserve">§ 3º - A fiscalização por parte da </w:t>
      </w:r>
      <w:r>
        <w:rPr>
          <w:rFonts w:ascii="Arial" w:hAnsi="Arial" w:eastAsia="Arial" w:cs="Arial"/>
          <w:b/>
          <w:sz w:val="20"/>
          <w:szCs w:val="20"/>
          <w:highlight w:val="none"/>
          <w:vertAlign w:val="baseline"/>
          <w:rtl w:val="0"/>
        </w:rPr>
        <w:t>CONTRATANTE</w:t>
      </w:r>
      <w:r>
        <w:rPr>
          <w:rFonts w:ascii="Arial" w:hAnsi="Arial" w:eastAsia="Arial" w:cs="Arial"/>
          <w:sz w:val="20"/>
          <w:szCs w:val="20"/>
          <w:highlight w:val="none"/>
          <w:vertAlign w:val="baseline"/>
          <w:rtl w:val="0"/>
        </w:rPr>
        <w:t xml:space="preserve"> não eximirá ou reduzirá em nenhuma hipótese, as responsabilidades da empresa contratada em eventual falta que venha a cometer, mesmo que não indicada pela fiscalização.</w:t>
      </w:r>
    </w:p>
    <w:p w14:paraId="0000046A">
      <w:pPr>
        <w:widowControl w:val="0"/>
        <w:ind w:right="-24"/>
        <w:jc w:val="both"/>
        <w:rPr>
          <w:rFonts w:ascii="Arial" w:hAnsi="Arial" w:eastAsia="Arial" w:cs="Arial"/>
          <w:sz w:val="20"/>
          <w:szCs w:val="20"/>
          <w:highlight w:val="none"/>
          <w:vertAlign w:val="baseline"/>
        </w:rPr>
      </w:pPr>
    </w:p>
    <w:p w14:paraId="0000046B">
      <w:pPr>
        <w:widowControl w:val="0"/>
        <w:ind w:right="-24"/>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CLÁUSULA NONA – DESPESAS ORÇAMENTÁRIAS</w:t>
      </w:r>
    </w:p>
    <w:p w14:paraId="0000046C">
      <w:pPr>
        <w:widowControl w:val="0"/>
        <w:ind w:right="-24"/>
        <w:jc w:val="both"/>
        <w:rPr>
          <w:rFonts w:ascii="Arial" w:hAnsi="Arial" w:eastAsia="Arial" w:cs="Arial"/>
          <w:sz w:val="20"/>
          <w:szCs w:val="20"/>
          <w:highlight w:val="none"/>
          <w:vertAlign w:val="baseline"/>
        </w:rPr>
      </w:pPr>
    </w:p>
    <w:p w14:paraId="0000046D">
      <w:pPr>
        <w:widowControl w:val="0"/>
        <w:ind w:right="-24" w:firstLine="1418"/>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As despesas decorrentes da contratação, objeto desta licitação, correrão por conta da dotação específica, a saber:</w:t>
      </w:r>
    </w:p>
    <w:p w14:paraId="0000046E">
      <w:pPr>
        <w:widowControl w:val="0"/>
        <w:ind w:right="-24" w:firstLine="1418"/>
        <w:jc w:val="both"/>
        <w:rPr>
          <w:rFonts w:ascii="Arial" w:hAnsi="Arial" w:eastAsia="Arial" w:cs="Arial"/>
          <w:sz w:val="20"/>
          <w:szCs w:val="20"/>
          <w:highlight w:val="yellow"/>
        </w:rPr>
      </w:pPr>
    </w:p>
    <w:p w14:paraId="0000046F">
      <w:pPr>
        <w:rPr>
          <w:sz w:val="20"/>
          <w:szCs w:val="20"/>
        </w:rPr>
      </w:pPr>
    </w:p>
    <w:sdt>
      <w:sdtPr>
        <w:tag w:val="goog_rdk_1"/>
        <w:id w:val="147466897"/>
        <w:lock w:val="contentLocked"/>
      </w:sdtPr>
      <w:sdtContent>
        <w:tbl>
          <w:tblPr>
            <w:tblStyle w:val="57"/>
            <w:tblW w:w="9075" w:type="dxa"/>
            <w:jc w:val="center"/>
            <w:tblLayout w:type="fixed"/>
            <w:tblCellMar>
              <w:top w:w="0" w:type="dxa"/>
              <w:left w:w="100" w:type="dxa"/>
              <w:bottom w:w="0" w:type="dxa"/>
              <w:right w:w="100" w:type="dxa"/>
            </w:tblCellMar>
          </w:tblPr>
          <w:tblGrid>
            <w:gridCol w:w="925"/>
            <w:gridCol w:w="1700"/>
            <w:gridCol w:w="912"/>
            <w:gridCol w:w="4800"/>
            <w:gridCol w:w="738"/>
          </w:tblGrid>
          <w:tr w14:paraId="5A722702">
            <w:tblPrEx>
              <w:tblCellMar>
                <w:top w:w="0" w:type="dxa"/>
                <w:left w:w="100" w:type="dxa"/>
                <w:bottom w:w="0" w:type="dxa"/>
                <w:right w:w="100" w:type="dxa"/>
              </w:tblCellMar>
            </w:tblPrEx>
            <w:trPr>
              <w:jc w:val="center"/>
            </w:trPr>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tcPr>
              <w:p w14:paraId="00000470">
                <w:pPr>
                  <w:rPr>
                    <w:b/>
                    <w:sz w:val="20"/>
                    <w:szCs w:val="20"/>
                  </w:rPr>
                </w:pPr>
                <w:r>
                  <w:rPr>
                    <w:b/>
                    <w:sz w:val="20"/>
                    <w:szCs w:val="20"/>
                    <w:rtl w:val="0"/>
                  </w:rPr>
                  <w:t>Cód. Reduzido</w:t>
                </w:r>
              </w:p>
            </w:tc>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tcPr>
              <w:p w14:paraId="00000471">
                <w:pPr>
                  <w:rPr>
                    <w:b/>
                    <w:sz w:val="20"/>
                    <w:szCs w:val="20"/>
                  </w:rPr>
                </w:pPr>
                <w:r>
                  <w:rPr>
                    <w:b/>
                    <w:sz w:val="20"/>
                    <w:szCs w:val="20"/>
                    <w:rtl w:val="0"/>
                  </w:rPr>
                  <w:t>Uni. Orçam.</w:t>
                </w:r>
              </w:p>
            </w:tc>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tcPr>
              <w:p w14:paraId="00000472">
                <w:pPr>
                  <w:jc w:val="center"/>
                  <w:rPr>
                    <w:b/>
                    <w:sz w:val="20"/>
                    <w:szCs w:val="20"/>
                  </w:rPr>
                </w:pPr>
                <w:r>
                  <w:rPr>
                    <w:b/>
                    <w:sz w:val="20"/>
                    <w:szCs w:val="20"/>
                    <w:rtl w:val="0"/>
                  </w:rPr>
                  <w:t>Proj./Ativ.</w:t>
                </w:r>
              </w:p>
            </w:tc>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tcPr>
              <w:p w14:paraId="00000473">
                <w:pPr>
                  <w:rPr>
                    <w:b/>
                    <w:sz w:val="20"/>
                    <w:szCs w:val="20"/>
                  </w:rPr>
                </w:pPr>
                <w:r>
                  <w:rPr>
                    <w:b/>
                    <w:sz w:val="20"/>
                    <w:szCs w:val="20"/>
                    <w:rtl w:val="0"/>
                  </w:rPr>
                  <w:t>Elemento Desp.</w:t>
                </w:r>
              </w:p>
            </w:tc>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tcPr>
              <w:p w14:paraId="00000474">
                <w:pPr>
                  <w:jc w:val="center"/>
                  <w:rPr>
                    <w:b/>
                    <w:sz w:val="20"/>
                    <w:szCs w:val="20"/>
                  </w:rPr>
                </w:pPr>
                <w:r>
                  <w:rPr>
                    <w:b/>
                    <w:sz w:val="20"/>
                    <w:szCs w:val="20"/>
                    <w:rtl w:val="0"/>
                  </w:rPr>
                  <w:t>Fonte</w:t>
                </w:r>
              </w:p>
            </w:tc>
          </w:tr>
          <w:tr w14:paraId="525093D1">
            <w:tblPrEx>
              <w:tblCellMar>
                <w:top w:w="0" w:type="dxa"/>
                <w:left w:w="100" w:type="dxa"/>
                <w:bottom w:w="0" w:type="dxa"/>
                <w:right w:w="100" w:type="dxa"/>
              </w:tblCellMar>
            </w:tblPrEx>
            <w:trPr>
              <w:jc w:val="center"/>
            </w:trPr>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tcPr>
              <w:p w14:paraId="00000475">
                <w:pPr>
                  <w:jc w:val="center"/>
                  <w:rPr>
                    <w:b/>
                    <w:sz w:val="20"/>
                    <w:szCs w:val="20"/>
                  </w:rPr>
                </w:pPr>
                <w:r>
                  <w:rPr>
                    <w:b/>
                    <w:sz w:val="20"/>
                    <w:szCs w:val="20"/>
                    <w:rtl w:val="0"/>
                  </w:rPr>
                  <w:t>486</w:t>
                </w:r>
              </w:p>
            </w:tc>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vAlign w:val="top"/>
              </w:tcPr>
              <w:p w14:paraId="00000476">
                <w:pPr>
                  <w:jc w:val="center"/>
                  <w:rPr>
                    <w:b/>
                    <w:sz w:val="20"/>
                    <w:szCs w:val="20"/>
                  </w:rPr>
                </w:pPr>
                <w:r>
                  <w:rPr>
                    <w:b/>
                    <w:sz w:val="20"/>
                    <w:szCs w:val="20"/>
                    <w:rtl w:val="0"/>
                  </w:rPr>
                  <w:t>12.002.20.608.0012</w:t>
                </w:r>
              </w:p>
            </w:tc>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vAlign w:val="top"/>
              </w:tcPr>
              <w:p w14:paraId="00000477">
                <w:pPr>
                  <w:jc w:val="center"/>
                  <w:rPr>
                    <w:b/>
                    <w:sz w:val="20"/>
                    <w:szCs w:val="20"/>
                  </w:rPr>
                </w:pPr>
                <w:r>
                  <w:rPr>
                    <w:b/>
                    <w:sz w:val="20"/>
                    <w:szCs w:val="20"/>
                    <w:rtl w:val="0"/>
                  </w:rPr>
                  <w:t>2039</w:t>
                </w:r>
              </w:p>
            </w:tc>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vAlign w:val="top"/>
              </w:tcPr>
              <w:p w14:paraId="00000478">
                <w:pPr>
                  <w:jc w:val="center"/>
                  <w:rPr>
                    <w:b/>
                    <w:sz w:val="20"/>
                    <w:szCs w:val="20"/>
                  </w:rPr>
                </w:pPr>
                <w:r>
                  <w:rPr>
                    <w:b/>
                    <w:sz w:val="20"/>
                    <w:szCs w:val="20"/>
                    <w:rtl w:val="0"/>
                  </w:rPr>
                  <w:t>4.4.90.52.00.00 - Equipamento e Material Permanente</w:t>
                </w:r>
              </w:p>
            </w:tc>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vAlign w:val="top"/>
              </w:tcPr>
              <w:p w14:paraId="00000479">
                <w:pPr>
                  <w:jc w:val="center"/>
                  <w:rPr>
                    <w:b/>
                    <w:sz w:val="20"/>
                    <w:szCs w:val="20"/>
                  </w:rPr>
                </w:pPr>
                <w:r>
                  <w:rPr>
                    <w:b/>
                    <w:sz w:val="20"/>
                    <w:szCs w:val="20"/>
                    <w:rtl w:val="0"/>
                  </w:rPr>
                  <w:t>1000</w:t>
                </w:r>
              </w:p>
            </w:tc>
          </w:tr>
          <w:tr w14:paraId="21B741FA">
            <w:tblPrEx>
              <w:tblCellMar>
                <w:top w:w="0" w:type="dxa"/>
                <w:left w:w="100" w:type="dxa"/>
                <w:bottom w:w="0" w:type="dxa"/>
                <w:right w:w="100" w:type="dxa"/>
              </w:tblCellMar>
            </w:tblPrEx>
            <w:trPr>
              <w:jc w:val="center"/>
            </w:trPr>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tcPr>
              <w:p w14:paraId="0000047A">
                <w:pPr>
                  <w:jc w:val="center"/>
                  <w:rPr>
                    <w:b/>
                    <w:sz w:val="20"/>
                    <w:szCs w:val="20"/>
                  </w:rPr>
                </w:pPr>
                <w:r>
                  <w:rPr>
                    <w:b/>
                    <w:sz w:val="20"/>
                    <w:szCs w:val="20"/>
                    <w:rtl w:val="0"/>
                  </w:rPr>
                  <w:t>674</w:t>
                </w:r>
              </w:p>
            </w:tc>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vAlign w:val="top"/>
              </w:tcPr>
              <w:p w14:paraId="0000047B">
                <w:pPr>
                  <w:jc w:val="center"/>
                  <w:rPr>
                    <w:b/>
                    <w:sz w:val="20"/>
                    <w:szCs w:val="20"/>
                  </w:rPr>
                </w:pPr>
                <w:r>
                  <w:rPr>
                    <w:b/>
                    <w:sz w:val="20"/>
                    <w:szCs w:val="20"/>
                    <w:rtl w:val="0"/>
                  </w:rPr>
                  <w:t>12.002.20.608.0012</w:t>
                </w:r>
              </w:p>
            </w:tc>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vAlign w:val="top"/>
              </w:tcPr>
              <w:p w14:paraId="0000047C">
                <w:pPr>
                  <w:jc w:val="center"/>
                  <w:rPr>
                    <w:b/>
                    <w:sz w:val="20"/>
                    <w:szCs w:val="20"/>
                  </w:rPr>
                </w:pPr>
                <w:r>
                  <w:rPr>
                    <w:b/>
                    <w:sz w:val="20"/>
                    <w:szCs w:val="20"/>
                    <w:rtl w:val="0"/>
                  </w:rPr>
                  <w:t>2039</w:t>
                </w:r>
              </w:p>
            </w:tc>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vAlign w:val="top"/>
              </w:tcPr>
              <w:p w14:paraId="0000047D">
                <w:pPr>
                  <w:jc w:val="center"/>
                  <w:rPr>
                    <w:b/>
                    <w:sz w:val="20"/>
                    <w:szCs w:val="20"/>
                  </w:rPr>
                </w:pPr>
                <w:r>
                  <w:rPr>
                    <w:b/>
                    <w:sz w:val="20"/>
                    <w:szCs w:val="20"/>
                    <w:rtl w:val="0"/>
                  </w:rPr>
                  <w:t>4.4.90.52.00.00 - Equipamento e Material Permanente</w:t>
                </w:r>
              </w:p>
              <w:bookmarkEnd w:id="0"/>
            </w:tc>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vAlign w:val="top"/>
              </w:tcPr>
              <w:p w14:paraId="0000047E">
                <w:pPr>
                  <w:jc w:val="center"/>
                  <w:rPr>
                    <w:b/>
                    <w:sz w:val="20"/>
                    <w:szCs w:val="20"/>
                  </w:rPr>
                </w:pPr>
                <w:r>
                  <w:rPr>
                    <w:b/>
                    <w:sz w:val="20"/>
                    <w:szCs w:val="20"/>
                    <w:rtl w:val="0"/>
                  </w:rPr>
                  <w:t>881</w:t>
                </w:r>
              </w:p>
            </w:tc>
          </w:tr>
        </w:tbl>
      </w:sdtContent>
    </w:sdt>
    <w:p w14:paraId="0000047F">
      <w:pPr>
        <w:rPr>
          <w:sz w:val="20"/>
          <w:szCs w:val="20"/>
        </w:rPr>
      </w:pPr>
    </w:p>
    <w:p w14:paraId="00000480">
      <w:pPr>
        <w:ind w:right="-24"/>
        <w:jc w:val="both"/>
        <w:rPr>
          <w:rFonts w:ascii="Arial" w:hAnsi="Arial" w:eastAsia="Arial" w:cs="Arial"/>
          <w:b w:val="0"/>
          <w:sz w:val="20"/>
          <w:szCs w:val="20"/>
          <w:vertAlign w:val="baseline"/>
        </w:rPr>
      </w:pPr>
      <w:r>
        <w:rPr>
          <w:rFonts w:ascii="Arial" w:hAnsi="Arial" w:eastAsia="Arial" w:cs="Arial"/>
          <w:b/>
          <w:sz w:val="20"/>
          <w:szCs w:val="20"/>
          <w:vertAlign w:val="baseline"/>
          <w:rtl w:val="0"/>
        </w:rPr>
        <w:t>CLÁUSULA DÉCIMA – VALOR E CONDIÇÕES DE PAGAMENTO</w:t>
      </w:r>
    </w:p>
    <w:p w14:paraId="00000481">
      <w:pPr>
        <w:ind w:right="-24"/>
        <w:jc w:val="both"/>
        <w:rPr>
          <w:rFonts w:ascii="Arial" w:hAnsi="Arial" w:eastAsia="Arial" w:cs="Arial"/>
          <w:sz w:val="20"/>
          <w:szCs w:val="20"/>
          <w:vertAlign w:val="baseline"/>
        </w:rPr>
      </w:pPr>
    </w:p>
    <w:p w14:paraId="00000482">
      <w:pPr>
        <w:widowControl w:val="0"/>
        <w:tabs>
          <w:tab w:val="left" w:pos="1440"/>
        </w:tabs>
        <w:ind w:right="-24"/>
        <w:jc w:val="both"/>
        <w:rPr>
          <w:rFonts w:ascii="Arial" w:hAnsi="Arial" w:eastAsia="Arial" w:cs="Arial"/>
          <w:sz w:val="20"/>
          <w:szCs w:val="20"/>
          <w:vertAlign w:val="baseline"/>
        </w:rPr>
      </w:pPr>
      <w:r>
        <w:rPr>
          <w:rFonts w:ascii="Arial" w:hAnsi="Arial" w:eastAsia="Arial" w:cs="Arial"/>
          <w:sz w:val="20"/>
          <w:szCs w:val="20"/>
          <w:vertAlign w:val="baseline"/>
          <w:rtl w:val="0"/>
        </w:rPr>
        <w:tab/>
      </w:r>
      <w:r>
        <w:rPr>
          <w:rFonts w:ascii="Arial" w:hAnsi="Arial" w:eastAsia="Arial" w:cs="Arial"/>
          <w:sz w:val="20"/>
          <w:szCs w:val="20"/>
          <w:vertAlign w:val="baseline"/>
          <w:rtl w:val="0"/>
        </w:rPr>
        <w:t>O valor global deste contrato é de R$_______ (___________).</w:t>
      </w:r>
    </w:p>
    <w:p w14:paraId="00000483">
      <w:pPr>
        <w:widowControl w:val="0"/>
        <w:tabs>
          <w:tab w:val="left" w:pos="1440"/>
        </w:tabs>
        <w:ind w:right="-24"/>
        <w:jc w:val="both"/>
        <w:rPr>
          <w:rFonts w:ascii="Arial" w:hAnsi="Arial" w:eastAsia="Arial" w:cs="Arial"/>
          <w:sz w:val="20"/>
          <w:szCs w:val="20"/>
          <w:vertAlign w:val="baseline"/>
        </w:rPr>
      </w:pPr>
    </w:p>
    <w:p w14:paraId="00000484">
      <w:pPr>
        <w:widowControl w:val="0"/>
        <w:tabs>
          <w:tab w:val="left" w:pos="1440"/>
        </w:tabs>
        <w:ind w:right="-24"/>
        <w:jc w:val="both"/>
        <w:rPr>
          <w:rFonts w:ascii="Arial" w:hAnsi="Arial" w:eastAsia="Arial" w:cs="Arial"/>
          <w:sz w:val="20"/>
          <w:szCs w:val="20"/>
          <w:vertAlign w:val="baseline"/>
        </w:rPr>
      </w:pPr>
      <w:r>
        <w:rPr>
          <w:rFonts w:ascii="Arial" w:hAnsi="Arial" w:eastAsia="Arial" w:cs="Arial"/>
          <w:sz w:val="20"/>
          <w:szCs w:val="20"/>
          <w:vertAlign w:val="baseline"/>
          <w:rtl w:val="0"/>
        </w:rPr>
        <w:tab/>
      </w:r>
      <w:r>
        <w:rPr>
          <w:rFonts w:ascii="Arial" w:hAnsi="Arial" w:eastAsia="Arial" w:cs="Arial"/>
          <w:sz w:val="20"/>
          <w:szCs w:val="20"/>
          <w:vertAlign w:val="baseline"/>
          <w:rtl w:val="0"/>
        </w:rPr>
        <w:t xml:space="preserve">§ 1º - O pagamento à empresa a ser contratada será efetuado </w:t>
      </w:r>
      <w:r>
        <w:rPr>
          <w:rFonts w:ascii="Arial" w:hAnsi="Arial" w:eastAsia="Arial" w:cs="Arial"/>
          <w:b/>
          <w:sz w:val="20"/>
          <w:szCs w:val="20"/>
          <w:vertAlign w:val="baseline"/>
          <w:rtl w:val="0"/>
        </w:rPr>
        <w:t xml:space="preserve">do dia 10 (dez) ao dia 15 (quinze) do mês </w:t>
      </w:r>
      <w:r>
        <w:rPr>
          <w:rFonts w:ascii="Arial" w:hAnsi="Arial" w:eastAsia="Arial" w:cs="Arial"/>
          <w:b/>
          <w:sz w:val="20"/>
          <w:szCs w:val="20"/>
          <w:rtl w:val="0"/>
        </w:rPr>
        <w:t>subsequente</w:t>
      </w:r>
      <w:r>
        <w:rPr>
          <w:rFonts w:ascii="Arial" w:hAnsi="Arial" w:eastAsia="Arial" w:cs="Arial"/>
          <w:sz w:val="20"/>
          <w:szCs w:val="20"/>
          <w:vertAlign w:val="baseline"/>
          <w:rtl w:val="0"/>
        </w:rPr>
        <w:t xml:space="preserve">, após a entrega do objeto, mediante apresentação de Nota Fiscal na quantidade solicitada pelo Departamento de Compras desta Municipalidade e prova de regularidade relativa à </w:t>
      </w:r>
      <w:r>
        <w:rPr>
          <w:rFonts w:ascii="Arial" w:hAnsi="Arial" w:eastAsia="Arial" w:cs="Arial"/>
          <w:b/>
          <w:sz w:val="20"/>
          <w:szCs w:val="20"/>
          <w:vertAlign w:val="baseline"/>
          <w:rtl w:val="0"/>
        </w:rPr>
        <w:t>Seguridade Social (INSS)</w:t>
      </w:r>
      <w:r>
        <w:rPr>
          <w:rFonts w:ascii="Arial" w:hAnsi="Arial" w:eastAsia="Arial" w:cs="Arial"/>
          <w:sz w:val="20"/>
          <w:szCs w:val="20"/>
          <w:vertAlign w:val="baseline"/>
          <w:rtl w:val="0"/>
        </w:rPr>
        <w:t xml:space="preserve"> e ao </w:t>
      </w:r>
      <w:r>
        <w:rPr>
          <w:rFonts w:ascii="Arial" w:hAnsi="Arial" w:eastAsia="Arial" w:cs="Arial"/>
          <w:b/>
          <w:sz w:val="20"/>
          <w:szCs w:val="20"/>
          <w:vertAlign w:val="baseline"/>
          <w:rtl w:val="0"/>
        </w:rPr>
        <w:t>Fundo de Garantia por Tempo de Serviço (FGTS)</w:t>
      </w:r>
      <w:r>
        <w:rPr>
          <w:rFonts w:ascii="Arial" w:hAnsi="Arial" w:eastAsia="Arial" w:cs="Arial"/>
          <w:sz w:val="20"/>
          <w:szCs w:val="20"/>
          <w:vertAlign w:val="baseline"/>
          <w:rtl w:val="0"/>
        </w:rPr>
        <w:t>, demonstrando situação regular no cumprimento dos encargos sociais.</w:t>
      </w:r>
    </w:p>
    <w:p w14:paraId="00000485">
      <w:pPr>
        <w:widowControl w:val="0"/>
        <w:ind w:right="-24" w:firstLine="1418"/>
        <w:jc w:val="both"/>
        <w:rPr>
          <w:rFonts w:ascii="Arial" w:hAnsi="Arial" w:eastAsia="Arial" w:cs="Arial"/>
          <w:sz w:val="20"/>
          <w:szCs w:val="20"/>
          <w:vertAlign w:val="baseline"/>
        </w:rPr>
      </w:pPr>
    </w:p>
    <w:p w14:paraId="00000486">
      <w:pPr>
        <w:widowControl w:val="0"/>
        <w:tabs>
          <w:tab w:val="left" w:pos="1440"/>
        </w:tabs>
        <w:ind w:right="-24"/>
        <w:jc w:val="both"/>
        <w:rPr>
          <w:rFonts w:ascii="Arial" w:hAnsi="Arial" w:eastAsia="Arial" w:cs="Arial"/>
          <w:sz w:val="20"/>
          <w:szCs w:val="20"/>
          <w:vertAlign w:val="baseline"/>
        </w:rPr>
      </w:pPr>
      <w:r>
        <w:rPr>
          <w:rFonts w:ascii="Arial" w:hAnsi="Arial" w:eastAsia="Arial" w:cs="Arial"/>
          <w:sz w:val="20"/>
          <w:szCs w:val="20"/>
          <w:vertAlign w:val="baseline"/>
          <w:rtl w:val="0"/>
        </w:rPr>
        <w:tab/>
      </w:r>
      <w:r>
        <w:rPr>
          <w:rFonts w:ascii="Arial" w:hAnsi="Arial" w:eastAsia="Arial" w:cs="Arial"/>
          <w:sz w:val="20"/>
          <w:szCs w:val="20"/>
          <w:vertAlign w:val="baseline"/>
          <w:rtl w:val="0"/>
        </w:rPr>
        <w:t>§ 2º - Os pagamentos não realizados dentro do prazo, motivados pela empresa a ser contratada, não serão geradores de direito a reajustamento de preços ou a atualização monetária.</w:t>
      </w:r>
    </w:p>
    <w:p w14:paraId="00000487">
      <w:pPr>
        <w:widowControl w:val="0"/>
        <w:tabs>
          <w:tab w:val="left" w:pos="1440"/>
        </w:tabs>
        <w:ind w:right="-24"/>
        <w:jc w:val="both"/>
        <w:rPr>
          <w:rFonts w:ascii="Arial" w:hAnsi="Arial" w:eastAsia="Arial" w:cs="Arial"/>
          <w:sz w:val="20"/>
          <w:szCs w:val="20"/>
          <w:vertAlign w:val="baseline"/>
        </w:rPr>
      </w:pPr>
    </w:p>
    <w:p w14:paraId="00000488">
      <w:pPr>
        <w:widowControl w:val="0"/>
        <w:tabs>
          <w:tab w:val="left" w:pos="1440"/>
        </w:tabs>
        <w:ind w:right="-24"/>
        <w:jc w:val="both"/>
        <w:rPr>
          <w:rFonts w:ascii="Arial" w:hAnsi="Arial" w:eastAsia="Arial" w:cs="Arial"/>
          <w:sz w:val="20"/>
          <w:szCs w:val="20"/>
          <w:vertAlign w:val="baseline"/>
        </w:rPr>
      </w:pPr>
      <w:r>
        <w:rPr>
          <w:rFonts w:ascii="Arial" w:hAnsi="Arial" w:eastAsia="Arial" w:cs="Arial"/>
          <w:sz w:val="20"/>
          <w:szCs w:val="20"/>
          <w:vertAlign w:val="baseline"/>
          <w:rtl w:val="0"/>
        </w:rPr>
        <w:tab/>
      </w:r>
      <w:r>
        <w:rPr>
          <w:rFonts w:ascii="Arial" w:hAnsi="Arial" w:eastAsia="Arial" w:cs="Arial"/>
          <w:sz w:val="20"/>
          <w:szCs w:val="20"/>
          <w:vertAlign w:val="baseline"/>
          <w:rtl w:val="0"/>
        </w:rPr>
        <w:t>§ 3º - Os preços pactuados no Pregão serão fixos e irreajustáveis, não cabendo atualização financeira quanto a sua valoração.</w:t>
      </w:r>
    </w:p>
    <w:p w14:paraId="00000489">
      <w:pPr>
        <w:widowControl w:val="0"/>
        <w:ind w:right="-24"/>
        <w:jc w:val="both"/>
        <w:rPr>
          <w:rFonts w:ascii="Arial" w:hAnsi="Arial" w:eastAsia="Arial" w:cs="Arial"/>
          <w:sz w:val="20"/>
          <w:szCs w:val="20"/>
          <w:vertAlign w:val="baseline"/>
        </w:rPr>
      </w:pPr>
      <w:r>
        <w:rPr>
          <w:rFonts w:ascii="Arial" w:hAnsi="Arial" w:eastAsia="Arial" w:cs="Arial"/>
          <w:sz w:val="20"/>
          <w:szCs w:val="20"/>
          <w:vertAlign w:val="baseline"/>
          <w:rtl w:val="0"/>
        </w:rPr>
        <w:tab/>
      </w:r>
    </w:p>
    <w:p w14:paraId="0000048A">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24" w:firstLine="0"/>
        <w:jc w:val="left"/>
        <w:rPr>
          <w:rFonts w:ascii="Arial" w:hAnsi="Arial" w:eastAsia="Arial" w:cs="Arial"/>
          <w:b w:val="0"/>
          <w:i w:val="0"/>
          <w:smallCaps w:val="0"/>
          <w:strike w:val="0"/>
          <w:color w:val="000000"/>
          <w:sz w:val="20"/>
          <w:szCs w:val="20"/>
          <w:u w:val="none"/>
          <w:shd w:val="clear" w:fill="auto"/>
          <w:vertAlign w:val="baseline"/>
        </w:rPr>
      </w:pPr>
      <w:r>
        <w:rPr>
          <w:rFonts w:ascii="Arial" w:hAnsi="Arial" w:eastAsia="Arial" w:cs="Arial"/>
          <w:b/>
          <w:i w:val="0"/>
          <w:smallCaps w:val="0"/>
          <w:strike w:val="0"/>
          <w:color w:val="000000"/>
          <w:sz w:val="20"/>
          <w:szCs w:val="20"/>
          <w:u w:val="none"/>
          <w:shd w:val="clear" w:fill="auto"/>
          <w:vertAlign w:val="baseline"/>
          <w:rtl w:val="0"/>
        </w:rPr>
        <w:t>CLÁUSULA DÉCIMA PRIMEIRA – VIGÊNCIA</w:t>
      </w:r>
    </w:p>
    <w:p w14:paraId="0000048B">
      <w:pPr>
        <w:ind w:right="-24"/>
        <w:rPr>
          <w:rFonts w:ascii="Arial" w:hAnsi="Arial" w:eastAsia="Arial" w:cs="Arial"/>
          <w:sz w:val="20"/>
          <w:szCs w:val="20"/>
          <w:vertAlign w:val="baseline"/>
        </w:rPr>
      </w:pPr>
    </w:p>
    <w:p w14:paraId="0000048C">
      <w:pPr>
        <w:widowControl w:val="0"/>
        <w:tabs>
          <w:tab w:val="left" w:pos="1440"/>
        </w:tabs>
        <w:ind w:right="-24"/>
        <w:jc w:val="both"/>
        <w:rPr>
          <w:rFonts w:ascii="Arial" w:hAnsi="Arial" w:eastAsia="Arial" w:cs="Arial"/>
          <w:sz w:val="20"/>
          <w:szCs w:val="20"/>
          <w:vertAlign w:val="baseline"/>
        </w:rPr>
      </w:pPr>
      <w:r>
        <w:rPr>
          <w:rFonts w:ascii="Arial" w:hAnsi="Arial" w:eastAsia="Arial" w:cs="Arial"/>
          <w:sz w:val="20"/>
          <w:szCs w:val="20"/>
          <w:vertAlign w:val="baseline"/>
          <w:rtl w:val="0"/>
        </w:rPr>
        <w:tab/>
      </w:r>
      <w:r>
        <w:rPr>
          <w:rFonts w:ascii="Arial" w:hAnsi="Arial" w:eastAsia="Arial" w:cs="Arial"/>
          <w:sz w:val="20"/>
          <w:szCs w:val="20"/>
          <w:vertAlign w:val="baseline"/>
          <w:rtl w:val="0"/>
        </w:rPr>
        <w:t>O contrato terá vigência de 12 (doze) meses, contados a partir da data de sua assinatura, podendo ser prorrogado mediante termo aditivo, obedecendo às regras previstas na Lei nº 14.133/21.</w:t>
      </w:r>
    </w:p>
    <w:p w14:paraId="0000048D">
      <w:pPr>
        <w:tabs>
          <w:tab w:val="left" w:pos="1440"/>
        </w:tabs>
        <w:ind w:right="-24"/>
        <w:rPr>
          <w:rFonts w:ascii="Arial" w:hAnsi="Arial" w:eastAsia="Arial" w:cs="Arial"/>
          <w:sz w:val="20"/>
          <w:szCs w:val="20"/>
          <w:vertAlign w:val="baseline"/>
        </w:rPr>
      </w:pPr>
    </w:p>
    <w:p w14:paraId="0000048E">
      <w:pPr>
        <w:widowControl w:val="0"/>
        <w:ind w:right="-24"/>
        <w:jc w:val="both"/>
        <w:rPr>
          <w:rFonts w:ascii="Arial" w:hAnsi="Arial" w:eastAsia="Arial" w:cs="Arial"/>
          <w:sz w:val="20"/>
          <w:szCs w:val="20"/>
          <w:vertAlign w:val="baseline"/>
        </w:rPr>
      </w:pPr>
      <w:r>
        <w:rPr>
          <w:rFonts w:ascii="Arial" w:hAnsi="Arial" w:eastAsia="Arial" w:cs="Arial"/>
          <w:b/>
          <w:sz w:val="20"/>
          <w:szCs w:val="20"/>
          <w:vertAlign w:val="baseline"/>
          <w:rtl w:val="0"/>
        </w:rPr>
        <w:t>CLÁUSULA DÉCIMA SEGUNDA – SANÇÕES ADMINISTRATIVAS</w:t>
      </w:r>
    </w:p>
    <w:p w14:paraId="0000048F">
      <w:pPr>
        <w:widowControl w:val="0"/>
        <w:ind w:right="-24"/>
        <w:jc w:val="both"/>
        <w:rPr>
          <w:rFonts w:ascii="Arial" w:hAnsi="Arial" w:eastAsia="Arial" w:cs="Arial"/>
          <w:sz w:val="20"/>
          <w:szCs w:val="20"/>
          <w:vertAlign w:val="baseline"/>
        </w:rPr>
      </w:pPr>
    </w:p>
    <w:p w14:paraId="00000490">
      <w:pPr>
        <w:widowControl w:val="0"/>
        <w:tabs>
          <w:tab w:val="left" w:pos="720"/>
          <w:tab w:val="left" w:pos="1440"/>
        </w:tabs>
        <w:ind w:right="-24"/>
        <w:jc w:val="both"/>
        <w:rPr>
          <w:rFonts w:ascii="Arial" w:hAnsi="Arial" w:eastAsia="Arial" w:cs="Arial"/>
          <w:sz w:val="20"/>
          <w:szCs w:val="20"/>
          <w:vertAlign w:val="baseline"/>
        </w:rPr>
      </w:pPr>
      <w:r>
        <w:rPr>
          <w:rFonts w:ascii="Arial" w:hAnsi="Arial" w:eastAsia="Arial" w:cs="Arial"/>
          <w:sz w:val="20"/>
          <w:szCs w:val="20"/>
          <w:vertAlign w:val="baseline"/>
          <w:rtl w:val="0"/>
        </w:rPr>
        <w:tab/>
      </w:r>
      <w:r>
        <w:rPr>
          <w:rFonts w:ascii="Arial" w:hAnsi="Arial" w:eastAsia="Arial" w:cs="Arial"/>
          <w:sz w:val="20"/>
          <w:szCs w:val="20"/>
          <w:vertAlign w:val="baseline"/>
          <w:rtl w:val="0"/>
        </w:rPr>
        <w:tab/>
      </w:r>
      <w:r>
        <w:rPr>
          <w:rFonts w:ascii="Arial" w:hAnsi="Arial" w:eastAsia="Arial" w:cs="Arial"/>
          <w:sz w:val="20"/>
          <w:szCs w:val="20"/>
          <w:vertAlign w:val="baseline"/>
          <w:rtl w:val="0"/>
        </w:rPr>
        <w:t xml:space="preserve">Na hipótese da licitante adjudicatária não entregar os documentos de acordo com o item 10, ou recusar-se a assinar o Contrato injustificadamente, o </w:t>
      </w:r>
      <w:r>
        <w:rPr>
          <w:rFonts w:ascii="Arial" w:hAnsi="Arial" w:eastAsia="Arial" w:cs="Arial"/>
          <w:sz w:val="20"/>
          <w:szCs w:val="20"/>
          <w:rtl w:val="0"/>
        </w:rPr>
        <w:t>Agente de Contratação</w:t>
      </w:r>
      <w:r>
        <w:rPr>
          <w:rFonts w:ascii="Arial" w:hAnsi="Arial" w:eastAsia="Arial" w:cs="Arial"/>
          <w:sz w:val="20"/>
          <w:szCs w:val="20"/>
          <w:vertAlign w:val="baseline"/>
          <w:rtl w:val="0"/>
        </w:rPr>
        <w:t xml:space="preserve"> examinará a proposta ou lance </w:t>
      </w:r>
      <w:r>
        <w:rPr>
          <w:rFonts w:ascii="Arial" w:hAnsi="Arial" w:eastAsia="Arial" w:cs="Arial"/>
          <w:sz w:val="20"/>
          <w:szCs w:val="20"/>
          <w:rtl w:val="0"/>
        </w:rPr>
        <w:t>subsequente</w:t>
      </w:r>
      <w:r>
        <w:rPr>
          <w:rFonts w:ascii="Arial" w:hAnsi="Arial" w:eastAsia="Arial" w:cs="Arial"/>
          <w:sz w:val="20"/>
          <w:szCs w:val="20"/>
          <w:vertAlign w:val="baseline"/>
          <w:rtl w:val="0"/>
        </w:rPr>
        <w:t>, verificando a sua aceitabilidade e procedendo a sua habilitação, na ordem de classificação, e assim sucessivamente, até a apuração de uma proposta ou lance que atenda ao Edital, inclusive negociando o melhor preço.</w:t>
      </w:r>
    </w:p>
    <w:p w14:paraId="00000491">
      <w:pPr>
        <w:widowControl w:val="0"/>
        <w:tabs>
          <w:tab w:val="left" w:pos="1440"/>
        </w:tabs>
        <w:ind w:right="-24"/>
        <w:jc w:val="both"/>
        <w:rPr>
          <w:rFonts w:ascii="Arial" w:hAnsi="Arial" w:eastAsia="Arial" w:cs="Arial"/>
          <w:sz w:val="20"/>
          <w:szCs w:val="20"/>
          <w:vertAlign w:val="baseline"/>
        </w:rPr>
      </w:pPr>
    </w:p>
    <w:p w14:paraId="00000492">
      <w:pPr>
        <w:widowControl w:val="0"/>
        <w:tabs>
          <w:tab w:val="left" w:pos="720"/>
          <w:tab w:val="left" w:pos="1440"/>
        </w:tabs>
        <w:ind w:right="-24"/>
        <w:jc w:val="both"/>
        <w:rPr>
          <w:rFonts w:ascii="Arial" w:hAnsi="Arial" w:eastAsia="Arial" w:cs="Arial"/>
          <w:sz w:val="20"/>
          <w:szCs w:val="20"/>
          <w:vertAlign w:val="baseline"/>
        </w:rPr>
      </w:pPr>
      <w:r>
        <w:rPr>
          <w:rFonts w:ascii="Arial" w:hAnsi="Arial" w:eastAsia="Arial" w:cs="Arial"/>
          <w:sz w:val="20"/>
          <w:szCs w:val="20"/>
          <w:vertAlign w:val="baseline"/>
          <w:rtl w:val="0"/>
        </w:rPr>
        <w:tab/>
      </w:r>
      <w:r>
        <w:rPr>
          <w:rFonts w:ascii="Arial" w:hAnsi="Arial" w:eastAsia="Arial" w:cs="Arial"/>
          <w:sz w:val="20"/>
          <w:szCs w:val="20"/>
          <w:vertAlign w:val="baseline"/>
          <w:rtl w:val="0"/>
        </w:rPr>
        <w:tab/>
      </w:r>
      <w:r>
        <w:rPr>
          <w:rFonts w:ascii="Arial" w:hAnsi="Arial" w:eastAsia="Arial" w:cs="Arial"/>
          <w:sz w:val="20"/>
          <w:szCs w:val="20"/>
          <w:vertAlign w:val="baseline"/>
          <w:rtl w:val="0"/>
        </w:rPr>
        <w:t>§ 1º - O licitante que se recusar a assinar o Contrato injustificadamente, falhar ou fraudar a sua execução, fizer declaração falsa ou cometer fraude fiscal, garantindo o direito prévio da citação e amplo defesa, ficará impedido de licitar e contratar com a Administração Pública pelo prazo de até 05 (cinco) anos, enquanto perdurarem os motivos determinantes da punição ou até que seja proferida a reabilitação perante a própria autoridade que aplicou a penalidade, sem prejuízo das multas previstas neste Edital, além de outras cominações legais, nos termos do Art. 156 da Lei nº 14.133/21.</w:t>
      </w:r>
    </w:p>
    <w:p w14:paraId="00000493">
      <w:pPr>
        <w:tabs>
          <w:tab w:val="left" w:pos="720"/>
          <w:tab w:val="left" w:pos="1440"/>
          <w:tab w:val="left" w:pos="1620"/>
          <w:tab w:val="left" w:pos="1980"/>
          <w:tab w:val="left" w:pos="2166"/>
        </w:tabs>
        <w:ind w:right="-24"/>
        <w:jc w:val="both"/>
        <w:rPr>
          <w:rFonts w:ascii="Arial" w:hAnsi="Arial" w:eastAsia="Arial" w:cs="Arial"/>
          <w:sz w:val="20"/>
          <w:szCs w:val="20"/>
          <w:vertAlign w:val="baseline"/>
        </w:rPr>
      </w:pPr>
    </w:p>
    <w:p w14:paraId="00000494">
      <w:pPr>
        <w:widowControl w:val="0"/>
        <w:tabs>
          <w:tab w:val="left" w:pos="1440"/>
          <w:tab w:val="left" w:pos="2166"/>
        </w:tabs>
        <w:ind w:right="-24" w:firstLine="1418"/>
        <w:jc w:val="both"/>
        <w:rPr>
          <w:rFonts w:ascii="Arial" w:hAnsi="Arial" w:eastAsia="Arial" w:cs="Arial"/>
          <w:sz w:val="20"/>
          <w:szCs w:val="20"/>
          <w:vertAlign w:val="baseline"/>
        </w:rPr>
      </w:pPr>
      <w:r>
        <w:rPr>
          <w:rFonts w:ascii="Arial" w:hAnsi="Arial" w:eastAsia="Arial" w:cs="Arial"/>
          <w:sz w:val="20"/>
          <w:szCs w:val="20"/>
          <w:vertAlign w:val="baseline"/>
          <w:rtl w:val="0"/>
        </w:rPr>
        <w:t xml:space="preserve">§ 2º - Sem prejuízo das sanções previstas no artigo 156 da Lei nº 14.133/21 a licitante vencedora do certame ficará sujeita, garantida a defesa prévia, </w:t>
      </w:r>
      <w:r>
        <w:rPr>
          <w:rFonts w:ascii="Arial" w:hAnsi="Arial" w:eastAsia="Arial" w:cs="Arial"/>
          <w:b/>
          <w:sz w:val="20"/>
          <w:szCs w:val="20"/>
          <w:u w:val="single"/>
          <w:vertAlign w:val="baseline"/>
          <w:rtl w:val="0"/>
        </w:rPr>
        <w:t>à multa diária</w:t>
      </w:r>
      <w:r>
        <w:rPr>
          <w:rFonts w:ascii="Arial" w:hAnsi="Arial" w:eastAsia="Arial" w:cs="Arial"/>
          <w:sz w:val="20"/>
          <w:szCs w:val="20"/>
          <w:vertAlign w:val="baseline"/>
          <w:rtl w:val="0"/>
        </w:rPr>
        <w:t xml:space="preserve"> de 0,35 % (zero vírgula trinta e cinco por cento) até o 5º (quinto) dia, e de 0,70 % (zero vírgula setenta por cento) a partir do 6º (sexto) dia, por atraso injustificado na entrega dos produtos.</w:t>
      </w:r>
    </w:p>
    <w:p w14:paraId="00000495">
      <w:pPr>
        <w:widowControl w:val="0"/>
        <w:tabs>
          <w:tab w:val="left" w:pos="1440"/>
          <w:tab w:val="left" w:pos="2166"/>
          <w:tab w:val="left" w:pos="4035"/>
        </w:tabs>
        <w:ind w:right="-24" w:firstLine="1418"/>
        <w:jc w:val="both"/>
        <w:rPr>
          <w:rFonts w:ascii="Arial" w:hAnsi="Arial" w:eastAsia="Arial" w:cs="Arial"/>
          <w:sz w:val="20"/>
          <w:szCs w:val="20"/>
          <w:vertAlign w:val="baseline"/>
        </w:rPr>
      </w:pPr>
      <w:r>
        <w:rPr>
          <w:rFonts w:ascii="Arial" w:hAnsi="Arial" w:eastAsia="Arial" w:cs="Arial"/>
          <w:sz w:val="20"/>
          <w:szCs w:val="20"/>
          <w:vertAlign w:val="baseline"/>
          <w:rtl w:val="0"/>
        </w:rPr>
        <w:tab/>
      </w:r>
      <w:r>
        <w:rPr>
          <w:rFonts w:ascii="Arial" w:hAnsi="Arial" w:eastAsia="Arial" w:cs="Arial"/>
          <w:sz w:val="20"/>
          <w:szCs w:val="20"/>
          <w:vertAlign w:val="baseline"/>
          <w:rtl w:val="0"/>
        </w:rPr>
        <w:tab/>
      </w:r>
    </w:p>
    <w:p w14:paraId="00000496">
      <w:pPr>
        <w:widowControl w:val="0"/>
        <w:tabs>
          <w:tab w:val="left" w:pos="1440"/>
          <w:tab w:val="left" w:pos="2166"/>
        </w:tabs>
        <w:ind w:right="-24" w:firstLine="1418"/>
        <w:jc w:val="both"/>
        <w:rPr>
          <w:rFonts w:ascii="Arial" w:hAnsi="Arial" w:eastAsia="Arial" w:cs="Arial"/>
          <w:sz w:val="20"/>
          <w:szCs w:val="20"/>
          <w:vertAlign w:val="baseline"/>
        </w:rPr>
      </w:pPr>
      <w:r>
        <w:rPr>
          <w:rFonts w:ascii="Arial" w:hAnsi="Arial" w:eastAsia="Arial" w:cs="Arial"/>
          <w:sz w:val="20"/>
          <w:szCs w:val="20"/>
          <w:vertAlign w:val="baseline"/>
          <w:rtl w:val="0"/>
        </w:rPr>
        <w:t>§ 3ª - Pela inexecução total ou parcial do contrato, a Administração poderá garantida a defesa prévia, aplicar à Contratada as sanções previstas da Lei nº 14.133/21, além de multa de 10% (dez por cento) sobre o valor dos produtos não entregues.</w:t>
      </w:r>
    </w:p>
    <w:p w14:paraId="00000497">
      <w:pPr>
        <w:widowControl w:val="0"/>
        <w:tabs>
          <w:tab w:val="left" w:pos="1440"/>
          <w:tab w:val="left" w:pos="2166"/>
        </w:tabs>
        <w:ind w:right="-24" w:firstLine="1418"/>
        <w:jc w:val="both"/>
        <w:rPr>
          <w:rFonts w:ascii="Arial" w:hAnsi="Arial" w:eastAsia="Arial" w:cs="Arial"/>
          <w:sz w:val="20"/>
          <w:szCs w:val="20"/>
          <w:vertAlign w:val="baseline"/>
        </w:rPr>
      </w:pPr>
    </w:p>
    <w:p w14:paraId="00000498">
      <w:pPr>
        <w:widowControl w:val="0"/>
        <w:tabs>
          <w:tab w:val="left" w:pos="1440"/>
          <w:tab w:val="left" w:pos="2166"/>
        </w:tabs>
        <w:ind w:right="-24" w:firstLine="1418"/>
        <w:jc w:val="both"/>
        <w:rPr>
          <w:rFonts w:ascii="Arial" w:hAnsi="Arial" w:eastAsia="Arial" w:cs="Arial"/>
          <w:sz w:val="20"/>
          <w:szCs w:val="20"/>
          <w:vertAlign w:val="baseline"/>
        </w:rPr>
      </w:pPr>
      <w:r>
        <w:rPr>
          <w:rFonts w:ascii="Arial" w:hAnsi="Arial" w:eastAsia="Arial" w:cs="Arial"/>
          <w:sz w:val="20"/>
          <w:szCs w:val="20"/>
          <w:vertAlign w:val="baseline"/>
          <w:rtl w:val="0"/>
        </w:rPr>
        <w:t>§ 4º - O valor da multa será descontado no primeiro pagamento após a sua imposição, respondendo por ela os pagamentos futuros e pela diferença, se houver.</w:t>
      </w:r>
    </w:p>
    <w:p w14:paraId="00000499">
      <w:pPr>
        <w:widowControl w:val="0"/>
        <w:tabs>
          <w:tab w:val="left" w:pos="1440"/>
          <w:tab w:val="left" w:pos="2166"/>
        </w:tabs>
        <w:ind w:right="-24" w:firstLine="1418"/>
        <w:jc w:val="both"/>
        <w:rPr>
          <w:rFonts w:ascii="Arial" w:hAnsi="Arial" w:eastAsia="Arial" w:cs="Arial"/>
          <w:sz w:val="20"/>
          <w:szCs w:val="20"/>
          <w:vertAlign w:val="baseline"/>
        </w:rPr>
      </w:pPr>
    </w:p>
    <w:p w14:paraId="0000049A">
      <w:pPr>
        <w:widowControl w:val="0"/>
        <w:ind w:right="-24" w:firstLine="1418"/>
        <w:jc w:val="both"/>
        <w:rPr>
          <w:rFonts w:ascii="Arial" w:hAnsi="Arial" w:eastAsia="Arial" w:cs="Arial"/>
          <w:sz w:val="20"/>
          <w:szCs w:val="20"/>
          <w:vertAlign w:val="baseline"/>
        </w:rPr>
      </w:pPr>
      <w:r>
        <w:rPr>
          <w:rFonts w:ascii="Arial" w:hAnsi="Arial" w:eastAsia="Arial" w:cs="Arial"/>
          <w:sz w:val="20"/>
          <w:szCs w:val="20"/>
          <w:vertAlign w:val="baseline"/>
          <w:rtl w:val="0"/>
        </w:rPr>
        <w:t xml:space="preserve">§ 5º - As multas previstas não têm caráter compensatório, mas sim, </w:t>
      </w:r>
      <w:r>
        <w:rPr>
          <w:rFonts w:ascii="Arial" w:hAnsi="Arial" w:eastAsia="Arial" w:cs="Arial"/>
          <w:b/>
          <w:sz w:val="20"/>
          <w:szCs w:val="20"/>
          <w:vertAlign w:val="baseline"/>
          <w:rtl w:val="0"/>
        </w:rPr>
        <w:t>moratório.</w:t>
      </w:r>
      <w:r>
        <w:rPr>
          <w:rFonts w:ascii="Arial" w:hAnsi="Arial" w:eastAsia="Arial" w:cs="Arial"/>
          <w:sz w:val="20"/>
          <w:szCs w:val="20"/>
          <w:vertAlign w:val="baseline"/>
          <w:rtl w:val="0"/>
        </w:rPr>
        <w:t xml:space="preserve"> </w:t>
      </w:r>
      <w:r>
        <w:rPr>
          <w:rFonts w:ascii="Arial" w:hAnsi="Arial" w:eastAsia="Arial" w:cs="Arial"/>
          <w:sz w:val="20"/>
          <w:szCs w:val="20"/>
          <w:rtl w:val="0"/>
        </w:rPr>
        <w:t>Consequentemente</w:t>
      </w:r>
      <w:r>
        <w:rPr>
          <w:rFonts w:ascii="Arial" w:hAnsi="Arial" w:eastAsia="Arial" w:cs="Arial"/>
          <w:sz w:val="20"/>
          <w:szCs w:val="20"/>
          <w:vertAlign w:val="baseline"/>
          <w:rtl w:val="0"/>
        </w:rPr>
        <w:t>, o pagamento delas não exime a Contratada da reparação dos eventuais danos, perdas ou prejuízos que seu ato punível venha a acarretar à Administração.</w:t>
      </w:r>
    </w:p>
    <w:p w14:paraId="0000049B">
      <w:pPr>
        <w:widowControl w:val="0"/>
        <w:ind w:right="-24"/>
        <w:jc w:val="both"/>
        <w:rPr>
          <w:rFonts w:ascii="Arial" w:hAnsi="Arial" w:eastAsia="Arial" w:cs="Arial"/>
          <w:sz w:val="20"/>
          <w:szCs w:val="20"/>
          <w:vertAlign w:val="baseline"/>
        </w:rPr>
      </w:pPr>
    </w:p>
    <w:p w14:paraId="0000049C">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24" w:firstLine="0"/>
        <w:jc w:val="left"/>
        <w:rPr>
          <w:rFonts w:ascii="Arial" w:hAnsi="Arial" w:eastAsia="Arial" w:cs="Arial"/>
          <w:b w:val="0"/>
          <w:i w:val="0"/>
          <w:smallCaps w:val="0"/>
          <w:strike w:val="0"/>
          <w:color w:val="000000"/>
          <w:sz w:val="20"/>
          <w:szCs w:val="20"/>
          <w:u w:val="none"/>
          <w:shd w:val="clear" w:fill="auto"/>
          <w:vertAlign w:val="baseline"/>
        </w:rPr>
      </w:pPr>
      <w:r>
        <w:rPr>
          <w:rFonts w:ascii="Arial" w:hAnsi="Arial" w:eastAsia="Arial" w:cs="Arial"/>
          <w:b/>
          <w:i w:val="0"/>
          <w:smallCaps w:val="0"/>
          <w:strike w:val="0"/>
          <w:color w:val="000000"/>
          <w:sz w:val="20"/>
          <w:szCs w:val="20"/>
          <w:u w:val="none"/>
          <w:shd w:val="clear" w:fill="auto"/>
          <w:vertAlign w:val="baseline"/>
          <w:rtl w:val="0"/>
        </w:rPr>
        <w:t>CLÁUSULA DÉCIMA TERCEIRA – RESCISÃO</w:t>
      </w:r>
    </w:p>
    <w:p w14:paraId="0000049D">
      <w:pPr>
        <w:widowControl w:val="0"/>
        <w:ind w:right="-24"/>
        <w:jc w:val="both"/>
        <w:rPr>
          <w:rFonts w:ascii="Arial" w:hAnsi="Arial" w:eastAsia="Arial" w:cs="Arial"/>
          <w:b w:val="0"/>
          <w:sz w:val="20"/>
          <w:szCs w:val="20"/>
          <w:vertAlign w:val="baseline"/>
        </w:rPr>
      </w:pPr>
    </w:p>
    <w:p w14:paraId="0000049E">
      <w:pPr>
        <w:widowControl w:val="0"/>
        <w:tabs>
          <w:tab w:val="left" w:pos="1440"/>
        </w:tabs>
        <w:ind w:right="-24"/>
        <w:jc w:val="both"/>
        <w:rPr>
          <w:rFonts w:ascii="Arial" w:hAnsi="Arial" w:eastAsia="Arial" w:cs="Arial"/>
          <w:sz w:val="20"/>
          <w:szCs w:val="20"/>
          <w:vertAlign w:val="baseline"/>
        </w:rPr>
      </w:pPr>
      <w:r>
        <w:rPr>
          <w:rFonts w:ascii="Arial" w:hAnsi="Arial" w:eastAsia="Arial" w:cs="Arial"/>
          <w:sz w:val="20"/>
          <w:szCs w:val="20"/>
          <w:vertAlign w:val="baseline"/>
          <w:rtl w:val="0"/>
        </w:rPr>
        <w:tab/>
      </w:r>
      <w:r>
        <w:rPr>
          <w:rFonts w:ascii="Arial" w:hAnsi="Arial" w:eastAsia="Arial" w:cs="Arial"/>
          <w:sz w:val="20"/>
          <w:szCs w:val="20"/>
          <w:vertAlign w:val="baseline"/>
          <w:rtl w:val="0"/>
        </w:rPr>
        <w:t>O presente contrato poderá ser rescindido pelos motivos previstos na Lei n.º 14.133/21 e suas alterações.</w:t>
      </w:r>
    </w:p>
    <w:p w14:paraId="0000049F">
      <w:pPr>
        <w:widowControl w:val="0"/>
        <w:tabs>
          <w:tab w:val="left" w:pos="1440"/>
        </w:tabs>
        <w:ind w:right="-24"/>
        <w:jc w:val="both"/>
        <w:rPr>
          <w:rFonts w:ascii="Arial" w:hAnsi="Arial" w:eastAsia="Arial" w:cs="Arial"/>
          <w:sz w:val="20"/>
          <w:szCs w:val="20"/>
          <w:vertAlign w:val="baseline"/>
        </w:rPr>
      </w:pPr>
    </w:p>
    <w:p w14:paraId="000004A0">
      <w:pPr>
        <w:widowControl w:val="0"/>
        <w:tabs>
          <w:tab w:val="left" w:pos="720"/>
          <w:tab w:val="left" w:pos="1440"/>
        </w:tabs>
        <w:ind w:right="-24"/>
        <w:jc w:val="both"/>
        <w:rPr>
          <w:rFonts w:ascii="Arial" w:hAnsi="Arial" w:eastAsia="Arial" w:cs="Arial"/>
          <w:sz w:val="20"/>
          <w:szCs w:val="20"/>
          <w:vertAlign w:val="baseline"/>
        </w:rPr>
      </w:pPr>
      <w:r>
        <w:rPr>
          <w:rFonts w:ascii="Arial" w:hAnsi="Arial" w:eastAsia="Arial" w:cs="Arial"/>
          <w:sz w:val="20"/>
          <w:szCs w:val="20"/>
          <w:vertAlign w:val="baseline"/>
          <w:rtl w:val="0"/>
        </w:rPr>
        <w:tab/>
      </w:r>
      <w:r>
        <w:rPr>
          <w:rFonts w:ascii="Arial" w:hAnsi="Arial" w:eastAsia="Arial" w:cs="Arial"/>
          <w:sz w:val="20"/>
          <w:szCs w:val="20"/>
          <w:vertAlign w:val="baseline"/>
          <w:rtl w:val="0"/>
        </w:rPr>
        <w:tab/>
      </w:r>
      <w:r>
        <w:rPr>
          <w:rFonts w:ascii="Arial" w:hAnsi="Arial" w:eastAsia="Arial" w:cs="Arial"/>
          <w:sz w:val="20"/>
          <w:szCs w:val="20"/>
          <w:vertAlign w:val="baseline"/>
          <w:rtl w:val="0"/>
        </w:rPr>
        <w:t xml:space="preserve">§ 1º - A rescisão acarretará, independentemente de qualquer procedimento judicial ou extrajudicial por parte da </w:t>
      </w:r>
      <w:r>
        <w:rPr>
          <w:rFonts w:ascii="Arial" w:hAnsi="Arial" w:eastAsia="Arial" w:cs="Arial"/>
          <w:b/>
          <w:sz w:val="20"/>
          <w:szCs w:val="20"/>
          <w:vertAlign w:val="baseline"/>
          <w:rtl w:val="0"/>
        </w:rPr>
        <w:t>CONTRATANTE</w:t>
      </w:r>
      <w:r>
        <w:rPr>
          <w:rFonts w:ascii="Arial" w:hAnsi="Arial" w:eastAsia="Arial" w:cs="Arial"/>
          <w:sz w:val="20"/>
          <w:szCs w:val="20"/>
          <w:vertAlign w:val="baseline"/>
          <w:rtl w:val="0"/>
        </w:rPr>
        <w:t>, a retenção dos créditos decorrentes deste contrato, limitada ao valor dos prejuízos causados, além das sanções previstas neste ajuste, até a completa indenização dos danos.</w:t>
      </w:r>
    </w:p>
    <w:p w14:paraId="000004A1">
      <w:pPr>
        <w:widowControl w:val="0"/>
        <w:tabs>
          <w:tab w:val="left" w:pos="720"/>
          <w:tab w:val="left" w:pos="1440"/>
        </w:tabs>
        <w:ind w:right="-24"/>
        <w:jc w:val="both"/>
        <w:rPr>
          <w:rFonts w:ascii="Arial" w:hAnsi="Arial" w:eastAsia="Arial" w:cs="Arial"/>
          <w:sz w:val="20"/>
          <w:szCs w:val="20"/>
          <w:vertAlign w:val="baseline"/>
        </w:rPr>
      </w:pPr>
    </w:p>
    <w:p w14:paraId="000004A2">
      <w:pPr>
        <w:widowControl w:val="0"/>
        <w:tabs>
          <w:tab w:val="left" w:pos="720"/>
          <w:tab w:val="left" w:pos="1440"/>
          <w:tab w:val="left" w:pos="1980"/>
        </w:tabs>
        <w:ind w:right="-24"/>
        <w:jc w:val="both"/>
        <w:rPr>
          <w:rFonts w:ascii="Arial" w:hAnsi="Arial" w:eastAsia="Arial" w:cs="Arial"/>
          <w:sz w:val="20"/>
          <w:szCs w:val="20"/>
          <w:vertAlign w:val="baseline"/>
        </w:rPr>
      </w:pPr>
      <w:r>
        <w:rPr>
          <w:rFonts w:ascii="Arial" w:hAnsi="Arial" w:eastAsia="Arial" w:cs="Arial"/>
          <w:sz w:val="20"/>
          <w:szCs w:val="20"/>
          <w:vertAlign w:val="baseline"/>
          <w:rtl w:val="0"/>
        </w:rPr>
        <w:tab/>
      </w:r>
      <w:r>
        <w:rPr>
          <w:rFonts w:ascii="Arial" w:hAnsi="Arial" w:eastAsia="Arial" w:cs="Arial"/>
          <w:sz w:val="20"/>
          <w:szCs w:val="20"/>
          <w:vertAlign w:val="baseline"/>
          <w:rtl w:val="0"/>
        </w:rPr>
        <w:tab/>
      </w:r>
      <w:r>
        <w:rPr>
          <w:rFonts w:ascii="Arial" w:hAnsi="Arial" w:eastAsia="Arial" w:cs="Arial"/>
          <w:sz w:val="20"/>
          <w:szCs w:val="20"/>
          <w:vertAlign w:val="baseline"/>
          <w:rtl w:val="0"/>
        </w:rPr>
        <w:t xml:space="preserve">§ 2º - Fica expressamente acordado que, em caso de rescisão, nenhuma remuneração será cabível, a não ser o ressarcimento de despesas autorizadas pela </w:t>
      </w:r>
      <w:r>
        <w:rPr>
          <w:rFonts w:ascii="Arial" w:hAnsi="Arial" w:eastAsia="Arial" w:cs="Arial"/>
          <w:b/>
          <w:sz w:val="20"/>
          <w:szCs w:val="20"/>
          <w:vertAlign w:val="baseline"/>
          <w:rtl w:val="0"/>
        </w:rPr>
        <w:t>CONTRATANTE</w:t>
      </w:r>
      <w:r>
        <w:rPr>
          <w:rFonts w:ascii="Arial" w:hAnsi="Arial" w:eastAsia="Arial" w:cs="Arial"/>
          <w:sz w:val="20"/>
          <w:szCs w:val="20"/>
          <w:vertAlign w:val="baseline"/>
          <w:rtl w:val="0"/>
        </w:rPr>
        <w:t xml:space="preserve"> e, comprovadamente realizadas pela </w:t>
      </w:r>
      <w:r>
        <w:rPr>
          <w:rFonts w:ascii="Arial" w:hAnsi="Arial" w:eastAsia="Arial" w:cs="Arial"/>
          <w:b/>
          <w:sz w:val="20"/>
          <w:szCs w:val="20"/>
          <w:vertAlign w:val="baseline"/>
          <w:rtl w:val="0"/>
        </w:rPr>
        <w:t>CONTRATADA</w:t>
      </w:r>
      <w:r>
        <w:rPr>
          <w:rFonts w:ascii="Arial" w:hAnsi="Arial" w:eastAsia="Arial" w:cs="Arial"/>
          <w:sz w:val="20"/>
          <w:szCs w:val="20"/>
          <w:vertAlign w:val="baseline"/>
          <w:rtl w:val="0"/>
        </w:rPr>
        <w:t>, previstas no presente contrato.</w:t>
      </w:r>
    </w:p>
    <w:p w14:paraId="000004A3">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24" w:firstLine="0"/>
        <w:jc w:val="left"/>
        <w:rPr>
          <w:rFonts w:ascii="Arial" w:hAnsi="Arial" w:eastAsia="Arial" w:cs="Arial"/>
          <w:b w:val="0"/>
          <w:i w:val="0"/>
          <w:smallCaps w:val="0"/>
          <w:strike w:val="0"/>
          <w:color w:val="000000"/>
          <w:sz w:val="20"/>
          <w:szCs w:val="20"/>
          <w:u w:val="none"/>
          <w:shd w:val="clear" w:fill="auto"/>
          <w:vertAlign w:val="baseline"/>
        </w:rPr>
      </w:pPr>
    </w:p>
    <w:p w14:paraId="000004A4">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24" w:firstLine="0"/>
        <w:jc w:val="left"/>
        <w:rPr>
          <w:rFonts w:ascii="Arial" w:hAnsi="Arial" w:eastAsia="Arial" w:cs="Arial"/>
          <w:b w:val="0"/>
          <w:i w:val="0"/>
          <w:smallCaps w:val="0"/>
          <w:strike w:val="0"/>
          <w:color w:val="000000"/>
          <w:sz w:val="20"/>
          <w:szCs w:val="20"/>
          <w:u w:val="none"/>
          <w:shd w:val="clear" w:fill="auto"/>
          <w:vertAlign w:val="baseline"/>
        </w:rPr>
      </w:pPr>
      <w:r>
        <w:rPr>
          <w:rFonts w:ascii="Arial" w:hAnsi="Arial" w:eastAsia="Arial" w:cs="Arial"/>
          <w:b/>
          <w:i w:val="0"/>
          <w:smallCaps w:val="0"/>
          <w:strike w:val="0"/>
          <w:color w:val="000000"/>
          <w:sz w:val="20"/>
          <w:szCs w:val="20"/>
          <w:u w:val="none"/>
          <w:shd w:val="clear" w:fill="auto"/>
          <w:vertAlign w:val="baseline"/>
          <w:rtl w:val="0"/>
        </w:rPr>
        <w:t>CLÁUSULA DÉCIMA QUARTA – NOVAÇÃO</w:t>
      </w:r>
    </w:p>
    <w:p w14:paraId="000004A5">
      <w:pPr>
        <w:widowControl w:val="0"/>
        <w:ind w:right="-24"/>
        <w:rPr>
          <w:rFonts w:ascii="Arial" w:hAnsi="Arial" w:eastAsia="Arial" w:cs="Arial"/>
          <w:sz w:val="20"/>
          <w:szCs w:val="20"/>
          <w:vertAlign w:val="baseline"/>
        </w:rPr>
      </w:pPr>
    </w:p>
    <w:p w14:paraId="000004A6">
      <w:pPr>
        <w:widowControl w:val="0"/>
        <w:tabs>
          <w:tab w:val="left" w:pos="1440"/>
        </w:tabs>
        <w:ind w:right="-24"/>
        <w:jc w:val="both"/>
        <w:rPr>
          <w:rFonts w:ascii="Arial" w:hAnsi="Arial" w:eastAsia="Arial" w:cs="Arial"/>
          <w:sz w:val="20"/>
          <w:szCs w:val="20"/>
          <w:vertAlign w:val="baseline"/>
        </w:rPr>
      </w:pPr>
      <w:r>
        <w:rPr>
          <w:rFonts w:ascii="Arial" w:hAnsi="Arial" w:eastAsia="Arial" w:cs="Arial"/>
          <w:sz w:val="20"/>
          <w:szCs w:val="20"/>
          <w:vertAlign w:val="baseline"/>
          <w:rtl w:val="0"/>
        </w:rPr>
        <w:tab/>
      </w:r>
      <w:r>
        <w:rPr>
          <w:rFonts w:ascii="Arial" w:hAnsi="Arial" w:eastAsia="Arial" w:cs="Arial"/>
          <w:sz w:val="20"/>
          <w:szCs w:val="20"/>
          <w:vertAlign w:val="baseline"/>
          <w:rtl w:val="0"/>
        </w:rPr>
        <w:t xml:space="preserve">A não utilização, por qualquer das partes, dos direito a elas assegurado neste Contrato e na Lei em geral e não aplicação de quaisquer sanções neles previstas não importa em novação a seus termos, não devendo, portanto, ser interpretada como renúncia ou desistência de aplicação ou de ações futuras sendo que todos os recursos postos à disposição do </w:t>
      </w:r>
      <w:r>
        <w:rPr>
          <w:rFonts w:ascii="Arial" w:hAnsi="Arial" w:eastAsia="Arial" w:cs="Arial"/>
          <w:b/>
          <w:sz w:val="20"/>
          <w:szCs w:val="20"/>
          <w:vertAlign w:val="baseline"/>
          <w:rtl w:val="0"/>
        </w:rPr>
        <w:t>CONTRATANTE</w:t>
      </w:r>
      <w:r>
        <w:rPr>
          <w:rFonts w:ascii="Arial" w:hAnsi="Arial" w:eastAsia="Arial" w:cs="Arial"/>
          <w:sz w:val="20"/>
          <w:szCs w:val="20"/>
          <w:vertAlign w:val="baseline"/>
          <w:rtl w:val="0"/>
        </w:rPr>
        <w:t xml:space="preserve"> serão considerados como cumulativos e não alternativos, inclusive em relação a dispositivos legais.</w:t>
      </w:r>
    </w:p>
    <w:p w14:paraId="000004A7">
      <w:pPr>
        <w:widowControl w:val="0"/>
        <w:ind w:right="-24"/>
        <w:jc w:val="both"/>
        <w:rPr>
          <w:rFonts w:ascii="Arial" w:hAnsi="Arial" w:eastAsia="Arial" w:cs="Arial"/>
          <w:sz w:val="20"/>
          <w:szCs w:val="20"/>
          <w:vertAlign w:val="baseline"/>
        </w:rPr>
      </w:pPr>
    </w:p>
    <w:p w14:paraId="000004A8">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24" w:firstLine="0"/>
        <w:jc w:val="left"/>
        <w:rPr>
          <w:rFonts w:ascii="Arial" w:hAnsi="Arial" w:eastAsia="Arial" w:cs="Arial"/>
          <w:b w:val="0"/>
          <w:i w:val="0"/>
          <w:smallCaps w:val="0"/>
          <w:strike w:val="0"/>
          <w:color w:val="000000"/>
          <w:sz w:val="20"/>
          <w:szCs w:val="20"/>
          <w:u w:val="none"/>
          <w:shd w:val="clear" w:fill="auto"/>
          <w:vertAlign w:val="baseline"/>
        </w:rPr>
      </w:pPr>
      <w:r>
        <w:rPr>
          <w:rFonts w:ascii="Arial" w:hAnsi="Arial" w:eastAsia="Arial" w:cs="Arial"/>
          <w:b/>
          <w:i w:val="0"/>
          <w:smallCaps w:val="0"/>
          <w:strike w:val="0"/>
          <w:color w:val="000000"/>
          <w:sz w:val="20"/>
          <w:szCs w:val="20"/>
          <w:u w:val="none"/>
          <w:shd w:val="clear" w:fill="auto"/>
          <w:vertAlign w:val="baseline"/>
          <w:rtl w:val="0"/>
        </w:rPr>
        <w:t>CLÁUSULA DÉCIMA QUINTA – ALTERAÇÕES</w:t>
      </w:r>
    </w:p>
    <w:p w14:paraId="000004A9">
      <w:pPr>
        <w:widowControl w:val="0"/>
        <w:ind w:right="-24"/>
        <w:rPr>
          <w:rFonts w:ascii="Arial" w:hAnsi="Arial" w:eastAsia="Arial" w:cs="Arial"/>
          <w:sz w:val="20"/>
          <w:szCs w:val="20"/>
          <w:vertAlign w:val="baseline"/>
        </w:rPr>
      </w:pPr>
    </w:p>
    <w:p w14:paraId="000004AA">
      <w:pPr>
        <w:widowControl w:val="0"/>
        <w:tabs>
          <w:tab w:val="left" w:pos="1440"/>
        </w:tabs>
        <w:ind w:right="-24"/>
        <w:jc w:val="both"/>
        <w:rPr>
          <w:rFonts w:ascii="Arial" w:hAnsi="Arial" w:eastAsia="Arial" w:cs="Arial"/>
          <w:sz w:val="20"/>
          <w:szCs w:val="20"/>
          <w:vertAlign w:val="baseline"/>
        </w:rPr>
      </w:pPr>
      <w:r>
        <w:rPr>
          <w:rFonts w:ascii="Arial" w:hAnsi="Arial" w:eastAsia="Arial" w:cs="Arial"/>
          <w:sz w:val="20"/>
          <w:szCs w:val="20"/>
          <w:vertAlign w:val="baseline"/>
          <w:rtl w:val="0"/>
        </w:rPr>
        <w:tab/>
      </w:r>
      <w:r>
        <w:rPr>
          <w:rFonts w:ascii="Arial" w:hAnsi="Arial" w:eastAsia="Arial" w:cs="Arial"/>
          <w:sz w:val="20"/>
          <w:szCs w:val="20"/>
          <w:vertAlign w:val="baseline"/>
          <w:rtl w:val="0"/>
        </w:rPr>
        <w:t>O presente Contrato poderá ser alterado para ajuste de condições supervenientes que impliquem em modificações nos casos previstos nos diplomas legais pertinentes à matéria.</w:t>
      </w:r>
    </w:p>
    <w:p w14:paraId="000004AB">
      <w:pPr>
        <w:widowControl w:val="0"/>
        <w:tabs>
          <w:tab w:val="left" w:pos="1440"/>
        </w:tabs>
        <w:ind w:right="-24"/>
        <w:jc w:val="both"/>
        <w:rPr>
          <w:rFonts w:ascii="Arial" w:hAnsi="Arial" w:eastAsia="Arial" w:cs="Arial"/>
          <w:sz w:val="20"/>
          <w:szCs w:val="20"/>
          <w:vertAlign w:val="baseline"/>
        </w:rPr>
      </w:pPr>
    </w:p>
    <w:p w14:paraId="000004AC">
      <w:pPr>
        <w:widowControl w:val="0"/>
        <w:ind w:right="-24"/>
        <w:rPr>
          <w:rFonts w:ascii="Arial" w:hAnsi="Arial" w:eastAsia="Arial" w:cs="Arial"/>
          <w:b w:val="0"/>
          <w:sz w:val="20"/>
          <w:szCs w:val="20"/>
          <w:vertAlign w:val="baseline"/>
        </w:rPr>
      </w:pPr>
      <w:r>
        <w:rPr>
          <w:rFonts w:ascii="Arial" w:hAnsi="Arial" w:eastAsia="Arial" w:cs="Arial"/>
          <w:b/>
          <w:sz w:val="20"/>
          <w:szCs w:val="20"/>
          <w:vertAlign w:val="baseline"/>
          <w:rtl w:val="0"/>
        </w:rPr>
        <w:t xml:space="preserve">CLÁUSULA DÉCIMA SEXTA – DA FRAUDE E DA CORRUPÇÃO </w:t>
      </w:r>
    </w:p>
    <w:p w14:paraId="000004AD">
      <w:pPr>
        <w:widowControl w:val="0"/>
        <w:spacing w:line="259" w:lineRule="auto"/>
        <w:ind w:right="-24"/>
        <w:rPr>
          <w:rFonts w:ascii="Arial" w:hAnsi="Arial" w:eastAsia="Arial" w:cs="Arial"/>
          <w:sz w:val="20"/>
          <w:szCs w:val="20"/>
          <w:vertAlign w:val="baseline"/>
        </w:rPr>
      </w:pPr>
    </w:p>
    <w:p w14:paraId="000004AE">
      <w:pPr>
        <w:widowControl w:val="0"/>
        <w:ind w:right="-24" w:firstLine="1701"/>
        <w:jc w:val="both"/>
        <w:rPr>
          <w:rFonts w:ascii="Arial" w:hAnsi="Arial" w:eastAsia="Arial" w:cs="Arial"/>
          <w:sz w:val="20"/>
          <w:szCs w:val="20"/>
          <w:vertAlign w:val="baseline"/>
        </w:rPr>
      </w:pPr>
      <w:r>
        <w:rPr>
          <w:rFonts w:ascii="Arial" w:hAnsi="Arial" w:eastAsia="Arial" w:cs="Arial"/>
          <w:sz w:val="20"/>
          <w:szCs w:val="20"/>
          <w:vertAlign w:val="baseline"/>
          <w:rtl w:val="0"/>
        </w:rPr>
        <w:t xml:space="preserve">Os licitantes devem observar e o contratado deve observar e fazer observar, por seus fornecedores e subcontratados, se admitida subcontratação, o mais alto padrão de ética durante todo o processo de licitação, de contratação e de execução do objeto contratual. </w:t>
      </w:r>
    </w:p>
    <w:p w14:paraId="000004AF">
      <w:pPr>
        <w:widowControl w:val="0"/>
        <w:ind w:right="-24" w:firstLine="1701"/>
        <w:jc w:val="both"/>
        <w:rPr>
          <w:rFonts w:ascii="Arial" w:hAnsi="Arial" w:eastAsia="Arial" w:cs="Arial"/>
          <w:sz w:val="20"/>
          <w:szCs w:val="20"/>
          <w:vertAlign w:val="baseline"/>
        </w:rPr>
      </w:pPr>
    </w:p>
    <w:p w14:paraId="000004B0">
      <w:pPr>
        <w:widowControl w:val="0"/>
        <w:ind w:right="-24" w:firstLine="1701"/>
        <w:jc w:val="both"/>
        <w:rPr>
          <w:rFonts w:ascii="Arial" w:hAnsi="Arial" w:eastAsia="Arial" w:cs="Arial"/>
          <w:sz w:val="20"/>
          <w:szCs w:val="20"/>
          <w:vertAlign w:val="baseline"/>
        </w:rPr>
      </w:pPr>
      <w:r>
        <w:rPr>
          <w:rFonts w:ascii="Arial" w:hAnsi="Arial" w:eastAsia="Arial" w:cs="Arial"/>
          <w:sz w:val="20"/>
          <w:szCs w:val="20"/>
          <w:vertAlign w:val="baseline"/>
          <w:rtl w:val="0"/>
        </w:rPr>
        <w:t>§1º - Para os propósitos desta cláusula, definem-se as seguintes práticas:</w:t>
      </w:r>
    </w:p>
    <w:p w14:paraId="000004B1">
      <w:pPr>
        <w:widowControl w:val="0"/>
        <w:ind w:right="-24" w:firstLine="737"/>
        <w:jc w:val="both"/>
        <w:rPr>
          <w:rFonts w:ascii="Arial" w:hAnsi="Arial" w:eastAsia="Arial" w:cs="Arial"/>
          <w:sz w:val="20"/>
          <w:szCs w:val="20"/>
          <w:vertAlign w:val="baseline"/>
        </w:rPr>
      </w:pPr>
    </w:p>
    <w:p w14:paraId="000004B2">
      <w:pPr>
        <w:widowControl w:val="0"/>
        <w:ind w:left="1701" w:right="-24" w:firstLine="0"/>
        <w:jc w:val="both"/>
        <w:rPr>
          <w:rFonts w:ascii="Arial" w:hAnsi="Arial" w:eastAsia="Arial" w:cs="Arial"/>
          <w:sz w:val="20"/>
          <w:szCs w:val="20"/>
          <w:vertAlign w:val="baseline"/>
        </w:rPr>
      </w:pPr>
      <w:r>
        <w:rPr>
          <w:rFonts w:ascii="Arial" w:hAnsi="Arial" w:eastAsia="Arial" w:cs="Arial"/>
          <w:sz w:val="20"/>
          <w:szCs w:val="20"/>
          <w:vertAlign w:val="baseline"/>
          <w:rtl w:val="0"/>
        </w:rPr>
        <w:t>a) “</w:t>
      </w:r>
      <w:r>
        <w:rPr>
          <w:rFonts w:ascii="Arial" w:hAnsi="Arial" w:eastAsia="Arial" w:cs="Arial"/>
          <w:b/>
          <w:sz w:val="20"/>
          <w:szCs w:val="20"/>
          <w:vertAlign w:val="baseline"/>
          <w:rtl w:val="0"/>
        </w:rPr>
        <w:t>prática corrupta</w:t>
      </w:r>
      <w:r>
        <w:rPr>
          <w:rFonts w:ascii="Arial" w:hAnsi="Arial" w:eastAsia="Arial" w:cs="Arial"/>
          <w:sz w:val="20"/>
          <w:szCs w:val="20"/>
          <w:vertAlign w:val="baseline"/>
          <w:rtl w:val="0"/>
        </w:rPr>
        <w:t>”: oferecer, dar, receber ou solicitar, direta ou indiretamente, qualquer vantagem com o objetivo de influenciar a ação de servidor público no processo de licitação ou na execução de contrato;</w:t>
      </w:r>
    </w:p>
    <w:p w14:paraId="000004B3">
      <w:pPr>
        <w:widowControl w:val="0"/>
        <w:ind w:left="1701" w:right="-24" w:firstLine="0"/>
        <w:jc w:val="both"/>
        <w:rPr>
          <w:rFonts w:ascii="Arial" w:hAnsi="Arial" w:eastAsia="Arial" w:cs="Arial"/>
          <w:sz w:val="20"/>
          <w:szCs w:val="20"/>
          <w:vertAlign w:val="baseline"/>
        </w:rPr>
      </w:pPr>
      <w:r>
        <w:rPr>
          <w:rFonts w:ascii="Arial" w:hAnsi="Arial" w:eastAsia="Arial" w:cs="Arial"/>
          <w:sz w:val="20"/>
          <w:szCs w:val="20"/>
          <w:vertAlign w:val="baseline"/>
          <w:rtl w:val="0"/>
        </w:rPr>
        <w:t>b) “</w:t>
      </w:r>
      <w:r>
        <w:rPr>
          <w:rFonts w:ascii="Arial" w:hAnsi="Arial" w:eastAsia="Arial" w:cs="Arial"/>
          <w:b/>
          <w:sz w:val="20"/>
          <w:szCs w:val="20"/>
          <w:vertAlign w:val="baseline"/>
          <w:rtl w:val="0"/>
        </w:rPr>
        <w:t>prática fraudulenta</w:t>
      </w:r>
      <w:r>
        <w:rPr>
          <w:rFonts w:ascii="Arial" w:hAnsi="Arial" w:eastAsia="Arial" w:cs="Arial"/>
          <w:sz w:val="20"/>
          <w:szCs w:val="20"/>
          <w:vertAlign w:val="baseline"/>
          <w:rtl w:val="0"/>
        </w:rPr>
        <w:t>”: a falsificação ou omissão dos fatos, com o objetivo de influenciar o processo de licitação ou de execução de contrato;</w:t>
      </w:r>
    </w:p>
    <w:p w14:paraId="000004B4">
      <w:pPr>
        <w:widowControl w:val="0"/>
        <w:ind w:left="1701" w:right="-24" w:firstLine="0"/>
        <w:jc w:val="both"/>
        <w:rPr>
          <w:rFonts w:ascii="Arial" w:hAnsi="Arial" w:eastAsia="Arial" w:cs="Arial"/>
          <w:sz w:val="20"/>
          <w:szCs w:val="20"/>
          <w:vertAlign w:val="baseline"/>
        </w:rPr>
      </w:pPr>
      <w:r>
        <w:rPr>
          <w:rFonts w:ascii="Arial" w:hAnsi="Arial" w:eastAsia="Arial" w:cs="Arial"/>
          <w:sz w:val="20"/>
          <w:szCs w:val="20"/>
          <w:vertAlign w:val="baseline"/>
          <w:rtl w:val="0"/>
        </w:rPr>
        <w:t>c) “</w:t>
      </w:r>
      <w:r>
        <w:rPr>
          <w:rFonts w:ascii="Arial" w:hAnsi="Arial" w:eastAsia="Arial" w:cs="Arial"/>
          <w:b/>
          <w:sz w:val="20"/>
          <w:szCs w:val="20"/>
          <w:vertAlign w:val="baseline"/>
          <w:rtl w:val="0"/>
        </w:rPr>
        <w:t>prática colusiva</w:t>
      </w:r>
      <w:r>
        <w:rPr>
          <w:rFonts w:ascii="Arial" w:hAnsi="Arial" w:eastAsia="Arial" w:cs="Arial"/>
          <w:sz w:val="20"/>
          <w:szCs w:val="20"/>
          <w:vertAlign w:val="baseline"/>
          <w:rtl w:val="0"/>
        </w:rPr>
        <w:t>”: esquematizar ou estabelecer um acordo entre dois ou mais licitantes, com ou sem o conhecimento de representantes ou prepostos do órgão licitador, visando estabelecer preços em níveis artificiais e não-competitivos;</w:t>
      </w:r>
    </w:p>
    <w:p w14:paraId="000004B5">
      <w:pPr>
        <w:widowControl w:val="0"/>
        <w:ind w:left="1701" w:right="-24" w:firstLine="0"/>
        <w:jc w:val="both"/>
        <w:rPr>
          <w:rFonts w:ascii="Arial" w:hAnsi="Arial" w:eastAsia="Arial" w:cs="Arial"/>
          <w:sz w:val="20"/>
          <w:szCs w:val="20"/>
          <w:vertAlign w:val="baseline"/>
        </w:rPr>
      </w:pPr>
      <w:r>
        <w:rPr>
          <w:rFonts w:ascii="Arial" w:hAnsi="Arial" w:eastAsia="Arial" w:cs="Arial"/>
          <w:sz w:val="20"/>
          <w:szCs w:val="20"/>
          <w:vertAlign w:val="baseline"/>
          <w:rtl w:val="0"/>
        </w:rPr>
        <w:t>d) “</w:t>
      </w:r>
      <w:r>
        <w:rPr>
          <w:rFonts w:ascii="Arial" w:hAnsi="Arial" w:eastAsia="Arial" w:cs="Arial"/>
          <w:b/>
          <w:sz w:val="20"/>
          <w:szCs w:val="20"/>
          <w:vertAlign w:val="baseline"/>
          <w:rtl w:val="0"/>
        </w:rPr>
        <w:t>prática coercitiva</w:t>
      </w:r>
      <w:r>
        <w:rPr>
          <w:rFonts w:ascii="Arial" w:hAnsi="Arial" w:eastAsia="Arial" w:cs="Arial"/>
          <w:sz w:val="20"/>
          <w:szCs w:val="20"/>
          <w:vertAlign w:val="baseline"/>
          <w:rtl w:val="0"/>
        </w:rPr>
        <w:t>”: causar dano ou ameaçar causar dano, direta ou indiretamente, às pessoas ou sua propriedade, visando influenciar sua participação em um processo licitatório ou afetar a execução do contrato.</w:t>
      </w:r>
    </w:p>
    <w:p w14:paraId="000004B6">
      <w:pPr>
        <w:widowControl w:val="0"/>
        <w:ind w:left="1701" w:right="-24" w:firstLine="0"/>
        <w:jc w:val="both"/>
        <w:rPr>
          <w:rFonts w:ascii="Arial" w:hAnsi="Arial" w:eastAsia="Arial" w:cs="Arial"/>
          <w:sz w:val="20"/>
          <w:szCs w:val="20"/>
          <w:vertAlign w:val="baseline"/>
        </w:rPr>
      </w:pPr>
      <w:r>
        <w:rPr>
          <w:rFonts w:ascii="Arial" w:hAnsi="Arial" w:eastAsia="Arial" w:cs="Arial"/>
          <w:sz w:val="20"/>
          <w:szCs w:val="20"/>
          <w:vertAlign w:val="baseline"/>
          <w:rtl w:val="0"/>
        </w:rPr>
        <w:t>e) “</w:t>
      </w:r>
      <w:r>
        <w:rPr>
          <w:rFonts w:ascii="Arial" w:hAnsi="Arial" w:eastAsia="Arial" w:cs="Arial"/>
          <w:b/>
          <w:sz w:val="20"/>
          <w:szCs w:val="20"/>
          <w:vertAlign w:val="baseline"/>
          <w:rtl w:val="0"/>
        </w:rPr>
        <w:t>prática obstrutiva</w:t>
      </w:r>
      <w:r>
        <w:rPr>
          <w:rFonts w:ascii="Arial" w:hAnsi="Arial" w:eastAsia="Arial" w:cs="Arial"/>
          <w:sz w:val="20"/>
          <w:szCs w:val="20"/>
          <w:vertAlign w:val="baseline"/>
          <w:rtl w:val="0"/>
        </w:rPr>
        <w:t>”: (i) destruir, falsificar, alterar ou ocultar provas em inspeções ou fazer declarações falsas aos representantes do organismo financeiro multilateral, com o objetivo de impedir materialmente a apuração de alegações de prática prevista, deste Edital; (ii) atos cuja intenção seja impedir materialmente o exercício do direito de o organismo financeiro multilateral promover inspeção.</w:t>
      </w:r>
    </w:p>
    <w:p w14:paraId="000004B7">
      <w:pPr>
        <w:ind w:right="-24"/>
        <w:jc w:val="both"/>
        <w:rPr>
          <w:rFonts w:ascii="Arial" w:hAnsi="Arial" w:eastAsia="Arial" w:cs="Arial"/>
          <w:sz w:val="20"/>
          <w:szCs w:val="20"/>
          <w:vertAlign w:val="baseline"/>
        </w:rPr>
      </w:pPr>
    </w:p>
    <w:p w14:paraId="000004B8">
      <w:pPr>
        <w:widowControl w:val="0"/>
        <w:ind w:right="-24" w:firstLine="1701"/>
        <w:jc w:val="both"/>
        <w:rPr>
          <w:rFonts w:ascii="Arial" w:hAnsi="Arial" w:eastAsia="Arial" w:cs="Arial"/>
          <w:sz w:val="20"/>
          <w:szCs w:val="20"/>
          <w:vertAlign w:val="baseline"/>
        </w:rPr>
      </w:pPr>
      <w:r>
        <w:rPr>
          <w:rFonts w:ascii="Arial" w:hAnsi="Arial" w:eastAsia="Arial" w:cs="Arial"/>
          <w:sz w:val="20"/>
          <w:szCs w:val="20"/>
          <w:vertAlign w:val="baseline"/>
          <w:rtl w:val="0"/>
        </w:rPr>
        <w:t>§2º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14:paraId="000004B9">
      <w:pPr>
        <w:widowControl w:val="0"/>
        <w:ind w:right="-24" w:firstLine="1701"/>
        <w:jc w:val="both"/>
        <w:rPr>
          <w:rFonts w:ascii="Arial" w:hAnsi="Arial" w:eastAsia="Arial" w:cs="Arial"/>
          <w:sz w:val="20"/>
          <w:szCs w:val="20"/>
          <w:vertAlign w:val="baseline"/>
        </w:rPr>
      </w:pPr>
    </w:p>
    <w:p w14:paraId="000004BA">
      <w:pPr>
        <w:widowControl w:val="0"/>
        <w:ind w:right="-24" w:firstLine="1701"/>
        <w:jc w:val="both"/>
        <w:rPr>
          <w:rFonts w:ascii="Arial" w:hAnsi="Arial" w:eastAsia="Arial" w:cs="Arial"/>
          <w:sz w:val="20"/>
          <w:szCs w:val="20"/>
          <w:vertAlign w:val="baseline"/>
        </w:rPr>
      </w:pPr>
      <w:r>
        <w:rPr>
          <w:rFonts w:ascii="Arial" w:hAnsi="Arial" w:eastAsia="Arial" w:cs="Arial"/>
          <w:sz w:val="20"/>
          <w:szCs w:val="20"/>
          <w:vertAlign w:val="baseline"/>
          <w:rtl w:val="0"/>
        </w:rPr>
        <w:t>§3º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000004BB">
      <w:pPr>
        <w:widowControl w:val="0"/>
        <w:tabs>
          <w:tab w:val="left" w:pos="1440"/>
        </w:tabs>
        <w:ind w:right="-24"/>
        <w:jc w:val="both"/>
        <w:rPr>
          <w:rFonts w:ascii="Arial" w:hAnsi="Arial" w:eastAsia="Arial" w:cs="Arial"/>
          <w:sz w:val="20"/>
          <w:szCs w:val="20"/>
          <w:vertAlign w:val="baseline"/>
        </w:rPr>
      </w:pPr>
    </w:p>
    <w:p w14:paraId="000004BC">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24" w:firstLine="0"/>
        <w:jc w:val="left"/>
        <w:rPr>
          <w:rFonts w:ascii="Arial" w:hAnsi="Arial" w:eastAsia="Arial" w:cs="Arial"/>
          <w:b w:val="0"/>
          <w:i w:val="0"/>
          <w:smallCaps w:val="0"/>
          <w:strike w:val="0"/>
          <w:color w:val="000000"/>
          <w:sz w:val="20"/>
          <w:szCs w:val="20"/>
          <w:u w:val="none"/>
          <w:shd w:val="clear" w:fill="auto"/>
          <w:vertAlign w:val="baseline"/>
        </w:rPr>
      </w:pPr>
      <w:r>
        <w:rPr>
          <w:rFonts w:ascii="Arial" w:hAnsi="Arial" w:eastAsia="Arial" w:cs="Arial"/>
          <w:b/>
          <w:i w:val="0"/>
          <w:smallCaps w:val="0"/>
          <w:strike w:val="0"/>
          <w:color w:val="000000"/>
          <w:sz w:val="20"/>
          <w:szCs w:val="20"/>
          <w:u w:val="none"/>
          <w:shd w:val="clear" w:fill="auto"/>
          <w:vertAlign w:val="baseline"/>
          <w:rtl w:val="0"/>
        </w:rPr>
        <w:t>CLÁUSULA DÉCIMA SÉTIMA – FORO</w:t>
      </w:r>
    </w:p>
    <w:p w14:paraId="000004BD">
      <w:pPr>
        <w:widowControl w:val="0"/>
        <w:ind w:right="-24"/>
        <w:rPr>
          <w:rFonts w:ascii="Arial" w:hAnsi="Arial" w:eastAsia="Arial" w:cs="Arial"/>
          <w:sz w:val="20"/>
          <w:szCs w:val="20"/>
          <w:vertAlign w:val="baseline"/>
        </w:rPr>
      </w:pPr>
    </w:p>
    <w:p w14:paraId="000004BE">
      <w:pPr>
        <w:widowControl w:val="0"/>
        <w:tabs>
          <w:tab w:val="left" w:pos="1440"/>
        </w:tabs>
        <w:ind w:right="-24"/>
        <w:jc w:val="both"/>
        <w:rPr>
          <w:rFonts w:ascii="Arial" w:hAnsi="Arial" w:eastAsia="Arial" w:cs="Arial"/>
          <w:sz w:val="20"/>
          <w:szCs w:val="20"/>
          <w:vertAlign w:val="baseline"/>
        </w:rPr>
      </w:pPr>
      <w:r>
        <w:rPr>
          <w:rFonts w:ascii="Arial" w:hAnsi="Arial" w:eastAsia="Arial" w:cs="Arial"/>
          <w:sz w:val="20"/>
          <w:szCs w:val="20"/>
          <w:vertAlign w:val="baseline"/>
          <w:rtl w:val="0"/>
        </w:rPr>
        <w:tab/>
      </w:r>
      <w:r>
        <w:rPr>
          <w:rFonts w:ascii="Arial" w:hAnsi="Arial" w:eastAsia="Arial" w:cs="Arial"/>
          <w:sz w:val="20"/>
          <w:szCs w:val="20"/>
          <w:vertAlign w:val="baseline"/>
          <w:rtl w:val="0"/>
        </w:rPr>
        <w:t>Fica eleito o foro da Comarca de Faxinal, Estado do Paraná, para dirimir dúvidas ou questões oriundas do presente Contrato.</w:t>
      </w:r>
    </w:p>
    <w:p w14:paraId="000004BF">
      <w:pPr>
        <w:widowControl w:val="0"/>
        <w:tabs>
          <w:tab w:val="left" w:pos="1440"/>
        </w:tabs>
        <w:ind w:right="-24"/>
        <w:jc w:val="both"/>
        <w:rPr>
          <w:rFonts w:ascii="Arial" w:hAnsi="Arial" w:eastAsia="Arial" w:cs="Arial"/>
          <w:sz w:val="20"/>
          <w:szCs w:val="20"/>
          <w:vertAlign w:val="baseline"/>
        </w:rPr>
      </w:pPr>
    </w:p>
    <w:p w14:paraId="000004C0">
      <w:pPr>
        <w:widowControl w:val="0"/>
        <w:tabs>
          <w:tab w:val="left" w:pos="1440"/>
        </w:tabs>
        <w:ind w:right="-24"/>
        <w:jc w:val="both"/>
        <w:rPr>
          <w:rFonts w:ascii="Arial" w:hAnsi="Arial" w:eastAsia="Arial" w:cs="Arial"/>
          <w:sz w:val="20"/>
          <w:szCs w:val="20"/>
          <w:vertAlign w:val="baseline"/>
        </w:rPr>
      </w:pPr>
      <w:r>
        <w:rPr>
          <w:rFonts w:ascii="Arial" w:hAnsi="Arial" w:eastAsia="Arial" w:cs="Arial"/>
          <w:sz w:val="20"/>
          <w:szCs w:val="20"/>
          <w:vertAlign w:val="baseline"/>
          <w:rtl w:val="0"/>
        </w:rPr>
        <w:tab/>
      </w:r>
      <w:r>
        <w:rPr>
          <w:rFonts w:ascii="Arial" w:hAnsi="Arial" w:eastAsia="Arial" w:cs="Arial"/>
          <w:sz w:val="20"/>
          <w:szCs w:val="20"/>
          <w:vertAlign w:val="baseline"/>
          <w:rtl w:val="0"/>
        </w:rPr>
        <w:t>E por estarem justas e contratadas, as partes assinam o presente instrumento Contratual em 03 (três) vias iguais e rubricadas para todos os fins de direito, na presença das testemunhas abaixo.</w:t>
      </w:r>
    </w:p>
    <w:p w14:paraId="000004C1">
      <w:pPr>
        <w:widowControl w:val="0"/>
        <w:ind w:right="-24"/>
        <w:jc w:val="both"/>
        <w:rPr>
          <w:rFonts w:ascii="Arial" w:hAnsi="Arial" w:eastAsia="Arial" w:cs="Arial"/>
          <w:sz w:val="20"/>
          <w:szCs w:val="20"/>
          <w:vertAlign w:val="baseline"/>
        </w:rPr>
      </w:pPr>
    </w:p>
    <w:p w14:paraId="000004C2">
      <w:pPr>
        <w:widowControl w:val="0"/>
        <w:ind w:right="-24"/>
        <w:jc w:val="both"/>
        <w:rPr>
          <w:rFonts w:ascii="Arial" w:hAnsi="Arial" w:eastAsia="Arial" w:cs="Arial"/>
          <w:sz w:val="20"/>
          <w:szCs w:val="20"/>
          <w:vertAlign w:val="baseline"/>
        </w:rPr>
      </w:pPr>
    </w:p>
    <w:p w14:paraId="000004C3">
      <w:pPr>
        <w:widowControl w:val="0"/>
        <w:ind w:right="-24"/>
        <w:jc w:val="right"/>
        <w:rPr>
          <w:rFonts w:ascii="Arial" w:hAnsi="Arial" w:eastAsia="Arial" w:cs="Arial"/>
          <w:sz w:val="20"/>
          <w:szCs w:val="20"/>
          <w:vertAlign w:val="baseline"/>
        </w:rPr>
      </w:pPr>
      <w:r>
        <w:rPr>
          <w:rFonts w:ascii="Arial" w:hAnsi="Arial" w:eastAsia="Arial" w:cs="Arial"/>
          <w:sz w:val="20"/>
          <w:szCs w:val="20"/>
          <w:vertAlign w:val="baseline"/>
          <w:rtl w:val="0"/>
        </w:rPr>
        <w:tab/>
      </w:r>
      <w:r>
        <w:rPr>
          <w:rFonts w:ascii="Arial" w:hAnsi="Arial" w:eastAsia="Arial" w:cs="Arial"/>
          <w:sz w:val="20"/>
          <w:szCs w:val="20"/>
          <w:vertAlign w:val="baseline"/>
          <w:rtl w:val="0"/>
        </w:rPr>
        <w:tab/>
      </w:r>
      <w:r>
        <w:rPr>
          <w:rFonts w:ascii="Arial" w:hAnsi="Arial" w:eastAsia="Arial" w:cs="Arial"/>
          <w:sz w:val="20"/>
          <w:szCs w:val="20"/>
          <w:vertAlign w:val="baseline"/>
          <w:rtl w:val="0"/>
        </w:rPr>
        <w:tab/>
      </w:r>
      <w:r>
        <w:rPr>
          <w:rFonts w:ascii="Arial" w:hAnsi="Arial" w:eastAsia="Arial" w:cs="Arial"/>
          <w:sz w:val="20"/>
          <w:szCs w:val="20"/>
          <w:vertAlign w:val="baseline"/>
          <w:rtl w:val="0"/>
        </w:rPr>
        <w:tab/>
      </w:r>
      <w:r>
        <w:rPr>
          <w:rFonts w:ascii="Arial" w:hAnsi="Arial" w:eastAsia="Arial" w:cs="Arial"/>
          <w:sz w:val="20"/>
          <w:szCs w:val="20"/>
          <w:vertAlign w:val="baseline"/>
          <w:rtl w:val="0"/>
        </w:rPr>
        <w:tab/>
      </w:r>
      <w:r>
        <w:rPr>
          <w:rFonts w:ascii="Arial" w:hAnsi="Arial" w:eastAsia="Arial" w:cs="Arial"/>
          <w:sz w:val="20"/>
          <w:szCs w:val="20"/>
          <w:vertAlign w:val="baseline"/>
          <w:rtl w:val="0"/>
        </w:rPr>
        <w:t>(local) __________, ____ de ____________ de 2024.</w:t>
      </w:r>
    </w:p>
    <w:p w14:paraId="000004C4">
      <w:pPr>
        <w:widowControl w:val="0"/>
        <w:ind w:right="-24"/>
        <w:jc w:val="both"/>
        <w:rPr>
          <w:rFonts w:ascii="Arial" w:hAnsi="Arial" w:eastAsia="Arial" w:cs="Arial"/>
          <w:sz w:val="20"/>
          <w:szCs w:val="20"/>
          <w:vertAlign w:val="baseline"/>
        </w:rPr>
      </w:pPr>
      <w:r>
        <w:rPr>
          <w:rFonts w:ascii="Arial" w:hAnsi="Arial" w:eastAsia="Arial" w:cs="Arial"/>
          <w:sz w:val="20"/>
          <w:szCs w:val="20"/>
          <w:vertAlign w:val="baseline"/>
          <w:rtl w:val="0"/>
        </w:rPr>
        <w:t xml:space="preserve">                                                                                                    </w:t>
      </w:r>
    </w:p>
    <w:p w14:paraId="000004C5">
      <w:pPr>
        <w:widowControl w:val="0"/>
        <w:ind w:right="-24"/>
        <w:jc w:val="both"/>
        <w:rPr>
          <w:rFonts w:ascii="Arial" w:hAnsi="Arial" w:eastAsia="Arial" w:cs="Arial"/>
          <w:sz w:val="20"/>
          <w:szCs w:val="20"/>
        </w:rPr>
      </w:pPr>
    </w:p>
    <w:p w14:paraId="000004C6">
      <w:pPr>
        <w:widowControl w:val="0"/>
        <w:ind w:right="-24"/>
        <w:jc w:val="both"/>
        <w:rPr>
          <w:rFonts w:ascii="Arial" w:hAnsi="Arial" w:eastAsia="Arial" w:cs="Arial"/>
          <w:sz w:val="20"/>
          <w:szCs w:val="20"/>
        </w:rPr>
      </w:pPr>
    </w:p>
    <w:p w14:paraId="000004C7">
      <w:pPr>
        <w:widowControl w:val="0"/>
        <w:ind w:right="-24"/>
        <w:jc w:val="both"/>
        <w:rPr>
          <w:rFonts w:ascii="Arial" w:hAnsi="Arial" w:eastAsia="Arial" w:cs="Arial"/>
          <w:sz w:val="20"/>
          <w:szCs w:val="20"/>
        </w:rPr>
      </w:pPr>
    </w:p>
    <w:p w14:paraId="000004C8">
      <w:pPr>
        <w:widowControl w:val="0"/>
        <w:ind w:right="-24"/>
        <w:jc w:val="both"/>
        <w:rPr>
          <w:rFonts w:ascii="Arial" w:hAnsi="Arial" w:eastAsia="Arial" w:cs="Arial"/>
          <w:sz w:val="20"/>
          <w:szCs w:val="20"/>
        </w:rPr>
      </w:pPr>
    </w:p>
    <w:p w14:paraId="000004C9">
      <w:pPr>
        <w:widowControl w:val="0"/>
        <w:ind w:right="-24"/>
        <w:jc w:val="both"/>
        <w:rPr>
          <w:rFonts w:ascii="Arial" w:hAnsi="Arial" w:eastAsia="Arial" w:cs="Arial"/>
          <w:sz w:val="20"/>
          <w:szCs w:val="20"/>
        </w:rPr>
      </w:pPr>
    </w:p>
    <w:p w14:paraId="000004CA">
      <w:pPr>
        <w:widowControl w:val="0"/>
        <w:ind w:right="-24"/>
        <w:jc w:val="both"/>
        <w:rPr>
          <w:rFonts w:ascii="Arial" w:hAnsi="Arial" w:eastAsia="Arial" w:cs="Arial"/>
          <w:sz w:val="20"/>
          <w:szCs w:val="20"/>
          <w:vertAlign w:val="baseline"/>
        </w:rPr>
      </w:pPr>
      <w:r>
        <w:rPr>
          <w:rFonts w:ascii="Arial" w:hAnsi="Arial" w:eastAsia="Arial" w:cs="Arial"/>
          <w:sz w:val="20"/>
          <w:szCs w:val="20"/>
          <w:vertAlign w:val="baseline"/>
          <w:rtl w:val="0"/>
        </w:rPr>
        <w:t xml:space="preserve">________________________________                                     </w:t>
      </w:r>
    </w:p>
    <w:p w14:paraId="000004CB">
      <w:pPr>
        <w:widowControl w:val="0"/>
        <w:ind w:right="-24"/>
        <w:jc w:val="both"/>
        <w:rPr>
          <w:rFonts w:ascii="Arial" w:hAnsi="Arial" w:eastAsia="Arial" w:cs="Arial"/>
          <w:b w:val="0"/>
          <w:sz w:val="20"/>
          <w:szCs w:val="20"/>
          <w:vertAlign w:val="baseline"/>
        </w:rPr>
      </w:pPr>
      <w:r>
        <w:rPr>
          <w:rFonts w:ascii="Arial" w:hAnsi="Arial" w:eastAsia="Arial" w:cs="Arial"/>
          <w:b/>
          <w:sz w:val="20"/>
          <w:szCs w:val="20"/>
          <w:rtl w:val="0"/>
        </w:rPr>
        <w:t xml:space="preserve">Natal Casavechia </w:t>
      </w:r>
      <w:r>
        <w:rPr>
          <w:rFonts w:ascii="Arial" w:hAnsi="Arial" w:eastAsia="Arial" w:cs="Arial"/>
          <w:b/>
          <w:sz w:val="20"/>
          <w:szCs w:val="20"/>
          <w:vertAlign w:val="baseline"/>
          <w:rtl w:val="0"/>
        </w:rPr>
        <w:t xml:space="preserve">                                                                                  </w:t>
      </w:r>
    </w:p>
    <w:p w14:paraId="000004CC">
      <w:pPr>
        <w:widowControl w:val="0"/>
        <w:ind w:right="-24"/>
        <w:jc w:val="both"/>
        <w:rPr>
          <w:rFonts w:ascii="Arial" w:hAnsi="Arial" w:eastAsia="Arial" w:cs="Arial"/>
          <w:sz w:val="20"/>
          <w:szCs w:val="20"/>
          <w:vertAlign w:val="baseline"/>
        </w:rPr>
      </w:pPr>
      <w:r>
        <w:rPr>
          <w:rFonts w:ascii="Arial" w:hAnsi="Arial" w:eastAsia="Arial" w:cs="Arial"/>
          <w:sz w:val="20"/>
          <w:szCs w:val="20"/>
          <w:rtl w:val="0"/>
        </w:rPr>
        <w:t>Prefeito Municipal</w:t>
      </w:r>
      <w:r>
        <w:rPr>
          <w:rFonts w:ascii="Arial" w:hAnsi="Arial" w:eastAsia="Arial" w:cs="Arial"/>
          <w:sz w:val="20"/>
          <w:szCs w:val="20"/>
          <w:vertAlign w:val="baseline"/>
          <w:rtl w:val="0"/>
        </w:rPr>
        <w:t xml:space="preserve">                                                                                             </w:t>
      </w:r>
    </w:p>
    <w:p w14:paraId="000004CD">
      <w:pPr>
        <w:widowControl w:val="0"/>
        <w:ind w:right="-24"/>
        <w:jc w:val="both"/>
        <w:rPr>
          <w:rFonts w:ascii="Arial" w:hAnsi="Arial" w:eastAsia="Arial" w:cs="Arial"/>
          <w:sz w:val="20"/>
          <w:szCs w:val="20"/>
          <w:vertAlign w:val="baseline"/>
        </w:rPr>
      </w:pPr>
      <w:r>
        <w:rPr>
          <w:rFonts w:ascii="Arial" w:hAnsi="Arial" w:eastAsia="Arial" w:cs="Arial"/>
          <w:sz w:val="20"/>
          <w:szCs w:val="20"/>
          <w:rtl w:val="0"/>
        </w:rPr>
        <w:t>Contratante</w:t>
      </w:r>
      <w:r>
        <w:rPr>
          <w:rFonts w:ascii="Arial" w:hAnsi="Arial" w:eastAsia="Arial" w:cs="Arial"/>
          <w:sz w:val="20"/>
          <w:szCs w:val="20"/>
          <w:vertAlign w:val="baseline"/>
          <w:rtl w:val="0"/>
        </w:rPr>
        <w:t xml:space="preserve">                           </w:t>
      </w:r>
      <w:r>
        <w:rPr>
          <w:rFonts w:ascii="Arial" w:hAnsi="Arial" w:eastAsia="Arial" w:cs="Arial"/>
          <w:sz w:val="20"/>
          <w:szCs w:val="20"/>
          <w:vertAlign w:val="baseline"/>
          <w:rtl w:val="0"/>
        </w:rPr>
        <w:tab/>
      </w:r>
      <w:r>
        <w:rPr>
          <w:rFonts w:ascii="Arial" w:hAnsi="Arial" w:eastAsia="Arial" w:cs="Arial"/>
          <w:sz w:val="20"/>
          <w:szCs w:val="20"/>
          <w:vertAlign w:val="baseline"/>
          <w:rtl w:val="0"/>
        </w:rPr>
        <w:tab/>
      </w:r>
      <w:r>
        <w:rPr>
          <w:rFonts w:ascii="Arial" w:hAnsi="Arial" w:eastAsia="Arial" w:cs="Arial"/>
          <w:sz w:val="20"/>
          <w:szCs w:val="20"/>
          <w:vertAlign w:val="baseline"/>
          <w:rtl w:val="0"/>
        </w:rPr>
        <w:tab/>
      </w:r>
      <w:r>
        <w:rPr>
          <w:rFonts w:ascii="Arial" w:hAnsi="Arial" w:eastAsia="Arial" w:cs="Arial"/>
          <w:sz w:val="20"/>
          <w:szCs w:val="20"/>
          <w:vertAlign w:val="baseline"/>
          <w:rtl w:val="0"/>
        </w:rPr>
        <w:t xml:space="preserve">                        </w:t>
      </w:r>
    </w:p>
    <w:p w14:paraId="000004CE">
      <w:pPr>
        <w:widowControl w:val="0"/>
        <w:ind w:right="-24"/>
        <w:jc w:val="both"/>
        <w:rPr>
          <w:rFonts w:ascii="Arial" w:hAnsi="Arial" w:eastAsia="Arial" w:cs="Arial"/>
          <w:sz w:val="20"/>
          <w:szCs w:val="20"/>
        </w:rPr>
      </w:pPr>
    </w:p>
    <w:p w14:paraId="000004CF">
      <w:pPr>
        <w:widowControl w:val="0"/>
        <w:ind w:right="-24"/>
        <w:jc w:val="both"/>
        <w:rPr>
          <w:rFonts w:ascii="Arial" w:hAnsi="Arial" w:eastAsia="Arial" w:cs="Arial"/>
          <w:sz w:val="20"/>
          <w:szCs w:val="20"/>
        </w:rPr>
      </w:pPr>
    </w:p>
    <w:p w14:paraId="000004D0">
      <w:pPr>
        <w:widowControl w:val="0"/>
        <w:ind w:right="-24"/>
        <w:jc w:val="both"/>
        <w:rPr>
          <w:rFonts w:ascii="Arial" w:hAnsi="Arial" w:eastAsia="Arial" w:cs="Arial"/>
          <w:sz w:val="20"/>
          <w:szCs w:val="20"/>
        </w:rPr>
      </w:pPr>
    </w:p>
    <w:p w14:paraId="000004D1">
      <w:pPr>
        <w:widowControl w:val="0"/>
        <w:ind w:right="-24"/>
        <w:jc w:val="both"/>
        <w:rPr>
          <w:rFonts w:ascii="Arial" w:hAnsi="Arial" w:eastAsia="Arial" w:cs="Arial"/>
          <w:sz w:val="20"/>
          <w:szCs w:val="20"/>
        </w:rPr>
      </w:pPr>
      <w:r>
        <w:rPr>
          <w:rFonts w:ascii="Arial" w:hAnsi="Arial" w:eastAsia="Arial" w:cs="Arial"/>
          <w:sz w:val="20"/>
          <w:szCs w:val="20"/>
          <w:rtl w:val="0"/>
        </w:rPr>
        <w:t>________________________________</w:t>
      </w:r>
    </w:p>
    <w:p w14:paraId="000004D2">
      <w:pPr>
        <w:widowControl w:val="0"/>
        <w:ind w:right="-24"/>
        <w:jc w:val="both"/>
        <w:rPr>
          <w:rFonts w:ascii="Arial" w:hAnsi="Arial" w:eastAsia="Arial" w:cs="Arial"/>
          <w:b/>
          <w:sz w:val="20"/>
          <w:szCs w:val="20"/>
        </w:rPr>
      </w:pPr>
      <w:r>
        <w:rPr>
          <w:rFonts w:ascii="Arial" w:hAnsi="Arial" w:eastAsia="Arial" w:cs="Arial"/>
          <w:b/>
          <w:sz w:val="20"/>
          <w:szCs w:val="20"/>
          <w:rtl w:val="0"/>
        </w:rPr>
        <w:t>XXXXXXXXXXXXXXXX</w:t>
      </w:r>
    </w:p>
    <w:p w14:paraId="000004D3">
      <w:pPr>
        <w:widowControl w:val="0"/>
        <w:ind w:right="-24"/>
        <w:jc w:val="both"/>
        <w:rPr>
          <w:rFonts w:ascii="Arial" w:hAnsi="Arial" w:eastAsia="Arial" w:cs="Arial"/>
          <w:sz w:val="20"/>
          <w:szCs w:val="20"/>
        </w:rPr>
      </w:pPr>
      <w:r>
        <w:rPr>
          <w:rFonts w:ascii="Arial" w:hAnsi="Arial" w:eastAsia="Arial" w:cs="Arial"/>
          <w:sz w:val="20"/>
          <w:szCs w:val="20"/>
          <w:rtl w:val="0"/>
        </w:rPr>
        <w:t>Contratada</w:t>
      </w:r>
    </w:p>
    <w:p w14:paraId="000004D4">
      <w:pPr>
        <w:widowControl w:val="0"/>
        <w:ind w:right="-24"/>
        <w:jc w:val="both"/>
        <w:rPr>
          <w:rFonts w:ascii="Arial" w:hAnsi="Arial" w:eastAsia="Arial" w:cs="Arial"/>
          <w:sz w:val="20"/>
          <w:szCs w:val="20"/>
        </w:rPr>
      </w:pPr>
    </w:p>
    <w:p w14:paraId="000004D5">
      <w:pPr>
        <w:ind w:right="-24"/>
        <w:jc w:val="both"/>
        <w:rPr>
          <w:rFonts w:ascii="Arial" w:hAnsi="Arial" w:eastAsia="Arial" w:cs="Arial"/>
          <w:sz w:val="20"/>
          <w:szCs w:val="20"/>
          <w:vertAlign w:val="baseline"/>
        </w:rPr>
      </w:pPr>
      <w:r>
        <w:rPr>
          <w:rFonts w:ascii="Arial" w:hAnsi="Arial" w:eastAsia="Arial" w:cs="Arial"/>
          <w:sz w:val="20"/>
          <w:szCs w:val="20"/>
          <w:vertAlign w:val="baseline"/>
          <w:rtl w:val="0"/>
        </w:rPr>
        <w:t>Testemunhas:</w:t>
      </w:r>
    </w:p>
    <w:p w14:paraId="000004D6">
      <w:pPr>
        <w:ind w:right="-24"/>
        <w:rPr>
          <w:rFonts w:ascii="Arial" w:hAnsi="Arial" w:eastAsia="Arial" w:cs="Arial"/>
          <w:sz w:val="20"/>
          <w:szCs w:val="20"/>
          <w:vertAlign w:val="baseline"/>
        </w:rPr>
      </w:pPr>
    </w:p>
    <w:p w14:paraId="000004D7">
      <w:pPr>
        <w:ind w:right="-24"/>
        <w:rPr>
          <w:rFonts w:ascii="Arial" w:hAnsi="Arial" w:eastAsia="Arial" w:cs="Arial"/>
          <w:sz w:val="20"/>
          <w:szCs w:val="20"/>
          <w:vertAlign w:val="baseline"/>
        </w:rPr>
      </w:pPr>
      <w:r>
        <w:rPr>
          <w:rFonts w:ascii="Arial" w:hAnsi="Arial" w:eastAsia="Arial" w:cs="Arial"/>
          <w:sz w:val="20"/>
          <w:szCs w:val="20"/>
          <w:vertAlign w:val="baseline"/>
          <w:rtl w:val="0"/>
        </w:rPr>
        <w:t xml:space="preserve">_________________________                                   _________________________  </w:t>
      </w:r>
    </w:p>
    <w:p w14:paraId="000004D8">
      <w:pPr>
        <w:ind w:right="-24"/>
        <w:jc w:val="both"/>
        <w:rPr>
          <w:rFonts w:ascii="Arial" w:hAnsi="Arial" w:eastAsia="Arial" w:cs="Arial"/>
          <w:sz w:val="20"/>
          <w:szCs w:val="20"/>
          <w:vertAlign w:val="baseline"/>
        </w:rPr>
      </w:pPr>
      <w:r>
        <w:rPr>
          <w:rFonts w:ascii="Arial" w:hAnsi="Arial" w:eastAsia="Arial" w:cs="Arial"/>
          <w:sz w:val="20"/>
          <w:szCs w:val="20"/>
          <w:vertAlign w:val="baseline"/>
          <w:rtl w:val="0"/>
        </w:rPr>
        <w:t>Assinatura e CPF</w:t>
      </w:r>
      <w:r>
        <w:rPr>
          <w:rFonts w:ascii="Arial" w:hAnsi="Arial" w:eastAsia="Arial" w:cs="Arial"/>
          <w:sz w:val="20"/>
          <w:szCs w:val="20"/>
          <w:vertAlign w:val="baseline"/>
          <w:rtl w:val="0"/>
        </w:rPr>
        <w:tab/>
      </w:r>
      <w:r>
        <w:rPr>
          <w:rFonts w:ascii="Arial" w:hAnsi="Arial" w:eastAsia="Arial" w:cs="Arial"/>
          <w:sz w:val="20"/>
          <w:szCs w:val="20"/>
          <w:vertAlign w:val="baseline"/>
          <w:rtl w:val="0"/>
        </w:rPr>
        <w:tab/>
      </w:r>
      <w:r>
        <w:rPr>
          <w:rFonts w:ascii="Arial" w:hAnsi="Arial" w:eastAsia="Arial" w:cs="Arial"/>
          <w:sz w:val="20"/>
          <w:szCs w:val="20"/>
          <w:vertAlign w:val="baseline"/>
          <w:rtl w:val="0"/>
        </w:rPr>
        <w:tab/>
      </w:r>
      <w:r>
        <w:rPr>
          <w:rFonts w:ascii="Arial" w:hAnsi="Arial" w:eastAsia="Arial" w:cs="Arial"/>
          <w:sz w:val="20"/>
          <w:szCs w:val="20"/>
          <w:vertAlign w:val="baseline"/>
          <w:rtl w:val="0"/>
        </w:rPr>
        <w:t xml:space="preserve">                         Assinatura e CPF</w:t>
      </w:r>
    </w:p>
    <w:sectPr>
      <w:headerReference r:id="rId5" w:type="default"/>
      <w:pgSz w:w="11906" w:h="16838"/>
      <w:pgMar w:top="1701" w:right="1134" w:bottom="1134" w:left="1440" w:header="709" w:footer="709" w:gutter="0"/>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left="-2" w:hanging="2"/>
      </w:pPr>
      <w:r>
        <w:separator/>
      </w:r>
    </w:p>
  </w:endnote>
  <w:endnote w:type="continuationSeparator" w:id="1">
    <w:p>
      <w:pPr>
        <w:spacing w:line="240" w:lineRule="auto"/>
        <w:ind w:left="-2"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200247B" w:usb2="00000009" w:usb3="00000000" w:csb0="200001FF" w:csb1="00000000"/>
  </w:font>
  <w:font w:name="Segoe UI">
    <w:panose1 w:val="020B0502040204020203"/>
    <w:charset w:val="00"/>
    <w:family w:val="auto"/>
    <w:pitch w:val="default"/>
    <w:sig w:usb0="E4002EFF" w:usb1="C000E47F" w:usb2="00000009" w:usb3="00000000" w:csb0="200001FF" w:csb1="00000000"/>
  </w:font>
  <w:font w:name="Verdana">
    <w:panose1 w:val="020B0604030504040204"/>
    <w:charset w:val="00"/>
    <w:family w:val="auto"/>
    <w:pitch w:val="default"/>
    <w:sig w:usb0="A00006FF" w:usb1="4000205B" w:usb2="00000010" w:usb3="00000000" w:csb0="2000019F" w:csb1="00000000"/>
  </w:font>
  <w:font w:name="Arial Unicode MS">
    <w:altName w:val="Arial"/>
    <w:panose1 w:val="00000000000000000000"/>
    <w:charset w:val="00"/>
    <w:family w:val="auto"/>
    <w:pitch w:val="default"/>
    <w:sig w:usb0="00000000" w:usb1="00000000" w:usb2="00000000" w:usb3="00000000" w:csb0="00000000" w:csb1="00000000"/>
  </w:font>
  <w:font w:name="Georgia">
    <w:panose1 w:val="02040502050405020303"/>
    <w:charset w:val="00"/>
    <w:family w:val="auto"/>
    <w:pitch w:val="default"/>
    <w:sig w:usb0="00000287" w:usb1="00000000" w:usb2="00000000" w:usb3="00000000" w:csb0="2000009F" w:csb1="00000000"/>
  </w:font>
  <w:font w:name="Cambria">
    <w:panose1 w:val="02040503050406030204"/>
    <w:charset w:val="00"/>
    <w:family w:val="auto"/>
    <w:pitch w:val="default"/>
    <w:sig w:usb0="E00006FF" w:usb1="420024FF" w:usb2="02000000" w:usb3="00000000" w:csb0="2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left="-2" w:hanging="2"/>
      </w:pPr>
      <w:r>
        <w:separator/>
      </w:r>
    </w:p>
  </w:footnote>
  <w:footnote w:type="continuationSeparator" w:id="1">
    <w:p>
      <w:pPr>
        <w:spacing w:line="240" w:lineRule="auto"/>
        <w:ind w:left="-2" w:hanging="2"/>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0004D9">
    <w:pPr>
      <w:keepNext w:val="0"/>
      <w:keepLines w:val="0"/>
      <w:pageBreakBefore w:val="0"/>
      <w:widowControl/>
      <w:pBdr>
        <w:top w:val="single" w:color="000000" w:sz="4" w:space="1"/>
        <w:left w:val="single" w:color="000000" w:sz="4" w:space="4"/>
        <w:bottom w:val="single" w:color="000000" w:sz="4" w:space="1"/>
        <w:right w:val="single" w:color="000000" w:sz="4" w:space="4"/>
        <w:between w:val="none" w:color="auto" w:sz="0" w:space="0"/>
      </w:pBdr>
      <w:shd w:val="clear" w:fill="auto"/>
      <w:tabs>
        <w:tab w:val="center" w:pos="4419"/>
        <w:tab w:val="right" w:pos="8838"/>
      </w:tabs>
      <w:spacing w:before="0" w:after="0" w:line="240" w:lineRule="auto"/>
      <w:ind w:left="0" w:right="0" w:firstLine="0"/>
      <w:jc w:val="center"/>
      <w:rPr>
        <w:rFonts w:ascii="Times New Roman" w:hAnsi="Times New Roman" w:eastAsia="Times New Roman" w:cs="Times New Roman"/>
        <w:b w:val="0"/>
        <w:i w:val="0"/>
        <w:smallCaps w:val="0"/>
        <w:strike w:val="0"/>
        <w:color w:val="000000"/>
        <w:sz w:val="40"/>
        <w:szCs w:val="40"/>
        <w:u w:val="none"/>
        <w:shd w:val="clear" w:fill="auto"/>
        <w:vertAlign w:val="baseline"/>
      </w:rPr>
    </w:pPr>
    <w:r>
      <w:rPr>
        <w:rFonts w:ascii="Times New Roman" w:hAnsi="Times New Roman" w:eastAsia="Times New Roman" w:cs="Times New Roman"/>
        <w:b/>
        <w:i w:val="0"/>
        <w:smallCaps w:val="0"/>
        <w:strike w:val="0"/>
        <w:color w:val="000000"/>
        <w:sz w:val="40"/>
        <w:szCs w:val="40"/>
        <w:u w:val="none"/>
        <w:shd w:val="clear" w:fill="auto"/>
        <w:vertAlign w:val="baseline"/>
        <w:rtl w:val="0"/>
      </w:rPr>
      <w:t>PREFEITURA MUNICIPAL DE CRUZMALTINA</w:t>
    </w:r>
  </w:p>
  <w:p w14:paraId="000004DA">
    <w:pPr>
      <w:keepNext w:val="0"/>
      <w:keepLines w:val="0"/>
      <w:pageBreakBefore w:val="0"/>
      <w:widowControl/>
      <w:pBdr>
        <w:top w:val="single" w:color="000000" w:sz="4" w:space="1"/>
        <w:left w:val="single" w:color="000000" w:sz="4" w:space="4"/>
        <w:bottom w:val="single" w:color="000000" w:sz="4" w:space="1"/>
        <w:right w:val="single" w:color="000000" w:sz="4" w:space="4"/>
        <w:between w:val="none" w:color="auto" w:sz="0" w:space="0"/>
      </w:pBdr>
      <w:shd w:val="clear" w:fill="auto"/>
      <w:tabs>
        <w:tab w:val="center" w:pos="4419"/>
        <w:tab w:val="right" w:pos="8838"/>
      </w:tabs>
      <w:spacing w:before="0" w:after="0" w:line="240" w:lineRule="auto"/>
      <w:ind w:left="0" w:right="0" w:firstLine="0"/>
      <w:jc w:val="center"/>
      <w:rPr>
        <w:rFonts w:ascii="Times New Roman" w:hAnsi="Times New Roman" w:eastAsia="Times New Roman" w:cs="Times New Roman"/>
        <w:b w:val="0"/>
        <w:i w:val="0"/>
        <w:smallCaps w:val="0"/>
        <w:strike w:val="0"/>
        <w:color w:val="000000"/>
        <w:sz w:val="20"/>
        <w:szCs w:val="20"/>
        <w:u w:val="none"/>
        <w:shd w:val="clear" w:fill="auto"/>
        <w:vertAlign w:val="baseline"/>
      </w:rPr>
    </w:pPr>
    <w:r>
      <w:rPr>
        <w:rFonts w:ascii="Times New Roman" w:hAnsi="Times New Roman" w:eastAsia="Times New Roman" w:cs="Times New Roman"/>
        <w:b/>
        <w:i w:val="0"/>
        <w:smallCaps w:val="0"/>
        <w:strike w:val="0"/>
        <w:color w:val="000000"/>
        <w:sz w:val="20"/>
        <w:szCs w:val="20"/>
        <w:u w:val="none"/>
        <w:shd w:val="clear" w:fill="auto"/>
        <w:vertAlign w:val="baseline"/>
        <w:rtl w:val="0"/>
      </w:rPr>
      <w:t xml:space="preserve">ESTADO DO </w:t>
    </w:r>
    <w:r>
      <w:rPr>
        <w:b/>
        <w:sz w:val="20"/>
        <w:szCs w:val="20"/>
        <w:rtl w:val="0"/>
      </w:rPr>
      <w:t>PARANÁ</w:t>
    </w:r>
  </w:p>
  <w:p w14:paraId="000004DB">
    <w:pPr>
      <w:keepNext w:val="0"/>
      <w:keepLines w:val="0"/>
      <w:pageBreakBefore w:val="0"/>
      <w:widowControl/>
      <w:pBdr>
        <w:top w:val="single" w:color="000000" w:sz="4" w:space="1"/>
        <w:left w:val="single" w:color="000000" w:sz="4" w:space="4"/>
        <w:bottom w:val="single" w:color="000000" w:sz="4" w:space="1"/>
        <w:right w:val="single" w:color="000000" w:sz="4" w:space="4"/>
        <w:between w:val="none" w:color="auto" w:sz="0" w:space="0"/>
      </w:pBdr>
      <w:shd w:val="clear" w:fill="auto"/>
      <w:tabs>
        <w:tab w:val="center" w:pos="4419"/>
        <w:tab w:val="right" w:pos="8838"/>
      </w:tabs>
      <w:spacing w:before="0" w:after="0" w:line="240" w:lineRule="auto"/>
      <w:ind w:left="0" w:right="0" w:firstLine="0"/>
      <w:jc w:val="center"/>
      <w:rPr>
        <w:rFonts w:ascii="Times New Roman" w:hAnsi="Times New Roman" w:eastAsia="Times New Roman" w:cs="Times New Roman"/>
        <w:b w:val="0"/>
        <w:i w:val="0"/>
        <w:smallCaps w:val="0"/>
        <w:strike w:val="0"/>
        <w:color w:val="000000"/>
        <w:sz w:val="22"/>
        <w:szCs w:val="22"/>
        <w:u w:val="none"/>
        <w:shd w:val="clear" w:fill="auto"/>
        <w:vertAlign w:val="baseline"/>
      </w:rPr>
    </w:pPr>
    <w:r>
      <w:rPr>
        <w:rFonts w:ascii="Times New Roman" w:hAnsi="Times New Roman" w:eastAsia="Times New Roman" w:cs="Times New Roman"/>
        <w:b/>
        <w:i w:val="0"/>
        <w:smallCaps w:val="0"/>
        <w:strike w:val="0"/>
        <w:color w:val="000000"/>
        <w:sz w:val="22"/>
        <w:szCs w:val="22"/>
        <w:u w:val="none"/>
        <w:shd w:val="clear" w:fill="auto"/>
        <w:vertAlign w:val="baseline"/>
        <w:rtl w:val="0"/>
      </w:rPr>
      <w:t>AV. PADRE GUALTER FARIAS NEGRÃO Nº 40, CEP 86.855-000-CRUZMALTINA-PR</w:t>
    </w:r>
  </w:p>
  <w:p w14:paraId="000004DC">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center" w:pos="4419"/>
        <w:tab w:val="right" w:pos="8838"/>
      </w:tabs>
      <w:spacing w:before="0" w:after="0" w:line="240" w:lineRule="auto"/>
      <w:ind w:left="0" w:right="0" w:firstLine="0"/>
      <w:jc w:val="left"/>
      <w:rPr>
        <w:rFonts w:ascii="Times New Roman" w:hAnsi="Times New Roman" w:eastAsia="Times New Roman" w:cs="Times New Roman"/>
        <w:b w:val="0"/>
        <w:i w:val="0"/>
        <w:smallCaps w:val="0"/>
        <w:strike w:val="0"/>
        <w:color w:val="000000"/>
        <w:sz w:val="20"/>
        <w:szCs w:val="20"/>
        <w:u w:val="none"/>
        <w:shd w:val="clear" w:fill="auto"/>
        <w:vertAlign w:val="baseline"/>
      </w:rPr>
    </w:pPr>
  </w:p>
  <w:p w14:paraId="000004DD">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center" w:pos="4419"/>
        <w:tab w:val="right" w:pos="8838"/>
      </w:tabs>
      <w:spacing w:before="0" w:after="0" w:line="240" w:lineRule="auto"/>
      <w:ind w:left="0" w:right="0" w:firstLine="0"/>
      <w:jc w:val="left"/>
      <w:rPr>
        <w:rFonts w:ascii="Times New Roman" w:hAnsi="Times New Roman" w:eastAsia="Times New Roman" w:cs="Times New Roman"/>
        <w:b w:val="0"/>
        <w:i w:val="0"/>
        <w:smallCaps w:val="0"/>
        <w:strike w:val="0"/>
        <w:color w:val="000000"/>
        <w:sz w:val="20"/>
        <w:szCs w:val="20"/>
        <w:u w:val="none"/>
        <w:shd w:val="clear" w:fill="auto"/>
        <w:vertAlign w:val="baselin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lowerLetter"/>
      <w:lvlText w:val="%1)"/>
      <w:lvlJc w:val="left"/>
      <w:pPr>
        <w:ind w:left="4599" w:hanging="2475"/>
      </w:pPr>
      <w:rPr>
        <w:b/>
        <w:vertAlign w:val="baseline"/>
      </w:rPr>
    </w:lvl>
    <w:lvl w:ilvl="1" w:tentative="0">
      <w:start w:val="1"/>
      <w:numFmt w:val="lowerLetter"/>
      <w:lvlText w:val="%2."/>
      <w:lvlJc w:val="left"/>
      <w:pPr>
        <w:ind w:left="1440" w:hanging="360"/>
      </w:pPr>
      <w:rPr>
        <w:vertAlign w:val="baseline"/>
      </w:rPr>
    </w:lvl>
    <w:lvl w:ilvl="2" w:tentative="0">
      <w:start w:val="1"/>
      <w:numFmt w:val="lowerRoman"/>
      <w:lvlText w:val="%3."/>
      <w:lvlJc w:val="right"/>
      <w:pPr>
        <w:ind w:left="2160" w:hanging="180"/>
      </w:pPr>
      <w:rPr>
        <w:vertAlign w:val="baseline"/>
      </w:rPr>
    </w:lvl>
    <w:lvl w:ilvl="3" w:tentative="0">
      <w:start w:val="1"/>
      <w:numFmt w:val="decimal"/>
      <w:lvlText w:val="%4."/>
      <w:lvlJc w:val="left"/>
      <w:pPr>
        <w:ind w:left="2880" w:hanging="360"/>
      </w:pPr>
      <w:rPr>
        <w:vertAlign w:val="baseline"/>
      </w:rPr>
    </w:lvl>
    <w:lvl w:ilvl="4" w:tentative="0">
      <w:start w:val="1"/>
      <w:numFmt w:val="lowerLetter"/>
      <w:lvlText w:val="%5."/>
      <w:lvlJc w:val="left"/>
      <w:pPr>
        <w:ind w:left="3600" w:hanging="360"/>
      </w:pPr>
      <w:rPr>
        <w:vertAlign w:val="baseline"/>
      </w:rPr>
    </w:lvl>
    <w:lvl w:ilvl="5" w:tentative="0">
      <w:start w:val="1"/>
      <w:numFmt w:val="lowerRoman"/>
      <w:lvlText w:val="%6."/>
      <w:lvlJc w:val="right"/>
      <w:pPr>
        <w:ind w:left="4320" w:hanging="180"/>
      </w:pPr>
      <w:rPr>
        <w:vertAlign w:val="baseline"/>
      </w:rPr>
    </w:lvl>
    <w:lvl w:ilvl="6" w:tentative="0">
      <w:start w:val="1"/>
      <w:numFmt w:val="decimal"/>
      <w:lvlText w:val="%7."/>
      <w:lvlJc w:val="left"/>
      <w:pPr>
        <w:ind w:left="5040" w:hanging="360"/>
      </w:pPr>
      <w:rPr>
        <w:vertAlign w:val="baseline"/>
      </w:rPr>
    </w:lvl>
    <w:lvl w:ilvl="7" w:tentative="0">
      <w:start w:val="1"/>
      <w:numFmt w:val="lowerLetter"/>
      <w:lvlText w:val="%8."/>
      <w:lvlJc w:val="left"/>
      <w:pPr>
        <w:ind w:left="5760" w:hanging="360"/>
      </w:pPr>
      <w:rPr>
        <w:vertAlign w:val="baseline"/>
      </w:rPr>
    </w:lvl>
    <w:lvl w:ilvl="8" w:tentative="0">
      <w:start w:val="1"/>
      <w:numFmt w:val="lowerRoman"/>
      <w:lvlText w:val="%9."/>
      <w:lvlJc w:val="right"/>
      <w:pPr>
        <w:ind w:left="6480" w:hanging="180"/>
      </w:pPr>
      <w:rPr>
        <w:vertAlign w:val="baseline"/>
      </w:rPr>
    </w:lvl>
  </w:abstractNum>
  <w:abstractNum w:abstractNumId="1">
    <w:nsid w:val="B5E306ED"/>
    <w:multiLevelType w:val="multilevel"/>
    <w:tmpl w:val="B5E306ED"/>
    <w:lvl w:ilvl="0" w:tentative="0">
      <w:start w:val="7"/>
      <w:numFmt w:val="decimal"/>
      <w:lvlText w:val="%1"/>
      <w:lvlJc w:val="left"/>
      <w:pPr>
        <w:ind w:left="360" w:hanging="360"/>
      </w:pPr>
      <w:rPr>
        <w:vertAlign w:val="baseline"/>
      </w:rPr>
    </w:lvl>
    <w:lvl w:ilvl="1" w:tentative="0">
      <w:start w:val="9"/>
      <w:numFmt w:val="decimal"/>
      <w:lvlText w:val="%1.%2"/>
      <w:lvlJc w:val="left"/>
      <w:pPr>
        <w:ind w:left="2204" w:hanging="360"/>
      </w:pPr>
      <w:rPr>
        <w:b/>
        <w:vertAlign w:val="baseline"/>
      </w:rPr>
    </w:lvl>
    <w:lvl w:ilvl="2" w:tentative="0">
      <w:start w:val="1"/>
      <w:numFmt w:val="decimal"/>
      <w:lvlText w:val="%1.%2.%3"/>
      <w:lvlJc w:val="left"/>
      <w:pPr>
        <w:ind w:left="1178" w:hanging="720"/>
      </w:pPr>
      <w:rPr>
        <w:vertAlign w:val="baseline"/>
      </w:rPr>
    </w:lvl>
    <w:lvl w:ilvl="3" w:tentative="0">
      <w:start w:val="1"/>
      <w:numFmt w:val="decimal"/>
      <w:lvlText w:val="%1.%2.%3.%4"/>
      <w:lvlJc w:val="left"/>
      <w:pPr>
        <w:ind w:left="1407" w:hanging="720"/>
      </w:pPr>
      <w:rPr>
        <w:vertAlign w:val="baseline"/>
      </w:rPr>
    </w:lvl>
    <w:lvl w:ilvl="4" w:tentative="0">
      <w:start w:val="1"/>
      <w:numFmt w:val="decimal"/>
      <w:lvlText w:val="%1.%2.%3.%4.%5"/>
      <w:lvlJc w:val="left"/>
      <w:pPr>
        <w:ind w:left="1636" w:hanging="720"/>
      </w:pPr>
      <w:rPr>
        <w:vertAlign w:val="baseline"/>
      </w:rPr>
    </w:lvl>
    <w:lvl w:ilvl="5" w:tentative="0">
      <w:start w:val="1"/>
      <w:numFmt w:val="decimal"/>
      <w:lvlText w:val="%1.%2.%3.%4.%5.%6"/>
      <w:lvlJc w:val="left"/>
      <w:pPr>
        <w:ind w:left="2225" w:hanging="1080"/>
      </w:pPr>
      <w:rPr>
        <w:vertAlign w:val="baseline"/>
      </w:rPr>
    </w:lvl>
    <w:lvl w:ilvl="6" w:tentative="0">
      <w:start w:val="1"/>
      <w:numFmt w:val="decimal"/>
      <w:lvlText w:val="%1.%2.%3.%4.%5.%6.%7"/>
      <w:lvlJc w:val="left"/>
      <w:pPr>
        <w:ind w:left="2454" w:hanging="1080"/>
      </w:pPr>
      <w:rPr>
        <w:vertAlign w:val="baseline"/>
      </w:rPr>
    </w:lvl>
    <w:lvl w:ilvl="7" w:tentative="0">
      <w:start w:val="1"/>
      <w:numFmt w:val="decimal"/>
      <w:lvlText w:val="%1.%2.%3.%4.%5.%6.%7.%8"/>
      <w:lvlJc w:val="left"/>
      <w:pPr>
        <w:ind w:left="3043" w:hanging="1440"/>
      </w:pPr>
      <w:rPr>
        <w:vertAlign w:val="baseline"/>
      </w:rPr>
    </w:lvl>
    <w:lvl w:ilvl="8" w:tentative="0">
      <w:start w:val="1"/>
      <w:numFmt w:val="decimal"/>
      <w:lvlText w:val="%1.%2.%3.%4.%5.%6.%7.%8.%9"/>
      <w:lvlJc w:val="left"/>
      <w:pPr>
        <w:ind w:left="3272" w:hanging="1440"/>
      </w:pPr>
      <w:rPr>
        <w:vertAlign w:val="baseline"/>
      </w:rPr>
    </w:lvl>
  </w:abstractNum>
  <w:abstractNum w:abstractNumId="2">
    <w:nsid w:val="BF205925"/>
    <w:multiLevelType w:val="multilevel"/>
    <w:tmpl w:val="BF205925"/>
    <w:lvl w:ilvl="0" w:tentative="0">
      <w:start w:val="1"/>
      <w:numFmt w:val="lowerLetter"/>
      <w:lvlText w:val="%1)"/>
      <w:lvlJc w:val="left"/>
      <w:pPr>
        <w:ind w:left="1298" w:hanging="359"/>
      </w:pPr>
      <w:rPr>
        <w:vertAlign w:val="baseline"/>
      </w:rPr>
    </w:lvl>
    <w:lvl w:ilvl="1" w:tentative="0">
      <w:start w:val="1"/>
      <w:numFmt w:val="lowerLetter"/>
      <w:lvlText w:val="%2."/>
      <w:lvlJc w:val="left"/>
      <w:pPr>
        <w:ind w:left="2018" w:hanging="360"/>
      </w:pPr>
      <w:rPr>
        <w:vertAlign w:val="baseline"/>
      </w:rPr>
    </w:lvl>
    <w:lvl w:ilvl="2" w:tentative="0">
      <w:start w:val="1"/>
      <w:numFmt w:val="lowerRoman"/>
      <w:lvlText w:val="%3."/>
      <w:lvlJc w:val="right"/>
      <w:pPr>
        <w:ind w:left="2738" w:hanging="180"/>
      </w:pPr>
      <w:rPr>
        <w:vertAlign w:val="baseline"/>
      </w:rPr>
    </w:lvl>
    <w:lvl w:ilvl="3" w:tentative="0">
      <w:start w:val="1"/>
      <w:numFmt w:val="decimal"/>
      <w:lvlText w:val="%4."/>
      <w:lvlJc w:val="left"/>
      <w:pPr>
        <w:ind w:left="3458" w:hanging="360"/>
      </w:pPr>
      <w:rPr>
        <w:vertAlign w:val="baseline"/>
      </w:rPr>
    </w:lvl>
    <w:lvl w:ilvl="4" w:tentative="0">
      <w:start w:val="1"/>
      <w:numFmt w:val="lowerLetter"/>
      <w:lvlText w:val="%5."/>
      <w:lvlJc w:val="left"/>
      <w:pPr>
        <w:ind w:left="4178" w:hanging="360"/>
      </w:pPr>
      <w:rPr>
        <w:vertAlign w:val="baseline"/>
      </w:rPr>
    </w:lvl>
    <w:lvl w:ilvl="5" w:tentative="0">
      <w:start w:val="1"/>
      <w:numFmt w:val="lowerRoman"/>
      <w:lvlText w:val="%6."/>
      <w:lvlJc w:val="right"/>
      <w:pPr>
        <w:ind w:left="4898" w:hanging="180"/>
      </w:pPr>
      <w:rPr>
        <w:vertAlign w:val="baseline"/>
      </w:rPr>
    </w:lvl>
    <w:lvl w:ilvl="6" w:tentative="0">
      <w:start w:val="1"/>
      <w:numFmt w:val="decimal"/>
      <w:lvlText w:val="%7."/>
      <w:lvlJc w:val="left"/>
      <w:pPr>
        <w:ind w:left="5618" w:hanging="360"/>
      </w:pPr>
      <w:rPr>
        <w:vertAlign w:val="baseline"/>
      </w:rPr>
    </w:lvl>
    <w:lvl w:ilvl="7" w:tentative="0">
      <w:start w:val="1"/>
      <w:numFmt w:val="lowerLetter"/>
      <w:lvlText w:val="%8."/>
      <w:lvlJc w:val="left"/>
      <w:pPr>
        <w:ind w:left="6338" w:hanging="360"/>
      </w:pPr>
      <w:rPr>
        <w:vertAlign w:val="baseline"/>
      </w:rPr>
    </w:lvl>
    <w:lvl w:ilvl="8" w:tentative="0">
      <w:start w:val="1"/>
      <w:numFmt w:val="lowerRoman"/>
      <w:lvlText w:val="%9."/>
      <w:lvlJc w:val="right"/>
      <w:pPr>
        <w:ind w:left="7058" w:hanging="180"/>
      </w:pPr>
      <w:rPr>
        <w:vertAlign w:val="baseline"/>
      </w:rPr>
    </w:lvl>
  </w:abstractNum>
  <w:abstractNum w:abstractNumId="3">
    <w:nsid w:val="C34D31C8"/>
    <w:multiLevelType w:val="multilevel"/>
    <w:tmpl w:val="C34D31C8"/>
    <w:lvl w:ilvl="0" w:tentative="0">
      <w:start w:val="1"/>
      <w:numFmt w:val="decimal"/>
      <w:lvlText w:val="%1."/>
      <w:lvlJc w:val="left"/>
      <w:pPr>
        <w:ind w:left="720" w:hanging="360"/>
      </w:pPr>
      <w:rPr>
        <w:b/>
        <w:sz w:val="20"/>
        <w:szCs w:val="20"/>
        <w:vertAlign w:val="baseline"/>
      </w:rPr>
    </w:lvl>
    <w:lvl w:ilvl="1" w:tentative="0">
      <w:start w:val="1"/>
      <w:numFmt w:val="decimal"/>
      <w:lvlText w:val="%1.%2."/>
      <w:lvlJc w:val="left"/>
      <w:pPr>
        <w:ind w:left="1080" w:hanging="360"/>
      </w:pPr>
      <w:rPr>
        <w:vertAlign w:val="baseline"/>
      </w:rPr>
    </w:lvl>
    <w:lvl w:ilvl="2" w:tentative="0">
      <w:start w:val="1"/>
      <w:numFmt w:val="decimal"/>
      <w:lvlText w:val="%1.%2.%3."/>
      <w:lvlJc w:val="left"/>
      <w:pPr>
        <w:ind w:left="1800" w:hanging="720"/>
      </w:pPr>
      <w:rPr>
        <w:vertAlign w:val="baseline"/>
      </w:rPr>
    </w:lvl>
    <w:lvl w:ilvl="3" w:tentative="0">
      <w:start w:val="1"/>
      <w:numFmt w:val="decimal"/>
      <w:lvlText w:val="%1.%2.%3.%4."/>
      <w:lvlJc w:val="left"/>
      <w:pPr>
        <w:ind w:left="2160" w:hanging="720"/>
      </w:pPr>
      <w:rPr>
        <w:vertAlign w:val="baseline"/>
      </w:rPr>
    </w:lvl>
    <w:lvl w:ilvl="4" w:tentative="0">
      <w:start w:val="1"/>
      <w:numFmt w:val="decimal"/>
      <w:lvlText w:val="%1.%2.%3.%4.%5."/>
      <w:lvlJc w:val="left"/>
      <w:pPr>
        <w:ind w:left="2880" w:hanging="1080"/>
      </w:pPr>
      <w:rPr>
        <w:vertAlign w:val="baseline"/>
      </w:rPr>
    </w:lvl>
    <w:lvl w:ilvl="5" w:tentative="0">
      <w:start w:val="1"/>
      <w:numFmt w:val="decimal"/>
      <w:lvlText w:val="%1.%2.%3.%4.%5.%6."/>
      <w:lvlJc w:val="left"/>
      <w:pPr>
        <w:ind w:left="3240" w:hanging="1080"/>
      </w:pPr>
      <w:rPr>
        <w:vertAlign w:val="baseline"/>
      </w:rPr>
    </w:lvl>
    <w:lvl w:ilvl="6" w:tentative="0">
      <w:start w:val="1"/>
      <w:numFmt w:val="decimal"/>
      <w:lvlText w:val="%1.%2.%3.%4.%5.%6.%7."/>
      <w:lvlJc w:val="left"/>
      <w:pPr>
        <w:ind w:left="3960" w:hanging="1440"/>
      </w:pPr>
      <w:rPr>
        <w:vertAlign w:val="baseline"/>
      </w:rPr>
    </w:lvl>
    <w:lvl w:ilvl="7" w:tentative="0">
      <w:start w:val="1"/>
      <w:numFmt w:val="decimal"/>
      <w:lvlText w:val="%1.%2.%3.%4.%5.%6.%7.%8."/>
      <w:lvlJc w:val="left"/>
      <w:pPr>
        <w:ind w:left="4320" w:hanging="1440"/>
      </w:pPr>
      <w:rPr>
        <w:vertAlign w:val="baseline"/>
      </w:rPr>
    </w:lvl>
    <w:lvl w:ilvl="8" w:tentative="0">
      <w:start w:val="1"/>
      <w:numFmt w:val="decimal"/>
      <w:lvlText w:val="%1.%2.%3.%4.%5.%6.%7.%8.%9."/>
      <w:lvlJc w:val="left"/>
      <w:pPr>
        <w:ind w:left="5040" w:hanging="1800"/>
      </w:pPr>
      <w:rPr>
        <w:vertAlign w:val="baseline"/>
      </w:rPr>
    </w:lvl>
  </w:abstractNum>
  <w:abstractNum w:abstractNumId="4">
    <w:nsid w:val="C8879AEF"/>
    <w:multiLevelType w:val="multilevel"/>
    <w:tmpl w:val="C8879AEF"/>
    <w:lvl w:ilvl="0" w:tentative="0">
      <w:start w:val="1"/>
      <w:numFmt w:val="lowerLetter"/>
      <w:lvlText w:val="%1)"/>
      <w:lvlJc w:val="left"/>
      <w:pPr>
        <w:ind w:left="4599" w:hanging="2475"/>
      </w:pPr>
      <w:rPr>
        <w:b/>
        <w:color w:val="000000"/>
        <w:vertAlign w:val="baseline"/>
      </w:rPr>
    </w:lvl>
    <w:lvl w:ilvl="1" w:tentative="0">
      <w:start w:val="1"/>
      <w:numFmt w:val="lowerLetter"/>
      <w:lvlText w:val="%2."/>
      <w:lvlJc w:val="left"/>
      <w:pPr>
        <w:ind w:left="1440" w:hanging="360"/>
      </w:pPr>
      <w:rPr>
        <w:vertAlign w:val="baseline"/>
      </w:rPr>
    </w:lvl>
    <w:lvl w:ilvl="2" w:tentative="0">
      <w:start w:val="1"/>
      <w:numFmt w:val="lowerRoman"/>
      <w:lvlText w:val="%3."/>
      <w:lvlJc w:val="right"/>
      <w:pPr>
        <w:ind w:left="2160" w:hanging="180"/>
      </w:pPr>
      <w:rPr>
        <w:vertAlign w:val="baseline"/>
      </w:rPr>
    </w:lvl>
    <w:lvl w:ilvl="3" w:tentative="0">
      <w:start w:val="1"/>
      <w:numFmt w:val="decimal"/>
      <w:lvlText w:val="%4."/>
      <w:lvlJc w:val="left"/>
      <w:pPr>
        <w:ind w:left="2880" w:hanging="360"/>
      </w:pPr>
      <w:rPr>
        <w:vertAlign w:val="baseline"/>
      </w:rPr>
    </w:lvl>
    <w:lvl w:ilvl="4" w:tentative="0">
      <w:start w:val="1"/>
      <w:numFmt w:val="lowerLetter"/>
      <w:lvlText w:val="%5."/>
      <w:lvlJc w:val="left"/>
      <w:pPr>
        <w:ind w:left="3600" w:hanging="360"/>
      </w:pPr>
      <w:rPr>
        <w:vertAlign w:val="baseline"/>
      </w:rPr>
    </w:lvl>
    <w:lvl w:ilvl="5" w:tentative="0">
      <w:start w:val="1"/>
      <w:numFmt w:val="lowerRoman"/>
      <w:lvlText w:val="%6."/>
      <w:lvlJc w:val="right"/>
      <w:pPr>
        <w:ind w:left="4320" w:hanging="180"/>
      </w:pPr>
      <w:rPr>
        <w:vertAlign w:val="baseline"/>
      </w:rPr>
    </w:lvl>
    <w:lvl w:ilvl="6" w:tentative="0">
      <w:start w:val="1"/>
      <w:numFmt w:val="decimal"/>
      <w:lvlText w:val="%7."/>
      <w:lvlJc w:val="left"/>
      <w:pPr>
        <w:ind w:left="5040" w:hanging="360"/>
      </w:pPr>
      <w:rPr>
        <w:vertAlign w:val="baseline"/>
      </w:rPr>
    </w:lvl>
    <w:lvl w:ilvl="7" w:tentative="0">
      <w:start w:val="1"/>
      <w:numFmt w:val="lowerLetter"/>
      <w:lvlText w:val="%8."/>
      <w:lvlJc w:val="left"/>
      <w:pPr>
        <w:ind w:left="5760" w:hanging="360"/>
      </w:pPr>
      <w:rPr>
        <w:vertAlign w:val="baseline"/>
      </w:rPr>
    </w:lvl>
    <w:lvl w:ilvl="8" w:tentative="0">
      <w:start w:val="1"/>
      <w:numFmt w:val="lowerRoman"/>
      <w:lvlText w:val="%9."/>
      <w:lvlJc w:val="right"/>
      <w:pPr>
        <w:ind w:left="6480" w:hanging="180"/>
      </w:pPr>
      <w:rPr>
        <w:vertAlign w:val="baseline"/>
      </w:rPr>
    </w:lvl>
  </w:abstractNum>
  <w:abstractNum w:abstractNumId="5">
    <w:nsid w:val="CF092B84"/>
    <w:multiLevelType w:val="multilevel"/>
    <w:tmpl w:val="CF092B84"/>
    <w:lvl w:ilvl="0" w:tentative="0">
      <w:start w:val="3"/>
      <w:numFmt w:val="decimal"/>
      <w:lvlText w:val="%1"/>
      <w:lvlJc w:val="left"/>
      <w:pPr>
        <w:ind w:left="360" w:hanging="360"/>
      </w:pPr>
      <w:rPr>
        <w:color w:val="000000"/>
        <w:vertAlign w:val="baseline"/>
      </w:rPr>
    </w:lvl>
    <w:lvl w:ilvl="1" w:tentative="0">
      <w:start w:val="2"/>
      <w:numFmt w:val="decimal"/>
      <w:lvlText w:val="%1.%2"/>
      <w:lvlJc w:val="left"/>
      <w:pPr>
        <w:ind w:left="2469" w:hanging="360"/>
      </w:pPr>
      <w:rPr>
        <w:rFonts w:ascii="Arial" w:hAnsi="Arial" w:eastAsia="Arial" w:cs="Arial"/>
        <w:b/>
        <w:color w:val="000000"/>
        <w:vertAlign w:val="baseline"/>
      </w:rPr>
    </w:lvl>
    <w:lvl w:ilvl="2" w:tentative="0">
      <w:start w:val="1"/>
      <w:numFmt w:val="decimal"/>
      <w:lvlText w:val="%1.%2.%3"/>
      <w:lvlJc w:val="left"/>
      <w:pPr>
        <w:ind w:left="4938" w:hanging="720"/>
      </w:pPr>
      <w:rPr>
        <w:color w:val="000000"/>
        <w:vertAlign w:val="baseline"/>
      </w:rPr>
    </w:lvl>
    <w:lvl w:ilvl="3" w:tentative="0">
      <w:start w:val="1"/>
      <w:numFmt w:val="decimal"/>
      <w:lvlText w:val="%1.%2.%3.%4"/>
      <w:lvlJc w:val="left"/>
      <w:pPr>
        <w:ind w:left="7047" w:hanging="720"/>
      </w:pPr>
      <w:rPr>
        <w:color w:val="000000"/>
        <w:vertAlign w:val="baseline"/>
      </w:rPr>
    </w:lvl>
    <w:lvl w:ilvl="4" w:tentative="0">
      <w:start w:val="1"/>
      <w:numFmt w:val="decimal"/>
      <w:lvlText w:val="%1.%2.%3.%4.%5"/>
      <w:lvlJc w:val="left"/>
      <w:pPr>
        <w:ind w:left="9516" w:hanging="1080"/>
      </w:pPr>
      <w:rPr>
        <w:color w:val="000000"/>
        <w:vertAlign w:val="baseline"/>
      </w:rPr>
    </w:lvl>
    <w:lvl w:ilvl="5" w:tentative="0">
      <w:start w:val="1"/>
      <w:numFmt w:val="decimal"/>
      <w:lvlText w:val="%1.%2.%3.%4.%5.%6"/>
      <w:lvlJc w:val="left"/>
      <w:pPr>
        <w:ind w:left="11625" w:hanging="1080"/>
      </w:pPr>
      <w:rPr>
        <w:color w:val="000000"/>
        <w:vertAlign w:val="baseline"/>
      </w:rPr>
    </w:lvl>
    <w:lvl w:ilvl="6" w:tentative="0">
      <w:start w:val="1"/>
      <w:numFmt w:val="decimal"/>
      <w:lvlText w:val="%1.%2.%3.%4.%5.%6.%7"/>
      <w:lvlJc w:val="left"/>
      <w:pPr>
        <w:ind w:left="14094" w:hanging="1440"/>
      </w:pPr>
      <w:rPr>
        <w:color w:val="000000"/>
        <w:vertAlign w:val="baseline"/>
      </w:rPr>
    </w:lvl>
    <w:lvl w:ilvl="7" w:tentative="0">
      <w:start w:val="1"/>
      <w:numFmt w:val="decimal"/>
      <w:lvlText w:val="%1.%2.%3.%4.%5.%6.%7.%8"/>
      <w:lvlJc w:val="left"/>
      <w:pPr>
        <w:ind w:left="16203" w:hanging="1440"/>
      </w:pPr>
      <w:rPr>
        <w:color w:val="000000"/>
        <w:vertAlign w:val="baseline"/>
      </w:rPr>
    </w:lvl>
    <w:lvl w:ilvl="8" w:tentative="0">
      <w:start w:val="1"/>
      <w:numFmt w:val="decimal"/>
      <w:lvlText w:val="%1.%2.%3.%4.%5.%6.%7.%8.%9"/>
      <w:lvlJc w:val="left"/>
      <w:pPr>
        <w:ind w:left="18672" w:hanging="1800"/>
      </w:pPr>
      <w:rPr>
        <w:color w:val="000000"/>
        <w:vertAlign w:val="baseline"/>
      </w:rPr>
    </w:lvl>
  </w:abstractNum>
  <w:abstractNum w:abstractNumId="6">
    <w:nsid w:val="F4B5D9F5"/>
    <w:multiLevelType w:val="multilevel"/>
    <w:tmpl w:val="F4B5D9F5"/>
    <w:lvl w:ilvl="0" w:tentative="0">
      <w:start w:val="1"/>
      <w:numFmt w:val="lowerLetter"/>
      <w:lvlText w:val="%1)"/>
      <w:lvlJc w:val="left"/>
      <w:pPr>
        <w:ind w:left="4599" w:hanging="2475"/>
      </w:pPr>
      <w:rPr>
        <w:b/>
        <w:vertAlign w:val="baseline"/>
      </w:rPr>
    </w:lvl>
    <w:lvl w:ilvl="1" w:tentative="0">
      <w:start w:val="1"/>
      <w:numFmt w:val="lowerLetter"/>
      <w:lvlText w:val="%2."/>
      <w:lvlJc w:val="left"/>
      <w:pPr>
        <w:ind w:left="1440" w:hanging="360"/>
      </w:pPr>
      <w:rPr>
        <w:vertAlign w:val="baseline"/>
      </w:rPr>
    </w:lvl>
    <w:lvl w:ilvl="2" w:tentative="0">
      <w:start w:val="1"/>
      <w:numFmt w:val="lowerRoman"/>
      <w:lvlText w:val="%3."/>
      <w:lvlJc w:val="right"/>
      <w:pPr>
        <w:ind w:left="2160" w:hanging="180"/>
      </w:pPr>
      <w:rPr>
        <w:vertAlign w:val="baseline"/>
      </w:rPr>
    </w:lvl>
    <w:lvl w:ilvl="3" w:tentative="0">
      <w:start w:val="1"/>
      <w:numFmt w:val="decimal"/>
      <w:lvlText w:val="%4."/>
      <w:lvlJc w:val="left"/>
      <w:pPr>
        <w:ind w:left="2880" w:hanging="360"/>
      </w:pPr>
      <w:rPr>
        <w:vertAlign w:val="baseline"/>
      </w:rPr>
    </w:lvl>
    <w:lvl w:ilvl="4" w:tentative="0">
      <w:start w:val="1"/>
      <w:numFmt w:val="lowerLetter"/>
      <w:lvlText w:val="%5."/>
      <w:lvlJc w:val="left"/>
      <w:pPr>
        <w:ind w:left="3600" w:hanging="360"/>
      </w:pPr>
      <w:rPr>
        <w:vertAlign w:val="baseline"/>
      </w:rPr>
    </w:lvl>
    <w:lvl w:ilvl="5" w:tentative="0">
      <w:start w:val="1"/>
      <w:numFmt w:val="lowerRoman"/>
      <w:lvlText w:val="%6."/>
      <w:lvlJc w:val="right"/>
      <w:pPr>
        <w:ind w:left="4320" w:hanging="180"/>
      </w:pPr>
      <w:rPr>
        <w:vertAlign w:val="baseline"/>
      </w:rPr>
    </w:lvl>
    <w:lvl w:ilvl="6" w:tentative="0">
      <w:start w:val="1"/>
      <w:numFmt w:val="decimal"/>
      <w:lvlText w:val="%7."/>
      <w:lvlJc w:val="left"/>
      <w:pPr>
        <w:ind w:left="5040" w:hanging="360"/>
      </w:pPr>
      <w:rPr>
        <w:vertAlign w:val="baseline"/>
      </w:rPr>
    </w:lvl>
    <w:lvl w:ilvl="7" w:tentative="0">
      <w:start w:val="1"/>
      <w:numFmt w:val="lowerLetter"/>
      <w:lvlText w:val="%8."/>
      <w:lvlJc w:val="left"/>
      <w:pPr>
        <w:ind w:left="5760" w:hanging="360"/>
      </w:pPr>
      <w:rPr>
        <w:vertAlign w:val="baseline"/>
      </w:rPr>
    </w:lvl>
    <w:lvl w:ilvl="8" w:tentative="0">
      <w:start w:val="1"/>
      <w:numFmt w:val="lowerRoman"/>
      <w:lvlText w:val="%9."/>
      <w:lvlJc w:val="right"/>
      <w:pPr>
        <w:ind w:left="6480" w:hanging="180"/>
      </w:pPr>
      <w:rPr>
        <w:vertAlign w:val="baseline"/>
      </w:rPr>
    </w:lvl>
  </w:abstractNum>
  <w:abstractNum w:abstractNumId="7">
    <w:nsid w:val="0248C179"/>
    <w:multiLevelType w:val="multilevel"/>
    <w:tmpl w:val="0248C179"/>
    <w:lvl w:ilvl="0" w:tentative="0">
      <w:start w:val="1"/>
      <w:numFmt w:val="lowerLetter"/>
      <w:lvlText w:val="%1)"/>
      <w:lvlJc w:val="left"/>
      <w:pPr>
        <w:ind w:left="2061" w:hanging="360"/>
      </w:pPr>
      <w:rPr>
        <w:b w:val="0"/>
        <w:vertAlign w:val="baseline"/>
      </w:rPr>
    </w:lvl>
    <w:lvl w:ilvl="1" w:tentative="0">
      <w:start w:val="1"/>
      <w:numFmt w:val="lowerLetter"/>
      <w:lvlText w:val="%2."/>
      <w:lvlJc w:val="left"/>
      <w:pPr>
        <w:ind w:left="2781" w:hanging="360"/>
      </w:pPr>
      <w:rPr>
        <w:vertAlign w:val="baseline"/>
      </w:rPr>
    </w:lvl>
    <w:lvl w:ilvl="2" w:tentative="0">
      <w:start w:val="1"/>
      <w:numFmt w:val="lowerRoman"/>
      <w:lvlText w:val="%3."/>
      <w:lvlJc w:val="right"/>
      <w:pPr>
        <w:ind w:left="3501" w:hanging="180"/>
      </w:pPr>
      <w:rPr>
        <w:vertAlign w:val="baseline"/>
      </w:rPr>
    </w:lvl>
    <w:lvl w:ilvl="3" w:tentative="0">
      <w:start w:val="1"/>
      <w:numFmt w:val="decimal"/>
      <w:lvlText w:val="%4."/>
      <w:lvlJc w:val="left"/>
      <w:pPr>
        <w:ind w:left="4221" w:hanging="360"/>
      </w:pPr>
      <w:rPr>
        <w:vertAlign w:val="baseline"/>
      </w:rPr>
    </w:lvl>
    <w:lvl w:ilvl="4" w:tentative="0">
      <w:start w:val="1"/>
      <w:numFmt w:val="lowerLetter"/>
      <w:lvlText w:val="%5."/>
      <w:lvlJc w:val="left"/>
      <w:pPr>
        <w:ind w:left="4941" w:hanging="360"/>
      </w:pPr>
      <w:rPr>
        <w:vertAlign w:val="baseline"/>
      </w:rPr>
    </w:lvl>
    <w:lvl w:ilvl="5" w:tentative="0">
      <w:start w:val="1"/>
      <w:numFmt w:val="lowerRoman"/>
      <w:lvlText w:val="%6."/>
      <w:lvlJc w:val="right"/>
      <w:pPr>
        <w:ind w:left="5661" w:hanging="180"/>
      </w:pPr>
      <w:rPr>
        <w:vertAlign w:val="baseline"/>
      </w:rPr>
    </w:lvl>
    <w:lvl w:ilvl="6" w:tentative="0">
      <w:start w:val="1"/>
      <w:numFmt w:val="decimal"/>
      <w:lvlText w:val="%7."/>
      <w:lvlJc w:val="left"/>
      <w:pPr>
        <w:ind w:left="6381" w:hanging="360"/>
      </w:pPr>
      <w:rPr>
        <w:vertAlign w:val="baseline"/>
      </w:rPr>
    </w:lvl>
    <w:lvl w:ilvl="7" w:tentative="0">
      <w:start w:val="1"/>
      <w:numFmt w:val="lowerLetter"/>
      <w:lvlText w:val="%8."/>
      <w:lvlJc w:val="left"/>
      <w:pPr>
        <w:ind w:left="7101" w:hanging="360"/>
      </w:pPr>
      <w:rPr>
        <w:vertAlign w:val="baseline"/>
      </w:rPr>
    </w:lvl>
    <w:lvl w:ilvl="8" w:tentative="0">
      <w:start w:val="1"/>
      <w:numFmt w:val="lowerRoman"/>
      <w:lvlText w:val="%9."/>
      <w:lvlJc w:val="right"/>
      <w:pPr>
        <w:ind w:left="7821" w:hanging="180"/>
      </w:pPr>
      <w:rPr>
        <w:vertAlign w:val="baseline"/>
      </w:rPr>
    </w:lvl>
  </w:abstractNum>
  <w:abstractNum w:abstractNumId="8">
    <w:nsid w:val="03D62ECE"/>
    <w:multiLevelType w:val="multilevel"/>
    <w:tmpl w:val="03D62ECE"/>
    <w:lvl w:ilvl="0" w:tentative="0">
      <w:start w:val="9"/>
      <w:numFmt w:val="decimal"/>
      <w:lvlText w:val="%1"/>
      <w:lvlJc w:val="left"/>
      <w:pPr>
        <w:ind w:left="582" w:hanging="353"/>
      </w:pPr>
      <w:rPr>
        <w:vertAlign w:val="baseline"/>
      </w:rPr>
    </w:lvl>
    <w:lvl w:ilvl="1" w:tentative="0">
      <w:start w:val="1"/>
      <w:numFmt w:val="decimal"/>
      <w:lvlText w:val="%1.%2."/>
      <w:lvlJc w:val="left"/>
      <w:pPr>
        <w:ind w:left="582" w:hanging="353"/>
      </w:pPr>
      <w:rPr>
        <w:rFonts w:ascii="Arial" w:hAnsi="Arial" w:eastAsia="Arial" w:cs="Arial"/>
        <w:b/>
        <w:sz w:val="18"/>
        <w:szCs w:val="18"/>
        <w:vertAlign w:val="baseline"/>
      </w:rPr>
    </w:lvl>
    <w:lvl w:ilvl="2" w:tentative="0">
      <w:start w:val="1"/>
      <w:numFmt w:val="lowerLetter"/>
      <w:lvlText w:val="%3)"/>
      <w:lvlJc w:val="left"/>
      <w:pPr>
        <w:ind w:left="938" w:hanging="238"/>
      </w:pPr>
      <w:rPr>
        <w:rFonts w:ascii="Arial" w:hAnsi="Arial" w:eastAsia="Arial" w:cs="Arial"/>
        <w:b/>
        <w:sz w:val="20"/>
        <w:szCs w:val="20"/>
        <w:vertAlign w:val="baseline"/>
      </w:rPr>
    </w:lvl>
    <w:lvl w:ilvl="3" w:tentative="0">
      <w:start w:val="0"/>
      <w:numFmt w:val="bullet"/>
      <w:lvlText w:val="•"/>
      <w:lvlJc w:val="left"/>
      <w:pPr>
        <w:ind w:left="2368" w:hanging="238"/>
      </w:pPr>
      <w:rPr>
        <w:vertAlign w:val="baseline"/>
      </w:rPr>
    </w:lvl>
    <w:lvl w:ilvl="4" w:tentative="0">
      <w:start w:val="0"/>
      <w:numFmt w:val="bullet"/>
      <w:lvlText w:val="•"/>
      <w:lvlJc w:val="left"/>
      <w:pPr>
        <w:ind w:left="3596" w:hanging="238"/>
      </w:pPr>
      <w:rPr>
        <w:vertAlign w:val="baseline"/>
      </w:rPr>
    </w:lvl>
    <w:lvl w:ilvl="5" w:tentative="0">
      <w:start w:val="0"/>
      <w:numFmt w:val="bullet"/>
      <w:lvlText w:val="•"/>
      <w:lvlJc w:val="left"/>
      <w:pPr>
        <w:ind w:left="4824" w:hanging="238"/>
      </w:pPr>
      <w:rPr>
        <w:vertAlign w:val="baseline"/>
      </w:rPr>
    </w:lvl>
    <w:lvl w:ilvl="6" w:tentative="0">
      <w:start w:val="0"/>
      <w:numFmt w:val="bullet"/>
      <w:lvlText w:val="•"/>
      <w:lvlJc w:val="left"/>
      <w:pPr>
        <w:ind w:left="6053" w:hanging="238"/>
      </w:pPr>
      <w:rPr>
        <w:vertAlign w:val="baseline"/>
      </w:rPr>
    </w:lvl>
    <w:lvl w:ilvl="7" w:tentative="0">
      <w:start w:val="0"/>
      <w:numFmt w:val="bullet"/>
      <w:lvlText w:val="•"/>
      <w:lvlJc w:val="left"/>
      <w:pPr>
        <w:ind w:left="7281" w:hanging="237"/>
      </w:pPr>
      <w:rPr>
        <w:vertAlign w:val="baseline"/>
      </w:rPr>
    </w:lvl>
    <w:lvl w:ilvl="8" w:tentative="0">
      <w:start w:val="0"/>
      <w:numFmt w:val="bullet"/>
      <w:lvlText w:val="•"/>
      <w:lvlJc w:val="left"/>
      <w:pPr>
        <w:ind w:left="8509" w:hanging="238"/>
      </w:pPr>
      <w:rPr>
        <w:vertAlign w:val="baseline"/>
      </w:rPr>
    </w:lvl>
  </w:abstractNum>
  <w:abstractNum w:abstractNumId="9">
    <w:nsid w:val="0EC11666"/>
    <w:multiLevelType w:val="multilevel"/>
    <w:tmpl w:val="0EC11666"/>
    <w:lvl w:ilvl="0" w:tentative="0">
      <w:start w:val="1"/>
      <w:numFmt w:val="lowerLetter"/>
      <w:lvlText w:val="%1)"/>
      <w:lvlJc w:val="left"/>
      <w:pPr>
        <w:ind w:left="720" w:hanging="360"/>
      </w:pPr>
      <w:rPr>
        <w:b/>
        <w:vertAlign w:val="baseline"/>
      </w:rPr>
    </w:lvl>
    <w:lvl w:ilvl="1" w:tentative="0">
      <w:start w:val="1"/>
      <w:numFmt w:val="lowerLetter"/>
      <w:lvlText w:val="%2."/>
      <w:lvlJc w:val="left"/>
      <w:pPr>
        <w:ind w:left="1440" w:hanging="360"/>
      </w:pPr>
      <w:rPr>
        <w:vertAlign w:val="baseline"/>
      </w:rPr>
    </w:lvl>
    <w:lvl w:ilvl="2" w:tentative="0">
      <w:start w:val="1"/>
      <w:numFmt w:val="lowerRoman"/>
      <w:lvlText w:val="%3."/>
      <w:lvlJc w:val="right"/>
      <w:pPr>
        <w:ind w:left="2160" w:hanging="180"/>
      </w:pPr>
      <w:rPr>
        <w:vertAlign w:val="baseline"/>
      </w:rPr>
    </w:lvl>
    <w:lvl w:ilvl="3" w:tentative="0">
      <w:start w:val="1"/>
      <w:numFmt w:val="decimal"/>
      <w:lvlText w:val="%4."/>
      <w:lvlJc w:val="left"/>
      <w:pPr>
        <w:ind w:left="2880" w:hanging="360"/>
      </w:pPr>
      <w:rPr>
        <w:vertAlign w:val="baseline"/>
      </w:rPr>
    </w:lvl>
    <w:lvl w:ilvl="4" w:tentative="0">
      <w:start w:val="1"/>
      <w:numFmt w:val="lowerLetter"/>
      <w:lvlText w:val="%5."/>
      <w:lvlJc w:val="left"/>
      <w:pPr>
        <w:ind w:left="3600" w:hanging="360"/>
      </w:pPr>
      <w:rPr>
        <w:vertAlign w:val="baseline"/>
      </w:rPr>
    </w:lvl>
    <w:lvl w:ilvl="5" w:tentative="0">
      <w:start w:val="1"/>
      <w:numFmt w:val="lowerRoman"/>
      <w:lvlText w:val="%6."/>
      <w:lvlJc w:val="right"/>
      <w:pPr>
        <w:ind w:left="4320" w:hanging="180"/>
      </w:pPr>
      <w:rPr>
        <w:vertAlign w:val="baseline"/>
      </w:rPr>
    </w:lvl>
    <w:lvl w:ilvl="6" w:tentative="0">
      <w:start w:val="1"/>
      <w:numFmt w:val="decimal"/>
      <w:lvlText w:val="%7."/>
      <w:lvlJc w:val="left"/>
      <w:pPr>
        <w:ind w:left="5040" w:hanging="360"/>
      </w:pPr>
      <w:rPr>
        <w:vertAlign w:val="baseline"/>
      </w:rPr>
    </w:lvl>
    <w:lvl w:ilvl="7" w:tentative="0">
      <w:start w:val="1"/>
      <w:numFmt w:val="lowerLetter"/>
      <w:lvlText w:val="%8."/>
      <w:lvlJc w:val="left"/>
      <w:pPr>
        <w:ind w:left="5760" w:hanging="360"/>
      </w:pPr>
      <w:rPr>
        <w:vertAlign w:val="baseline"/>
      </w:rPr>
    </w:lvl>
    <w:lvl w:ilvl="8" w:tentative="0">
      <w:start w:val="1"/>
      <w:numFmt w:val="lowerRoman"/>
      <w:lvlText w:val="%9."/>
      <w:lvlJc w:val="right"/>
      <w:pPr>
        <w:ind w:left="6480" w:hanging="180"/>
      </w:pPr>
      <w:rPr>
        <w:vertAlign w:val="baseline"/>
      </w:rPr>
    </w:lvl>
  </w:abstractNum>
  <w:abstractNum w:abstractNumId="10">
    <w:nsid w:val="120C6DA3"/>
    <w:multiLevelType w:val="multilevel"/>
    <w:tmpl w:val="120C6DA3"/>
    <w:lvl w:ilvl="0" w:tentative="0">
      <w:start w:val="1"/>
      <w:numFmt w:val="lowerLetter"/>
      <w:lvlText w:val="%1)"/>
      <w:lvlJc w:val="left"/>
      <w:pPr>
        <w:ind w:left="4599" w:hanging="2475"/>
      </w:pPr>
      <w:rPr>
        <w:b/>
        <w:vertAlign w:val="baseline"/>
      </w:rPr>
    </w:lvl>
    <w:lvl w:ilvl="1" w:tentative="0">
      <w:start w:val="1"/>
      <w:numFmt w:val="lowerLetter"/>
      <w:lvlText w:val="%2."/>
      <w:lvlJc w:val="left"/>
      <w:pPr>
        <w:ind w:left="1440" w:hanging="360"/>
      </w:pPr>
      <w:rPr>
        <w:vertAlign w:val="baseline"/>
      </w:rPr>
    </w:lvl>
    <w:lvl w:ilvl="2" w:tentative="0">
      <w:start w:val="1"/>
      <w:numFmt w:val="lowerRoman"/>
      <w:lvlText w:val="%3."/>
      <w:lvlJc w:val="right"/>
      <w:pPr>
        <w:ind w:left="2160" w:hanging="180"/>
      </w:pPr>
      <w:rPr>
        <w:vertAlign w:val="baseline"/>
      </w:rPr>
    </w:lvl>
    <w:lvl w:ilvl="3" w:tentative="0">
      <w:start w:val="1"/>
      <w:numFmt w:val="decimal"/>
      <w:lvlText w:val="%4."/>
      <w:lvlJc w:val="left"/>
      <w:pPr>
        <w:ind w:left="2880" w:hanging="360"/>
      </w:pPr>
      <w:rPr>
        <w:vertAlign w:val="baseline"/>
      </w:rPr>
    </w:lvl>
    <w:lvl w:ilvl="4" w:tentative="0">
      <w:start w:val="1"/>
      <w:numFmt w:val="lowerLetter"/>
      <w:lvlText w:val="%5."/>
      <w:lvlJc w:val="left"/>
      <w:pPr>
        <w:ind w:left="3600" w:hanging="360"/>
      </w:pPr>
      <w:rPr>
        <w:vertAlign w:val="baseline"/>
      </w:rPr>
    </w:lvl>
    <w:lvl w:ilvl="5" w:tentative="0">
      <w:start w:val="1"/>
      <w:numFmt w:val="lowerRoman"/>
      <w:lvlText w:val="%6."/>
      <w:lvlJc w:val="right"/>
      <w:pPr>
        <w:ind w:left="4320" w:hanging="180"/>
      </w:pPr>
      <w:rPr>
        <w:vertAlign w:val="baseline"/>
      </w:rPr>
    </w:lvl>
    <w:lvl w:ilvl="6" w:tentative="0">
      <w:start w:val="1"/>
      <w:numFmt w:val="decimal"/>
      <w:lvlText w:val="%7."/>
      <w:lvlJc w:val="left"/>
      <w:pPr>
        <w:ind w:left="5040" w:hanging="360"/>
      </w:pPr>
      <w:rPr>
        <w:vertAlign w:val="baseline"/>
      </w:rPr>
    </w:lvl>
    <w:lvl w:ilvl="7" w:tentative="0">
      <w:start w:val="1"/>
      <w:numFmt w:val="lowerLetter"/>
      <w:lvlText w:val="%8."/>
      <w:lvlJc w:val="left"/>
      <w:pPr>
        <w:ind w:left="5760" w:hanging="360"/>
      </w:pPr>
      <w:rPr>
        <w:vertAlign w:val="baseline"/>
      </w:rPr>
    </w:lvl>
    <w:lvl w:ilvl="8" w:tentative="0">
      <w:start w:val="1"/>
      <w:numFmt w:val="lowerRoman"/>
      <w:lvlText w:val="%9."/>
      <w:lvlJc w:val="right"/>
      <w:pPr>
        <w:ind w:left="6480" w:hanging="180"/>
      </w:pPr>
      <w:rPr>
        <w:vertAlign w:val="baseline"/>
      </w:rPr>
    </w:lvl>
  </w:abstractNum>
  <w:abstractNum w:abstractNumId="11">
    <w:nsid w:val="200A5B00"/>
    <w:multiLevelType w:val="multilevel"/>
    <w:tmpl w:val="200A5B00"/>
    <w:lvl w:ilvl="0" w:tentative="0">
      <w:start w:val="1"/>
      <w:numFmt w:val="lowerLetter"/>
      <w:lvlText w:val="%1)"/>
      <w:lvlJc w:val="left"/>
      <w:pPr>
        <w:ind w:left="4599" w:hanging="2475"/>
      </w:pPr>
      <w:rPr>
        <w:b/>
        <w:vertAlign w:val="baseline"/>
      </w:rPr>
    </w:lvl>
    <w:lvl w:ilvl="1" w:tentative="0">
      <w:start w:val="1"/>
      <w:numFmt w:val="lowerLetter"/>
      <w:lvlText w:val="%2."/>
      <w:lvlJc w:val="left"/>
      <w:pPr>
        <w:ind w:left="1440" w:hanging="360"/>
      </w:pPr>
      <w:rPr>
        <w:vertAlign w:val="baseline"/>
      </w:rPr>
    </w:lvl>
    <w:lvl w:ilvl="2" w:tentative="0">
      <w:start w:val="1"/>
      <w:numFmt w:val="lowerRoman"/>
      <w:lvlText w:val="%3."/>
      <w:lvlJc w:val="right"/>
      <w:pPr>
        <w:ind w:left="2160" w:hanging="180"/>
      </w:pPr>
      <w:rPr>
        <w:vertAlign w:val="baseline"/>
      </w:rPr>
    </w:lvl>
    <w:lvl w:ilvl="3" w:tentative="0">
      <w:start w:val="1"/>
      <w:numFmt w:val="decimal"/>
      <w:lvlText w:val="%4."/>
      <w:lvlJc w:val="left"/>
      <w:pPr>
        <w:ind w:left="2880" w:hanging="360"/>
      </w:pPr>
      <w:rPr>
        <w:vertAlign w:val="baseline"/>
      </w:rPr>
    </w:lvl>
    <w:lvl w:ilvl="4" w:tentative="0">
      <w:start w:val="1"/>
      <w:numFmt w:val="lowerLetter"/>
      <w:lvlText w:val="%5."/>
      <w:lvlJc w:val="left"/>
      <w:pPr>
        <w:ind w:left="3600" w:hanging="360"/>
      </w:pPr>
      <w:rPr>
        <w:vertAlign w:val="baseline"/>
      </w:rPr>
    </w:lvl>
    <w:lvl w:ilvl="5" w:tentative="0">
      <w:start w:val="1"/>
      <w:numFmt w:val="lowerRoman"/>
      <w:lvlText w:val="%6."/>
      <w:lvlJc w:val="right"/>
      <w:pPr>
        <w:ind w:left="4320" w:hanging="180"/>
      </w:pPr>
      <w:rPr>
        <w:vertAlign w:val="baseline"/>
      </w:rPr>
    </w:lvl>
    <w:lvl w:ilvl="6" w:tentative="0">
      <w:start w:val="1"/>
      <w:numFmt w:val="decimal"/>
      <w:lvlText w:val="%7."/>
      <w:lvlJc w:val="left"/>
      <w:pPr>
        <w:ind w:left="5040" w:hanging="360"/>
      </w:pPr>
      <w:rPr>
        <w:vertAlign w:val="baseline"/>
      </w:rPr>
    </w:lvl>
    <w:lvl w:ilvl="7" w:tentative="0">
      <w:start w:val="1"/>
      <w:numFmt w:val="lowerLetter"/>
      <w:lvlText w:val="%8."/>
      <w:lvlJc w:val="left"/>
      <w:pPr>
        <w:ind w:left="5760" w:hanging="360"/>
      </w:pPr>
      <w:rPr>
        <w:vertAlign w:val="baseline"/>
      </w:rPr>
    </w:lvl>
    <w:lvl w:ilvl="8" w:tentative="0">
      <w:start w:val="1"/>
      <w:numFmt w:val="lowerRoman"/>
      <w:lvlText w:val="%9."/>
      <w:lvlJc w:val="right"/>
      <w:pPr>
        <w:ind w:left="6480" w:hanging="180"/>
      </w:pPr>
      <w:rPr>
        <w:vertAlign w:val="baseline"/>
      </w:rPr>
    </w:lvl>
  </w:abstractNum>
  <w:abstractNum w:abstractNumId="12">
    <w:nsid w:val="2186512B"/>
    <w:multiLevelType w:val="multilevel"/>
    <w:tmpl w:val="2186512B"/>
    <w:lvl w:ilvl="0" w:tentative="0">
      <w:start w:val="1"/>
      <w:numFmt w:val="lowerLetter"/>
      <w:lvlText w:val="%1)"/>
      <w:lvlJc w:val="left"/>
      <w:pPr>
        <w:ind w:left="720" w:hanging="360"/>
      </w:pPr>
      <w:rPr>
        <w:vertAlign w:val="baseline"/>
      </w:rPr>
    </w:lvl>
    <w:lvl w:ilvl="1" w:tentative="0">
      <w:start w:val="1"/>
      <w:numFmt w:val="lowerLetter"/>
      <w:lvlText w:val="%2."/>
      <w:lvlJc w:val="left"/>
      <w:pPr>
        <w:ind w:left="1440" w:hanging="360"/>
      </w:pPr>
      <w:rPr>
        <w:vertAlign w:val="baseline"/>
      </w:rPr>
    </w:lvl>
    <w:lvl w:ilvl="2" w:tentative="0">
      <w:start w:val="1"/>
      <w:numFmt w:val="lowerRoman"/>
      <w:lvlText w:val="%3."/>
      <w:lvlJc w:val="right"/>
      <w:pPr>
        <w:ind w:left="2160" w:hanging="180"/>
      </w:pPr>
      <w:rPr>
        <w:vertAlign w:val="baseline"/>
      </w:rPr>
    </w:lvl>
    <w:lvl w:ilvl="3" w:tentative="0">
      <w:start w:val="1"/>
      <w:numFmt w:val="decimal"/>
      <w:lvlText w:val="%4."/>
      <w:lvlJc w:val="left"/>
      <w:pPr>
        <w:ind w:left="2880" w:hanging="360"/>
      </w:pPr>
      <w:rPr>
        <w:vertAlign w:val="baseline"/>
      </w:rPr>
    </w:lvl>
    <w:lvl w:ilvl="4" w:tentative="0">
      <w:start w:val="1"/>
      <w:numFmt w:val="lowerLetter"/>
      <w:lvlText w:val="%5."/>
      <w:lvlJc w:val="left"/>
      <w:pPr>
        <w:ind w:left="3600" w:hanging="360"/>
      </w:pPr>
      <w:rPr>
        <w:vertAlign w:val="baseline"/>
      </w:rPr>
    </w:lvl>
    <w:lvl w:ilvl="5" w:tentative="0">
      <w:start w:val="1"/>
      <w:numFmt w:val="lowerRoman"/>
      <w:lvlText w:val="%6."/>
      <w:lvlJc w:val="right"/>
      <w:pPr>
        <w:ind w:left="4320" w:hanging="180"/>
      </w:pPr>
      <w:rPr>
        <w:vertAlign w:val="baseline"/>
      </w:rPr>
    </w:lvl>
    <w:lvl w:ilvl="6" w:tentative="0">
      <w:start w:val="1"/>
      <w:numFmt w:val="decimal"/>
      <w:lvlText w:val="%7."/>
      <w:lvlJc w:val="left"/>
      <w:pPr>
        <w:ind w:left="5040" w:hanging="360"/>
      </w:pPr>
      <w:rPr>
        <w:vertAlign w:val="baseline"/>
      </w:rPr>
    </w:lvl>
    <w:lvl w:ilvl="7" w:tentative="0">
      <w:start w:val="1"/>
      <w:numFmt w:val="lowerLetter"/>
      <w:lvlText w:val="%8."/>
      <w:lvlJc w:val="left"/>
      <w:pPr>
        <w:ind w:left="5760" w:hanging="360"/>
      </w:pPr>
      <w:rPr>
        <w:vertAlign w:val="baseline"/>
      </w:rPr>
    </w:lvl>
    <w:lvl w:ilvl="8" w:tentative="0">
      <w:start w:val="1"/>
      <w:numFmt w:val="lowerRoman"/>
      <w:lvlText w:val="%9."/>
      <w:lvlJc w:val="right"/>
      <w:pPr>
        <w:ind w:left="6480" w:hanging="180"/>
      </w:pPr>
      <w:rPr>
        <w:vertAlign w:val="baseline"/>
      </w:rPr>
    </w:lvl>
  </w:abstractNum>
  <w:abstractNum w:abstractNumId="13">
    <w:nsid w:val="25B654F3"/>
    <w:multiLevelType w:val="multilevel"/>
    <w:tmpl w:val="25B654F3"/>
    <w:lvl w:ilvl="0" w:tentative="0">
      <w:start w:val="1"/>
      <w:numFmt w:val="lowerLetter"/>
      <w:lvlText w:val="%1)"/>
      <w:lvlJc w:val="left"/>
      <w:pPr>
        <w:ind w:left="1298" w:hanging="359"/>
      </w:pPr>
      <w:rPr>
        <w:b/>
        <w:vertAlign w:val="baseline"/>
      </w:rPr>
    </w:lvl>
    <w:lvl w:ilvl="1" w:tentative="0">
      <w:start w:val="1"/>
      <w:numFmt w:val="lowerLetter"/>
      <w:lvlText w:val="%2."/>
      <w:lvlJc w:val="left"/>
      <w:pPr>
        <w:ind w:left="2018" w:hanging="360"/>
      </w:pPr>
      <w:rPr>
        <w:vertAlign w:val="baseline"/>
      </w:rPr>
    </w:lvl>
    <w:lvl w:ilvl="2" w:tentative="0">
      <w:start w:val="1"/>
      <w:numFmt w:val="lowerRoman"/>
      <w:lvlText w:val="%3."/>
      <w:lvlJc w:val="right"/>
      <w:pPr>
        <w:ind w:left="2738" w:hanging="180"/>
      </w:pPr>
      <w:rPr>
        <w:vertAlign w:val="baseline"/>
      </w:rPr>
    </w:lvl>
    <w:lvl w:ilvl="3" w:tentative="0">
      <w:start w:val="1"/>
      <w:numFmt w:val="decimal"/>
      <w:lvlText w:val="%4."/>
      <w:lvlJc w:val="left"/>
      <w:pPr>
        <w:ind w:left="3458" w:hanging="360"/>
      </w:pPr>
      <w:rPr>
        <w:vertAlign w:val="baseline"/>
      </w:rPr>
    </w:lvl>
    <w:lvl w:ilvl="4" w:tentative="0">
      <w:start w:val="1"/>
      <w:numFmt w:val="lowerLetter"/>
      <w:lvlText w:val="%5."/>
      <w:lvlJc w:val="left"/>
      <w:pPr>
        <w:ind w:left="4178" w:hanging="360"/>
      </w:pPr>
      <w:rPr>
        <w:vertAlign w:val="baseline"/>
      </w:rPr>
    </w:lvl>
    <w:lvl w:ilvl="5" w:tentative="0">
      <w:start w:val="1"/>
      <w:numFmt w:val="lowerRoman"/>
      <w:lvlText w:val="%6."/>
      <w:lvlJc w:val="right"/>
      <w:pPr>
        <w:ind w:left="4898" w:hanging="180"/>
      </w:pPr>
      <w:rPr>
        <w:vertAlign w:val="baseline"/>
      </w:rPr>
    </w:lvl>
    <w:lvl w:ilvl="6" w:tentative="0">
      <w:start w:val="1"/>
      <w:numFmt w:val="decimal"/>
      <w:lvlText w:val="%7."/>
      <w:lvlJc w:val="left"/>
      <w:pPr>
        <w:ind w:left="5618" w:hanging="360"/>
      </w:pPr>
      <w:rPr>
        <w:vertAlign w:val="baseline"/>
      </w:rPr>
    </w:lvl>
    <w:lvl w:ilvl="7" w:tentative="0">
      <w:start w:val="1"/>
      <w:numFmt w:val="lowerLetter"/>
      <w:lvlText w:val="%8."/>
      <w:lvlJc w:val="left"/>
      <w:pPr>
        <w:ind w:left="6338" w:hanging="360"/>
      </w:pPr>
      <w:rPr>
        <w:vertAlign w:val="baseline"/>
      </w:rPr>
    </w:lvl>
    <w:lvl w:ilvl="8" w:tentative="0">
      <w:start w:val="1"/>
      <w:numFmt w:val="lowerRoman"/>
      <w:lvlText w:val="%9."/>
      <w:lvlJc w:val="right"/>
      <w:pPr>
        <w:ind w:left="7058" w:hanging="180"/>
      </w:pPr>
      <w:rPr>
        <w:vertAlign w:val="baseline"/>
      </w:rPr>
    </w:lvl>
  </w:abstractNum>
  <w:abstractNum w:abstractNumId="14">
    <w:nsid w:val="2A8F537B"/>
    <w:multiLevelType w:val="multilevel"/>
    <w:tmpl w:val="2A8F537B"/>
    <w:lvl w:ilvl="0" w:tentative="0">
      <w:start w:val="1"/>
      <w:numFmt w:val="lowerLetter"/>
      <w:lvlText w:val="%1)"/>
      <w:lvlJc w:val="left"/>
      <w:pPr>
        <w:ind w:left="4599" w:hanging="2475"/>
      </w:pPr>
      <w:rPr>
        <w:b/>
        <w:vertAlign w:val="baseline"/>
      </w:rPr>
    </w:lvl>
    <w:lvl w:ilvl="1" w:tentative="0">
      <w:start w:val="1"/>
      <w:numFmt w:val="lowerLetter"/>
      <w:lvlText w:val="%2."/>
      <w:lvlJc w:val="left"/>
      <w:pPr>
        <w:ind w:left="1440" w:hanging="360"/>
      </w:pPr>
      <w:rPr>
        <w:vertAlign w:val="baseline"/>
      </w:rPr>
    </w:lvl>
    <w:lvl w:ilvl="2" w:tentative="0">
      <w:start w:val="1"/>
      <w:numFmt w:val="lowerRoman"/>
      <w:lvlText w:val="%3."/>
      <w:lvlJc w:val="right"/>
      <w:pPr>
        <w:ind w:left="2160" w:hanging="180"/>
      </w:pPr>
      <w:rPr>
        <w:vertAlign w:val="baseline"/>
      </w:rPr>
    </w:lvl>
    <w:lvl w:ilvl="3" w:tentative="0">
      <w:start w:val="1"/>
      <w:numFmt w:val="decimal"/>
      <w:lvlText w:val="%4."/>
      <w:lvlJc w:val="left"/>
      <w:pPr>
        <w:ind w:left="2880" w:hanging="360"/>
      </w:pPr>
      <w:rPr>
        <w:vertAlign w:val="baseline"/>
      </w:rPr>
    </w:lvl>
    <w:lvl w:ilvl="4" w:tentative="0">
      <w:start w:val="1"/>
      <w:numFmt w:val="lowerLetter"/>
      <w:lvlText w:val="%5."/>
      <w:lvlJc w:val="left"/>
      <w:pPr>
        <w:ind w:left="3600" w:hanging="360"/>
      </w:pPr>
      <w:rPr>
        <w:vertAlign w:val="baseline"/>
      </w:rPr>
    </w:lvl>
    <w:lvl w:ilvl="5" w:tentative="0">
      <w:start w:val="1"/>
      <w:numFmt w:val="lowerRoman"/>
      <w:lvlText w:val="%6."/>
      <w:lvlJc w:val="right"/>
      <w:pPr>
        <w:ind w:left="4320" w:hanging="180"/>
      </w:pPr>
      <w:rPr>
        <w:vertAlign w:val="baseline"/>
      </w:rPr>
    </w:lvl>
    <w:lvl w:ilvl="6" w:tentative="0">
      <w:start w:val="1"/>
      <w:numFmt w:val="decimal"/>
      <w:lvlText w:val="%7."/>
      <w:lvlJc w:val="left"/>
      <w:pPr>
        <w:ind w:left="5040" w:hanging="360"/>
      </w:pPr>
      <w:rPr>
        <w:vertAlign w:val="baseline"/>
      </w:rPr>
    </w:lvl>
    <w:lvl w:ilvl="7" w:tentative="0">
      <w:start w:val="1"/>
      <w:numFmt w:val="lowerLetter"/>
      <w:lvlText w:val="%8."/>
      <w:lvlJc w:val="left"/>
      <w:pPr>
        <w:ind w:left="5760" w:hanging="360"/>
      </w:pPr>
      <w:rPr>
        <w:vertAlign w:val="baseline"/>
      </w:rPr>
    </w:lvl>
    <w:lvl w:ilvl="8" w:tentative="0">
      <w:start w:val="1"/>
      <w:numFmt w:val="lowerRoman"/>
      <w:lvlText w:val="%9."/>
      <w:lvlJc w:val="right"/>
      <w:pPr>
        <w:ind w:left="6480" w:hanging="180"/>
      </w:pPr>
      <w:rPr>
        <w:vertAlign w:val="baseline"/>
      </w:rPr>
    </w:lvl>
  </w:abstractNum>
  <w:abstractNum w:abstractNumId="15">
    <w:nsid w:val="4D4DC07F"/>
    <w:multiLevelType w:val="multilevel"/>
    <w:tmpl w:val="4D4DC07F"/>
    <w:lvl w:ilvl="0" w:tentative="0">
      <w:start w:val="1"/>
      <w:numFmt w:val="lowerLetter"/>
      <w:lvlText w:val="%1)"/>
      <w:lvlJc w:val="left"/>
      <w:pPr>
        <w:ind w:left="4599" w:hanging="2475"/>
      </w:pPr>
      <w:rPr>
        <w:b/>
        <w:vertAlign w:val="baseline"/>
      </w:rPr>
    </w:lvl>
    <w:lvl w:ilvl="1" w:tentative="0">
      <w:start w:val="1"/>
      <w:numFmt w:val="lowerLetter"/>
      <w:lvlText w:val="%2."/>
      <w:lvlJc w:val="left"/>
      <w:pPr>
        <w:ind w:left="1440" w:hanging="360"/>
      </w:pPr>
      <w:rPr>
        <w:vertAlign w:val="baseline"/>
      </w:rPr>
    </w:lvl>
    <w:lvl w:ilvl="2" w:tentative="0">
      <w:start w:val="1"/>
      <w:numFmt w:val="lowerRoman"/>
      <w:lvlText w:val="%3."/>
      <w:lvlJc w:val="right"/>
      <w:pPr>
        <w:ind w:left="2160" w:hanging="180"/>
      </w:pPr>
      <w:rPr>
        <w:vertAlign w:val="baseline"/>
      </w:rPr>
    </w:lvl>
    <w:lvl w:ilvl="3" w:tentative="0">
      <w:start w:val="1"/>
      <w:numFmt w:val="decimal"/>
      <w:lvlText w:val="%4."/>
      <w:lvlJc w:val="left"/>
      <w:pPr>
        <w:ind w:left="2880" w:hanging="360"/>
      </w:pPr>
      <w:rPr>
        <w:vertAlign w:val="baseline"/>
      </w:rPr>
    </w:lvl>
    <w:lvl w:ilvl="4" w:tentative="0">
      <w:start w:val="1"/>
      <w:numFmt w:val="lowerLetter"/>
      <w:lvlText w:val="%5."/>
      <w:lvlJc w:val="left"/>
      <w:pPr>
        <w:ind w:left="3600" w:hanging="360"/>
      </w:pPr>
      <w:rPr>
        <w:vertAlign w:val="baseline"/>
      </w:rPr>
    </w:lvl>
    <w:lvl w:ilvl="5" w:tentative="0">
      <w:start w:val="1"/>
      <w:numFmt w:val="lowerRoman"/>
      <w:lvlText w:val="%6."/>
      <w:lvlJc w:val="right"/>
      <w:pPr>
        <w:ind w:left="4320" w:hanging="180"/>
      </w:pPr>
      <w:rPr>
        <w:vertAlign w:val="baseline"/>
      </w:rPr>
    </w:lvl>
    <w:lvl w:ilvl="6" w:tentative="0">
      <w:start w:val="1"/>
      <w:numFmt w:val="decimal"/>
      <w:lvlText w:val="%7."/>
      <w:lvlJc w:val="left"/>
      <w:pPr>
        <w:ind w:left="5040" w:hanging="360"/>
      </w:pPr>
      <w:rPr>
        <w:vertAlign w:val="baseline"/>
      </w:rPr>
    </w:lvl>
    <w:lvl w:ilvl="7" w:tentative="0">
      <w:start w:val="1"/>
      <w:numFmt w:val="lowerLetter"/>
      <w:lvlText w:val="%8."/>
      <w:lvlJc w:val="left"/>
      <w:pPr>
        <w:ind w:left="5760" w:hanging="360"/>
      </w:pPr>
      <w:rPr>
        <w:vertAlign w:val="baseline"/>
      </w:rPr>
    </w:lvl>
    <w:lvl w:ilvl="8" w:tentative="0">
      <w:start w:val="1"/>
      <w:numFmt w:val="lowerRoman"/>
      <w:lvlText w:val="%9."/>
      <w:lvlJc w:val="right"/>
      <w:pPr>
        <w:ind w:left="6480" w:hanging="180"/>
      </w:pPr>
      <w:rPr>
        <w:vertAlign w:val="baseline"/>
      </w:rPr>
    </w:lvl>
  </w:abstractNum>
  <w:abstractNum w:abstractNumId="16">
    <w:nsid w:val="59ADCABA"/>
    <w:multiLevelType w:val="multilevel"/>
    <w:tmpl w:val="59ADCABA"/>
    <w:lvl w:ilvl="0" w:tentative="0">
      <w:start w:val="8"/>
      <w:numFmt w:val="decimal"/>
      <w:lvlText w:val="%1"/>
      <w:lvlJc w:val="left"/>
      <w:pPr>
        <w:ind w:left="229" w:hanging="359"/>
      </w:pPr>
      <w:rPr>
        <w:vertAlign w:val="baseline"/>
      </w:rPr>
    </w:lvl>
    <w:lvl w:ilvl="1" w:tentative="0">
      <w:start w:val="1"/>
      <w:numFmt w:val="decimal"/>
      <w:lvlText w:val="%1.%2."/>
      <w:lvlJc w:val="left"/>
      <w:pPr>
        <w:ind w:left="229" w:hanging="359"/>
      </w:pPr>
      <w:rPr>
        <w:rFonts w:ascii="Arial" w:hAnsi="Arial" w:eastAsia="Arial" w:cs="Arial"/>
        <w:b/>
        <w:sz w:val="18"/>
        <w:szCs w:val="18"/>
        <w:vertAlign w:val="baseline"/>
      </w:rPr>
    </w:lvl>
    <w:lvl w:ilvl="2" w:tentative="0">
      <w:start w:val="1"/>
      <w:numFmt w:val="lowerLetter"/>
      <w:lvlText w:val="%3)"/>
      <w:lvlJc w:val="left"/>
      <w:pPr>
        <w:ind w:left="1160" w:hanging="211"/>
      </w:pPr>
      <w:rPr>
        <w:rFonts w:ascii="Arial" w:hAnsi="Arial" w:eastAsia="Arial" w:cs="Arial"/>
        <w:b/>
        <w:sz w:val="20"/>
        <w:szCs w:val="20"/>
        <w:vertAlign w:val="baseline"/>
      </w:rPr>
    </w:lvl>
    <w:lvl w:ilvl="3" w:tentative="0">
      <w:start w:val="0"/>
      <w:numFmt w:val="bullet"/>
      <w:lvlText w:val="•"/>
      <w:lvlJc w:val="left"/>
      <w:pPr>
        <w:ind w:left="2385" w:hanging="211"/>
      </w:pPr>
      <w:rPr>
        <w:vertAlign w:val="baseline"/>
      </w:rPr>
    </w:lvl>
    <w:lvl w:ilvl="4" w:tentative="0">
      <w:start w:val="0"/>
      <w:numFmt w:val="bullet"/>
      <w:lvlText w:val="•"/>
      <w:lvlJc w:val="left"/>
      <w:pPr>
        <w:ind w:left="3611" w:hanging="211"/>
      </w:pPr>
      <w:rPr>
        <w:vertAlign w:val="baseline"/>
      </w:rPr>
    </w:lvl>
    <w:lvl w:ilvl="5" w:tentative="0">
      <w:start w:val="0"/>
      <w:numFmt w:val="bullet"/>
      <w:lvlText w:val="•"/>
      <w:lvlJc w:val="left"/>
      <w:pPr>
        <w:ind w:left="4837" w:hanging="211"/>
      </w:pPr>
      <w:rPr>
        <w:vertAlign w:val="baseline"/>
      </w:rPr>
    </w:lvl>
    <w:lvl w:ilvl="6" w:tentative="0">
      <w:start w:val="0"/>
      <w:numFmt w:val="bullet"/>
      <w:lvlText w:val="•"/>
      <w:lvlJc w:val="left"/>
      <w:pPr>
        <w:ind w:left="6063" w:hanging="211"/>
      </w:pPr>
      <w:rPr>
        <w:vertAlign w:val="baseline"/>
      </w:rPr>
    </w:lvl>
    <w:lvl w:ilvl="7" w:tentative="0">
      <w:start w:val="0"/>
      <w:numFmt w:val="bullet"/>
      <w:lvlText w:val="•"/>
      <w:lvlJc w:val="left"/>
      <w:pPr>
        <w:ind w:left="7289" w:hanging="211"/>
      </w:pPr>
      <w:rPr>
        <w:vertAlign w:val="baseline"/>
      </w:rPr>
    </w:lvl>
    <w:lvl w:ilvl="8" w:tentative="0">
      <w:start w:val="0"/>
      <w:numFmt w:val="bullet"/>
      <w:lvlText w:val="•"/>
      <w:lvlJc w:val="left"/>
      <w:pPr>
        <w:ind w:left="8514" w:hanging="211"/>
      </w:pPr>
      <w:rPr>
        <w:vertAlign w:val="baseline"/>
      </w:rPr>
    </w:lvl>
  </w:abstractNum>
  <w:abstractNum w:abstractNumId="17">
    <w:nsid w:val="5A241D34"/>
    <w:multiLevelType w:val="multilevel"/>
    <w:tmpl w:val="5A241D34"/>
    <w:lvl w:ilvl="0" w:tentative="0">
      <w:start w:val="1"/>
      <w:numFmt w:val="lowerLetter"/>
      <w:lvlText w:val="%1)"/>
      <w:lvlJc w:val="left"/>
      <w:pPr>
        <w:ind w:left="4599" w:hanging="2475"/>
      </w:pPr>
      <w:rPr>
        <w:b/>
        <w:vertAlign w:val="baseline"/>
      </w:rPr>
    </w:lvl>
    <w:lvl w:ilvl="1" w:tentative="0">
      <w:start w:val="1"/>
      <w:numFmt w:val="lowerLetter"/>
      <w:lvlText w:val="%2."/>
      <w:lvlJc w:val="left"/>
      <w:pPr>
        <w:ind w:left="1440" w:hanging="360"/>
      </w:pPr>
      <w:rPr>
        <w:vertAlign w:val="baseline"/>
      </w:rPr>
    </w:lvl>
    <w:lvl w:ilvl="2" w:tentative="0">
      <w:start w:val="1"/>
      <w:numFmt w:val="lowerRoman"/>
      <w:lvlText w:val="%3."/>
      <w:lvlJc w:val="right"/>
      <w:pPr>
        <w:ind w:left="2160" w:hanging="180"/>
      </w:pPr>
      <w:rPr>
        <w:vertAlign w:val="baseline"/>
      </w:rPr>
    </w:lvl>
    <w:lvl w:ilvl="3" w:tentative="0">
      <w:start w:val="1"/>
      <w:numFmt w:val="decimal"/>
      <w:lvlText w:val="%4."/>
      <w:lvlJc w:val="left"/>
      <w:pPr>
        <w:ind w:left="2880" w:hanging="360"/>
      </w:pPr>
      <w:rPr>
        <w:vertAlign w:val="baseline"/>
      </w:rPr>
    </w:lvl>
    <w:lvl w:ilvl="4" w:tentative="0">
      <w:start w:val="1"/>
      <w:numFmt w:val="lowerLetter"/>
      <w:lvlText w:val="%5."/>
      <w:lvlJc w:val="left"/>
      <w:pPr>
        <w:ind w:left="3600" w:hanging="360"/>
      </w:pPr>
      <w:rPr>
        <w:vertAlign w:val="baseline"/>
      </w:rPr>
    </w:lvl>
    <w:lvl w:ilvl="5" w:tentative="0">
      <w:start w:val="1"/>
      <w:numFmt w:val="lowerRoman"/>
      <w:lvlText w:val="%6."/>
      <w:lvlJc w:val="right"/>
      <w:pPr>
        <w:ind w:left="4320" w:hanging="180"/>
      </w:pPr>
      <w:rPr>
        <w:vertAlign w:val="baseline"/>
      </w:rPr>
    </w:lvl>
    <w:lvl w:ilvl="6" w:tentative="0">
      <w:start w:val="1"/>
      <w:numFmt w:val="decimal"/>
      <w:lvlText w:val="%7."/>
      <w:lvlJc w:val="left"/>
      <w:pPr>
        <w:ind w:left="5040" w:hanging="360"/>
      </w:pPr>
      <w:rPr>
        <w:vertAlign w:val="baseline"/>
      </w:rPr>
    </w:lvl>
    <w:lvl w:ilvl="7" w:tentative="0">
      <w:start w:val="1"/>
      <w:numFmt w:val="lowerLetter"/>
      <w:lvlText w:val="%8."/>
      <w:lvlJc w:val="left"/>
      <w:pPr>
        <w:ind w:left="5760" w:hanging="360"/>
      </w:pPr>
      <w:rPr>
        <w:vertAlign w:val="baseline"/>
      </w:rPr>
    </w:lvl>
    <w:lvl w:ilvl="8" w:tentative="0">
      <w:start w:val="1"/>
      <w:numFmt w:val="lowerRoman"/>
      <w:lvlText w:val="%9."/>
      <w:lvlJc w:val="right"/>
      <w:pPr>
        <w:ind w:left="6480" w:hanging="180"/>
      </w:pPr>
      <w:rPr>
        <w:vertAlign w:val="baseline"/>
      </w:rPr>
    </w:lvl>
  </w:abstractNum>
  <w:abstractNum w:abstractNumId="18">
    <w:nsid w:val="72183CF9"/>
    <w:multiLevelType w:val="multilevel"/>
    <w:tmpl w:val="72183CF9"/>
    <w:lvl w:ilvl="0" w:tentative="0">
      <w:start w:val="1"/>
      <w:numFmt w:val="lowerLetter"/>
      <w:lvlText w:val="%1)"/>
      <w:lvlJc w:val="left"/>
      <w:pPr>
        <w:ind w:left="720" w:hanging="360"/>
      </w:pPr>
      <w:rPr>
        <w:b/>
        <w:vertAlign w:val="baseline"/>
      </w:rPr>
    </w:lvl>
    <w:lvl w:ilvl="1" w:tentative="0">
      <w:start w:val="1"/>
      <w:numFmt w:val="lowerLetter"/>
      <w:lvlText w:val="%2."/>
      <w:lvlJc w:val="left"/>
      <w:pPr>
        <w:ind w:left="1440" w:hanging="360"/>
      </w:pPr>
      <w:rPr>
        <w:vertAlign w:val="baseline"/>
      </w:rPr>
    </w:lvl>
    <w:lvl w:ilvl="2" w:tentative="0">
      <w:start w:val="1"/>
      <w:numFmt w:val="lowerRoman"/>
      <w:lvlText w:val="%3."/>
      <w:lvlJc w:val="right"/>
      <w:pPr>
        <w:ind w:left="2160" w:hanging="180"/>
      </w:pPr>
      <w:rPr>
        <w:vertAlign w:val="baseline"/>
      </w:rPr>
    </w:lvl>
    <w:lvl w:ilvl="3" w:tentative="0">
      <w:start w:val="1"/>
      <w:numFmt w:val="decimal"/>
      <w:lvlText w:val="%4."/>
      <w:lvlJc w:val="left"/>
      <w:pPr>
        <w:ind w:left="2880" w:hanging="360"/>
      </w:pPr>
      <w:rPr>
        <w:vertAlign w:val="baseline"/>
      </w:rPr>
    </w:lvl>
    <w:lvl w:ilvl="4" w:tentative="0">
      <w:start w:val="1"/>
      <w:numFmt w:val="lowerLetter"/>
      <w:lvlText w:val="%5."/>
      <w:lvlJc w:val="left"/>
      <w:pPr>
        <w:ind w:left="3600" w:hanging="360"/>
      </w:pPr>
      <w:rPr>
        <w:vertAlign w:val="baseline"/>
      </w:rPr>
    </w:lvl>
    <w:lvl w:ilvl="5" w:tentative="0">
      <w:start w:val="1"/>
      <w:numFmt w:val="lowerRoman"/>
      <w:lvlText w:val="%6."/>
      <w:lvlJc w:val="right"/>
      <w:pPr>
        <w:ind w:left="4320" w:hanging="180"/>
      </w:pPr>
      <w:rPr>
        <w:vertAlign w:val="baseline"/>
      </w:rPr>
    </w:lvl>
    <w:lvl w:ilvl="6" w:tentative="0">
      <w:start w:val="1"/>
      <w:numFmt w:val="decimal"/>
      <w:lvlText w:val="%7."/>
      <w:lvlJc w:val="left"/>
      <w:pPr>
        <w:ind w:left="5040" w:hanging="360"/>
      </w:pPr>
      <w:rPr>
        <w:vertAlign w:val="baseline"/>
      </w:rPr>
    </w:lvl>
    <w:lvl w:ilvl="7" w:tentative="0">
      <w:start w:val="1"/>
      <w:numFmt w:val="lowerLetter"/>
      <w:lvlText w:val="%8."/>
      <w:lvlJc w:val="left"/>
      <w:pPr>
        <w:ind w:left="5760" w:hanging="360"/>
      </w:pPr>
      <w:rPr>
        <w:vertAlign w:val="baseline"/>
      </w:rPr>
    </w:lvl>
    <w:lvl w:ilvl="8" w:tentative="0">
      <w:start w:val="1"/>
      <w:numFmt w:val="lowerRoman"/>
      <w:lvlText w:val="%9."/>
      <w:lvlJc w:val="right"/>
      <w:pPr>
        <w:ind w:left="6480" w:hanging="180"/>
      </w:pPr>
      <w:rPr>
        <w:vertAlign w:val="baseline"/>
      </w:rPr>
    </w:lvl>
  </w:abstractNum>
  <w:abstractNum w:abstractNumId="19">
    <w:nsid w:val="7BEA53F8"/>
    <w:multiLevelType w:val="multilevel"/>
    <w:tmpl w:val="7BEA53F8"/>
    <w:lvl w:ilvl="0" w:tentative="0">
      <w:start w:val="1"/>
      <w:numFmt w:val="lowerLetter"/>
      <w:lvlText w:val="%1)"/>
      <w:lvlJc w:val="left"/>
      <w:pPr>
        <w:ind w:left="720" w:hanging="360"/>
      </w:pPr>
      <w:rPr>
        <w:vertAlign w:val="baseline"/>
      </w:rPr>
    </w:lvl>
    <w:lvl w:ilvl="1" w:tentative="0">
      <w:start w:val="1"/>
      <w:numFmt w:val="lowerLetter"/>
      <w:lvlText w:val="%2."/>
      <w:lvlJc w:val="left"/>
      <w:pPr>
        <w:ind w:left="1440" w:hanging="360"/>
      </w:pPr>
      <w:rPr>
        <w:vertAlign w:val="baseline"/>
      </w:rPr>
    </w:lvl>
    <w:lvl w:ilvl="2" w:tentative="0">
      <w:start w:val="1"/>
      <w:numFmt w:val="lowerRoman"/>
      <w:lvlText w:val="%3."/>
      <w:lvlJc w:val="right"/>
      <w:pPr>
        <w:ind w:left="2160" w:hanging="180"/>
      </w:pPr>
      <w:rPr>
        <w:vertAlign w:val="baseline"/>
      </w:rPr>
    </w:lvl>
    <w:lvl w:ilvl="3" w:tentative="0">
      <w:start w:val="1"/>
      <w:numFmt w:val="decimal"/>
      <w:lvlText w:val="%4."/>
      <w:lvlJc w:val="left"/>
      <w:pPr>
        <w:ind w:left="2880" w:hanging="360"/>
      </w:pPr>
      <w:rPr>
        <w:vertAlign w:val="baseline"/>
      </w:rPr>
    </w:lvl>
    <w:lvl w:ilvl="4" w:tentative="0">
      <w:start w:val="1"/>
      <w:numFmt w:val="lowerLetter"/>
      <w:lvlText w:val="%5."/>
      <w:lvlJc w:val="left"/>
      <w:pPr>
        <w:ind w:left="3600" w:hanging="360"/>
      </w:pPr>
      <w:rPr>
        <w:vertAlign w:val="baseline"/>
      </w:rPr>
    </w:lvl>
    <w:lvl w:ilvl="5" w:tentative="0">
      <w:start w:val="1"/>
      <w:numFmt w:val="lowerRoman"/>
      <w:lvlText w:val="%6."/>
      <w:lvlJc w:val="right"/>
      <w:pPr>
        <w:ind w:left="4320" w:hanging="180"/>
      </w:pPr>
      <w:rPr>
        <w:vertAlign w:val="baseline"/>
      </w:rPr>
    </w:lvl>
    <w:lvl w:ilvl="6" w:tentative="0">
      <w:start w:val="1"/>
      <w:numFmt w:val="decimal"/>
      <w:lvlText w:val="%7."/>
      <w:lvlJc w:val="left"/>
      <w:pPr>
        <w:ind w:left="5040" w:hanging="360"/>
      </w:pPr>
      <w:rPr>
        <w:vertAlign w:val="baseline"/>
      </w:rPr>
    </w:lvl>
    <w:lvl w:ilvl="7" w:tentative="0">
      <w:start w:val="1"/>
      <w:numFmt w:val="lowerLetter"/>
      <w:lvlText w:val="%8."/>
      <w:lvlJc w:val="left"/>
      <w:pPr>
        <w:ind w:left="5760" w:hanging="360"/>
      </w:pPr>
      <w:rPr>
        <w:vertAlign w:val="baseline"/>
      </w:rPr>
    </w:lvl>
    <w:lvl w:ilvl="8" w:tentative="0">
      <w:start w:val="1"/>
      <w:numFmt w:val="lowerRoman"/>
      <w:lvlText w:val="%9."/>
      <w:lvlJc w:val="right"/>
      <w:pPr>
        <w:ind w:left="6480" w:hanging="180"/>
      </w:pPr>
      <w:rPr>
        <w:vertAlign w:val="baseline"/>
      </w:rPr>
    </w:lvl>
  </w:abstractNum>
  <w:num w:numId="1">
    <w:abstractNumId w:val="5"/>
  </w:num>
  <w:num w:numId="2">
    <w:abstractNumId w:val="16"/>
  </w:num>
  <w:num w:numId="3">
    <w:abstractNumId w:val="2"/>
  </w:num>
  <w:num w:numId="4">
    <w:abstractNumId w:val="1"/>
  </w:num>
  <w:num w:numId="5">
    <w:abstractNumId w:val="8"/>
  </w:num>
  <w:num w:numId="6">
    <w:abstractNumId w:val="13"/>
  </w:num>
  <w:num w:numId="7">
    <w:abstractNumId w:val="18"/>
  </w:num>
  <w:num w:numId="8">
    <w:abstractNumId w:val="7"/>
  </w:num>
  <w:num w:numId="9">
    <w:abstractNumId w:val="0"/>
  </w:num>
  <w:num w:numId="10">
    <w:abstractNumId w:val="14"/>
  </w:num>
  <w:num w:numId="11">
    <w:abstractNumId w:val="17"/>
  </w:num>
  <w:num w:numId="12">
    <w:abstractNumId w:val="4"/>
  </w:num>
  <w:num w:numId="13">
    <w:abstractNumId w:val="15"/>
  </w:num>
  <w:num w:numId="14">
    <w:abstractNumId w:val="6"/>
  </w:num>
  <w:num w:numId="15">
    <w:abstractNumId w:val="9"/>
  </w:num>
  <w:num w:numId="16">
    <w:abstractNumId w:val="11"/>
  </w:num>
  <w:num w:numId="17">
    <w:abstractNumId w:val="10"/>
  </w:num>
  <w:num w:numId="18">
    <w:abstractNumId w:val="3"/>
  </w:num>
  <w:num w:numId="19">
    <w:abstractNumId w:val="12"/>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footnotePr>
    <w:footnote w:id="0"/>
    <w:footnote w:id="1"/>
  </w:footnotePr>
  <w:endnotePr>
    <w:endnote w:id="0"/>
    <w:endnote w:id="1"/>
  </w:endnotePr>
  <w:compat>
    <w:compatSetting w:name="compatibilityMode" w:uri="http://schemas.microsoft.com/office/word" w:val="15"/>
  </w:compat>
  <w:rsids>
    <w:rsidRoot w:val="00000000"/>
    <w:rsid w:val="220778B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atentStyles>
  <w:style w:type="paragraph" w:default="1" w:styleId="1">
    <w:name w:val="Normal"/>
    <w:uiPriority w:val="0"/>
    <w:pPr>
      <w:suppressAutoHyphens/>
      <w:spacing w:line="1" w:lineRule="atLeast"/>
      <w:ind w:leftChars="-1" w:rightChars="0" w:hangingChars="1"/>
      <w:textAlignment w:val="top"/>
      <w:outlineLvl w:val="0"/>
    </w:pPr>
    <w:rPr>
      <w:rFonts w:ascii="Times New Roman" w:hAnsi="Times New Roman" w:eastAsia="Times New Roman"/>
      <w:w w:val="100"/>
      <w:position w:val="-1"/>
      <w:sz w:val="24"/>
      <w:szCs w:val="24"/>
      <w:vertAlign w:val="baseline"/>
      <w:cs w:val="0"/>
      <w:lang w:val="pt-BR" w:eastAsia="pt-BR" w:bidi="ar-SA"/>
    </w:rPr>
  </w:style>
  <w:style w:type="paragraph" w:styleId="2">
    <w:name w:val="heading 1"/>
    <w:basedOn w:val="1"/>
    <w:next w:val="1"/>
    <w:qFormat/>
    <w:uiPriority w:val="0"/>
    <w:pPr>
      <w:keepNext/>
      <w:keepLines/>
      <w:pageBreakBefore w:val="0"/>
      <w:spacing w:before="480" w:after="120"/>
    </w:pPr>
    <w:rPr>
      <w:b/>
      <w:sz w:val="48"/>
      <w:szCs w:val="48"/>
    </w:rPr>
  </w:style>
  <w:style w:type="paragraph" w:styleId="3">
    <w:name w:val="heading 2"/>
    <w:basedOn w:val="1"/>
    <w:next w:val="1"/>
    <w:qFormat/>
    <w:uiPriority w:val="0"/>
    <w:pPr>
      <w:keepNext/>
      <w:keepLines/>
      <w:pageBreakBefore w:val="0"/>
      <w:spacing w:before="360" w:after="80"/>
    </w:pPr>
    <w:rPr>
      <w:b/>
      <w:sz w:val="36"/>
      <w:szCs w:val="36"/>
    </w:rPr>
  </w:style>
  <w:style w:type="paragraph" w:styleId="4">
    <w:name w:val="heading 3"/>
    <w:basedOn w:val="1"/>
    <w:next w:val="1"/>
    <w:qFormat/>
    <w:uiPriority w:val="0"/>
    <w:pPr>
      <w:keepNext/>
      <w:keepLines/>
      <w:pageBreakBefore w:val="0"/>
      <w:spacing w:before="280" w:after="80"/>
    </w:pPr>
    <w:rPr>
      <w:b/>
      <w:sz w:val="28"/>
      <w:szCs w:val="28"/>
    </w:rPr>
  </w:style>
  <w:style w:type="paragraph" w:styleId="5">
    <w:name w:val="heading 4"/>
    <w:basedOn w:val="1"/>
    <w:next w:val="1"/>
    <w:qFormat/>
    <w:uiPriority w:val="0"/>
    <w:pPr>
      <w:keepNext/>
      <w:keepLines/>
      <w:pageBreakBefore w:val="0"/>
      <w:spacing w:before="240" w:after="40"/>
    </w:pPr>
    <w:rPr>
      <w:b/>
      <w:sz w:val="24"/>
      <w:szCs w:val="24"/>
    </w:rPr>
  </w:style>
  <w:style w:type="paragraph" w:styleId="6">
    <w:name w:val="heading 5"/>
    <w:basedOn w:val="1"/>
    <w:next w:val="1"/>
    <w:qFormat/>
    <w:uiPriority w:val="0"/>
    <w:pPr>
      <w:keepNext/>
      <w:keepLines/>
      <w:pageBreakBefore w:val="0"/>
      <w:spacing w:before="220" w:after="40"/>
    </w:pPr>
    <w:rPr>
      <w:b/>
      <w:sz w:val="22"/>
      <w:szCs w:val="22"/>
    </w:rPr>
  </w:style>
  <w:style w:type="paragraph" w:styleId="7">
    <w:name w:val="heading 6"/>
    <w:basedOn w:val="1"/>
    <w:next w:val="1"/>
    <w:qFormat/>
    <w:uiPriority w:val="0"/>
    <w:pPr>
      <w:keepNext/>
      <w:keepLines/>
      <w:pageBreakBefore w:val="0"/>
      <w:spacing w:before="200" w:after="40"/>
    </w:pPr>
    <w:rPr>
      <w:b/>
      <w:sz w:val="20"/>
      <w:szCs w:val="20"/>
    </w:rPr>
  </w:style>
  <w:style w:type="character" w:default="1" w:styleId="8">
    <w:name w:val="Default Paragraph Font"/>
    <w:semiHidden/>
    <w:qFormat/>
    <w:uiPriority w:val="0"/>
  </w:style>
  <w:style w:type="table" w:default="1" w:styleId="9">
    <w:name w:val="Normal Table"/>
    <w:semiHidden/>
    <w:uiPriority w:val="0"/>
    <w:tblPr>
      <w:tblCellMar>
        <w:top w:w="0" w:type="dxa"/>
        <w:left w:w="108" w:type="dxa"/>
        <w:bottom w:w="0" w:type="dxa"/>
        <w:right w:w="108" w:type="dxa"/>
      </w:tblCellMar>
    </w:tblPr>
  </w:style>
  <w:style w:type="character" w:styleId="10">
    <w:name w:val="Hyperlink"/>
    <w:uiPriority w:val="0"/>
    <w:rPr>
      <w:color w:val="0000FF"/>
      <w:w w:val="100"/>
      <w:position w:val="-1"/>
      <w:u w:val="single"/>
      <w:vertAlign w:val="baseline"/>
      <w:cs w:val="0"/>
    </w:rPr>
  </w:style>
  <w:style w:type="paragraph" w:styleId="11">
    <w:name w:val="Title"/>
    <w:basedOn w:val="1"/>
    <w:next w:val="1"/>
    <w:qFormat/>
    <w:uiPriority w:val="0"/>
    <w:pPr>
      <w:keepNext/>
      <w:keepLines/>
      <w:pageBreakBefore w:val="0"/>
      <w:spacing w:before="480" w:after="120"/>
    </w:pPr>
    <w:rPr>
      <w:b/>
      <w:sz w:val="72"/>
      <w:szCs w:val="72"/>
    </w:rPr>
  </w:style>
  <w:style w:type="paragraph" w:styleId="12">
    <w:name w:val="Normal (Web)"/>
    <w:basedOn w:val="1"/>
    <w:uiPriority w:val="0"/>
    <w:pPr>
      <w:suppressAutoHyphens/>
      <w:spacing w:before="100" w:beforeAutospacing="1" w:after="100" w:afterAutospacing="1" w:line="1" w:lineRule="atLeast"/>
      <w:ind w:leftChars="-1" w:rightChars="0" w:hangingChars="1"/>
      <w:textAlignment w:val="top"/>
      <w:outlineLvl w:val="0"/>
    </w:pPr>
    <w:rPr>
      <w:rFonts w:ascii="Times New Roman" w:hAnsi="Times New Roman" w:eastAsia="Times New Roman"/>
      <w:w w:val="100"/>
      <w:position w:val="-1"/>
      <w:sz w:val="24"/>
      <w:szCs w:val="24"/>
      <w:vertAlign w:val="baseline"/>
      <w:cs w:val="0"/>
      <w:lang w:val="pt-BR" w:eastAsia="pt-BR" w:bidi="ar-SA"/>
    </w:rPr>
  </w:style>
  <w:style w:type="paragraph" w:styleId="13">
    <w:name w:val="Subtitle"/>
    <w:basedOn w:val="1"/>
    <w:next w:val="1"/>
    <w:uiPriority w:val="0"/>
    <w:pPr>
      <w:keepNext/>
      <w:keepLines/>
      <w:pageBreakBefore w:val="0"/>
      <w:spacing w:before="360" w:after="80"/>
    </w:pPr>
    <w:rPr>
      <w:rFonts w:ascii="Georgia" w:hAnsi="Georgia" w:eastAsia="Georgia" w:cs="Georgia"/>
      <w:i/>
      <w:color w:val="666666"/>
      <w:sz w:val="48"/>
      <w:szCs w:val="48"/>
    </w:rPr>
  </w:style>
  <w:style w:type="table" w:customStyle="1" w:styleId="14">
    <w:name w:val="Table Normal"/>
    <w:qFormat/>
    <w:uiPriority w:val="0"/>
  </w:style>
  <w:style w:type="paragraph" w:customStyle="1" w:styleId="15">
    <w:name w:val="Título 11"/>
    <w:basedOn w:val="1"/>
    <w:next w:val="1"/>
    <w:uiPriority w:val="0"/>
    <w:pPr>
      <w:keepNext/>
      <w:suppressAutoHyphens/>
      <w:spacing w:before="240" w:after="60" w:line="1" w:lineRule="atLeast"/>
      <w:ind w:leftChars="-1" w:rightChars="0" w:hangingChars="1"/>
      <w:textAlignment w:val="top"/>
      <w:outlineLvl w:val="0"/>
    </w:pPr>
    <w:rPr>
      <w:rFonts w:ascii="Arial" w:hAnsi="Arial" w:eastAsia="Times New Roman"/>
      <w:b/>
      <w:bCs/>
      <w:w w:val="100"/>
      <w:kern w:val="32"/>
      <w:position w:val="-1"/>
      <w:sz w:val="32"/>
      <w:szCs w:val="32"/>
      <w:vertAlign w:val="baseline"/>
      <w:cs w:val="0"/>
      <w:lang w:val="pt-BR" w:eastAsia="pt-BR" w:bidi="ar-SA"/>
    </w:rPr>
  </w:style>
  <w:style w:type="paragraph" w:customStyle="1" w:styleId="16">
    <w:name w:val="Título 51"/>
    <w:basedOn w:val="1"/>
    <w:next w:val="1"/>
    <w:uiPriority w:val="0"/>
    <w:pPr>
      <w:suppressAutoHyphens/>
      <w:spacing w:before="240" w:after="60" w:line="1" w:lineRule="atLeast"/>
      <w:ind w:leftChars="-1" w:rightChars="0" w:hangingChars="1"/>
      <w:textAlignment w:val="top"/>
      <w:outlineLvl w:val="4"/>
    </w:pPr>
    <w:rPr>
      <w:rFonts w:ascii="Times New Roman" w:hAnsi="Times New Roman" w:eastAsia="Times New Roman"/>
      <w:b/>
      <w:bCs/>
      <w:i/>
      <w:iCs/>
      <w:w w:val="100"/>
      <w:position w:val="-1"/>
      <w:sz w:val="26"/>
      <w:szCs w:val="26"/>
      <w:vertAlign w:val="baseline"/>
      <w:cs w:val="0"/>
      <w:lang w:val="pt-BR" w:eastAsia="pt-BR" w:bidi="ar-SA"/>
    </w:rPr>
  </w:style>
  <w:style w:type="paragraph" w:customStyle="1" w:styleId="17">
    <w:name w:val="Título 61"/>
    <w:basedOn w:val="1"/>
    <w:next w:val="1"/>
    <w:uiPriority w:val="0"/>
    <w:pPr>
      <w:suppressAutoHyphens/>
      <w:spacing w:before="240" w:after="60" w:line="1" w:lineRule="atLeast"/>
      <w:ind w:leftChars="-1" w:rightChars="0" w:hangingChars="1"/>
      <w:textAlignment w:val="top"/>
      <w:outlineLvl w:val="5"/>
    </w:pPr>
    <w:rPr>
      <w:rFonts w:ascii="Calibri" w:hAnsi="Calibri" w:eastAsia="Times New Roman" w:cs="Times New Roman"/>
      <w:b/>
      <w:bCs/>
      <w:w w:val="100"/>
      <w:position w:val="-1"/>
      <w:sz w:val="22"/>
      <w:szCs w:val="22"/>
      <w:vertAlign w:val="baseline"/>
      <w:cs w:val="0"/>
      <w:lang w:val="pt-BR" w:eastAsia="pt-BR" w:bidi="ar-SA"/>
    </w:rPr>
  </w:style>
  <w:style w:type="paragraph" w:customStyle="1" w:styleId="18">
    <w:name w:val="Título 71"/>
    <w:basedOn w:val="1"/>
    <w:next w:val="1"/>
    <w:uiPriority w:val="0"/>
    <w:pPr>
      <w:suppressAutoHyphens/>
      <w:spacing w:before="240" w:after="60" w:line="1" w:lineRule="atLeast"/>
      <w:ind w:leftChars="-1" w:rightChars="0" w:hangingChars="1"/>
      <w:textAlignment w:val="top"/>
      <w:outlineLvl w:val="6"/>
    </w:pPr>
    <w:rPr>
      <w:rFonts w:ascii="Times New Roman" w:hAnsi="Times New Roman" w:eastAsia="Times New Roman"/>
      <w:w w:val="100"/>
      <w:position w:val="-1"/>
      <w:sz w:val="24"/>
      <w:szCs w:val="20"/>
      <w:vertAlign w:val="baseline"/>
      <w:cs w:val="0"/>
      <w:lang w:val="pt-BR" w:eastAsia="pt-BR" w:bidi="ar-SA"/>
    </w:rPr>
  </w:style>
  <w:style w:type="paragraph" w:customStyle="1" w:styleId="19">
    <w:name w:val="Título 81"/>
    <w:basedOn w:val="1"/>
    <w:next w:val="1"/>
    <w:uiPriority w:val="0"/>
    <w:pPr>
      <w:suppressAutoHyphens/>
      <w:spacing w:before="240" w:after="60" w:line="1" w:lineRule="atLeast"/>
      <w:ind w:leftChars="-1" w:rightChars="0" w:hangingChars="1"/>
      <w:textAlignment w:val="top"/>
      <w:outlineLvl w:val="7"/>
    </w:pPr>
    <w:rPr>
      <w:rFonts w:ascii="Times New Roman" w:hAnsi="Times New Roman" w:eastAsia="Times New Roman"/>
      <w:i/>
      <w:iCs/>
      <w:w w:val="100"/>
      <w:position w:val="-1"/>
      <w:sz w:val="24"/>
      <w:szCs w:val="24"/>
      <w:vertAlign w:val="baseline"/>
      <w:cs w:val="0"/>
      <w:lang w:val="pt-BR" w:eastAsia="pt-BR" w:bidi="ar-SA"/>
    </w:rPr>
  </w:style>
  <w:style w:type="paragraph" w:customStyle="1" w:styleId="20">
    <w:name w:val="Título 91"/>
    <w:basedOn w:val="1"/>
    <w:next w:val="1"/>
    <w:uiPriority w:val="0"/>
    <w:pPr>
      <w:suppressAutoHyphens/>
      <w:spacing w:before="240" w:after="60" w:line="1" w:lineRule="atLeast"/>
      <w:ind w:leftChars="-1" w:rightChars="0" w:hangingChars="1"/>
      <w:textAlignment w:val="top"/>
      <w:outlineLvl w:val="8"/>
    </w:pPr>
    <w:rPr>
      <w:rFonts w:ascii="Arial" w:hAnsi="Arial" w:eastAsia="Times New Roman"/>
      <w:w w:val="100"/>
      <w:position w:val="-1"/>
      <w:sz w:val="20"/>
      <w:szCs w:val="20"/>
      <w:vertAlign w:val="baseline"/>
      <w:cs w:val="0"/>
      <w:lang w:val="pt-BR" w:eastAsia="pt-BR" w:bidi="ar-SA"/>
    </w:rPr>
  </w:style>
  <w:style w:type="character" w:customStyle="1" w:styleId="21">
    <w:name w:val="Fonte parág. padrão1"/>
    <w:qFormat/>
    <w:uiPriority w:val="0"/>
    <w:rPr>
      <w:w w:val="100"/>
      <w:position w:val="-1"/>
      <w:vertAlign w:val="baseline"/>
      <w:cs w:val="0"/>
    </w:rPr>
  </w:style>
  <w:style w:type="table" w:customStyle="1" w:styleId="22">
    <w:name w:val="Tabela normal1"/>
    <w:qFormat/>
    <w:uiPriority w:val="0"/>
    <w:pPr>
      <w:suppressAutoHyphens/>
      <w:spacing w:line="1" w:lineRule="atLeast"/>
      <w:ind w:leftChars="-1" w:rightChars="0" w:hangingChars="1"/>
      <w:textAlignment w:val="top"/>
      <w:outlineLvl w:val="0"/>
    </w:pPr>
    <w:rPr>
      <w:w w:val="100"/>
      <w:position w:val="-1"/>
      <w:vertAlign w:val="baseline"/>
      <w:cs w:val="0"/>
    </w:rPr>
    <w:tblPr>
      <w:tblCellMar>
        <w:top w:w="0" w:type="dxa"/>
        <w:left w:w="108" w:type="dxa"/>
        <w:bottom w:w="0" w:type="dxa"/>
        <w:right w:w="108" w:type="dxa"/>
      </w:tblCellMar>
    </w:tblPr>
  </w:style>
  <w:style w:type="character" w:customStyle="1" w:styleId="23">
    <w:name w:val="Título 1 Char"/>
    <w:uiPriority w:val="0"/>
    <w:rPr>
      <w:rFonts w:ascii="Arial" w:hAnsi="Arial" w:eastAsia="Times New Roman" w:cs="Arial"/>
      <w:b/>
      <w:bCs/>
      <w:w w:val="100"/>
      <w:kern w:val="32"/>
      <w:position w:val="-1"/>
      <w:sz w:val="32"/>
      <w:szCs w:val="32"/>
      <w:vertAlign w:val="baseline"/>
      <w:cs w:val="0"/>
      <w:lang w:eastAsia="pt-BR"/>
    </w:rPr>
  </w:style>
  <w:style w:type="character" w:customStyle="1" w:styleId="24">
    <w:name w:val="Título 5 Char"/>
    <w:uiPriority w:val="0"/>
    <w:rPr>
      <w:rFonts w:ascii="Times New Roman" w:hAnsi="Times New Roman" w:eastAsia="Times New Roman" w:cs="Times New Roman"/>
      <w:b/>
      <w:bCs/>
      <w:i/>
      <w:iCs/>
      <w:w w:val="100"/>
      <w:position w:val="-1"/>
      <w:sz w:val="26"/>
      <w:szCs w:val="26"/>
      <w:vertAlign w:val="baseline"/>
      <w:cs w:val="0"/>
      <w:lang w:eastAsia="pt-BR"/>
    </w:rPr>
  </w:style>
  <w:style w:type="character" w:customStyle="1" w:styleId="25">
    <w:name w:val="Título 6 Char"/>
    <w:uiPriority w:val="0"/>
    <w:rPr>
      <w:rFonts w:ascii="Calibri" w:hAnsi="Calibri" w:eastAsia="Times New Roman" w:cs="Times New Roman"/>
      <w:b/>
      <w:bCs/>
      <w:w w:val="100"/>
      <w:position w:val="-1"/>
      <w:sz w:val="22"/>
      <w:szCs w:val="22"/>
      <w:vertAlign w:val="baseline"/>
      <w:cs w:val="0"/>
    </w:rPr>
  </w:style>
  <w:style w:type="character" w:customStyle="1" w:styleId="26">
    <w:name w:val="Título 7 Char"/>
    <w:uiPriority w:val="0"/>
    <w:rPr>
      <w:rFonts w:ascii="Times New Roman" w:hAnsi="Times New Roman" w:eastAsia="Times New Roman" w:cs="Times New Roman"/>
      <w:w w:val="100"/>
      <w:position w:val="-1"/>
      <w:sz w:val="24"/>
      <w:szCs w:val="20"/>
      <w:vertAlign w:val="baseline"/>
      <w:cs w:val="0"/>
      <w:lang w:eastAsia="pt-BR"/>
    </w:rPr>
  </w:style>
  <w:style w:type="character" w:customStyle="1" w:styleId="27">
    <w:name w:val="Título 8 Char"/>
    <w:uiPriority w:val="0"/>
    <w:rPr>
      <w:rFonts w:ascii="Times New Roman" w:hAnsi="Times New Roman" w:eastAsia="Times New Roman" w:cs="Times New Roman"/>
      <w:i/>
      <w:iCs/>
      <w:w w:val="100"/>
      <w:position w:val="-1"/>
      <w:sz w:val="24"/>
      <w:szCs w:val="24"/>
      <w:vertAlign w:val="baseline"/>
      <w:cs w:val="0"/>
      <w:lang w:eastAsia="pt-BR"/>
    </w:rPr>
  </w:style>
  <w:style w:type="character" w:customStyle="1" w:styleId="28">
    <w:name w:val="Título 9 Char"/>
    <w:uiPriority w:val="0"/>
    <w:rPr>
      <w:rFonts w:ascii="Arial" w:hAnsi="Arial" w:eastAsia="Times New Roman" w:cs="Arial"/>
      <w:w w:val="100"/>
      <w:position w:val="-1"/>
      <w:vertAlign w:val="baseline"/>
      <w:cs w:val="0"/>
      <w:lang w:eastAsia="pt-BR"/>
    </w:rPr>
  </w:style>
  <w:style w:type="character" w:customStyle="1" w:styleId="29">
    <w:name w:val="HiperlinkVisitado1"/>
    <w:uiPriority w:val="0"/>
    <w:rPr>
      <w:color w:val="800080"/>
      <w:w w:val="100"/>
      <w:position w:val="-1"/>
      <w:u w:val="single"/>
      <w:vertAlign w:val="baseline"/>
      <w:cs w:val="0"/>
    </w:rPr>
  </w:style>
  <w:style w:type="paragraph" w:customStyle="1" w:styleId="30">
    <w:name w:val="Corpo de texto1"/>
    <w:basedOn w:val="1"/>
    <w:uiPriority w:val="0"/>
    <w:pPr>
      <w:suppressAutoHyphens/>
      <w:spacing w:line="1" w:lineRule="atLeast"/>
      <w:ind w:leftChars="-1" w:rightChars="0" w:hangingChars="1"/>
      <w:jc w:val="both"/>
      <w:textAlignment w:val="top"/>
      <w:outlineLvl w:val="0"/>
    </w:pPr>
    <w:rPr>
      <w:rFonts w:ascii="Times New Roman" w:hAnsi="Times New Roman" w:eastAsia="Times New Roman"/>
      <w:w w:val="100"/>
      <w:position w:val="-1"/>
      <w:sz w:val="24"/>
      <w:szCs w:val="20"/>
      <w:vertAlign w:val="baseline"/>
      <w:cs w:val="0"/>
      <w:lang w:val="pt-BR" w:eastAsia="pt-BR" w:bidi="ar-SA"/>
    </w:rPr>
  </w:style>
  <w:style w:type="character" w:customStyle="1" w:styleId="31">
    <w:name w:val="Corpo de texto Char"/>
    <w:uiPriority w:val="0"/>
    <w:rPr>
      <w:rFonts w:ascii="Times New Roman" w:hAnsi="Times New Roman" w:eastAsia="Times New Roman" w:cs="Times New Roman"/>
      <w:w w:val="100"/>
      <w:position w:val="-1"/>
      <w:sz w:val="24"/>
      <w:szCs w:val="20"/>
      <w:vertAlign w:val="baseline"/>
      <w:cs w:val="0"/>
      <w:lang w:eastAsia="pt-BR"/>
    </w:rPr>
  </w:style>
  <w:style w:type="paragraph" w:customStyle="1" w:styleId="32">
    <w:name w:val="Título1"/>
    <w:basedOn w:val="1"/>
    <w:uiPriority w:val="0"/>
    <w:pPr>
      <w:suppressAutoHyphens/>
      <w:spacing w:line="1" w:lineRule="atLeast"/>
      <w:ind w:leftChars="-1" w:rightChars="0" w:hangingChars="1"/>
      <w:jc w:val="center"/>
      <w:textAlignment w:val="top"/>
      <w:outlineLvl w:val="0"/>
    </w:pPr>
    <w:rPr>
      <w:rFonts w:ascii="Arial" w:hAnsi="Arial" w:eastAsia="Times New Roman"/>
      <w:w w:val="100"/>
      <w:position w:val="-1"/>
      <w:sz w:val="36"/>
      <w:szCs w:val="24"/>
      <w:vertAlign w:val="baseline"/>
      <w:cs w:val="0"/>
      <w:lang w:val="pt-BR" w:eastAsia="pt-BR" w:bidi="ar-SA"/>
    </w:rPr>
  </w:style>
  <w:style w:type="character" w:customStyle="1" w:styleId="33">
    <w:name w:val="Título Char"/>
    <w:uiPriority w:val="0"/>
    <w:rPr>
      <w:rFonts w:ascii="Arial" w:hAnsi="Arial" w:eastAsia="Times New Roman" w:cs="Arial"/>
      <w:w w:val="100"/>
      <w:position w:val="-1"/>
      <w:sz w:val="36"/>
      <w:szCs w:val="24"/>
      <w:vertAlign w:val="baseline"/>
      <w:cs w:val="0"/>
      <w:lang w:eastAsia="pt-BR"/>
    </w:rPr>
  </w:style>
  <w:style w:type="paragraph" w:customStyle="1" w:styleId="34">
    <w:name w:val="Corpo de texto 311"/>
    <w:basedOn w:val="1"/>
    <w:uiPriority w:val="0"/>
    <w:pPr>
      <w:suppressAutoHyphens/>
      <w:spacing w:after="120" w:line="1" w:lineRule="atLeast"/>
      <w:ind w:leftChars="-1" w:rightChars="0" w:hangingChars="1"/>
      <w:textAlignment w:val="top"/>
      <w:outlineLvl w:val="0"/>
    </w:pPr>
    <w:rPr>
      <w:rFonts w:ascii="Times New Roman" w:hAnsi="Times New Roman" w:eastAsia="Times New Roman"/>
      <w:w w:val="100"/>
      <w:position w:val="-1"/>
      <w:sz w:val="16"/>
      <w:szCs w:val="16"/>
      <w:vertAlign w:val="baseline"/>
      <w:cs w:val="0"/>
      <w:lang w:val="pt-BR" w:eastAsia="pt-BR" w:bidi="ar-SA"/>
    </w:rPr>
  </w:style>
  <w:style w:type="character" w:customStyle="1" w:styleId="35">
    <w:name w:val="Corpo de texto 3 Char"/>
    <w:uiPriority w:val="0"/>
    <w:rPr>
      <w:rFonts w:ascii="Times New Roman" w:hAnsi="Times New Roman" w:eastAsia="Times New Roman" w:cs="Times New Roman"/>
      <w:w w:val="100"/>
      <w:position w:val="-1"/>
      <w:sz w:val="16"/>
      <w:szCs w:val="16"/>
      <w:vertAlign w:val="baseline"/>
      <w:cs w:val="0"/>
      <w:lang w:eastAsia="pt-BR"/>
    </w:rPr>
  </w:style>
  <w:style w:type="paragraph" w:customStyle="1" w:styleId="36">
    <w:name w:val="Corpo de texto 21"/>
    <w:basedOn w:val="1"/>
    <w:uiPriority w:val="0"/>
    <w:pPr>
      <w:suppressAutoHyphens/>
      <w:spacing w:line="1" w:lineRule="atLeast"/>
      <w:ind w:leftChars="-1" w:rightChars="0" w:hangingChars="1"/>
      <w:jc w:val="both"/>
      <w:textAlignment w:val="top"/>
      <w:outlineLvl w:val="0"/>
    </w:pPr>
    <w:rPr>
      <w:rFonts w:ascii="Times New Roman" w:hAnsi="Times New Roman" w:eastAsia="Times New Roman"/>
      <w:w w:val="100"/>
      <w:position w:val="-1"/>
      <w:sz w:val="24"/>
      <w:szCs w:val="20"/>
      <w:vertAlign w:val="baseline"/>
      <w:cs w:val="0"/>
      <w:lang w:val="pt-BR" w:eastAsia="pt-BR" w:bidi="ar-SA"/>
    </w:rPr>
  </w:style>
  <w:style w:type="character" w:customStyle="1" w:styleId="37">
    <w:name w:val="Corpo de texto 2 Char"/>
    <w:uiPriority w:val="0"/>
    <w:rPr>
      <w:rFonts w:ascii="Times New Roman" w:hAnsi="Times New Roman" w:eastAsia="Times New Roman" w:cs="Times New Roman"/>
      <w:w w:val="100"/>
      <w:position w:val="-1"/>
      <w:sz w:val="24"/>
      <w:szCs w:val="20"/>
      <w:vertAlign w:val="baseline"/>
      <w:cs w:val="0"/>
      <w:lang w:eastAsia="pt-BR"/>
    </w:rPr>
  </w:style>
  <w:style w:type="paragraph" w:customStyle="1" w:styleId="38">
    <w:name w:val="Cabeçalho1"/>
    <w:basedOn w:val="1"/>
    <w:uiPriority w:val="0"/>
    <w:pPr>
      <w:tabs>
        <w:tab w:val="center" w:pos="4419"/>
        <w:tab w:val="right" w:pos="8838"/>
      </w:tabs>
      <w:suppressAutoHyphens/>
      <w:spacing w:line="1" w:lineRule="atLeast"/>
      <w:ind w:leftChars="-1" w:rightChars="0" w:hangingChars="1"/>
      <w:textAlignment w:val="top"/>
      <w:outlineLvl w:val="0"/>
    </w:pPr>
    <w:rPr>
      <w:rFonts w:ascii="Times New Roman" w:hAnsi="Times New Roman" w:eastAsia="Times New Roman"/>
      <w:w w:val="100"/>
      <w:position w:val="-1"/>
      <w:sz w:val="20"/>
      <w:szCs w:val="20"/>
      <w:vertAlign w:val="baseline"/>
      <w:cs w:val="0"/>
      <w:lang w:val="pt-BR" w:eastAsia="pt-BR" w:bidi="ar-SA"/>
    </w:rPr>
  </w:style>
  <w:style w:type="character" w:customStyle="1" w:styleId="39">
    <w:name w:val="Cabeçalho Char"/>
    <w:uiPriority w:val="0"/>
    <w:rPr>
      <w:rFonts w:ascii="Times New Roman" w:hAnsi="Times New Roman" w:eastAsia="Times New Roman" w:cs="Times New Roman"/>
      <w:w w:val="100"/>
      <w:position w:val="-1"/>
      <w:sz w:val="20"/>
      <w:szCs w:val="20"/>
      <w:vertAlign w:val="baseline"/>
      <w:cs w:val="0"/>
      <w:lang w:eastAsia="pt-BR"/>
    </w:rPr>
  </w:style>
  <w:style w:type="paragraph" w:customStyle="1" w:styleId="40">
    <w:name w:val="Rodapé1"/>
    <w:basedOn w:val="1"/>
    <w:uiPriority w:val="0"/>
    <w:pPr>
      <w:tabs>
        <w:tab w:val="center" w:pos="4419"/>
        <w:tab w:val="right" w:pos="8838"/>
      </w:tabs>
      <w:suppressAutoHyphens/>
      <w:spacing w:line="1" w:lineRule="atLeast"/>
      <w:ind w:leftChars="-1" w:rightChars="0" w:hangingChars="1"/>
      <w:textAlignment w:val="top"/>
      <w:outlineLvl w:val="0"/>
    </w:pPr>
    <w:rPr>
      <w:rFonts w:ascii="Times New Roman" w:hAnsi="Times New Roman" w:eastAsia="Times New Roman"/>
      <w:w w:val="100"/>
      <w:position w:val="-1"/>
      <w:sz w:val="24"/>
      <w:szCs w:val="24"/>
      <w:vertAlign w:val="baseline"/>
      <w:cs w:val="0"/>
      <w:lang w:val="pt-BR" w:eastAsia="pt-BR" w:bidi="ar-SA"/>
    </w:rPr>
  </w:style>
  <w:style w:type="character" w:customStyle="1" w:styleId="41">
    <w:name w:val="Rodapé Char"/>
    <w:uiPriority w:val="0"/>
    <w:rPr>
      <w:rFonts w:ascii="Times New Roman" w:hAnsi="Times New Roman" w:eastAsia="Times New Roman" w:cs="Times New Roman"/>
      <w:w w:val="100"/>
      <w:position w:val="-1"/>
      <w:sz w:val="24"/>
      <w:szCs w:val="24"/>
      <w:vertAlign w:val="baseline"/>
      <w:cs w:val="0"/>
      <w:lang w:eastAsia="pt-BR"/>
    </w:rPr>
  </w:style>
  <w:style w:type="paragraph" w:customStyle="1" w:styleId="42">
    <w:name w:val="Legenda1"/>
    <w:basedOn w:val="1"/>
    <w:next w:val="1"/>
    <w:uiPriority w:val="0"/>
    <w:pPr>
      <w:suppressAutoHyphens/>
      <w:spacing w:line="1" w:lineRule="atLeast"/>
      <w:ind w:leftChars="-1" w:rightChars="0" w:hangingChars="1"/>
      <w:textAlignment w:val="top"/>
      <w:outlineLvl w:val="0"/>
    </w:pPr>
    <w:rPr>
      <w:rFonts w:ascii="Times New Roman" w:hAnsi="Times New Roman" w:eastAsia="Times New Roman"/>
      <w:b/>
      <w:w w:val="100"/>
      <w:position w:val="-1"/>
      <w:sz w:val="24"/>
      <w:szCs w:val="24"/>
      <w:vertAlign w:val="baseline"/>
      <w:cs w:val="0"/>
      <w:lang w:val="pt-BR" w:eastAsia="pt-BR" w:bidi="ar-SA"/>
    </w:rPr>
  </w:style>
  <w:style w:type="paragraph" w:customStyle="1" w:styleId="43">
    <w:name w:val="Texto de balão1"/>
    <w:basedOn w:val="1"/>
    <w:qFormat/>
    <w:uiPriority w:val="0"/>
    <w:pPr>
      <w:suppressAutoHyphens/>
      <w:spacing w:line="1" w:lineRule="atLeast"/>
      <w:ind w:leftChars="-1" w:rightChars="0" w:hangingChars="1"/>
      <w:textAlignment w:val="top"/>
      <w:outlineLvl w:val="0"/>
    </w:pPr>
    <w:rPr>
      <w:rFonts w:ascii="Segoe UI" w:hAnsi="Segoe UI" w:eastAsia="Times New Roman" w:cs="Segoe UI"/>
      <w:w w:val="100"/>
      <w:position w:val="-1"/>
      <w:sz w:val="18"/>
      <w:szCs w:val="18"/>
      <w:vertAlign w:val="baseline"/>
      <w:cs w:val="0"/>
      <w:lang w:val="pt-BR" w:eastAsia="pt-BR" w:bidi="ar-SA"/>
    </w:rPr>
  </w:style>
  <w:style w:type="character" w:customStyle="1" w:styleId="44">
    <w:name w:val="Texto de balão Char"/>
    <w:uiPriority w:val="0"/>
    <w:rPr>
      <w:rFonts w:ascii="Segoe UI" w:hAnsi="Segoe UI" w:eastAsia="Times New Roman" w:cs="Segoe UI"/>
      <w:w w:val="100"/>
      <w:position w:val="-1"/>
      <w:sz w:val="18"/>
      <w:szCs w:val="18"/>
      <w:vertAlign w:val="baseline"/>
      <w:cs w:val="0"/>
    </w:rPr>
  </w:style>
  <w:style w:type="table" w:customStyle="1" w:styleId="45">
    <w:name w:val="Tabela com grade1"/>
    <w:basedOn w:val="22"/>
    <w:uiPriority w:val="0"/>
    <w:pPr>
      <w:suppressAutoHyphens/>
      <w:spacing w:after="0" w:line="240" w:lineRule="auto"/>
      <w:ind w:leftChars="-1" w:rightChars="0" w:hangingChars="1"/>
      <w:textAlignment w:val="top"/>
      <w:outlineLvl w:val="0"/>
    </w:pPr>
    <w:rPr>
      <w:rFonts w:ascii="Times New Roman" w:hAnsi="Times New Roman" w:eastAsia="Times New Roman" w:cs="Times New Roman"/>
      <w:w w:val="100"/>
      <w:position w:val="-1"/>
      <w:sz w:val="20"/>
      <w:szCs w:val="20"/>
      <w:vertAlign w:val="baseline"/>
      <w:cs w:val="0"/>
      <w:lang w:eastAsia="pt-B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46">
    <w:name w:val="WW-Corpo de texto 3"/>
    <w:basedOn w:val="1"/>
    <w:uiPriority w:val="0"/>
    <w:pPr>
      <w:suppressAutoHyphens w:val="0"/>
      <w:spacing w:line="1" w:lineRule="atLeast"/>
      <w:ind w:leftChars="-1" w:rightChars="0" w:hangingChars="1"/>
      <w:jc w:val="both"/>
      <w:textAlignment w:val="top"/>
      <w:outlineLvl w:val="0"/>
    </w:pPr>
    <w:rPr>
      <w:rFonts w:ascii="Times New Roman" w:hAnsi="Times New Roman" w:eastAsia="Times New Roman"/>
      <w:w w:val="100"/>
      <w:position w:val="-1"/>
      <w:sz w:val="24"/>
      <w:szCs w:val="20"/>
      <w:vertAlign w:val="baseline"/>
      <w:cs w:val="0"/>
      <w:lang w:val="pt-BR" w:eastAsia="ar-SA" w:bidi="ar-SA"/>
    </w:rPr>
  </w:style>
  <w:style w:type="character" w:customStyle="1" w:styleId="47">
    <w:name w:val="produtostexto"/>
    <w:uiPriority w:val="0"/>
    <w:rPr>
      <w:w w:val="100"/>
      <w:position w:val="-1"/>
      <w:vertAlign w:val="baseline"/>
      <w:cs w:val="0"/>
    </w:rPr>
  </w:style>
  <w:style w:type="character" w:customStyle="1" w:styleId="48">
    <w:name w:val="f_verdana_red_11b1"/>
    <w:uiPriority w:val="0"/>
    <w:rPr>
      <w:rFonts w:hint="default" w:ascii="Verdana" w:hAnsi="Verdana"/>
      <w:b/>
      <w:bCs/>
      <w:color w:val="FF0000"/>
      <w:w w:val="100"/>
      <w:position w:val="-1"/>
      <w:sz w:val="14"/>
      <w:szCs w:val="14"/>
      <w:u w:val="none"/>
      <w:vertAlign w:val="baseline"/>
      <w:cs w:val="0"/>
    </w:rPr>
  </w:style>
  <w:style w:type="paragraph" w:customStyle="1" w:styleId="49">
    <w:name w:val="xl27"/>
    <w:basedOn w:val="1"/>
    <w:uiPriority w:val="0"/>
    <w:pPr>
      <w:pBdr>
        <w:bottom w:val="single" w:color="auto" w:sz="4" w:space="0"/>
        <w:right w:val="single" w:color="auto" w:sz="4" w:space="0"/>
      </w:pBdr>
      <w:suppressAutoHyphens/>
      <w:spacing w:before="100" w:beforeAutospacing="1" w:after="100" w:afterAutospacing="1" w:line="1" w:lineRule="atLeast"/>
      <w:ind w:leftChars="-1" w:rightChars="0" w:hangingChars="1"/>
      <w:jc w:val="both"/>
      <w:textAlignment w:val="top"/>
      <w:outlineLvl w:val="0"/>
    </w:pPr>
    <w:rPr>
      <w:rFonts w:ascii="Arial" w:hAnsi="Arial" w:eastAsia="Arial Unicode MS" w:cs="Arial"/>
      <w:w w:val="100"/>
      <w:position w:val="-1"/>
      <w:sz w:val="22"/>
      <w:szCs w:val="22"/>
      <w:vertAlign w:val="baseline"/>
      <w:cs w:val="0"/>
      <w:lang w:val="pt-BR" w:eastAsia="pt-BR" w:bidi="ar-SA"/>
    </w:rPr>
  </w:style>
  <w:style w:type="paragraph" w:customStyle="1" w:styleId="50">
    <w:name w:val="Parágrafo da Lista"/>
    <w:basedOn w:val="1"/>
    <w:uiPriority w:val="0"/>
    <w:pPr>
      <w:suppressAutoHyphens/>
      <w:spacing w:line="1" w:lineRule="atLeast"/>
      <w:ind w:left="708" w:leftChars="-1" w:rightChars="0" w:hangingChars="1"/>
      <w:textAlignment w:val="top"/>
      <w:outlineLvl w:val="0"/>
    </w:pPr>
    <w:rPr>
      <w:rFonts w:ascii="Times New Roman" w:hAnsi="Times New Roman" w:eastAsia="Times New Roman"/>
      <w:w w:val="100"/>
      <w:position w:val="-1"/>
      <w:sz w:val="24"/>
      <w:szCs w:val="24"/>
      <w:vertAlign w:val="baseline"/>
      <w:cs w:val="0"/>
      <w:lang w:val="pt-BR" w:eastAsia="pt-BR" w:bidi="ar-SA"/>
    </w:rPr>
  </w:style>
  <w:style w:type="paragraph" w:customStyle="1" w:styleId="51">
    <w:name w:val="ecxmsonormal"/>
    <w:basedOn w:val="1"/>
    <w:uiPriority w:val="0"/>
    <w:pPr>
      <w:suppressAutoHyphens/>
      <w:spacing w:after="324" w:line="1" w:lineRule="atLeast"/>
      <w:ind w:leftChars="-1" w:rightChars="0" w:hangingChars="1"/>
      <w:textAlignment w:val="top"/>
      <w:outlineLvl w:val="0"/>
    </w:pPr>
    <w:rPr>
      <w:rFonts w:ascii="Times New Roman" w:hAnsi="Times New Roman" w:eastAsia="Times New Roman"/>
      <w:w w:val="100"/>
      <w:position w:val="-1"/>
      <w:sz w:val="24"/>
      <w:szCs w:val="24"/>
      <w:vertAlign w:val="baseline"/>
      <w:cs w:val="0"/>
      <w:lang w:val="pt-BR" w:eastAsia="pt-BR" w:bidi="ar-SA"/>
    </w:rPr>
  </w:style>
  <w:style w:type="paragraph" w:customStyle="1" w:styleId="52">
    <w:name w:val="Default"/>
    <w:uiPriority w:val="0"/>
    <w:pPr>
      <w:suppressAutoHyphens/>
      <w:autoSpaceDE w:val="0"/>
      <w:autoSpaceDN w:val="0"/>
      <w:adjustRightInd w:val="0"/>
      <w:spacing w:line="1" w:lineRule="atLeast"/>
      <w:ind w:leftChars="-1" w:rightChars="0" w:hangingChars="1"/>
      <w:textAlignment w:val="top"/>
      <w:outlineLvl w:val="0"/>
    </w:pPr>
    <w:rPr>
      <w:rFonts w:ascii="Arial" w:hAnsi="Arial" w:eastAsia="Times New Roman" w:cs="Arial"/>
      <w:color w:val="000000"/>
      <w:w w:val="100"/>
      <w:position w:val="-1"/>
      <w:sz w:val="24"/>
      <w:szCs w:val="24"/>
      <w:vertAlign w:val="baseline"/>
      <w:cs w:val="0"/>
      <w:lang w:val="pt-BR" w:eastAsia="en-US" w:bidi="ar-SA"/>
    </w:rPr>
  </w:style>
  <w:style w:type="paragraph" w:customStyle="1" w:styleId="53">
    <w:name w:val="Corpo de texto 31"/>
    <w:basedOn w:val="1"/>
    <w:uiPriority w:val="0"/>
    <w:pPr>
      <w:suppressAutoHyphens w:val="0"/>
      <w:spacing w:line="1" w:lineRule="atLeast"/>
      <w:ind w:leftChars="-1" w:rightChars="0" w:hangingChars="1"/>
      <w:jc w:val="both"/>
      <w:textAlignment w:val="top"/>
      <w:outlineLvl w:val="0"/>
    </w:pPr>
    <w:rPr>
      <w:rFonts w:ascii="Arial" w:hAnsi="Arial" w:eastAsia="Times New Roman"/>
      <w:b/>
      <w:w w:val="100"/>
      <w:position w:val="-1"/>
      <w:sz w:val="22"/>
      <w:szCs w:val="24"/>
      <w:u w:val="single"/>
      <w:vertAlign w:val="baseline"/>
      <w:cs w:val="0"/>
      <w:lang w:val="pt-BR" w:eastAsia="ar-SA" w:bidi="ar-SA"/>
    </w:rPr>
  </w:style>
  <w:style w:type="character" w:customStyle="1" w:styleId="54">
    <w:name w:val="N"/>
    <w:uiPriority w:val="0"/>
    <w:rPr>
      <w:b/>
      <w:w w:val="100"/>
      <w:position w:val="-1"/>
      <w:vertAlign w:val="baseline"/>
      <w:cs w:val="0"/>
    </w:rPr>
  </w:style>
  <w:style w:type="table" w:customStyle="1" w:styleId="55">
    <w:name w:val="_Style 53"/>
    <w:basedOn w:val="14"/>
    <w:uiPriority w:val="0"/>
    <w:tblPr>
      <w:tblCellMar>
        <w:top w:w="0" w:type="dxa"/>
        <w:left w:w="100" w:type="dxa"/>
        <w:bottom w:w="0" w:type="dxa"/>
        <w:right w:w="100" w:type="dxa"/>
      </w:tblCellMar>
    </w:tblPr>
  </w:style>
  <w:style w:type="table" w:customStyle="1" w:styleId="56">
    <w:name w:val="_Style 54"/>
    <w:basedOn w:val="14"/>
    <w:uiPriority w:val="0"/>
    <w:tblPr>
      <w:tblCellMar>
        <w:top w:w="0" w:type="dxa"/>
        <w:left w:w="108" w:type="dxa"/>
        <w:bottom w:w="0" w:type="dxa"/>
        <w:right w:w="108" w:type="dxa"/>
      </w:tblCellMar>
    </w:tblPr>
  </w:style>
  <w:style w:type="table" w:customStyle="1" w:styleId="57">
    <w:name w:val="_Style 55"/>
    <w:basedOn w:val="14"/>
    <w:uiPriority w:val="0"/>
    <w:tblPr>
      <w:tblCellMar>
        <w:top w:w="0" w:type="dxa"/>
        <w:left w:w="100" w:type="dxa"/>
        <w:bottom w:w="0" w:type="dxa"/>
        <w:right w:w="10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cGa/L+Gb6PDpxs+N2yWD0Ia4D5g==">CgMxLjAaHwoBMBIaChgICVIUChJ0YWJsZS53MnFzbjB2cWl5ODMaHwoBMRIaChgICVIUChJ0YWJsZS5zODBnOG8yZGpuNmUyCGguZ2pkZ3hzMgloLjMwajB6bGwyCWguMWZvYjl0ZTIJaC4zem55c2g3MgloLjJldDkycDAyCGgudHlqY3d0MgloLjNkeTZ2a20yCGguZ2pkZ3hzMgloLjJqeHN4cWgyCGguZ2pkZ3hzOAByITFkRFgyejdUNy10VWVZQXVZeGZUT1hZYWdkX3RVS1U2Tg==</go:docsCustomData>
</go:gDocsCustomXmlDataStorage>
</file>

<file path=customXml/itemProps1.xml><?xml version="1.0" encoding="utf-8"?>
<ds:datastoreItem xmlns:ds="http://schemas.openxmlformats.org/officeDocument/2006/customXml" ds:itemID="{11111111-1234-1234-1234-123412341234}">
  <ds:schemaRefs/>
</ds:datastoreItem>
</file>

<file path=docProps/app.xml><?xml version="1.0" encoding="utf-8"?>
<Properties xmlns="http://schemas.openxmlformats.org/officeDocument/2006/extended-properties" xmlns:vt="http://schemas.openxmlformats.org/officeDocument/2006/docPropsVTypes">
  <Pages>38</Pages>
  <TotalTime>8</TotalTime>
  <ScaleCrop>false</ScaleCrop>
  <LinksUpToDate>false</LinksUpToDate>
  <Application>WPS Office_12.2.0.18607_F1E327BC-269C-435d-A152-05C5408002CA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2022-05-15T18:47:00Z</dcterms:created>
  <dc:creator>Fabiano Alexandro de Souza</dc:creator>
  <cp:lastModifiedBy>Matheus Silva</cp:lastModifiedBy>
  <dcterms:modified xsi:type="dcterms:W3CDTF">2024-11-12T19:58:46Z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1046-12.2.0.18607</vt:lpwstr>
  </property>
  <property fmtid="{D5CDD505-2E9C-101B-9397-08002B2CF9AE}" pid="3" name="ICV">
    <vt:lpwstr>A4DBABADE3384D6E8C0FE393459CB271_12</vt:lpwstr>
  </property>
</Properties>
</file>