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000001">
      <w:pPr>
        <w:jc w:val="center"/>
        <w:rPr>
          <w:rFonts w:ascii="Arial" w:hAnsi="Arial" w:eastAsia="Arial" w:cs="Arial"/>
          <w:b w:val="0"/>
          <w:color w:val="000000"/>
          <w:sz w:val="20"/>
          <w:szCs w:val="20"/>
          <w:highlight w:val="none"/>
          <w:u w:val="single"/>
          <w:vertAlign w:val="baseline"/>
        </w:rPr>
      </w:pPr>
      <w:r>
        <w:rPr>
          <w:rFonts w:ascii="Arial" w:hAnsi="Arial" w:eastAsia="Arial" w:cs="Arial"/>
          <w:b/>
          <w:color w:val="000000"/>
          <w:sz w:val="20"/>
          <w:szCs w:val="20"/>
          <w:highlight w:val="none"/>
          <w:u w:val="single"/>
          <w:vertAlign w:val="baseline"/>
          <w:rtl w:val="0"/>
        </w:rPr>
        <w:t xml:space="preserve">EDITAL DE PREGÃO </w:t>
      </w:r>
      <w:r>
        <w:rPr>
          <w:rFonts w:ascii="Arial" w:hAnsi="Arial" w:eastAsia="Arial" w:cs="Arial"/>
          <w:b/>
          <w:sz w:val="20"/>
          <w:szCs w:val="20"/>
          <w:highlight w:val="none"/>
          <w:u w:val="single"/>
          <w:vertAlign w:val="baseline"/>
          <w:rtl w:val="0"/>
        </w:rPr>
        <w:t>ELETRÔNICO</w:t>
      </w:r>
      <w:r>
        <w:rPr>
          <w:rFonts w:ascii="Arial" w:hAnsi="Arial" w:eastAsia="Arial" w:cs="Arial"/>
          <w:b/>
          <w:color w:val="000000"/>
          <w:sz w:val="20"/>
          <w:szCs w:val="20"/>
          <w:highlight w:val="none"/>
          <w:u w:val="single"/>
          <w:vertAlign w:val="baseline"/>
          <w:rtl w:val="0"/>
        </w:rPr>
        <w:t xml:space="preserve"> Nº. </w:t>
      </w:r>
      <w:r>
        <w:rPr>
          <w:rFonts w:hint="default" w:ascii="Arial" w:hAnsi="Arial" w:eastAsia="Arial" w:cs="Arial"/>
          <w:b/>
          <w:color w:val="000000"/>
          <w:sz w:val="20"/>
          <w:szCs w:val="20"/>
          <w:highlight w:val="none"/>
          <w:u w:val="single"/>
          <w:vertAlign w:val="baseline"/>
          <w:rtl w:val="0"/>
          <w:lang w:val="pt-BR"/>
        </w:rPr>
        <w:t>084</w:t>
      </w:r>
      <w:r>
        <w:rPr>
          <w:rFonts w:ascii="Arial" w:hAnsi="Arial" w:eastAsia="Arial" w:cs="Arial"/>
          <w:b/>
          <w:color w:val="000000"/>
          <w:sz w:val="20"/>
          <w:szCs w:val="20"/>
          <w:highlight w:val="none"/>
          <w:u w:val="single"/>
          <w:vertAlign w:val="baseline"/>
          <w:rtl w:val="0"/>
        </w:rPr>
        <w:t>/2024 - REGISTRO DE PREÇOS</w:t>
      </w:r>
    </w:p>
    <w:p w14:paraId="00000002">
      <w:pPr>
        <w:jc w:val="center"/>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vertAlign w:val="baseline"/>
          <w:rtl w:val="0"/>
        </w:rPr>
        <w:t>LICITAÇÃO DE AMPLA CONCORRÊNCIA</w:t>
      </w:r>
    </w:p>
    <w:p w14:paraId="00000003">
      <w:pPr>
        <w:jc w:val="center"/>
        <w:rPr>
          <w:rFonts w:ascii="Arial" w:hAnsi="Arial" w:eastAsia="Arial" w:cs="Arial"/>
          <w:b w:val="0"/>
          <w:sz w:val="20"/>
          <w:szCs w:val="20"/>
          <w:highlight w:val="none"/>
          <w:vertAlign w:val="baseline"/>
        </w:rPr>
      </w:pPr>
    </w:p>
    <w:p w14:paraId="00000004">
      <w:pPr>
        <w:spacing w:before="240" w:after="60"/>
        <w:rPr>
          <w:rFonts w:ascii="Arial" w:hAnsi="Arial" w:eastAsia="Arial" w:cs="Arial"/>
          <w:b w:val="0"/>
          <w:smallCaps w:val="0"/>
          <w:sz w:val="20"/>
          <w:szCs w:val="20"/>
          <w:highlight w:val="none"/>
          <w:vertAlign w:val="baseline"/>
        </w:rPr>
      </w:pPr>
      <w:r>
        <w:rPr>
          <w:rFonts w:ascii="Arial" w:hAnsi="Arial" w:eastAsia="Arial" w:cs="Arial"/>
          <w:b/>
          <w:smallCaps/>
          <w:sz w:val="20"/>
          <w:szCs w:val="20"/>
          <w:highlight w:val="none"/>
          <w:vertAlign w:val="baseline"/>
          <w:rtl w:val="0"/>
        </w:rPr>
        <w:t>1 – PREÂMBULO</w:t>
      </w:r>
    </w:p>
    <w:p w14:paraId="00000005">
      <w:pPr>
        <w:rPr>
          <w:rFonts w:ascii="Arial" w:hAnsi="Arial" w:eastAsia="Arial" w:cs="Arial"/>
          <w:sz w:val="20"/>
          <w:szCs w:val="20"/>
          <w:highlight w:val="none"/>
          <w:vertAlign w:val="baseline"/>
        </w:rPr>
      </w:pPr>
    </w:p>
    <w:p w14:paraId="0000000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1368"/>
          <w:tab w:val="left" w:pos="2109"/>
        </w:tabs>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1.1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O </w:t>
      </w:r>
      <w:r>
        <w:rPr>
          <w:rFonts w:ascii="Arial" w:hAnsi="Arial" w:eastAsia="Arial" w:cs="Arial"/>
          <w:b/>
          <w:i w:val="0"/>
          <w:smallCaps w:val="0"/>
          <w:strike w:val="0"/>
          <w:color w:val="000000"/>
          <w:sz w:val="20"/>
          <w:szCs w:val="20"/>
          <w:highlight w:val="none"/>
          <w:u w:val="none"/>
          <w:shd w:val="clear" w:fill="auto"/>
          <w:vertAlign w:val="baseline"/>
          <w:rtl w:val="0"/>
        </w:rPr>
        <w:t>Município de Cruzmaltina</w:t>
      </w:r>
      <w:r>
        <w:rPr>
          <w:rFonts w:ascii="Arial" w:hAnsi="Arial" w:eastAsia="Arial" w:cs="Arial"/>
          <w:b w:val="0"/>
          <w:i w:val="0"/>
          <w:smallCaps w:val="0"/>
          <w:strike w:val="0"/>
          <w:color w:val="000000"/>
          <w:sz w:val="20"/>
          <w:szCs w:val="20"/>
          <w:highlight w:val="none"/>
          <w:u w:val="none"/>
          <w:shd w:val="clear" w:fill="auto"/>
          <w:vertAlign w:val="baseline"/>
          <w:rtl w:val="0"/>
        </w:rPr>
        <w:t>, Estado do Paraná, através de seu Pregoeiro e de sua equipe de apoio, nomead</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pelo </w:t>
      </w:r>
      <w:r>
        <w:rPr>
          <w:rFonts w:ascii="Arial" w:hAnsi="Arial" w:eastAsia="Arial" w:cs="Arial"/>
          <w:b w:val="0"/>
          <w:i w:val="0"/>
          <w:smallCaps w:val="0"/>
          <w:strike w:val="0"/>
          <w:color w:val="000000"/>
          <w:sz w:val="20"/>
          <w:szCs w:val="20"/>
          <w:highlight w:val="none"/>
          <w:u w:val="none"/>
          <w:vertAlign w:val="baseline"/>
          <w:rtl w:val="0"/>
        </w:rPr>
        <w:t>Decreto de nº.</w:t>
      </w:r>
      <w:r>
        <w:rPr>
          <w:rFonts w:hint="default" w:ascii="Arial" w:hAnsi="Arial" w:eastAsia="Arial" w:cs="Arial"/>
          <w:b w:val="0"/>
          <w:i w:val="0"/>
          <w:smallCaps w:val="0"/>
          <w:strike w:val="0"/>
          <w:color w:val="000000"/>
          <w:sz w:val="20"/>
          <w:szCs w:val="20"/>
          <w:highlight w:val="none"/>
          <w:u w:val="none"/>
          <w:vertAlign w:val="baseline"/>
          <w:rtl w:val="0"/>
          <w:lang w:val="pt-BR"/>
        </w:rPr>
        <w:t>098</w:t>
      </w:r>
      <w:r>
        <w:rPr>
          <w:rFonts w:ascii="Arial" w:hAnsi="Arial" w:eastAsia="Arial" w:cs="Arial"/>
          <w:b w:val="0"/>
          <w:i w:val="0"/>
          <w:smallCaps w:val="0"/>
          <w:strike w:val="0"/>
          <w:color w:val="000000"/>
          <w:sz w:val="20"/>
          <w:szCs w:val="20"/>
          <w:highlight w:val="none"/>
          <w:u w:val="none"/>
          <w:vertAlign w:val="baseline"/>
          <w:rtl w:val="0"/>
        </w:rPr>
        <w:t>/2024</w:t>
      </w:r>
      <w:r>
        <w:rPr>
          <w:rFonts w:ascii="Arial" w:hAnsi="Arial" w:eastAsia="Arial" w:cs="Arial"/>
          <w:b w:val="0"/>
          <w:i w:val="0"/>
          <w:smallCaps w:val="0"/>
          <w:strike w:val="0"/>
          <w:color w:val="000000"/>
          <w:sz w:val="20"/>
          <w:szCs w:val="20"/>
          <w:highlight w:val="none"/>
          <w:u w:val="none"/>
          <w:shd w:val="clear" w:fill="auto"/>
          <w:vertAlign w:val="baseline"/>
          <w:rtl w:val="0"/>
        </w:rPr>
        <w:t xml:space="preserve">, com a devida autorização expedida pelo </w:t>
      </w:r>
      <w:r>
        <w:rPr>
          <w:rFonts w:ascii="Arial" w:hAnsi="Arial" w:eastAsia="Arial" w:cs="Arial"/>
          <w:b/>
          <w:i w:val="0"/>
          <w:smallCaps w:val="0"/>
          <w:strike w:val="0"/>
          <w:color w:val="000000"/>
          <w:sz w:val="20"/>
          <w:szCs w:val="20"/>
          <w:highlight w:val="none"/>
          <w:u w:val="none"/>
          <w:shd w:val="clear" w:fill="auto"/>
          <w:vertAlign w:val="baseline"/>
          <w:rtl w:val="0"/>
        </w:rPr>
        <w:t>Sr. Prefeito Natal Casavechia</w:t>
      </w:r>
      <w:r>
        <w:rPr>
          <w:rFonts w:ascii="Arial" w:hAnsi="Arial" w:eastAsia="Arial" w:cs="Arial"/>
          <w:b w:val="0"/>
          <w:i w:val="0"/>
          <w:smallCaps w:val="0"/>
          <w:strike w:val="0"/>
          <w:color w:val="000000"/>
          <w:sz w:val="20"/>
          <w:szCs w:val="20"/>
          <w:highlight w:val="none"/>
          <w:u w:val="none"/>
          <w:shd w:val="clear" w:fill="auto"/>
          <w:vertAlign w:val="baseline"/>
          <w:rtl w:val="0"/>
        </w:rPr>
        <w:t xml:space="preserve">, e de conformidade com a Lei nº 14.133, de 01 de abril de 2021, Lei Complementar nº 123/2006, Lei Complementar nº 147/2014, </w:t>
      </w:r>
      <w:r>
        <w:rPr>
          <w:rFonts w:ascii="Arial" w:hAnsi="Arial" w:eastAsia="Arial" w:cs="Arial"/>
          <w:b w:val="0"/>
          <w:i w:val="0"/>
          <w:smallCaps w:val="0"/>
          <w:strike w:val="0"/>
          <w:color w:val="000000"/>
          <w:sz w:val="20"/>
          <w:szCs w:val="20"/>
          <w:highlight w:val="none"/>
          <w:u w:val="none"/>
          <w:vertAlign w:val="baseline"/>
          <w:rtl w:val="0"/>
        </w:rPr>
        <w:t xml:space="preserve">Decreto Municipal </w:t>
      </w:r>
      <w:r>
        <w:rPr>
          <w:rFonts w:hint="default" w:ascii="Arial" w:hAnsi="Arial" w:eastAsia="Arial" w:cs="Arial"/>
          <w:b w:val="0"/>
          <w:i w:val="0"/>
          <w:smallCaps w:val="0"/>
          <w:strike w:val="0"/>
          <w:color w:val="000000"/>
          <w:sz w:val="20"/>
          <w:szCs w:val="20"/>
          <w:highlight w:val="none"/>
          <w:u w:val="none"/>
          <w:vertAlign w:val="baseline"/>
          <w:rtl w:val="0"/>
          <w:lang w:val="pt-BR"/>
        </w:rPr>
        <w:t>063/2023</w:t>
      </w:r>
      <w:r>
        <w:rPr>
          <w:rFonts w:ascii="Arial" w:hAnsi="Arial" w:eastAsia="Arial" w:cs="Arial"/>
          <w:b w:val="0"/>
          <w:i w:val="0"/>
          <w:smallCaps w:val="0"/>
          <w:strike w:val="0"/>
          <w:color w:val="000000"/>
          <w:sz w:val="20"/>
          <w:szCs w:val="20"/>
          <w:highlight w:val="none"/>
          <w:u w:val="none"/>
          <w:vertAlign w:val="baseline"/>
          <w:rtl w:val="0"/>
        </w:rPr>
        <w:t>,</w:t>
      </w:r>
      <w:r>
        <w:rPr>
          <w:rFonts w:ascii="Arial" w:hAnsi="Arial" w:eastAsia="Arial" w:cs="Arial"/>
          <w:b w:val="0"/>
          <w:i w:val="0"/>
          <w:smallCaps w:val="0"/>
          <w:strike w:val="0"/>
          <w:color w:val="000000"/>
          <w:sz w:val="20"/>
          <w:szCs w:val="20"/>
          <w:highlight w:val="none"/>
          <w:u w:val="none"/>
          <w:shd w:val="clear" w:fill="auto"/>
          <w:vertAlign w:val="baseline"/>
          <w:rtl w:val="0"/>
        </w:rPr>
        <w:t xml:space="preserve"> bem como demais legislação aplicável, torna público a realização de licitação na sede da Prefeitura do Município, sala de Licitações, sito Av. Padre Gualter Farias Negrão, 40, Centro, Cruzmaltina-PR, na modalidade </w:t>
      </w:r>
      <w:r>
        <w:rPr>
          <w:rFonts w:ascii="Arial" w:hAnsi="Arial" w:eastAsia="Arial" w:cs="Arial"/>
          <w:b/>
          <w:i w:val="0"/>
          <w:smallCaps w:val="0"/>
          <w:strike w:val="0"/>
          <w:color w:val="000000"/>
          <w:sz w:val="20"/>
          <w:szCs w:val="20"/>
          <w:highlight w:val="none"/>
          <w:u w:val="none"/>
          <w:shd w:val="clear" w:fill="auto"/>
          <w:vertAlign w:val="baseline"/>
          <w:rtl w:val="0"/>
        </w:rPr>
        <w:t>PREGÃO</w:t>
      </w:r>
      <w:r>
        <w:rPr>
          <w:rFonts w:ascii="Arial" w:hAnsi="Arial" w:eastAsia="Arial" w:cs="Arial"/>
          <w:b w:val="0"/>
          <w:i w:val="0"/>
          <w:smallCaps w:val="0"/>
          <w:strike w:val="0"/>
          <w:color w:val="000000"/>
          <w:sz w:val="20"/>
          <w:szCs w:val="20"/>
          <w:highlight w:val="none"/>
          <w:u w:val="none"/>
          <w:shd w:val="clear" w:fill="auto"/>
          <w:vertAlign w:val="baseline"/>
          <w:rtl w:val="0"/>
        </w:rPr>
        <w:t xml:space="preserve">, na forma </w:t>
      </w:r>
      <w:r>
        <w:rPr>
          <w:rFonts w:ascii="Arial" w:hAnsi="Arial" w:eastAsia="Arial" w:cs="Arial"/>
          <w:b/>
          <w:i w:val="0"/>
          <w:smallCaps w:val="0"/>
          <w:strike w:val="0"/>
          <w:color w:val="000000"/>
          <w:sz w:val="20"/>
          <w:szCs w:val="20"/>
          <w:highlight w:val="none"/>
          <w:u w:val="none"/>
          <w:shd w:val="clear" w:fill="auto"/>
          <w:vertAlign w:val="baseline"/>
          <w:rtl w:val="0"/>
        </w:rPr>
        <w:t>ELETRÔNICA</w:t>
      </w:r>
      <w:r>
        <w:rPr>
          <w:rFonts w:ascii="Arial" w:hAnsi="Arial" w:eastAsia="Arial" w:cs="Arial"/>
          <w:b w:val="0"/>
          <w:i w:val="0"/>
          <w:smallCaps w:val="0"/>
          <w:strike w:val="0"/>
          <w:color w:val="000000"/>
          <w:sz w:val="20"/>
          <w:szCs w:val="20"/>
          <w:highlight w:val="none"/>
          <w:u w:val="none"/>
          <w:shd w:val="clear" w:fill="auto"/>
          <w:vertAlign w:val="baseline"/>
          <w:rtl w:val="0"/>
        </w:rPr>
        <w:t xml:space="preserve"> com critério de julgamento </w:t>
      </w:r>
      <w:r>
        <w:rPr>
          <w:rFonts w:ascii="Arial" w:hAnsi="Arial" w:eastAsia="Arial" w:cs="Arial"/>
          <w:b/>
          <w:i w:val="0"/>
          <w:smallCaps w:val="0"/>
          <w:strike w:val="0"/>
          <w:color w:val="000000"/>
          <w:sz w:val="20"/>
          <w:szCs w:val="20"/>
          <w:highlight w:val="none"/>
          <w:u w:val="none"/>
          <w:shd w:val="clear" w:fill="auto"/>
          <w:vertAlign w:val="baseline"/>
          <w:rtl w:val="0"/>
        </w:rPr>
        <w:t>MENOR PREÇO POR LOTE</w:t>
      </w:r>
      <w:r>
        <w:rPr>
          <w:rFonts w:ascii="Arial" w:hAnsi="Arial" w:eastAsia="Arial" w:cs="Arial"/>
          <w:b w:val="0"/>
          <w:i w:val="0"/>
          <w:smallCaps w:val="0"/>
          <w:strike w:val="0"/>
          <w:color w:val="000000"/>
          <w:sz w:val="20"/>
          <w:szCs w:val="20"/>
          <w:highlight w:val="none"/>
          <w:u w:val="none"/>
          <w:shd w:val="clear" w:fill="auto"/>
          <w:vertAlign w:val="baseline"/>
          <w:rtl w:val="0"/>
        </w:rPr>
        <w:t>, objetivando a aquisição do objeto do subitem 2.1, nas condições fixadas neste Edital e seus Anexos.</w:t>
      </w:r>
    </w:p>
    <w:p w14:paraId="00000007">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1368"/>
          <w:tab w:val="left" w:pos="2109"/>
        </w:tabs>
        <w:spacing w:before="0" w:after="0" w:line="240" w:lineRule="auto"/>
        <w:ind w:left="0" w:right="282"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14F05D1C">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ind w:right="282"/>
        <w:jc w:val="both"/>
        <w:rPr>
          <w:rFonts w:hint="default" w:ascii="Arial" w:hAnsi="Arial" w:eastAsia="Arial" w:cs="Arial"/>
          <w:b/>
          <w:color w:val="000000"/>
          <w:sz w:val="20"/>
          <w:szCs w:val="20"/>
          <w:highlight w:val="none"/>
          <w:u w:val="single"/>
          <w:lang w:val="pt-BR"/>
        </w:rPr>
      </w:pPr>
      <w:r>
        <w:rPr>
          <w:rFonts w:ascii="Arial" w:hAnsi="Arial" w:eastAsia="Arial" w:cs="Arial"/>
          <w:b/>
          <w:color w:val="000000"/>
          <w:sz w:val="20"/>
          <w:szCs w:val="20"/>
          <w:highlight w:val="none"/>
          <w:u w:val="single"/>
        </w:rPr>
        <w:t>RECEBIMENTO DAS PROPOSTAS</w:t>
      </w:r>
      <w:r>
        <w:rPr>
          <w:rFonts w:ascii="Arial" w:hAnsi="Arial" w:eastAsia="Arial" w:cs="Arial"/>
          <w:b/>
          <w:color w:val="000000"/>
          <w:sz w:val="20"/>
          <w:szCs w:val="20"/>
          <w:highlight w:val="none"/>
        </w:rPr>
        <w:t xml:space="preserve">: As propostas serão encaminhadas exclusivamente por meio do sistema eletrônico até as </w:t>
      </w:r>
      <w:r>
        <w:rPr>
          <w:rFonts w:hint="default" w:ascii="Arial" w:hAnsi="Arial" w:eastAsia="Arial" w:cs="Arial"/>
          <w:b/>
          <w:color w:val="000000"/>
          <w:sz w:val="20"/>
          <w:szCs w:val="20"/>
          <w:highlight w:val="none"/>
          <w:lang w:val="pt-BR"/>
        </w:rPr>
        <w:t>08:00 Horas</w:t>
      </w:r>
      <w:r>
        <w:rPr>
          <w:rFonts w:ascii="Arial" w:hAnsi="Arial" w:eastAsia="Arial" w:cs="Arial"/>
          <w:b/>
          <w:color w:val="000000"/>
          <w:sz w:val="20"/>
          <w:szCs w:val="20"/>
          <w:highlight w:val="none"/>
        </w:rPr>
        <w:t xml:space="preserve"> do dia </w:t>
      </w:r>
      <w:r>
        <w:rPr>
          <w:rFonts w:hint="default" w:ascii="Arial" w:hAnsi="Arial" w:eastAsia="Arial" w:cs="Arial"/>
          <w:b/>
          <w:color w:val="000000"/>
          <w:sz w:val="20"/>
          <w:szCs w:val="20"/>
          <w:highlight w:val="none"/>
          <w:lang w:val="pt-BR"/>
        </w:rPr>
        <w:t>15/01/2025</w:t>
      </w:r>
    </w:p>
    <w:p w14:paraId="0111482A">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ind w:right="282"/>
        <w:jc w:val="both"/>
        <w:rPr>
          <w:rFonts w:hint="default" w:ascii="Arial" w:hAnsi="Arial" w:eastAsia="Arial" w:cs="Arial"/>
          <w:b/>
          <w:color w:val="000000"/>
          <w:sz w:val="20"/>
          <w:szCs w:val="20"/>
          <w:highlight w:val="none"/>
          <w:lang w:val="pt-BR"/>
        </w:rPr>
      </w:pPr>
      <w:r>
        <w:rPr>
          <w:rFonts w:ascii="Arial" w:hAnsi="Arial" w:eastAsia="Arial" w:cs="Arial"/>
          <w:b/>
          <w:color w:val="000000"/>
          <w:sz w:val="20"/>
          <w:szCs w:val="20"/>
          <w:highlight w:val="none"/>
          <w:u w:val="single"/>
        </w:rPr>
        <w:t>ABERTURA DAS PROPOSTAS:</w:t>
      </w:r>
      <w:r>
        <w:rPr>
          <w:rFonts w:ascii="Arial" w:hAnsi="Arial" w:eastAsia="Arial" w:cs="Arial"/>
          <w:b/>
          <w:color w:val="000000"/>
          <w:sz w:val="20"/>
          <w:szCs w:val="20"/>
          <w:highlight w:val="none"/>
        </w:rPr>
        <w:t xml:space="preserve"> </w:t>
      </w:r>
      <w:r>
        <w:rPr>
          <w:rFonts w:hint="default" w:ascii="Arial" w:hAnsi="Arial" w:eastAsia="Arial" w:cs="Arial"/>
          <w:b/>
          <w:color w:val="000000"/>
          <w:sz w:val="20"/>
          <w:szCs w:val="20"/>
          <w:highlight w:val="none"/>
          <w:lang w:val="pt-BR"/>
        </w:rPr>
        <w:t xml:space="preserve">08:00 Horas </w:t>
      </w:r>
      <w:r>
        <w:rPr>
          <w:rFonts w:ascii="Arial" w:hAnsi="Arial" w:eastAsia="Arial" w:cs="Arial"/>
          <w:b/>
          <w:color w:val="000000"/>
          <w:sz w:val="20"/>
          <w:szCs w:val="20"/>
          <w:highlight w:val="none"/>
        </w:rPr>
        <w:t xml:space="preserve">até às </w:t>
      </w:r>
      <w:r>
        <w:rPr>
          <w:rFonts w:hint="default" w:ascii="Arial" w:hAnsi="Arial" w:eastAsia="Arial" w:cs="Arial"/>
          <w:b/>
          <w:color w:val="000000"/>
          <w:sz w:val="20"/>
          <w:szCs w:val="20"/>
          <w:highlight w:val="none"/>
          <w:lang w:val="pt-BR"/>
        </w:rPr>
        <w:t>09:00 Horas</w:t>
      </w:r>
      <w:r>
        <w:rPr>
          <w:rFonts w:ascii="Arial" w:hAnsi="Arial" w:eastAsia="Arial" w:cs="Arial"/>
          <w:b/>
          <w:color w:val="000000"/>
          <w:sz w:val="20"/>
          <w:szCs w:val="20"/>
          <w:highlight w:val="none"/>
        </w:rPr>
        <w:t xml:space="preserve"> do dia </w:t>
      </w:r>
      <w:r>
        <w:rPr>
          <w:rFonts w:hint="default" w:ascii="Arial" w:hAnsi="Arial" w:eastAsia="Arial" w:cs="Arial"/>
          <w:b/>
          <w:color w:val="000000"/>
          <w:sz w:val="20"/>
          <w:szCs w:val="20"/>
          <w:highlight w:val="none"/>
          <w:lang w:val="pt-BR"/>
        </w:rPr>
        <w:t>15/01/2025</w:t>
      </w:r>
    </w:p>
    <w:p w14:paraId="209E5E79">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ind w:right="282"/>
        <w:jc w:val="both"/>
        <w:rPr>
          <w:rFonts w:hint="default" w:ascii="Arial" w:hAnsi="Arial" w:eastAsia="Arial" w:cs="Arial"/>
          <w:b/>
          <w:color w:val="000000"/>
          <w:sz w:val="20"/>
          <w:szCs w:val="20"/>
          <w:highlight w:val="none"/>
          <w:lang w:val="pt-BR"/>
        </w:rPr>
      </w:pPr>
      <w:r>
        <w:rPr>
          <w:rFonts w:ascii="Arial" w:hAnsi="Arial" w:eastAsia="Arial" w:cs="Arial"/>
          <w:b/>
          <w:color w:val="000000"/>
          <w:sz w:val="20"/>
          <w:szCs w:val="20"/>
          <w:highlight w:val="none"/>
          <w:u w:val="single"/>
        </w:rPr>
        <w:t xml:space="preserve">INÍCIO DA SESSÃO DE DISPUTA DE PREÇOS: </w:t>
      </w:r>
      <w:r>
        <w:rPr>
          <w:rFonts w:ascii="Arial" w:hAnsi="Arial" w:eastAsia="Arial" w:cs="Arial"/>
          <w:b/>
          <w:color w:val="000000"/>
          <w:sz w:val="20"/>
          <w:szCs w:val="20"/>
          <w:highlight w:val="none"/>
        </w:rPr>
        <w:t xml:space="preserve"> às </w:t>
      </w:r>
      <w:r>
        <w:rPr>
          <w:rFonts w:hint="default" w:ascii="Arial" w:hAnsi="Arial" w:eastAsia="Arial" w:cs="Arial"/>
          <w:b/>
          <w:color w:val="000000"/>
          <w:sz w:val="20"/>
          <w:szCs w:val="20"/>
          <w:highlight w:val="none"/>
          <w:lang w:val="pt-BR"/>
        </w:rPr>
        <w:t>09:00 Horas</w:t>
      </w:r>
      <w:r>
        <w:rPr>
          <w:rFonts w:ascii="Arial" w:hAnsi="Arial" w:eastAsia="Arial" w:cs="Arial"/>
          <w:b/>
          <w:color w:val="000000"/>
          <w:sz w:val="20"/>
          <w:szCs w:val="20"/>
          <w:highlight w:val="none"/>
        </w:rPr>
        <w:t xml:space="preserve"> do dia </w:t>
      </w:r>
      <w:r>
        <w:rPr>
          <w:rFonts w:hint="default" w:ascii="Arial" w:hAnsi="Arial" w:eastAsia="Arial" w:cs="Arial"/>
          <w:b/>
          <w:color w:val="000000"/>
          <w:sz w:val="20"/>
          <w:szCs w:val="20"/>
          <w:highlight w:val="none"/>
          <w:lang w:val="pt-BR"/>
        </w:rPr>
        <w:t>15/01/2025</w:t>
      </w:r>
    </w:p>
    <w:p w14:paraId="4BF52836">
      <w:pPr>
        <w:widowControl w:val="0"/>
        <w:pBdr>
          <w:top w:val="none" w:color="auto" w:sz="0" w:space="0"/>
          <w:left w:val="none" w:color="auto" w:sz="0" w:space="0"/>
          <w:bottom w:val="none" w:color="auto" w:sz="0" w:space="0"/>
          <w:right w:val="none" w:color="auto" w:sz="0" w:space="0"/>
          <w:between w:val="none" w:color="auto" w:sz="0" w:space="0"/>
        </w:pBdr>
        <w:tabs>
          <w:tab w:val="left" w:pos="1368"/>
          <w:tab w:val="left" w:pos="2109"/>
        </w:tabs>
        <w:ind w:right="282"/>
        <w:jc w:val="both"/>
        <w:rPr>
          <w:rFonts w:hint="default" w:ascii="Arial" w:hAnsi="Arial" w:eastAsia="Arial" w:cs="Arial"/>
          <w:b/>
          <w:color w:val="000000"/>
          <w:sz w:val="20"/>
          <w:szCs w:val="20"/>
          <w:highlight w:val="none"/>
          <w:lang w:val="pt-BR"/>
        </w:rPr>
      </w:pPr>
      <w:r>
        <w:rPr>
          <w:rFonts w:ascii="Arial" w:hAnsi="Arial" w:eastAsia="Arial" w:cs="Arial"/>
          <w:b/>
          <w:color w:val="000000"/>
          <w:sz w:val="20"/>
          <w:szCs w:val="20"/>
          <w:highlight w:val="none"/>
          <w:u w:val="single"/>
        </w:rPr>
        <w:t>LOCAL: PLATAFORMA BLL</w:t>
      </w:r>
    </w:p>
    <w:p w14:paraId="3CC9267F">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1368"/>
          <w:tab w:val="left" w:pos="2109"/>
        </w:tabs>
        <w:spacing w:before="0" w:after="0" w:line="240" w:lineRule="auto"/>
        <w:ind w:left="0" w:right="282"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0B">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1368"/>
          <w:tab w:val="left" w:pos="2109"/>
        </w:tabs>
        <w:spacing w:before="0" w:after="0" w:line="240" w:lineRule="auto"/>
        <w:ind w:left="0" w:right="282" w:firstLine="0"/>
        <w:jc w:val="both"/>
        <w:rPr>
          <w:rFonts w:ascii="Arial" w:hAnsi="Arial" w:eastAsia="Arial" w:cs="Arial"/>
          <w:b w:val="0"/>
          <w:i w:val="0"/>
          <w:smallCaps w:val="0"/>
          <w:strike w:val="0"/>
          <w:color w:val="000000"/>
          <w:sz w:val="20"/>
          <w:szCs w:val="20"/>
          <w:highlight w:val="none"/>
          <w:u w:val="single"/>
          <w:shd w:val="clear" w:fill="auto"/>
          <w:vertAlign w:val="baseline"/>
        </w:rPr>
      </w:pPr>
      <w:r>
        <w:rPr>
          <w:rFonts w:ascii="Arial" w:hAnsi="Arial" w:eastAsia="Arial" w:cs="Arial"/>
          <w:b/>
          <w:i w:val="0"/>
          <w:smallCaps w:val="0"/>
          <w:strike w:val="0"/>
          <w:color w:val="000000"/>
          <w:sz w:val="20"/>
          <w:szCs w:val="20"/>
          <w:highlight w:val="none"/>
          <w:u w:val="single"/>
          <w:shd w:val="clear" w:fill="auto"/>
          <w:vertAlign w:val="baseline"/>
          <w:rtl w:val="0"/>
        </w:rPr>
        <w:t>LOCAL: PLATAFORMA BLL</w:t>
      </w:r>
    </w:p>
    <w:p w14:paraId="0000000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1368"/>
          <w:tab w:val="left" w:pos="2109"/>
        </w:tabs>
        <w:spacing w:before="0" w:after="0" w:line="240" w:lineRule="auto"/>
        <w:ind w:left="0" w:right="282" w:firstLine="0"/>
        <w:jc w:val="both"/>
        <w:rPr>
          <w:rFonts w:ascii="Arial" w:hAnsi="Arial" w:eastAsia="Arial" w:cs="Arial"/>
          <w:b w:val="0"/>
          <w:i w:val="0"/>
          <w:smallCaps w:val="0"/>
          <w:strike w:val="0"/>
          <w:color w:val="000000"/>
          <w:sz w:val="20"/>
          <w:szCs w:val="20"/>
          <w:highlight w:val="none"/>
          <w:u w:val="single"/>
          <w:shd w:val="clear" w:fill="auto"/>
          <w:vertAlign w:val="baseline"/>
        </w:rPr>
      </w:pPr>
    </w:p>
    <w:p w14:paraId="0000000D">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1368"/>
          <w:tab w:val="left" w:pos="2109"/>
        </w:tabs>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1.1.1 - </w:t>
      </w:r>
      <w:r>
        <w:rPr>
          <w:rFonts w:ascii="Arial" w:hAnsi="Arial" w:eastAsia="Arial" w:cs="Arial"/>
          <w:b w:val="0"/>
          <w:i w:val="0"/>
          <w:smallCaps w:val="0"/>
          <w:strike w:val="0"/>
          <w:color w:val="000000"/>
          <w:sz w:val="20"/>
          <w:szCs w:val="20"/>
          <w:highlight w:val="none"/>
          <w:u w:val="none"/>
          <w:shd w:val="clear" w:fill="auto"/>
          <w:vertAlign w:val="baseline"/>
          <w:rtl w:val="0"/>
        </w:rPr>
        <w:t xml:space="preserve">Para todas as referências de tempo será observado o </w:t>
      </w:r>
      <w:r>
        <w:rPr>
          <w:rFonts w:ascii="Arial" w:hAnsi="Arial" w:eastAsia="Arial" w:cs="Arial"/>
          <w:b/>
          <w:i w:val="0"/>
          <w:smallCaps w:val="0"/>
          <w:strike w:val="0"/>
          <w:color w:val="000000"/>
          <w:sz w:val="20"/>
          <w:szCs w:val="20"/>
          <w:highlight w:val="none"/>
          <w:u w:val="none"/>
          <w:shd w:val="clear" w:fill="auto"/>
          <w:vertAlign w:val="baseline"/>
          <w:rtl w:val="0"/>
        </w:rPr>
        <w:t>horário de Brasília-DF</w:t>
      </w:r>
      <w:r>
        <w:rPr>
          <w:rFonts w:ascii="Arial" w:hAnsi="Arial" w:eastAsia="Arial" w:cs="Arial"/>
          <w:b w:val="0"/>
          <w:i w:val="0"/>
          <w:smallCaps w:val="0"/>
          <w:strike w:val="0"/>
          <w:color w:val="000000"/>
          <w:sz w:val="20"/>
          <w:szCs w:val="20"/>
          <w:highlight w:val="none"/>
          <w:u w:val="none"/>
          <w:shd w:val="clear" w:fill="auto"/>
          <w:vertAlign w:val="baseline"/>
          <w:rtl w:val="0"/>
        </w:rPr>
        <w:t>.</w:t>
      </w:r>
    </w:p>
    <w:p w14:paraId="0000000E">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1368"/>
          <w:tab w:val="left" w:pos="2109"/>
        </w:tabs>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0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1.2 - </w:t>
      </w:r>
      <w:r>
        <w:rPr>
          <w:rFonts w:ascii="Arial" w:hAnsi="Arial" w:eastAsia="Arial" w:cs="Arial"/>
          <w:b w:val="0"/>
          <w:i w:val="0"/>
          <w:smallCaps w:val="0"/>
          <w:strike w:val="0"/>
          <w:color w:val="000000"/>
          <w:sz w:val="20"/>
          <w:szCs w:val="20"/>
          <w:highlight w:val="none"/>
          <w:u w:val="none"/>
          <w:shd w:val="clear" w:fill="auto"/>
          <w:vertAlign w:val="baseline"/>
          <w:rtl w:val="0"/>
        </w:rPr>
        <w:t xml:space="preserve">Para participação na licitação, os interessados deverão cadastrar-se previamente no </w:t>
      </w:r>
      <w:r>
        <w:rPr>
          <w:rFonts w:ascii="Arial" w:hAnsi="Arial" w:eastAsia="Arial" w:cs="Arial"/>
          <w:b/>
          <w:i w:val="0"/>
          <w:smallCaps w:val="0"/>
          <w:strike w:val="0"/>
          <w:color w:val="000000"/>
          <w:sz w:val="20"/>
          <w:szCs w:val="20"/>
          <w:highlight w:val="none"/>
          <w:u w:val="none"/>
          <w:shd w:val="clear" w:fill="auto"/>
          <w:vertAlign w:val="baseline"/>
          <w:rtl w:val="0"/>
        </w:rPr>
        <w:t xml:space="preserve">site </w:t>
      </w:r>
      <w:r>
        <w:rPr>
          <w:highlight w:val="none"/>
        </w:rPr>
        <w:fldChar w:fldCharType="begin"/>
      </w:r>
      <w:r>
        <w:rPr>
          <w:highlight w:val="none"/>
        </w:rPr>
        <w:instrText xml:space="preserve"> HYPERLINK "http://www.bll.org.br" \h </w:instrText>
      </w:r>
      <w:r>
        <w:rPr>
          <w:highlight w:val="none"/>
        </w:rPr>
        <w:fldChar w:fldCharType="separate"/>
      </w:r>
      <w:r>
        <w:rPr>
          <w:rFonts w:ascii="Arial" w:hAnsi="Arial" w:eastAsia="Arial" w:cs="Arial"/>
          <w:b/>
          <w:i w:val="0"/>
          <w:smallCaps w:val="0"/>
          <w:strike w:val="0"/>
          <w:color w:val="0000FF"/>
          <w:sz w:val="20"/>
          <w:szCs w:val="20"/>
          <w:highlight w:val="none"/>
          <w:u w:val="single"/>
          <w:shd w:val="clear" w:fill="auto"/>
          <w:vertAlign w:val="baseline"/>
          <w:rtl w:val="0"/>
        </w:rPr>
        <w:t>www.bll.org.br</w:t>
      </w:r>
      <w:r>
        <w:rPr>
          <w:rFonts w:ascii="Arial" w:hAnsi="Arial" w:eastAsia="Arial" w:cs="Arial"/>
          <w:b/>
          <w:i w:val="0"/>
          <w:smallCaps w:val="0"/>
          <w:strike w:val="0"/>
          <w:color w:val="0000FF"/>
          <w:sz w:val="20"/>
          <w:szCs w:val="20"/>
          <w:highlight w:val="none"/>
          <w:u w:val="single"/>
          <w:shd w:val="clear" w:fill="auto"/>
          <w:vertAlign w:val="baseline"/>
          <w:rtl w:val="0"/>
        </w:rPr>
        <w:fldChar w:fldCharType="end"/>
      </w:r>
      <w:r>
        <w:rPr>
          <w:rFonts w:ascii="Arial" w:hAnsi="Arial" w:eastAsia="Arial" w:cs="Arial"/>
          <w:b w:val="0"/>
          <w:i w:val="0"/>
          <w:smallCaps w:val="0"/>
          <w:strike w:val="0"/>
          <w:color w:val="000000"/>
          <w:sz w:val="20"/>
          <w:szCs w:val="20"/>
          <w:highlight w:val="none"/>
          <w:u w:val="none"/>
          <w:shd w:val="clear" w:fill="auto"/>
          <w:vertAlign w:val="baseline"/>
          <w:rtl w:val="0"/>
        </w:rPr>
        <w:t>, de acordo com o Termo de Cooperação Técnica celebrado com o Município de Cruzmaltina -PR.</w:t>
      </w:r>
    </w:p>
    <w:p w14:paraId="0000001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282" w:firstLine="1488"/>
        <w:jc w:val="both"/>
        <w:rPr>
          <w:rFonts w:ascii="Arial" w:hAnsi="Arial" w:eastAsia="Arial" w:cs="Arial"/>
          <w:b w:val="0"/>
          <w:i w:val="0"/>
          <w:smallCaps w:val="0"/>
          <w:strike w:val="0"/>
          <w:color w:val="000000"/>
          <w:sz w:val="20"/>
          <w:szCs w:val="20"/>
          <w:highlight w:val="none"/>
          <w:u w:val="none"/>
          <w:shd w:val="clear" w:fill="auto"/>
          <w:vertAlign w:val="baseline"/>
        </w:rPr>
      </w:pPr>
    </w:p>
    <w:p w14:paraId="0000001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1.3 - </w:t>
      </w:r>
      <w:r>
        <w:rPr>
          <w:rFonts w:ascii="Arial" w:hAnsi="Arial" w:eastAsia="Arial" w:cs="Arial"/>
          <w:b w:val="0"/>
          <w:i w:val="0"/>
          <w:smallCaps w:val="0"/>
          <w:strike w:val="0"/>
          <w:color w:val="000000"/>
          <w:sz w:val="20"/>
          <w:szCs w:val="20"/>
          <w:highlight w:val="none"/>
          <w:u w:val="none"/>
          <w:shd w:val="clear" w:fill="auto"/>
          <w:vertAlign w:val="baseline"/>
          <w:rtl w:val="0"/>
        </w:rPr>
        <w:t xml:space="preserve">O Pregão Eletrônico será realizado em sessão pública, por meio da </w:t>
      </w:r>
      <w:r>
        <w:rPr>
          <w:rFonts w:ascii="Arial" w:hAnsi="Arial" w:eastAsia="Arial" w:cs="Arial"/>
          <w:b w:val="0"/>
          <w:i/>
          <w:smallCaps w:val="0"/>
          <w:strike w:val="0"/>
          <w:color w:val="000000"/>
          <w:sz w:val="20"/>
          <w:szCs w:val="20"/>
          <w:highlight w:val="none"/>
          <w:u w:val="none"/>
          <w:shd w:val="clear" w:fill="auto"/>
          <w:vertAlign w:val="baseline"/>
          <w:rtl w:val="0"/>
        </w:rPr>
        <w:t>Internet</w:t>
      </w:r>
      <w:r>
        <w:rPr>
          <w:rFonts w:ascii="Arial" w:hAnsi="Arial" w:eastAsia="Arial" w:cs="Arial"/>
          <w:b w:val="0"/>
          <w:i w:val="0"/>
          <w:smallCaps w:val="0"/>
          <w:strike w:val="0"/>
          <w:color w:val="000000"/>
          <w:sz w:val="20"/>
          <w:szCs w:val="20"/>
          <w:highlight w:val="none"/>
          <w:u w:val="none"/>
          <w:shd w:val="clear" w:fill="auto"/>
          <w:vertAlign w:val="baseline"/>
          <w:rtl w:val="0"/>
        </w:rPr>
        <w:t>, mediante condições de segurança (criptografia e autenticação) em todas as fases, sendo conduzido pel</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Pregoeir</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designada pelo Prefeito do Município de Cruzmaltina e responsável pelo processamento e julgamento.</w:t>
      </w:r>
    </w:p>
    <w:p w14:paraId="0000001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229" w:right="282" w:firstLine="1472"/>
        <w:jc w:val="both"/>
        <w:rPr>
          <w:rFonts w:ascii="Arial" w:hAnsi="Arial" w:eastAsia="Arial" w:cs="Arial"/>
          <w:b w:val="0"/>
          <w:i w:val="0"/>
          <w:smallCaps w:val="0"/>
          <w:strike w:val="0"/>
          <w:color w:val="000000"/>
          <w:sz w:val="20"/>
          <w:szCs w:val="20"/>
          <w:highlight w:val="none"/>
          <w:u w:val="none"/>
          <w:shd w:val="clear" w:fill="auto"/>
          <w:vertAlign w:val="baseline"/>
        </w:rPr>
      </w:pPr>
    </w:p>
    <w:p w14:paraId="0000001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1.4 - </w:t>
      </w:r>
      <w:r>
        <w:rPr>
          <w:rFonts w:ascii="Arial" w:hAnsi="Arial" w:eastAsia="Arial" w:cs="Arial"/>
          <w:b w:val="0"/>
          <w:i w:val="0"/>
          <w:smallCaps w:val="0"/>
          <w:strike w:val="0"/>
          <w:color w:val="000000"/>
          <w:sz w:val="20"/>
          <w:szCs w:val="20"/>
          <w:highlight w:val="none"/>
          <w:u w:val="none"/>
          <w:shd w:val="clear" w:fill="auto"/>
          <w:vertAlign w:val="baseline"/>
          <w:rtl w:val="0"/>
        </w:rPr>
        <w:t xml:space="preserve">O licitante deverá observar as datas e os horários limites previstos no </w:t>
      </w:r>
      <w:r>
        <w:rPr>
          <w:rFonts w:ascii="Arial" w:hAnsi="Arial" w:eastAsia="Arial" w:cs="Arial"/>
          <w:b/>
          <w:i w:val="0"/>
          <w:smallCaps w:val="0"/>
          <w:strike w:val="0"/>
          <w:color w:val="000000"/>
          <w:sz w:val="20"/>
          <w:szCs w:val="20"/>
          <w:highlight w:val="none"/>
          <w:u w:val="none"/>
          <w:shd w:val="clear" w:fill="auto"/>
          <w:vertAlign w:val="baseline"/>
          <w:rtl w:val="0"/>
        </w:rPr>
        <w:t xml:space="preserve">item 1.1. </w:t>
      </w:r>
      <w:r>
        <w:rPr>
          <w:rFonts w:ascii="Arial" w:hAnsi="Arial" w:eastAsia="Arial" w:cs="Arial"/>
          <w:b w:val="0"/>
          <w:i w:val="0"/>
          <w:smallCaps w:val="0"/>
          <w:strike w:val="0"/>
          <w:color w:val="000000"/>
          <w:sz w:val="20"/>
          <w:szCs w:val="20"/>
          <w:highlight w:val="none"/>
          <w:u w:val="none"/>
          <w:shd w:val="clear" w:fill="auto"/>
          <w:vertAlign w:val="baseline"/>
          <w:rtl w:val="0"/>
        </w:rPr>
        <w:t>deste Edital.</w:t>
      </w:r>
    </w:p>
    <w:p w14:paraId="0000001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1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1.5 - </w:t>
      </w:r>
      <w:r>
        <w:rPr>
          <w:rFonts w:ascii="Arial" w:hAnsi="Arial" w:eastAsia="Arial" w:cs="Arial"/>
          <w:b w:val="0"/>
          <w:i w:val="0"/>
          <w:smallCaps w:val="0"/>
          <w:strike w:val="0"/>
          <w:color w:val="000000"/>
          <w:sz w:val="20"/>
          <w:szCs w:val="20"/>
          <w:highlight w:val="none"/>
          <w:u w:val="none"/>
          <w:shd w:val="clear" w:fill="auto"/>
          <w:vertAlign w:val="baseline"/>
          <w:rtl w:val="0"/>
        </w:rPr>
        <w:t>A retirada do Edital poderá ser feita nos dias úteis, no horário das 8h às 11h e das 13h às 17h, mediante assinatura de recebimento.</w:t>
      </w:r>
    </w:p>
    <w:p w14:paraId="0000001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1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1.6 - </w:t>
      </w:r>
      <w:r>
        <w:rPr>
          <w:rFonts w:ascii="Arial" w:hAnsi="Arial" w:eastAsia="Arial" w:cs="Arial"/>
          <w:b w:val="0"/>
          <w:i w:val="0"/>
          <w:smallCaps w:val="0"/>
          <w:strike w:val="0"/>
          <w:color w:val="000000"/>
          <w:sz w:val="20"/>
          <w:szCs w:val="20"/>
          <w:highlight w:val="none"/>
          <w:u w:val="none"/>
          <w:shd w:val="clear" w:fill="auto"/>
          <w:vertAlign w:val="baseline"/>
          <w:rtl w:val="0"/>
        </w:rPr>
        <w:t xml:space="preserve">Até 03 (três) dias úteis antes da data fixada para a abertura do Pregão, </w:t>
      </w:r>
      <w:r>
        <w:rPr>
          <w:rFonts w:ascii="Arial" w:hAnsi="Arial" w:eastAsia="Arial" w:cs="Arial"/>
          <w:b/>
          <w:i w:val="0"/>
          <w:smallCaps w:val="0"/>
          <w:strike w:val="0"/>
          <w:color w:val="000000"/>
          <w:sz w:val="20"/>
          <w:szCs w:val="20"/>
          <w:highlight w:val="none"/>
          <w:u w:val="none"/>
          <w:shd w:val="clear" w:fill="auto"/>
          <w:vertAlign w:val="baseline"/>
          <w:rtl w:val="0"/>
        </w:rPr>
        <w:t>observada a hora de abertura do certame</w:t>
      </w:r>
      <w:r>
        <w:rPr>
          <w:rFonts w:ascii="Arial" w:hAnsi="Arial" w:eastAsia="Arial" w:cs="Arial"/>
          <w:b w:val="0"/>
          <w:i w:val="0"/>
          <w:smallCaps w:val="0"/>
          <w:strike w:val="0"/>
          <w:color w:val="000000"/>
          <w:sz w:val="20"/>
          <w:szCs w:val="20"/>
          <w:highlight w:val="none"/>
          <w:u w:val="none"/>
          <w:shd w:val="clear" w:fill="auto"/>
          <w:vertAlign w:val="baseline"/>
          <w:rtl w:val="0"/>
        </w:rPr>
        <w:t xml:space="preserve">, quaisquer interessados poderão solicitar informações complementares, esclarecimentos, requerer providências ou formular impugnação contra clausula ou condições do edital, devendo ser enviadas ao Pregoeiro através do </w:t>
      </w:r>
      <w:r>
        <w:rPr>
          <w:rFonts w:ascii="Arial" w:hAnsi="Arial" w:eastAsia="Arial" w:cs="Arial"/>
          <w:b w:val="0"/>
          <w:i/>
          <w:smallCaps w:val="0"/>
          <w:strike w:val="0"/>
          <w:color w:val="000000"/>
          <w:sz w:val="20"/>
          <w:szCs w:val="20"/>
          <w:highlight w:val="none"/>
          <w:u w:val="none"/>
          <w:shd w:val="clear" w:fill="auto"/>
          <w:vertAlign w:val="baseline"/>
          <w:rtl w:val="0"/>
        </w:rPr>
        <w:t>e-mail</w:t>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highlight w:val="none"/>
        </w:rPr>
        <w:fldChar w:fldCharType="begin"/>
      </w:r>
      <w:r>
        <w:rPr>
          <w:highlight w:val="none"/>
        </w:rPr>
        <w:instrText xml:space="preserve"> HYPERLINK "mailto:licitacao@grandesrios.pr.gov.br" \h </w:instrText>
      </w:r>
      <w:r>
        <w:rPr>
          <w:highlight w:val="none"/>
        </w:rPr>
        <w:fldChar w:fldCharType="separate"/>
      </w:r>
      <w:r>
        <w:rPr>
          <w:rFonts w:ascii="Arial" w:hAnsi="Arial" w:eastAsia="Arial" w:cs="Arial"/>
          <w:b w:val="0"/>
          <w:i w:val="0"/>
          <w:smallCaps w:val="0"/>
          <w:strike w:val="0"/>
          <w:color w:val="0000FF"/>
          <w:sz w:val="20"/>
          <w:szCs w:val="20"/>
          <w:highlight w:val="none"/>
          <w:u w:val="single"/>
          <w:shd w:val="clear" w:fill="auto"/>
          <w:vertAlign w:val="baseline"/>
          <w:rtl w:val="0"/>
        </w:rPr>
        <w:t>licita@cruzmaltina.pr.gov.br</w:t>
      </w:r>
      <w:r>
        <w:rPr>
          <w:rFonts w:ascii="Arial" w:hAnsi="Arial" w:eastAsia="Arial" w:cs="Arial"/>
          <w:b w:val="0"/>
          <w:i w:val="0"/>
          <w:smallCaps w:val="0"/>
          <w:strike w:val="0"/>
          <w:color w:val="0000FF"/>
          <w:sz w:val="20"/>
          <w:szCs w:val="20"/>
          <w:highlight w:val="none"/>
          <w:u w:val="single"/>
          <w:shd w:val="clear" w:fill="auto"/>
          <w:vertAlign w:val="baseline"/>
          <w:rtl w:val="0"/>
        </w:rPr>
        <w:fldChar w:fldCharType="end"/>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ascii="Arial" w:hAnsi="Arial" w:eastAsia="Arial" w:cs="Arial"/>
          <w:b/>
          <w:i w:val="0"/>
          <w:smallCaps w:val="0"/>
          <w:strike w:val="0"/>
          <w:color w:val="000000"/>
          <w:sz w:val="20"/>
          <w:szCs w:val="20"/>
          <w:highlight w:val="none"/>
          <w:u w:val="none"/>
          <w:shd w:val="clear" w:fill="auto"/>
          <w:vertAlign w:val="baseline"/>
          <w:rtl w:val="0"/>
        </w:rPr>
        <w:t>Manifestações enviadas após o horário final de antecedência não serão aceitas</w:t>
      </w:r>
      <w:r>
        <w:rPr>
          <w:rFonts w:ascii="Arial" w:hAnsi="Arial" w:eastAsia="Arial" w:cs="Arial"/>
          <w:b w:val="0"/>
          <w:i w:val="0"/>
          <w:smallCaps w:val="0"/>
          <w:strike w:val="0"/>
          <w:color w:val="000000"/>
          <w:sz w:val="20"/>
          <w:szCs w:val="20"/>
          <w:highlight w:val="none"/>
          <w:u w:val="none"/>
          <w:shd w:val="clear" w:fill="auto"/>
          <w:vertAlign w:val="baseline"/>
          <w:rtl w:val="0"/>
        </w:rPr>
        <w:t>.</w:t>
      </w:r>
    </w:p>
    <w:p w14:paraId="0000001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19">
      <w:pPr>
        <w:ind w:right="282"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1.7 –</w:t>
      </w:r>
      <w:r>
        <w:rPr>
          <w:rFonts w:ascii="Arial" w:hAnsi="Arial" w:eastAsia="Arial" w:cs="Arial"/>
          <w:color w:val="000000"/>
          <w:sz w:val="20"/>
          <w:szCs w:val="20"/>
          <w:highlight w:val="none"/>
          <w:vertAlign w:val="baseline"/>
          <w:rtl w:val="0"/>
        </w:rPr>
        <w:t xml:space="preserve"> Entende-se por microempresas ou empresas de pequeno porte aptas a participar do presente certame aquelas definidas no artigo 3º da Lei Complementar nº 123/2006 e que não se enquadram em nenhuma das situações previstas no §4º deste mesmo artigo 3º da Lei Complementar nº 123/2006. </w:t>
      </w:r>
    </w:p>
    <w:p w14:paraId="0000001A">
      <w:pPr>
        <w:ind w:right="282" w:firstLine="1701"/>
        <w:jc w:val="both"/>
        <w:rPr>
          <w:rFonts w:ascii="Arial" w:hAnsi="Arial" w:eastAsia="Arial" w:cs="Arial"/>
          <w:color w:val="000000"/>
          <w:sz w:val="20"/>
          <w:szCs w:val="20"/>
          <w:highlight w:val="none"/>
          <w:vertAlign w:val="baseline"/>
        </w:rPr>
      </w:pPr>
    </w:p>
    <w:p w14:paraId="0000001B">
      <w:pPr>
        <w:ind w:right="282"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1.8 –</w:t>
      </w:r>
      <w:r>
        <w:rPr>
          <w:rFonts w:ascii="Arial" w:hAnsi="Arial" w:eastAsia="Arial" w:cs="Arial"/>
          <w:sz w:val="20"/>
          <w:szCs w:val="20"/>
          <w:highlight w:val="none"/>
          <w:vertAlign w:val="baseline"/>
          <w:rtl w:val="0"/>
        </w:rPr>
        <w:t xml:space="preserve"> Em decorrência de fato superveniente a sessão pública do pregão eletrônico poderá ser conduzida pelo Pregoeiro </w:t>
      </w:r>
      <w:r>
        <w:rPr>
          <w:rFonts w:ascii="Arial" w:hAnsi="Arial" w:eastAsia="Arial" w:cs="Arial"/>
          <w:b/>
          <w:sz w:val="20"/>
          <w:szCs w:val="20"/>
          <w:highlight w:val="none"/>
          <w:vertAlign w:val="baseline"/>
          <w:rtl w:val="0"/>
        </w:rPr>
        <w:t>Substituto</w:t>
      </w:r>
      <w:r>
        <w:rPr>
          <w:rFonts w:ascii="Arial" w:hAnsi="Arial" w:eastAsia="Arial" w:cs="Arial"/>
          <w:sz w:val="20"/>
          <w:szCs w:val="20"/>
          <w:highlight w:val="none"/>
          <w:vertAlign w:val="baseline"/>
          <w:rtl w:val="0"/>
        </w:rPr>
        <w:t>, o qual encontra-se investido de poderes para tanto.</w:t>
      </w:r>
    </w:p>
    <w:p w14:paraId="0000001C">
      <w:pPr>
        <w:ind w:right="282" w:firstLine="1701"/>
        <w:jc w:val="both"/>
        <w:rPr>
          <w:rFonts w:ascii="Arial" w:hAnsi="Arial" w:eastAsia="Arial" w:cs="Arial"/>
          <w:sz w:val="20"/>
          <w:szCs w:val="20"/>
          <w:highlight w:val="none"/>
          <w:vertAlign w:val="baseline"/>
        </w:rPr>
      </w:pPr>
    </w:p>
    <w:p w14:paraId="0000001D">
      <w:pPr>
        <w:jc w:val="both"/>
        <w:rPr>
          <w:rFonts w:ascii="Arial" w:hAnsi="Arial" w:eastAsia="Arial" w:cs="Arial"/>
          <w:b w:val="0"/>
          <w:smallCaps w:val="0"/>
          <w:sz w:val="20"/>
          <w:szCs w:val="20"/>
          <w:highlight w:val="none"/>
          <w:vertAlign w:val="baseline"/>
        </w:rPr>
      </w:pPr>
      <w:r>
        <w:rPr>
          <w:rFonts w:ascii="Arial" w:hAnsi="Arial" w:eastAsia="Arial" w:cs="Arial"/>
          <w:b/>
          <w:smallCaps/>
          <w:sz w:val="20"/>
          <w:szCs w:val="20"/>
          <w:highlight w:val="none"/>
          <w:vertAlign w:val="baseline"/>
          <w:rtl w:val="0"/>
        </w:rPr>
        <w:t>2 – OBJETO</w:t>
      </w:r>
    </w:p>
    <w:p w14:paraId="0000001E">
      <w:pPr>
        <w:jc w:val="both"/>
        <w:rPr>
          <w:rFonts w:ascii="Arial" w:hAnsi="Arial" w:eastAsia="Arial" w:cs="Arial"/>
          <w:sz w:val="20"/>
          <w:szCs w:val="20"/>
          <w:highlight w:val="none"/>
          <w:vertAlign w:val="baseline"/>
        </w:rPr>
      </w:pPr>
    </w:p>
    <w:p w14:paraId="0000001F">
      <w:pPr>
        <w:widowControl w:val="0"/>
        <w:tabs>
          <w:tab w:val="left" w:pos="2109"/>
        </w:tabs>
        <w:ind w:firstLine="1701"/>
        <w:jc w:val="both"/>
        <w:rPr>
          <w:rFonts w:ascii="Arial" w:hAnsi="Arial" w:eastAsia="Arial" w:cs="Arial"/>
          <w:sz w:val="20"/>
          <w:szCs w:val="20"/>
          <w:highlight w:val="none"/>
          <w:vertAlign w:val="baseline"/>
        </w:rPr>
      </w:pPr>
      <w:r>
        <w:rPr>
          <w:rFonts w:ascii="Arial" w:hAnsi="Arial" w:eastAsia="Arial" w:cs="Arial"/>
          <w:b/>
          <w:color w:val="000000"/>
          <w:sz w:val="20"/>
          <w:szCs w:val="20"/>
          <w:highlight w:val="none"/>
          <w:vertAlign w:val="baseline"/>
          <w:rtl w:val="0"/>
        </w:rPr>
        <w:t>2.1</w:t>
      </w:r>
      <w:r>
        <w:rPr>
          <w:rFonts w:ascii="Arial" w:hAnsi="Arial" w:eastAsia="Arial" w:cs="Arial"/>
          <w:color w:val="000000"/>
          <w:sz w:val="20"/>
          <w:szCs w:val="20"/>
          <w:highlight w:val="none"/>
          <w:vertAlign w:val="baseline"/>
          <w:rtl w:val="0"/>
        </w:rPr>
        <w:t xml:space="preserve"> –  O objeto deste Pregão é o </w:t>
      </w:r>
      <w:r>
        <w:rPr>
          <w:rFonts w:ascii="Arial" w:hAnsi="Arial" w:eastAsia="Arial" w:cs="Arial"/>
          <w:b/>
          <w:color w:val="000000"/>
          <w:sz w:val="20"/>
          <w:szCs w:val="20"/>
          <w:highlight w:val="none"/>
          <w:vertAlign w:val="baseline"/>
          <w:rtl w:val="0"/>
        </w:rPr>
        <w:t xml:space="preserve">REGISTRO DE PREÇOS, </w:t>
      </w:r>
      <w:r>
        <w:rPr>
          <w:rFonts w:ascii="Arial" w:hAnsi="Arial" w:eastAsia="Arial" w:cs="Arial"/>
          <w:color w:val="000000"/>
          <w:sz w:val="20"/>
          <w:szCs w:val="20"/>
          <w:highlight w:val="none"/>
          <w:vertAlign w:val="baseline"/>
          <w:rtl w:val="0"/>
        </w:rPr>
        <w:t xml:space="preserve">critério de julgamento menor preço por lote, a </w:t>
      </w:r>
      <w:r>
        <w:rPr>
          <w:rFonts w:ascii="Arial" w:hAnsi="Arial" w:eastAsia="Arial" w:cs="Arial"/>
          <w:sz w:val="20"/>
          <w:szCs w:val="20"/>
          <w:highlight w:val="none"/>
          <w:vertAlign w:val="baseline"/>
          <w:rtl w:val="0"/>
        </w:rPr>
        <w:t xml:space="preserve">preço fixo e passível de recomposição visando a </w:t>
      </w:r>
      <w:r>
        <w:rPr>
          <w:rFonts w:ascii="Arial" w:hAnsi="Arial" w:eastAsia="Arial" w:cs="Arial"/>
          <w:b/>
          <w:sz w:val="20"/>
          <w:szCs w:val="20"/>
          <w:highlight w:val="none"/>
          <w:vertAlign w:val="baseline"/>
          <w:rtl w:val="0"/>
        </w:rPr>
        <w:t>aquisição de baterias, fusível e lâmpadas bem como a prestação de serviços gerais de motor de arranque e alternador e instalação e manutenção elétrica para manutenção de veículos da frota municipal</w:t>
      </w:r>
      <w:r>
        <w:rPr>
          <w:rFonts w:ascii="Arial" w:hAnsi="Arial" w:eastAsia="Arial" w:cs="Arial"/>
          <w:sz w:val="20"/>
          <w:szCs w:val="20"/>
          <w:highlight w:val="none"/>
          <w:vertAlign w:val="baseline"/>
          <w:rtl w:val="0"/>
        </w:rPr>
        <w:t>, conforme termo de referência constante no anexo i, deste edital.</w:t>
      </w:r>
    </w:p>
    <w:p w14:paraId="00000020">
      <w:pPr>
        <w:widowControl w:val="0"/>
        <w:tabs>
          <w:tab w:val="left" w:pos="360"/>
          <w:tab w:val="left" w:pos="2109"/>
          <w:tab w:val="left" w:pos="5400"/>
        </w:tabs>
        <w:ind w:firstLine="1701"/>
        <w:jc w:val="both"/>
        <w:rPr>
          <w:rFonts w:ascii="Arial" w:hAnsi="Arial" w:eastAsia="Arial" w:cs="Arial"/>
          <w:b w:val="0"/>
          <w:sz w:val="20"/>
          <w:szCs w:val="20"/>
          <w:highlight w:val="none"/>
          <w:vertAlign w:val="baseline"/>
        </w:rPr>
      </w:pPr>
      <w:bookmarkStart w:id="18" w:name="_GoBack"/>
      <w:bookmarkEnd w:id="18"/>
    </w:p>
    <w:p w14:paraId="00000021">
      <w:pPr>
        <w:widowControl w:val="0"/>
        <w:tabs>
          <w:tab w:val="left" w:pos="360"/>
          <w:tab w:val="left" w:pos="2109"/>
          <w:tab w:val="left" w:pos="5400"/>
        </w:tabs>
        <w:ind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2.2</w:t>
      </w:r>
      <w:r>
        <w:rPr>
          <w:rFonts w:ascii="Arial" w:hAnsi="Arial" w:eastAsia="Arial" w:cs="Arial"/>
          <w:sz w:val="20"/>
          <w:szCs w:val="20"/>
          <w:highlight w:val="none"/>
          <w:vertAlign w:val="baseline"/>
          <w:rtl w:val="0"/>
        </w:rPr>
        <w:t xml:space="preserve"> – Edital estará disponível aos interessados em participar da presente licitação, no Departamento de Compras e Licitações da Prefeitura do Município de Cruzmaltina, situada à Av. Padre Gualter Farias Negrão, 40, Centro. Estarão disponíveis também através do e-mail </w:t>
      </w:r>
      <w:r>
        <w:rPr>
          <w:highlight w:val="none"/>
        </w:rPr>
        <w:fldChar w:fldCharType="begin"/>
      </w:r>
      <w:r>
        <w:rPr>
          <w:highlight w:val="none"/>
        </w:rPr>
        <w:instrText xml:space="preserve"> HYPERLINK "mailto:licitacao@grandesrios.pr.gov.br" \h </w:instrText>
      </w:r>
      <w:r>
        <w:rPr>
          <w:highlight w:val="none"/>
        </w:rPr>
        <w:fldChar w:fldCharType="separate"/>
      </w:r>
      <w:r>
        <w:rPr>
          <w:rFonts w:ascii="Arial" w:hAnsi="Arial" w:eastAsia="Arial" w:cs="Arial"/>
          <w:color w:val="0000FF"/>
          <w:sz w:val="20"/>
          <w:szCs w:val="20"/>
          <w:highlight w:val="none"/>
          <w:u w:val="single"/>
          <w:vertAlign w:val="baseline"/>
          <w:rtl w:val="0"/>
        </w:rPr>
        <w:t>licita@cruzmaltina.pr.gov.br</w:t>
      </w:r>
      <w:r>
        <w:rPr>
          <w:rFonts w:ascii="Arial" w:hAnsi="Arial" w:eastAsia="Arial" w:cs="Arial"/>
          <w:color w:val="0000FF"/>
          <w:sz w:val="20"/>
          <w:szCs w:val="20"/>
          <w:highlight w:val="none"/>
          <w:u w:val="single"/>
          <w:vertAlign w:val="baseline"/>
          <w:rtl w:val="0"/>
        </w:rPr>
        <w:fldChar w:fldCharType="end"/>
      </w:r>
      <w:r>
        <w:rPr>
          <w:rFonts w:ascii="Arial" w:hAnsi="Arial" w:eastAsia="Arial" w:cs="Arial"/>
          <w:sz w:val="20"/>
          <w:szCs w:val="20"/>
          <w:highlight w:val="none"/>
          <w:vertAlign w:val="baseline"/>
          <w:rtl w:val="0"/>
        </w:rPr>
        <w:t xml:space="preserve"> e pelo site </w:t>
      </w:r>
      <w:r>
        <w:rPr>
          <w:highlight w:val="none"/>
        </w:rPr>
        <w:fldChar w:fldCharType="begin"/>
      </w:r>
      <w:r>
        <w:rPr>
          <w:highlight w:val="none"/>
        </w:rPr>
        <w:instrText xml:space="preserve"> HYPERLINK "https://cruzmaltina.eloweb.net/portaltransparencia/licitacoes" \h </w:instrText>
      </w:r>
      <w:r>
        <w:rPr>
          <w:highlight w:val="none"/>
        </w:rPr>
        <w:fldChar w:fldCharType="separate"/>
      </w:r>
      <w:r>
        <w:rPr>
          <w:rFonts w:ascii="Arial" w:hAnsi="Arial" w:eastAsia="Arial" w:cs="Arial"/>
          <w:color w:val="0000FF"/>
          <w:sz w:val="20"/>
          <w:szCs w:val="20"/>
          <w:highlight w:val="none"/>
          <w:u w:val="single"/>
          <w:vertAlign w:val="baseline"/>
          <w:rtl w:val="0"/>
        </w:rPr>
        <w:t>https://cruzmaltina.eloweb.net/portaltransparencia/licitacoes</w:t>
      </w:r>
      <w:r>
        <w:rPr>
          <w:rFonts w:ascii="Arial" w:hAnsi="Arial" w:eastAsia="Arial" w:cs="Arial"/>
          <w:color w:val="0000FF"/>
          <w:sz w:val="20"/>
          <w:szCs w:val="20"/>
          <w:highlight w:val="none"/>
          <w:u w:val="single"/>
          <w:vertAlign w:val="baseline"/>
          <w:rtl w:val="0"/>
        </w:rPr>
        <w:fldChar w:fldCharType="end"/>
      </w:r>
      <w:r>
        <w:rPr>
          <w:rFonts w:ascii="Arial" w:hAnsi="Arial" w:eastAsia="Arial" w:cs="Arial"/>
          <w:sz w:val="20"/>
          <w:szCs w:val="20"/>
          <w:highlight w:val="none"/>
          <w:vertAlign w:val="baseline"/>
          <w:rtl w:val="0"/>
        </w:rPr>
        <w:t xml:space="preserve">. Uma vez retirado a licitante deverá preencher o Protocolo de Recebimento do </w:t>
      </w:r>
      <w:r>
        <w:rPr>
          <w:rFonts w:ascii="Arial" w:hAnsi="Arial" w:eastAsia="Arial" w:cs="Arial"/>
          <w:b/>
          <w:sz w:val="20"/>
          <w:szCs w:val="20"/>
          <w:highlight w:val="none"/>
          <w:vertAlign w:val="baseline"/>
          <w:rtl w:val="0"/>
        </w:rPr>
        <w:t>Anexo IIl</w:t>
      </w:r>
      <w:r>
        <w:rPr>
          <w:rFonts w:ascii="Arial" w:hAnsi="Arial" w:eastAsia="Arial" w:cs="Arial"/>
          <w:sz w:val="20"/>
          <w:szCs w:val="20"/>
          <w:highlight w:val="none"/>
          <w:vertAlign w:val="baseline"/>
          <w:rtl w:val="0"/>
        </w:rPr>
        <w:t>, para fins de controle de recebimento deste Edital.</w:t>
      </w:r>
    </w:p>
    <w:p w14:paraId="00000022">
      <w:pPr>
        <w:widowControl w:val="0"/>
        <w:tabs>
          <w:tab w:val="left" w:pos="360"/>
          <w:tab w:val="left" w:pos="2109"/>
          <w:tab w:val="left" w:pos="5400"/>
        </w:tabs>
        <w:ind w:firstLine="1701"/>
        <w:jc w:val="both"/>
        <w:rPr>
          <w:rFonts w:ascii="Arial" w:hAnsi="Arial" w:eastAsia="Arial" w:cs="Arial"/>
          <w:sz w:val="20"/>
          <w:szCs w:val="20"/>
          <w:highlight w:val="none"/>
          <w:vertAlign w:val="baseline"/>
        </w:rPr>
      </w:pPr>
    </w:p>
    <w:p w14:paraId="00000023">
      <w:pPr>
        <w:jc w:val="both"/>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vertAlign w:val="baseline"/>
          <w:rtl w:val="0"/>
        </w:rPr>
        <w:t xml:space="preserve">3 – DO PRAZO DE VALIDADE DO REGISTRO DE PREÇOS </w:t>
      </w:r>
    </w:p>
    <w:p w14:paraId="0000002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2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3.1</w:t>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ascii="Arial" w:hAnsi="Arial" w:eastAsia="Arial" w:cs="Arial"/>
          <w:b/>
          <w:i w:val="0"/>
          <w:smallCaps w:val="0"/>
          <w:strike w:val="0"/>
          <w:color w:val="000000"/>
          <w:sz w:val="20"/>
          <w:szCs w:val="20"/>
          <w:highlight w:val="none"/>
          <w:u w:val="none"/>
          <w:shd w:val="clear" w:fill="auto"/>
          <w:vertAlign w:val="baseline"/>
          <w:rtl w:val="0"/>
        </w:rPr>
        <w:t xml:space="preserve"> A ATA</w:t>
      </w:r>
      <w:r>
        <w:rPr>
          <w:rFonts w:ascii="Arial" w:hAnsi="Arial" w:eastAsia="Arial" w:cs="Arial"/>
          <w:b w:val="0"/>
          <w:i w:val="0"/>
          <w:smallCaps w:val="0"/>
          <w:strike w:val="0"/>
          <w:color w:val="000000"/>
          <w:sz w:val="20"/>
          <w:szCs w:val="20"/>
          <w:highlight w:val="none"/>
          <w:u w:val="none"/>
          <w:shd w:val="clear" w:fill="auto"/>
          <w:vertAlign w:val="baseline"/>
          <w:rtl w:val="0"/>
        </w:rPr>
        <w:t xml:space="preserve"> de </w:t>
      </w:r>
      <w:r>
        <w:rPr>
          <w:rFonts w:ascii="Arial" w:hAnsi="Arial" w:eastAsia="Arial" w:cs="Arial"/>
          <w:b/>
          <w:i w:val="0"/>
          <w:smallCaps w:val="0"/>
          <w:strike w:val="0"/>
          <w:color w:val="000000"/>
          <w:sz w:val="20"/>
          <w:szCs w:val="20"/>
          <w:highlight w:val="none"/>
          <w:u w:val="none"/>
          <w:shd w:val="clear" w:fill="auto"/>
          <w:vertAlign w:val="baseline"/>
          <w:rtl w:val="0"/>
        </w:rPr>
        <w:t>REGISTRO DE PREÇOS</w:t>
      </w:r>
      <w:r>
        <w:rPr>
          <w:rFonts w:ascii="Arial" w:hAnsi="Arial" w:eastAsia="Arial" w:cs="Arial"/>
          <w:b w:val="0"/>
          <w:i w:val="0"/>
          <w:smallCaps w:val="0"/>
          <w:strike w:val="0"/>
          <w:color w:val="000000"/>
          <w:sz w:val="20"/>
          <w:szCs w:val="20"/>
          <w:highlight w:val="none"/>
          <w:u w:val="none"/>
          <w:shd w:val="clear" w:fill="auto"/>
          <w:vertAlign w:val="baseline"/>
          <w:rtl w:val="0"/>
        </w:rPr>
        <w:t xml:space="preserve">, cuja minuta integra o presente Edital na forma de seu </w:t>
      </w:r>
      <w:r>
        <w:rPr>
          <w:rFonts w:ascii="Arial" w:hAnsi="Arial" w:eastAsia="Arial" w:cs="Arial"/>
          <w:b/>
          <w:i w:val="0"/>
          <w:smallCaps w:val="0"/>
          <w:strike w:val="0"/>
          <w:color w:val="000000"/>
          <w:sz w:val="20"/>
          <w:szCs w:val="20"/>
          <w:highlight w:val="none"/>
          <w:u w:val="none"/>
          <w:shd w:val="clear" w:fill="auto"/>
          <w:vertAlign w:val="baseline"/>
          <w:rtl w:val="0"/>
        </w:rPr>
        <w:t xml:space="preserve">Anexo VIII, </w:t>
      </w:r>
      <w:r>
        <w:rPr>
          <w:rFonts w:ascii="Arial" w:hAnsi="Arial" w:eastAsia="Arial" w:cs="Arial"/>
          <w:b w:val="0"/>
          <w:i w:val="0"/>
          <w:smallCaps w:val="0"/>
          <w:strike w:val="0"/>
          <w:color w:val="000000"/>
          <w:sz w:val="20"/>
          <w:szCs w:val="20"/>
          <w:highlight w:val="none"/>
          <w:u w:val="none"/>
          <w:shd w:val="clear" w:fill="auto"/>
          <w:vertAlign w:val="baseline"/>
          <w:rtl w:val="0"/>
        </w:rPr>
        <w:t xml:space="preserve">a ser firmada entre o Município de Cruzmaltina e o (s) vencedor (es) do certame, terá validade de </w:t>
      </w:r>
      <w:r>
        <w:rPr>
          <w:rFonts w:ascii="Arial" w:hAnsi="Arial" w:eastAsia="Arial" w:cs="Arial"/>
          <w:b/>
          <w:i w:val="0"/>
          <w:smallCaps w:val="0"/>
          <w:strike w:val="0"/>
          <w:color w:val="000000"/>
          <w:sz w:val="20"/>
          <w:szCs w:val="20"/>
          <w:highlight w:val="none"/>
          <w:u w:val="none"/>
          <w:shd w:val="clear" w:fill="auto"/>
          <w:vertAlign w:val="baseline"/>
          <w:rtl w:val="0"/>
        </w:rPr>
        <w:t>12 (doze) meses</w:t>
      </w:r>
      <w:r>
        <w:rPr>
          <w:rFonts w:ascii="Arial" w:hAnsi="Arial" w:eastAsia="Arial" w:cs="Arial"/>
          <w:b w:val="0"/>
          <w:i w:val="0"/>
          <w:smallCaps w:val="0"/>
          <w:strike w:val="0"/>
          <w:color w:val="000000"/>
          <w:sz w:val="20"/>
          <w:szCs w:val="20"/>
          <w:highlight w:val="none"/>
          <w:u w:val="none"/>
          <w:shd w:val="clear" w:fill="auto"/>
          <w:vertAlign w:val="baseline"/>
          <w:rtl w:val="0"/>
        </w:rPr>
        <w:t>, a partir da data de sua assinatura</w:t>
      </w:r>
    </w:p>
    <w:p w14:paraId="00000026">
      <w:pPr>
        <w:widowControl w:val="0"/>
        <w:ind w:firstLine="1701"/>
        <w:jc w:val="both"/>
        <w:rPr>
          <w:rFonts w:ascii="Arial" w:hAnsi="Arial" w:eastAsia="Arial" w:cs="Arial"/>
          <w:smallCaps w:val="0"/>
          <w:color w:val="000000"/>
          <w:sz w:val="20"/>
          <w:szCs w:val="20"/>
          <w:highlight w:val="none"/>
          <w:vertAlign w:val="baseline"/>
        </w:rPr>
      </w:pPr>
    </w:p>
    <w:p w14:paraId="00000027">
      <w:pPr>
        <w:jc w:val="both"/>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vertAlign w:val="baseline"/>
          <w:rtl w:val="0"/>
        </w:rPr>
        <w:t>4 – CONDIÇÕES DE PARTICIPAÇÃO NA LICITAÇÃO</w:t>
      </w:r>
    </w:p>
    <w:p w14:paraId="00000028">
      <w:pPr>
        <w:widowControl w:val="0"/>
        <w:jc w:val="both"/>
        <w:rPr>
          <w:rFonts w:ascii="Arial" w:hAnsi="Arial" w:eastAsia="Arial" w:cs="Arial"/>
          <w:sz w:val="20"/>
          <w:szCs w:val="20"/>
          <w:highlight w:val="none"/>
          <w:vertAlign w:val="baseline"/>
        </w:rPr>
      </w:pPr>
      <w:bookmarkStart w:id="0" w:name="_heading=h.gjdgxs" w:colFirst="0" w:colLast="0"/>
      <w:bookmarkEnd w:id="0"/>
    </w:p>
    <w:p w14:paraId="00000029">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4.1 – </w:t>
      </w:r>
      <w:r>
        <w:rPr>
          <w:rFonts w:ascii="Arial" w:hAnsi="Arial" w:eastAsia="Arial" w:cs="Arial"/>
          <w:b w:val="0"/>
          <w:i w:val="0"/>
          <w:smallCaps w:val="0"/>
          <w:strike w:val="0"/>
          <w:color w:val="000000"/>
          <w:sz w:val="20"/>
          <w:szCs w:val="20"/>
          <w:highlight w:val="none"/>
          <w:u w:val="none"/>
          <w:shd w:val="clear" w:fill="auto"/>
          <w:vertAlign w:val="baseline"/>
          <w:rtl w:val="0"/>
        </w:rPr>
        <w:t>Nesta licitação a disputa será ampla podendo participar interessados que atendam aos requisitos do edital, independentemente de porte da empresa.</w:t>
      </w:r>
    </w:p>
    <w:p w14:paraId="0000002A">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2B">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4.1 -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Poderão participar da presente licitação os interessados devidamente CADASTRADOS, inscritos no cadastro de licitantes do Departamento de Licitações desta Municipalidade e os NÃO CADASTRADOS poderão realiza-lo na </w:t>
      </w:r>
      <w:r>
        <w:rPr>
          <w:rFonts w:ascii="Arial" w:hAnsi="Arial" w:eastAsia="Arial" w:cs="Arial"/>
          <w:b/>
          <w:i w:val="0"/>
          <w:smallCaps w:val="0"/>
          <w:strike w:val="0"/>
          <w:color w:val="000000"/>
          <w:sz w:val="20"/>
          <w:szCs w:val="20"/>
          <w:highlight w:val="none"/>
          <w:u w:val="none"/>
          <w:shd w:val="clear" w:fill="auto"/>
          <w:vertAlign w:val="baseline"/>
          <w:rtl w:val="0"/>
        </w:rPr>
        <w:t>PLATAFORMA BLL.</w:t>
      </w:r>
    </w:p>
    <w:p w14:paraId="0000002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2D">
      <w:pPr>
        <w:widowControl w:val="0"/>
        <w:pBdr>
          <w:top w:val="none" w:color="auto" w:sz="0" w:space="0"/>
          <w:left w:val="none" w:color="auto" w:sz="0" w:space="0"/>
          <w:bottom w:val="none" w:color="auto" w:sz="0" w:space="0"/>
          <w:right w:val="none" w:color="auto" w:sz="0" w:space="0"/>
          <w:between w:val="none" w:color="auto" w:sz="0" w:space="0"/>
        </w:pBdr>
        <w:ind w:right="284"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4.1.1</w:t>
      </w:r>
      <w:r>
        <w:rPr>
          <w:rFonts w:ascii="Arial" w:hAnsi="Arial" w:eastAsia="Arial" w:cs="Arial"/>
          <w:color w:val="000000"/>
          <w:sz w:val="20"/>
          <w:szCs w:val="20"/>
          <w:highlight w:val="none"/>
          <w:vertAlign w:val="baseline"/>
          <w:rtl w:val="0"/>
        </w:rPr>
        <w:t xml:space="preserve"> - </w:t>
      </w:r>
      <w:r>
        <w:rPr>
          <w:rFonts w:ascii="Arial" w:hAnsi="Arial" w:eastAsia="Arial" w:cs="Arial"/>
          <w:b/>
          <w:sz w:val="20"/>
          <w:szCs w:val="20"/>
          <w:highlight w:val="none"/>
          <w:vertAlign w:val="baseline"/>
          <w:rtl w:val="0"/>
        </w:rPr>
        <w:t>Considerando o objeto do presente Edital bem como os Princípios da Economicidade, Eficiência Administrativa e sabendo que os veículos deverão se deslocar até a sede da Contratada para realização os serviços do presente Edital, poderão participar exclusivamente apenas os interessados em que as instalações encontram-se sediadas a uma distância de no máximo 1</w:t>
      </w:r>
      <w:r>
        <w:rPr>
          <w:rFonts w:ascii="Arial" w:hAnsi="Arial" w:eastAsia="Arial" w:cs="Arial"/>
          <w:b/>
          <w:sz w:val="20"/>
          <w:szCs w:val="20"/>
          <w:highlight w:val="none"/>
          <w:rtl w:val="0"/>
        </w:rPr>
        <w:t>5</w:t>
      </w:r>
      <w:r>
        <w:rPr>
          <w:rFonts w:ascii="Arial" w:hAnsi="Arial" w:eastAsia="Arial" w:cs="Arial"/>
          <w:b/>
          <w:sz w:val="20"/>
          <w:szCs w:val="20"/>
          <w:highlight w:val="none"/>
          <w:vertAlign w:val="baseline"/>
          <w:rtl w:val="0"/>
        </w:rPr>
        <w:t xml:space="preserve"> (</w:t>
      </w:r>
      <w:r>
        <w:rPr>
          <w:rFonts w:ascii="Arial" w:hAnsi="Arial" w:eastAsia="Arial" w:cs="Arial"/>
          <w:b/>
          <w:sz w:val="20"/>
          <w:szCs w:val="20"/>
          <w:highlight w:val="none"/>
          <w:rtl w:val="0"/>
        </w:rPr>
        <w:t>quinze</w:t>
      </w:r>
      <w:r>
        <w:rPr>
          <w:rFonts w:ascii="Arial" w:hAnsi="Arial" w:eastAsia="Arial" w:cs="Arial"/>
          <w:b/>
          <w:sz w:val="20"/>
          <w:szCs w:val="20"/>
          <w:highlight w:val="none"/>
          <w:vertAlign w:val="baseline"/>
          <w:rtl w:val="0"/>
        </w:rPr>
        <w:t>) quilômetros da sede deste Município.</w:t>
      </w:r>
    </w:p>
    <w:p w14:paraId="0000002E">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2F">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single"/>
          <w:shd w:val="clear" w:fill="auto"/>
          <w:vertAlign w:val="baseline"/>
        </w:rPr>
      </w:pPr>
      <w:bookmarkStart w:id="1" w:name="_heading=h.30j0zll" w:colFirst="0" w:colLast="0"/>
      <w:bookmarkEnd w:id="1"/>
      <w:r>
        <w:rPr>
          <w:rFonts w:ascii="Arial" w:hAnsi="Arial" w:eastAsia="Arial" w:cs="Arial"/>
          <w:b/>
          <w:i w:val="0"/>
          <w:smallCaps w:val="0"/>
          <w:strike w:val="0"/>
          <w:color w:val="000000"/>
          <w:sz w:val="20"/>
          <w:szCs w:val="20"/>
          <w:highlight w:val="none"/>
          <w:u w:val="single"/>
          <w:shd w:val="clear" w:fill="auto"/>
          <w:vertAlign w:val="baseline"/>
          <w:rtl w:val="0"/>
        </w:rPr>
        <w:t>Não poderão disputar esta licitação:</w:t>
      </w:r>
    </w:p>
    <w:p w14:paraId="0000003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1">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bookmarkStart w:id="2" w:name="_heading=h.1fob9te" w:colFirst="0" w:colLast="0"/>
      <w:bookmarkEnd w:id="2"/>
      <w:r>
        <w:rPr>
          <w:rFonts w:ascii="Arial" w:hAnsi="Arial" w:eastAsia="Arial" w:cs="Arial"/>
          <w:b w:val="0"/>
          <w:i w:val="0"/>
          <w:smallCaps w:val="0"/>
          <w:strike w:val="0"/>
          <w:color w:val="000000"/>
          <w:sz w:val="20"/>
          <w:szCs w:val="20"/>
          <w:highlight w:val="none"/>
          <w:u w:val="none"/>
          <w:shd w:val="clear" w:fill="auto"/>
          <w:vertAlign w:val="baseline"/>
          <w:rtl w:val="0"/>
        </w:rPr>
        <w:t>Aquele que não atenda às condições deste Edital e seu(s) anexo(s);</w:t>
      </w:r>
    </w:p>
    <w:p w14:paraId="0000003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3">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bookmarkStart w:id="3" w:name="_heading=h.3znysh7" w:colFirst="0" w:colLast="0"/>
      <w:bookmarkEnd w:id="3"/>
      <w:r>
        <w:rPr>
          <w:rFonts w:ascii="Arial" w:hAnsi="Arial" w:eastAsia="Arial" w:cs="Arial"/>
          <w:b w:val="0"/>
          <w:i w:val="0"/>
          <w:smallCaps w:val="0"/>
          <w:strike w:val="0"/>
          <w:color w:val="000000"/>
          <w:sz w:val="20"/>
          <w:szCs w:val="20"/>
          <w:highlight w:val="none"/>
          <w:u w:val="none"/>
          <w:shd w:val="clear" w:fill="auto"/>
          <w:vertAlign w:val="baseline"/>
          <w:rtl w:val="0"/>
        </w:rPr>
        <w:t>O Autor do anteprojeto, do projeto básico ou do projeto executivo, pessoa física ou jurídica, quando a licitação versar sobre serviços ou fornecimento de bens a ele relacionados;</w:t>
      </w:r>
    </w:p>
    <w:p w14:paraId="0000003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5">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bookmarkStart w:id="4" w:name="_heading=h.2et92p0" w:colFirst="0" w:colLast="0"/>
      <w:bookmarkEnd w:id="4"/>
      <w:r>
        <w:rPr>
          <w:rFonts w:ascii="Arial" w:hAnsi="Arial" w:eastAsia="Arial" w:cs="Arial"/>
          <w:b w:val="0"/>
          <w:i w:val="0"/>
          <w:smallCaps w:val="0"/>
          <w:strike w:val="0"/>
          <w:color w:val="000000"/>
          <w:sz w:val="20"/>
          <w:szCs w:val="20"/>
          <w:highlight w:val="none"/>
          <w:u w:val="none"/>
          <w:shd w:val="clear" w:fill="auto"/>
          <w:vertAlign w:val="baseline"/>
          <w:rtl w:val="0"/>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0000003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7">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Pessoa física ou jurídica que se encontre, ao tempo da licitação, impossibilitada de participar da licitação em decorrência de sanção que lhe foi imposta;</w:t>
      </w:r>
    </w:p>
    <w:p w14:paraId="0000003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9">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bookmarkStart w:id="5" w:name="_heading=h.tyjcwt" w:colFirst="0" w:colLast="0"/>
      <w:bookmarkEnd w:id="5"/>
      <w:r>
        <w:rPr>
          <w:rFonts w:ascii="Arial" w:hAnsi="Arial" w:eastAsia="Arial" w:cs="Arial"/>
          <w:b w:val="0"/>
          <w:i w:val="0"/>
          <w:smallCaps w:val="0"/>
          <w:strike w:val="0"/>
          <w:color w:val="000000"/>
          <w:sz w:val="20"/>
          <w:szCs w:val="20"/>
          <w:highlight w:val="none"/>
          <w:u w:val="none"/>
          <w:shd w:val="clear" w:fill="auto"/>
          <w:vertAlign w:val="baseline"/>
          <w:rtl w:val="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000003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B">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Empresas controladoras, controladas ou coligadas, nos termos da Lei nº 6.404, de 15 de dezembro de 1976, concorrendo entre si;</w:t>
      </w:r>
    </w:p>
    <w:p w14:paraId="0000003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D">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bookmarkStart w:id="6" w:name="_heading=h.3dy6vkm" w:colFirst="0" w:colLast="0"/>
      <w:bookmarkEnd w:id="6"/>
      <w:r>
        <w:rPr>
          <w:rFonts w:ascii="Arial" w:hAnsi="Arial" w:eastAsia="Arial" w:cs="Arial"/>
          <w:b w:val="0"/>
          <w:i w:val="0"/>
          <w:smallCaps w:val="0"/>
          <w:strike w:val="0"/>
          <w:color w:val="000000"/>
          <w:sz w:val="20"/>
          <w:szCs w:val="20"/>
          <w:highlight w:val="none"/>
          <w:u w:val="none"/>
          <w:shd w:val="clear" w:fill="auto"/>
          <w:vertAlign w:val="baseline"/>
          <w:rtl w:val="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000003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3F">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Agente público do órgão ou entidade licitante;</w:t>
      </w:r>
    </w:p>
    <w:p w14:paraId="0000004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1">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Pessoas jurídicas reunidas em consórcio;</w:t>
      </w:r>
    </w:p>
    <w:p w14:paraId="0000004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3">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Organizações da Sociedade Civil de Interesse Público - OSCIP, atuando nessa condição;</w:t>
      </w:r>
    </w:p>
    <w:p w14:paraId="0000004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5">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Pr>
          <w:highlight w:val="none"/>
        </w:rPr>
        <w:fldChar w:fldCharType="begin"/>
      </w:r>
      <w:r>
        <w:rPr>
          <w:highlight w:val="none"/>
        </w:rPr>
        <w:instrText xml:space="preserve"> HYPERLINK "http://www.planalto.gov.br/ccivil_03/_ato2019-2022/2021/lei/L14133.htm#art9%C2%A71" \h </w:instrText>
      </w:r>
      <w:r>
        <w:rPr>
          <w:highlight w:val="none"/>
        </w:rPr>
        <w:fldChar w:fldCharType="separate"/>
      </w:r>
      <w:r>
        <w:rPr>
          <w:rFonts w:ascii="Arial" w:hAnsi="Arial" w:eastAsia="Arial" w:cs="Arial"/>
          <w:b w:val="0"/>
          <w:i w:val="0"/>
          <w:smallCaps w:val="0"/>
          <w:strike w:val="0"/>
          <w:color w:val="0000FF"/>
          <w:sz w:val="20"/>
          <w:szCs w:val="20"/>
          <w:highlight w:val="none"/>
          <w:u w:val="single"/>
          <w:shd w:val="clear" w:fill="auto"/>
          <w:vertAlign w:val="baseline"/>
          <w:rtl w:val="0"/>
        </w:rPr>
        <w:t>§ 1º do art. 9º da Lei nº 14.133, de 2021</w:t>
      </w:r>
      <w:r>
        <w:rPr>
          <w:rFonts w:ascii="Arial" w:hAnsi="Arial" w:eastAsia="Arial" w:cs="Arial"/>
          <w:b w:val="0"/>
          <w:i w:val="0"/>
          <w:smallCaps w:val="0"/>
          <w:strike w:val="0"/>
          <w:color w:val="0000FF"/>
          <w:sz w:val="20"/>
          <w:szCs w:val="20"/>
          <w:highlight w:val="none"/>
          <w:u w:val="single"/>
          <w:shd w:val="clear" w:fill="auto"/>
          <w:vertAlign w:val="baseline"/>
          <w:rtl w:val="0"/>
        </w:rPr>
        <w:fldChar w:fldCharType="end"/>
      </w:r>
      <w:r>
        <w:rPr>
          <w:rFonts w:ascii="Arial" w:hAnsi="Arial" w:eastAsia="Arial" w:cs="Arial"/>
          <w:b w:val="0"/>
          <w:i w:val="0"/>
          <w:smallCaps w:val="0"/>
          <w:strike w:val="0"/>
          <w:color w:val="000000"/>
          <w:sz w:val="20"/>
          <w:szCs w:val="20"/>
          <w:highlight w:val="none"/>
          <w:u w:val="none"/>
          <w:shd w:val="clear" w:fill="auto"/>
          <w:vertAlign w:val="baseline"/>
          <w:rtl w:val="0"/>
        </w:rPr>
        <w:t>;</w:t>
      </w:r>
    </w:p>
    <w:p w14:paraId="0000004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7">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O impedimento de que trata o item 4.6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bookmarkStart w:id="7" w:name="bookmark=id.1t3h5sf" w:colFirst="0" w:colLast="0"/>
      <w:bookmarkEnd w:id="7"/>
      <w:r>
        <w:rPr>
          <w:rFonts w:ascii="Arial" w:hAnsi="Arial" w:eastAsia="Arial" w:cs="Arial"/>
          <w:b w:val="0"/>
          <w:i w:val="0"/>
          <w:smallCaps w:val="0"/>
          <w:strike w:val="0"/>
          <w:color w:val="000000"/>
          <w:sz w:val="20"/>
          <w:szCs w:val="20"/>
          <w:highlight w:val="none"/>
          <w:u w:val="none"/>
          <w:shd w:val="clear" w:fill="auto"/>
          <w:vertAlign w:val="baseline"/>
          <w:rtl w:val="0"/>
        </w:rPr>
        <w:t>licitante;</w:t>
      </w:r>
    </w:p>
    <w:p w14:paraId="0000004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9">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A critério da Administração e exclusivamente a seu serviço, o autor dos projetos e a empresa a que se referem os itens 4.4 e 4.5</w:t>
      </w:r>
      <w:bookmarkStart w:id="8" w:name="bookmark=id.4d34og8" w:colFirst="0" w:colLast="0"/>
      <w:bookmarkEnd w:id="8"/>
      <w:r>
        <w:rPr>
          <w:rFonts w:ascii="Arial" w:hAnsi="Arial" w:eastAsia="Arial" w:cs="Arial"/>
          <w:b w:val="0"/>
          <w:i w:val="0"/>
          <w:smallCaps w:val="0"/>
          <w:strike w:val="0"/>
          <w:color w:val="000000"/>
          <w:sz w:val="20"/>
          <w:szCs w:val="20"/>
          <w:highlight w:val="none"/>
          <w:u w:val="none"/>
          <w:shd w:val="clear" w:fill="auto"/>
          <w:vertAlign w:val="baseline"/>
          <w:rtl w:val="0"/>
        </w:rPr>
        <w:t xml:space="preserve"> poderão participar no apoio das atividades de planejamento da contratação, de execução da licitação ou de gestão do contrato, desde que sob supervisão exclusiva de agentes públicos do órgão ou entidade;</w:t>
      </w:r>
    </w:p>
    <w:p w14:paraId="0000004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B">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bookmarkStart w:id="9" w:name="bookmark=id.2s8eyo1" w:colFirst="0" w:colLast="0"/>
      <w:bookmarkEnd w:id="9"/>
      <w:r>
        <w:rPr>
          <w:rFonts w:ascii="Arial" w:hAnsi="Arial" w:eastAsia="Arial" w:cs="Arial"/>
          <w:b w:val="0"/>
          <w:i w:val="0"/>
          <w:smallCaps w:val="0"/>
          <w:strike w:val="0"/>
          <w:color w:val="000000"/>
          <w:sz w:val="20"/>
          <w:szCs w:val="20"/>
          <w:highlight w:val="none"/>
          <w:u w:val="none"/>
          <w:shd w:val="clear" w:fill="auto"/>
          <w:vertAlign w:val="baseline"/>
          <w:rtl w:val="0"/>
        </w:rPr>
        <w:t>Equiparam-se aos autores do projeto as empresas integrantes do mesmo grupo econômico;</w:t>
      </w:r>
    </w:p>
    <w:p w14:paraId="0000004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D">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O disposto nos itens 4.4 e 4.5</w:t>
      </w:r>
      <w:bookmarkStart w:id="10" w:name="bookmark=id.17dp8vu" w:colFirst="0" w:colLast="0"/>
      <w:bookmarkEnd w:id="10"/>
      <w:r>
        <w:rPr>
          <w:rFonts w:ascii="Arial" w:hAnsi="Arial" w:eastAsia="Arial" w:cs="Arial"/>
          <w:b w:val="0"/>
          <w:i w:val="0"/>
          <w:smallCaps w:val="0"/>
          <w:strike w:val="0"/>
          <w:color w:val="000000"/>
          <w:sz w:val="20"/>
          <w:szCs w:val="20"/>
          <w:highlight w:val="none"/>
          <w:u w:val="none"/>
          <w:shd w:val="clear" w:fill="auto"/>
          <w:vertAlign w:val="baseline"/>
          <w:rtl w:val="0"/>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000004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4F">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r>
        <w:rPr>
          <w:highlight w:val="none"/>
        </w:rPr>
        <w:fldChar w:fldCharType="begin"/>
      </w:r>
      <w:r>
        <w:rPr>
          <w:highlight w:val="none"/>
        </w:rPr>
        <w:instrText xml:space="preserve"> HYPERLINK "http://www.planalto.gov.br/ccivil_03/_ato2019-2022/2021/lei/L14133.htm" \h </w:instrText>
      </w:r>
      <w:r>
        <w:rPr>
          <w:highlight w:val="none"/>
        </w:rPr>
        <w:fldChar w:fldCharType="separate"/>
      </w:r>
      <w:r>
        <w:rPr>
          <w:rFonts w:ascii="Arial" w:hAnsi="Arial" w:eastAsia="Arial" w:cs="Arial"/>
          <w:b w:val="0"/>
          <w:i w:val="0"/>
          <w:smallCaps w:val="0"/>
          <w:strike w:val="0"/>
          <w:color w:val="0000FF"/>
          <w:sz w:val="20"/>
          <w:szCs w:val="20"/>
          <w:highlight w:val="none"/>
          <w:u w:val="single"/>
          <w:shd w:val="clear" w:fill="auto"/>
          <w:vertAlign w:val="baseline"/>
          <w:rtl w:val="0"/>
        </w:rPr>
        <w:t>Lei nº 14.133/2021</w:t>
      </w:r>
      <w:r>
        <w:rPr>
          <w:rFonts w:ascii="Arial" w:hAnsi="Arial" w:eastAsia="Arial" w:cs="Arial"/>
          <w:b w:val="0"/>
          <w:i w:val="0"/>
          <w:smallCaps w:val="0"/>
          <w:strike w:val="0"/>
          <w:color w:val="0000FF"/>
          <w:sz w:val="20"/>
          <w:szCs w:val="20"/>
          <w:highlight w:val="none"/>
          <w:u w:val="single"/>
          <w:shd w:val="clear" w:fill="auto"/>
          <w:vertAlign w:val="baseline"/>
          <w:rtl w:val="0"/>
        </w:rPr>
        <w:fldChar w:fldCharType="end"/>
      </w:r>
      <w:r>
        <w:rPr>
          <w:rFonts w:ascii="Arial" w:hAnsi="Arial" w:eastAsia="Arial" w:cs="Arial"/>
          <w:b w:val="0"/>
          <w:i w:val="0"/>
          <w:smallCaps w:val="0"/>
          <w:strike w:val="0"/>
          <w:color w:val="000000"/>
          <w:sz w:val="20"/>
          <w:szCs w:val="20"/>
          <w:highlight w:val="none"/>
          <w:u w:val="none"/>
          <w:shd w:val="clear" w:fill="auto"/>
          <w:vertAlign w:val="baseline"/>
          <w:rtl w:val="0"/>
        </w:rPr>
        <w:t>;</w:t>
      </w:r>
    </w:p>
    <w:p w14:paraId="0000005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51">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A vedação de que trata o item 4.10 estende-se a terceiro que auxilie a condução da contratação na qualidade de integrante de equipe de apoio, profissional especializado ou funcionário ou representante de empresa que preste assessoria técnica.</w:t>
      </w:r>
    </w:p>
    <w:p w14:paraId="0000005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53">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Não poderão participar da presente licitação os interessados que estejam cumprindo as sanções previstas nos incisos III (impedimento de licitar e contratar com o Município de Cruzmaltina) e IV (declaração de inidoneidade para licitar e contratar) do art. 156 da Lei Federal. 14.133/21, conforme Anexo V.</w:t>
      </w:r>
    </w:p>
    <w:p w14:paraId="0000005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55">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A consulta de eventual suspensão ou inidoneidade, constante no item anterior, será realizada no Cadastro de Impedidos de Licitar do Tribunal de Contas do Estado do Paraná, no endereço: &lt; </w:t>
      </w:r>
      <w:r>
        <w:rPr>
          <w:highlight w:val="none"/>
        </w:rPr>
        <w:fldChar w:fldCharType="begin"/>
      </w:r>
      <w:r>
        <w:rPr>
          <w:highlight w:val="none"/>
        </w:rPr>
        <w:instrText xml:space="preserve"> HYPERLINK "https://servicos.tce.pr.gov.br/tcepr/municipal/ail/ConsultarImpedidosWeb.aspx" \h </w:instrText>
      </w:r>
      <w:r>
        <w:rPr>
          <w:highlight w:val="none"/>
        </w:rPr>
        <w:fldChar w:fldCharType="separate"/>
      </w:r>
      <w:r>
        <w:rPr>
          <w:rFonts w:ascii="Arial" w:hAnsi="Arial" w:eastAsia="Arial" w:cs="Arial"/>
          <w:b w:val="0"/>
          <w:i w:val="0"/>
          <w:smallCaps w:val="0"/>
          <w:strike w:val="0"/>
          <w:color w:val="0000FF"/>
          <w:sz w:val="20"/>
          <w:szCs w:val="20"/>
          <w:highlight w:val="none"/>
          <w:u w:val="single"/>
          <w:shd w:val="clear" w:fill="auto"/>
          <w:vertAlign w:val="baseline"/>
          <w:rtl w:val="0"/>
        </w:rPr>
        <w:t>https://servicos.tce.pr.gov.br/tcepr/municipal/ail/ConsultarImpedidosWeb.aspx</w:t>
      </w:r>
      <w:r>
        <w:rPr>
          <w:rFonts w:ascii="Arial" w:hAnsi="Arial" w:eastAsia="Arial" w:cs="Arial"/>
          <w:b w:val="0"/>
          <w:i w:val="0"/>
          <w:smallCaps w:val="0"/>
          <w:strike w:val="0"/>
          <w:color w:val="0000FF"/>
          <w:sz w:val="20"/>
          <w:szCs w:val="20"/>
          <w:highlight w:val="none"/>
          <w:u w:val="single"/>
          <w:shd w:val="clear" w:fill="auto"/>
          <w:vertAlign w:val="baseline"/>
          <w:rtl w:val="0"/>
        </w:rPr>
        <w:fldChar w:fldCharType="end"/>
      </w:r>
      <w:r>
        <w:rPr>
          <w:rFonts w:ascii="Arial" w:hAnsi="Arial" w:eastAsia="Arial" w:cs="Arial"/>
          <w:b w:val="0"/>
          <w:i w:val="0"/>
          <w:smallCaps w:val="0"/>
          <w:strike w:val="0"/>
          <w:color w:val="000000"/>
          <w:sz w:val="20"/>
          <w:szCs w:val="20"/>
          <w:highlight w:val="none"/>
          <w:u w:val="none"/>
          <w:shd w:val="clear" w:fill="auto"/>
          <w:vertAlign w:val="baseline"/>
          <w:rtl w:val="0"/>
        </w:rPr>
        <w:t>&gt; e no Cadastro de Empresas Inidôneas e Suspensas – CEIS da Controladoria-Geral da União, no endereço:&lt;</w:t>
      </w:r>
      <w:r>
        <w:rPr>
          <w:highlight w:val="none"/>
        </w:rPr>
        <w:fldChar w:fldCharType="begin"/>
      </w:r>
      <w:r>
        <w:rPr>
          <w:highlight w:val="none"/>
        </w:rPr>
        <w:instrText xml:space="preserve"> HYPERLINK "http://www.portaltransparencia.gov.br/sancoes/ceis?paginacaoSimples=true&amp;tamanhoPagina=&amp;offset=&amp;direcaoOrdenacao=asc&amp;colunasSelecionadas=linkDetalhamento%2CcpfCnpj%2Cnome%2CufSancionado%2Corgao%2CtipoSancao%2CdataPublicacao" \h </w:instrText>
      </w:r>
      <w:r>
        <w:rPr>
          <w:highlight w:val="none"/>
        </w:rPr>
        <w:fldChar w:fldCharType="separate"/>
      </w:r>
      <w:r>
        <w:rPr>
          <w:rFonts w:ascii="Arial" w:hAnsi="Arial" w:eastAsia="Arial" w:cs="Arial"/>
          <w:b w:val="0"/>
          <w:i w:val="0"/>
          <w:smallCaps w:val="0"/>
          <w:strike w:val="0"/>
          <w:color w:val="0000FF"/>
          <w:sz w:val="20"/>
          <w:szCs w:val="20"/>
          <w:highlight w:val="none"/>
          <w:u w:val="single"/>
          <w:shd w:val="clear" w:fill="auto"/>
          <w:vertAlign w:val="baseline"/>
          <w:rtl w:val="0"/>
        </w:rPr>
        <w:t>http://www.portaltransparencia.gov.br/sancoes/ceis?paginacaoSimples=true&amp;tamanhoPagina=&amp;offset=&amp;direcaoOrdenacao=asc&amp;colunasSelecionadas=linkDetalhamento%2CcpfCnpj%2Cnome%2CufSancionado%2Corgao%2CtipoSancao%2CdataPublicacao</w:t>
      </w:r>
      <w:r>
        <w:rPr>
          <w:rFonts w:ascii="Arial" w:hAnsi="Arial" w:eastAsia="Arial" w:cs="Arial"/>
          <w:b w:val="0"/>
          <w:i w:val="0"/>
          <w:smallCaps w:val="0"/>
          <w:strike w:val="0"/>
          <w:color w:val="0000FF"/>
          <w:sz w:val="20"/>
          <w:szCs w:val="20"/>
          <w:highlight w:val="none"/>
          <w:u w:val="single"/>
          <w:shd w:val="clear" w:fill="auto"/>
          <w:vertAlign w:val="baseline"/>
          <w:rtl w:val="0"/>
        </w:rPr>
        <w:fldChar w:fldCharType="end"/>
      </w:r>
      <w:r>
        <w:rPr>
          <w:rFonts w:ascii="Arial" w:hAnsi="Arial" w:eastAsia="Arial" w:cs="Arial"/>
          <w:b w:val="0"/>
          <w:i w:val="0"/>
          <w:smallCaps w:val="0"/>
          <w:strike w:val="0"/>
          <w:color w:val="000000"/>
          <w:sz w:val="20"/>
          <w:szCs w:val="20"/>
          <w:highlight w:val="none"/>
          <w:u w:val="none"/>
          <w:shd w:val="clear" w:fill="auto"/>
          <w:vertAlign w:val="baseline"/>
          <w:rtl w:val="0"/>
        </w:rPr>
        <w:t>&gt;.</w:t>
      </w:r>
    </w:p>
    <w:p w14:paraId="0000005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57">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Não há no seu quadro de sócios, dirigentes ou técnicos responsáveis, servidores públicos municipais pertencentes ao quadro próprio do Executivo Municipal, de modo que atenda aos ditames da Lei Orgânica do Município de Cruzmaltina -PR, conforme Anexo V;</w:t>
      </w:r>
    </w:p>
    <w:p w14:paraId="0000005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59">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Nos termos do artigo 63, I da Lei nº 14.133/21 declara que reúne todos os requisitos de habilitação exigidos no Edital, bem como que está ciente e concorda com o disposto em Edital, conforme Anexo V;</w:t>
      </w:r>
    </w:p>
    <w:p w14:paraId="0000005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5B">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Declara que, até a presente data, inexistem fatos supervenientes impeditivos para sua habilitação no presente processo licitatório, ciente da obrigatoriedade de declarar ocorrências posteriores, conforme Anexo V;</w:t>
      </w:r>
    </w:p>
    <w:p w14:paraId="0000005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5D">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Não emprega menor de dezoito anos em trabalho noturno, perigoso ou insalubre e não emprega menor de dezesseis anos, ressalvado o emprego de menor, a partir de quatorze anos, na condição de aprendiz, conforme Anexo V;</w:t>
      </w:r>
    </w:p>
    <w:p w14:paraId="0000005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5F">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Poderá participar do certame licitatório empresa que esteja de acordo com o RAMO DE ATIVIDADE a que se refere esta licitação regularmente estabelecida e que satisfaça as condições exigidas no presente Edital;</w:t>
      </w:r>
    </w:p>
    <w:p w14:paraId="0000006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61">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Pregoeir</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efetuará a avaliação do ramo de atividade através do Contrato Social ou de outro documento oficial que indique o ramo de atividade do licitante;</w:t>
      </w:r>
    </w:p>
    <w:p w14:paraId="0000006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63">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Empresa que faz parte de um mesmo grupo econômico ou financeiro pode apresentar somente uma única proposta, sob pena de rejeição de todas;</w:t>
      </w:r>
    </w:p>
    <w:p w14:paraId="0000006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65">
      <w:pPr>
        <w:keepNext w:val="0"/>
        <w:keepLines w:val="0"/>
        <w:pageBreakBefore w:val="0"/>
        <w:widowControl w:val="0"/>
        <w:numPr>
          <w:ilvl w:val="1"/>
          <w:numId w:val="2"/>
        </w:numPr>
        <w:pBdr>
          <w:top w:val="none" w:color="auto" w:sz="0" w:space="0"/>
          <w:left w:val="none" w:color="auto" w:sz="0" w:space="0"/>
          <w:bottom w:val="none" w:color="auto" w:sz="0" w:space="0"/>
          <w:right w:val="none" w:color="auto" w:sz="0" w:space="0"/>
          <w:between w:val="none" w:color="auto" w:sz="0" w:space="0"/>
        </w:pBdr>
        <w:shd w:val="clear" w:fill="auto"/>
        <w:tabs>
          <w:tab w:val="left" w:pos="210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 Não poderá se beneficiar do tratamento jurídico diferenciado, previsto na Lei Complementar nº 123/2006, as pessoas jurídicas que se enquadrarem nos incisos I a XI do §4º do artigo 3º da mencionada lei complementar;</w:t>
      </w:r>
    </w:p>
    <w:p w14:paraId="00000066">
      <w:pPr>
        <w:widowControl w:val="0"/>
        <w:tabs>
          <w:tab w:val="left" w:pos="2109"/>
        </w:tabs>
        <w:ind w:firstLine="1701"/>
        <w:jc w:val="both"/>
        <w:rPr>
          <w:rFonts w:ascii="Arial" w:hAnsi="Arial" w:eastAsia="Arial" w:cs="Arial"/>
          <w:sz w:val="20"/>
          <w:szCs w:val="20"/>
          <w:highlight w:val="none"/>
          <w:vertAlign w:val="baseline"/>
        </w:rPr>
      </w:pPr>
    </w:p>
    <w:p w14:paraId="00000067">
      <w:pPr>
        <w:widowControl w:val="0"/>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5 – DO CREDENCIAMENTO</w:t>
      </w:r>
    </w:p>
    <w:p w14:paraId="00000068">
      <w:pPr>
        <w:jc w:val="both"/>
        <w:rPr>
          <w:rFonts w:ascii="Arial" w:hAnsi="Arial" w:eastAsia="Arial" w:cs="Arial"/>
          <w:b w:val="0"/>
          <w:sz w:val="20"/>
          <w:szCs w:val="20"/>
          <w:highlight w:val="none"/>
          <w:vertAlign w:val="baseline"/>
        </w:rPr>
      </w:pPr>
    </w:p>
    <w:p w14:paraId="0000006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5.1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O credenciamento do fornecedor e de seu representante legal junto ao sistema eletrônico BLL implica a responsabilidade legal pelos atos praticados e a presunção de capacidade técnica para a realização das transações inerentes ao Pregão Eletrônico.</w:t>
      </w:r>
    </w:p>
    <w:p w14:paraId="0000006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1472"/>
        <w:jc w:val="both"/>
        <w:rPr>
          <w:rFonts w:ascii="Arial" w:hAnsi="Arial" w:eastAsia="Arial" w:cs="Arial"/>
          <w:b w:val="0"/>
          <w:i w:val="0"/>
          <w:smallCaps w:val="0"/>
          <w:strike w:val="0"/>
          <w:color w:val="000000"/>
          <w:sz w:val="20"/>
          <w:szCs w:val="20"/>
          <w:highlight w:val="none"/>
          <w:u w:val="none"/>
          <w:shd w:val="clear" w:fill="auto"/>
          <w:vertAlign w:val="baseline"/>
        </w:rPr>
      </w:pPr>
    </w:p>
    <w:p w14:paraId="0000006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03"/>
        </w:tabs>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5.2 –</w:t>
      </w:r>
      <w:r>
        <w:rPr>
          <w:rFonts w:ascii="Arial" w:hAnsi="Arial" w:eastAsia="Arial" w:cs="Arial"/>
          <w:b w:val="0"/>
          <w:i w:val="0"/>
          <w:smallCaps w:val="0"/>
          <w:strike w:val="0"/>
          <w:color w:val="000000"/>
          <w:sz w:val="20"/>
          <w:szCs w:val="20"/>
          <w:highlight w:val="none"/>
          <w:u w:val="none"/>
          <w:shd w:val="clear" w:fill="auto"/>
          <w:vertAlign w:val="baseline"/>
          <w:rtl w:val="0"/>
        </w:rPr>
        <w:t xml:space="preserve"> Em se tratando de microempresa ou empresa de pequeno porte, nos termos da Lei Complementar nº 123, de 14.12.2006, modificada pela Lei Complementar Federal 147/2014 com as alterações e para que essas possam usufruir do tratamento diferenciado previsto no Capítulo V da referida Lei, é necessário, à época do credenciamento, a declaração em campo próprio do sistema eletrônico, identificando-se como microempresa ou empresa de pequeno porte, bem como o preenchimento da declaração constante dos modelos de anexos no presente edital.</w:t>
      </w:r>
    </w:p>
    <w:p w14:paraId="0000006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1472"/>
        <w:jc w:val="both"/>
        <w:rPr>
          <w:rFonts w:ascii="Arial" w:hAnsi="Arial" w:eastAsia="Arial" w:cs="Arial"/>
          <w:b w:val="0"/>
          <w:i w:val="0"/>
          <w:smallCaps w:val="0"/>
          <w:strike w:val="0"/>
          <w:color w:val="000000"/>
          <w:sz w:val="20"/>
          <w:szCs w:val="20"/>
          <w:highlight w:val="none"/>
          <w:u w:val="none"/>
          <w:shd w:val="clear" w:fill="auto"/>
          <w:vertAlign w:val="baseline"/>
        </w:rPr>
      </w:pPr>
    </w:p>
    <w:p w14:paraId="000000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51"/>
        </w:tabs>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5.3 -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As declarações referidas no item anterior servirão como comprovação do enquadramento da PROPONENTE como Microempresa ou Empresa de Pequeno Porte, conforme o caso, as quais declararão, sob as penas da lei, que cumprem os requisitos legais para a qualificação como “Microempresa” ou “Empresa de Pequeno Porte”, estando aptas a usufruir do tratamento favorecido estabelecido nos Artigos 42 a 49 da Lei Complementar nº 123/2006.</w:t>
      </w:r>
    </w:p>
    <w:p w14:paraId="0000006E">
      <w:pPr>
        <w:widowControl w:val="0"/>
        <w:tabs>
          <w:tab w:val="left" w:pos="2109"/>
          <w:tab w:val="left" w:pos="9356"/>
        </w:tabs>
        <w:ind w:right="282" w:firstLine="1701"/>
        <w:jc w:val="both"/>
        <w:rPr>
          <w:rFonts w:ascii="Arial" w:hAnsi="Arial" w:eastAsia="Arial" w:cs="Arial"/>
          <w:b w:val="0"/>
          <w:sz w:val="20"/>
          <w:szCs w:val="20"/>
          <w:highlight w:val="none"/>
          <w:vertAlign w:val="baseline"/>
        </w:rPr>
      </w:pPr>
    </w:p>
    <w:p w14:paraId="0000006F">
      <w:pPr>
        <w:widowControl w:val="0"/>
        <w:tabs>
          <w:tab w:val="left" w:pos="2109"/>
          <w:tab w:val="left" w:pos="9356"/>
        </w:tabs>
        <w:ind w:right="282"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5.4</w:t>
      </w:r>
      <w:r>
        <w:rPr>
          <w:rFonts w:ascii="Arial" w:hAnsi="Arial" w:eastAsia="Arial" w:cs="Arial"/>
          <w:sz w:val="20"/>
          <w:szCs w:val="20"/>
          <w:highlight w:val="none"/>
          <w:vertAlign w:val="baseline"/>
          <w:rtl w:val="0"/>
        </w:rPr>
        <w:t xml:space="preserve"> – Será admitido apenas 01 (um) representante para cada licitante credenciado, sendo que cada um deles poderá representar apenas um credenciado. A empresa que desejar alterar o seu representante credenciado para a continuidade do certame deverá apresentar nova procuração.</w:t>
      </w:r>
    </w:p>
    <w:p w14:paraId="00000070">
      <w:pPr>
        <w:widowControl w:val="0"/>
        <w:tabs>
          <w:tab w:val="left" w:pos="2109"/>
          <w:tab w:val="left" w:pos="9356"/>
        </w:tabs>
        <w:ind w:right="282" w:firstLine="1701"/>
        <w:jc w:val="both"/>
        <w:rPr>
          <w:rFonts w:ascii="Arial" w:hAnsi="Arial" w:eastAsia="Arial" w:cs="Arial"/>
          <w:sz w:val="20"/>
          <w:szCs w:val="20"/>
          <w:highlight w:val="none"/>
          <w:vertAlign w:val="baseline"/>
        </w:rPr>
      </w:pPr>
    </w:p>
    <w:p w14:paraId="00000071">
      <w:pPr>
        <w:widowControl w:val="0"/>
        <w:tabs>
          <w:tab w:val="left" w:pos="2109"/>
          <w:tab w:val="left" w:pos="9356"/>
        </w:tabs>
        <w:ind w:right="282"/>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6 – DA PARTICIPAÇÃO NO PREGÃO ELETRÔNICO</w:t>
      </w:r>
    </w:p>
    <w:p w14:paraId="00000072">
      <w:pPr>
        <w:widowControl w:val="0"/>
        <w:ind w:right="282"/>
        <w:jc w:val="both"/>
        <w:rPr>
          <w:rFonts w:ascii="Arial" w:hAnsi="Arial" w:eastAsia="Arial" w:cs="Arial"/>
          <w:b w:val="0"/>
          <w:sz w:val="20"/>
          <w:szCs w:val="20"/>
          <w:highlight w:val="none"/>
          <w:vertAlign w:val="baseline"/>
        </w:rPr>
      </w:pPr>
    </w:p>
    <w:p w14:paraId="0000007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29"/>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participação na presente licitação se dará por meio da digitação da senha pessoal do representante credenciado e subsequente encaminhamento da proposta de preços, exclusivamente por meio do sistema eletrônico, observados rigorosamente a data e o horário limite estabelecidos neste Edital.</w:t>
      </w:r>
    </w:p>
    <w:p w14:paraId="0000007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7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6.2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informação dos dados para acesso deve ser feita na página inicial do site</w:t>
      </w:r>
      <w:r>
        <w:rPr>
          <w:rFonts w:ascii="Arial" w:hAnsi="Arial" w:eastAsia="Arial" w:cs="Arial"/>
          <w:b w:val="0"/>
          <w:i w:val="0"/>
          <w:smallCaps w:val="0"/>
          <w:strike w:val="0"/>
          <w:color w:val="0000FF"/>
          <w:sz w:val="20"/>
          <w:szCs w:val="20"/>
          <w:highlight w:val="none"/>
          <w:u w:val="none"/>
          <w:shd w:val="clear" w:fill="auto"/>
          <w:vertAlign w:val="baseline"/>
          <w:rtl w:val="0"/>
        </w:rPr>
        <w:t xml:space="preserve"> </w:t>
      </w:r>
      <w:r>
        <w:rPr>
          <w:highlight w:val="none"/>
        </w:rPr>
        <w:fldChar w:fldCharType="begin"/>
      </w:r>
      <w:r>
        <w:rPr>
          <w:highlight w:val="none"/>
        </w:rPr>
        <w:instrText xml:space="preserve"> HYPERLINK "http://www.bll.org.br" \h </w:instrText>
      </w:r>
      <w:r>
        <w:rPr>
          <w:highlight w:val="none"/>
        </w:rPr>
        <w:fldChar w:fldCharType="separate"/>
      </w:r>
      <w:r>
        <w:rPr>
          <w:rFonts w:ascii="Arial" w:hAnsi="Arial" w:eastAsia="Arial" w:cs="Arial"/>
          <w:b/>
          <w:i w:val="0"/>
          <w:smallCaps w:val="0"/>
          <w:strike w:val="0"/>
          <w:color w:val="0000FF"/>
          <w:sz w:val="20"/>
          <w:szCs w:val="20"/>
          <w:highlight w:val="none"/>
          <w:u w:val="single"/>
          <w:shd w:val="clear" w:fill="auto"/>
          <w:vertAlign w:val="baseline"/>
          <w:rtl w:val="0"/>
        </w:rPr>
        <w:t>www.bll.org.br</w:t>
      </w:r>
      <w:r>
        <w:rPr>
          <w:rFonts w:ascii="Arial" w:hAnsi="Arial" w:eastAsia="Arial" w:cs="Arial"/>
          <w:b/>
          <w:i w:val="0"/>
          <w:smallCaps w:val="0"/>
          <w:strike w:val="0"/>
          <w:color w:val="0000FF"/>
          <w:sz w:val="20"/>
          <w:szCs w:val="20"/>
          <w:highlight w:val="none"/>
          <w:u w:val="single"/>
          <w:shd w:val="clear" w:fill="auto"/>
          <w:vertAlign w:val="baseline"/>
          <w:rtl w:val="0"/>
        </w:rPr>
        <w:fldChar w:fldCharType="end"/>
      </w:r>
      <w:r>
        <w:rPr>
          <w:rFonts w:ascii="Arial" w:hAnsi="Arial" w:eastAsia="Arial" w:cs="Arial"/>
          <w:b/>
          <w:i w:val="0"/>
          <w:smallCaps w:val="0"/>
          <w:strike w:val="0"/>
          <w:color w:val="000000"/>
          <w:sz w:val="20"/>
          <w:szCs w:val="20"/>
          <w:highlight w:val="none"/>
          <w:u w:val="none"/>
          <w:shd w:val="clear" w:fill="auto"/>
          <w:vertAlign w:val="baseline"/>
          <w:rtl w:val="0"/>
        </w:rPr>
        <w:t xml:space="preserve">. </w:t>
      </w:r>
    </w:p>
    <w:p w14:paraId="0000007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7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93"/>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6.3 –</w:t>
      </w:r>
      <w:r>
        <w:rPr>
          <w:rFonts w:ascii="Arial" w:hAnsi="Arial" w:eastAsia="Arial" w:cs="Arial"/>
          <w:b w:val="0"/>
          <w:i w:val="0"/>
          <w:smallCaps w:val="0"/>
          <w:strike w:val="0"/>
          <w:color w:val="000000"/>
          <w:sz w:val="20"/>
          <w:szCs w:val="20"/>
          <w:highlight w:val="none"/>
          <w:u w:val="none"/>
          <w:shd w:val="clear" w:fill="auto"/>
          <w:vertAlign w:val="baseline"/>
          <w:rtl w:val="0"/>
        </w:rPr>
        <w:t xml:space="preserve"> O encaminhamento de proposta pressupõe o pleno conhecimento e atendimento das exigências de habilitação especificadas neste Edital. O fornecedor será responsável por todas as transações que forem realizadas em seu nome no sistema eletrônico, assumindo como firmes e verdadeiras suas propostas e lances.</w:t>
      </w:r>
    </w:p>
    <w:p w14:paraId="0000007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93"/>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7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6.4 -</w:t>
      </w:r>
      <w:r>
        <w:rPr>
          <w:rFonts w:ascii="Arial" w:hAnsi="Arial" w:eastAsia="Arial" w:cs="Arial"/>
          <w:b w:val="0"/>
          <w:i w:val="0"/>
          <w:smallCaps w:val="0"/>
          <w:strike w:val="0"/>
          <w:color w:val="000000"/>
          <w:sz w:val="20"/>
          <w:szCs w:val="20"/>
          <w:highlight w:val="none"/>
          <w:u w:val="none"/>
          <w:shd w:val="clear" w:fill="auto"/>
          <w:vertAlign w:val="baseline"/>
          <w:rtl w:val="0"/>
        </w:rPr>
        <w:t xml:space="preserve"> Caberá ao fornecedor acompanhar as operações no sistema eletrônico durante a sessão pública do Pregão eletrônico, ficando responsável pelo ônus da perda de negócios em decorrência da inobservância de quaisquer mensagens emitidas pelo sistema ou de sua desconexão.</w:t>
      </w:r>
    </w:p>
    <w:p w14:paraId="0000007A">
      <w:pPr>
        <w:widowControl w:val="0"/>
        <w:tabs>
          <w:tab w:val="left" w:pos="2223"/>
        </w:tabs>
        <w:ind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p>
    <w:p w14:paraId="0000007B">
      <w:pPr>
        <w:widowControl w:val="0"/>
        <w:tabs>
          <w:tab w:val="left" w:pos="2223"/>
        </w:tabs>
        <w:ind w:firstLine="1701"/>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 xml:space="preserve">6.5 – Os licitantes </w:t>
      </w:r>
      <w:r>
        <w:rPr>
          <w:rFonts w:ascii="Arial" w:hAnsi="Arial" w:eastAsia="Arial" w:cs="Arial"/>
          <w:b/>
          <w:sz w:val="20"/>
          <w:szCs w:val="20"/>
          <w:highlight w:val="none"/>
          <w:u w:val="single"/>
          <w:vertAlign w:val="baseline"/>
          <w:rtl w:val="0"/>
        </w:rPr>
        <w:t>DEVERÃO ANEXAR NO SISTEMA</w:t>
      </w:r>
      <w:r>
        <w:rPr>
          <w:rFonts w:ascii="Arial" w:hAnsi="Arial" w:eastAsia="Arial" w:cs="Arial"/>
          <w:b/>
          <w:sz w:val="20"/>
          <w:szCs w:val="20"/>
          <w:highlight w:val="none"/>
          <w:vertAlign w:val="baseline"/>
          <w:rtl w:val="0"/>
        </w:rPr>
        <w:t xml:space="preserve">, os documentos de habilitação exigidos no edital, proposta com a descrição do objeto ofertado e o preço, até a data e o horário estabelecidos para o fim do recebimento das propostas (até </w:t>
      </w:r>
      <w:r>
        <w:rPr>
          <w:rFonts w:hint="default" w:ascii="Arial" w:hAnsi="Arial" w:eastAsia="Arial" w:cs="Arial"/>
          <w:b/>
          <w:sz w:val="20"/>
          <w:szCs w:val="20"/>
          <w:highlight w:val="none"/>
          <w:vertAlign w:val="baseline"/>
          <w:rtl w:val="0"/>
          <w:lang w:val="pt-BR"/>
        </w:rPr>
        <w:t>08:00 Horas</w:t>
      </w:r>
      <w:r>
        <w:rPr>
          <w:rFonts w:ascii="Arial" w:hAnsi="Arial" w:eastAsia="Arial" w:cs="Arial"/>
          <w:b/>
          <w:sz w:val="20"/>
          <w:szCs w:val="20"/>
          <w:highlight w:val="none"/>
          <w:vertAlign w:val="baseline"/>
          <w:rtl w:val="0"/>
        </w:rPr>
        <w:t xml:space="preserve"> do dia </w:t>
      </w:r>
      <w:r>
        <w:rPr>
          <w:rFonts w:hint="default" w:ascii="Arial" w:hAnsi="Arial" w:eastAsia="Arial" w:cs="Arial"/>
          <w:b/>
          <w:sz w:val="20"/>
          <w:szCs w:val="20"/>
          <w:highlight w:val="none"/>
          <w:vertAlign w:val="baseline"/>
          <w:rtl w:val="0"/>
          <w:lang w:val="pt-BR"/>
        </w:rPr>
        <w:t>15</w:t>
      </w:r>
      <w:r>
        <w:rPr>
          <w:rFonts w:ascii="Arial" w:hAnsi="Arial" w:eastAsia="Arial" w:cs="Arial"/>
          <w:b/>
          <w:sz w:val="20"/>
          <w:szCs w:val="20"/>
          <w:highlight w:val="none"/>
          <w:vertAlign w:val="baseline"/>
          <w:rtl w:val="0"/>
        </w:rPr>
        <w:t xml:space="preserve"> de</w:t>
      </w:r>
      <w:r>
        <w:rPr>
          <w:rFonts w:hint="default" w:ascii="Arial" w:hAnsi="Arial" w:eastAsia="Arial" w:cs="Arial"/>
          <w:b/>
          <w:sz w:val="20"/>
          <w:szCs w:val="20"/>
          <w:highlight w:val="none"/>
          <w:vertAlign w:val="baseline"/>
          <w:rtl w:val="0"/>
          <w:lang w:val="pt-BR"/>
        </w:rPr>
        <w:t xml:space="preserve"> Janeiro</w:t>
      </w:r>
      <w:r>
        <w:rPr>
          <w:rFonts w:ascii="Arial" w:hAnsi="Arial" w:eastAsia="Arial" w:cs="Arial"/>
          <w:b/>
          <w:sz w:val="20"/>
          <w:szCs w:val="20"/>
          <w:highlight w:val="none"/>
          <w:vertAlign w:val="baseline"/>
          <w:rtl w:val="0"/>
        </w:rPr>
        <w:t xml:space="preserve"> de 202</w:t>
      </w:r>
      <w:r>
        <w:rPr>
          <w:rFonts w:hint="default" w:ascii="Arial" w:hAnsi="Arial" w:eastAsia="Arial" w:cs="Arial"/>
          <w:b/>
          <w:sz w:val="20"/>
          <w:szCs w:val="20"/>
          <w:highlight w:val="none"/>
          <w:vertAlign w:val="baseline"/>
          <w:rtl w:val="0"/>
          <w:lang w:val="pt-BR"/>
        </w:rPr>
        <w:t>5</w:t>
      </w:r>
      <w:r>
        <w:rPr>
          <w:rFonts w:ascii="Arial" w:hAnsi="Arial" w:eastAsia="Arial" w:cs="Arial"/>
          <w:b/>
          <w:sz w:val="20"/>
          <w:szCs w:val="20"/>
          <w:highlight w:val="none"/>
          <w:vertAlign w:val="baseline"/>
          <w:rtl w:val="0"/>
        </w:rPr>
        <w:t>), quando então, encerrar-se-á automaticamente a etapa de envio dessa documentação, com posterior encaminhamento dos originais ou cópias autenticadas, conforme item 12.1 deste Edital. No caso dos documentos disponíveis e emitidos via internet, bem como, com certificação e assinatura digital, a critério da Comissão Permanente de Licitação poderá ser objeto de confirmação da sua veracidade junto ao órgão competente, não sendo necessária sua autenticação por cartório ou por servidor da Administração ou publicação na imprensa oficial ou seu envio.</w:t>
      </w:r>
    </w:p>
    <w:p w14:paraId="0000007C">
      <w:pPr>
        <w:widowControl w:val="0"/>
        <w:tabs>
          <w:tab w:val="left" w:pos="2109"/>
        </w:tabs>
        <w:jc w:val="both"/>
        <w:rPr>
          <w:rFonts w:ascii="Arial" w:hAnsi="Arial" w:eastAsia="Arial" w:cs="Arial"/>
          <w:sz w:val="20"/>
          <w:szCs w:val="20"/>
          <w:highlight w:val="none"/>
          <w:vertAlign w:val="baseline"/>
        </w:rPr>
      </w:pPr>
    </w:p>
    <w:p w14:paraId="0000007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282"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 – DA ABERTURA DAS PROPOSTAS DE PREÇO</w:t>
      </w:r>
    </w:p>
    <w:p w14:paraId="0000007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708" w:right="282"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7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8"/>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partir do horário previsto neste Edital, terá início a sessão pública do Pregão Eletrônico, com a divulgação das propostas de preços recebidas, passando a</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Pregoeir</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 xml:space="preserve">o </w:t>
      </w:r>
      <w:r>
        <w:rPr>
          <w:rFonts w:ascii="Arial" w:hAnsi="Arial" w:eastAsia="Arial" w:cs="Arial"/>
          <w:b w:val="0"/>
          <w:i w:val="0"/>
          <w:smallCaps w:val="0"/>
          <w:strike w:val="0"/>
          <w:color w:val="000000"/>
          <w:sz w:val="20"/>
          <w:szCs w:val="20"/>
          <w:highlight w:val="none"/>
          <w:u w:val="none"/>
          <w:shd w:val="clear" w:fill="auto"/>
          <w:vertAlign w:val="baseline"/>
          <w:rtl w:val="0"/>
        </w:rPr>
        <w:t>a avaliar a devida aceitabilidade.</w:t>
      </w:r>
    </w:p>
    <w:p w14:paraId="0000008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8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17"/>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7.2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Aberta a etapa competitiva, os representantes dos fornecedores deverão estar conectados ao sistema para participar da sessão de lances.</w:t>
      </w:r>
    </w:p>
    <w:p w14:paraId="0000008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17"/>
        </w:tabs>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8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10"/>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7.3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cada lance ofertado o participante será imediatamente informado de seu recebimento e respectivo horário de registro e valor.</w:t>
      </w:r>
    </w:p>
    <w:p w14:paraId="0000008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10"/>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8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10"/>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7.4 –</w:t>
      </w:r>
      <w:r>
        <w:rPr>
          <w:rFonts w:ascii="Arial" w:hAnsi="Arial" w:eastAsia="Arial" w:cs="Arial"/>
          <w:b w:val="0"/>
          <w:i w:val="0"/>
          <w:smallCaps w:val="0"/>
          <w:strike w:val="0"/>
          <w:color w:val="000000"/>
          <w:sz w:val="20"/>
          <w:szCs w:val="20"/>
          <w:highlight w:val="none"/>
          <w:u w:val="none"/>
          <w:shd w:val="clear" w:fill="auto"/>
          <w:vertAlign w:val="baseline"/>
          <w:rtl w:val="0"/>
        </w:rPr>
        <w:t xml:space="preserve"> Somente serão aceitos lances com valores inferiores ao último lance que tenha sido anteriormente registrado no sistema.</w:t>
      </w:r>
    </w:p>
    <w:p w14:paraId="0000008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8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7.5 –</w:t>
      </w:r>
      <w:r>
        <w:rPr>
          <w:rFonts w:ascii="Arial" w:hAnsi="Arial" w:eastAsia="Arial" w:cs="Arial"/>
          <w:b w:val="0"/>
          <w:i w:val="0"/>
          <w:smallCaps w:val="0"/>
          <w:strike w:val="0"/>
          <w:color w:val="000000"/>
          <w:sz w:val="20"/>
          <w:szCs w:val="20"/>
          <w:highlight w:val="none"/>
          <w:u w:val="none"/>
          <w:shd w:val="clear" w:fill="auto"/>
          <w:vertAlign w:val="baseline"/>
          <w:rtl w:val="0"/>
        </w:rPr>
        <w:t xml:space="preserve"> Não serão aceitos dois ou mais lances de mesmo valor, prevalecendo aquele que for recebido e registrado em primeiro lugar.</w:t>
      </w:r>
    </w:p>
    <w:p w14:paraId="0000008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8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05"/>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7.6 –</w:t>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Pregoeir</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verificará as propostas apresentadas, desclassificando, de plano, aquelas que ofertarem preços superiores ao valor máximo estipulado neste Edital para </w:t>
      </w:r>
      <w:r>
        <w:rPr>
          <w:rFonts w:ascii="Arial" w:hAnsi="Arial" w:eastAsia="Arial" w:cs="Arial"/>
          <w:b/>
          <w:i w:val="0"/>
          <w:smallCaps w:val="0"/>
          <w:strike w:val="0"/>
          <w:color w:val="000000"/>
          <w:sz w:val="20"/>
          <w:szCs w:val="20"/>
          <w:highlight w:val="none"/>
          <w:u w:val="none"/>
          <w:shd w:val="clear" w:fill="auto"/>
          <w:vertAlign w:val="baseline"/>
          <w:rtl w:val="0"/>
        </w:rPr>
        <w:t xml:space="preserve">cada item, </w:t>
      </w:r>
      <w:r>
        <w:rPr>
          <w:rFonts w:ascii="Arial" w:hAnsi="Arial" w:eastAsia="Arial" w:cs="Arial"/>
          <w:b w:val="0"/>
          <w:i w:val="0"/>
          <w:smallCaps w:val="0"/>
          <w:strike w:val="0"/>
          <w:color w:val="000000"/>
          <w:sz w:val="20"/>
          <w:szCs w:val="20"/>
          <w:highlight w:val="none"/>
          <w:u w:val="none"/>
          <w:shd w:val="clear" w:fill="auto"/>
          <w:vertAlign w:val="baseline"/>
          <w:rtl w:val="0"/>
        </w:rPr>
        <w:t>bem como aquelas que não estejam em conformidade com os outros requisitos estabelecidos neste Edital.</w:t>
      </w:r>
    </w:p>
    <w:p w14:paraId="0000008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8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95"/>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7.7 -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desclassificação da proposta será fundamentada e registrada no sistema, com acompanhamento em tempo real por todos os participantes.</w:t>
      </w:r>
    </w:p>
    <w:p w14:paraId="0000008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8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7.8 –</w:t>
      </w:r>
      <w:r>
        <w:rPr>
          <w:rFonts w:ascii="Arial" w:hAnsi="Arial" w:eastAsia="Arial" w:cs="Arial"/>
          <w:b w:val="0"/>
          <w:i w:val="0"/>
          <w:smallCaps w:val="0"/>
          <w:strike w:val="0"/>
          <w:color w:val="000000"/>
          <w:sz w:val="20"/>
          <w:szCs w:val="20"/>
          <w:highlight w:val="none"/>
          <w:u w:val="none"/>
          <w:shd w:val="clear" w:fill="auto"/>
          <w:vertAlign w:val="baseline"/>
          <w:rtl w:val="0"/>
        </w:rPr>
        <w:t xml:space="preserve"> Durante o transcurso da sessão pública, os participantes serão informados do valor, em tempo real, do menor lance registrado.</w:t>
      </w:r>
    </w:p>
    <w:p w14:paraId="0000008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8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7.9 –</w:t>
      </w:r>
      <w:r>
        <w:rPr>
          <w:rFonts w:ascii="Arial" w:hAnsi="Arial" w:eastAsia="Arial" w:cs="Arial"/>
          <w:b w:val="0"/>
          <w:i w:val="0"/>
          <w:smallCaps w:val="0"/>
          <w:strike w:val="0"/>
          <w:color w:val="000000"/>
          <w:sz w:val="20"/>
          <w:szCs w:val="20"/>
          <w:highlight w:val="none"/>
          <w:u w:val="none"/>
          <w:shd w:val="clear" w:fill="auto"/>
          <w:vertAlign w:val="baseline"/>
          <w:rtl w:val="0"/>
        </w:rPr>
        <w:t xml:space="preserve"> O sistema não identificará os autores dos lances aos demais participantes.</w:t>
      </w:r>
    </w:p>
    <w:p w14:paraId="0000009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9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4"/>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7.10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Apurado o menor preço, todos os licitantes deverão permanecer conectados até que </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Pregoeir</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possa verificar:</w:t>
      </w:r>
    </w:p>
    <w:p w14:paraId="0000009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4"/>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93">
      <w:pPr>
        <w:keepNext w:val="0"/>
        <w:keepLines w:val="0"/>
        <w:pageBreakBefore w:val="0"/>
        <w:widowControl w:val="0"/>
        <w:numPr>
          <w:ilvl w:val="2"/>
          <w:numId w:val="3"/>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se o menor preço foi proposto por licitante enquadrada ou não como microempresa ou empresa de pequeno porte;</w:t>
      </w:r>
    </w:p>
    <w:p w14:paraId="00000094">
      <w:pPr>
        <w:keepNext w:val="0"/>
        <w:keepLines w:val="0"/>
        <w:pageBreakBefore w:val="0"/>
        <w:widowControl w:val="0"/>
        <w:numPr>
          <w:ilvl w:val="2"/>
          <w:numId w:val="3"/>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comprovando-se que a licitante vencedora não se enquadra como microempresa ou empresa de pequeno porte, se dentre as demais classificadas há presença de empresa que assim se enquadre.</w:t>
      </w:r>
    </w:p>
    <w:p w14:paraId="0000009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9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4"/>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7.11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Consoante o disposto no artigo 44 da Lei Complementar 123, de 14 de dezembro de 2006, será assegurado, como critério de desempate, preferência de contratação para as microempresas e empresas de pequeno porte.</w:t>
      </w:r>
    </w:p>
    <w:p w14:paraId="0000009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4"/>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9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7.11.1.</w:t>
      </w:r>
      <w:r>
        <w:rPr>
          <w:rFonts w:ascii="Arial" w:hAnsi="Arial" w:eastAsia="Arial" w:cs="Arial"/>
          <w:b w:val="0"/>
          <w:i w:val="0"/>
          <w:smallCaps w:val="0"/>
          <w:strike w:val="0"/>
          <w:color w:val="000000"/>
          <w:sz w:val="20"/>
          <w:szCs w:val="20"/>
          <w:highlight w:val="none"/>
          <w:u w:val="none"/>
          <w:shd w:val="clear" w:fill="auto"/>
          <w:vertAlign w:val="baseline"/>
          <w:rtl w:val="0"/>
        </w:rPr>
        <w:t xml:space="preserve"> Entende-se por empate aquelas situações em que as propostas apresentadas pelas microempresas e empresas de pequeno porte sejam iguais ou até 5% (cinco por cento) superiores ao melhor preço.</w:t>
      </w:r>
    </w:p>
    <w:p w14:paraId="0000009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9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4"/>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7.12 –</w:t>
      </w:r>
      <w:r>
        <w:rPr>
          <w:rFonts w:ascii="Arial" w:hAnsi="Arial" w:eastAsia="Arial" w:cs="Arial"/>
          <w:b w:val="0"/>
          <w:i w:val="0"/>
          <w:smallCaps w:val="0"/>
          <w:strike w:val="0"/>
          <w:color w:val="000000"/>
          <w:sz w:val="20"/>
          <w:szCs w:val="20"/>
          <w:highlight w:val="none"/>
          <w:u w:val="none"/>
          <w:shd w:val="clear" w:fill="auto"/>
          <w:vertAlign w:val="baseline"/>
          <w:rtl w:val="0"/>
        </w:rPr>
        <w:t xml:space="preserve"> Para efeito do disposto no item anterior, ocorrendo o empate, proceder-se-á da seguinte forma:</w:t>
      </w:r>
    </w:p>
    <w:p w14:paraId="0000009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9C">
      <w:pPr>
        <w:keepNext w:val="0"/>
        <w:keepLines w:val="0"/>
        <w:pageBreakBefore w:val="0"/>
        <w:widowControl w:val="0"/>
        <w:numPr>
          <w:ilvl w:val="0"/>
          <w:numId w:val="4"/>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a microempresa ou empresa de pequeno porte mais bem classificada será convocada para, em querendo, apresentar nova proposta de preço </w:t>
      </w:r>
      <w:r>
        <w:rPr>
          <w:rFonts w:ascii="Arial" w:hAnsi="Arial" w:eastAsia="Arial" w:cs="Arial"/>
          <w:b/>
          <w:i w:val="0"/>
          <w:smallCaps w:val="0"/>
          <w:strike w:val="0"/>
          <w:color w:val="000000"/>
          <w:sz w:val="20"/>
          <w:szCs w:val="20"/>
          <w:highlight w:val="none"/>
          <w:u w:val="single"/>
          <w:shd w:val="clear" w:fill="auto"/>
          <w:vertAlign w:val="baseline"/>
          <w:rtl w:val="0"/>
        </w:rPr>
        <w:t>INFERIOR</w:t>
      </w:r>
      <w:r>
        <w:rPr>
          <w:rFonts w:ascii="Arial" w:hAnsi="Arial" w:eastAsia="Arial" w:cs="Arial"/>
          <w:b/>
          <w:i w:val="0"/>
          <w:smallCaps w:val="0"/>
          <w:strike w:val="0"/>
          <w:color w:val="000000"/>
          <w:sz w:val="20"/>
          <w:szCs w:val="20"/>
          <w:highlight w:val="none"/>
          <w:u w:val="none"/>
          <w:shd w:val="clear" w:fill="auto"/>
          <w:vertAlign w:val="baseline"/>
          <w:rtl w:val="0"/>
        </w:rPr>
        <w:t xml:space="preserve"> </w:t>
      </w:r>
      <w:r>
        <w:rPr>
          <w:rFonts w:ascii="Arial" w:hAnsi="Arial" w:eastAsia="Arial" w:cs="Arial"/>
          <w:b w:val="0"/>
          <w:i w:val="0"/>
          <w:smallCaps w:val="0"/>
          <w:strike w:val="0"/>
          <w:color w:val="000000"/>
          <w:sz w:val="20"/>
          <w:szCs w:val="20"/>
          <w:highlight w:val="none"/>
          <w:u w:val="none"/>
          <w:shd w:val="clear" w:fill="auto"/>
          <w:vertAlign w:val="baseline"/>
          <w:rtl w:val="0"/>
        </w:rPr>
        <w:t>àquela considerada vencedora do certame, no prazo máximo de 5 (cinco) minutos após o encerramento dos lances, sob pena de preclusão, situação em que será adjudicado em seu favor o objeto licitado;</w:t>
      </w:r>
    </w:p>
    <w:p w14:paraId="0000009D">
      <w:pPr>
        <w:keepNext w:val="0"/>
        <w:keepLines w:val="0"/>
        <w:pageBreakBefore w:val="0"/>
        <w:widowControl w:val="0"/>
        <w:numPr>
          <w:ilvl w:val="0"/>
          <w:numId w:val="4"/>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não ocorrendo a contratação da microempresa ou empresa de pequeno porte, na forma da alínea anterior, serão convocadas as remanescentes que porventura se enquadrem na hipótese do </w:t>
      </w:r>
      <w:r>
        <w:rPr>
          <w:rFonts w:ascii="Arial" w:hAnsi="Arial" w:eastAsia="Arial" w:cs="Arial"/>
          <w:b/>
          <w:i w:val="0"/>
          <w:smallCaps w:val="0"/>
          <w:strike w:val="0"/>
          <w:color w:val="000000"/>
          <w:sz w:val="20"/>
          <w:szCs w:val="20"/>
          <w:highlight w:val="none"/>
          <w:u w:val="none"/>
          <w:shd w:val="clear" w:fill="auto"/>
          <w:vertAlign w:val="baseline"/>
          <w:rtl w:val="0"/>
        </w:rPr>
        <w:t>subitem 7.11.1</w:t>
      </w:r>
      <w:r>
        <w:rPr>
          <w:rFonts w:ascii="Arial" w:hAnsi="Arial" w:eastAsia="Arial" w:cs="Arial"/>
          <w:b w:val="0"/>
          <w:i w:val="0"/>
          <w:smallCaps w:val="0"/>
          <w:strike w:val="0"/>
          <w:color w:val="000000"/>
          <w:sz w:val="20"/>
          <w:szCs w:val="20"/>
          <w:highlight w:val="none"/>
          <w:u w:val="none"/>
          <w:shd w:val="clear" w:fill="auto"/>
          <w:vertAlign w:val="baseline"/>
          <w:rtl w:val="0"/>
        </w:rPr>
        <w:t>, na ordem classificatória, para o exercício do mesmo direito;</w:t>
      </w:r>
    </w:p>
    <w:p w14:paraId="0000009E">
      <w:pPr>
        <w:keepNext w:val="0"/>
        <w:keepLines w:val="0"/>
        <w:pageBreakBefore w:val="0"/>
        <w:widowControl w:val="0"/>
        <w:numPr>
          <w:ilvl w:val="0"/>
          <w:numId w:val="4"/>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701"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no caso de equivalência dos valores apresentados pelas microempresas e empresas de pequeno porte, será realizado sorteio entre elas, para que se identifique a que primeiro poderá apresentar melhor oferta.</w:t>
      </w:r>
    </w:p>
    <w:p w14:paraId="0000009F">
      <w:pPr>
        <w:keepNext w:val="0"/>
        <w:keepLines w:val="0"/>
        <w:pageBreakBefore w:val="0"/>
        <w:widowControl w:val="0"/>
        <w:numPr>
          <w:ilvl w:val="0"/>
          <w:numId w:val="4"/>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na hipótese de não se efetivar a contratação nos termos previstos </w:t>
      </w:r>
      <w:r>
        <w:rPr>
          <w:rFonts w:ascii="Arial" w:hAnsi="Arial" w:eastAsia="Arial" w:cs="Arial"/>
          <w:b/>
          <w:i w:val="0"/>
          <w:smallCaps w:val="0"/>
          <w:strike w:val="0"/>
          <w:color w:val="000000"/>
          <w:sz w:val="20"/>
          <w:szCs w:val="20"/>
          <w:highlight w:val="none"/>
          <w:u w:val="none"/>
          <w:shd w:val="clear" w:fill="auto"/>
          <w:vertAlign w:val="baseline"/>
          <w:rtl w:val="0"/>
        </w:rPr>
        <w:t>no item 6.12</w:t>
      </w:r>
      <w:r>
        <w:rPr>
          <w:rFonts w:ascii="Arial" w:hAnsi="Arial" w:eastAsia="Arial" w:cs="Arial"/>
          <w:b w:val="0"/>
          <w:i w:val="0"/>
          <w:smallCaps w:val="0"/>
          <w:strike w:val="0"/>
          <w:color w:val="000000"/>
          <w:sz w:val="20"/>
          <w:szCs w:val="20"/>
          <w:highlight w:val="none"/>
          <w:u w:val="none"/>
          <w:shd w:val="clear" w:fill="auto"/>
          <w:vertAlign w:val="baseline"/>
          <w:rtl w:val="0"/>
        </w:rPr>
        <w:t>, o objeto licitado será adjudicado em favor da proposta originalmente vencedora do certame.</w:t>
      </w:r>
    </w:p>
    <w:p w14:paraId="000000A0">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696"/>
        </w:tabs>
        <w:spacing w:before="240" w:after="60" w:line="240" w:lineRule="auto"/>
        <w:ind w:left="0" w:right="0" w:firstLine="1701"/>
        <w:jc w:val="both"/>
        <w:rPr>
          <w:rFonts w:ascii="Arial" w:hAnsi="Arial" w:eastAsia="Arial" w:cs="Arial"/>
          <w:b/>
          <w:i w:val="0"/>
          <w:smallCaps w:val="0"/>
          <w:strike w:val="0"/>
          <w:color w:val="000000"/>
          <w:sz w:val="20"/>
          <w:szCs w:val="20"/>
          <w:highlight w:val="none"/>
          <w:u w:val="single"/>
          <w:shd w:val="clear" w:fill="auto"/>
          <w:vertAlign w:val="baseline"/>
        </w:rPr>
      </w:pPr>
      <w:r>
        <w:rPr>
          <w:rFonts w:ascii="Arial" w:hAnsi="Arial" w:eastAsia="Arial" w:cs="Arial"/>
          <w:b/>
          <w:i w:val="0"/>
          <w:smallCaps w:val="0"/>
          <w:strike w:val="0"/>
          <w:color w:val="000000"/>
          <w:sz w:val="20"/>
          <w:szCs w:val="20"/>
          <w:highlight w:val="none"/>
          <w:u w:val="single"/>
          <w:shd w:val="clear" w:fill="auto"/>
          <w:vertAlign w:val="baseline"/>
          <w:rtl w:val="0"/>
        </w:rPr>
        <w:t>7.13 – Os documentos que não tiverem como atestar sua veracidade Online, deverão ser postados via Correio ou qualquer outro meio de entrega, em até 02 (dois) dias úteis, a contar do próximo dia útil em que foi declarado vencedor, sob pena de inabilitação, podendo ser protocolados no mesmo prazo, no setor de protocolo da Prefeitura Municipal.</w:t>
      </w:r>
    </w:p>
    <w:p w14:paraId="000000A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A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11"/>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7.14 –</w:t>
      </w:r>
      <w:r>
        <w:rPr>
          <w:rFonts w:ascii="Arial" w:hAnsi="Arial" w:eastAsia="Arial" w:cs="Arial"/>
          <w:b w:val="0"/>
          <w:i w:val="0"/>
          <w:smallCaps w:val="0"/>
          <w:strike w:val="0"/>
          <w:color w:val="000000"/>
          <w:sz w:val="20"/>
          <w:szCs w:val="20"/>
          <w:highlight w:val="none"/>
          <w:u w:val="none"/>
          <w:shd w:val="clear" w:fill="auto"/>
          <w:vertAlign w:val="baseline"/>
          <w:rtl w:val="0"/>
        </w:rPr>
        <w:t xml:space="preserve"> Se o licitante que apresentar a proposta ou lance de menor valor não cumprir às exigências de habilitação, </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Pregoeir</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examinará a proposta ou lance subsequente na ordem de classificação, e assim sucessivamente, até a apuração de uma proposta ou lance que atenda o Edital. Nessa etapa </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Pregoeir</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poderá negociar com o participante para que seja obtido preço melhor.</w:t>
      </w:r>
    </w:p>
    <w:p w14:paraId="000000A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18"/>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A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18"/>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7.15 –</w:t>
      </w:r>
      <w:r>
        <w:rPr>
          <w:rFonts w:ascii="Arial" w:hAnsi="Arial" w:eastAsia="Arial" w:cs="Arial"/>
          <w:b w:val="0"/>
          <w:i w:val="0"/>
          <w:smallCaps w:val="0"/>
          <w:strike w:val="0"/>
          <w:color w:val="000000"/>
          <w:sz w:val="20"/>
          <w:szCs w:val="20"/>
          <w:highlight w:val="none"/>
          <w:u w:val="none"/>
          <w:shd w:val="clear" w:fill="auto"/>
          <w:vertAlign w:val="baseline"/>
          <w:rtl w:val="0"/>
        </w:rPr>
        <w:t xml:space="preserve"> Constatado o atendimento das exigências estabelecidas neste Edital, o objeto da licitação será adjudicado ao autor da proposta com lance de menor valor.</w:t>
      </w:r>
    </w:p>
    <w:p w14:paraId="000000A5">
      <w:pPr>
        <w:widowControl w:val="0"/>
        <w:tabs>
          <w:tab w:val="left" w:pos="1440"/>
        </w:tabs>
        <w:jc w:val="both"/>
        <w:rPr>
          <w:rFonts w:ascii="Arial" w:hAnsi="Arial" w:eastAsia="Arial" w:cs="Arial"/>
          <w:sz w:val="20"/>
          <w:szCs w:val="20"/>
          <w:highlight w:val="none"/>
          <w:vertAlign w:val="baseline"/>
        </w:rPr>
      </w:pPr>
    </w:p>
    <w:p w14:paraId="000000A6">
      <w:pPr>
        <w:widowControl w:val="0"/>
        <w:tabs>
          <w:tab w:val="left" w:pos="142"/>
        </w:tabs>
        <w:ind w:right="282"/>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8 – DAS PROPOSTAS DE PREÇO</w:t>
      </w:r>
    </w:p>
    <w:p w14:paraId="000000A7">
      <w:pPr>
        <w:widowControl w:val="0"/>
        <w:tabs>
          <w:tab w:val="left" w:pos="142"/>
        </w:tabs>
        <w:ind w:right="282"/>
        <w:jc w:val="both"/>
        <w:rPr>
          <w:rFonts w:ascii="Arial" w:hAnsi="Arial" w:eastAsia="Arial" w:cs="Arial"/>
          <w:b w:val="0"/>
          <w:sz w:val="20"/>
          <w:szCs w:val="20"/>
          <w:highlight w:val="none"/>
          <w:vertAlign w:val="baseline"/>
        </w:rPr>
      </w:pPr>
    </w:p>
    <w:p w14:paraId="000000A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8.1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empresa interessada deverá preencher a </w:t>
      </w:r>
      <w:r>
        <w:rPr>
          <w:rFonts w:ascii="Arial" w:hAnsi="Arial" w:eastAsia="Arial" w:cs="Arial"/>
          <w:b/>
          <w:i w:val="0"/>
          <w:smallCaps w:val="0"/>
          <w:strike w:val="0"/>
          <w:color w:val="000000"/>
          <w:sz w:val="20"/>
          <w:szCs w:val="20"/>
          <w:highlight w:val="none"/>
          <w:u w:val="single"/>
          <w:shd w:val="clear" w:fill="auto"/>
          <w:vertAlign w:val="baseline"/>
          <w:rtl w:val="0"/>
        </w:rPr>
        <w:t>PROPOSTA COMERCIAL ELETRÔNICA</w:t>
      </w:r>
      <w:r>
        <w:rPr>
          <w:rFonts w:ascii="Arial" w:hAnsi="Arial" w:eastAsia="Arial" w:cs="Arial"/>
          <w:b w:val="0"/>
          <w:i w:val="0"/>
          <w:smallCaps w:val="0"/>
          <w:strike w:val="0"/>
          <w:color w:val="000000"/>
          <w:sz w:val="20"/>
          <w:szCs w:val="20"/>
          <w:highlight w:val="none"/>
          <w:u w:val="none"/>
          <w:shd w:val="clear" w:fill="auto"/>
          <w:vertAlign w:val="baseline"/>
          <w:rtl w:val="0"/>
        </w:rPr>
        <w:t xml:space="preserve"> acessando o Sistema BLL.</w:t>
      </w:r>
    </w:p>
    <w:p w14:paraId="000000A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A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8.2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 apresentação de proposta na Licitação será considerada como evidência de que a proponente:</w:t>
      </w:r>
    </w:p>
    <w:p w14:paraId="000000A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AC">
      <w:pPr>
        <w:keepNext w:val="0"/>
        <w:keepLines w:val="0"/>
        <w:pageBreakBefore w:val="0"/>
        <w:widowControl w:val="0"/>
        <w:numPr>
          <w:ilvl w:val="2"/>
          <w:numId w:val="5"/>
        </w:numPr>
        <w:pBdr>
          <w:top w:val="none" w:color="auto" w:sz="0" w:space="0"/>
          <w:left w:val="none" w:color="auto" w:sz="0" w:space="0"/>
          <w:bottom w:val="none" w:color="auto" w:sz="0" w:space="0"/>
          <w:right w:val="none" w:color="auto" w:sz="0" w:space="0"/>
          <w:between w:val="none" w:color="auto" w:sz="0" w:space="0"/>
        </w:pBdr>
        <w:shd w:val="clear" w:fill="auto"/>
        <w:tabs>
          <w:tab w:val="left" w:pos="1176"/>
        </w:tabs>
        <w:spacing w:before="0" w:after="0" w:line="240" w:lineRule="auto"/>
        <w:ind w:left="1701"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examinou criteriosamente todos os documentos do Edital e obteve d</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Pregoeir</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todas as informações necessárias para a sua formulação;</w:t>
      </w:r>
    </w:p>
    <w:p w14:paraId="000000AD">
      <w:pPr>
        <w:keepNext w:val="0"/>
        <w:keepLines w:val="0"/>
        <w:pageBreakBefore w:val="0"/>
        <w:widowControl w:val="0"/>
        <w:numPr>
          <w:ilvl w:val="2"/>
          <w:numId w:val="5"/>
        </w:numPr>
        <w:pBdr>
          <w:top w:val="none" w:color="auto" w:sz="0" w:space="0"/>
          <w:left w:val="none" w:color="auto" w:sz="0" w:space="0"/>
          <w:bottom w:val="none" w:color="auto" w:sz="0" w:space="0"/>
          <w:right w:val="none" w:color="auto" w:sz="0" w:space="0"/>
          <w:between w:val="none" w:color="auto" w:sz="0" w:space="0"/>
        </w:pBdr>
        <w:shd w:val="clear" w:fill="auto"/>
        <w:tabs>
          <w:tab w:val="left" w:pos="1164"/>
        </w:tabs>
        <w:spacing w:before="0" w:after="0" w:line="240" w:lineRule="auto"/>
        <w:ind w:left="1701"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considerou que os elementos desta Licitação permitiram a elaboração de uma proposta totalmente condizente com o objeto licitado;</w:t>
      </w:r>
    </w:p>
    <w:p w14:paraId="000000AE">
      <w:pPr>
        <w:keepNext w:val="0"/>
        <w:keepLines w:val="0"/>
        <w:pageBreakBefore w:val="0"/>
        <w:widowControl w:val="0"/>
        <w:numPr>
          <w:ilvl w:val="2"/>
          <w:numId w:val="5"/>
        </w:numPr>
        <w:pBdr>
          <w:top w:val="none" w:color="auto" w:sz="0" w:space="0"/>
          <w:left w:val="none" w:color="auto" w:sz="0" w:space="0"/>
          <w:bottom w:val="none" w:color="auto" w:sz="0" w:space="0"/>
          <w:right w:val="none" w:color="auto" w:sz="0" w:space="0"/>
          <w:between w:val="none" w:color="auto" w:sz="0" w:space="0"/>
        </w:pBdr>
        <w:shd w:val="clear" w:fill="auto"/>
        <w:tabs>
          <w:tab w:val="left" w:pos="1157"/>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sendo vencedor da Licitação, assumirá integral responsabilidade pela perfeita e completa execução dos serviços em todas as fases.</w:t>
      </w:r>
    </w:p>
    <w:p w14:paraId="000000A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91"/>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B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91"/>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8.3 –</w:t>
      </w:r>
      <w:r>
        <w:rPr>
          <w:rFonts w:ascii="Arial" w:hAnsi="Arial" w:eastAsia="Arial" w:cs="Arial"/>
          <w:b w:val="0"/>
          <w:i w:val="0"/>
          <w:smallCaps w:val="0"/>
          <w:strike w:val="0"/>
          <w:color w:val="000000"/>
          <w:sz w:val="20"/>
          <w:szCs w:val="20"/>
          <w:highlight w:val="none"/>
          <w:u w:val="none"/>
          <w:shd w:val="clear" w:fill="auto"/>
          <w:vertAlign w:val="baseline"/>
          <w:rtl w:val="0"/>
        </w:rPr>
        <w:t xml:space="preserve"> As propostas apresentadas e os lances formulados incluem todas e quaisquer despesas necessárias e indispensáveis para a perfeita execução das obrigações decorrentes desta licitação e do respectivo termo contratual e devem ser elaboradas em conformidade com a legislação aplicável e as condições estabelecidas neste instrumento convocatório, seus Anexos e os fatores a seguir:</w:t>
      </w:r>
    </w:p>
    <w:p w14:paraId="000000B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91"/>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B2">
      <w:pPr>
        <w:keepNext w:val="0"/>
        <w:keepLines w:val="0"/>
        <w:pageBreakBefore w:val="0"/>
        <w:widowControl w:val="0"/>
        <w:numPr>
          <w:ilvl w:val="0"/>
          <w:numId w:val="6"/>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Nome, endereço, CNPJ e inscrição estadual;</w:t>
      </w:r>
    </w:p>
    <w:p w14:paraId="000000B3">
      <w:pPr>
        <w:keepNext w:val="0"/>
        <w:keepLines w:val="0"/>
        <w:pageBreakBefore w:val="0"/>
        <w:widowControl w:val="0"/>
        <w:numPr>
          <w:ilvl w:val="0"/>
          <w:numId w:val="6"/>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Número do Processo do Pregão;</w:t>
      </w:r>
    </w:p>
    <w:p w14:paraId="000000B4">
      <w:pPr>
        <w:keepNext w:val="0"/>
        <w:keepLines w:val="0"/>
        <w:pageBreakBefore w:val="0"/>
        <w:widowControl w:val="0"/>
        <w:numPr>
          <w:ilvl w:val="0"/>
          <w:numId w:val="6"/>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Descrição do (s) objeto (s) da presente licitação, inclusive a </w:t>
      </w:r>
      <w:r>
        <w:rPr>
          <w:rFonts w:ascii="Arial" w:hAnsi="Arial" w:eastAsia="Arial" w:cs="Arial"/>
          <w:b/>
          <w:i w:val="0"/>
          <w:smallCaps w:val="0"/>
          <w:strike w:val="0"/>
          <w:color w:val="000000"/>
          <w:sz w:val="20"/>
          <w:szCs w:val="20"/>
          <w:highlight w:val="none"/>
          <w:u w:val="single"/>
          <w:shd w:val="clear" w:fill="auto"/>
          <w:vertAlign w:val="baseline"/>
          <w:rtl w:val="0"/>
        </w:rPr>
        <w:t>MARCA/MODELO</w:t>
      </w:r>
      <w:r>
        <w:rPr>
          <w:rFonts w:ascii="Arial" w:hAnsi="Arial" w:eastAsia="Arial" w:cs="Arial"/>
          <w:b w:val="0"/>
          <w:i w:val="0"/>
          <w:smallCaps w:val="0"/>
          <w:strike w:val="0"/>
          <w:color w:val="000000"/>
          <w:sz w:val="20"/>
          <w:szCs w:val="20"/>
          <w:highlight w:val="none"/>
          <w:u w:val="none"/>
          <w:shd w:val="clear" w:fill="auto"/>
          <w:vertAlign w:val="baseline"/>
          <w:rtl w:val="0"/>
        </w:rPr>
        <w:t>, em conformidade com as especificações do Anexo l desde Edital;</w:t>
      </w:r>
    </w:p>
    <w:p w14:paraId="000000B5">
      <w:pPr>
        <w:keepNext w:val="0"/>
        <w:keepLines w:val="0"/>
        <w:pageBreakBefore w:val="0"/>
        <w:widowControl w:val="0"/>
        <w:numPr>
          <w:ilvl w:val="0"/>
          <w:numId w:val="6"/>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Deverão ser considerados pelos proponentes todos os custos para o cumprimento das obrigações exigidas, incluindo mão de obra, seguros, frete, encargos sociais, tributos, transporte, equipamentos e outras despesas necessárias à perfeita execução do objeto deste Edital e do respectivo contrato;</w:t>
      </w:r>
    </w:p>
    <w:p w14:paraId="000000B6">
      <w:pPr>
        <w:keepNext w:val="0"/>
        <w:keepLines w:val="0"/>
        <w:pageBreakBefore w:val="0"/>
        <w:widowControl w:val="0"/>
        <w:numPr>
          <w:ilvl w:val="0"/>
          <w:numId w:val="6"/>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Especificação do objeto, observadas as características exigidas no presente Edital;</w:t>
      </w:r>
    </w:p>
    <w:p w14:paraId="000000B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c)</w:t>
      </w:r>
      <w:r>
        <w:rPr>
          <w:rFonts w:ascii="Arial" w:hAnsi="Arial" w:eastAsia="Arial" w:cs="Arial"/>
          <w:b/>
          <w:i w:val="0"/>
          <w:smallCaps w:val="0"/>
          <w:strike w:val="0"/>
          <w:color w:val="000000"/>
          <w:sz w:val="20"/>
          <w:szCs w:val="20"/>
          <w:highlight w:val="none"/>
          <w:u w:val="none"/>
          <w:shd w:val="clear" w:fill="auto"/>
          <w:vertAlign w:val="baseline"/>
          <w:rtl w:val="0"/>
        </w:rPr>
        <w:t xml:space="preserve"> validade da proposta </w:t>
      </w:r>
      <w:r>
        <w:rPr>
          <w:rFonts w:ascii="Arial" w:hAnsi="Arial" w:eastAsia="Arial" w:cs="Arial"/>
          <w:b w:val="0"/>
          <w:i w:val="0"/>
          <w:smallCaps w:val="0"/>
          <w:strike w:val="0"/>
          <w:color w:val="000000"/>
          <w:sz w:val="20"/>
          <w:szCs w:val="20"/>
          <w:highlight w:val="none"/>
          <w:u w:val="none"/>
          <w:shd w:val="clear" w:fill="auto"/>
          <w:vertAlign w:val="baseline"/>
          <w:rtl w:val="0"/>
        </w:rPr>
        <w:t xml:space="preserve">não inferior a </w:t>
      </w:r>
      <w:r>
        <w:rPr>
          <w:rFonts w:ascii="Arial" w:hAnsi="Arial" w:eastAsia="Arial" w:cs="Arial"/>
          <w:b/>
          <w:i w:val="0"/>
          <w:smallCaps w:val="0"/>
          <w:strike w:val="0"/>
          <w:color w:val="000000"/>
          <w:sz w:val="20"/>
          <w:szCs w:val="20"/>
          <w:highlight w:val="none"/>
          <w:u w:val="none"/>
          <w:shd w:val="clear" w:fill="auto"/>
          <w:vertAlign w:val="baseline"/>
          <w:rtl w:val="0"/>
        </w:rPr>
        <w:t xml:space="preserve">60 (sessenta) dias </w:t>
      </w:r>
      <w:r>
        <w:rPr>
          <w:rFonts w:ascii="Arial" w:hAnsi="Arial" w:eastAsia="Arial" w:cs="Arial"/>
          <w:b w:val="0"/>
          <w:i w:val="0"/>
          <w:smallCaps w:val="0"/>
          <w:strike w:val="0"/>
          <w:color w:val="000000"/>
          <w:sz w:val="20"/>
          <w:szCs w:val="20"/>
          <w:highlight w:val="none"/>
          <w:u w:val="none"/>
          <w:shd w:val="clear" w:fill="auto"/>
          <w:vertAlign w:val="baseline"/>
          <w:rtl w:val="0"/>
        </w:rPr>
        <w:t>consecutivos da apresentação da mesma, podendo ser suspenso esse prazo na hipótese de interposição de recurso administrativo ou judicial, e também na fase de apresentação de amostras, se solicitadas.</w:t>
      </w:r>
    </w:p>
    <w:p w14:paraId="000000B8">
      <w:pPr>
        <w:keepNext w:val="0"/>
        <w:keepLines w:val="0"/>
        <w:pageBreakBefore w:val="0"/>
        <w:widowControl w:val="0"/>
        <w:numPr>
          <w:ilvl w:val="2"/>
          <w:numId w:val="5"/>
        </w:numPr>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Os valores cotados deverão ser expressos em Real, com apenas 02 (duas) casas após a vírgula.</w:t>
      </w:r>
    </w:p>
    <w:p w14:paraId="000000B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701"/>
        </w:tabs>
        <w:spacing w:before="0" w:after="0" w:line="240" w:lineRule="auto"/>
        <w:ind w:left="1701"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B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517"/>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8.3.1 - </w:t>
      </w:r>
      <w:r>
        <w:rPr>
          <w:rFonts w:ascii="Arial" w:hAnsi="Arial" w:eastAsia="Arial" w:cs="Arial"/>
          <w:b w:val="0"/>
          <w:i w:val="0"/>
          <w:smallCaps w:val="0"/>
          <w:strike w:val="0"/>
          <w:color w:val="000000"/>
          <w:sz w:val="20"/>
          <w:szCs w:val="20"/>
          <w:highlight w:val="none"/>
          <w:u w:val="none"/>
          <w:shd w:val="clear" w:fill="auto"/>
          <w:vertAlign w:val="baseline"/>
          <w:rtl w:val="0"/>
        </w:rPr>
        <w:t xml:space="preserve">No preenchimento da proposta eletrônica deverão, obrigatoriamente, ser informadas no campo próprio as </w:t>
      </w:r>
      <w:r>
        <w:rPr>
          <w:rFonts w:ascii="Arial" w:hAnsi="Arial" w:eastAsia="Arial" w:cs="Arial"/>
          <w:b/>
          <w:i w:val="0"/>
          <w:smallCaps w:val="0"/>
          <w:strike w:val="0"/>
          <w:color w:val="000000"/>
          <w:sz w:val="20"/>
          <w:szCs w:val="20"/>
          <w:highlight w:val="none"/>
          <w:u w:val="none"/>
          <w:shd w:val="clear" w:fill="auto"/>
          <w:vertAlign w:val="baseline"/>
          <w:rtl w:val="0"/>
        </w:rPr>
        <w:t>ESPECIFICAÇÕES</w:t>
      </w:r>
      <w:r>
        <w:rPr>
          <w:rFonts w:ascii="Arial" w:hAnsi="Arial" w:eastAsia="Arial" w:cs="Arial"/>
          <w:b w:val="0"/>
          <w:i w:val="0"/>
          <w:smallCaps w:val="0"/>
          <w:strike w:val="0"/>
          <w:color w:val="000000"/>
          <w:sz w:val="20"/>
          <w:szCs w:val="20"/>
          <w:highlight w:val="none"/>
          <w:u w:val="none"/>
          <w:shd w:val="clear" w:fill="auto"/>
          <w:vertAlign w:val="baseline"/>
          <w:rtl w:val="0"/>
        </w:rPr>
        <w:t xml:space="preserve"> e as </w:t>
      </w:r>
      <w:r>
        <w:rPr>
          <w:rFonts w:ascii="Arial" w:hAnsi="Arial" w:eastAsia="Arial" w:cs="Arial"/>
          <w:b/>
          <w:i w:val="0"/>
          <w:smallCaps w:val="0"/>
          <w:strike w:val="0"/>
          <w:color w:val="000000"/>
          <w:sz w:val="20"/>
          <w:szCs w:val="20"/>
          <w:highlight w:val="none"/>
          <w:u w:val="none"/>
          <w:shd w:val="clear" w:fill="auto"/>
          <w:vertAlign w:val="baseline"/>
          <w:rtl w:val="0"/>
        </w:rPr>
        <w:t>MARCAS</w:t>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ascii="Arial" w:hAnsi="Arial" w:eastAsia="Arial" w:cs="Arial"/>
          <w:b/>
          <w:i w:val="0"/>
          <w:smallCaps w:val="0"/>
          <w:strike w:val="0"/>
          <w:color w:val="000000"/>
          <w:sz w:val="20"/>
          <w:szCs w:val="20"/>
          <w:highlight w:val="none"/>
          <w:u w:val="none"/>
          <w:shd w:val="clear" w:fill="auto"/>
          <w:vertAlign w:val="baseline"/>
          <w:rtl w:val="0"/>
        </w:rPr>
        <w:t xml:space="preserve">inclusive com o MODELO (quando for o caso), </w:t>
      </w:r>
      <w:r>
        <w:rPr>
          <w:rFonts w:ascii="Arial" w:hAnsi="Arial" w:eastAsia="Arial" w:cs="Arial"/>
          <w:b w:val="0"/>
          <w:i w:val="0"/>
          <w:smallCaps w:val="0"/>
          <w:strike w:val="0"/>
          <w:color w:val="000000"/>
          <w:sz w:val="20"/>
          <w:szCs w:val="20"/>
          <w:highlight w:val="none"/>
          <w:u w:val="none"/>
          <w:shd w:val="clear" w:fill="auto"/>
          <w:vertAlign w:val="baseline"/>
          <w:rtl w:val="0"/>
        </w:rPr>
        <w:t>dos produtos ofertados, conforme a ficha técnica descritiva do produto.</w:t>
      </w:r>
    </w:p>
    <w:p w14:paraId="000000B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517"/>
        </w:tabs>
        <w:spacing w:before="0" w:after="0" w:line="240" w:lineRule="auto"/>
        <w:ind w:left="95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BC">
      <w:pPr>
        <w:ind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8.3.2 –</w:t>
      </w:r>
      <w:r>
        <w:rPr>
          <w:rFonts w:ascii="Arial" w:hAnsi="Arial" w:eastAsia="Arial" w:cs="Arial"/>
          <w:sz w:val="20"/>
          <w:szCs w:val="20"/>
          <w:highlight w:val="none"/>
          <w:vertAlign w:val="baseline"/>
          <w:rtl w:val="0"/>
        </w:rPr>
        <w:t xml:space="preserve"> A proposta de preços deverá ser elaborada observando-se as especificações técnicas mínimas estabelecidas no edital e seus anexos, objeto desta licitação. Será exigido o preenchimento do campo </w:t>
      </w:r>
      <w:r>
        <w:rPr>
          <w:rFonts w:ascii="Arial" w:hAnsi="Arial" w:eastAsia="Arial" w:cs="Arial"/>
          <w:b/>
          <w:sz w:val="20"/>
          <w:szCs w:val="20"/>
          <w:highlight w:val="none"/>
          <w:vertAlign w:val="baseline"/>
          <w:rtl w:val="0"/>
        </w:rPr>
        <w:t>DESCRIÇÃO DETALHADA DO OBJETO OFERTADO</w:t>
      </w:r>
      <w:r>
        <w:rPr>
          <w:rFonts w:ascii="Arial" w:hAnsi="Arial" w:eastAsia="Arial" w:cs="Arial"/>
          <w:sz w:val="20"/>
          <w:szCs w:val="20"/>
          <w:highlight w:val="none"/>
          <w:vertAlign w:val="baseline"/>
          <w:rtl w:val="0"/>
        </w:rPr>
        <w:t xml:space="preserve">, com as especificações do objeto de maneira que seja possível analisar a conformidade do objeto ofertado com as exigências do Edital, </w:t>
      </w:r>
      <w:r>
        <w:rPr>
          <w:rFonts w:ascii="Arial" w:hAnsi="Arial" w:eastAsia="Arial" w:cs="Arial"/>
          <w:sz w:val="20"/>
          <w:szCs w:val="20"/>
          <w:highlight w:val="none"/>
          <w:u w:val="single"/>
          <w:vertAlign w:val="baseline"/>
          <w:rtl w:val="0"/>
        </w:rPr>
        <w:t>em conformidade</w:t>
      </w:r>
      <w:r>
        <w:rPr>
          <w:rFonts w:ascii="Arial" w:hAnsi="Arial" w:eastAsia="Arial" w:cs="Arial"/>
          <w:sz w:val="20"/>
          <w:szCs w:val="20"/>
          <w:highlight w:val="none"/>
          <w:vertAlign w:val="baseline"/>
          <w:rtl w:val="0"/>
        </w:rPr>
        <w:t xml:space="preserve"> com as especificações contidas no </w:t>
      </w:r>
      <w:r>
        <w:rPr>
          <w:rFonts w:ascii="Arial" w:hAnsi="Arial" w:eastAsia="Arial" w:cs="Arial"/>
          <w:b/>
          <w:sz w:val="20"/>
          <w:szCs w:val="20"/>
          <w:highlight w:val="none"/>
          <w:vertAlign w:val="baseline"/>
          <w:rtl w:val="0"/>
        </w:rPr>
        <w:t>Anexo I</w:t>
      </w:r>
      <w:r>
        <w:rPr>
          <w:rFonts w:ascii="Arial" w:hAnsi="Arial" w:eastAsia="Arial" w:cs="Arial"/>
          <w:sz w:val="20"/>
          <w:szCs w:val="20"/>
          <w:highlight w:val="none"/>
          <w:vertAlign w:val="baseline"/>
          <w:rtl w:val="0"/>
        </w:rPr>
        <w:t>. A descrição referida, pela empresa, deve ser firme e precisa, demonstrando o preenchimento das características exigidas, sem alternativa de preços ou qualquer outra condição que induza o julgador a ter mais de um resultado.</w:t>
      </w:r>
    </w:p>
    <w:p w14:paraId="000000BD">
      <w:pPr>
        <w:ind w:firstLine="1701"/>
        <w:jc w:val="both"/>
        <w:rPr>
          <w:rFonts w:ascii="Arial" w:hAnsi="Arial" w:eastAsia="Arial" w:cs="Arial"/>
          <w:sz w:val="20"/>
          <w:szCs w:val="20"/>
          <w:highlight w:val="none"/>
          <w:vertAlign w:val="baseline"/>
        </w:rPr>
      </w:pPr>
    </w:p>
    <w:p w14:paraId="000000BE">
      <w:pPr>
        <w:ind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8.3.3</w:t>
      </w:r>
      <w:r>
        <w:rPr>
          <w:rFonts w:ascii="Arial" w:hAnsi="Arial" w:eastAsia="Arial" w:cs="Arial"/>
          <w:sz w:val="20"/>
          <w:szCs w:val="20"/>
          <w:highlight w:val="none"/>
          <w:vertAlign w:val="baseline"/>
          <w:rtl w:val="0"/>
        </w:rPr>
        <w:t xml:space="preserve"> - </w:t>
      </w:r>
      <w:r>
        <w:rPr>
          <w:rFonts w:ascii="Arial" w:hAnsi="Arial" w:eastAsia="Arial" w:cs="Arial"/>
          <w:b/>
          <w:sz w:val="20"/>
          <w:szCs w:val="20"/>
          <w:highlight w:val="none"/>
          <w:u w:val="single"/>
          <w:vertAlign w:val="baseline"/>
          <w:rtl w:val="0"/>
        </w:rPr>
        <w:t>Os documentos acima deverão ser anexados no campo proposta em papel timbrado, assinada e com CNPJ e também no campo arquivos requeridos na Plataforma BLL.</w:t>
      </w:r>
    </w:p>
    <w:p w14:paraId="000000BF">
      <w:pPr>
        <w:ind w:firstLine="1701"/>
        <w:jc w:val="both"/>
        <w:rPr>
          <w:rFonts w:ascii="Arial" w:hAnsi="Arial" w:eastAsia="Arial" w:cs="Arial"/>
          <w:sz w:val="20"/>
          <w:szCs w:val="20"/>
          <w:highlight w:val="none"/>
          <w:vertAlign w:val="baseline"/>
        </w:rPr>
      </w:pPr>
    </w:p>
    <w:p w14:paraId="000000C0">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595"/>
        </w:tabs>
        <w:spacing w:before="0" w:after="0" w:line="240" w:lineRule="auto"/>
        <w:ind w:left="0" w:right="0" w:firstLine="1701"/>
        <w:jc w:val="both"/>
        <w:rPr>
          <w:rFonts w:ascii="Arial" w:hAnsi="Arial" w:eastAsia="Arial" w:cs="Arial"/>
          <w:b/>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8.4 – A PROPOSTA COMERCIAL ATUALIZADA SOMENTE SERÁ EXIGIDA quando o tipo do PREGÃO determinar que seja POR LOTE, a qual poderá ser elaborada conforme modelo contido no Anexo II, contendo os requisitos abaixo, podendo ser encaminhada por e-mail </w:t>
      </w:r>
      <w:r>
        <w:rPr>
          <w:highlight w:val="none"/>
        </w:rPr>
        <w:fldChar w:fldCharType="begin"/>
      </w:r>
      <w:r>
        <w:rPr>
          <w:highlight w:val="none"/>
        </w:rPr>
        <w:instrText xml:space="preserve"> HYPERLINK "mailto:licitacao@grandesrios.pr.gov.br" \h </w:instrText>
      </w:r>
      <w:r>
        <w:rPr>
          <w:highlight w:val="none"/>
        </w:rPr>
        <w:fldChar w:fldCharType="separate"/>
      </w:r>
      <w:r>
        <w:rPr>
          <w:rFonts w:ascii="Arial" w:hAnsi="Arial" w:eastAsia="Arial" w:cs="Arial"/>
          <w:b/>
          <w:i w:val="0"/>
          <w:smallCaps w:val="0"/>
          <w:strike w:val="0"/>
          <w:color w:val="0000FF"/>
          <w:sz w:val="20"/>
          <w:szCs w:val="20"/>
          <w:highlight w:val="none"/>
          <w:u w:val="single"/>
          <w:shd w:val="clear" w:fill="auto"/>
          <w:vertAlign w:val="baseline"/>
          <w:rtl w:val="0"/>
        </w:rPr>
        <w:t>licita@cruzmaltina.pr.gov.br</w:t>
      </w:r>
      <w:r>
        <w:rPr>
          <w:rFonts w:ascii="Arial" w:hAnsi="Arial" w:eastAsia="Arial" w:cs="Arial"/>
          <w:b/>
          <w:i w:val="0"/>
          <w:smallCaps w:val="0"/>
          <w:strike w:val="0"/>
          <w:color w:val="0000FF"/>
          <w:sz w:val="20"/>
          <w:szCs w:val="20"/>
          <w:highlight w:val="none"/>
          <w:u w:val="single"/>
          <w:shd w:val="clear" w:fill="auto"/>
          <w:vertAlign w:val="baseline"/>
          <w:rtl w:val="0"/>
        </w:rPr>
        <w:fldChar w:fldCharType="end"/>
      </w:r>
      <w:r>
        <w:rPr>
          <w:rFonts w:ascii="Arial" w:hAnsi="Arial" w:eastAsia="Arial" w:cs="Arial"/>
          <w:b/>
          <w:i w:val="0"/>
          <w:smallCaps w:val="0"/>
          <w:strike w:val="0"/>
          <w:color w:val="000000"/>
          <w:sz w:val="20"/>
          <w:szCs w:val="20"/>
          <w:highlight w:val="none"/>
          <w:u w:val="none"/>
          <w:shd w:val="clear" w:fill="auto"/>
          <w:vertAlign w:val="baseline"/>
          <w:rtl w:val="0"/>
        </w:rPr>
        <w:t xml:space="preserve">  desde que assinada digitalmente, somente APÓS A PARTICIPANTE SER DECLARADA VENCEDORA. Caso a proposta seja assinada manualmente deverá, obrigatoriamente, ser POSTADA via correio, </w:t>
      </w:r>
      <w:r>
        <w:rPr>
          <w:rFonts w:ascii="Arial" w:hAnsi="Arial" w:eastAsia="Arial" w:cs="Arial"/>
          <w:b/>
          <w:i w:val="0"/>
          <w:smallCaps w:val="0"/>
          <w:strike w:val="0"/>
          <w:color w:val="000000"/>
          <w:sz w:val="20"/>
          <w:szCs w:val="20"/>
          <w:highlight w:val="none"/>
          <w:u w:val="single"/>
          <w:shd w:val="clear" w:fill="auto"/>
          <w:vertAlign w:val="baseline"/>
          <w:rtl w:val="0"/>
        </w:rPr>
        <w:t>em até 02 (dois) dias úteis, a contar do próximo dia útil em que foi declarada vencedora ou no Setor de Protocolos da Prefeitura Municipal,</w:t>
      </w:r>
      <w:r>
        <w:rPr>
          <w:rFonts w:ascii="Arial" w:hAnsi="Arial" w:eastAsia="Arial" w:cs="Arial"/>
          <w:b/>
          <w:i w:val="0"/>
          <w:smallCaps w:val="0"/>
          <w:strike w:val="0"/>
          <w:color w:val="000000"/>
          <w:sz w:val="20"/>
          <w:szCs w:val="20"/>
          <w:highlight w:val="none"/>
          <w:u w:val="none"/>
          <w:shd w:val="clear" w:fill="auto"/>
          <w:vertAlign w:val="baseline"/>
          <w:rtl w:val="0"/>
        </w:rPr>
        <w:t xml:space="preserve"> no mesmo prazo.</w:t>
      </w:r>
    </w:p>
    <w:p w14:paraId="000000C1">
      <w:pPr>
        <w:widowControl w:val="0"/>
        <w:rPr>
          <w:rFonts w:ascii="Arial" w:hAnsi="Arial" w:eastAsia="Arial" w:cs="Arial"/>
          <w:sz w:val="20"/>
          <w:szCs w:val="20"/>
          <w:highlight w:val="none"/>
          <w:vertAlign w:val="baseline"/>
        </w:rPr>
      </w:pPr>
    </w:p>
    <w:p w14:paraId="000000C2">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600"/>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8.5 –</w:t>
      </w:r>
      <w:r>
        <w:rPr>
          <w:rFonts w:ascii="Arial" w:hAnsi="Arial" w:eastAsia="Arial" w:cs="Arial"/>
          <w:b w:val="0"/>
          <w:i w:val="0"/>
          <w:smallCaps w:val="0"/>
          <w:strike w:val="0"/>
          <w:color w:val="000000"/>
          <w:sz w:val="20"/>
          <w:szCs w:val="20"/>
          <w:highlight w:val="none"/>
          <w:u w:val="none"/>
          <w:shd w:val="clear" w:fill="auto"/>
          <w:vertAlign w:val="baseline"/>
          <w:rtl w:val="0"/>
        </w:rPr>
        <w:t xml:space="preserve"> O Município de Cruzmaltina não aceitará cobrança posterior de qualquer imposto, tributo ou assemelhado adicional, salvo se alterado ou criado após a data de abertura desta licitação e que venha expressamente a incidir sobre o objeto, na forma da lei.</w:t>
      </w:r>
    </w:p>
    <w:p w14:paraId="000000C3">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C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619"/>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8.6 –</w:t>
      </w:r>
      <w:r>
        <w:rPr>
          <w:rFonts w:ascii="Arial" w:hAnsi="Arial" w:eastAsia="Arial" w:cs="Arial"/>
          <w:b w:val="0"/>
          <w:i w:val="0"/>
          <w:smallCaps w:val="0"/>
          <w:strike w:val="0"/>
          <w:color w:val="000000"/>
          <w:sz w:val="20"/>
          <w:szCs w:val="20"/>
          <w:highlight w:val="none"/>
          <w:u w:val="none"/>
          <w:shd w:val="clear" w:fill="auto"/>
          <w:vertAlign w:val="baseline"/>
          <w:rtl w:val="0"/>
        </w:rPr>
        <w:t xml:space="preserve"> Não será aceita carta ou outro meio de comunicação informando engano, erro ou omissão da parte da empresa ou de representante.</w:t>
      </w:r>
    </w:p>
    <w:p w14:paraId="000000C5">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C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8.7 –</w:t>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ascii="Arial" w:hAnsi="Arial" w:eastAsia="Arial" w:cs="Arial"/>
          <w:b w:val="0"/>
          <w:i w:val="0"/>
          <w:smallCaps w:val="0"/>
          <w:strike w:val="0"/>
          <w:color w:val="000000"/>
          <w:sz w:val="20"/>
          <w:szCs w:val="20"/>
          <w:highlight w:val="none"/>
          <w:u w:val="none"/>
          <w:shd w:val="clear" w:fill="auto"/>
          <w:vertAlign w:val="baseline"/>
          <w:rtl w:val="0"/>
          <w:lang w:val="pt-BR"/>
        </w:rPr>
        <w:t>Pregoeiro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poderá desclassificar a proposta ou mesmo desqualificar a empresa, a qualquer tempo, no caso de conhecimento de fato superveniente ou circunstância desabonadora da empresa ou de seus sócios.</w:t>
      </w:r>
    </w:p>
    <w:p w14:paraId="000000C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C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95"/>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8.8 –</w:t>
      </w:r>
      <w:r>
        <w:rPr>
          <w:rFonts w:ascii="Arial" w:hAnsi="Arial" w:eastAsia="Arial" w:cs="Arial"/>
          <w:b w:val="0"/>
          <w:i w:val="0"/>
          <w:smallCaps w:val="0"/>
          <w:strike w:val="0"/>
          <w:color w:val="000000"/>
          <w:sz w:val="20"/>
          <w:szCs w:val="20"/>
          <w:highlight w:val="none"/>
          <w:u w:val="none"/>
          <w:shd w:val="clear" w:fill="auto"/>
          <w:vertAlign w:val="baseline"/>
          <w:rtl w:val="0"/>
        </w:rPr>
        <w:t xml:space="preserve"> Para o julgamento das propostas de preços será adotado o critério de </w:t>
      </w:r>
      <w:r>
        <w:rPr>
          <w:rFonts w:ascii="Arial" w:hAnsi="Arial" w:eastAsia="Arial" w:cs="Arial"/>
          <w:b/>
          <w:i w:val="0"/>
          <w:smallCaps w:val="0"/>
          <w:strike w:val="0"/>
          <w:color w:val="000000"/>
          <w:sz w:val="20"/>
          <w:szCs w:val="20"/>
          <w:highlight w:val="none"/>
          <w:u w:val="none"/>
          <w:shd w:val="clear" w:fill="auto"/>
          <w:vertAlign w:val="baseline"/>
          <w:rtl w:val="0"/>
        </w:rPr>
        <w:t xml:space="preserve">MENOR PREÇO POR LOTE, </w:t>
      </w:r>
      <w:r>
        <w:rPr>
          <w:rFonts w:ascii="Arial" w:hAnsi="Arial" w:eastAsia="Arial" w:cs="Arial"/>
          <w:b w:val="0"/>
          <w:i w:val="0"/>
          <w:smallCaps w:val="0"/>
          <w:strike w:val="0"/>
          <w:color w:val="000000"/>
          <w:sz w:val="20"/>
          <w:szCs w:val="20"/>
          <w:highlight w:val="none"/>
          <w:u w:val="none"/>
          <w:shd w:val="clear" w:fill="auto"/>
          <w:vertAlign w:val="baseline"/>
          <w:rtl w:val="0"/>
        </w:rPr>
        <w:t>observado o prazo para fornecimento, as especificações técnicas, parâmetros mínimos de desempenho e de qualidade e demais condições definidas neste Edital.</w:t>
      </w:r>
    </w:p>
    <w:p w14:paraId="000000C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C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583"/>
        </w:tabs>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8.9 -</w:t>
      </w:r>
      <w:r>
        <w:rPr>
          <w:rFonts w:ascii="Arial" w:hAnsi="Arial" w:eastAsia="Arial" w:cs="Arial"/>
          <w:b w:val="0"/>
          <w:i w:val="0"/>
          <w:smallCaps w:val="0"/>
          <w:strike w:val="0"/>
          <w:color w:val="000000"/>
          <w:sz w:val="20"/>
          <w:szCs w:val="20"/>
          <w:highlight w:val="none"/>
          <w:u w:val="none"/>
          <w:shd w:val="clear" w:fill="auto"/>
          <w:vertAlign w:val="baseline"/>
          <w:rtl w:val="0"/>
        </w:rPr>
        <w:t xml:space="preserve"> Serão desclassificadas de plano as propostas de preços que:</w:t>
      </w:r>
    </w:p>
    <w:p w14:paraId="000000C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0CC">
      <w:pPr>
        <w:keepNext w:val="0"/>
        <w:keepLines w:val="0"/>
        <w:pageBreakBefore w:val="0"/>
        <w:widowControl w:val="0"/>
        <w:numPr>
          <w:ilvl w:val="0"/>
          <w:numId w:val="7"/>
        </w:numPr>
        <w:pBdr>
          <w:top w:val="none" w:color="auto" w:sz="0" w:space="0"/>
          <w:left w:val="none" w:color="auto" w:sz="0" w:space="0"/>
          <w:bottom w:val="none" w:color="auto" w:sz="0" w:space="0"/>
          <w:right w:val="none" w:color="auto" w:sz="0" w:space="0"/>
          <w:between w:val="none" w:color="auto" w:sz="0" w:space="0"/>
        </w:pBdr>
        <w:shd w:val="clear" w:fill="auto"/>
        <w:tabs>
          <w:tab w:val="left" w:pos="1560"/>
        </w:tabs>
        <w:spacing w:before="0" w:after="0" w:line="240" w:lineRule="auto"/>
        <w:ind w:left="2061" w:right="-1"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Cotarem preços acima do valor máximo estipulado no Edital para </w:t>
      </w:r>
      <w:r>
        <w:rPr>
          <w:rFonts w:ascii="Arial" w:hAnsi="Arial" w:eastAsia="Arial" w:cs="Arial"/>
          <w:b/>
          <w:i w:val="0"/>
          <w:smallCaps w:val="0"/>
          <w:strike w:val="0"/>
          <w:color w:val="000000"/>
          <w:sz w:val="20"/>
          <w:szCs w:val="20"/>
          <w:highlight w:val="none"/>
          <w:u w:val="none"/>
          <w:shd w:val="clear" w:fill="auto"/>
          <w:vertAlign w:val="baseline"/>
          <w:rtl w:val="0"/>
        </w:rPr>
        <w:t xml:space="preserve">cada item </w:t>
      </w:r>
      <w:r>
        <w:rPr>
          <w:rFonts w:ascii="Arial" w:hAnsi="Arial" w:eastAsia="Arial" w:cs="Arial"/>
          <w:b w:val="0"/>
          <w:i w:val="0"/>
          <w:smallCaps w:val="0"/>
          <w:strike w:val="0"/>
          <w:color w:val="000000"/>
          <w:sz w:val="20"/>
          <w:szCs w:val="20"/>
          <w:highlight w:val="none"/>
          <w:u w:val="none"/>
          <w:shd w:val="clear" w:fill="auto"/>
          <w:vertAlign w:val="baseline"/>
          <w:rtl w:val="0"/>
        </w:rPr>
        <w:t xml:space="preserve">do Lote cotado; </w:t>
      </w:r>
    </w:p>
    <w:p w14:paraId="000000CD">
      <w:pPr>
        <w:keepNext w:val="0"/>
        <w:keepLines w:val="0"/>
        <w:pageBreakBefore w:val="0"/>
        <w:widowControl w:val="0"/>
        <w:numPr>
          <w:ilvl w:val="0"/>
          <w:numId w:val="7"/>
        </w:numPr>
        <w:pBdr>
          <w:top w:val="none" w:color="auto" w:sz="0" w:space="0"/>
          <w:left w:val="none" w:color="auto" w:sz="0" w:space="0"/>
          <w:bottom w:val="none" w:color="auto" w:sz="0" w:space="0"/>
          <w:right w:val="none" w:color="auto" w:sz="0" w:space="0"/>
          <w:between w:val="none" w:color="auto" w:sz="0" w:space="0"/>
        </w:pBdr>
        <w:shd w:val="clear" w:fill="auto"/>
        <w:tabs>
          <w:tab w:val="left" w:pos="2127"/>
        </w:tabs>
        <w:spacing w:before="0" w:after="0" w:line="240" w:lineRule="auto"/>
        <w:ind w:left="2061" w:right="-1"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Deixarem de apresentar os preços cotados para </w:t>
      </w:r>
      <w:r>
        <w:rPr>
          <w:rFonts w:ascii="Arial" w:hAnsi="Arial" w:eastAsia="Arial" w:cs="Arial"/>
          <w:b/>
          <w:i w:val="0"/>
          <w:smallCaps w:val="0"/>
          <w:strike w:val="0"/>
          <w:color w:val="000000"/>
          <w:sz w:val="20"/>
          <w:szCs w:val="20"/>
          <w:highlight w:val="none"/>
          <w:u w:val="none"/>
          <w:shd w:val="clear" w:fill="auto"/>
          <w:vertAlign w:val="baseline"/>
          <w:rtl w:val="0"/>
        </w:rPr>
        <w:t xml:space="preserve">cada item </w:t>
      </w:r>
      <w:r>
        <w:rPr>
          <w:rFonts w:ascii="Arial" w:hAnsi="Arial" w:eastAsia="Arial" w:cs="Arial"/>
          <w:b w:val="0"/>
          <w:i w:val="0"/>
          <w:smallCaps w:val="0"/>
          <w:strike w:val="0"/>
          <w:color w:val="000000"/>
          <w:sz w:val="20"/>
          <w:szCs w:val="20"/>
          <w:highlight w:val="none"/>
          <w:u w:val="none"/>
          <w:shd w:val="clear" w:fill="auto"/>
          <w:vertAlign w:val="baseline"/>
          <w:rtl w:val="0"/>
        </w:rPr>
        <w:t>de cada Lote cotado.</w:t>
      </w:r>
    </w:p>
    <w:p w14:paraId="000000CE">
      <w:pPr>
        <w:widowControl w:val="0"/>
        <w:tabs>
          <w:tab w:val="left" w:pos="284"/>
        </w:tabs>
        <w:ind w:left="2109" w:firstLine="0"/>
        <w:jc w:val="both"/>
        <w:rPr>
          <w:rFonts w:ascii="Arial" w:hAnsi="Arial" w:eastAsia="Arial" w:cs="Arial"/>
          <w:sz w:val="20"/>
          <w:szCs w:val="20"/>
          <w:highlight w:val="none"/>
          <w:vertAlign w:val="baseline"/>
        </w:rPr>
      </w:pPr>
    </w:p>
    <w:p w14:paraId="000000CF">
      <w:pPr>
        <w:ind w:right="282"/>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 xml:space="preserve"> 9 – DO MODO DE DISPUTA ABERTO </w:t>
      </w:r>
    </w:p>
    <w:p w14:paraId="000000D0">
      <w:pPr>
        <w:ind w:right="282"/>
        <w:jc w:val="both"/>
        <w:rPr>
          <w:rFonts w:ascii="Arial" w:hAnsi="Arial" w:eastAsia="Arial" w:cs="Arial"/>
          <w:b w:val="0"/>
          <w:sz w:val="20"/>
          <w:szCs w:val="20"/>
          <w:highlight w:val="none"/>
          <w:vertAlign w:val="baseline"/>
        </w:rPr>
      </w:pPr>
    </w:p>
    <w:p w14:paraId="000000D1">
      <w:pPr>
        <w:ind w:left="72" w:firstLine="1656"/>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9.1 - </w:t>
      </w:r>
      <w:r>
        <w:rPr>
          <w:rFonts w:ascii="Arial" w:hAnsi="Arial" w:eastAsia="Arial" w:cs="Arial"/>
          <w:sz w:val="20"/>
          <w:szCs w:val="20"/>
          <w:highlight w:val="none"/>
          <w:vertAlign w:val="baseline"/>
          <w:rtl w:val="0"/>
        </w:rPr>
        <w:t>No modo de disputa aberto a etapa de envio de lances na sessão pública durará dez minutos e, após isso, será prorrogada automaticamente pelo sistema quando houver lance ofertado nos últimos dois minutos do período de duração da sessão pública.</w:t>
      </w:r>
    </w:p>
    <w:p w14:paraId="000000D2">
      <w:pPr>
        <w:ind w:left="72" w:firstLine="1656"/>
        <w:jc w:val="both"/>
        <w:rPr>
          <w:rFonts w:ascii="Arial" w:hAnsi="Arial" w:eastAsia="Arial" w:cs="Arial"/>
          <w:sz w:val="20"/>
          <w:szCs w:val="20"/>
          <w:highlight w:val="none"/>
          <w:vertAlign w:val="baseline"/>
        </w:rPr>
      </w:pPr>
    </w:p>
    <w:p w14:paraId="000000D3">
      <w:pPr>
        <w:ind w:left="72" w:firstLine="1656"/>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9.2 - </w:t>
      </w:r>
      <w:r>
        <w:rPr>
          <w:rFonts w:ascii="Arial" w:hAnsi="Arial" w:eastAsia="Arial" w:cs="Arial"/>
          <w:sz w:val="20"/>
          <w:szCs w:val="20"/>
          <w:highlight w:val="none"/>
          <w:vertAlign w:val="baseline"/>
          <w:rtl w:val="0"/>
        </w:rPr>
        <w:t>A prorrogação automática da etapa de envio de lances, será de dois minutos e ocorrerá sucessivamente sempre que houver lances enviados nesse período de prorrogação, inclusive quando se tratar de lances intermediários.</w:t>
      </w:r>
    </w:p>
    <w:p w14:paraId="000000D4">
      <w:pPr>
        <w:ind w:left="72" w:firstLine="1656"/>
        <w:jc w:val="both"/>
        <w:rPr>
          <w:rFonts w:ascii="Arial" w:hAnsi="Arial" w:eastAsia="Arial" w:cs="Arial"/>
          <w:sz w:val="20"/>
          <w:szCs w:val="20"/>
          <w:highlight w:val="none"/>
          <w:vertAlign w:val="baseline"/>
        </w:rPr>
      </w:pPr>
    </w:p>
    <w:p w14:paraId="000000D5">
      <w:pPr>
        <w:ind w:left="72" w:firstLine="1656"/>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9.3 - </w:t>
      </w:r>
      <w:r>
        <w:rPr>
          <w:rFonts w:ascii="Arial" w:hAnsi="Arial" w:eastAsia="Arial" w:cs="Arial"/>
          <w:sz w:val="20"/>
          <w:szCs w:val="20"/>
          <w:highlight w:val="none"/>
          <w:vertAlign w:val="baseline"/>
          <w:rtl w:val="0"/>
        </w:rPr>
        <w:t>Na hipótese de não haver novos lances na forma estabelecida a sessão pública será encerrada automaticamente.</w:t>
      </w:r>
    </w:p>
    <w:p w14:paraId="000000D6">
      <w:pPr>
        <w:ind w:left="72" w:firstLine="1656"/>
        <w:jc w:val="both"/>
        <w:rPr>
          <w:rFonts w:ascii="Arial" w:hAnsi="Arial" w:eastAsia="Arial" w:cs="Arial"/>
          <w:sz w:val="20"/>
          <w:szCs w:val="20"/>
          <w:highlight w:val="none"/>
          <w:vertAlign w:val="baseline"/>
        </w:rPr>
      </w:pPr>
    </w:p>
    <w:p w14:paraId="000000D7">
      <w:pPr>
        <w:ind w:left="72" w:firstLine="1656"/>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9.4 - </w:t>
      </w:r>
      <w:r>
        <w:rPr>
          <w:rFonts w:ascii="Arial" w:hAnsi="Arial" w:eastAsia="Arial" w:cs="Arial"/>
          <w:sz w:val="20"/>
          <w:szCs w:val="20"/>
          <w:highlight w:val="none"/>
          <w:vertAlign w:val="baseline"/>
          <w:rtl w:val="0"/>
        </w:rPr>
        <w:t>Encerrada a sessão pública sem prorrogação automática pelo sistema o pregoeiro poderá, assessorado pela equipe de apoio, admitir o reinício da etapa de envio de lances, em prol da</w:t>
      </w:r>
      <w:r>
        <w:rPr>
          <w:rFonts w:ascii="Arial" w:hAnsi="Arial" w:eastAsia="Arial" w:cs="Arial"/>
          <w:b/>
          <w:sz w:val="20"/>
          <w:szCs w:val="20"/>
          <w:highlight w:val="none"/>
          <w:vertAlign w:val="baseline"/>
          <w:rtl w:val="0"/>
        </w:rPr>
        <w:t xml:space="preserve"> </w:t>
      </w:r>
      <w:r>
        <w:rPr>
          <w:rFonts w:ascii="Arial" w:hAnsi="Arial" w:eastAsia="Arial" w:cs="Arial"/>
          <w:sz w:val="20"/>
          <w:szCs w:val="20"/>
          <w:highlight w:val="none"/>
          <w:vertAlign w:val="baseline"/>
          <w:rtl w:val="0"/>
        </w:rPr>
        <w:t>consecução do melhor preço disposto.</w:t>
      </w:r>
    </w:p>
    <w:p w14:paraId="000000D8">
      <w:pPr>
        <w:ind w:left="72" w:firstLine="1656"/>
        <w:jc w:val="both"/>
        <w:rPr>
          <w:rFonts w:ascii="Arial" w:hAnsi="Arial" w:eastAsia="Arial" w:cs="Arial"/>
          <w:sz w:val="20"/>
          <w:szCs w:val="20"/>
          <w:highlight w:val="none"/>
          <w:vertAlign w:val="baseline"/>
        </w:rPr>
      </w:pPr>
    </w:p>
    <w:p w14:paraId="000000D9">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10 – CRITÉRIO DE DESEMPATE</w:t>
      </w:r>
    </w:p>
    <w:p w14:paraId="000000DA">
      <w:pPr>
        <w:ind w:left="229" w:right="282" w:firstLine="0"/>
        <w:jc w:val="both"/>
        <w:rPr>
          <w:rFonts w:ascii="Arial" w:hAnsi="Arial" w:eastAsia="Arial" w:cs="Arial"/>
          <w:b w:val="0"/>
          <w:sz w:val="20"/>
          <w:szCs w:val="20"/>
          <w:highlight w:val="none"/>
          <w:vertAlign w:val="baseline"/>
        </w:rPr>
      </w:pPr>
    </w:p>
    <w:p w14:paraId="000000DB">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10.1 - </w:t>
      </w:r>
      <w:r>
        <w:rPr>
          <w:rFonts w:ascii="Arial" w:hAnsi="Arial" w:eastAsia="Arial" w:cs="Arial"/>
          <w:b w:val="0"/>
          <w:i w:val="0"/>
          <w:smallCaps w:val="0"/>
          <w:strike w:val="0"/>
          <w:color w:val="000000"/>
          <w:sz w:val="20"/>
          <w:szCs w:val="20"/>
          <w:highlight w:val="none"/>
          <w:u w:val="none"/>
          <w:shd w:val="clear" w:fill="auto"/>
          <w:vertAlign w:val="baseline"/>
          <w:rtl w:val="0"/>
        </w:rPr>
        <w:t>Após a etapa de envio de lances, haverá a aplicação dos critérios de desempate previstos nos</w:t>
      </w:r>
      <w:r>
        <w:rPr>
          <w:rFonts w:ascii="Arial" w:hAnsi="Arial" w:eastAsia="Arial" w:cs="Arial"/>
          <w:b w:val="0"/>
          <w:i w:val="0"/>
          <w:smallCaps w:val="0"/>
          <w:strike w:val="0"/>
          <w:color w:val="0000FF"/>
          <w:sz w:val="20"/>
          <w:szCs w:val="20"/>
          <w:highlight w:val="none"/>
          <w:u w:val="none"/>
          <w:shd w:val="clear" w:fill="auto"/>
          <w:vertAlign w:val="baseline"/>
          <w:rtl w:val="0"/>
        </w:rPr>
        <w:t xml:space="preserve"> </w:t>
      </w:r>
      <w:r>
        <w:rPr>
          <w:rFonts w:ascii="Arial" w:hAnsi="Arial" w:eastAsia="Arial" w:cs="Arial"/>
          <w:b w:val="0"/>
          <w:i w:val="0"/>
          <w:smallCaps w:val="0"/>
          <w:strike w:val="0"/>
          <w:color w:val="0000FF"/>
          <w:sz w:val="20"/>
          <w:szCs w:val="20"/>
          <w:highlight w:val="none"/>
          <w:u w:val="single"/>
          <w:shd w:val="clear" w:fill="auto"/>
          <w:vertAlign w:val="baseline"/>
          <w:rtl w:val="0"/>
        </w:rPr>
        <w:t>art. 44</w:t>
      </w:r>
      <w:r>
        <w:rPr>
          <w:rFonts w:ascii="Arial" w:hAnsi="Arial" w:eastAsia="Arial" w:cs="Arial"/>
          <w:b w:val="0"/>
          <w:i w:val="0"/>
          <w:smallCaps w:val="0"/>
          <w:strike w:val="0"/>
          <w:color w:val="0000FF"/>
          <w:sz w:val="20"/>
          <w:szCs w:val="20"/>
          <w:highlight w:val="none"/>
          <w:u w:val="none"/>
          <w:shd w:val="clear" w:fill="auto"/>
          <w:vertAlign w:val="baseline"/>
          <w:rtl w:val="0"/>
        </w:rPr>
        <w:t xml:space="preserve"> </w:t>
      </w:r>
      <w:r>
        <w:rPr>
          <w:rFonts w:ascii="Arial" w:hAnsi="Arial" w:eastAsia="Arial" w:cs="Arial"/>
          <w:b w:val="0"/>
          <w:i w:val="0"/>
          <w:smallCaps w:val="0"/>
          <w:strike w:val="0"/>
          <w:color w:val="000000"/>
          <w:sz w:val="20"/>
          <w:szCs w:val="20"/>
          <w:highlight w:val="none"/>
          <w:u w:val="none"/>
          <w:shd w:val="clear" w:fill="auto"/>
          <w:vertAlign w:val="baseline"/>
          <w:rtl w:val="0"/>
        </w:rPr>
        <w:t>e</w:t>
      </w:r>
      <w:r>
        <w:rPr>
          <w:rFonts w:ascii="Arial" w:hAnsi="Arial" w:eastAsia="Arial" w:cs="Arial"/>
          <w:b w:val="0"/>
          <w:i w:val="0"/>
          <w:smallCaps w:val="0"/>
          <w:strike w:val="0"/>
          <w:color w:val="0000FF"/>
          <w:sz w:val="20"/>
          <w:szCs w:val="20"/>
          <w:highlight w:val="none"/>
          <w:u w:val="none"/>
          <w:shd w:val="clear" w:fill="auto"/>
          <w:vertAlign w:val="baseline"/>
          <w:rtl w:val="0"/>
        </w:rPr>
        <w:t xml:space="preserve"> </w:t>
      </w:r>
      <w:r>
        <w:rPr>
          <w:rFonts w:ascii="Arial" w:hAnsi="Arial" w:eastAsia="Arial" w:cs="Arial"/>
          <w:b w:val="0"/>
          <w:i w:val="0"/>
          <w:smallCaps w:val="0"/>
          <w:strike w:val="0"/>
          <w:color w:val="0000FF"/>
          <w:sz w:val="20"/>
          <w:szCs w:val="20"/>
          <w:highlight w:val="none"/>
          <w:u w:val="single"/>
          <w:shd w:val="clear" w:fill="auto"/>
          <w:vertAlign w:val="baseline"/>
          <w:rtl w:val="0"/>
        </w:rPr>
        <w:t>art. 45 da Lei Complementar nº 123, de 14 de dezembro de 2006</w:t>
      </w:r>
      <w:r>
        <w:rPr>
          <w:rFonts w:ascii="Arial" w:hAnsi="Arial" w:eastAsia="Arial" w:cs="Arial"/>
          <w:b w:val="0"/>
          <w:i w:val="0"/>
          <w:smallCaps w:val="0"/>
          <w:strike w:val="0"/>
          <w:color w:val="000000"/>
          <w:sz w:val="20"/>
          <w:szCs w:val="20"/>
          <w:highlight w:val="none"/>
          <w:u w:val="none"/>
          <w:shd w:val="clear" w:fill="auto"/>
          <w:vertAlign w:val="baseline"/>
          <w:rtl w:val="0"/>
        </w:rPr>
        <w:t>, seguido da aplicação do critério estabelecido no</w:t>
      </w:r>
      <w:r>
        <w:rPr>
          <w:rFonts w:ascii="Arial" w:hAnsi="Arial" w:eastAsia="Arial" w:cs="Arial"/>
          <w:b w:val="0"/>
          <w:i w:val="0"/>
          <w:smallCaps w:val="0"/>
          <w:strike w:val="0"/>
          <w:color w:val="0000FF"/>
          <w:sz w:val="20"/>
          <w:szCs w:val="20"/>
          <w:highlight w:val="none"/>
          <w:u w:val="none"/>
          <w:shd w:val="clear" w:fill="auto"/>
          <w:vertAlign w:val="baseline"/>
          <w:rtl w:val="0"/>
        </w:rPr>
        <w:t xml:space="preserve"> </w:t>
      </w:r>
      <w:r>
        <w:rPr>
          <w:rFonts w:ascii="Arial" w:hAnsi="Arial" w:eastAsia="Arial" w:cs="Arial"/>
          <w:b w:val="0"/>
          <w:i w:val="0"/>
          <w:smallCaps w:val="0"/>
          <w:strike w:val="0"/>
          <w:color w:val="0000FF"/>
          <w:sz w:val="20"/>
          <w:szCs w:val="20"/>
          <w:highlight w:val="none"/>
          <w:u w:val="single"/>
          <w:shd w:val="clear" w:fill="auto"/>
          <w:vertAlign w:val="baseline"/>
          <w:rtl w:val="0"/>
        </w:rPr>
        <w:t>art. 60 da Lei 14.133/21</w:t>
      </w:r>
      <w:r>
        <w:rPr>
          <w:rFonts w:ascii="Arial" w:hAnsi="Arial" w:eastAsia="Arial" w:cs="Arial"/>
          <w:b w:val="0"/>
          <w:i w:val="0"/>
          <w:smallCaps w:val="0"/>
          <w:strike w:val="0"/>
          <w:color w:val="000000"/>
          <w:sz w:val="20"/>
          <w:szCs w:val="20"/>
          <w:highlight w:val="none"/>
          <w:u w:val="none"/>
          <w:shd w:val="clear" w:fill="auto"/>
          <w:vertAlign w:val="baseline"/>
          <w:rtl w:val="0"/>
        </w:rPr>
        <w:t>, se não houver licitante que atenda à primeira hipótese.</w:t>
      </w:r>
    </w:p>
    <w:p w14:paraId="000000DC">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0DD">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10.2</w:t>
      </w:r>
      <w:r>
        <w:rPr>
          <w:rFonts w:ascii="Arial" w:hAnsi="Arial" w:eastAsia="Arial" w:cs="Arial"/>
          <w:b w:val="0"/>
          <w:i w:val="0"/>
          <w:smallCaps w:val="0"/>
          <w:strike w:val="0"/>
          <w:color w:val="000000"/>
          <w:sz w:val="20"/>
          <w:szCs w:val="20"/>
          <w:highlight w:val="none"/>
          <w:u w:val="none"/>
          <w:shd w:val="clear" w:fill="auto"/>
          <w:vertAlign w:val="baseline"/>
          <w:rtl w:val="0"/>
        </w:rPr>
        <w:t xml:space="preserve"> - Nessas condições, as propostas de microempresas e empresas de pequeno porte que se encontrarem na faixa de até 5% (cinco por cento) acima da melhor proposta ou melhor lance serão consideradas empatadas com a primeira colocada.</w:t>
      </w:r>
    </w:p>
    <w:p w14:paraId="000000DE">
      <w:pPr>
        <w:widowControl w:val="0"/>
        <w:tabs>
          <w:tab w:val="left" w:pos="1425"/>
        </w:tabs>
        <w:ind w:firstLine="1701"/>
        <w:jc w:val="both"/>
        <w:rPr>
          <w:rFonts w:ascii="Arial" w:hAnsi="Arial" w:eastAsia="Arial" w:cs="Arial"/>
          <w:sz w:val="20"/>
          <w:szCs w:val="20"/>
          <w:highlight w:val="none"/>
          <w:vertAlign w:val="baseline"/>
        </w:rPr>
      </w:pPr>
    </w:p>
    <w:p w14:paraId="000000DF">
      <w:pPr>
        <w:widowControl w:val="0"/>
        <w:tabs>
          <w:tab w:val="left" w:pos="1425"/>
        </w:tabs>
        <w:ind w:firstLine="1701"/>
        <w:jc w:val="both"/>
        <w:rPr>
          <w:rFonts w:ascii="Arial" w:hAnsi="Arial" w:eastAsia="Arial" w:cs="Arial"/>
          <w:color w:val="000000"/>
          <w:sz w:val="20"/>
          <w:szCs w:val="20"/>
          <w:highlight w:val="none"/>
          <w:vertAlign w:val="baseline"/>
        </w:rPr>
      </w:pPr>
      <w:r>
        <w:rPr>
          <w:rFonts w:ascii="Arial" w:hAnsi="Arial" w:eastAsia="Arial" w:cs="Arial"/>
          <w:b/>
          <w:sz w:val="20"/>
          <w:szCs w:val="20"/>
          <w:highlight w:val="none"/>
          <w:vertAlign w:val="baseline"/>
          <w:rtl w:val="0"/>
        </w:rPr>
        <w:t xml:space="preserve">10.3 - </w:t>
      </w:r>
      <w:r>
        <w:rPr>
          <w:rFonts w:ascii="Arial" w:hAnsi="Arial" w:eastAsia="Arial" w:cs="Arial"/>
          <w:sz w:val="20"/>
          <w:szCs w:val="20"/>
          <w:highlight w:val="none"/>
          <w:vertAlign w:val="baseline"/>
          <w:rtl w:val="0"/>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00000E0">
      <w:pPr>
        <w:widowControl w:val="0"/>
        <w:tabs>
          <w:tab w:val="left" w:pos="1425"/>
        </w:tabs>
        <w:ind w:firstLine="1701"/>
        <w:jc w:val="both"/>
        <w:rPr>
          <w:rFonts w:ascii="Arial" w:hAnsi="Arial" w:eastAsia="Arial" w:cs="Arial"/>
          <w:color w:val="000000"/>
          <w:sz w:val="20"/>
          <w:szCs w:val="20"/>
          <w:highlight w:val="none"/>
          <w:vertAlign w:val="baseline"/>
        </w:rPr>
      </w:pPr>
    </w:p>
    <w:p w14:paraId="000000E1">
      <w:pPr>
        <w:widowControl w:val="0"/>
        <w:tabs>
          <w:tab w:val="left" w:pos="1425"/>
        </w:tabs>
        <w:ind w:firstLine="1701"/>
        <w:jc w:val="both"/>
        <w:rPr>
          <w:rFonts w:ascii="Arial" w:hAnsi="Arial" w:eastAsia="Arial" w:cs="Arial"/>
          <w:color w:val="000000"/>
          <w:sz w:val="20"/>
          <w:szCs w:val="20"/>
          <w:highlight w:val="none"/>
          <w:vertAlign w:val="baseline"/>
        </w:rPr>
      </w:pPr>
      <w:r>
        <w:rPr>
          <w:rFonts w:ascii="Arial" w:hAnsi="Arial" w:eastAsia="Arial" w:cs="Arial"/>
          <w:b/>
          <w:sz w:val="20"/>
          <w:szCs w:val="20"/>
          <w:highlight w:val="none"/>
          <w:vertAlign w:val="baseline"/>
          <w:rtl w:val="0"/>
        </w:rPr>
        <w:t xml:space="preserve">10.4 - </w:t>
      </w:r>
      <w:r>
        <w:rPr>
          <w:rFonts w:ascii="Arial" w:hAnsi="Arial" w:eastAsia="Arial" w:cs="Arial"/>
          <w:color w:val="000000"/>
          <w:sz w:val="20"/>
          <w:szCs w:val="20"/>
          <w:highlight w:val="none"/>
          <w:vertAlign w:val="baseline"/>
          <w:rtl w:val="0"/>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000000E2">
      <w:pPr>
        <w:widowControl w:val="0"/>
        <w:tabs>
          <w:tab w:val="left" w:pos="1425"/>
        </w:tabs>
        <w:ind w:firstLine="1701"/>
        <w:jc w:val="both"/>
        <w:rPr>
          <w:rFonts w:ascii="Arial" w:hAnsi="Arial" w:eastAsia="Arial" w:cs="Arial"/>
          <w:color w:val="000000"/>
          <w:sz w:val="20"/>
          <w:szCs w:val="20"/>
          <w:highlight w:val="none"/>
          <w:vertAlign w:val="baseline"/>
        </w:rPr>
      </w:pPr>
    </w:p>
    <w:p w14:paraId="000000E3">
      <w:pPr>
        <w:widowControl w:val="0"/>
        <w:tabs>
          <w:tab w:val="left" w:pos="1425"/>
        </w:tabs>
        <w:ind w:firstLine="1701"/>
        <w:jc w:val="both"/>
        <w:rPr>
          <w:rFonts w:ascii="Arial" w:hAnsi="Arial" w:eastAsia="Arial" w:cs="Arial"/>
          <w:color w:val="000000"/>
          <w:sz w:val="20"/>
          <w:szCs w:val="20"/>
          <w:highlight w:val="none"/>
          <w:vertAlign w:val="baseline"/>
        </w:rPr>
      </w:pPr>
      <w:r>
        <w:rPr>
          <w:rFonts w:ascii="Arial" w:hAnsi="Arial" w:eastAsia="Arial" w:cs="Arial"/>
          <w:b/>
          <w:sz w:val="20"/>
          <w:szCs w:val="20"/>
          <w:highlight w:val="none"/>
          <w:vertAlign w:val="baseline"/>
          <w:rtl w:val="0"/>
        </w:rPr>
        <w:t xml:space="preserve">10.5 - </w:t>
      </w:r>
      <w:r>
        <w:rPr>
          <w:rFonts w:ascii="Arial" w:hAnsi="Arial" w:eastAsia="Arial" w:cs="Arial"/>
          <w:color w:val="000000"/>
          <w:sz w:val="20"/>
          <w:szCs w:val="20"/>
          <w:highlight w:val="none"/>
          <w:vertAlign w:val="baseline"/>
          <w:rtl w:val="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00000E4">
      <w:pPr>
        <w:widowControl w:val="0"/>
        <w:tabs>
          <w:tab w:val="left" w:pos="1425"/>
        </w:tabs>
        <w:ind w:firstLine="1701"/>
        <w:jc w:val="both"/>
        <w:rPr>
          <w:rFonts w:ascii="Arial" w:hAnsi="Arial" w:eastAsia="Arial" w:cs="Arial"/>
          <w:color w:val="000000"/>
          <w:sz w:val="20"/>
          <w:szCs w:val="20"/>
          <w:highlight w:val="none"/>
          <w:vertAlign w:val="baseline"/>
        </w:rPr>
      </w:pPr>
    </w:p>
    <w:p w14:paraId="000000E5">
      <w:pPr>
        <w:widowControl w:val="0"/>
        <w:tabs>
          <w:tab w:val="left" w:pos="1425"/>
        </w:tabs>
        <w:ind w:firstLine="1701"/>
        <w:jc w:val="both"/>
        <w:rPr>
          <w:rFonts w:ascii="Arial" w:hAnsi="Arial" w:eastAsia="Arial" w:cs="Arial"/>
          <w:color w:val="000000"/>
          <w:sz w:val="20"/>
          <w:szCs w:val="20"/>
          <w:highlight w:val="none"/>
          <w:vertAlign w:val="baseline"/>
        </w:rPr>
      </w:pPr>
      <w:r>
        <w:rPr>
          <w:rFonts w:ascii="Arial" w:hAnsi="Arial" w:eastAsia="Arial" w:cs="Arial"/>
          <w:b/>
          <w:sz w:val="20"/>
          <w:szCs w:val="20"/>
          <w:highlight w:val="none"/>
          <w:vertAlign w:val="baseline"/>
          <w:rtl w:val="0"/>
        </w:rPr>
        <w:t xml:space="preserve">10.6 - </w:t>
      </w:r>
      <w:r>
        <w:rPr>
          <w:rFonts w:ascii="Arial" w:hAnsi="Arial" w:eastAsia="Arial" w:cs="Arial"/>
          <w:color w:val="000000"/>
          <w:sz w:val="20"/>
          <w:szCs w:val="20"/>
          <w:highlight w:val="none"/>
          <w:vertAlign w:val="baseline"/>
          <w:rtl w:val="0"/>
        </w:rPr>
        <w:t xml:space="preserve">Só poderá haver empate entre propostas iguais (não seguidas de lances), ou entre lances finais da fase fechada do modo de disputa aberto e fechado. </w:t>
      </w:r>
    </w:p>
    <w:p w14:paraId="000000E6">
      <w:pPr>
        <w:widowControl w:val="0"/>
        <w:tabs>
          <w:tab w:val="left" w:pos="1425"/>
        </w:tabs>
        <w:ind w:firstLine="1701"/>
        <w:jc w:val="both"/>
        <w:rPr>
          <w:rFonts w:ascii="Arial" w:hAnsi="Arial" w:eastAsia="Arial" w:cs="Arial"/>
          <w:color w:val="000000"/>
          <w:sz w:val="20"/>
          <w:szCs w:val="20"/>
          <w:highlight w:val="none"/>
          <w:vertAlign w:val="baseline"/>
        </w:rPr>
      </w:pPr>
    </w:p>
    <w:p w14:paraId="000000E7">
      <w:pPr>
        <w:widowControl w:val="0"/>
        <w:tabs>
          <w:tab w:val="left" w:pos="1425"/>
        </w:tabs>
        <w:ind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10.7 -</w:t>
      </w:r>
      <w:r>
        <w:rPr>
          <w:rFonts w:ascii="Arial" w:hAnsi="Arial" w:eastAsia="Arial" w:cs="Arial"/>
          <w:color w:val="000000"/>
          <w:sz w:val="20"/>
          <w:szCs w:val="20"/>
          <w:highlight w:val="none"/>
          <w:vertAlign w:val="baseline"/>
          <w:rtl w:val="0"/>
        </w:rPr>
        <w:t xml:space="preserve"> Havendo eventual empate entre propostas ou lances, o critério de desempate será aquele previsto no </w:t>
      </w:r>
      <w:r>
        <w:rPr>
          <w:highlight w:val="none"/>
        </w:rPr>
        <w:fldChar w:fldCharType="begin"/>
      </w:r>
      <w:r>
        <w:rPr>
          <w:highlight w:val="none"/>
        </w:rPr>
        <w:instrText xml:space="preserve"> HYPERLINK "http://www.planalto.gov.br/ccivil_03/_ato2019-2022/2021/lei/L14133.htm#art60" \h </w:instrText>
      </w:r>
      <w:r>
        <w:rPr>
          <w:highlight w:val="none"/>
        </w:rPr>
        <w:fldChar w:fldCharType="separate"/>
      </w:r>
      <w:r>
        <w:rPr>
          <w:rFonts w:ascii="Arial" w:hAnsi="Arial" w:eastAsia="Arial" w:cs="Arial"/>
          <w:color w:val="000080"/>
          <w:sz w:val="20"/>
          <w:szCs w:val="20"/>
          <w:highlight w:val="none"/>
          <w:u w:val="single"/>
          <w:vertAlign w:val="baseline"/>
          <w:rtl w:val="0"/>
        </w:rPr>
        <w:t>art. 60 da Lei nº 14.133, de 2021</w:t>
      </w:r>
      <w:r>
        <w:rPr>
          <w:rFonts w:ascii="Arial" w:hAnsi="Arial" w:eastAsia="Arial" w:cs="Arial"/>
          <w:color w:val="000080"/>
          <w:sz w:val="20"/>
          <w:szCs w:val="20"/>
          <w:highlight w:val="none"/>
          <w:u w:val="single"/>
          <w:vertAlign w:val="baseline"/>
          <w:rtl w:val="0"/>
        </w:rPr>
        <w:fldChar w:fldCharType="end"/>
      </w:r>
      <w:r>
        <w:rPr>
          <w:rFonts w:ascii="Arial" w:hAnsi="Arial" w:eastAsia="Arial" w:cs="Arial"/>
          <w:color w:val="000000"/>
          <w:sz w:val="20"/>
          <w:szCs w:val="20"/>
          <w:highlight w:val="none"/>
          <w:vertAlign w:val="baseline"/>
          <w:rtl w:val="0"/>
        </w:rPr>
        <w:t>, nesta ordem:</w:t>
      </w:r>
    </w:p>
    <w:p w14:paraId="000000E8">
      <w:pPr>
        <w:widowControl w:val="0"/>
        <w:tabs>
          <w:tab w:val="left" w:pos="1425"/>
        </w:tabs>
        <w:ind w:firstLine="1701"/>
        <w:jc w:val="both"/>
        <w:rPr>
          <w:rFonts w:ascii="Arial" w:hAnsi="Arial" w:eastAsia="Arial" w:cs="Arial"/>
          <w:color w:val="000000"/>
          <w:sz w:val="20"/>
          <w:szCs w:val="20"/>
          <w:highlight w:val="none"/>
          <w:vertAlign w:val="baseline"/>
        </w:rPr>
      </w:pPr>
    </w:p>
    <w:p w14:paraId="000000E9">
      <w:pPr>
        <w:widowControl w:val="0"/>
        <w:tabs>
          <w:tab w:val="left" w:pos="1425"/>
        </w:tabs>
        <w:ind w:firstLine="1701"/>
        <w:jc w:val="both"/>
        <w:rPr>
          <w:rFonts w:ascii="Arial" w:hAnsi="Arial" w:eastAsia="Arial" w:cs="Arial"/>
          <w:sz w:val="20"/>
          <w:szCs w:val="20"/>
          <w:highlight w:val="none"/>
          <w:vertAlign w:val="baseline"/>
        </w:rPr>
      </w:pPr>
      <w:r>
        <w:rPr>
          <w:rFonts w:ascii="Arial" w:hAnsi="Arial" w:eastAsia="Arial" w:cs="Arial"/>
          <w:b/>
          <w:color w:val="000000"/>
          <w:sz w:val="20"/>
          <w:szCs w:val="20"/>
          <w:highlight w:val="none"/>
          <w:vertAlign w:val="baseline"/>
          <w:rtl w:val="0"/>
        </w:rPr>
        <w:t>10.7.1 -</w:t>
      </w:r>
      <w:r>
        <w:rPr>
          <w:rFonts w:ascii="Arial" w:hAnsi="Arial" w:eastAsia="Arial" w:cs="Arial"/>
          <w:color w:val="000000"/>
          <w:sz w:val="20"/>
          <w:szCs w:val="20"/>
          <w:highlight w:val="none"/>
          <w:vertAlign w:val="baseline"/>
          <w:rtl w:val="0"/>
        </w:rPr>
        <w:t xml:space="preserve"> Disputa final, hipótese em que os licitantes empatados poderão apresentar nova proposta em ato contínuo à classificação;</w:t>
      </w:r>
    </w:p>
    <w:p w14:paraId="000000EA">
      <w:pPr>
        <w:pBdr>
          <w:top w:val="none" w:color="auto" w:sz="0" w:space="0"/>
          <w:left w:val="none" w:color="auto" w:sz="0" w:space="0"/>
          <w:bottom w:val="none" w:color="auto" w:sz="0" w:space="0"/>
          <w:right w:val="none" w:color="auto" w:sz="0" w:space="0"/>
          <w:between w:val="none" w:color="auto" w:sz="0" w:space="0"/>
        </w:pBdr>
        <w:ind w:left="1701" w:firstLine="0"/>
        <w:jc w:val="both"/>
        <w:rPr>
          <w:rFonts w:ascii="Arial" w:hAnsi="Arial" w:eastAsia="Arial" w:cs="Arial"/>
          <w:color w:val="000000"/>
          <w:sz w:val="20"/>
          <w:szCs w:val="20"/>
          <w:highlight w:val="none"/>
          <w:vertAlign w:val="baseline"/>
        </w:rPr>
      </w:pPr>
    </w:p>
    <w:p w14:paraId="000000EB">
      <w:pPr>
        <w:widowControl w:val="0"/>
        <w:tabs>
          <w:tab w:val="left" w:pos="1425"/>
        </w:tabs>
        <w:ind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10.7.2</w:t>
      </w:r>
      <w:r>
        <w:rPr>
          <w:rFonts w:ascii="Arial" w:hAnsi="Arial" w:eastAsia="Arial" w:cs="Arial"/>
          <w:color w:val="000000"/>
          <w:sz w:val="20"/>
          <w:szCs w:val="20"/>
          <w:highlight w:val="none"/>
          <w:vertAlign w:val="baseline"/>
          <w:rtl w:val="0"/>
        </w:rPr>
        <w:t xml:space="preserve"> - Avaliação do desempenho contratual prévio dos licitantes, para a qual deverão preferencialmente ser utilizados registros cadastrais para efeito de atesto de cumprimento de obrigações previstos nesta Lei;</w:t>
      </w:r>
    </w:p>
    <w:p w14:paraId="000000EC">
      <w:pPr>
        <w:widowControl w:val="0"/>
        <w:tabs>
          <w:tab w:val="left" w:pos="1425"/>
        </w:tabs>
        <w:ind w:firstLine="1701"/>
        <w:jc w:val="both"/>
        <w:rPr>
          <w:rFonts w:ascii="Arial" w:hAnsi="Arial" w:eastAsia="Arial" w:cs="Arial"/>
          <w:color w:val="000000"/>
          <w:sz w:val="20"/>
          <w:szCs w:val="20"/>
          <w:highlight w:val="none"/>
          <w:vertAlign w:val="baseline"/>
        </w:rPr>
      </w:pPr>
    </w:p>
    <w:p w14:paraId="000000ED">
      <w:pPr>
        <w:widowControl w:val="0"/>
        <w:tabs>
          <w:tab w:val="left" w:pos="1425"/>
        </w:tabs>
        <w:ind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10.7.3 -</w:t>
      </w:r>
      <w:r>
        <w:rPr>
          <w:rFonts w:ascii="Arial" w:hAnsi="Arial" w:eastAsia="Arial" w:cs="Arial"/>
          <w:color w:val="000000"/>
          <w:sz w:val="20"/>
          <w:szCs w:val="20"/>
          <w:highlight w:val="none"/>
          <w:vertAlign w:val="baseline"/>
          <w:rtl w:val="0"/>
        </w:rPr>
        <w:t xml:space="preserve"> Desenvolvimento pelo licitante de ações de equidade entre homens e mulheres no ambiente de trabalho, conforme regulamento;</w:t>
      </w:r>
    </w:p>
    <w:p w14:paraId="000000EE">
      <w:pPr>
        <w:widowControl w:val="0"/>
        <w:tabs>
          <w:tab w:val="left" w:pos="1425"/>
        </w:tabs>
        <w:ind w:firstLine="1701"/>
        <w:jc w:val="both"/>
        <w:rPr>
          <w:rFonts w:ascii="Arial" w:hAnsi="Arial" w:eastAsia="Arial" w:cs="Arial"/>
          <w:color w:val="000000"/>
          <w:sz w:val="20"/>
          <w:szCs w:val="20"/>
          <w:highlight w:val="none"/>
          <w:vertAlign w:val="baseline"/>
        </w:rPr>
      </w:pPr>
    </w:p>
    <w:p w14:paraId="000000EF">
      <w:pPr>
        <w:widowControl w:val="0"/>
        <w:tabs>
          <w:tab w:val="left" w:pos="1425"/>
        </w:tabs>
        <w:ind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10.7.4 -</w:t>
      </w:r>
      <w:r>
        <w:rPr>
          <w:rFonts w:ascii="Arial" w:hAnsi="Arial" w:eastAsia="Arial" w:cs="Arial"/>
          <w:color w:val="000000"/>
          <w:sz w:val="20"/>
          <w:szCs w:val="20"/>
          <w:highlight w:val="none"/>
          <w:vertAlign w:val="baseline"/>
          <w:rtl w:val="0"/>
        </w:rPr>
        <w:t xml:space="preserve"> Desenvolvimento pelo licitante de programa de integridade, conforme orientações dos órgãos de controle.</w:t>
      </w:r>
    </w:p>
    <w:p w14:paraId="000000F0">
      <w:pPr>
        <w:widowControl w:val="0"/>
        <w:tabs>
          <w:tab w:val="left" w:pos="1425"/>
        </w:tabs>
        <w:ind w:firstLine="1701"/>
        <w:jc w:val="both"/>
        <w:rPr>
          <w:rFonts w:ascii="Arial" w:hAnsi="Arial" w:eastAsia="Arial" w:cs="Arial"/>
          <w:color w:val="000000"/>
          <w:sz w:val="20"/>
          <w:szCs w:val="20"/>
          <w:highlight w:val="none"/>
          <w:vertAlign w:val="baseline"/>
        </w:rPr>
      </w:pPr>
    </w:p>
    <w:p w14:paraId="000000F1">
      <w:pPr>
        <w:widowControl w:val="0"/>
        <w:tabs>
          <w:tab w:val="left" w:pos="1425"/>
        </w:tabs>
        <w:ind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10.8 -</w:t>
      </w:r>
      <w:bookmarkStart w:id="11" w:name="bookmark=id.3rdcrjn" w:colFirst="0" w:colLast="0"/>
      <w:bookmarkEnd w:id="11"/>
      <w:r>
        <w:rPr>
          <w:rFonts w:ascii="Arial" w:hAnsi="Arial" w:eastAsia="Arial" w:cs="Arial"/>
          <w:color w:val="000000"/>
          <w:sz w:val="20"/>
          <w:szCs w:val="20"/>
          <w:highlight w:val="none"/>
          <w:vertAlign w:val="baseline"/>
          <w:rtl w:val="0"/>
        </w:rPr>
        <w:t xml:space="preserve"> Persistindo o empate, será assegurada preferência, sucessivamente, aos bens e serviços produzidos ou prestados por:</w:t>
      </w:r>
    </w:p>
    <w:p w14:paraId="000000F2">
      <w:pPr>
        <w:widowControl w:val="0"/>
        <w:tabs>
          <w:tab w:val="left" w:pos="1425"/>
        </w:tabs>
        <w:ind w:firstLine="1701"/>
        <w:jc w:val="both"/>
        <w:rPr>
          <w:rFonts w:ascii="Arial" w:hAnsi="Arial" w:eastAsia="Arial" w:cs="Arial"/>
          <w:color w:val="000000"/>
          <w:sz w:val="20"/>
          <w:szCs w:val="20"/>
          <w:highlight w:val="none"/>
          <w:vertAlign w:val="baseline"/>
        </w:rPr>
      </w:pPr>
    </w:p>
    <w:p w14:paraId="000000F3">
      <w:pPr>
        <w:widowControl w:val="0"/>
        <w:tabs>
          <w:tab w:val="left" w:pos="1425"/>
        </w:tabs>
        <w:ind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10.8.1 -</w:t>
      </w:r>
      <w:bookmarkStart w:id="12" w:name="bookmark=id.26in1rg" w:colFirst="0" w:colLast="0"/>
      <w:bookmarkEnd w:id="12"/>
      <w:r>
        <w:rPr>
          <w:rFonts w:ascii="Arial" w:hAnsi="Arial" w:eastAsia="Arial" w:cs="Arial"/>
          <w:color w:val="000000"/>
          <w:sz w:val="20"/>
          <w:szCs w:val="20"/>
          <w:highlight w:val="none"/>
          <w:vertAlign w:val="baseline"/>
          <w:rtl w:val="0"/>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000000F4">
      <w:pPr>
        <w:widowControl w:val="0"/>
        <w:tabs>
          <w:tab w:val="left" w:pos="1425"/>
        </w:tabs>
        <w:ind w:firstLine="1701"/>
        <w:jc w:val="both"/>
        <w:rPr>
          <w:rFonts w:ascii="Arial" w:hAnsi="Arial" w:eastAsia="Arial" w:cs="Arial"/>
          <w:color w:val="000000"/>
          <w:sz w:val="20"/>
          <w:szCs w:val="20"/>
          <w:highlight w:val="none"/>
          <w:vertAlign w:val="baseline"/>
        </w:rPr>
      </w:pPr>
    </w:p>
    <w:p w14:paraId="000000F5">
      <w:pPr>
        <w:widowControl w:val="0"/>
        <w:tabs>
          <w:tab w:val="left" w:pos="1425"/>
        </w:tabs>
        <w:ind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10.8.2</w:t>
      </w:r>
      <w:bookmarkStart w:id="13" w:name="bookmark=id.lnxbz9" w:colFirst="0" w:colLast="0"/>
      <w:bookmarkEnd w:id="13"/>
      <w:r>
        <w:rPr>
          <w:rFonts w:ascii="Arial" w:hAnsi="Arial" w:eastAsia="Arial" w:cs="Arial"/>
          <w:color w:val="000000"/>
          <w:sz w:val="20"/>
          <w:szCs w:val="20"/>
          <w:highlight w:val="none"/>
          <w:vertAlign w:val="baseline"/>
          <w:rtl w:val="0"/>
        </w:rPr>
        <w:t xml:space="preserve"> - Empresas brasileiras;</w:t>
      </w:r>
    </w:p>
    <w:p w14:paraId="000000F6">
      <w:pPr>
        <w:widowControl w:val="0"/>
        <w:tabs>
          <w:tab w:val="left" w:pos="1425"/>
        </w:tabs>
        <w:ind w:firstLine="1701"/>
        <w:jc w:val="both"/>
        <w:rPr>
          <w:rFonts w:ascii="Arial" w:hAnsi="Arial" w:eastAsia="Arial" w:cs="Arial"/>
          <w:color w:val="000000"/>
          <w:sz w:val="20"/>
          <w:szCs w:val="20"/>
          <w:highlight w:val="none"/>
          <w:vertAlign w:val="baseline"/>
        </w:rPr>
      </w:pPr>
    </w:p>
    <w:p w14:paraId="000000F7">
      <w:pPr>
        <w:widowControl w:val="0"/>
        <w:tabs>
          <w:tab w:val="left" w:pos="1425"/>
        </w:tabs>
        <w:ind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10.8.3</w:t>
      </w:r>
      <w:bookmarkStart w:id="14" w:name="bookmark=id.35nkun2" w:colFirst="0" w:colLast="0"/>
      <w:bookmarkEnd w:id="14"/>
      <w:r>
        <w:rPr>
          <w:rFonts w:ascii="Arial" w:hAnsi="Arial" w:eastAsia="Arial" w:cs="Arial"/>
          <w:color w:val="000000"/>
          <w:sz w:val="20"/>
          <w:szCs w:val="20"/>
          <w:highlight w:val="none"/>
          <w:vertAlign w:val="baseline"/>
          <w:rtl w:val="0"/>
        </w:rPr>
        <w:t xml:space="preserve"> - Empresas que invistam em pesquisa e no desenvolvimento de tecnologia no País;</w:t>
      </w:r>
    </w:p>
    <w:p w14:paraId="000000F8">
      <w:pPr>
        <w:widowControl w:val="0"/>
        <w:tabs>
          <w:tab w:val="left" w:pos="1425"/>
        </w:tabs>
        <w:ind w:firstLine="1701"/>
        <w:jc w:val="both"/>
        <w:rPr>
          <w:rFonts w:ascii="Arial" w:hAnsi="Arial" w:eastAsia="Arial" w:cs="Arial"/>
          <w:color w:val="000000"/>
          <w:sz w:val="20"/>
          <w:szCs w:val="20"/>
          <w:highlight w:val="none"/>
          <w:vertAlign w:val="baseline"/>
        </w:rPr>
      </w:pPr>
    </w:p>
    <w:p w14:paraId="000000F9">
      <w:pPr>
        <w:widowControl w:val="0"/>
        <w:tabs>
          <w:tab w:val="left" w:pos="1425"/>
        </w:tabs>
        <w:ind w:firstLine="1701"/>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10.8.4</w:t>
      </w:r>
      <w:r>
        <w:rPr>
          <w:rFonts w:ascii="Arial" w:hAnsi="Arial" w:eastAsia="Arial" w:cs="Arial"/>
          <w:color w:val="000000"/>
          <w:sz w:val="20"/>
          <w:szCs w:val="20"/>
          <w:highlight w:val="none"/>
          <w:vertAlign w:val="baseline"/>
          <w:rtl w:val="0"/>
        </w:rPr>
        <w:t xml:space="preserve"> - Empresas que comprovem a prática de mitigação, nos termos da </w:t>
      </w:r>
      <w:r>
        <w:rPr>
          <w:highlight w:val="none"/>
        </w:rPr>
        <w:fldChar w:fldCharType="begin"/>
      </w:r>
      <w:r>
        <w:rPr>
          <w:highlight w:val="none"/>
        </w:rPr>
        <w:instrText xml:space="preserve"> HYPERLINK "https://www.planalto.gov.br/ccivil_03/_ato2007-2010/2009/lei/l12187.htm#:~:text=LEI%20N%C2%BA%2012.187%2C%20DE%2029%20DE%20DEZEMBRO%20DE%202009.&amp;text=Institui%20a%20Pol%C3%ADtica%20Nacional%20sobre,PNMC%20e%20d%C3%A1%20outras%20provid%C3%AAncias." \h </w:instrText>
      </w:r>
      <w:r>
        <w:rPr>
          <w:highlight w:val="none"/>
        </w:rPr>
        <w:fldChar w:fldCharType="separate"/>
      </w:r>
      <w:r>
        <w:rPr>
          <w:rFonts w:ascii="Arial" w:hAnsi="Arial" w:eastAsia="Arial" w:cs="Arial"/>
          <w:color w:val="000000"/>
          <w:sz w:val="20"/>
          <w:szCs w:val="20"/>
          <w:highlight w:val="none"/>
          <w:vertAlign w:val="baseline"/>
          <w:rtl w:val="0"/>
        </w:rPr>
        <w:t>Lei nº 12.187, de 29 de dezembro de 2009</w:t>
      </w:r>
      <w:r>
        <w:rPr>
          <w:rFonts w:ascii="Arial" w:hAnsi="Arial" w:eastAsia="Arial" w:cs="Arial"/>
          <w:color w:val="000000"/>
          <w:sz w:val="20"/>
          <w:szCs w:val="20"/>
          <w:highlight w:val="none"/>
          <w:vertAlign w:val="baseline"/>
          <w:rtl w:val="0"/>
        </w:rPr>
        <w:fldChar w:fldCharType="end"/>
      </w:r>
      <w:r>
        <w:rPr>
          <w:rFonts w:ascii="Arial" w:hAnsi="Arial" w:eastAsia="Arial" w:cs="Arial"/>
          <w:color w:val="000000"/>
          <w:sz w:val="20"/>
          <w:szCs w:val="20"/>
          <w:highlight w:val="none"/>
          <w:vertAlign w:val="baseline"/>
          <w:rtl w:val="0"/>
        </w:rPr>
        <w:t>.</w:t>
      </w:r>
    </w:p>
    <w:p w14:paraId="000000FA">
      <w:pPr>
        <w:widowControl w:val="0"/>
        <w:tabs>
          <w:tab w:val="left" w:pos="1440"/>
        </w:tabs>
        <w:ind w:right="282"/>
        <w:jc w:val="both"/>
        <w:rPr>
          <w:rFonts w:ascii="Arial" w:hAnsi="Arial" w:eastAsia="Arial" w:cs="Arial"/>
          <w:sz w:val="20"/>
          <w:szCs w:val="20"/>
          <w:highlight w:val="none"/>
          <w:vertAlign w:val="baseline"/>
        </w:rPr>
      </w:pPr>
    </w:p>
    <w:p w14:paraId="000000FB">
      <w:pPr>
        <w:widowControl w:val="0"/>
        <w:ind w:right="282"/>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11 –</w:t>
      </w:r>
      <w:r>
        <w:rPr>
          <w:rFonts w:ascii="Arial" w:hAnsi="Arial" w:eastAsia="Arial" w:cs="Arial"/>
          <w:sz w:val="20"/>
          <w:szCs w:val="20"/>
          <w:highlight w:val="none"/>
          <w:vertAlign w:val="baseline"/>
          <w:rtl w:val="0"/>
        </w:rPr>
        <w:t xml:space="preserve"> </w:t>
      </w:r>
      <w:r>
        <w:rPr>
          <w:rFonts w:ascii="Arial" w:hAnsi="Arial" w:eastAsia="Arial" w:cs="Arial"/>
          <w:b/>
          <w:sz w:val="20"/>
          <w:szCs w:val="20"/>
          <w:highlight w:val="none"/>
          <w:vertAlign w:val="baseline"/>
          <w:rtl w:val="0"/>
        </w:rPr>
        <w:t>DOS BENEFÍCIOS PARA MEI, ME ou EPP</w:t>
      </w:r>
    </w:p>
    <w:p w14:paraId="000000FC">
      <w:pPr>
        <w:widowControl w:val="0"/>
        <w:ind w:left="229" w:right="282" w:firstLine="0"/>
        <w:jc w:val="both"/>
        <w:rPr>
          <w:rFonts w:ascii="Arial" w:hAnsi="Arial" w:eastAsia="Arial" w:cs="Arial"/>
          <w:b w:val="0"/>
          <w:sz w:val="20"/>
          <w:szCs w:val="20"/>
          <w:highlight w:val="none"/>
          <w:vertAlign w:val="baseline"/>
        </w:rPr>
      </w:pPr>
    </w:p>
    <w:p w14:paraId="000000FD">
      <w:pPr>
        <w:widowControl w:val="0"/>
        <w:tabs>
          <w:tab w:val="left" w:pos="1425"/>
        </w:tabs>
        <w:ind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11.1 – As empresas participantes </w:t>
      </w:r>
      <w:r>
        <w:rPr>
          <w:rFonts w:ascii="Arial" w:hAnsi="Arial" w:eastAsia="Arial" w:cs="Arial"/>
          <w:b/>
          <w:sz w:val="20"/>
          <w:szCs w:val="20"/>
          <w:highlight w:val="none"/>
          <w:u w:val="single"/>
          <w:vertAlign w:val="baseline"/>
          <w:rtl w:val="0"/>
        </w:rPr>
        <w:t>deverão</w:t>
      </w:r>
      <w:r>
        <w:rPr>
          <w:rFonts w:ascii="Arial" w:hAnsi="Arial" w:eastAsia="Arial" w:cs="Arial"/>
          <w:sz w:val="20"/>
          <w:szCs w:val="20"/>
          <w:highlight w:val="none"/>
          <w:vertAlign w:val="baseline"/>
          <w:rtl w:val="0"/>
        </w:rPr>
        <w:t xml:space="preserve"> </w:t>
      </w:r>
      <w:r>
        <w:rPr>
          <w:rFonts w:ascii="Arial" w:hAnsi="Arial" w:eastAsia="Arial" w:cs="Arial"/>
          <w:b/>
          <w:sz w:val="20"/>
          <w:szCs w:val="20"/>
          <w:highlight w:val="none"/>
          <w:vertAlign w:val="baseline"/>
          <w:rtl w:val="0"/>
        </w:rPr>
        <w:t>comprovar que estão enquadradas como microempreendedores individuais, microempresas ou empresas de pequeno porte por meio de declaração</w:t>
      </w:r>
      <w:r>
        <w:rPr>
          <w:rFonts w:ascii="Arial" w:hAnsi="Arial" w:eastAsia="Arial" w:cs="Arial"/>
          <w:sz w:val="20"/>
          <w:szCs w:val="20"/>
          <w:highlight w:val="none"/>
          <w:vertAlign w:val="baseline"/>
          <w:rtl w:val="0"/>
        </w:rPr>
        <w:t xml:space="preserve"> de que atendem aos requisitos do art. 3° da Lei Complementar nº 123/2006 </w:t>
      </w:r>
      <w:r>
        <w:rPr>
          <w:rFonts w:ascii="Arial" w:hAnsi="Arial" w:eastAsia="Arial" w:cs="Arial"/>
          <w:b/>
          <w:sz w:val="20"/>
          <w:szCs w:val="20"/>
          <w:highlight w:val="none"/>
          <w:vertAlign w:val="baseline"/>
          <w:rtl w:val="0"/>
        </w:rPr>
        <w:t>(Anexo VI)</w:t>
      </w:r>
      <w:r>
        <w:rPr>
          <w:rFonts w:ascii="Arial" w:hAnsi="Arial" w:eastAsia="Arial" w:cs="Arial"/>
          <w:sz w:val="20"/>
          <w:szCs w:val="20"/>
          <w:highlight w:val="none"/>
          <w:vertAlign w:val="baseline"/>
          <w:rtl w:val="0"/>
        </w:rPr>
        <w:t xml:space="preserve"> cabendo </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a faculdade de consultar o sítio oficial da Receita Federal, na internet, para ratificar a condição de microempreendedor individual, microempresa ou empresa de pequeno porte das empresas participantes. </w:t>
      </w:r>
    </w:p>
    <w:p w14:paraId="000000FE">
      <w:pPr>
        <w:widowControl w:val="0"/>
        <w:tabs>
          <w:tab w:val="left" w:pos="1425"/>
        </w:tabs>
        <w:ind w:firstLine="1701"/>
        <w:jc w:val="both"/>
        <w:rPr>
          <w:rFonts w:ascii="Arial" w:hAnsi="Arial" w:eastAsia="Arial" w:cs="Arial"/>
          <w:sz w:val="20"/>
          <w:szCs w:val="20"/>
          <w:highlight w:val="none"/>
          <w:vertAlign w:val="baseline"/>
        </w:rPr>
      </w:pPr>
    </w:p>
    <w:p w14:paraId="000000FF">
      <w:pPr>
        <w:widowControl w:val="0"/>
        <w:tabs>
          <w:tab w:val="left" w:pos="1425"/>
        </w:tabs>
        <w:ind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11.2 – Como condição de participação a licitante enquadrada como MEI, ME ou EPP deverá apresentar a documentação comprobatória dessa </w:t>
      </w:r>
      <w:r>
        <w:rPr>
          <w:rFonts w:ascii="Arial" w:hAnsi="Arial" w:eastAsia="Arial" w:cs="Arial"/>
          <w:b/>
          <w:sz w:val="20"/>
          <w:szCs w:val="20"/>
          <w:highlight w:val="none"/>
          <w:vertAlign w:val="baseline"/>
          <w:rtl w:val="0"/>
        </w:rPr>
        <w:t>condição junto dos documentos de credenciamento</w:t>
      </w:r>
      <w:r>
        <w:rPr>
          <w:rFonts w:ascii="Arial" w:hAnsi="Arial" w:eastAsia="Arial" w:cs="Arial"/>
          <w:sz w:val="20"/>
          <w:szCs w:val="20"/>
          <w:highlight w:val="none"/>
          <w:vertAlign w:val="baseline"/>
          <w:rtl w:val="0"/>
        </w:rPr>
        <w:t xml:space="preserve">, através da declaração constante no </w:t>
      </w:r>
      <w:r>
        <w:rPr>
          <w:rFonts w:ascii="Arial" w:hAnsi="Arial" w:eastAsia="Arial" w:cs="Arial"/>
          <w:b/>
          <w:sz w:val="20"/>
          <w:szCs w:val="20"/>
          <w:highlight w:val="none"/>
          <w:vertAlign w:val="baseline"/>
          <w:rtl w:val="0"/>
        </w:rPr>
        <w:t>Anexo VI.</w:t>
      </w:r>
      <w:r>
        <w:rPr>
          <w:rFonts w:ascii="Arial" w:hAnsi="Arial" w:eastAsia="Arial" w:cs="Arial"/>
          <w:sz w:val="20"/>
          <w:szCs w:val="20"/>
          <w:highlight w:val="none"/>
          <w:vertAlign w:val="baseline"/>
          <w:rtl w:val="0"/>
        </w:rPr>
        <w:t xml:space="preserve"> Anexo à declaração deverão apresentar </w:t>
      </w:r>
      <w:r>
        <w:rPr>
          <w:rFonts w:ascii="Arial" w:hAnsi="Arial" w:eastAsia="Arial" w:cs="Arial"/>
          <w:b/>
          <w:sz w:val="20"/>
          <w:szCs w:val="20"/>
          <w:highlight w:val="none"/>
          <w:u w:val="single"/>
          <w:vertAlign w:val="baseline"/>
          <w:rtl w:val="0"/>
        </w:rPr>
        <w:t>Certidão Simplificada da Junta Comercial</w:t>
      </w:r>
      <w:r>
        <w:rPr>
          <w:rFonts w:ascii="Arial" w:hAnsi="Arial" w:eastAsia="Arial" w:cs="Arial"/>
          <w:sz w:val="20"/>
          <w:szCs w:val="20"/>
          <w:highlight w:val="none"/>
          <w:vertAlign w:val="baseline"/>
          <w:rtl w:val="0"/>
        </w:rPr>
        <w:t xml:space="preserve"> de que está enquadrada como microempresa ou empresa de pequeno porte, emitidas </w:t>
      </w:r>
      <w:r>
        <w:rPr>
          <w:rFonts w:ascii="Arial" w:hAnsi="Arial" w:eastAsia="Arial" w:cs="Arial"/>
          <w:b/>
          <w:sz w:val="20"/>
          <w:szCs w:val="20"/>
          <w:highlight w:val="none"/>
          <w:vertAlign w:val="baseline"/>
          <w:rtl w:val="0"/>
        </w:rPr>
        <w:t>com até 60 (sessenta) dias, contados da data de sua expedição.</w:t>
      </w:r>
    </w:p>
    <w:p w14:paraId="00000100">
      <w:pPr>
        <w:widowControl w:val="0"/>
        <w:tabs>
          <w:tab w:val="left" w:pos="1425"/>
        </w:tabs>
        <w:ind w:firstLine="1701"/>
        <w:jc w:val="both"/>
        <w:rPr>
          <w:rFonts w:ascii="Arial" w:hAnsi="Arial" w:eastAsia="Arial" w:cs="Arial"/>
          <w:sz w:val="20"/>
          <w:szCs w:val="20"/>
          <w:highlight w:val="none"/>
          <w:vertAlign w:val="baseline"/>
        </w:rPr>
      </w:pPr>
    </w:p>
    <w:p w14:paraId="00000101">
      <w:pPr>
        <w:tabs>
          <w:tab w:val="left" w:pos="1425"/>
        </w:tabs>
        <w:ind w:right="-1"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11.3 – A licitante que não apresentar a documentação comprobatória da condição de MEI, ME ou EPP </w:t>
      </w:r>
      <w:r>
        <w:rPr>
          <w:rFonts w:ascii="Arial" w:hAnsi="Arial" w:eastAsia="Arial" w:cs="Arial"/>
          <w:b/>
          <w:sz w:val="20"/>
          <w:szCs w:val="20"/>
          <w:highlight w:val="none"/>
          <w:u w:val="single"/>
          <w:vertAlign w:val="baseline"/>
          <w:rtl w:val="0"/>
        </w:rPr>
        <w:t>não poderá usufruir</w:t>
      </w:r>
      <w:r>
        <w:rPr>
          <w:rFonts w:ascii="Arial" w:hAnsi="Arial" w:eastAsia="Arial" w:cs="Arial"/>
          <w:sz w:val="20"/>
          <w:szCs w:val="20"/>
          <w:highlight w:val="none"/>
          <w:vertAlign w:val="baseline"/>
          <w:rtl w:val="0"/>
        </w:rPr>
        <w:t xml:space="preserve"> dos benefícios previstos em lei.</w:t>
      </w:r>
    </w:p>
    <w:p w14:paraId="00000102">
      <w:pPr>
        <w:widowControl w:val="0"/>
        <w:tabs>
          <w:tab w:val="left" w:pos="1425"/>
        </w:tabs>
        <w:jc w:val="both"/>
        <w:rPr>
          <w:rFonts w:ascii="Arial" w:hAnsi="Arial" w:eastAsia="Arial" w:cs="Arial"/>
          <w:sz w:val="20"/>
          <w:szCs w:val="20"/>
          <w:highlight w:val="none"/>
          <w:vertAlign w:val="baseline"/>
        </w:rPr>
      </w:pPr>
    </w:p>
    <w:p w14:paraId="00000103">
      <w:pPr>
        <w:widowControl w:val="0"/>
        <w:tabs>
          <w:tab w:val="left" w:pos="1425"/>
        </w:tabs>
        <w:ind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11.5 – Havendo empate, nos termos do §2º do artigo 44 da Lei Complementar nº 123, o microempreendedor individual, a microempresa ou empresa de pequeno porte mais bem classificada será convocada para apresentar nova proposta </w:t>
      </w:r>
      <w:r>
        <w:rPr>
          <w:rFonts w:ascii="Arial" w:hAnsi="Arial" w:eastAsia="Arial" w:cs="Arial"/>
          <w:b/>
          <w:sz w:val="20"/>
          <w:szCs w:val="20"/>
          <w:highlight w:val="none"/>
          <w:vertAlign w:val="baseline"/>
          <w:rtl w:val="0"/>
        </w:rPr>
        <w:t>no prazo máximo de 05 (cinco) minutos</w:t>
      </w:r>
      <w:r>
        <w:rPr>
          <w:rFonts w:ascii="Arial" w:hAnsi="Arial" w:eastAsia="Arial" w:cs="Arial"/>
          <w:sz w:val="20"/>
          <w:szCs w:val="20"/>
          <w:highlight w:val="none"/>
          <w:vertAlign w:val="baseline"/>
          <w:rtl w:val="0"/>
        </w:rPr>
        <w:t xml:space="preserve"> após o encerramento dos lances, sob pena de preclusão, conforme § 3º, do artigo 45 da Lei Complementar nº 123/2006.</w:t>
      </w:r>
    </w:p>
    <w:p w14:paraId="00000104">
      <w:pPr>
        <w:widowControl w:val="0"/>
        <w:tabs>
          <w:tab w:val="left" w:pos="1425"/>
        </w:tabs>
        <w:ind w:firstLine="1701"/>
        <w:jc w:val="both"/>
        <w:rPr>
          <w:rFonts w:ascii="Arial" w:hAnsi="Arial" w:eastAsia="Arial" w:cs="Arial"/>
          <w:sz w:val="20"/>
          <w:szCs w:val="20"/>
          <w:highlight w:val="none"/>
          <w:vertAlign w:val="baseline"/>
        </w:rPr>
      </w:pPr>
    </w:p>
    <w:p w14:paraId="00000105">
      <w:pPr>
        <w:widowControl w:val="0"/>
        <w:tabs>
          <w:tab w:val="left" w:pos="1425"/>
        </w:tabs>
        <w:ind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11.6 – Considerar-se-á empate quando as propostas apresentadas pelos microempreendedores individuais, microempresas ou empresas de pequeno porte sejam iguais ou até 5% (cinco por cento) superiores à proposta mais bem classificada, nos termos do § 2º do artigo 44 da Lei Complementar nº 123/2006, desde que esta não tenha sido apresentada por outro microempreendedor, microempresa ou empresa de pequeno porte.</w:t>
      </w:r>
    </w:p>
    <w:p w14:paraId="00000106">
      <w:pPr>
        <w:widowControl w:val="0"/>
        <w:tabs>
          <w:tab w:val="left" w:pos="1425"/>
        </w:tabs>
        <w:ind w:firstLine="1701"/>
        <w:jc w:val="both"/>
        <w:rPr>
          <w:rFonts w:ascii="Arial" w:hAnsi="Arial" w:eastAsia="Arial" w:cs="Arial"/>
          <w:sz w:val="20"/>
          <w:szCs w:val="20"/>
          <w:highlight w:val="none"/>
          <w:vertAlign w:val="baseline"/>
        </w:rPr>
      </w:pPr>
    </w:p>
    <w:p w14:paraId="00000107">
      <w:pPr>
        <w:widowControl w:val="0"/>
        <w:tabs>
          <w:tab w:val="left" w:pos="1425"/>
        </w:tabs>
        <w:ind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11.7 – Para efeito do exercício do direito de preferência dos microempreendedores, microempresas ou empresas de pequeno porte previsto no artigo 44 da Lei Complementar nº 123/2006, proceder-se-á na forma do artigo 45 do dispositivo legal mencionado.</w:t>
      </w:r>
    </w:p>
    <w:p w14:paraId="00000108">
      <w:pPr>
        <w:widowControl w:val="0"/>
        <w:tabs>
          <w:tab w:val="left" w:pos="1425"/>
        </w:tabs>
        <w:ind w:firstLine="1701"/>
        <w:jc w:val="both"/>
        <w:rPr>
          <w:rFonts w:ascii="Arial" w:hAnsi="Arial" w:eastAsia="Arial" w:cs="Arial"/>
          <w:b w:val="0"/>
          <w:sz w:val="20"/>
          <w:szCs w:val="20"/>
          <w:highlight w:val="none"/>
          <w:vertAlign w:val="baseline"/>
        </w:rPr>
      </w:pPr>
    </w:p>
    <w:p w14:paraId="00000109">
      <w:pPr>
        <w:widowControl w:val="0"/>
        <w:tabs>
          <w:tab w:val="left" w:pos="1425"/>
        </w:tabs>
        <w:ind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11.8 – Considerada a proposta de menor preço, será analisado a documentação de habilitação da licitante que a tiver formulado, para confirmação das suas condições habilitatórias.</w:t>
      </w:r>
    </w:p>
    <w:p w14:paraId="0000010A">
      <w:pPr>
        <w:widowControl w:val="0"/>
        <w:tabs>
          <w:tab w:val="left" w:pos="1425"/>
        </w:tabs>
        <w:jc w:val="both"/>
        <w:rPr>
          <w:rFonts w:ascii="Arial" w:hAnsi="Arial" w:eastAsia="Arial" w:cs="Arial"/>
          <w:b w:val="0"/>
          <w:sz w:val="20"/>
          <w:szCs w:val="20"/>
          <w:highlight w:val="none"/>
          <w:vertAlign w:val="baseline"/>
        </w:rPr>
      </w:pPr>
    </w:p>
    <w:p w14:paraId="0000010B">
      <w:pPr>
        <w:widowControl w:val="0"/>
        <w:tabs>
          <w:tab w:val="left" w:pos="1425"/>
        </w:tabs>
        <w:ind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11.9 – Os microempreendedores, microempresas e empresas de pequeno porte deverão apresentar toda a documentação exigida para efeito de comprovação de sua regularidade fiscal e trabalhista </w:t>
      </w:r>
      <w:r>
        <w:rPr>
          <w:rFonts w:ascii="Arial" w:hAnsi="Arial" w:eastAsia="Arial" w:cs="Arial"/>
          <w:b/>
          <w:sz w:val="20"/>
          <w:szCs w:val="20"/>
          <w:highlight w:val="none"/>
          <w:vertAlign w:val="baseline"/>
          <w:rtl w:val="0"/>
        </w:rPr>
        <w:t>(subitem 12.1.2, alíneas “a” a “g”)</w:t>
      </w:r>
      <w:r>
        <w:rPr>
          <w:rFonts w:ascii="Arial" w:hAnsi="Arial" w:eastAsia="Arial" w:cs="Arial"/>
          <w:sz w:val="20"/>
          <w:szCs w:val="20"/>
          <w:highlight w:val="none"/>
          <w:vertAlign w:val="baseline"/>
          <w:rtl w:val="0"/>
        </w:rPr>
        <w:t>, mesmo que apresente alguma restrição, neste caso sendo habilitadas sob condição.</w:t>
      </w:r>
    </w:p>
    <w:p w14:paraId="0000010C">
      <w:pPr>
        <w:widowControl w:val="0"/>
        <w:tabs>
          <w:tab w:val="left" w:pos="1425"/>
        </w:tabs>
        <w:ind w:firstLine="1701"/>
        <w:jc w:val="both"/>
        <w:rPr>
          <w:rFonts w:ascii="Arial" w:hAnsi="Arial" w:eastAsia="Arial" w:cs="Arial"/>
          <w:sz w:val="20"/>
          <w:szCs w:val="20"/>
          <w:highlight w:val="none"/>
          <w:vertAlign w:val="baseline"/>
        </w:rPr>
      </w:pPr>
    </w:p>
    <w:p w14:paraId="0000010D">
      <w:pPr>
        <w:widowControl w:val="0"/>
        <w:tabs>
          <w:tab w:val="left" w:pos="1425"/>
        </w:tabs>
        <w:ind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11.10– No caso de microempreendedor, microempresa ou empresa de pequeno porte ser declarada vencedora do certame e havendo alguma restrição na comprovação de sua </w:t>
      </w:r>
      <w:r>
        <w:rPr>
          <w:rFonts w:ascii="Arial" w:hAnsi="Arial" w:eastAsia="Arial" w:cs="Arial"/>
          <w:b/>
          <w:sz w:val="20"/>
          <w:szCs w:val="20"/>
          <w:highlight w:val="none"/>
          <w:vertAlign w:val="baseline"/>
          <w:rtl w:val="0"/>
        </w:rPr>
        <w:t>regularidade fiscal ou trabalhista</w:t>
      </w:r>
      <w:r>
        <w:rPr>
          <w:rFonts w:ascii="Arial" w:hAnsi="Arial" w:eastAsia="Arial" w:cs="Arial"/>
          <w:sz w:val="20"/>
          <w:szCs w:val="20"/>
          <w:highlight w:val="none"/>
          <w:vertAlign w:val="baseline"/>
          <w:rtl w:val="0"/>
        </w:rPr>
        <w:t xml:space="preserve">, ser-lhe-á concedido prazo de </w:t>
      </w:r>
      <w:r>
        <w:rPr>
          <w:rFonts w:ascii="Arial" w:hAnsi="Arial" w:eastAsia="Arial" w:cs="Arial"/>
          <w:b/>
          <w:sz w:val="20"/>
          <w:szCs w:val="20"/>
          <w:highlight w:val="none"/>
          <w:vertAlign w:val="baseline"/>
          <w:rtl w:val="0"/>
        </w:rPr>
        <w:t>05 (cinco) dias úteis</w:t>
      </w:r>
      <w:r>
        <w:rPr>
          <w:rFonts w:ascii="Arial" w:hAnsi="Arial" w:eastAsia="Arial" w:cs="Arial"/>
          <w:sz w:val="20"/>
          <w:szCs w:val="20"/>
          <w:highlight w:val="none"/>
          <w:vertAlign w:val="baseline"/>
          <w:rtl w:val="0"/>
        </w:rPr>
        <w:t xml:space="preserve">, prorrogáveis por igual período a critério do </w:t>
      </w:r>
      <w:r>
        <w:rPr>
          <w:rFonts w:ascii="Arial" w:hAnsi="Arial" w:eastAsia="Arial" w:cs="Arial"/>
          <w:b/>
          <w:sz w:val="20"/>
          <w:szCs w:val="20"/>
          <w:highlight w:val="none"/>
          <w:vertAlign w:val="baseline"/>
          <w:rtl w:val="0"/>
        </w:rPr>
        <w:t>LICITADOR</w:t>
      </w:r>
      <w:r>
        <w:rPr>
          <w:rFonts w:ascii="Arial" w:hAnsi="Arial" w:eastAsia="Arial" w:cs="Arial"/>
          <w:sz w:val="20"/>
          <w:szCs w:val="20"/>
          <w:highlight w:val="none"/>
          <w:vertAlign w:val="baseline"/>
          <w:rtl w:val="0"/>
        </w:rPr>
        <w:t>, para a regularização da restrição e emissão de eventuais certidões negativas ou positivas com efeitos de negativa.</w:t>
      </w:r>
    </w:p>
    <w:p w14:paraId="0000010E">
      <w:pPr>
        <w:widowControl w:val="0"/>
        <w:tabs>
          <w:tab w:val="left" w:pos="1425"/>
        </w:tabs>
        <w:ind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 </w:t>
      </w:r>
    </w:p>
    <w:p w14:paraId="0000010F">
      <w:pPr>
        <w:widowControl w:val="0"/>
        <w:tabs>
          <w:tab w:val="left" w:pos="1425"/>
          <w:tab w:val="left" w:pos="2166"/>
        </w:tabs>
        <w:ind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11.11 – As certidões deverão ser entregues a</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Pregoei</w:t>
      </w:r>
      <w:r>
        <w:rPr>
          <w:rFonts w:hint="default" w:ascii="Arial" w:hAnsi="Arial" w:eastAsia="Arial" w:cs="Arial"/>
          <w:sz w:val="20"/>
          <w:szCs w:val="20"/>
          <w:highlight w:val="none"/>
          <w:vertAlign w:val="baseline"/>
          <w:rtl w:val="0"/>
          <w:lang w:val="pt-BR"/>
        </w:rPr>
        <w:t>ro</w:t>
      </w:r>
      <w:r>
        <w:rPr>
          <w:rFonts w:ascii="Arial" w:hAnsi="Arial" w:eastAsia="Arial" w:cs="Arial"/>
          <w:sz w:val="20"/>
          <w:szCs w:val="20"/>
          <w:highlight w:val="none"/>
          <w:vertAlign w:val="baseline"/>
          <w:rtl w:val="0"/>
        </w:rPr>
        <w:t xml:space="preserve"> dentro do prazo acima, para efeito de posterior assinatura de contrato, sob pena de decair do direito à contratação da proponente e aplicação das sanções previstas no artigo 156 da Lei nº 14.133/21.</w:t>
      </w:r>
    </w:p>
    <w:p w14:paraId="00000110">
      <w:pPr>
        <w:widowControl w:val="0"/>
        <w:tabs>
          <w:tab w:val="left" w:pos="1425"/>
        </w:tabs>
        <w:ind w:firstLine="1701"/>
        <w:jc w:val="both"/>
        <w:rPr>
          <w:rFonts w:ascii="Arial" w:hAnsi="Arial" w:eastAsia="Arial" w:cs="Arial"/>
          <w:sz w:val="20"/>
          <w:szCs w:val="20"/>
          <w:highlight w:val="none"/>
          <w:vertAlign w:val="baseline"/>
        </w:rPr>
      </w:pPr>
    </w:p>
    <w:p w14:paraId="00000111">
      <w:pPr>
        <w:widowControl w:val="0"/>
        <w:tabs>
          <w:tab w:val="left" w:pos="1425"/>
        </w:tabs>
        <w:ind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11.12 – Após a entrega das certidões e análise quanto à regularidade fiscal da proponente </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decidirá quanto à habilitação final da mesma.</w:t>
      </w:r>
    </w:p>
    <w:p w14:paraId="00000112">
      <w:pPr>
        <w:widowControl w:val="0"/>
        <w:tabs>
          <w:tab w:val="left" w:pos="1425"/>
        </w:tabs>
        <w:ind w:firstLine="1701"/>
        <w:jc w:val="both"/>
        <w:rPr>
          <w:rFonts w:ascii="Arial" w:hAnsi="Arial" w:eastAsia="Arial" w:cs="Arial"/>
          <w:sz w:val="20"/>
          <w:szCs w:val="20"/>
          <w:highlight w:val="none"/>
          <w:vertAlign w:val="baseline"/>
        </w:rPr>
      </w:pPr>
    </w:p>
    <w:p w14:paraId="00000113">
      <w:pPr>
        <w:widowControl w:val="0"/>
        <w:tabs>
          <w:tab w:val="left" w:pos="709"/>
          <w:tab w:val="left" w:pos="1425"/>
          <w:tab w:val="left" w:pos="2280"/>
        </w:tabs>
        <w:ind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11.13 – Caso a proponente vencedora não apresente os documentos exigidos no </w:t>
      </w:r>
      <w:r>
        <w:rPr>
          <w:rFonts w:ascii="Arial" w:hAnsi="Arial" w:eastAsia="Arial" w:cs="Arial"/>
          <w:b/>
          <w:sz w:val="20"/>
          <w:szCs w:val="20"/>
          <w:highlight w:val="none"/>
          <w:vertAlign w:val="baseline"/>
          <w:rtl w:val="0"/>
        </w:rPr>
        <w:t>subitem 10.11</w:t>
      </w:r>
      <w:r>
        <w:rPr>
          <w:rFonts w:ascii="Arial" w:hAnsi="Arial" w:eastAsia="Arial" w:cs="Arial"/>
          <w:sz w:val="20"/>
          <w:szCs w:val="20"/>
          <w:highlight w:val="none"/>
          <w:vertAlign w:val="baseline"/>
          <w:rtl w:val="0"/>
        </w:rPr>
        <w:t xml:space="preserve"> ou não ocorrendo à contratação ou a apresentação de nova proposta de preços pelo microempreendedor, microempresa ou empresa de pequeno porte melhor classificada, serão convocadas os microempreendedores, microempresas ou empresas de pequeno porte remanescentes que se enquadrem na hipótese do </w:t>
      </w:r>
      <w:r>
        <w:rPr>
          <w:rFonts w:ascii="Arial" w:hAnsi="Arial" w:eastAsia="Arial" w:cs="Arial"/>
          <w:b/>
          <w:sz w:val="20"/>
          <w:szCs w:val="20"/>
          <w:highlight w:val="none"/>
          <w:vertAlign w:val="baseline"/>
          <w:rtl w:val="0"/>
        </w:rPr>
        <w:t>subitem 10.8</w:t>
      </w:r>
      <w:r>
        <w:rPr>
          <w:rFonts w:ascii="Arial" w:hAnsi="Arial" w:eastAsia="Arial" w:cs="Arial"/>
          <w:sz w:val="20"/>
          <w:szCs w:val="20"/>
          <w:highlight w:val="none"/>
          <w:vertAlign w:val="baseline"/>
          <w:rtl w:val="0"/>
        </w:rPr>
        <w:t>, segundo a ordem de classificação.</w:t>
      </w:r>
    </w:p>
    <w:p w14:paraId="00000114">
      <w:pPr>
        <w:widowControl w:val="0"/>
        <w:tabs>
          <w:tab w:val="left" w:pos="709"/>
          <w:tab w:val="left" w:pos="1425"/>
          <w:tab w:val="left" w:pos="2280"/>
        </w:tabs>
        <w:ind w:firstLine="1701"/>
        <w:jc w:val="both"/>
        <w:rPr>
          <w:rFonts w:ascii="Arial" w:hAnsi="Arial" w:eastAsia="Arial" w:cs="Arial"/>
          <w:sz w:val="20"/>
          <w:szCs w:val="20"/>
          <w:highlight w:val="none"/>
          <w:vertAlign w:val="baseline"/>
        </w:rPr>
      </w:pPr>
    </w:p>
    <w:p w14:paraId="00000115">
      <w:pPr>
        <w:widowControl w:val="0"/>
        <w:tabs>
          <w:tab w:val="left" w:pos="709"/>
          <w:tab w:val="left" w:pos="1425"/>
          <w:tab w:val="left" w:pos="2280"/>
        </w:tabs>
        <w:ind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10.16 – Na hipótese de não contratação de microempreendedor, microempresa ou empresa de pequeno porte, nos termos dos itens anteriores, o objeto será adjudicado em favor da proposta de menor preço originalmente vencedora do certame.</w:t>
      </w:r>
    </w:p>
    <w:p w14:paraId="00000116">
      <w:pPr>
        <w:widowControl w:val="0"/>
        <w:tabs>
          <w:tab w:val="left" w:pos="1425"/>
        </w:tabs>
        <w:ind w:firstLine="1701"/>
        <w:jc w:val="both"/>
        <w:rPr>
          <w:rFonts w:ascii="Arial" w:hAnsi="Arial" w:eastAsia="Arial" w:cs="Arial"/>
          <w:b w:val="0"/>
          <w:sz w:val="20"/>
          <w:szCs w:val="20"/>
          <w:highlight w:val="none"/>
          <w:vertAlign w:val="baseline"/>
        </w:rPr>
      </w:pPr>
    </w:p>
    <w:p w14:paraId="00000117">
      <w:pPr>
        <w:widowControl w:val="0"/>
        <w:ind w:right="282"/>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12 – DA HABILITAÇÃO</w:t>
      </w:r>
    </w:p>
    <w:p w14:paraId="00000118">
      <w:pPr>
        <w:widowControl w:val="0"/>
        <w:tabs>
          <w:tab w:val="left" w:pos="2109"/>
        </w:tabs>
        <w:ind w:right="282"/>
        <w:jc w:val="both"/>
        <w:rPr>
          <w:rFonts w:ascii="Arial" w:hAnsi="Arial" w:eastAsia="Arial" w:cs="Arial"/>
          <w:sz w:val="20"/>
          <w:szCs w:val="20"/>
          <w:highlight w:val="none"/>
          <w:vertAlign w:val="baseline"/>
        </w:rPr>
      </w:pPr>
    </w:p>
    <w:p w14:paraId="00000119">
      <w:pPr>
        <w:widowControl w:val="0"/>
        <w:tabs>
          <w:tab w:val="left" w:pos="2109"/>
        </w:tabs>
        <w:ind w:firstLine="1701"/>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12.1 –</w:t>
      </w:r>
      <w:r>
        <w:rPr>
          <w:rFonts w:ascii="Arial" w:hAnsi="Arial" w:eastAsia="Arial" w:cs="Arial"/>
          <w:sz w:val="20"/>
          <w:szCs w:val="20"/>
          <w:highlight w:val="none"/>
          <w:vertAlign w:val="baseline"/>
          <w:rtl w:val="0"/>
        </w:rPr>
        <w:t xml:space="preserve"> Encerrada a etapa de lances o detentor da menor oferta terá os documentos que constam nos itens </w:t>
      </w:r>
      <w:r>
        <w:rPr>
          <w:rFonts w:ascii="Arial" w:hAnsi="Arial" w:eastAsia="Arial" w:cs="Arial"/>
          <w:b/>
          <w:sz w:val="20"/>
          <w:szCs w:val="20"/>
          <w:highlight w:val="none"/>
          <w:vertAlign w:val="baseline"/>
          <w:rtl w:val="0"/>
        </w:rPr>
        <w:t>11.1.1 à 11.1.6</w:t>
      </w:r>
      <w:r>
        <w:rPr>
          <w:rFonts w:ascii="Arial" w:hAnsi="Arial" w:eastAsia="Arial" w:cs="Arial"/>
          <w:sz w:val="20"/>
          <w:szCs w:val="20"/>
          <w:highlight w:val="none"/>
          <w:vertAlign w:val="baseline"/>
          <w:rtl w:val="0"/>
        </w:rPr>
        <w:t xml:space="preserve"> analisados pelo Pregoeiro. Serão consideradas em condições de participação neste Pregão Eletrônico as Empresas que, </w:t>
      </w:r>
      <w:r>
        <w:rPr>
          <w:rFonts w:ascii="Arial" w:hAnsi="Arial" w:eastAsia="Arial" w:cs="Arial"/>
          <w:b/>
          <w:sz w:val="20"/>
          <w:szCs w:val="20"/>
          <w:highlight w:val="none"/>
          <w:vertAlign w:val="baseline"/>
          <w:rtl w:val="0"/>
        </w:rPr>
        <w:t>tendo ramo de atividade compatível com o objeto da presente licitação</w:t>
      </w:r>
      <w:r>
        <w:rPr>
          <w:rFonts w:ascii="Arial" w:hAnsi="Arial" w:eastAsia="Arial" w:cs="Arial"/>
          <w:sz w:val="20"/>
          <w:szCs w:val="20"/>
          <w:highlight w:val="none"/>
          <w:vertAlign w:val="baseline"/>
          <w:rtl w:val="0"/>
        </w:rPr>
        <w:t xml:space="preserve">. Os documentos de habilitação encaminhados </w:t>
      </w:r>
      <w:r>
        <w:rPr>
          <w:rFonts w:ascii="Arial" w:hAnsi="Arial" w:eastAsia="Arial" w:cs="Arial"/>
          <w:b/>
          <w:sz w:val="20"/>
          <w:szCs w:val="20"/>
          <w:highlight w:val="none"/>
          <w:u w:val="single"/>
          <w:vertAlign w:val="baseline"/>
          <w:rtl w:val="0"/>
        </w:rPr>
        <w:t>apenas pelo licitante vencedor</w:t>
      </w:r>
      <w:r>
        <w:rPr>
          <w:rFonts w:ascii="Arial" w:hAnsi="Arial" w:eastAsia="Arial" w:cs="Arial"/>
          <w:sz w:val="20"/>
          <w:szCs w:val="20"/>
          <w:highlight w:val="none"/>
          <w:vertAlign w:val="baseline"/>
          <w:rtl w:val="0"/>
        </w:rPr>
        <w:t xml:space="preserve">, nos termos do </w:t>
      </w:r>
      <w:r>
        <w:rPr>
          <w:rFonts w:ascii="Arial" w:hAnsi="Arial" w:eastAsia="Arial" w:cs="Arial"/>
          <w:color w:val="0000FF"/>
          <w:sz w:val="20"/>
          <w:szCs w:val="20"/>
          <w:highlight w:val="none"/>
          <w:u w:val="single"/>
          <w:vertAlign w:val="baseline"/>
          <w:rtl w:val="0"/>
        </w:rPr>
        <w:t>art. 63, inciso II da Lei n.º 14.133/2021:</w:t>
      </w:r>
    </w:p>
    <w:p w14:paraId="0000011A">
      <w:pPr>
        <w:widowControl w:val="0"/>
        <w:ind w:right="282" w:firstLine="2109"/>
        <w:jc w:val="both"/>
        <w:rPr>
          <w:rFonts w:ascii="Arial" w:hAnsi="Arial" w:eastAsia="Arial" w:cs="Arial"/>
          <w:sz w:val="20"/>
          <w:szCs w:val="20"/>
          <w:highlight w:val="none"/>
          <w:vertAlign w:val="baseline"/>
        </w:rPr>
      </w:pPr>
    </w:p>
    <w:p w14:paraId="0000011B">
      <w:pPr>
        <w:widowControl w:val="0"/>
        <w:ind w:right="282" w:firstLine="2109"/>
        <w:jc w:val="both"/>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12.1.1 – Habilitação Jurídica:</w:t>
      </w:r>
    </w:p>
    <w:p w14:paraId="0000011C">
      <w:pPr>
        <w:widowControl w:val="0"/>
        <w:ind w:right="282" w:firstLine="2109"/>
        <w:jc w:val="both"/>
        <w:rPr>
          <w:rFonts w:ascii="Arial" w:hAnsi="Arial" w:eastAsia="Arial" w:cs="Arial"/>
          <w:b w:val="0"/>
          <w:sz w:val="20"/>
          <w:szCs w:val="20"/>
          <w:highlight w:val="none"/>
          <w:u w:val="single"/>
          <w:vertAlign w:val="baseline"/>
        </w:rPr>
      </w:pPr>
    </w:p>
    <w:p w14:paraId="0000011D">
      <w:pPr>
        <w:widowControl w:val="0"/>
        <w:numPr>
          <w:ilvl w:val="0"/>
          <w:numId w:val="8"/>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Registro comercial na Junta Comercial, no caso de empresa individual;</w:t>
      </w:r>
    </w:p>
    <w:p w14:paraId="0000011E">
      <w:pPr>
        <w:widowControl w:val="0"/>
        <w:numPr>
          <w:ilvl w:val="0"/>
          <w:numId w:val="8"/>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Certificado da Condição de Microempreendedor Individual (CCMEI) no caso de MEI, na forma da Resolução CGSIM nº 16 de 2009, cuja aceitação ficará condicionada à verificação da autenticidade no site &lt;</w:t>
      </w:r>
      <w:r>
        <w:rPr>
          <w:highlight w:val="none"/>
        </w:rPr>
        <w:fldChar w:fldCharType="begin"/>
      </w:r>
      <w:r>
        <w:rPr>
          <w:highlight w:val="none"/>
        </w:rPr>
        <w:instrText xml:space="preserve"> HYPERLINK "about:blank" \h </w:instrText>
      </w:r>
      <w:r>
        <w:rPr>
          <w:highlight w:val="none"/>
        </w:rPr>
        <w:fldChar w:fldCharType="separate"/>
      </w:r>
      <w:r>
        <w:rPr>
          <w:rFonts w:ascii="Arial" w:hAnsi="Arial" w:eastAsia="Arial" w:cs="Arial"/>
          <w:color w:val="0000FF"/>
          <w:sz w:val="20"/>
          <w:szCs w:val="20"/>
          <w:highlight w:val="none"/>
          <w:u w:val="single"/>
          <w:vertAlign w:val="baseline"/>
          <w:rtl w:val="0"/>
        </w:rPr>
        <w:t>www.portaldoempreendedor.gov.br</w:t>
      </w:r>
      <w:r>
        <w:rPr>
          <w:rFonts w:ascii="Arial" w:hAnsi="Arial" w:eastAsia="Arial" w:cs="Arial"/>
          <w:color w:val="0000FF"/>
          <w:sz w:val="20"/>
          <w:szCs w:val="20"/>
          <w:highlight w:val="none"/>
          <w:u w:val="single"/>
          <w:vertAlign w:val="baseline"/>
          <w:rtl w:val="0"/>
        </w:rPr>
        <w:fldChar w:fldCharType="end"/>
      </w:r>
      <w:r>
        <w:rPr>
          <w:rFonts w:ascii="Arial" w:hAnsi="Arial" w:eastAsia="Arial" w:cs="Arial"/>
          <w:color w:val="000000"/>
          <w:sz w:val="20"/>
          <w:szCs w:val="20"/>
          <w:highlight w:val="none"/>
          <w:vertAlign w:val="baseline"/>
          <w:rtl w:val="0"/>
        </w:rPr>
        <w:t>&gt;;</w:t>
      </w:r>
    </w:p>
    <w:p w14:paraId="0000011F">
      <w:pPr>
        <w:widowControl w:val="0"/>
        <w:numPr>
          <w:ilvl w:val="0"/>
          <w:numId w:val="8"/>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Ato constitutivo, estatuto ou contrato social em vigor, devidamente registrado na Junta Comercial, em se tratando de sociedades comerciais ou empresa individual de responsabilidade limitada - EIRELI e no caso de sociedades por ações, acompanhado de documentos de eleição de seus administradores;</w:t>
      </w:r>
    </w:p>
    <w:p w14:paraId="00000120">
      <w:pPr>
        <w:widowControl w:val="0"/>
        <w:numPr>
          <w:ilvl w:val="0"/>
          <w:numId w:val="8"/>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Decreto de autorização, em se tratando de empresa ou sociedade estrangeira em funcionamento no País, e ato de registro ou autorização para funcionamento expedido pelo órgão competente, quando a atividade assim o exigir;</w:t>
      </w:r>
    </w:p>
    <w:p w14:paraId="00000121">
      <w:pPr>
        <w:widowControl w:val="0"/>
        <w:numPr>
          <w:ilvl w:val="0"/>
          <w:numId w:val="8"/>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Inscrição do ato constitutivo no registro civil das pessoas jurídicas do local de sua sede, no caso de sociedades simples, acompanhada de prova de diretoria em exercício;</w:t>
      </w:r>
    </w:p>
    <w:p w14:paraId="00000122">
      <w:pPr>
        <w:widowControl w:val="0"/>
        <w:numPr>
          <w:ilvl w:val="0"/>
          <w:numId w:val="8"/>
        </w:numPr>
        <w:tabs>
          <w:tab w:val="left" w:pos="284"/>
        </w:tabs>
        <w:ind w:left="2393" w:right="-1" w:hanging="28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O contrato social, quando possível, deverá constar a denominação social e identificação do (s) ramo (s) de atividade (s) da empresa, o qual deverá ser compatível com o objeto licitado;</w:t>
      </w:r>
    </w:p>
    <w:p w14:paraId="00000123">
      <w:pPr>
        <w:widowControl w:val="0"/>
        <w:numPr>
          <w:ilvl w:val="0"/>
          <w:numId w:val="8"/>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O </w:t>
      </w:r>
      <w:r>
        <w:rPr>
          <w:rFonts w:ascii="Arial" w:hAnsi="Arial" w:eastAsia="Arial" w:cs="Arial"/>
          <w:b/>
          <w:sz w:val="20"/>
          <w:szCs w:val="20"/>
          <w:highlight w:val="none"/>
          <w:vertAlign w:val="baseline"/>
          <w:rtl w:val="0"/>
        </w:rPr>
        <w:t>contrato social em vigor</w:t>
      </w:r>
      <w:r>
        <w:rPr>
          <w:rFonts w:ascii="Arial" w:hAnsi="Arial" w:eastAsia="Arial" w:cs="Arial"/>
          <w:sz w:val="20"/>
          <w:szCs w:val="20"/>
          <w:highlight w:val="none"/>
          <w:vertAlign w:val="baseline"/>
          <w:rtl w:val="0"/>
        </w:rPr>
        <w:t xml:space="preserve">, a que se refere à alínea “c”, trata-se da </w:t>
      </w:r>
      <w:r>
        <w:rPr>
          <w:rFonts w:ascii="Arial" w:hAnsi="Arial" w:eastAsia="Arial" w:cs="Arial"/>
          <w:b/>
          <w:sz w:val="20"/>
          <w:szCs w:val="20"/>
          <w:highlight w:val="none"/>
          <w:vertAlign w:val="baseline"/>
          <w:rtl w:val="0"/>
        </w:rPr>
        <w:t>última alteração contratual consolidada</w:t>
      </w:r>
      <w:r>
        <w:rPr>
          <w:rFonts w:ascii="Arial" w:hAnsi="Arial" w:eastAsia="Arial" w:cs="Arial"/>
          <w:sz w:val="20"/>
          <w:szCs w:val="20"/>
          <w:highlight w:val="none"/>
          <w:vertAlign w:val="baseline"/>
          <w:rtl w:val="0"/>
        </w:rPr>
        <w:t xml:space="preserve"> ou na falta desta, a apresentação do primeiro ato constitutivo juntamente com a última alteração;</w:t>
      </w:r>
    </w:p>
    <w:p w14:paraId="00000124">
      <w:pPr>
        <w:widowControl w:val="0"/>
        <w:numPr>
          <w:ilvl w:val="0"/>
          <w:numId w:val="8"/>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Às proponentes que tenham como </w:t>
      </w:r>
      <w:r>
        <w:rPr>
          <w:rFonts w:ascii="Arial" w:hAnsi="Arial" w:eastAsia="Arial" w:cs="Arial"/>
          <w:sz w:val="20"/>
          <w:szCs w:val="20"/>
          <w:highlight w:val="none"/>
          <w:u w:val="single"/>
          <w:vertAlign w:val="baseline"/>
          <w:rtl w:val="0"/>
        </w:rPr>
        <w:t>ato constitutivo</w:t>
      </w:r>
      <w:r>
        <w:rPr>
          <w:rFonts w:ascii="Arial" w:hAnsi="Arial" w:eastAsia="Arial" w:cs="Arial"/>
          <w:sz w:val="20"/>
          <w:szCs w:val="20"/>
          <w:highlight w:val="none"/>
          <w:vertAlign w:val="baseline"/>
          <w:rtl w:val="0"/>
        </w:rPr>
        <w:t xml:space="preserve"> o </w:t>
      </w:r>
      <w:r>
        <w:rPr>
          <w:rFonts w:ascii="Arial" w:hAnsi="Arial" w:eastAsia="Arial" w:cs="Arial"/>
          <w:b/>
          <w:sz w:val="20"/>
          <w:szCs w:val="20"/>
          <w:highlight w:val="none"/>
          <w:vertAlign w:val="baseline"/>
          <w:rtl w:val="0"/>
        </w:rPr>
        <w:t>ESTATUTO</w:t>
      </w:r>
      <w:r>
        <w:rPr>
          <w:rFonts w:ascii="Arial" w:hAnsi="Arial" w:eastAsia="Arial" w:cs="Arial"/>
          <w:sz w:val="20"/>
          <w:szCs w:val="20"/>
          <w:highlight w:val="none"/>
          <w:vertAlign w:val="baseline"/>
          <w:rtl w:val="0"/>
        </w:rPr>
        <w:t xml:space="preserve">, que o apresente juntamente com a última ata que elegeu sua diretoria ou administradores. </w:t>
      </w:r>
    </w:p>
    <w:p w14:paraId="00000125">
      <w:pPr>
        <w:widowControl w:val="0"/>
        <w:tabs>
          <w:tab w:val="left" w:pos="284"/>
        </w:tabs>
        <w:ind w:left="2393" w:right="-1" w:firstLine="0"/>
        <w:jc w:val="both"/>
        <w:rPr>
          <w:rFonts w:ascii="Arial" w:hAnsi="Arial" w:eastAsia="Arial" w:cs="Arial"/>
          <w:sz w:val="20"/>
          <w:szCs w:val="20"/>
          <w:highlight w:val="none"/>
          <w:vertAlign w:val="baseline"/>
        </w:rPr>
      </w:pPr>
    </w:p>
    <w:p w14:paraId="00000126">
      <w:pPr>
        <w:widowControl w:val="0"/>
        <w:ind w:left="2118" w:right="-1" w:firstLine="5"/>
        <w:jc w:val="both"/>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12.1.2 – Regularidade Fiscal e Trabalhista:</w:t>
      </w:r>
    </w:p>
    <w:p w14:paraId="00000127">
      <w:pPr>
        <w:widowControl w:val="0"/>
        <w:ind w:left="2118" w:right="-1" w:firstLine="5"/>
        <w:jc w:val="both"/>
        <w:rPr>
          <w:rFonts w:ascii="Arial" w:hAnsi="Arial" w:eastAsia="Arial" w:cs="Arial"/>
          <w:b w:val="0"/>
          <w:sz w:val="20"/>
          <w:szCs w:val="20"/>
          <w:highlight w:val="none"/>
          <w:u w:val="single"/>
          <w:vertAlign w:val="baseline"/>
        </w:rPr>
      </w:pPr>
    </w:p>
    <w:p w14:paraId="00000128">
      <w:pPr>
        <w:widowControl w:val="0"/>
        <w:numPr>
          <w:ilvl w:val="0"/>
          <w:numId w:val="9"/>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Prova de inscrição no Cadastro Nacional de Pessoas Jurídicas no Ministério da Fazenda </w:t>
      </w:r>
      <w:r>
        <w:rPr>
          <w:rFonts w:ascii="Arial" w:hAnsi="Arial" w:eastAsia="Arial" w:cs="Arial"/>
          <w:b/>
          <w:sz w:val="20"/>
          <w:szCs w:val="20"/>
          <w:highlight w:val="none"/>
          <w:vertAlign w:val="baseline"/>
          <w:rtl w:val="0"/>
        </w:rPr>
        <w:t>(CNPJ);</w:t>
      </w:r>
    </w:p>
    <w:p w14:paraId="00000129">
      <w:pPr>
        <w:widowControl w:val="0"/>
        <w:numPr>
          <w:ilvl w:val="0"/>
          <w:numId w:val="9"/>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Prova de inscrição no Cadastro de Contribuinte Estadual, relativo a sede do proponente, pertinente ao ramo de atividade e compatível com o objeto da presente licitação </w:t>
      </w:r>
      <w:r>
        <w:rPr>
          <w:rFonts w:ascii="Arial" w:hAnsi="Arial" w:eastAsia="Arial" w:cs="Arial"/>
          <w:b/>
          <w:sz w:val="20"/>
          <w:szCs w:val="20"/>
          <w:highlight w:val="none"/>
          <w:vertAlign w:val="baseline"/>
          <w:rtl w:val="0"/>
        </w:rPr>
        <w:t>(CICAD), se for o caso;</w:t>
      </w:r>
    </w:p>
    <w:p w14:paraId="0000012A">
      <w:pPr>
        <w:widowControl w:val="0"/>
        <w:numPr>
          <w:ilvl w:val="0"/>
          <w:numId w:val="9"/>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Prova de regularidade para com a </w:t>
      </w:r>
      <w:r>
        <w:rPr>
          <w:rFonts w:ascii="Arial" w:hAnsi="Arial" w:eastAsia="Arial" w:cs="Arial"/>
          <w:b/>
          <w:sz w:val="20"/>
          <w:szCs w:val="20"/>
          <w:highlight w:val="none"/>
          <w:vertAlign w:val="baseline"/>
          <w:rtl w:val="0"/>
        </w:rPr>
        <w:t>Fazenda Federal</w:t>
      </w:r>
      <w:r>
        <w:rPr>
          <w:rFonts w:ascii="Arial" w:hAnsi="Arial" w:eastAsia="Arial" w:cs="Arial"/>
          <w:sz w:val="20"/>
          <w:szCs w:val="20"/>
          <w:highlight w:val="none"/>
          <w:vertAlign w:val="baseline"/>
          <w:rtl w:val="0"/>
        </w:rPr>
        <w:t>, mediante apresentação de Certidão Negativa de Débito das Contribuições Federais, expedido pela Secretaria da Receita Federal da sede do proponente;</w:t>
      </w:r>
    </w:p>
    <w:p w14:paraId="0000012B">
      <w:pPr>
        <w:widowControl w:val="0"/>
        <w:numPr>
          <w:ilvl w:val="0"/>
          <w:numId w:val="9"/>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Prova de regularidade para com a </w:t>
      </w:r>
      <w:r>
        <w:rPr>
          <w:rFonts w:ascii="Arial" w:hAnsi="Arial" w:eastAsia="Arial" w:cs="Arial"/>
          <w:b/>
          <w:sz w:val="20"/>
          <w:szCs w:val="20"/>
          <w:highlight w:val="none"/>
          <w:vertAlign w:val="baseline"/>
          <w:rtl w:val="0"/>
        </w:rPr>
        <w:t>Fazenda Estadual</w:t>
      </w:r>
      <w:r>
        <w:rPr>
          <w:rFonts w:ascii="Arial" w:hAnsi="Arial" w:eastAsia="Arial" w:cs="Arial"/>
          <w:sz w:val="20"/>
          <w:szCs w:val="20"/>
          <w:highlight w:val="none"/>
          <w:vertAlign w:val="baseline"/>
          <w:rtl w:val="0"/>
        </w:rPr>
        <w:t>, mediante apresentação de Certidão Negativa de Débito, expedida pela Secretaria de Estado da Fazenda da sede do proponente;</w:t>
      </w:r>
    </w:p>
    <w:p w14:paraId="0000012C">
      <w:pPr>
        <w:widowControl w:val="0"/>
        <w:numPr>
          <w:ilvl w:val="0"/>
          <w:numId w:val="9"/>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Prova de regularidade para com a </w:t>
      </w:r>
      <w:r>
        <w:rPr>
          <w:rFonts w:ascii="Arial" w:hAnsi="Arial" w:eastAsia="Arial" w:cs="Arial"/>
          <w:b/>
          <w:sz w:val="20"/>
          <w:szCs w:val="20"/>
          <w:highlight w:val="none"/>
          <w:vertAlign w:val="baseline"/>
          <w:rtl w:val="0"/>
        </w:rPr>
        <w:t>Fazenda Municipal</w:t>
      </w:r>
      <w:r>
        <w:rPr>
          <w:rFonts w:ascii="Arial" w:hAnsi="Arial" w:eastAsia="Arial" w:cs="Arial"/>
          <w:sz w:val="20"/>
          <w:szCs w:val="20"/>
          <w:highlight w:val="none"/>
          <w:vertAlign w:val="baseline"/>
          <w:rtl w:val="0"/>
        </w:rPr>
        <w:t>, mediante apresentação de Certidão Negativa de Débito, expedida pela Secretaria Municipal da Fazenda da sede do proponente;</w:t>
      </w:r>
    </w:p>
    <w:p w14:paraId="0000012D">
      <w:pPr>
        <w:widowControl w:val="0"/>
        <w:numPr>
          <w:ilvl w:val="0"/>
          <w:numId w:val="9"/>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Prova de regularidade relativa à Seguridade Social </w:t>
      </w:r>
      <w:r>
        <w:rPr>
          <w:rFonts w:ascii="Arial" w:hAnsi="Arial" w:eastAsia="Arial" w:cs="Arial"/>
          <w:b/>
          <w:sz w:val="20"/>
          <w:szCs w:val="20"/>
          <w:highlight w:val="none"/>
          <w:vertAlign w:val="baseline"/>
          <w:rtl w:val="0"/>
        </w:rPr>
        <w:t>(INSS)</w:t>
      </w:r>
      <w:r>
        <w:rPr>
          <w:rFonts w:ascii="Arial" w:hAnsi="Arial" w:eastAsia="Arial" w:cs="Arial"/>
          <w:sz w:val="20"/>
          <w:szCs w:val="20"/>
          <w:highlight w:val="none"/>
          <w:vertAlign w:val="baseline"/>
          <w:rtl w:val="0"/>
        </w:rPr>
        <w:t xml:space="preserve"> e ao Fundo de Garantia por Tempo de Serviço </w:t>
      </w:r>
      <w:r>
        <w:rPr>
          <w:rFonts w:ascii="Arial" w:hAnsi="Arial" w:eastAsia="Arial" w:cs="Arial"/>
          <w:b/>
          <w:sz w:val="20"/>
          <w:szCs w:val="20"/>
          <w:highlight w:val="none"/>
          <w:vertAlign w:val="baseline"/>
          <w:rtl w:val="0"/>
        </w:rPr>
        <w:t>(FGTS)</w:t>
      </w:r>
      <w:r>
        <w:rPr>
          <w:rFonts w:ascii="Arial" w:hAnsi="Arial" w:eastAsia="Arial" w:cs="Arial"/>
          <w:sz w:val="20"/>
          <w:szCs w:val="20"/>
          <w:highlight w:val="none"/>
          <w:vertAlign w:val="baseline"/>
          <w:rtl w:val="0"/>
        </w:rPr>
        <w:t>, mediante apresentação de Certidão Negativa de Débito, demonstrando situação regular no cumprimento dos encargos sociais;</w:t>
      </w:r>
    </w:p>
    <w:p w14:paraId="0000012E">
      <w:pPr>
        <w:widowControl w:val="0"/>
        <w:numPr>
          <w:ilvl w:val="0"/>
          <w:numId w:val="9"/>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b/>
          <w:color w:val="000000"/>
          <w:sz w:val="20"/>
          <w:szCs w:val="20"/>
          <w:highlight w:val="none"/>
          <w:vertAlign w:val="baseline"/>
          <w:rtl w:val="0"/>
        </w:rPr>
        <w:t>Prova de inexistência de débitos inadimplidos perante a Justiça do Trabalho</w:t>
      </w:r>
      <w:r>
        <w:rPr>
          <w:rFonts w:ascii="Arial" w:hAnsi="Arial" w:eastAsia="Arial" w:cs="Arial"/>
          <w:color w:val="000000"/>
          <w:sz w:val="20"/>
          <w:szCs w:val="20"/>
          <w:highlight w:val="none"/>
          <w:vertAlign w:val="baseline"/>
          <w:rtl w:val="0"/>
        </w:rPr>
        <w:t xml:space="preserve">, mediante a apresentação de certidão negativa </w:t>
      </w:r>
      <w:r>
        <w:rPr>
          <w:rFonts w:ascii="Arial" w:hAnsi="Arial" w:eastAsia="Arial" w:cs="Arial"/>
          <w:b/>
          <w:sz w:val="20"/>
          <w:szCs w:val="20"/>
          <w:highlight w:val="none"/>
          <w:vertAlign w:val="baseline"/>
          <w:rtl w:val="0"/>
        </w:rPr>
        <w:t>(Certidão Negativa de Débitos Trabalhistas)</w:t>
      </w:r>
      <w:r>
        <w:rPr>
          <w:rFonts w:ascii="Arial" w:hAnsi="Arial" w:eastAsia="Arial" w:cs="Arial"/>
          <w:color w:val="000000"/>
          <w:sz w:val="20"/>
          <w:szCs w:val="20"/>
          <w:highlight w:val="none"/>
          <w:vertAlign w:val="baseline"/>
          <w:rtl w:val="0"/>
        </w:rPr>
        <w:t>, nos termos do Título VII-A da Consolidação das Leis do Trabalho, aprovada pelo Decreto-Lei n</w:t>
      </w:r>
      <w:r>
        <w:rPr>
          <w:rFonts w:ascii="Arial" w:hAnsi="Arial" w:eastAsia="Arial" w:cs="Arial"/>
          <w:color w:val="000000"/>
          <w:sz w:val="20"/>
          <w:szCs w:val="20"/>
          <w:highlight w:val="none"/>
          <w:u w:val="single"/>
          <w:vertAlign w:val="superscript"/>
          <w:rtl w:val="0"/>
        </w:rPr>
        <w:t>o</w:t>
      </w:r>
      <w:r>
        <w:rPr>
          <w:rFonts w:ascii="Arial" w:hAnsi="Arial" w:eastAsia="Arial" w:cs="Arial"/>
          <w:color w:val="000000"/>
          <w:sz w:val="20"/>
          <w:szCs w:val="20"/>
          <w:highlight w:val="none"/>
          <w:vertAlign w:val="baseline"/>
          <w:rtl w:val="0"/>
        </w:rPr>
        <w:t xml:space="preserve"> 5.452, de 1</w:t>
      </w:r>
      <w:r>
        <w:rPr>
          <w:rFonts w:ascii="Arial" w:hAnsi="Arial" w:eastAsia="Arial" w:cs="Arial"/>
          <w:color w:val="000000"/>
          <w:sz w:val="20"/>
          <w:szCs w:val="20"/>
          <w:highlight w:val="none"/>
          <w:u w:val="single"/>
          <w:vertAlign w:val="superscript"/>
          <w:rtl w:val="0"/>
        </w:rPr>
        <w:t>o</w:t>
      </w:r>
      <w:r>
        <w:rPr>
          <w:rFonts w:ascii="Arial" w:hAnsi="Arial" w:eastAsia="Arial" w:cs="Arial"/>
          <w:color w:val="000000"/>
          <w:sz w:val="20"/>
          <w:szCs w:val="20"/>
          <w:highlight w:val="none"/>
          <w:vertAlign w:val="baseline"/>
          <w:rtl w:val="0"/>
        </w:rPr>
        <w:t xml:space="preserve"> de maio de 1943;</w:t>
      </w:r>
    </w:p>
    <w:p w14:paraId="0000012F">
      <w:pPr>
        <w:widowControl w:val="0"/>
        <w:numPr>
          <w:ilvl w:val="0"/>
          <w:numId w:val="9"/>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color w:val="000000"/>
          <w:sz w:val="20"/>
          <w:szCs w:val="20"/>
          <w:highlight w:val="none"/>
          <w:vertAlign w:val="baseline"/>
          <w:rtl w:val="0"/>
        </w:rPr>
        <w:t xml:space="preserve">A proponente que possuir a Certidão Específica Previdenciária e a Certidão Conjunta da Procuradoria Geral da Fazenda Nacional/Receita Federal do Brasil, dentro do período de validade nelas indicados, </w:t>
      </w:r>
      <w:r>
        <w:rPr>
          <w:rFonts w:ascii="Arial" w:hAnsi="Arial" w:eastAsia="Arial" w:cs="Arial"/>
          <w:b/>
          <w:color w:val="000000"/>
          <w:sz w:val="20"/>
          <w:szCs w:val="20"/>
          <w:highlight w:val="none"/>
          <w:u w:val="single"/>
          <w:vertAlign w:val="baseline"/>
          <w:rtl w:val="0"/>
        </w:rPr>
        <w:t>poderá apresentá-las separadamente.</w:t>
      </w:r>
      <w:r>
        <w:rPr>
          <w:rFonts w:ascii="Arial" w:hAnsi="Arial" w:eastAsia="Arial" w:cs="Arial"/>
          <w:color w:val="000000"/>
          <w:sz w:val="20"/>
          <w:szCs w:val="20"/>
          <w:highlight w:val="none"/>
          <w:vertAlign w:val="baseline"/>
          <w:rtl w:val="0"/>
        </w:rPr>
        <w:t xml:space="preserve"> Contudo, às proponentes que emitiram certidões negativas de débitos de INSS ou de Tributos Federais, após o dia 03 de novembro de 2014, </w:t>
      </w:r>
      <w:r>
        <w:rPr>
          <w:rFonts w:ascii="Arial" w:hAnsi="Arial" w:eastAsia="Arial" w:cs="Arial"/>
          <w:b/>
          <w:color w:val="000000"/>
          <w:sz w:val="20"/>
          <w:szCs w:val="20"/>
          <w:highlight w:val="none"/>
          <w:u w:val="single"/>
          <w:vertAlign w:val="baseline"/>
          <w:rtl w:val="0"/>
        </w:rPr>
        <w:t>deverão apresentar a certidão unificada</w:t>
      </w:r>
      <w:r>
        <w:rPr>
          <w:rFonts w:ascii="Arial" w:hAnsi="Arial" w:eastAsia="Arial" w:cs="Arial"/>
          <w:color w:val="000000"/>
          <w:sz w:val="20"/>
          <w:szCs w:val="20"/>
          <w:highlight w:val="none"/>
          <w:vertAlign w:val="baseline"/>
          <w:rtl w:val="0"/>
        </w:rPr>
        <w:t xml:space="preserve"> que abrange todos os créditos tributários federais administrados pela Receita Federal do Brasil e Procuradoria Geral da Fazenda Nacional.</w:t>
      </w:r>
    </w:p>
    <w:p w14:paraId="00000130">
      <w:pPr>
        <w:widowControl w:val="0"/>
        <w:tabs>
          <w:tab w:val="left" w:pos="284"/>
        </w:tabs>
        <w:ind w:left="2393" w:right="-1" w:firstLine="0"/>
        <w:jc w:val="both"/>
        <w:rPr>
          <w:rFonts w:ascii="Arial" w:hAnsi="Arial" w:eastAsia="Arial" w:cs="Arial"/>
          <w:sz w:val="20"/>
          <w:szCs w:val="20"/>
          <w:highlight w:val="none"/>
          <w:vertAlign w:val="baseline"/>
        </w:rPr>
      </w:pPr>
    </w:p>
    <w:p w14:paraId="00000131">
      <w:pPr>
        <w:widowControl w:val="0"/>
        <w:ind w:left="1400" w:firstLine="708"/>
        <w:jc w:val="both"/>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12.1.3 – Qualificação Econômico-Financeira:</w:t>
      </w:r>
    </w:p>
    <w:p w14:paraId="00000132">
      <w:pPr>
        <w:tabs>
          <w:tab w:val="left" w:pos="0"/>
        </w:tabs>
        <w:jc w:val="both"/>
        <w:rPr>
          <w:rFonts w:ascii="Arial" w:hAnsi="Arial" w:eastAsia="Arial" w:cs="Arial"/>
          <w:b w:val="0"/>
          <w:sz w:val="20"/>
          <w:szCs w:val="20"/>
          <w:highlight w:val="none"/>
          <w:u w:val="single"/>
          <w:vertAlign w:val="baseline"/>
        </w:rPr>
      </w:pPr>
    </w:p>
    <w:p w14:paraId="00000133">
      <w:pPr>
        <w:widowControl w:val="0"/>
        <w:numPr>
          <w:ilvl w:val="0"/>
          <w:numId w:val="10"/>
        </w:numPr>
        <w:tabs>
          <w:tab w:val="left" w:pos="284"/>
        </w:tabs>
        <w:ind w:left="2393" w:hanging="284"/>
        <w:jc w:val="both"/>
        <w:rPr>
          <w:rFonts w:ascii="Arial" w:hAnsi="Arial" w:eastAsia="Arial" w:cs="Arial"/>
          <w:b w:val="0"/>
          <w:sz w:val="20"/>
          <w:szCs w:val="20"/>
          <w:highlight w:val="none"/>
          <w:vertAlign w:val="baseline"/>
        </w:rPr>
      </w:pPr>
      <w:r>
        <w:rPr>
          <w:rFonts w:ascii="Arial" w:hAnsi="Arial" w:eastAsia="Arial" w:cs="Arial"/>
          <w:sz w:val="20"/>
          <w:szCs w:val="20"/>
          <w:highlight w:val="none"/>
          <w:vertAlign w:val="baseline"/>
          <w:rtl w:val="0"/>
        </w:rPr>
        <w:t xml:space="preserve">Certidão negativa de falência ou concordata, recuperação judicial e extrajudicial, </w:t>
      </w:r>
      <w:r>
        <w:rPr>
          <w:rFonts w:ascii="Arial" w:hAnsi="Arial" w:eastAsia="Arial" w:cs="Arial"/>
          <w:b/>
          <w:sz w:val="20"/>
          <w:szCs w:val="20"/>
          <w:highlight w:val="none"/>
          <w:vertAlign w:val="baseline"/>
          <w:rtl w:val="0"/>
        </w:rPr>
        <w:t>expedida pelo distribuidor judicial da sede do proponente.</w:t>
      </w:r>
    </w:p>
    <w:p w14:paraId="00000134">
      <w:pPr>
        <w:widowControl w:val="0"/>
        <w:tabs>
          <w:tab w:val="left" w:pos="284"/>
        </w:tabs>
        <w:jc w:val="both"/>
        <w:rPr>
          <w:rFonts w:ascii="Arial" w:hAnsi="Arial" w:eastAsia="Arial" w:cs="Arial"/>
          <w:b w:val="0"/>
          <w:sz w:val="20"/>
          <w:szCs w:val="20"/>
          <w:highlight w:val="none"/>
          <w:vertAlign w:val="baseline"/>
        </w:rPr>
      </w:pPr>
    </w:p>
    <w:p w14:paraId="00000135">
      <w:pPr>
        <w:widowControl w:val="0"/>
        <w:ind w:firstLine="2109"/>
        <w:jc w:val="both"/>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12.1.4 – Qualificação Técnica:</w:t>
      </w:r>
    </w:p>
    <w:p w14:paraId="00000136">
      <w:pPr>
        <w:widowControl w:val="0"/>
        <w:jc w:val="both"/>
        <w:rPr>
          <w:rFonts w:ascii="Arial" w:hAnsi="Arial" w:eastAsia="Arial" w:cs="Arial"/>
          <w:sz w:val="20"/>
          <w:szCs w:val="20"/>
          <w:highlight w:val="none"/>
          <w:vertAlign w:val="baseline"/>
        </w:rPr>
      </w:pPr>
    </w:p>
    <w:p w14:paraId="00000137">
      <w:pPr>
        <w:widowControl w:val="0"/>
        <w:numPr>
          <w:ilvl w:val="0"/>
          <w:numId w:val="11"/>
        </w:numPr>
        <w:ind w:left="2410" w:hanging="284"/>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Atestado(s) de capacidade técnica</w:t>
      </w:r>
      <w:r>
        <w:rPr>
          <w:rFonts w:ascii="Arial" w:hAnsi="Arial" w:eastAsia="Arial" w:cs="Arial"/>
          <w:sz w:val="20"/>
          <w:szCs w:val="20"/>
          <w:highlight w:val="none"/>
          <w:vertAlign w:val="baseline"/>
          <w:rtl w:val="0"/>
        </w:rPr>
        <w:t>, expedido(s) por pessoas jurídicas de direito público ou privado, que comprovem ter a proponente prestado serviço semelhante ao objeto deste Edital. Os atestados devem conter o nome, endereço e o telefone de contato do(s) atestador(es), ou qualquer outro meio com o qual o licitador possa valer-se para manter contato com a(s) pessoa(s) declarante(s);</w:t>
      </w:r>
    </w:p>
    <w:p w14:paraId="00000138">
      <w:pPr>
        <w:widowControl w:val="0"/>
        <w:numPr>
          <w:ilvl w:val="0"/>
          <w:numId w:val="11"/>
        </w:numPr>
        <w:ind w:left="2410" w:hanging="284"/>
        <w:jc w:val="both"/>
        <w:rPr>
          <w:rFonts w:ascii="Arial" w:hAnsi="Arial" w:eastAsia="Arial" w:cs="Arial"/>
          <w:b w:val="0"/>
          <w:sz w:val="20"/>
          <w:szCs w:val="20"/>
          <w:highlight w:val="none"/>
          <w:vertAlign w:val="baseline"/>
        </w:rPr>
      </w:pPr>
      <w:r>
        <w:rPr>
          <w:rFonts w:ascii="Arial" w:hAnsi="Arial" w:eastAsia="Arial" w:cs="Arial"/>
          <w:sz w:val="20"/>
          <w:szCs w:val="20"/>
          <w:highlight w:val="none"/>
          <w:vertAlign w:val="baseline"/>
          <w:rtl w:val="0"/>
        </w:rPr>
        <w:t xml:space="preserve">O(s) atestado(s) deve(m) demonstrar a experiência </w:t>
      </w:r>
      <w:r>
        <w:rPr>
          <w:rFonts w:ascii="Arial" w:hAnsi="Arial" w:eastAsia="Arial" w:cs="Arial"/>
          <w:b/>
          <w:sz w:val="20"/>
          <w:szCs w:val="20"/>
          <w:highlight w:val="none"/>
          <w:u w:val="single"/>
          <w:vertAlign w:val="baseline"/>
          <w:rtl w:val="0"/>
        </w:rPr>
        <w:t>similar</w:t>
      </w:r>
      <w:r>
        <w:rPr>
          <w:rFonts w:ascii="Arial" w:hAnsi="Arial" w:eastAsia="Arial" w:cs="Arial"/>
          <w:b/>
          <w:sz w:val="20"/>
          <w:szCs w:val="20"/>
          <w:highlight w:val="none"/>
          <w:vertAlign w:val="baseline"/>
          <w:rtl w:val="0"/>
        </w:rPr>
        <w:t xml:space="preserve"> </w:t>
      </w:r>
      <w:r>
        <w:rPr>
          <w:rFonts w:ascii="Arial" w:hAnsi="Arial" w:eastAsia="Arial" w:cs="Arial"/>
          <w:sz w:val="20"/>
          <w:szCs w:val="20"/>
          <w:highlight w:val="none"/>
          <w:vertAlign w:val="baseline"/>
          <w:rtl w:val="0"/>
        </w:rPr>
        <w:t xml:space="preserve">da proponente na prestação de serviços objeto do </w:t>
      </w:r>
      <w:r>
        <w:rPr>
          <w:rFonts w:ascii="Arial" w:hAnsi="Arial" w:eastAsia="Arial" w:cs="Arial"/>
          <w:b/>
          <w:sz w:val="20"/>
          <w:szCs w:val="20"/>
          <w:highlight w:val="none"/>
          <w:vertAlign w:val="baseline"/>
          <w:rtl w:val="0"/>
        </w:rPr>
        <w:t xml:space="preserve">Termo de Referência, Anexo I, </w:t>
      </w:r>
      <w:r>
        <w:rPr>
          <w:rFonts w:ascii="Arial" w:hAnsi="Arial" w:eastAsia="Arial" w:cs="Arial"/>
          <w:sz w:val="20"/>
          <w:szCs w:val="20"/>
          <w:highlight w:val="none"/>
          <w:vertAlign w:val="baseline"/>
          <w:rtl w:val="0"/>
        </w:rPr>
        <w:t>deste edital.</w:t>
      </w:r>
    </w:p>
    <w:p w14:paraId="00000139">
      <w:pPr>
        <w:widowControl w:val="0"/>
        <w:ind w:left="2109" w:firstLine="0"/>
        <w:jc w:val="both"/>
        <w:rPr>
          <w:rFonts w:ascii="Arial" w:hAnsi="Arial" w:eastAsia="Arial" w:cs="Arial"/>
          <w:b w:val="0"/>
          <w:sz w:val="20"/>
          <w:szCs w:val="20"/>
          <w:highlight w:val="none"/>
          <w:u w:val="single"/>
          <w:vertAlign w:val="baseline"/>
        </w:rPr>
      </w:pPr>
    </w:p>
    <w:p w14:paraId="0000013A">
      <w:pPr>
        <w:widowControl w:val="0"/>
        <w:ind w:left="1400" w:firstLine="708"/>
        <w:jc w:val="both"/>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12.1.5 - Outras Comprovações:</w:t>
      </w:r>
    </w:p>
    <w:p w14:paraId="0000013B">
      <w:pPr>
        <w:widowControl w:val="0"/>
        <w:ind w:left="1400" w:firstLine="708"/>
        <w:jc w:val="both"/>
        <w:rPr>
          <w:rFonts w:ascii="Arial" w:hAnsi="Arial" w:eastAsia="Arial" w:cs="Arial"/>
          <w:b w:val="0"/>
          <w:sz w:val="20"/>
          <w:szCs w:val="20"/>
          <w:highlight w:val="none"/>
          <w:u w:val="single"/>
          <w:vertAlign w:val="baseline"/>
        </w:rPr>
      </w:pPr>
    </w:p>
    <w:p w14:paraId="0000013C">
      <w:pPr>
        <w:widowControl w:val="0"/>
        <w:numPr>
          <w:ilvl w:val="0"/>
          <w:numId w:val="12"/>
        </w:numPr>
        <w:ind w:left="2393" w:firstLine="16"/>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Declaração de Situação de Regularidade </w:t>
      </w:r>
      <w:r>
        <w:rPr>
          <w:rFonts w:ascii="Arial" w:hAnsi="Arial" w:eastAsia="Arial" w:cs="Arial"/>
          <w:b/>
          <w:sz w:val="20"/>
          <w:szCs w:val="20"/>
          <w:highlight w:val="none"/>
          <w:vertAlign w:val="baseline"/>
          <w:rtl w:val="0"/>
        </w:rPr>
        <w:t>(Anexo V).</w:t>
      </w:r>
    </w:p>
    <w:p w14:paraId="0000013D">
      <w:pPr>
        <w:widowControl w:val="0"/>
        <w:numPr>
          <w:ilvl w:val="0"/>
          <w:numId w:val="12"/>
        </w:numPr>
        <w:ind w:left="2393" w:firstLine="16"/>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Declaração de que a proponente se enquadra como pequena ou microempresa para os fins da Lei Complementar nº 123/06 </w:t>
      </w:r>
      <w:r>
        <w:rPr>
          <w:rFonts w:ascii="Arial" w:hAnsi="Arial" w:eastAsia="Arial" w:cs="Arial"/>
          <w:b/>
          <w:sz w:val="20"/>
          <w:szCs w:val="20"/>
          <w:highlight w:val="none"/>
          <w:vertAlign w:val="baseline"/>
          <w:rtl w:val="0"/>
        </w:rPr>
        <w:t>(Anexo VI)</w:t>
      </w:r>
      <w:r>
        <w:rPr>
          <w:rFonts w:ascii="Arial" w:hAnsi="Arial" w:eastAsia="Arial" w:cs="Arial"/>
          <w:sz w:val="20"/>
          <w:szCs w:val="20"/>
          <w:highlight w:val="none"/>
          <w:vertAlign w:val="baseline"/>
          <w:rtl w:val="0"/>
        </w:rPr>
        <w:t xml:space="preserve">, se for o caso. </w:t>
      </w:r>
      <w:r>
        <w:rPr>
          <w:rFonts w:ascii="Arial" w:hAnsi="Arial" w:eastAsia="Arial" w:cs="Arial"/>
          <w:b/>
          <w:sz w:val="20"/>
          <w:szCs w:val="20"/>
          <w:highlight w:val="none"/>
          <w:vertAlign w:val="baseline"/>
          <w:rtl w:val="0"/>
        </w:rPr>
        <w:t xml:space="preserve">Anexo à declaração deverão apresentar </w:t>
      </w:r>
      <w:r>
        <w:rPr>
          <w:rFonts w:ascii="Arial" w:hAnsi="Arial" w:eastAsia="Arial" w:cs="Arial"/>
          <w:b/>
          <w:sz w:val="20"/>
          <w:szCs w:val="20"/>
          <w:highlight w:val="none"/>
          <w:u w:val="single"/>
          <w:vertAlign w:val="baseline"/>
          <w:rtl w:val="0"/>
        </w:rPr>
        <w:t xml:space="preserve">Certidão Simplificada da Junta Comercial </w:t>
      </w:r>
      <w:r>
        <w:rPr>
          <w:rFonts w:ascii="Arial" w:hAnsi="Arial" w:eastAsia="Arial" w:cs="Arial"/>
          <w:b/>
          <w:sz w:val="20"/>
          <w:szCs w:val="20"/>
          <w:highlight w:val="none"/>
          <w:vertAlign w:val="baseline"/>
          <w:rtl w:val="0"/>
        </w:rPr>
        <w:t>de que está enquadrada como microempresa ou empresa de pequeno porte, emitidas com até 60 (sessenta) dias, contados da data de expedição.</w:t>
      </w:r>
    </w:p>
    <w:p w14:paraId="0000013E">
      <w:pPr>
        <w:widowControl w:val="0"/>
        <w:numPr>
          <w:ilvl w:val="0"/>
          <w:numId w:val="12"/>
        </w:numPr>
        <w:ind w:left="2410" w:firstLine="16"/>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Em se tratando de sociedade simples o documento apto para a comprovar a condição de microempresa </w:t>
      </w:r>
      <w:r>
        <w:rPr>
          <w:rFonts w:ascii="Arial" w:hAnsi="Arial" w:eastAsia="Arial" w:cs="Arial"/>
          <w:b/>
          <w:color w:val="000000"/>
          <w:sz w:val="20"/>
          <w:szCs w:val="20"/>
          <w:highlight w:val="none"/>
          <w:vertAlign w:val="baseline"/>
          <w:rtl w:val="0"/>
        </w:rPr>
        <w:t>(ME)</w:t>
      </w:r>
      <w:r>
        <w:rPr>
          <w:rFonts w:ascii="Arial" w:hAnsi="Arial" w:eastAsia="Arial" w:cs="Arial"/>
          <w:color w:val="000000"/>
          <w:sz w:val="20"/>
          <w:szCs w:val="20"/>
          <w:highlight w:val="none"/>
          <w:vertAlign w:val="baseline"/>
          <w:rtl w:val="0"/>
        </w:rPr>
        <w:t xml:space="preserve"> ou empresa de pequeno porte </w:t>
      </w:r>
      <w:r>
        <w:rPr>
          <w:rFonts w:ascii="Arial" w:hAnsi="Arial" w:eastAsia="Arial" w:cs="Arial"/>
          <w:b/>
          <w:color w:val="000000"/>
          <w:sz w:val="20"/>
          <w:szCs w:val="20"/>
          <w:highlight w:val="none"/>
          <w:vertAlign w:val="baseline"/>
          <w:rtl w:val="0"/>
        </w:rPr>
        <w:t>(EPP)</w:t>
      </w:r>
      <w:r>
        <w:rPr>
          <w:rFonts w:ascii="Arial" w:hAnsi="Arial" w:eastAsia="Arial" w:cs="Arial"/>
          <w:color w:val="000000"/>
          <w:sz w:val="20"/>
          <w:szCs w:val="20"/>
          <w:highlight w:val="none"/>
          <w:vertAlign w:val="baseline"/>
          <w:rtl w:val="0"/>
        </w:rPr>
        <w:t xml:space="preserve"> deve ser espedido pelo Registro Civil das Pessoas Jurídicas. Ou ainda, no caso de microempreendedor individual </w:t>
      </w:r>
      <w:r>
        <w:rPr>
          <w:rFonts w:ascii="Arial" w:hAnsi="Arial" w:eastAsia="Arial" w:cs="Arial"/>
          <w:b/>
          <w:color w:val="000000"/>
          <w:sz w:val="20"/>
          <w:szCs w:val="20"/>
          <w:highlight w:val="none"/>
          <w:vertAlign w:val="baseline"/>
          <w:rtl w:val="0"/>
        </w:rPr>
        <w:t>(MEI)</w:t>
      </w:r>
      <w:r>
        <w:rPr>
          <w:rFonts w:ascii="Arial" w:hAnsi="Arial" w:eastAsia="Arial" w:cs="Arial"/>
          <w:color w:val="000000"/>
          <w:sz w:val="20"/>
          <w:szCs w:val="20"/>
          <w:highlight w:val="none"/>
          <w:vertAlign w:val="baseline"/>
          <w:rtl w:val="0"/>
        </w:rPr>
        <w:t xml:space="preserve">, apresentar o Certificado da Condição de Microempreendedor Individual (CCMEI) na forma da Resolução CGSIM nº 16/2019, cuja aceitação ficará condicionada à verificação da autenticidade no </w:t>
      </w:r>
      <w:r>
        <w:rPr>
          <w:rFonts w:ascii="Arial" w:hAnsi="Arial" w:eastAsia="Arial" w:cs="Arial"/>
          <w:i/>
          <w:color w:val="000000"/>
          <w:sz w:val="20"/>
          <w:szCs w:val="20"/>
          <w:highlight w:val="none"/>
          <w:vertAlign w:val="baseline"/>
          <w:rtl w:val="0"/>
        </w:rPr>
        <w:t>site</w:t>
      </w:r>
      <w:r>
        <w:rPr>
          <w:rFonts w:ascii="Arial" w:hAnsi="Arial" w:eastAsia="Arial" w:cs="Arial"/>
          <w:color w:val="000000"/>
          <w:sz w:val="20"/>
          <w:szCs w:val="20"/>
          <w:highlight w:val="none"/>
          <w:vertAlign w:val="baseline"/>
          <w:rtl w:val="0"/>
        </w:rPr>
        <w:t xml:space="preserve"> &lt;</w:t>
      </w:r>
      <w:r>
        <w:rPr>
          <w:highlight w:val="none"/>
        </w:rPr>
        <w:fldChar w:fldCharType="begin"/>
      </w:r>
      <w:r>
        <w:rPr>
          <w:highlight w:val="none"/>
        </w:rPr>
        <w:instrText xml:space="preserve"> HYPERLINK "http://../../../../../../../AppData/Local/PREG%C3%83O%20PRESENCIAL%20015-2020%20-%20PE%C3%87AS%20PESADAS%20NOVA/www.portaldoempreendedor.gov.br" \h </w:instrText>
      </w:r>
      <w:r>
        <w:rPr>
          <w:highlight w:val="none"/>
        </w:rPr>
        <w:fldChar w:fldCharType="separate"/>
      </w:r>
      <w:r>
        <w:rPr>
          <w:rFonts w:ascii="Arial" w:hAnsi="Arial" w:eastAsia="Arial" w:cs="Arial"/>
          <w:color w:val="0000FF"/>
          <w:sz w:val="20"/>
          <w:szCs w:val="20"/>
          <w:highlight w:val="none"/>
          <w:u w:val="single"/>
          <w:vertAlign w:val="baseline"/>
          <w:rtl w:val="0"/>
        </w:rPr>
        <w:t>www.portaldoempreendedor.gov.br</w:t>
      </w:r>
      <w:r>
        <w:rPr>
          <w:rFonts w:ascii="Arial" w:hAnsi="Arial" w:eastAsia="Arial" w:cs="Arial"/>
          <w:color w:val="0000FF"/>
          <w:sz w:val="20"/>
          <w:szCs w:val="20"/>
          <w:highlight w:val="none"/>
          <w:u w:val="single"/>
          <w:vertAlign w:val="baseline"/>
          <w:rtl w:val="0"/>
        </w:rPr>
        <w:fldChar w:fldCharType="end"/>
      </w:r>
      <w:r>
        <w:rPr>
          <w:rFonts w:ascii="Arial" w:hAnsi="Arial" w:eastAsia="Arial" w:cs="Arial"/>
          <w:color w:val="000000"/>
          <w:sz w:val="20"/>
          <w:szCs w:val="20"/>
          <w:highlight w:val="none"/>
          <w:vertAlign w:val="baseline"/>
          <w:rtl w:val="0"/>
        </w:rPr>
        <w:t>&gt;.</w:t>
      </w:r>
    </w:p>
    <w:p w14:paraId="0000013F">
      <w:pPr>
        <w:widowControl w:val="0"/>
        <w:numPr>
          <w:ilvl w:val="0"/>
          <w:numId w:val="12"/>
        </w:numPr>
        <w:ind w:left="2410" w:firstLine="16"/>
        <w:jc w:val="both"/>
        <w:rPr>
          <w:rFonts w:ascii="Arial" w:hAnsi="Arial" w:eastAsia="Arial" w:cs="Arial"/>
          <w:sz w:val="20"/>
          <w:szCs w:val="20"/>
          <w:highlight w:val="none"/>
          <w:vertAlign w:val="baseline"/>
        </w:rPr>
      </w:pPr>
      <w:r>
        <w:rPr>
          <w:rFonts w:ascii="Arial" w:hAnsi="Arial" w:eastAsia="Arial" w:cs="Arial"/>
          <w:color w:val="000000"/>
          <w:sz w:val="20"/>
          <w:szCs w:val="20"/>
          <w:highlight w:val="none"/>
          <w:vertAlign w:val="baseline"/>
          <w:rtl w:val="0"/>
        </w:rPr>
        <w:t>A ausência de comprovação da condição de ME, EPP ou MEI tal como exigido na alínea anterior será interpretada como renúncia ao benefício previsto na Lei Complementar nº 123/2006, implicando a preclusão do direito.</w:t>
      </w:r>
    </w:p>
    <w:p w14:paraId="00000140">
      <w:pPr>
        <w:widowControl w:val="0"/>
        <w:numPr>
          <w:ilvl w:val="0"/>
          <w:numId w:val="12"/>
        </w:numPr>
        <w:ind w:left="2410" w:firstLine="16"/>
        <w:jc w:val="both"/>
        <w:rPr>
          <w:rFonts w:ascii="Arial" w:hAnsi="Arial" w:eastAsia="Arial" w:cs="Arial"/>
          <w:b w:val="0"/>
          <w:sz w:val="20"/>
          <w:szCs w:val="20"/>
          <w:highlight w:val="none"/>
          <w:vertAlign w:val="baseline"/>
        </w:rPr>
      </w:pPr>
      <w:r>
        <w:rPr>
          <w:rFonts w:ascii="Arial" w:hAnsi="Arial" w:eastAsia="Arial" w:cs="Arial"/>
          <w:color w:val="000000"/>
          <w:sz w:val="20"/>
          <w:szCs w:val="20"/>
          <w:highlight w:val="none"/>
          <w:vertAlign w:val="baseline"/>
          <w:rtl w:val="0"/>
        </w:rPr>
        <w:t xml:space="preserve">Declaração de Dados Atualizados para Contato da Empresa </w:t>
      </w:r>
      <w:r>
        <w:rPr>
          <w:rFonts w:ascii="Arial" w:hAnsi="Arial" w:eastAsia="Arial" w:cs="Arial"/>
          <w:b/>
          <w:color w:val="000000"/>
          <w:sz w:val="20"/>
          <w:szCs w:val="20"/>
          <w:highlight w:val="none"/>
          <w:vertAlign w:val="baseline"/>
          <w:rtl w:val="0"/>
        </w:rPr>
        <w:t>(Anexo VII).</w:t>
      </w:r>
    </w:p>
    <w:p w14:paraId="00000141">
      <w:pPr>
        <w:widowControl w:val="0"/>
        <w:ind w:left="2410" w:firstLine="0"/>
        <w:jc w:val="both"/>
        <w:rPr>
          <w:rFonts w:ascii="Arial" w:hAnsi="Arial" w:eastAsia="Arial" w:cs="Arial"/>
          <w:b w:val="0"/>
          <w:sz w:val="20"/>
          <w:szCs w:val="20"/>
          <w:highlight w:val="none"/>
          <w:vertAlign w:val="baseline"/>
        </w:rPr>
      </w:pPr>
    </w:p>
    <w:p w14:paraId="00000142">
      <w:pPr>
        <w:widowControl w:val="0"/>
        <w:tabs>
          <w:tab w:val="left" w:pos="1440"/>
          <w:tab w:val="left" w:pos="9356"/>
        </w:tabs>
        <w:ind w:right="-1" w:firstLine="1701"/>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 xml:space="preserve">12.2 – Os documentos relacionados nos subitens 12.1.1 a 12.1.9 deverão constar na habilitação, caso seja necessário serem remetidos ao Município de Cruzmaltina, na forma do item 6.5. </w:t>
      </w:r>
    </w:p>
    <w:p w14:paraId="00000143">
      <w:pPr>
        <w:widowControl w:val="0"/>
        <w:tabs>
          <w:tab w:val="left" w:pos="1440"/>
          <w:tab w:val="left" w:pos="9356"/>
        </w:tabs>
        <w:ind w:right="282" w:firstLine="1701"/>
        <w:jc w:val="both"/>
        <w:rPr>
          <w:rFonts w:ascii="Arial" w:hAnsi="Arial" w:eastAsia="Arial" w:cs="Arial"/>
          <w:sz w:val="20"/>
          <w:szCs w:val="20"/>
          <w:highlight w:val="none"/>
          <w:vertAlign w:val="baseline"/>
        </w:rPr>
      </w:pPr>
    </w:p>
    <w:p w14:paraId="00000144">
      <w:pPr>
        <w:widowControl w:val="0"/>
        <w:tabs>
          <w:tab w:val="left" w:pos="1260"/>
          <w:tab w:val="left" w:pos="1440"/>
        </w:tabs>
        <w:ind w:right="-1" w:firstLine="1701"/>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12.3 –</w:t>
      </w:r>
      <w:r>
        <w:rPr>
          <w:rFonts w:ascii="Arial" w:hAnsi="Arial" w:eastAsia="Arial" w:cs="Arial"/>
          <w:sz w:val="20"/>
          <w:szCs w:val="20"/>
          <w:highlight w:val="none"/>
          <w:vertAlign w:val="baseline"/>
          <w:rtl w:val="0"/>
        </w:rPr>
        <w:t xml:space="preserve"> No caso de não constar prazo de validade nas certidões exigidas por este Edital, somente serão aceitas àquelas emitidas </w:t>
      </w:r>
      <w:r>
        <w:rPr>
          <w:rFonts w:ascii="Arial" w:hAnsi="Arial" w:eastAsia="Arial" w:cs="Arial"/>
          <w:b/>
          <w:sz w:val="20"/>
          <w:szCs w:val="20"/>
          <w:highlight w:val="none"/>
          <w:vertAlign w:val="baseline"/>
          <w:rtl w:val="0"/>
        </w:rPr>
        <w:t>com até 60 (sessenta) dias, contados da data de sua expedição.</w:t>
      </w:r>
    </w:p>
    <w:p w14:paraId="00000145">
      <w:pPr>
        <w:widowControl w:val="0"/>
        <w:tabs>
          <w:tab w:val="left" w:pos="1260"/>
          <w:tab w:val="left" w:pos="1440"/>
        </w:tabs>
        <w:ind w:right="-1" w:firstLine="1701"/>
        <w:jc w:val="both"/>
        <w:rPr>
          <w:rFonts w:ascii="Arial" w:hAnsi="Arial" w:eastAsia="Arial" w:cs="Arial"/>
          <w:b w:val="0"/>
          <w:sz w:val="20"/>
          <w:szCs w:val="20"/>
          <w:highlight w:val="none"/>
          <w:vertAlign w:val="baseline"/>
        </w:rPr>
      </w:pPr>
    </w:p>
    <w:p w14:paraId="00000146">
      <w:pPr>
        <w:widowControl w:val="0"/>
        <w:tabs>
          <w:tab w:val="left" w:pos="1260"/>
          <w:tab w:val="left" w:pos="1440"/>
        </w:tabs>
        <w:ind w:right="-1" w:firstLine="1701"/>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12.4 –</w:t>
      </w:r>
      <w:r>
        <w:rPr>
          <w:rFonts w:ascii="Arial" w:hAnsi="Arial" w:eastAsia="Arial" w:cs="Arial"/>
          <w:sz w:val="20"/>
          <w:szCs w:val="20"/>
          <w:highlight w:val="none"/>
          <w:vertAlign w:val="baseline"/>
          <w:rtl w:val="0"/>
        </w:rPr>
        <w:t xml:space="preserve"> Em caso da proponente ser “FILIAL” a documentação deve ser pertinente à sua localização e não da sede da empresa, devendo, ainda, tanto a documentação como a proposta: se da matriz, só da matriz; se da filial, só da filial, exceto aquelas certidões que por sua própria natureza forem da matriz e abranjam as filiais.</w:t>
      </w:r>
    </w:p>
    <w:p w14:paraId="00000147">
      <w:pPr>
        <w:widowControl w:val="0"/>
        <w:tabs>
          <w:tab w:val="left" w:pos="2223"/>
          <w:tab w:val="left" w:pos="9356"/>
        </w:tabs>
        <w:ind w:right="282" w:firstLine="1701"/>
        <w:jc w:val="both"/>
        <w:rPr>
          <w:rFonts w:ascii="Arial" w:hAnsi="Arial" w:eastAsia="Arial" w:cs="Arial"/>
          <w:sz w:val="20"/>
          <w:szCs w:val="20"/>
          <w:highlight w:val="none"/>
          <w:vertAlign w:val="baseline"/>
        </w:rPr>
      </w:pPr>
    </w:p>
    <w:p w14:paraId="00000148">
      <w:pPr>
        <w:widowControl w:val="0"/>
        <w:tabs>
          <w:tab w:val="left" w:pos="2223"/>
        </w:tabs>
        <w:ind w:right="282"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12.5 –</w:t>
      </w:r>
      <w:r>
        <w:rPr>
          <w:rFonts w:ascii="Arial" w:hAnsi="Arial" w:eastAsia="Arial" w:cs="Arial"/>
          <w:sz w:val="20"/>
          <w:szCs w:val="20"/>
          <w:highlight w:val="none"/>
          <w:vertAlign w:val="baseline"/>
          <w:rtl w:val="0"/>
        </w:rPr>
        <w:t xml:space="preserve"> Não serão aceitos documentos rasurados ou ilegíveis.</w:t>
      </w:r>
    </w:p>
    <w:p w14:paraId="00000149">
      <w:pPr>
        <w:widowControl w:val="0"/>
        <w:tabs>
          <w:tab w:val="left" w:pos="2223"/>
        </w:tabs>
        <w:ind w:right="282" w:firstLine="1701"/>
        <w:jc w:val="both"/>
        <w:rPr>
          <w:rFonts w:ascii="Arial" w:hAnsi="Arial" w:eastAsia="Arial" w:cs="Arial"/>
          <w:sz w:val="20"/>
          <w:szCs w:val="20"/>
          <w:highlight w:val="none"/>
          <w:vertAlign w:val="baseline"/>
        </w:rPr>
      </w:pPr>
    </w:p>
    <w:p w14:paraId="0000014A">
      <w:pPr>
        <w:widowControl w:val="0"/>
        <w:tabs>
          <w:tab w:val="left" w:pos="2223"/>
        </w:tabs>
        <w:ind w:right="-1"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12.6 –</w:t>
      </w:r>
      <w:r>
        <w:rPr>
          <w:rFonts w:ascii="Arial" w:hAnsi="Arial" w:eastAsia="Arial" w:cs="Arial"/>
          <w:sz w:val="20"/>
          <w:szCs w:val="20"/>
          <w:highlight w:val="none"/>
          <w:vertAlign w:val="baseline"/>
          <w:rtl w:val="0"/>
        </w:rPr>
        <w:t xml:space="preserve"> As declarações emitidas pela licitante deverão ser apresentadas no original e ser assinadas pelo representante legal da empresa. </w:t>
      </w:r>
    </w:p>
    <w:p w14:paraId="0000014B">
      <w:pPr>
        <w:widowControl w:val="0"/>
        <w:tabs>
          <w:tab w:val="left" w:pos="2223"/>
        </w:tabs>
        <w:ind w:right="-1" w:firstLine="1701"/>
        <w:jc w:val="both"/>
        <w:rPr>
          <w:rFonts w:ascii="Arial" w:hAnsi="Arial" w:eastAsia="Arial" w:cs="Arial"/>
          <w:sz w:val="20"/>
          <w:szCs w:val="20"/>
          <w:highlight w:val="none"/>
          <w:vertAlign w:val="baseline"/>
        </w:rPr>
      </w:pPr>
    </w:p>
    <w:p w14:paraId="0000014C">
      <w:pPr>
        <w:widowControl w:val="0"/>
        <w:tabs>
          <w:tab w:val="left" w:pos="2223"/>
        </w:tabs>
        <w:ind w:right="-1"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12.7 –</w:t>
      </w:r>
      <w:r>
        <w:rPr>
          <w:rFonts w:ascii="Arial" w:hAnsi="Arial" w:eastAsia="Arial" w:cs="Arial"/>
          <w:sz w:val="20"/>
          <w:szCs w:val="20"/>
          <w:highlight w:val="none"/>
          <w:vertAlign w:val="baseline"/>
          <w:rtl w:val="0"/>
        </w:rPr>
        <w:t xml:space="preserve"> A análise dos documentos de propostas e de habilitação deverá observar o cumprimento de todas as condições estabelecidas na Lei nº 14.133/21, Lei Complementar nº 123/2006 e Lei Complementar nº 147/2006, bem como no presente edital e seus anexos.</w:t>
      </w:r>
    </w:p>
    <w:p w14:paraId="0000014D">
      <w:pPr>
        <w:widowControl w:val="0"/>
        <w:tabs>
          <w:tab w:val="left" w:pos="2223"/>
          <w:tab w:val="left" w:pos="9356"/>
        </w:tabs>
        <w:ind w:right="282" w:firstLine="1701"/>
        <w:jc w:val="both"/>
        <w:rPr>
          <w:rFonts w:ascii="Arial" w:hAnsi="Arial" w:eastAsia="Arial" w:cs="Arial"/>
          <w:sz w:val="20"/>
          <w:szCs w:val="20"/>
          <w:highlight w:val="none"/>
          <w:vertAlign w:val="baseline"/>
        </w:rPr>
      </w:pPr>
    </w:p>
    <w:p w14:paraId="0000014E">
      <w:pPr>
        <w:widowControl w:val="0"/>
        <w:tabs>
          <w:tab w:val="left" w:pos="2223"/>
        </w:tabs>
        <w:ind w:right="-1"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12.8 –</w:t>
      </w:r>
      <w:r>
        <w:rPr>
          <w:rFonts w:ascii="Arial" w:hAnsi="Arial" w:eastAsia="Arial" w:cs="Arial"/>
          <w:sz w:val="20"/>
          <w:szCs w:val="20"/>
          <w:highlight w:val="none"/>
          <w:vertAlign w:val="baseline"/>
          <w:rtl w:val="0"/>
        </w:rPr>
        <w:t xml:space="preserve"> Será inabilitada a licitante que deixar de atender qualquer das condições exigidas em edital de licitação, que não apresentar todos os documentos exigidos ou que os apresentem de forma diversa da fixada no presente edital, incompletos, incorretos, rasurados ou contendo corretivos ou de cujo teor não se possa inferir com precisão as exigências contidas em edital e a veracidade dos mesmos, salvo item 12.1.5 “e”.</w:t>
      </w:r>
    </w:p>
    <w:p w14:paraId="0000014F">
      <w:pPr>
        <w:widowControl w:val="0"/>
        <w:tabs>
          <w:tab w:val="left" w:pos="2223"/>
        </w:tabs>
        <w:ind w:right="-1" w:firstLine="1701"/>
        <w:jc w:val="both"/>
        <w:rPr>
          <w:rFonts w:ascii="Arial" w:hAnsi="Arial" w:eastAsia="Arial" w:cs="Arial"/>
          <w:b w:val="0"/>
          <w:sz w:val="20"/>
          <w:szCs w:val="20"/>
          <w:highlight w:val="none"/>
          <w:vertAlign w:val="baseline"/>
        </w:rPr>
      </w:pPr>
    </w:p>
    <w:p w14:paraId="00000150">
      <w:pPr>
        <w:widowControl w:val="0"/>
        <w:tabs>
          <w:tab w:val="left" w:pos="2223"/>
        </w:tabs>
        <w:ind w:firstLine="1701"/>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12.9 – No caso dos documentos disponíveis e emitidos via internet, bem como, com certificação e assinatura digital, a critério d</w:t>
      </w:r>
      <w:r>
        <w:rPr>
          <w:rFonts w:hint="default" w:ascii="Arial" w:hAnsi="Arial" w:eastAsia="Arial" w:cs="Arial"/>
          <w:b/>
          <w:sz w:val="20"/>
          <w:szCs w:val="20"/>
          <w:highlight w:val="none"/>
          <w:vertAlign w:val="baseline"/>
          <w:rtl w:val="0"/>
          <w:lang w:val="pt-BR"/>
        </w:rPr>
        <w:t>o</w:t>
      </w:r>
      <w:r>
        <w:rPr>
          <w:rFonts w:ascii="Arial" w:hAnsi="Arial" w:eastAsia="Arial" w:cs="Arial"/>
          <w:b/>
          <w:sz w:val="20"/>
          <w:szCs w:val="20"/>
          <w:highlight w:val="none"/>
          <w:vertAlign w:val="baseline"/>
          <w:rtl w:val="0"/>
        </w:rPr>
        <w:t xml:space="preserve"> Pregoeir</w:t>
      </w:r>
      <w:r>
        <w:rPr>
          <w:rFonts w:hint="default" w:ascii="Arial" w:hAnsi="Arial" w:eastAsia="Arial" w:cs="Arial"/>
          <w:b/>
          <w:sz w:val="20"/>
          <w:szCs w:val="20"/>
          <w:highlight w:val="none"/>
          <w:vertAlign w:val="baseline"/>
          <w:rtl w:val="0"/>
          <w:lang w:val="pt-BR"/>
        </w:rPr>
        <w:t>o</w:t>
      </w:r>
      <w:r>
        <w:rPr>
          <w:rFonts w:ascii="Arial" w:hAnsi="Arial" w:eastAsia="Arial" w:cs="Arial"/>
          <w:b/>
          <w:sz w:val="20"/>
          <w:szCs w:val="20"/>
          <w:highlight w:val="none"/>
          <w:vertAlign w:val="baseline"/>
          <w:rtl w:val="0"/>
        </w:rPr>
        <w:t xml:space="preserve"> e Comissão de Apoio poderá ser objeto de confirmação da sua veracidade junto ao órgão competente, não sendo necessária sua autenticação por cartório ou por servidor da Administração ou publicação na imprensa oficial.</w:t>
      </w:r>
    </w:p>
    <w:p w14:paraId="00000151">
      <w:pPr>
        <w:widowControl w:val="0"/>
        <w:jc w:val="both"/>
        <w:rPr>
          <w:rFonts w:ascii="Arial" w:hAnsi="Arial" w:eastAsia="Arial" w:cs="Arial"/>
          <w:b w:val="0"/>
          <w:smallCaps w:val="0"/>
          <w:sz w:val="20"/>
          <w:szCs w:val="20"/>
          <w:highlight w:val="none"/>
          <w:vertAlign w:val="baseline"/>
        </w:rPr>
      </w:pPr>
    </w:p>
    <w:p w14:paraId="00000152">
      <w:pPr>
        <w:widowControl w:val="0"/>
        <w:ind w:right="282"/>
        <w:jc w:val="both"/>
        <w:rPr>
          <w:rFonts w:ascii="Arial" w:hAnsi="Arial" w:eastAsia="Arial" w:cs="Arial"/>
          <w:b w:val="0"/>
          <w:smallCaps w:val="0"/>
          <w:sz w:val="20"/>
          <w:szCs w:val="20"/>
          <w:highlight w:val="none"/>
          <w:vertAlign w:val="baseline"/>
        </w:rPr>
      </w:pPr>
      <w:r>
        <w:rPr>
          <w:rFonts w:ascii="Arial" w:hAnsi="Arial" w:eastAsia="Arial" w:cs="Arial"/>
          <w:b/>
          <w:smallCaps/>
          <w:sz w:val="20"/>
          <w:szCs w:val="20"/>
          <w:highlight w:val="none"/>
          <w:vertAlign w:val="baseline"/>
          <w:rtl w:val="0"/>
        </w:rPr>
        <w:t>13 – IMPUGNAÇÃO E SOLICITAÇÃO DE ESCLARECIMENTO DO ATO CONVOCATÓRIO</w:t>
      </w:r>
    </w:p>
    <w:p w14:paraId="00000153">
      <w:pPr>
        <w:widowControl w:val="0"/>
        <w:ind w:right="282"/>
        <w:jc w:val="both"/>
        <w:rPr>
          <w:rFonts w:ascii="Arial" w:hAnsi="Arial" w:eastAsia="Arial" w:cs="Arial"/>
          <w:b w:val="0"/>
          <w:smallCaps w:val="0"/>
          <w:sz w:val="20"/>
          <w:szCs w:val="20"/>
          <w:highlight w:val="none"/>
          <w:vertAlign w:val="baseline"/>
        </w:rPr>
      </w:pPr>
    </w:p>
    <w:p w14:paraId="00000154">
      <w:pPr>
        <w:widowControl w:val="0"/>
        <w:tabs>
          <w:tab w:val="left" w:pos="2109"/>
          <w:tab w:val="left" w:pos="9356"/>
        </w:tabs>
        <w:ind w:right="282"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13.1 –</w:t>
      </w:r>
      <w:r>
        <w:rPr>
          <w:rFonts w:ascii="Arial" w:hAnsi="Arial" w:eastAsia="Arial" w:cs="Arial"/>
          <w:sz w:val="20"/>
          <w:szCs w:val="20"/>
          <w:highlight w:val="none"/>
          <w:vertAlign w:val="baseline"/>
          <w:rtl w:val="0"/>
        </w:rPr>
        <w:t xml:space="preserve"> </w:t>
      </w:r>
      <w:r>
        <w:rPr>
          <w:rFonts w:ascii="Arial" w:hAnsi="Arial" w:eastAsia="Arial" w:cs="Arial"/>
          <w:color w:val="000000"/>
          <w:sz w:val="20"/>
          <w:szCs w:val="20"/>
          <w:highlight w:val="none"/>
          <w:vertAlign w:val="baseline"/>
          <w:rtl w:val="0"/>
        </w:rPr>
        <w:t>Até 03 (três) dias úteis antes da data fixada para a realização da sessão, qualquer interessado poderá solicitar esclarecimento, requerer providências ou impugnar o ato convocatório do PREGÃO, mediante requerimento fundamentado a</w:t>
      </w:r>
      <w:r>
        <w:rPr>
          <w:rFonts w:hint="default" w:ascii="Arial" w:hAnsi="Arial" w:eastAsia="Arial" w:cs="Arial"/>
          <w:color w:val="000000"/>
          <w:sz w:val="20"/>
          <w:szCs w:val="20"/>
          <w:highlight w:val="none"/>
          <w:vertAlign w:val="baseline"/>
          <w:rtl w:val="0"/>
          <w:lang w:val="pt-BR"/>
        </w:rPr>
        <w:t>o</w:t>
      </w:r>
      <w:r>
        <w:rPr>
          <w:rFonts w:ascii="Arial" w:hAnsi="Arial" w:eastAsia="Arial" w:cs="Arial"/>
          <w:color w:val="000000"/>
          <w:sz w:val="20"/>
          <w:szCs w:val="20"/>
          <w:highlight w:val="none"/>
          <w:vertAlign w:val="baseline"/>
          <w:rtl w:val="0"/>
        </w:rPr>
        <w:t xml:space="preserve"> Pregoeir</w:t>
      </w:r>
      <w:r>
        <w:rPr>
          <w:rFonts w:hint="default" w:ascii="Arial" w:hAnsi="Arial" w:eastAsia="Arial" w:cs="Arial"/>
          <w:color w:val="000000"/>
          <w:sz w:val="20"/>
          <w:szCs w:val="20"/>
          <w:highlight w:val="none"/>
          <w:vertAlign w:val="baseline"/>
          <w:rtl w:val="0"/>
          <w:lang w:val="pt-BR"/>
        </w:rPr>
        <w:t>o</w:t>
      </w:r>
      <w:r>
        <w:rPr>
          <w:rFonts w:ascii="Arial" w:hAnsi="Arial" w:eastAsia="Arial" w:cs="Arial"/>
          <w:color w:val="000000"/>
          <w:sz w:val="20"/>
          <w:szCs w:val="20"/>
          <w:highlight w:val="none"/>
          <w:vertAlign w:val="baseline"/>
          <w:rtl w:val="0"/>
        </w:rPr>
        <w:t>, que caberá decidir sobre a petição no prazo de até 3 (três) dias úteis, limitado ao último dia útil anterior à data da abertura do certame, fazendo divulgar em sítio eletrônico oficial.</w:t>
      </w:r>
    </w:p>
    <w:p w14:paraId="00000155">
      <w:pPr>
        <w:widowControl w:val="0"/>
        <w:tabs>
          <w:tab w:val="left" w:pos="2109"/>
          <w:tab w:val="left" w:pos="9356"/>
        </w:tabs>
        <w:ind w:right="282" w:firstLine="1701"/>
        <w:jc w:val="both"/>
        <w:rPr>
          <w:rFonts w:ascii="Arial" w:hAnsi="Arial" w:eastAsia="Arial" w:cs="Arial"/>
          <w:sz w:val="20"/>
          <w:szCs w:val="20"/>
          <w:highlight w:val="none"/>
          <w:vertAlign w:val="baseline"/>
        </w:rPr>
      </w:pPr>
    </w:p>
    <w:p w14:paraId="00000156">
      <w:pPr>
        <w:widowControl w:val="0"/>
        <w:tabs>
          <w:tab w:val="left" w:pos="2109"/>
        </w:tabs>
        <w:ind w:right="-1"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13.2 –</w:t>
      </w:r>
      <w:r>
        <w:rPr>
          <w:rFonts w:ascii="Arial" w:hAnsi="Arial" w:eastAsia="Arial" w:cs="Arial"/>
          <w:sz w:val="20"/>
          <w:szCs w:val="20"/>
          <w:highlight w:val="none"/>
          <w:vertAlign w:val="baseline"/>
          <w:rtl w:val="0"/>
        </w:rPr>
        <w:t xml:space="preserve"> A impugnação deverá ser apresentada por escrito, dirigida a</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com indicação da modalidade e número do certame, contendo o nome e qualificação do impugnante, representante legal (se houver), número do CNPJ ou CPF, Contrato social e/ou Documento Oficial de Identificação, endereço comercial, telefone, endereço eletrônico para contato.</w:t>
      </w:r>
    </w:p>
    <w:p w14:paraId="00000157">
      <w:pPr>
        <w:widowControl w:val="0"/>
        <w:tabs>
          <w:tab w:val="left" w:pos="2109"/>
        </w:tabs>
        <w:ind w:right="-1" w:firstLine="1701"/>
        <w:jc w:val="both"/>
        <w:rPr>
          <w:rFonts w:ascii="Arial" w:hAnsi="Arial" w:eastAsia="Arial" w:cs="Arial"/>
          <w:sz w:val="20"/>
          <w:szCs w:val="20"/>
          <w:highlight w:val="none"/>
          <w:vertAlign w:val="baseline"/>
        </w:rPr>
      </w:pPr>
    </w:p>
    <w:p w14:paraId="00000158">
      <w:pPr>
        <w:widowControl w:val="0"/>
        <w:tabs>
          <w:tab w:val="left" w:pos="2109"/>
        </w:tabs>
        <w:ind w:right="-1"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13.3 –</w:t>
      </w:r>
      <w:r>
        <w:rPr>
          <w:rFonts w:ascii="Arial" w:hAnsi="Arial" w:eastAsia="Arial" w:cs="Arial"/>
          <w:sz w:val="20"/>
          <w:szCs w:val="20"/>
          <w:highlight w:val="none"/>
          <w:vertAlign w:val="baseline"/>
          <w:rtl w:val="0"/>
        </w:rPr>
        <w:t xml:space="preserve"> As solicitações de esclarecimentos, providências, bem como a impugnação, poderão ser protocolados através da </w:t>
      </w:r>
      <w:r>
        <w:rPr>
          <w:rFonts w:ascii="Arial" w:hAnsi="Arial" w:eastAsia="Arial" w:cs="Arial"/>
          <w:b/>
          <w:sz w:val="20"/>
          <w:szCs w:val="20"/>
          <w:highlight w:val="none"/>
          <w:vertAlign w:val="baseline"/>
          <w:rtl w:val="0"/>
        </w:rPr>
        <w:t xml:space="preserve">PLATAFORMA ELETRÔNICA BLL — BOLSA DE LICITAÇÕES E LEILÕES DO BRASIL, site </w:t>
      </w:r>
      <w:r>
        <w:rPr>
          <w:highlight w:val="none"/>
        </w:rPr>
        <w:fldChar w:fldCharType="begin"/>
      </w:r>
      <w:r>
        <w:rPr>
          <w:highlight w:val="none"/>
        </w:rPr>
        <w:instrText xml:space="preserve"> HYPERLINK "http://www.bll.org.br" \h </w:instrText>
      </w:r>
      <w:r>
        <w:rPr>
          <w:highlight w:val="none"/>
        </w:rPr>
        <w:fldChar w:fldCharType="separate"/>
      </w:r>
      <w:r>
        <w:rPr>
          <w:rFonts w:ascii="Arial" w:hAnsi="Arial" w:eastAsia="Arial" w:cs="Arial"/>
          <w:b/>
          <w:color w:val="0000FF"/>
          <w:sz w:val="20"/>
          <w:szCs w:val="20"/>
          <w:highlight w:val="none"/>
          <w:u w:val="single"/>
          <w:vertAlign w:val="baseline"/>
          <w:rtl w:val="0"/>
        </w:rPr>
        <w:t>www.bll.org.br</w:t>
      </w:r>
      <w:r>
        <w:rPr>
          <w:rFonts w:ascii="Arial" w:hAnsi="Arial" w:eastAsia="Arial" w:cs="Arial"/>
          <w:b/>
          <w:color w:val="0000FF"/>
          <w:sz w:val="20"/>
          <w:szCs w:val="20"/>
          <w:highlight w:val="none"/>
          <w:u w:val="single"/>
          <w:vertAlign w:val="baseline"/>
          <w:rtl w:val="0"/>
        </w:rPr>
        <w:fldChar w:fldCharType="end"/>
      </w:r>
      <w:r>
        <w:rPr>
          <w:rFonts w:ascii="Arial" w:hAnsi="Arial" w:eastAsia="Arial" w:cs="Arial"/>
          <w:sz w:val="20"/>
          <w:szCs w:val="20"/>
          <w:highlight w:val="none"/>
          <w:vertAlign w:val="baseline"/>
          <w:rtl w:val="0"/>
        </w:rPr>
        <w:t xml:space="preserve"> </w:t>
      </w:r>
      <w:r>
        <w:rPr>
          <w:rFonts w:ascii="Arial" w:hAnsi="Arial" w:eastAsia="Arial" w:cs="Arial"/>
          <w:sz w:val="20"/>
          <w:szCs w:val="20"/>
          <w:highlight w:val="none"/>
          <w:u w:val="single"/>
          <w:vertAlign w:val="baseline"/>
          <w:rtl w:val="0"/>
        </w:rPr>
        <w:t>ou</w:t>
      </w:r>
      <w:r>
        <w:rPr>
          <w:rFonts w:ascii="Arial" w:hAnsi="Arial" w:eastAsia="Arial" w:cs="Arial"/>
          <w:sz w:val="20"/>
          <w:szCs w:val="20"/>
          <w:highlight w:val="none"/>
          <w:vertAlign w:val="baseline"/>
          <w:rtl w:val="0"/>
        </w:rPr>
        <w:t xml:space="preserve"> no setor de protocolo </w:t>
      </w:r>
      <w:r>
        <w:rPr>
          <w:rFonts w:ascii="Arial" w:hAnsi="Arial" w:eastAsia="Arial" w:cs="Arial"/>
          <w:sz w:val="20"/>
          <w:szCs w:val="20"/>
          <w:highlight w:val="none"/>
          <w:u w:val="single"/>
          <w:vertAlign w:val="baseline"/>
          <w:rtl w:val="0"/>
        </w:rPr>
        <w:t>ou</w:t>
      </w:r>
      <w:r>
        <w:rPr>
          <w:rFonts w:ascii="Arial" w:hAnsi="Arial" w:eastAsia="Arial" w:cs="Arial"/>
          <w:sz w:val="20"/>
          <w:szCs w:val="20"/>
          <w:highlight w:val="none"/>
          <w:vertAlign w:val="baseline"/>
          <w:rtl w:val="0"/>
        </w:rPr>
        <w:t xml:space="preserve"> através do e-mail: </w:t>
      </w:r>
      <w:r>
        <w:rPr>
          <w:highlight w:val="none"/>
        </w:rPr>
        <w:fldChar w:fldCharType="begin"/>
      </w:r>
      <w:r>
        <w:rPr>
          <w:highlight w:val="none"/>
        </w:rPr>
        <w:instrText xml:space="preserve"> HYPERLINK "mailto:licitacao@grandesrios.pr.gov.br" \h </w:instrText>
      </w:r>
      <w:r>
        <w:rPr>
          <w:highlight w:val="none"/>
        </w:rPr>
        <w:fldChar w:fldCharType="separate"/>
      </w:r>
      <w:r>
        <w:rPr>
          <w:rFonts w:ascii="Arial" w:hAnsi="Arial" w:eastAsia="Arial" w:cs="Arial"/>
          <w:color w:val="0000FF"/>
          <w:sz w:val="20"/>
          <w:szCs w:val="20"/>
          <w:highlight w:val="none"/>
          <w:u w:val="single"/>
          <w:vertAlign w:val="baseline"/>
          <w:rtl w:val="0"/>
        </w:rPr>
        <w:t>licita@cruzmaltina.pr.gov.br</w:t>
      </w:r>
      <w:r>
        <w:rPr>
          <w:rFonts w:ascii="Arial" w:hAnsi="Arial" w:eastAsia="Arial" w:cs="Arial"/>
          <w:color w:val="0000FF"/>
          <w:sz w:val="20"/>
          <w:szCs w:val="20"/>
          <w:highlight w:val="none"/>
          <w:u w:val="single"/>
          <w:vertAlign w:val="baseline"/>
          <w:rtl w:val="0"/>
        </w:rPr>
        <w:fldChar w:fldCharType="end"/>
      </w:r>
      <w:r>
        <w:rPr>
          <w:rFonts w:ascii="Arial" w:hAnsi="Arial" w:eastAsia="Arial" w:cs="Arial"/>
          <w:sz w:val="20"/>
          <w:szCs w:val="20"/>
          <w:highlight w:val="none"/>
          <w:vertAlign w:val="baseline"/>
          <w:rtl w:val="0"/>
        </w:rPr>
        <w:t xml:space="preserve"> em tempo hábil, aos cuidados d</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de forma que o quanto antes se tome conhecimento da manifestação apresentada.</w:t>
      </w:r>
    </w:p>
    <w:p w14:paraId="00000159">
      <w:pPr>
        <w:widowControl w:val="0"/>
        <w:tabs>
          <w:tab w:val="left" w:pos="2109"/>
        </w:tabs>
        <w:ind w:right="-1" w:firstLine="1701"/>
        <w:jc w:val="both"/>
        <w:rPr>
          <w:rFonts w:ascii="Arial" w:hAnsi="Arial" w:eastAsia="Arial" w:cs="Arial"/>
          <w:sz w:val="20"/>
          <w:szCs w:val="20"/>
          <w:highlight w:val="none"/>
          <w:vertAlign w:val="baseline"/>
        </w:rPr>
      </w:pPr>
    </w:p>
    <w:p w14:paraId="0000015A">
      <w:pPr>
        <w:widowControl w:val="0"/>
        <w:tabs>
          <w:tab w:val="left" w:pos="2109"/>
        </w:tabs>
        <w:ind w:right="-1"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13.4 –</w:t>
      </w:r>
      <w:r>
        <w:rPr>
          <w:rFonts w:ascii="Arial" w:hAnsi="Arial" w:eastAsia="Arial" w:cs="Arial"/>
          <w:sz w:val="20"/>
          <w:szCs w:val="20"/>
          <w:highlight w:val="none"/>
          <w:vertAlign w:val="baseline"/>
          <w:rtl w:val="0"/>
        </w:rPr>
        <w:t xml:space="preserve"> A impugnação, se tempestiva, será julgada pe</w:t>
      </w:r>
      <w:r>
        <w:rPr>
          <w:rFonts w:hint="default" w:ascii="Arial" w:hAnsi="Arial" w:eastAsia="Arial" w:cs="Arial"/>
          <w:sz w:val="20"/>
          <w:szCs w:val="20"/>
          <w:highlight w:val="none"/>
          <w:vertAlign w:val="baseline"/>
          <w:rtl w:val="0"/>
          <w:lang w:val="pt-BR"/>
        </w:rPr>
        <w:t>lo</w:t>
      </w:r>
      <w:r>
        <w:rPr>
          <w:rFonts w:ascii="Arial" w:hAnsi="Arial" w:eastAsia="Arial" w:cs="Arial"/>
          <w:sz w:val="20"/>
          <w:szCs w:val="20"/>
          <w:highlight w:val="none"/>
          <w:vertAlign w:val="baseline"/>
          <w:rtl w:val="0"/>
        </w:rPr>
        <w:t xml:space="preserve"> 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e, se acolhida, poderá ser anulado, revogado, suspenso ou retificado o Edital com a designação de nova data para a realização do certame, observando-se as exigências quanto à divulgação das modificações no Edital.</w:t>
      </w:r>
    </w:p>
    <w:p w14:paraId="0000015B">
      <w:pPr>
        <w:widowControl w:val="0"/>
        <w:tabs>
          <w:tab w:val="left" w:pos="2109"/>
        </w:tabs>
        <w:ind w:right="-1" w:firstLine="1701"/>
        <w:jc w:val="both"/>
        <w:rPr>
          <w:rFonts w:ascii="Arial" w:hAnsi="Arial" w:eastAsia="Arial" w:cs="Arial"/>
          <w:sz w:val="20"/>
          <w:szCs w:val="20"/>
          <w:highlight w:val="none"/>
          <w:vertAlign w:val="baseline"/>
        </w:rPr>
      </w:pPr>
    </w:p>
    <w:p w14:paraId="0000015C">
      <w:pPr>
        <w:widowControl w:val="0"/>
        <w:tabs>
          <w:tab w:val="left" w:pos="1425"/>
          <w:tab w:val="left" w:pos="2109"/>
          <w:tab w:val="left" w:pos="9356"/>
        </w:tabs>
        <w:ind w:right="282"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13.5 –</w:t>
      </w:r>
      <w:r>
        <w:rPr>
          <w:rFonts w:ascii="Arial" w:hAnsi="Arial" w:eastAsia="Arial" w:cs="Arial"/>
          <w:sz w:val="20"/>
          <w:szCs w:val="20"/>
          <w:highlight w:val="none"/>
          <w:vertAlign w:val="baseline"/>
          <w:rtl w:val="0"/>
        </w:rPr>
        <w:t xml:space="preserve"> A impugnação intempestiva não será analisada pel</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O Município de Cruzmaltina -PR não reconhecerá ou atenderá as solicitações de esclarecimentos, providências, bem como a impugnação feitas verbalmente.</w:t>
      </w:r>
    </w:p>
    <w:p w14:paraId="0000015D">
      <w:pPr>
        <w:widowControl w:val="0"/>
        <w:tabs>
          <w:tab w:val="left" w:pos="1425"/>
          <w:tab w:val="left" w:pos="2109"/>
          <w:tab w:val="left" w:pos="9356"/>
        </w:tabs>
        <w:ind w:right="282" w:firstLine="1701"/>
        <w:jc w:val="both"/>
        <w:rPr>
          <w:rFonts w:ascii="Arial" w:hAnsi="Arial" w:eastAsia="Arial" w:cs="Arial"/>
          <w:sz w:val="20"/>
          <w:szCs w:val="20"/>
          <w:highlight w:val="none"/>
          <w:vertAlign w:val="baseline"/>
        </w:rPr>
      </w:pPr>
    </w:p>
    <w:p w14:paraId="0000015E">
      <w:pPr>
        <w:widowControl w:val="0"/>
        <w:tabs>
          <w:tab w:val="left" w:pos="1425"/>
          <w:tab w:val="left" w:pos="2109"/>
        </w:tabs>
        <w:ind w:right="-1"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13.6 –</w:t>
      </w:r>
      <w:r>
        <w:rPr>
          <w:rFonts w:ascii="Arial" w:hAnsi="Arial" w:eastAsia="Arial" w:cs="Arial"/>
          <w:sz w:val="20"/>
          <w:szCs w:val="20"/>
          <w:highlight w:val="none"/>
          <w:vertAlign w:val="baseline"/>
          <w:rtl w:val="0"/>
        </w:rPr>
        <w:t xml:space="preserve"> As respostas aos esclarecimentos, requerimento de providências ou impugnações serão encaminhadas por </w:t>
      </w:r>
      <w:r>
        <w:rPr>
          <w:rFonts w:ascii="Arial" w:hAnsi="Arial" w:eastAsia="Arial" w:cs="Arial"/>
          <w:i/>
          <w:sz w:val="20"/>
          <w:szCs w:val="20"/>
          <w:highlight w:val="none"/>
          <w:vertAlign w:val="baseline"/>
          <w:rtl w:val="0"/>
        </w:rPr>
        <w:t>e-mail</w:t>
      </w:r>
      <w:r>
        <w:rPr>
          <w:rFonts w:ascii="Arial" w:hAnsi="Arial" w:eastAsia="Arial" w:cs="Arial"/>
          <w:sz w:val="20"/>
          <w:szCs w:val="20"/>
          <w:highlight w:val="none"/>
          <w:vertAlign w:val="baseline"/>
          <w:rtl w:val="0"/>
        </w:rPr>
        <w:t xml:space="preserve"> à parte interessada, no endereço eletrônico indicado para tanto.</w:t>
      </w:r>
    </w:p>
    <w:p w14:paraId="0000015F">
      <w:pPr>
        <w:ind w:right="282"/>
        <w:jc w:val="both"/>
        <w:rPr>
          <w:rFonts w:ascii="Arial" w:hAnsi="Arial" w:eastAsia="Arial" w:cs="Arial"/>
          <w:b w:val="0"/>
          <w:smallCaps w:val="0"/>
          <w:sz w:val="20"/>
          <w:szCs w:val="20"/>
          <w:highlight w:val="none"/>
          <w:vertAlign w:val="baseline"/>
        </w:rPr>
      </w:pPr>
    </w:p>
    <w:p w14:paraId="00000160">
      <w:pPr>
        <w:ind w:right="282"/>
        <w:jc w:val="both"/>
        <w:rPr>
          <w:rFonts w:ascii="Arial" w:hAnsi="Arial" w:eastAsia="Arial" w:cs="Arial"/>
          <w:b w:val="0"/>
          <w:smallCaps w:val="0"/>
          <w:sz w:val="20"/>
          <w:szCs w:val="20"/>
          <w:highlight w:val="none"/>
          <w:vertAlign w:val="baseline"/>
        </w:rPr>
      </w:pPr>
      <w:r>
        <w:rPr>
          <w:rFonts w:ascii="Arial" w:hAnsi="Arial" w:eastAsia="Arial" w:cs="Arial"/>
          <w:b/>
          <w:smallCaps/>
          <w:sz w:val="20"/>
          <w:szCs w:val="20"/>
          <w:highlight w:val="none"/>
          <w:vertAlign w:val="baseline"/>
          <w:rtl w:val="0"/>
        </w:rPr>
        <w:t>14 – RECURSOS</w:t>
      </w:r>
    </w:p>
    <w:p w14:paraId="00000161">
      <w:pPr>
        <w:ind w:right="282"/>
        <w:jc w:val="both"/>
        <w:rPr>
          <w:rFonts w:ascii="Arial" w:hAnsi="Arial" w:eastAsia="Arial" w:cs="Arial"/>
          <w:b w:val="0"/>
          <w:sz w:val="20"/>
          <w:szCs w:val="20"/>
          <w:highlight w:val="none"/>
          <w:vertAlign w:val="baseline"/>
        </w:rPr>
      </w:pPr>
    </w:p>
    <w:p w14:paraId="00000162">
      <w:pPr>
        <w:widowControl w:val="0"/>
        <w:tabs>
          <w:tab w:val="left" w:pos="2109"/>
        </w:tabs>
        <w:ind w:right="-1"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14.1 –</w:t>
      </w:r>
      <w:r>
        <w:rPr>
          <w:rFonts w:ascii="Arial" w:hAnsi="Arial" w:eastAsia="Arial" w:cs="Arial"/>
          <w:sz w:val="20"/>
          <w:szCs w:val="20"/>
          <w:highlight w:val="none"/>
          <w:vertAlign w:val="baseline"/>
          <w:rtl w:val="0"/>
        </w:rPr>
        <w:t xml:space="preserve"> Se o resultado da decisão não for aceito qualquer licitante, na mesma sessão de proclamação do vencedor da licitação poderá manifestar imediata intenção de recorrer do ato decisório devendo o fato ser devidamente consignado em ata, observado o que segue:</w:t>
      </w:r>
    </w:p>
    <w:p w14:paraId="00000163">
      <w:pPr>
        <w:ind w:right="282"/>
        <w:jc w:val="both"/>
        <w:rPr>
          <w:rFonts w:ascii="Arial" w:hAnsi="Arial" w:eastAsia="Arial" w:cs="Arial"/>
          <w:sz w:val="20"/>
          <w:szCs w:val="20"/>
          <w:highlight w:val="none"/>
          <w:vertAlign w:val="baseline"/>
        </w:rPr>
      </w:pPr>
    </w:p>
    <w:p w14:paraId="00000164">
      <w:pPr>
        <w:widowControl w:val="0"/>
        <w:numPr>
          <w:ilvl w:val="0"/>
          <w:numId w:val="13"/>
        </w:numPr>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Na manifestação, </w:t>
      </w:r>
      <w:r>
        <w:rPr>
          <w:rFonts w:ascii="Arial" w:hAnsi="Arial" w:eastAsia="Arial" w:cs="Arial"/>
          <w:b/>
          <w:sz w:val="20"/>
          <w:szCs w:val="20"/>
          <w:highlight w:val="none"/>
          <w:vertAlign w:val="baseline"/>
          <w:rtl w:val="0"/>
        </w:rPr>
        <w:t>no prazo de 20 (vinte) minutos</w:t>
      </w:r>
      <w:r>
        <w:rPr>
          <w:rFonts w:ascii="Arial" w:hAnsi="Arial" w:eastAsia="Arial" w:cs="Arial"/>
          <w:sz w:val="20"/>
          <w:szCs w:val="20"/>
          <w:highlight w:val="none"/>
          <w:vertAlign w:val="baseline"/>
          <w:rtl w:val="0"/>
        </w:rPr>
        <w:t xml:space="preserve">, após a fase de análise da documentação de habilitação e deliberações no certame, necessariamente, explicitará </w:t>
      </w:r>
      <w:r>
        <w:rPr>
          <w:rFonts w:ascii="Arial" w:hAnsi="Arial" w:eastAsia="Arial" w:cs="Arial"/>
          <w:b/>
          <w:sz w:val="20"/>
          <w:szCs w:val="20"/>
          <w:highlight w:val="none"/>
          <w:u w:val="single"/>
          <w:vertAlign w:val="baseline"/>
          <w:rtl w:val="0"/>
        </w:rPr>
        <w:t>motivação consistente</w:t>
      </w:r>
      <w:r>
        <w:rPr>
          <w:rFonts w:ascii="Arial" w:hAnsi="Arial" w:eastAsia="Arial" w:cs="Arial"/>
          <w:sz w:val="20"/>
          <w:szCs w:val="20"/>
          <w:highlight w:val="none"/>
          <w:vertAlign w:val="baseline"/>
          <w:rtl w:val="0"/>
        </w:rPr>
        <w:t xml:space="preserve"> e esta será liminarmente avaliada pel</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o qual decidirá pela sua aceitação ou não;</w:t>
      </w:r>
    </w:p>
    <w:p w14:paraId="00000165">
      <w:pPr>
        <w:widowControl w:val="0"/>
        <w:numPr>
          <w:ilvl w:val="0"/>
          <w:numId w:val="13"/>
        </w:numPr>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Presentes os </w:t>
      </w:r>
      <w:r>
        <w:rPr>
          <w:rFonts w:ascii="Arial" w:hAnsi="Arial" w:eastAsia="Arial" w:cs="Arial"/>
          <w:b/>
          <w:sz w:val="20"/>
          <w:szCs w:val="20"/>
          <w:highlight w:val="none"/>
          <w:u w:val="single"/>
          <w:vertAlign w:val="baseline"/>
          <w:rtl w:val="0"/>
        </w:rPr>
        <w:t>pressupostos da admissibilidade</w:t>
      </w:r>
      <w:r>
        <w:rPr>
          <w:rFonts w:ascii="Arial" w:hAnsi="Arial" w:eastAsia="Arial" w:cs="Arial"/>
          <w:sz w:val="20"/>
          <w:szCs w:val="20"/>
          <w:highlight w:val="none"/>
          <w:vertAlign w:val="baseline"/>
          <w:rtl w:val="0"/>
        </w:rPr>
        <w:t xml:space="preserve">, </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dará novamente por suspensa a sessão, concedendo ao interessado, na própria sessão, </w:t>
      </w:r>
      <w:r>
        <w:rPr>
          <w:rFonts w:ascii="Arial" w:hAnsi="Arial" w:eastAsia="Arial" w:cs="Arial"/>
          <w:b/>
          <w:sz w:val="20"/>
          <w:szCs w:val="20"/>
          <w:highlight w:val="none"/>
          <w:vertAlign w:val="baseline"/>
          <w:rtl w:val="0"/>
        </w:rPr>
        <w:t>o prazo de 03 (três) dias úteis</w:t>
      </w:r>
      <w:r>
        <w:rPr>
          <w:rFonts w:ascii="Arial" w:hAnsi="Arial" w:eastAsia="Arial" w:cs="Arial"/>
          <w:sz w:val="20"/>
          <w:szCs w:val="20"/>
          <w:highlight w:val="none"/>
          <w:vertAlign w:val="baseline"/>
          <w:rtl w:val="0"/>
        </w:rPr>
        <w:t xml:space="preserve"> para a apresentação das razões recursais. Os interessados ficam, desde logo, intimados a apresentar contrarrazões em igual número de dias, que começarão a correr do término do prazo do recorrente, disponibilizando-se, de imediato, vista do processo de licitação.</w:t>
      </w:r>
    </w:p>
    <w:p w14:paraId="00000166">
      <w:pPr>
        <w:tabs>
          <w:tab w:val="left" w:pos="2109"/>
        </w:tabs>
        <w:ind w:right="282"/>
        <w:jc w:val="both"/>
        <w:rPr>
          <w:rFonts w:ascii="Arial" w:hAnsi="Arial" w:eastAsia="Arial" w:cs="Arial"/>
          <w:sz w:val="20"/>
          <w:szCs w:val="20"/>
          <w:highlight w:val="none"/>
          <w:vertAlign w:val="baseline"/>
        </w:rPr>
      </w:pPr>
    </w:p>
    <w:p w14:paraId="00000167">
      <w:pPr>
        <w:widowControl w:val="0"/>
        <w:tabs>
          <w:tab w:val="left" w:pos="2109"/>
        </w:tabs>
        <w:ind w:right="-1"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14.2 –</w:t>
      </w:r>
      <w:r>
        <w:rPr>
          <w:rFonts w:ascii="Arial" w:hAnsi="Arial" w:eastAsia="Arial" w:cs="Arial"/>
          <w:sz w:val="20"/>
          <w:szCs w:val="20"/>
          <w:highlight w:val="none"/>
          <w:vertAlign w:val="baseline"/>
          <w:rtl w:val="0"/>
        </w:rPr>
        <w:t xml:space="preserve"> Os recursos deverão ser dirigidos à autoridade superior competente, por intermédio daquela que praticou o ato recorrido e encaminhado ao setor de licitações da Prefeitura do Município de Cruzmaltina</w:t>
      </w:r>
      <w:r>
        <w:rPr>
          <w:rFonts w:ascii="Arial" w:hAnsi="Arial" w:eastAsia="Arial" w:cs="Arial"/>
          <w:b/>
          <w:sz w:val="20"/>
          <w:szCs w:val="20"/>
          <w:highlight w:val="none"/>
          <w:vertAlign w:val="baseline"/>
          <w:rtl w:val="0"/>
        </w:rPr>
        <w:t xml:space="preserve">, </w:t>
      </w:r>
      <w:r>
        <w:rPr>
          <w:rFonts w:ascii="Arial" w:hAnsi="Arial" w:eastAsia="Arial" w:cs="Arial"/>
          <w:b/>
          <w:sz w:val="20"/>
          <w:szCs w:val="20"/>
          <w:highlight w:val="none"/>
          <w:u w:val="single"/>
          <w:vertAlign w:val="baseline"/>
          <w:rtl w:val="0"/>
        </w:rPr>
        <w:t>exclusivamente</w:t>
      </w:r>
      <w:r>
        <w:rPr>
          <w:rFonts w:ascii="Arial" w:hAnsi="Arial" w:eastAsia="Arial" w:cs="Arial"/>
          <w:b/>
          <w:sz w:val="20"/>
          <w:szCs w:val="20"/>
          <w:highlight w:val="none"/>
          <w:vertAlign w:val="baseline"/>
          <w:rtl w:val="0"/>
        </w:rPr>
        <w:t xml:space="preserve">, através da PLATAFORMA ELETRÔNICA BLL — BOLSA DE LICITAÇÕES E LEILÕES DO BRASIL, site </w:t>
      </w:r>
      <w:r>
        <w:rPr>
          <w:highlight w:val="none"/>
        </w:rPr>
        <w:fldChar w:fldCharType="begin"/>
      </w:r>
      <w:r>
        <w:rPr>
          <w:highlight w:val="none"/>
        </w:rPr>
        <w:instrText xml:space="preserve"> HYPERLINK "http://www.bll.org.br" \h </w:instrText>
      </w:r>
      <w:r>
        <w:rPr>
          <w:highlight w:val="none"/>
        </w:rPr>
        <w:fldChar w:fldCharType="separate"/>
      </w:r>
      <w:r>
        <w:rPr>
          <w:rFonts w:ascii="Arial" w:hAnsi="Arial" w:eastAsia="Arial" w:cs="Arial"/>
          <w:b/>
          <w:color w:val="0000FF"/>
          <w:sz w:val="20"/>
          <w:szCs w:val="20"/>
          <w:highlight w:val="none"/>
          <w:u w:val="single"/>
          <w:vertAlign w:val="baseline"/>
          <w:rtl w:val="0"/>
        </w:rPr>
        <w:t>www.bll.org.br</w:t>
      </w:r>
      <w:r>
        <w:rPr>
          <w:rFonts w:ascii="Arial" w:hAnsi="Arial" w:eastAsia="Arial" w:cs="Arial"/>
          <w:b/>
          <w:color w:val="0000FF"/>
          <w:sz w:val="20"/>
          <w:szCs w:val="20"/>
          <w:highlight w:val="none"/>
          <w:u w:val="single"/>
          <w:vertAlign w:val="baseline"/>
          <w:rtl w:val="0"/>
        </w:rPr>
        <w:fldChar w:fldCharType="end"/>
      </w:r>
      <w:r>
        <w:rPr>
          <w:rFonts w:ascii="Arial" w:hAnsi="Arial" w:eastAsia="Arial" w:cs="Arial"/>
          <w:b/>
          <w:sz w:val="20"/>
          <w:szCs w:val="20"/>
          <w:highlight w:val="none"/>
          <w:vertAlign w:val="baseline"/>
          <w:rtl w:val="0"/>
        </w:rPr>
        <w:t xml:space="preserve">. </w:t>
      </w:r>
    </w:p>
    <w:p w14:paraId="00000168">
      <w:pPr>
        <w:widowControl w:val="0"/>
        <w:tabs>
          <w:tab w:val="left" w:pos="2109"/>
        </w:tabs>
        <w:ind w:right="-1" w:firstLine="1701"/>
        <w:jc w:val="both"/>
        <w:rPr>
          <w:rFonts w:ascii="Arial" w:hAnsi="Arial" w:eastAsia="Arial" w:cs="Arial"/>
          <w:sz w:val="20"/>
          <w:szCs w:val="20"/>
          <w:highlight w:val="none"/>
          <w:vertAlign w:val="baseline"/>
        </w:rPr>
      </w:pPr>
    </w:p>
    <w:p w14:paraId="00000169">
      <w:pPr>
        <w:widowControl w:val="0"/>
        <w:tabs>
          <w:tab w:val="left" w:pos="2109"/>
        </w:tabs>
        <w:ind w:right="-1"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14.3 –</w:t>
      </w:r>
      <w:r>
        <w:rPr>
          <w:rFonts w:ascii="Arial" w:hAnsi="Arial" w:eastAsia="Arial" w:cs="Arial"/>
          <w:sz w:val="20"/>
          <w:szCs w:val="20"/>
          <w:highlight w:val="none"/>
          <w:vertAlign w:val="baseline"/>
          <w:rtl w:val="0"/>
        </w:rPr>
        <w:t xml:space="preserve"> O acolhimento do recurso pela autoridade que prolatou a decisão importará na invalidação apenas dos atos não suscetíveis de aproveitamento.</w:t>
      </w:r>
    </w:p>
    <w:p w14:paraId="0000016A">
      <w:pPr>
        <w:widowControl w:val="0"/>
        <w:ind w:right="282" w:firstLine="1701"/>
        <w:jc w:val="both"/>
        <w:rPr>
          <w:rFonts w:ascii="Arial" w:hAnsi="Arial" w:eastAsia="Arial" w:cs="Arial"/>
          <w:sz w:val="20"/>
          <w:szCs w:val="20"/>
          <w:highlight w:val="none"/>
          <w:vertAlign w:val="baseline"/>
        </w:rPr>
      </w:pPr>
    </w:p>
    <w:p w14:paraId="0000016B">
      <w:pPr>
        <w:widowControl w:val="0"/>
        <w:tabs>
          <w:tab w:val="left" w:pos="2109"/>
        </w:tabs>
        <w:ind w:right="-1"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14.4 –</w:t>
      </w:r>
      <w:r>
        <w:rPr>
          <w:rFonts w:ascii="Arial" w:hAnsi="Arial" w:eastAsia="Arial" w:cs="Arial"/>
          <w:sz w:val="20"/>
          <w:szCs w:val="20"/>
          <w:highlight w:val="none"/>
          <w:vertAlign w:val="baseline"/>
          <w:rtl w:val="0"/>
        </w:rPr>
        <w:t xml:space="preserve"> Caso a decisão d</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seja pelo </w:t>
      </w:r>
      <w:r>
        <w:rPr>
          <w:rFonts w:ascii="Arial" w:hAnsi="Arial" w:eastAsia="Arial" w:cs="Arial"/>
          <w:b/>
          <w:sz w:val="20"/>
          <w:szCs w:val="20"/>
          <w:highlight w:val="none"/>
          <w:vertAlign w:val="baseline"/>
          <w:rtl w:val="0"/>
        </w:rPr>
        <w:t>não provimento do recurso</w:t>
      </w:r>
      <w:r>
        <w:rPr>
          <w:rFonts w:ascii="Arial" w:hAnsi="Arial" w:eastAsia="Arial" w:cs="Arial"/>
          <w:sz w:val="20"/>
          <w:szCs w:val="20"/>
          <w:highlight w:val="none"/>
          <w:vertAlign w:val="baseline"/>
          <w:rtl w:val="0"/>
        </w:rPr>
        <w:t>, os autos serão remetidos, com seu relatório em favor da manutenção da decisão, à autoridade superior, a quem caberá manter ou reformar a decisão.</w:t>
      </w:r>
    </w:p>
    <w:p w14:paraId="0000016C">
      <w:pPr>
        <w:widowControl w:val="0"/>
        <w:tabs>
          <w:tab w:val="left" w:pos="2109"/>
        </w:tabs>
        <w:ind w:right="282" w:firstLine="1701"/>
        <w:jc w:val="both"/>
        <w:rPr>
          <w:rFonts w:ascii="Arial" w:hAnsi="Arial" w:eastAsia="Arial" w:cs="Arial"/>
          <w:sz w:val="20"/>
          <w:szCs w:val="20"/>
          <w:highlight w:val="none"/>
          <w:vertAlign w:val="baseline"/>
        </w:rPr>
      </w:pPr>
    </w:p>
    <w:p w14:paraId="0000016D">
      <w:pPr>
        <w:widowControl w:val="0"/>
        <w:ind w:right="-1" w:firstLine="1701"/>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14.5 –</w:t>
      </w:r>
      <w:r>
        <w:rPr>
          <w:rFonts w:ascii="Arial" w:hAnsi="Arial" w:eastAsia="Arial" w:cs="Arial"/>
          <w:sz w:val="20"/>
          <w:szCs w:val="20"/>
          <w:highlight w:val="none"/>
          <w:vertAlign w:val="baseline"/>
          <w:rtl w:val="0"/>
        </w:rPr>
        <w:t xml:space="preserve"> A inocorrência de imediata manifestação do licitante no interesse de interposição de recurso ou a sua apresentação imotivada ou insubsistente implicará na preclusão do seu direito de recorrer do ato decisório e adjudicação do objeto da licitação pel</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ao vencedor.</w:t>
      </w:r>
    </w:p>
    <w:p w14:paraId="0000016E">
      <w:pPr>
        <w:widowControl w:val="0"/>
        <w:ind w:right="282"/>
        <w:jc w:val="both"/>
        <w:rPr>
          <w:rFonts w:ascii="Arial" w:hAnsi="Arial" w:eastAsia="Arial" w:cs="Arial"/>
          <w:sz w:val="20"/>
          <w:szCs w:val="20"/>
          <w:highlight w:val="none"/>
          <w:vertAlign w:val="baseline"/>
        </w:rPr>
      </w:pPr>
    </w:p>
    <w:p w14:paraId="0000016F">
      <w:pPr>
        <w:widowControl w:val="0"/>
        <w:jc w:val="both"/>
        <w:rPr>
          <w:rFonts w:ascii="Arial" w:hAnsi="Arial" w:eastAsia="Arial" w:cs="Arial"/>
          <w:b w:val="0"/>
          <w:smallCaps w:val="0"/>
          <w:sz w:val="20"/>
          <w:szCs w:val="20"/>
          <w:highlight w:val="none"/>
          <w:vertAlign w:val="baseline"/>
        </w:rPr>
      </w:pPr>
      <w:r>
        <w:rPr>
          <w:rFonts w:ascii="Arial" w:hAnsi="Arial" w:eastAsia="Arial" w:cs="Arial"/>
          <w:b/>
          <w:smallCaps/>
          <w:sz w:val="20"/>
          <w:szCs w:val="20"/>
          <w:highlight w:val="none"/>
          <w:vertAlign w:val="baseline"/>
          <w:rtl w:val="0"/>
        </w:rPr>
        <w:t>15 – ADJUDICAÇÃO E HOMOLOGAÇÃO</w:t>
      </w:r>
    </w:p>
    <w:p w14:paraId="00000170">
      <w:pPr>
        <w:widowControl w:val="0"/>
        <w:jc w:val="both"/>
        <w:rPr>
          <w:rFonts w:ascii="Arial" w:hAnsi="Arial" w:eastAsia="Arial" w:cs="Arial"/>
          <w:b w:val="0"/>
          <w:sz w:val="20"/>
          <w:szCs w:val="20"/>
          <w:highlight w:val="none"/>
          <w:vertAlign w:val="baseline"/>
        </w:rPr>
      </w:pPr>
    </w:p>
    <w:p w14:paraId="00000171">
      <w:pPr>
        <w:ind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15.1 – O objeto da licitação será adjudicado ao licitante declarado vencedor por ato d</w:t>
      </w:r>
      <w:r>
        <w:rPr>
          <w:rFonts w:hint="default" w:ascii="Arial" w:hAnsi="Arial" w:eastAsia="Arial" w:cs="Arial"/>
          <w:sz w:val="20"/>
          <w:szCs w:val="20"/>
          <w:highlight w:val="none"/>
          <w:vertAlign w:val="baseline"/>
          <w:rtl w:val="0"/>
          <w:lang w:val="pt-BR"/>
        </w:rPr>
        <w:t xml:space="preserve">o </w:t>
      </w:r>
      <w:r>
        <w:rPr>
          <w:rFonts w:ascii="Arial" w:hAnsi="Arial" w:eastAsia="Arial" w:cs="Arial"/>
          <w:sz w:val="20"/>
          <w:szCs w:val="20"/>
          <w:highlight w:val="none"/>
          <w:vertAlign w:val="baseline"/>
          <w:rtl w:val="0"/>
        </w:rPr>
        <w:t>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caso não haja interposição de recurso ou pela autoridade competente após a regular decisão dos recursos apresentados.</w:t>
      </w:r>
    </w:p>
    <w:p w14:paraId="00000172">
      <w:pPr>
        <w:widowControl w:val="0"/>
        <w:jc w:val="both"/>
        <w:rPr>
          <w:rFonts w:ascii="Arial" w:hAnsi="Arial" w:eastAsia="Arial" w:cs="Arial"/>
          <w:sz w:val="20"/>
          <w:szCs w:val="20"/>
          <w:highlight w:val="none"/>
          <w:vertAlign w:val="baseline"/>
        </w:rPr>
      </w:pPr>
    </w:p>
    <w:p w14:paraId="00000173">
      <w:pPr>
        <w:widowControl w:val="0"/>
        <w:ind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15.2 – Após a fase recursal, constatada a regularidade dos atos praticados, a autoridade competente homologará o procedimento licitatório. </w:t>
      </w:r>
    </w:p>
    <w:p w14:paraId="00000174">
      <w:pPr>
        <w:widowControl w:val="0"/>
        <w:ind w:firstLine="2109"/>
        <w:jc w:val="both"/>
        <w:rPr>
          <w:rFonts w:ascii="Arial" w:hAnsi="Arial" w:eastAsia="Arial" w:cs="Arial"/>
          <w:sz w:val="20"/>
          <w:szCs w:val="20"/>
          <w:highlight w:val="none"/>
          <w:vertAlign w:val="baseline"/>
        </w:rPr>
      </w:pPr>
    </w:p>
    <w:p w14:paraId="00000175">
      <w:pPr>
        <w:widowControl w:val="0"/>
        <w:ind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15.3 – Na hipótese da licitante adjudicatária não entregar os documentos de acordo com o item 10 do edital, </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examinará a proposta ou lance subseqüente, verificando a sua aceitabilidade e procedendo a sua habilitação, na ordem de classificação, e assim sucessivamente, até a apuração de uma proposta ou lance que atenda ao Edital, incluindo negociando o melhor preço.</w:t>
      </w:r>
    </w:p>
    <w:p w14:paraId="0000017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2127"/>
        </w:tabs>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177">
      <w:pPr>
        <w:widowControl w:val="0"/>
        <w:jc w:val="both"/>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vertAlign w:val="baseline"/>
          <w:rtl w:val="0"/>
        </w:rPr>
        <w:t xml:space="preserve">16 – DA ATA DE REGISTRO DE PREÇOS </w:t>
      </w:r>
    </w:p>
    <w:p w14:paraId="00000178">
      <w:pPr>
        <w:widowControl w:val="0"/>
        <w:jc w:val="both"/>
        <w:rPr>
          <w:rFonts w:ascii="Arial" w:hAnsi="Arial" w:eastAsia="Arial" w:cs="Arial"/>
          <w:color w:val="000000"/>
          <w:sz w:val="20"/>
          <w:szCs w:val="20"/>
          <w:highlight w:val="none"/>
          <w:vertAlign w:val="baseline"/>
        </w:rPr>
      </w:pPr>
    </w:p>
    <w:p w14:paraId="00000179">
      <w:pPr>
        <w:widowControl w:val="0"/>
        <w:tabs>
          <w:tab w:val="left" w:pos="2166"/>
        </w:tabs>
        <w:ind w:firstLine="2109"/>
        <w:jc w:val="both"/>
        <w:rPr>
          <w:rFonts w:hint="default" w:ascii="Arial" w:hAnsi="Arial" w:eastAsia="Arial" w:cs="Arial"/>
          <w:b w:val="0"/>
          <w:color w:val="000000"/>
          <w:sz w:val="20"/>
          <w:szCs w:val="20"/>
          <w:highlight w:val="none"/>
          <w:vertAlign w:val="baseline"/>
          <w:lang w:val="pt-BR"/>
        </w:rPr>
      </w:pPr>
      <w:r>
        <w:rPr>
          <w:rFonts w:ascii="Arial" w:hAnsi="Arial" w:eastAsia="Arial" w:cs="Arial"/>
          <w:color w:val="000000"/>
          <w:sz w:val="20"/>
          <w:szCs w:val="20"/>
          <w:highlight w:val="none"/>
          <w:vertAlign w:val="baseline"/>
          <w:rtl w:val="0"/>
        </w:rPr>
        <w:t xml:space="preserve">16.1 – Homologada a licitação, será formalizada a Ata de Registro de Preços, documento vinculativo obrigacional, com características de compromisso para a futura contratação e convocado a (s) adjudicatária (s) a assinar a Ata de Registro de Preços (modelo constante do </w:t>
      </w:r>
      <w:r>
        <w:rPr>
          <w:rFonts w:ascii="Arial" w:hAnsi="Arial" w:eastAsia="Arial" w:cs="Arial"/>
          <w:b/>
          <w:color w:val="000000"/>
          <w:sz w:val="20"/>
          <w:szCs w:val="20"/>
          <w:highlight w:val="none"/>
          <w:vertAlign w:val="baseline"/>
          <w:rtl w:val="0"/>
        </w:rPr>
        <w:t xml:space="preserve">Anexo VIII </w:t>
      </w:r>
      <w:r>
        <w:rPr>
          <w:rFonts w:ascii="Arial" w:hAnsi="Arial" w:eastAsia="Arial" w:cs="Arial"/>
          <w:color w:val="000000"/>
          <w:sz w:val="20"/>
          <w:szCs w:val="20"/>
          <w:highlight w:val="none"/>
          <w:vertAlign w:val="baseline"/>
          <w:rtl w:val="0"/>
        </w:rPr>
        <w:t xml:space="preserve">deste Edital), dentro do prazo máximo de </w:t>
      </w:r>
      <w:r>
        <w:rPr>
          <w:rFonts w:ascii="Arial" w:hAnsi="Arial" w:eastAsia="Arial" w:cs="Arial"/>
          <w:b/>
          <w:color w:val="000000"/>
          <w:sz w:val="20"/>
          <w:szCs w:val="20"/>
          <w:highlight w:val="none"/>
          <w:vertAlign w:val="baseline"/>
          <w:rtl w:val="0"/>
        </w:rPr>
        <w:t>05 (cinco) dias úteis</w:t>
      </w:r>
      <w:r>
        <w:rPr>
          <w:rFonts w:ascii="Arial" w:hAnsi="Arial" w:eastAsia="Arial" w:cs="Arial"/>
          <w:color w:val="000000"/>
          <w:sz w:val="20"/>
          <w:szCs w:val="20"/>
          <w:highlight w:val="none"/>
          <w:vertAlign w:val="baseline"/>
          <w:rtl w:val="0"/>
        </w:rPr>
        <w:t>, contados da notificação enviada pelo Departamento de Compras e Licitações, no endereço constante no preâmbulo deste Edital.</w:t>
      </w:r>
    </w:p>
    <w:p w14:paraId="0000017A">
      <w:pPr>
        <w:widowControl w:val="0"/>
        <w:tabs>
          <w:tab w:val="left" w:pos="2166"/>
        </w:tabs>
        <w:ind w:firstLine="2109"/>
        <w:jc w:val="both"/>
        <w:rPr>
          <w:rFonts w:ascii="Arial" w:hAnsi="Arial" w:eastAsia="Arial" w:cs="Arial"/>
          <w:color w:val="000000"/>
          <w:sz w:val="20"/>
          <w:szCs w:val="20"/>
          <w:highlight w:val="none"/>
          <w:vertAlign w:val="baseline"/>
        </w:rPr>
      </w:pPr>
    </w:p>
    <w:p w14:paraId="0000017B">
      <w:pPr>
        <w:widowControl w:val="0"/>
        <w:tabs>
          <w:tab w:val="left" w:pos="2166"/>
        </w:tabs>
        <w:ind w:firstLine="2109"/>
        <w:jc w:val="both"/>
        <w:rPr>
          <w:rFonts w:ascii="Arial" w:hAnsi="Arial" w:eastAsia="Arial" w:cs="Arial"/>
          <w:b w:val="0"/>
          <w:color w:val="000000"/>
          <w:sz w:val="20"/>
          <w:szCs w:val="20"/>
          <w:highlight w:val="none"/>
          <w:vertAlign w:val="baseline"/>
        </w:rPr>
      </w:pPr>
      <w:r>
        <w:rPr>
          <w:rFonts w:ascii="Arial" w:hAnsi="Arial" w:eastAsia="Arial" w:cs="Arial"/>
          <w:color w:val="000000"/>
          <w:sz w:val="20"/>
          <w:szCs w:val="20"/>
          <w:highlight w:val="none"/>
          <w:vertAlign w:val="baseline"/>
          <w:rtl w:val="0"/>
        </w:rPr>
        <w:t>16.2 –</w:t>
      </w:r>
      <w:r>
        <w:rPr>
          <w:rFonts w:ascii="Arial" w:hAnsi="Arial" w:eastAsia="Arial" w:cs="Arial"/>
          <w:b/>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 xml:space="preserve">O prazo concedido para assinatura da Ata poderá ser prorrogado uma única vez, por igual período, e desde que ocorra motivo justificado e aceito pela Administração. </w:t>
      </w:r>
    </w:p>
    <w:p w14:paraId="0000017C">
      <w:pPr>
        <w:widowControl w:val="0"/>
        <w:tabs>
          <w:tab w:val="left" w:pos="2166"/>
        </w:tabs>
        <w:ind w:firstLine="2109"/>
        <w:jc w:val="both"/>
        <w:rPr>
          <w:rFonts w:ascii="Arial" w:hAnsi="Arial" w:eastAsia="Arial" w:cs="Arial"/>
          <w:color w:val="000000"/>
          <w:sz w:val="20"/>
          <w:szCs w:val="20"/>
          <w:highlight w:val="none"/>
          <w:vertAlign w:val="baseline"/>
        </w:rPr>
      </w:pPr>
    </w:p>
    <w:p w14:paraId="0000017D">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16.3 –</w:t>
      </w:r>
      <w:r>
        <w:rPr>
          <w:rFonts w:ascii="Arial" w:hAnsi="Arial" w:eastAsia="Arial" w:cs="Arial"/>
          <w:b/>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A adjudicatária que se recusar, sem motivo justificado e aceito pela Administração, a assinar a Ata de Registro de Preços, dentro do prazo previsto no item 16.1 ou item 16.2, caracterizando o descumprimento total da obrigação, ficará sujeita à multa de 10% (dez por cento) sobre o valor estimado dos itens cujos preços foram registrados, além das demais sanções cabíveis e previstas no Art. 156 da Lei Federal nº 14.133/21.</w:t>
      </w:r>
    </w:p>
    <w:p w14:paraId="0000017E">
      <w:pPr>
        <w:widowControl w:val="0"/>
        <w:tabs>
          <w:tab w:val="left" w:pos="2166"/>
        </w:tabs>
        <w:ind w:firstLine="2109"/>
        <w:jc w:val="both"/>
        <w:rPr>
          <w:rFonts w:ascii="Arial" w:hAnsi="Arial" w:eastAsia="Arial" w:cs="Arial"/>
          <w:color w:val="000000"/>
          <w:sz w:val="20"/>
          <w:szCs w:val="20"/>
          <w:highlight w:val="none"/>
          <w:vertAlign w:val="baseline"/>
        </w:rPr>
      </w:pPr>
    </w:p>
    <w:p w14:paraId="0000017F">
      <w:pPr>
        <w:widowControl w:val="0"/>
        <w:tabs>
          <w:tab w:val="left" w:pos="2109"/>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16.4 – No caso de o fornecedor primeiro classificado, depois de convocado, não comparecer ou se recusar a assinar a Ata de Registro de Preços, sem prejuízo das cominações a ele previstas neste Edital, a Administração registrará as demais licitantes, na ordem de classificação, mantido o preço do primeiro classificado na licitação.</w:t>
      </w:r>
    </w:p>
    <w:p w14:paraId="00000180">
      <w:pPr>
        <w:widowControl w:val="0"/>
        <w:tabs>
          <w:tab w:val="left" w:pos="2109"/>
        </w:tabs>
        <w:ind w:firstLine="2109"/>
        <w:jc w:val="both"/>
        <w:rPr>
          <w:rFonts w:ascii="Arial" w:hAnsi="Arial" w:eastAsia="Arial" w:cs="Arial"/>
          <w:color w:val="000000"/>
          <w:sz w:val="20"/>
          <w:szCs w:val="20"/>
          <w:highlight w:val="none"/>
          <w:vertAlign w:val="baseline"/>
        </w:rPr>
      </w:pPr>
    </w:p>
    <w:p w14:paraId="00000181">
      <w:pPr>
        <w:widowControl w:val="0"/>
        <w:tabs>
          <w:tab w:val="left" w:pos="2109"/>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16.5 – A assinatura da Ata de Registro de Preços estará condicionada a apresentação do documento de procuração por escritura pública, devidamente reconhecida em cartório, que habilite o seu representante. No caso de instrumento particular, deverá ser comprovada a capacidade do signatário nomear procurador, mediante apresentação de cópia do estatuto social ou contrato social em vigor e, quando se tratar de sociedade anônima, da ata de nomeação do signatário. No caso de o representante da empresa ser o sócio/proprietário, deverá apresentar documento de constituição da empresa. Em todos os casos os instrumentos de representação deverão vir acompanhado de documento oficial com foto.</w:t>
      </w:r>
    </w:p>
    <w:p w14:paraId="00000182">
      <w:pPr>
        <w:widowControl w:val="0"/>
        <w:tabs>
          <w:tab w:val="left" w:pos="2109"/>
        </w:tabs>
        <w:ind w:firstLine="2109"/>
        <w:jc w:val="both"/>
        <w:rPr>
          <w:rFonts w:ascii="Arial" w:hAnsi="Arial" w:eastAsia="Arial" w:cs="Arial"/>
          <w:color w:val="000000"/>
          <w:sz w:val="20"/>
          <w:szCs w:val="20"/>
          <w:highlight w:val="none"/>
          <w:vertAlign w:val="baseline"/>
        </w:rPr>
      </w:pPr>
    </w:p>
    <w:p w14:paraId="00000183">
      <w:pPr>
        <w:widowControl w:val="0"/>
        <w:jc w:val="both"/>
        <w:rPr>
          <w:rFonts w:ascii="Arial" w:hAnsi="Arial" w:eastAsia="Arial" w:cs="Arial"/>
          <w:b w:val="0"/>
          <w:smallCaps w:val="0"/>
          <w:color w:val="000000"/>
          <w:sz w:val="20"/>
          <w:szCs w:val="20"/>
          <w:highlight w:val="none"/>
          <w:vertAlign w:val="baseline"/>
        </w:rPr>
      </w:pPr>
      <w:r>
        <w:rPr>
          <w:rFonts w:ascii="Arial" w:hAnsi="Arial" w:eastAsia="Arial" w:cs="Arial"/>
          <w:b/>
          <w:smallCaps/>
          <w:color w:val="000000"/>
          <w:sz w:val="20"/>
          <w:szCs w:val="20"/>
          <w:highlight w:val="none"/>
          <w:vertAlign w:val="baseline"/>
          <w:rtl w:val="0"/>
        </w:rPr>
        <w:t>17 – DOS USUÁRIOS DA ATA DE REGISTRO DE PREÇOS</w:t>
      </w:r>
    </w:p>
    <w:p w14:paraId="00000184">
      <w:pPr>
        <w:widowControl w:val="0"/>
        <w:jc w:val="both"/>
        <w:rPr>
          <w:rFonts w:ascii="Arial" w:hAnsi="Arial" w:eastAsia="Arial" w:cs="Arial"/>
          <w:smallCaps w:val="0"/>
          <w:color w:val="000000"/>
          <w:sz w:val="20"/>
          <w:szCs w:val="20"/>
          <w:highlight w:val="none"/>
          <w:vertAlign w:val="baseline"/>
        </w:rPr>
      </w:pPr>
    </w:p>
    <w:p w14:paraId="00000185">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smallCaps/>
          <w:color w:val="000000"/>
          <w:sz w:val="20"/>
          <w:szCs w:val="20"/>
          <w:highlight w:val="none"/>
          <w:vertAlign w:val="baseline"/>
          <w:rtl w:val="0"/>
        </w:rPr>
        <w:t xml:space="preserve">17.1 – </w:t>
      </w:r>
      <w:r>
        <w:rPr>
          <w:rFonts w:ascii="Arial" w:hAnsi="Arial" w:eastAsia="Arial" w:cs="Arial"/>
          <w:color w:val="000000"/>
          <w:sz w:val="20"/>
          <w:szCs w:val="20"/>
          <w:highlight w:val="none"/>
          <w:vertAlign w:val="baseline"/>
          <w:rtl w:val="0"/>
        </w:rPr>
        <w:t>Poderá utilizar-se da Ata de Registro de Preços, qualquer órgão ou entidade da Administração que não tenha participado do certame, mediante prévia consulta ao órgão gerenciador (Município de Cruzmaltina), desde que devidamente comprovada a vantagem e respeitadas, no que couber, as condições e as regras estabelecidas no art. 82 e seguintes da Lei Federal nº 14.133/21 relativos à utilização do Sistema de Registro de Preços.</w:t>
      </w:r>
    </w:p>
    <w:p w14:paraId="00000186">
      <w:pPr>
        <w:widowControl w:val="0"/>
        <w:tabs>
          <w:tab w:val="left" w:pos="2166"/>
        </w:tabs>
        <w:ind w:firstLine="2109"/>
        <w:jc w:val="both"/>
        <w:rPr>
          <w:rFonts w:ascii="Arial" w:hAnsi="Arial" w:eastAsia="Arial" w:cs="Arial"/>
          <w:color w:val="000000"/>
          <w:sz w:val="20"/>
          <w:szCs w:val="20"/>
          <w:highlight w:val="none"/>
          <w:vertAlign w:val="baseline"/>
        </w:rPr>
      </w:pPr>
    </w:p>
    <w:p w14:paraId="00000187">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17.2 – Caberá ao fornecedor beneficiário da Ata de Registro de Preços, observadas as condições nela estabelecidas, optar pela aceitação ou não do fornecimento aos órgãos ou entidades da Administração Pública que não participaram do certame, independentemente dos quantitativos registrados na Ata, desde que este fornecimento não prejudique as obrigações anteriormente assumidas.</w:t>
      </w:r>
    </w:p>
    <w:p w14:paraId="00000188">
      <w:pPr>
        <w:widowControl w:val="0"/>
        <w:tabs>
          <w:tab w:val="left" w:pos="2109"/>
        </w:tabs>
        <w:jc w:val="both"/>
        <w:rPr>
          <w:rFonts w:ascii="Arial" w:hAnsi="Arial" w:eastAsia="Arial" w:cs="Arial"/>
          <w:color w:val="000000"/>
          <w:sz w:val="20"/>
          <w:szCs w:val="20"/>
          <w:highlight w:val="none"/>
          <w:vertAlign w:val="baseline"/>
        </w:rPr>
      </w:pPr>
    </w:p>
    <w:p w14:paraId="00000189">
      <w:pPr>
        <w:widowControl w:val="0"/>
        <w:jc w:val="both"/>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vertAlign w:val="baseline"/>
          <w:rtl w:val="0"/>
        </w:rPr>
        <w:t>18 – DAS CONDIÇÕES DE GERENCIAMENTO DA ATA DE REGISTRO DE PREÇOS</w:t>
      </w:r>
    </w:p>
    <w:p w14:paraId="0000018A">
      <w:pPr>
        <w:widowControl w:val="0"/>
        <w:jc w:val="both"/>
        <w:rPr>
          <w:rFonts w:ascii="Arial" w:hAnsi="Arial" w:eastAsia="Arial" w:cs="Arial"/>
          <w:color w:val="000000"/>
          <w:sz w:val="20"/>
          <w:szCs w:val="20"/>
          <w:highlight w:val="none"/>
          <w:vertAlign w:val="baseline"/>
        </w:rPr>
      </w:pPr>
    </w:p>
    <w:p w14:paraId="0000018B">
      <w:pPr>
        <w:widowControl w:val="0"/>
        <w:tabs>
          <w:tab w:val="left" w:pos="2166"/>
        </w:tabs>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b/>
      </w:r>
      <w:r>
        <w:rPr>
          <w:rFonts w:ascii="Arial" w:hAnsi="Arial" w:eastAsia="Arial" w:cs="Arial"/>
          <w:color w:val="000000"/>
          <w:sz w:val="20"/>
          <w:szCs w:val="20"/>
          <w:highlight w:val="none"/>
          <w:vertAlign w:val="baseline"/>
          <w:rtl w:val="0"/>
        </w:rPr>
        <w:t>18.1 –</w:t>
      </w:r>
      <w:r>
        <w:rPr>
          <w:rFonts w:ascii="Arial" w:hAnsi="Arial" w:eastAsia="Arial" w:cs="Arial"/>
          <w:b/>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 xml:space="preserve">O objeto descrito neste Edital e seus Anexos serão solicitados de </w:t>
      </w:r>
      <w:r>
        <w:rPr>
          <w:rFonts w:ascii="Arial" w:hAnsi="Arial" w:eastAsia="Arial" w:cs="Arial"/>
          <w:b/>
          <w:color w:val="000000"/>
          <w:sz w:val="20"/>
          <w:szCs w:val="20"/>
          <w:highlight w:val="none"/>
          <w:vertAlign w:val="baseline"/>
          <w:rtl w:val="0"/>
        </w:rPr>
        <w:t>ACORDO COM AS NECESSIDADES</w:t>
      </w:r>
      <w:r>
        <w:rPr>
          <w:rFonts w:ascii="Arial" w:hAnsi="Arial" w:eastAsia="Arial" w:cs="Arial"/>
          <w:color w:val="000000"/>
          <w:sz w:val="20"/>
          <w:szCs w:val="20"/>
          <w:highlight w:val="none"/>
          <w:vertAlign w:val="baseline"/>
          <w:rtl w:val="0"/>
        </w:rPr>
        <w:t xml:space="preserve"> do Município de Cruzmaltina, mediante emissão de </w:t>
      </w:r>
      <w:r>
        <w:rPr>
          <w:rFonts w:ascii="Arial" w:hAnsi="Arial" w:eastAsia="Arial" w:cs="Arial"/>
          <w:b/>
          <w:color w:val="000000"/>
          <w:sz w:val="20"/>
          <w:szCs w:val="20"/>
          <w:highlight w:val="none"/>
          <w:u w:val="single"/>
          <w:vertAlign w:val="baseline"/>
          <w:rtl w:val="0"/>
        </w:rPr>
        <w:t>Autorização de Fornecimento</w:t>
      </w:r>
      <w:r>
        <w:rPr>
          <w:rFonts w:ascii="Arial" w:hAnsi="Arial" w:eastAsia="Arial" w:cs="Arial"/>
          <w:color w:val="000000"/>
          <w:sz w:val="20"/>
          <w:szCs w:val="20"/>
          <w:highlight w:val="none"/>
          <w:vertAlign w:val="baseline"/>
          <w:rtl w:val="0"/>
        </w:rPr>
        <w:t xml:space="preserve"> durante a vigência da respectiva Ata de Registro de Preços.</w:t>
      </w:r>
    </w:p>
    <w:p w14:paraId="0000018C">
      <w:pPr>
        <w:widowControl w:val="0"/>
        <w:tabs>
          <w:tab w:val="left" w:pos="2166"/>
        </w:tabs>
        <w:jc w:val="both"/>
        <w:rPr>
          <w:rFonts w:ascii="Arial" w:hAnsi="Arial" w:eastAsia="Arial" w:cs="Arial"/>
          <w:color w:val="000000"/>
          <w:sz w:val="20"/>
          <w:szCs w:val="20"/>
          <w:highlight w:val="none"/>
          <w:vertAlign w:val="baseline"/>
        </w:rPr>
      </w:pPr>
    </w:p>
    <w:p w14:paraId="0000018D">
      <w:pPr>
        <w:widowControl w:val="0"/>
        <w:tabs>
          <w:tab w:val="left" w:pos="2166"/>
        </w:tabs>
        <w:jc w:val="both"/>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vertAlign w:val="baseline"/>
          <w:rtl w:val="0"/>
        </w:rPr>
        <w:tab/>
      </w:r>
      <w:r>
        <w:rPr>
          <w:rFonts w:ascii="Arial" w:hAnsi="Arial" w:eastAsia="Arial" w:cs="Arial"/>
          <w:color w:val="000000"/>
          <w:sz w:val="20"/>
          <w:szCs w:val="20"/>
          <w:highlight w:val="none"/>
          <w:vertAlign w:val="baseline"/>
          <w:rtl w:val="0"/>
        </w:rPr>
        <w:t xml:space="preserve">18.2 – O Município de Cruzmaltina será o órgão responsável pelos atos de controle e administração da Ata de Registro de Preços decorrentes desta licitação e indicará, sempre que solicitado pelos órgãos </w:t>
      </w:r>
      <w:r>
        <w:rPr>
          <w:rFonts w:ascii="Arial" w:hAnsi="Arial" w:eastAsia="Arial" w:cs="Arial"/>
          <w:b/>
          <w:color w:val="000000"/>
          <w:sz w:val="20"/>
          <w:szCs w:val="20"/>
          <w:highlight w:val="none"/>
          <w:u w:val="single"/>
          <w:vertAlign w:val="baseline"/>
          <w:rtl w:val="0"/>
        </w:rPr>
        <w:t>usuários</w:t>
      </w:r>
      <w:r>
        <w:rPr>
          <w:rFonts w:ascii="Arial" w:hAnsi="Arial" w:eastAsia="Arial" w:cs="Arial"/>
          <w:color w:val="000000"/>
          <w:sz w:val="20"/>
          <w:szCs w:val="20"/>
          <w:highlight w:val="none"/>
          <w:vertAlign w:val="baseline"/>
          <w:rtl w:val="0"/>
        </w:rPr>
        <w:t xml:space="preserve">, respeitada a ordem de registro e os quantitativos a serem adquiridos, os fornecedores para os quais serão emitidas as </w:t>
      </w:r>
      <w:r>
        <w:rPr>
          <w:rFonts w:ascii="Arial" w:hAnsi="Arial" w:eastAsia="Arial" w:cs="Arial"/>
          <w:b/>
          <w:color w:val="000000"/>
          <w:sz w:val="20"/>
          <w:szCs w:val="20"/>
          <w:highlight w:val="none"/>
          <w:vertAlign w:val="baseline"/>
          <w:rtl w:val="0"/>
        </w:rPr>
        <w:t>Autorizações de Fornecimento.</w:t>
      </w:r>
    </w:p>
    <w:p w14:paraId="0000018E">
      <w:pPr>
        <w:widowControl w:val="0"/>
        <w:tabs>
          <w:tab w:val="left" w:pos="2166"/>
        </w:tabs>
        <w:jc w:val="both"/>
        <w:rPr>
          <w:rFonts w:ascii="Arial" w:hAnsi="Arial" w:eastAsia="Arial" w:cs="Arial"/>
          <w:color w:val="000000"/>
          <w:sz w:val="20"/>
          <w:szCs w:val="20"/>
          <w:highlight w:val="none"/>
          <w:vertAlign w:val="baseline"/>
        </w:rPr>
      </w:pPr>
    </w:p>
    <w:p w14:paraId="0000018F">
      <w:pPr>
        <w:widowControl w:val="0"/>
        <w:tabs>
          <w:tab w:val="left" w:pos="2166"/>
        </w:tabs>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ab/>
      </w:r>
      <w:r>
        <w:rPr>
          <w:rFonts w:ascii="Arial" w:hAnsi="Arial" w:eastAsia="Arial" w:cs="Arial"/>
          <w:color w:val="000000"/>
          <w:sz w:val="20"/>
          <w:szCs w:val="20"/>
          <w:highlight w:val="none"/>
          <w:vertAlign w:val="baseline"/>
          <w:rtl w:val="0"/>
        </w:rPr>
        <w:t>18.3 – A convocação dos fornecedores, pelo Município de Cruzmaltina, será formalizada e conterá o endereço e prazo máximo em que deverão comparecer para retirar a respectiva Autorização de Fornecimento.</w:t>
      </w:r>
    </w:p>
    <w:p w14:paraId="00000190">
      <w:pPr>
        <w:widowControl w:val="0"/>
        <w:tabs>
          <w:tab w:val="left" w:pos="2166"/>
        </w:tabs>
        <w:jc w:val="both"/>
        <w:rPr>
          <w:rFonts w:ascii="Arial" w:hAnsi="Arial" w:eastAsia="Arial" w:cs="Arial"/>
          <w:color w:val="000000"/>
          <w:sz w:val="20"/>
          <w:szCs w:val="20"/>
          <w:highlight w:val="none"/>
          <w:vertAlign w:val="baseline"/>
        </w:rPr>
      </w:pPr>
    </w:p>
    <w:p w14:paraId="00000191">
      <w:pPr>
        <w:widowControl w:val="0"/>
        <w:tabs>
          <w:tab w:val="left" w:pos="2166"/>
        </w:tabs>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ab/>
      </w:r>
      <w:r>
        <w:rPr>
          <w:rFonts w:ascii="Arial" w:hAnsi="Arial" w:eastAsia="Arial" w:cs="Arial"/>
          <w:color w:val="000000"/>
          <w:sz w:val="20"/>
          <w:szCs w:val="20"/>
          <w:highlight w:val="none"/>
          <w:vertAlign w:val="baseline"/>
          <w:rtl w:val="0"/>
        </w:rPr>
        <w:t>18.4 –</w:t>
      </w:r>
      <w:r>
        <w:rPr>
          <w:rFonts w:ascii="Arial" w:hAnsi="Arial" w:eastAsia="Arial" w:cs="Arial"/>
          <w:b/>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 xml:space="preserve">O fornecedor convocado na forma do subitem anterior que não comparecer, não retirar a </w:t>
      </w:r>
      <w:r>
        <w:rPr>
          <w:rFonts w:ascii="Arial" w:hAnsi="Arial" w:eastAsia="Arial" w:cs="Arial"/>
          <w:b/>
          <w:color w:val="000000"/>
          <w:sz w:val="20"/>
          <w:szCs w:val="20"/>
          <w:highlight w:val="none"/>
          <w:vertAlign w:val="baseline"/>
          <w:rtl w:val="0"/>
        </w:rPr>
        <w:t>Autorização de Fornecimento</w:t>
      </w:r>
      <w:r>
        <w:rPr>
          <w:rFonts w:ascii="Arial" w:hAnsi="Arial" w:eastAsia="Arial" w:cs="Arial"/>
          <w:color w:val="000000"/>
          <w:sz w:val="20"/>
          <w:szCs w:val="20"/>
          <w:highlight w:val="none"/>
          <w:vertAlign w:val="baseline"/>
          <w:rtl w:val="0"/>
        </w:rPr>
        <w:t xml:space="preserve"> no prazo estipulado ou não cumprir as obrigações estabelecidas na Ata de Registro de Preços, estará sujeito às sanções previstas neste Edital.</w:t>
      </w:r>
    </w:p>
    <w:p w14:paraId="00000192">
      <w:pPr>
        <w:widowControl w:val="0"/>
        <w:tabs>
          <w:tab w:val="left" w:pos="2166"/>
        </w:tabs>
        <w:jc w:val="both"/>
        <w:rPr>
          <w:rFonts w:ascii="Arial" w:hAnsi="Arial" w:eastAsia="Arial" w:cs="Arial"/>
          <w:color w:val="000000"/>
          <w:sz w:val="20"/>
          <w:szCs w:val="20"/>
          <w:highlight w:val="none"/>
          <w:vertAlign w:val="baseline"/>
        </w:rPr>
      </w:pPr>
    </w:p>
    <w:p w14:paraId="00000193">
      <w:pPr>
        <w:widowControl w:val="0"/>
        <w:tabs>
          <w:tab w:val="left" w:pos="2166"/>
        </w:tabs>
        <w:jc w:val="both"/>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vertAlign w:val="baseline"/>
          <w:rtl w:val="0"/>
        </w:rPr>
        <w:tab/>
      </w:r>
      <w:r>
        <w:rPr>
          <w:rFonts w:ascii="Arial" w:hAnsi="Arial" w:eastAsia="Arial" w:cs="Arial"/>
          <w:color w:val="000000"/>
          <w:sz w:val="20"/>
          <w:szCs w:val="20"/>
          <w:highlight w:val="none"/>
          <w:vertAlign w:val="baseline"/>
          <w:rtl w:val="0"/>
        </w:rPr>
        <w:t xml:space="preserve">18.5 – Quando comprovada uma dessas hipóteses, o Município de Cruzmaltina poderá indicar o próximo fornecedor a ser destinado o pedido, sem prejuízo da abertura de processo administrativo para aplicação de penalidades. </w:t>
      </w:r>
      <w:r>
        <w:rPr>
          <w:rFonts w:ascii="Arial" w:hAnsi="Arial" w:eastAsia="Arial" w:cs="Arial"/>
          <w:b/>
          <w:color w:val="000000"/>
          <w:sz w:val="20"/>
          <w:szCs w:val="20"/>
          <w:highlight w:val="none"/>
          <w:vertAlign w:val="baseline"/>
          <w:rtl w:val="0"/>
        </w:rPr>
        <w:t xml:space="preserve">  </w:t>
      </w:r>
    </w:p>
    <w:p w14:paraId="00000194">
      <w:pPr>
        <w:widowControl w:val="0"/>
        <w:tabs>
          <w:tab w:val="left" w:pos="2166"/>
        </w:tabs>
        <w:jc w:val="both"/>
        <w:rPr>
          <w:rFonts w:ascii="Arial" w:hAnsi="Arial" w:eastAsia="Arial" w:cs="Arial"/>
          <w:b w:val="0"/>
          <w:smallCaps w:val="0"/>
          <w:color w:val="000000"/>
          <w:sz w:val="20"/>
          <w:szCs w:val="20"/>
          <w:highlight w:val="none"/>
          <w:vertAlign w:val="baseline"/>
        </w:rPr>
      </w:pPr>
    </w:p>
    <w:p w14:paraId="00000195">
      <w:pPr>
        <w:widowControl w:val="0"/>
        <w:jc w:val="both"/>
        <w:rPr>
          <w:rFonts w:ascii="Arial" w:hAnsi="Arial" w:eastAsia="Arial" w:cs="Arial"/>
          <w:b w:val="0"/>
          <w:smallCaps w:val="0"/>
          <w:color w:val="000000"/>
          <w:sz w:val="20"/>
          <w:szCs w:val="20"/>
          <w:highlight w:val="none"/>
          <w:vertAlign w:val="baseline"/>
        </w:rPr>
      </w:pPr>
      <w:r>
        <w:rPr>
          <w:rFonts w:ascii="Arial" w:hAnsi="Arial" w:eastAsia="Arial" w:cs="Arial"/>
          <w:b/>
          <w:smallCaps/>
          <w:color w:val="000000"/>
          <w:sz w:val="20"/>
          <w:szCs w:val="20"/>
          <w:highlight w:val="none"/>
          <w:vertAlign w:val="baseline"/>
          <w:rtl w:val="0"/>
        </w:rPr>
        <w:t>19 – DO CONTROLE E DAS ALTERAÇÕES DE PREÇOS</w:t>
      </w:r>
    </w:p>
    <w:p w14:paraId="00000196">
      <w:pPr>
        <w:widowControl w:val="0"/>
        <w:jc w:val="both"/>
        <w:rPr>
          <w:rFonts w:ascii="Arial" w:hAnsi="Arial" w:eastAsia="Arial" w:cs="Arial"/>
          <w:smallCaps w:val="0"/>
          <w:color w:val="000000"/>
          <w:sz w:val="20"/>
          <w:szCs w:val="20"/>
          <w:highlight w:val="none"/>
          <w:vertAlign w:val="baseline"/>
        </w:rPr>
      </w:pPr>
    </w:p>
    <w:p w14:paraId="00000197">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smallCaps/>
          <w:color w:val="000000"/>
          <w:sz w:val="20"/>
          <w:szCs w:val="20"/>
          <w:highlight w:val="none"/>
          <w:vertAlign w:val="baseline"/>
          <w:rtl w:val="0"/>
        </w:rPr>
        <w:t xml:space="preserve">19.1 </w:t>
      </w:r>
      <w:r>
        <w:rPr>
          <w:rFonts w:ascii="Arial" w:hAnsi="Arial" w:eastAsia="Arial" w:cs="Arial"/>
          <w:color w:val="000000"/>
          <w:sz w:val="20"/>
          <w:szCs w:val="20"/>
          <w:highlight w:val="none"/>
          <w:vertAlign w:val="baseline"/>
          <w:rtl w:val="0"/>
        </w:rPr>
        <w:t>– Durante a vigência da Ata de Registro de Preços, os preços registrados serão fixos e passíveis de recomposição, desde que comprovadas à ocorrência de situação prevista na alínea d do inciso II do artigo 124 da Lei 14.133/21 da seguinte forma:</w:t>
      </w:r>
    </w:p>
    <w:p w14:paraId="00000198">
      <w:pPr>
        <w:widowControl w:val="0"/>
        <w:tabs>
          <w:tab w:val="left" w:pos="2166"/>
        </w:tabs>
        <w:ind w:firstLine="2109"/>
        <w:jc w:val="both"/>
        <w:rPr>
          <w:rFonts w:ascii="Arial" w:hAnsi="Arial" w:eastAsia="Arial" w:cs="Arial"/>
          <w:color w:val="000000"/>
          <w:sz w:val="20"/>
          <w:szCs w:val="20"/>
          <w:highlight w:val="none"/>
          <w:vertAlign w:val="baseline"/>
        </w:rPr>
      </w:pPr>
    </w:p>
    <w:p w14:paraId="00000199">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19.1.1 – O preço poderá ser revisto em decorrência de eventual redução daqueles praticados no mercado ou de fato que eleve o custo dos mesmos, cabendo ao órgão gerenciador promover as necessárias negociações junto aos fornecedores. </w:t>
      </w:r>
    </w:p>
    <w:p w14:paraId="0000019A">
      <w:pPr>
        <w:widowControl w:val="0"/>
        <w:tabs>
          <w:tab w:val="left" w:pos="2166"/>
        </w:tabs>
        <w:ind w:firstLine="2109"/>
        <w:jc w:val="both"/>
        <w:rPr>
          <w:rFonts w:ascii="Arial" w:hAnsi="Arial" w:eastAsia="Arial" w:cs="Arial"/>
          <w:color w:val="000000"/>
          <w:sz w:val="20"/>
          <w:szCs w:val="20"/>
          <w:highlight w:val="none"/>
          <w:vertAlign w:val="baseline"/>
        </w:rPr>
      </w:pPr>
    </w:p>
    <w:p w14:paraId="0000019B">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19.1.2 – Quando o preço inicialmente registrado, por motivo superveniente, tornar-se superior ao preço praticado no mercado, o órgão gerenciador convocará o fornecedor visando à negociação para redução de preços e sua adequação ao praticado pelo mercado.</w:t>
      </w:r>
    </w:p>
    <w:p w14:paraId="0000019C">
      <w:pPr>
        <w:widowControl w:val="0"/>
        <w:tabs>
          <w:tab w:val="left" w:pos="2166"/>
        </w:tabs>
        <w:ind w:firstLine="2109"/>
        <w:jc w:val="both"/>
        <w:rPr>
          <w:rFonts w:ascii="Arial" w:hAnsi="Arial" w:eastAsia="Arial" w:cs="Arial"/>
          <w:color w:val="000000"/>
          <w:sz w:val="20"/>
          <w:szCs w:val="20"/>
          <w:highlight w:val="none"/>
          <w:vertAlign w:val="baseline"/>
        </w:rPr>
      </w:pPr>
    </w:p>
    <w:p w14:paraId="0000019D">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19.1.3 – Frustrada a negociação com o primeiro colocado, o Município de Cruzmaltina convocará os demais fornecedores classificados, respeitado as condições de execução dos serviços ou as aquisições, os preços e os prazos do primeiro classificado, para redução do preço, </w:t>
      </w:r>
      <w:r>
        <w:rPr>
          <w:rFonts w:ascii="Arial" w:hAnsi="Arial" w:eastAsia="Arial" w:cs="Arial"/>
          <w:b/>
          <w:color w:val="000000"/>
          <w:sz w:val="20"/>
          <w:szCs w:val="20"/>
          <w:highlight w:val="none"/>
          <w:vertAlign w:val="baseline"/>
          <w:rtl w:val="0"/>
        </w:rPr>
        <w:t>hipótese em que poderá ocorrer alterações na ordem de classificação das empresas com preço registrado.</w:t>
      </w:r>
    </w:p>
    <w:p w14:paraId="0000019E">
      <w:pPr>
        <w:widowControl w:val="0"/>
        <w:tabs>
          <w:tab w:val="left" w:pos="2166"/>
        </w:tabs>
        <w:ind w:firstLine="2109"/>
        <w:jc w:val="both"/>
        <w:rPr>
          <w:rFonts w:ascii="Arial" w:hAnsi="Arial" w:eastAsia="Arial" w:cs="Arial"/>
          <w:color w:val="000000"/>
          <w:sz w:val="20"/>
          <w:szCs w:val="20"/>
          <w:highlight w:val="none"/>
          <w:vertAlign w:val="baseline"/>
        </w:rPr>
      </w:pPr>
    </w:p>
    <w:p w14:paraId="0000019F">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19.1.4 – Quando o preço de mercado se tornar superior aos preços registrados e o fornecedor, mediante requerimento devidamente comprovado, não puder honrar o compromisso, o órgão gerenciador poderá, frustradas as negociações: </w:t>
      </w:r>
    </w:p>
    <w:p w14:paraId="000001A0">
      <w:pPr>
        <w:widowControl w:val="0"/>
        <w:tabs>
          <w:tab w:val="left" w:pos="2166"/>
        </w:tabs>
        <w:ind w:firstLine="2109"/>
        <w:jc w:val="both"/>
        <w:rPr>
          <w:rFonts w:ascii="Arial" w:hAnsi="Arial" w:eastAsia="Arial" w:cs="Arial"/>
          <w:color w:val="000000"/>
          <w:sz w:val="20"/>
          <w:szCs w:val="20"/>
          <w:highlight w:val="none"/>
          <w:vertAlign w:val="baseline"/>
        </w:rPr>
      </w:pPr>
    </w:p>
    <w:p w14:paraId="000001A1">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19.1.4.1 – Liberar o fornecedor do compromisso assumido, sem aplicação da penalidade, confirmando a veracidade dos motivos e comprovantes apresentados, e se a comunicação ocorrer antes do pedido de fornecimento; e </w:t>
      </w:r>
    </w:p>
    <w:p w14:paraId="000001A2">
      <w:pPr>
        <w:widowControl w:val="0"/>
        <w:tabs>
          <w:tab w:val="left" w:pos="2166"/>
        </w:tabs>
        <w:ind w:firstLine="2109"/>
        <w:jc w:val="both"/>
        <w:rPr>
          <w:rFonts w:ascii="Arial" w:hAnsi="Arial" w:eastAsia="Arial" w:cs="Arial"/>
          <w:color w:val="000000"/>
          <w:sz w:val="20"/>
          <w:szCs w:val="20"/>
          <w:highlight w:val="none"/>
          <w:vertAlign w:val="baseline"/>
        </w:rPr>
      </w:pPr>
    </w:p>
    <w:p w14:paraId="000001A3">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19.1.4.2 – Convocar os demais fornecedores visando igual oportunidade de negociação. </w:t>
      </w:r>
    </w:p>
    <w:p w14:paraId="000001A4">
      <w:pPr>
        <w:widowControl w:val="0"/>
        <w:tabs>
          <w:tab w:val="left" w:pos="2166"/>
        </w:tabs>
        <w:ind w:firstLine="2109"/>
        <w:jc w:val="both"/>
        <w:rPr>
          <w:rFonts w:ascii="Arial" w:hAnsi="Arial" w:eastAsia="Arial" w:cs="Arial"/>
          <w:color w:val="000000"/>
          <w:sz w:val="20"/>
          <w:szCs w:val="20"/>
          <w:highlight w:val="none"/>
          <w:vertAlign w:val="baseline"/>
        </w:rPr>
      </w:pPr>
    </w:p>
    <w:p w14:paraId="000001A5">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19.1.5 – Não havendo êxito nas negociações o órgão gerenciador procederá à revogação do(s) item(s) em questão, adotando as medidas cabíveis para obtenção da contratação mais vantajosa para a Administração. </w:t>
      </w:r>
    </w:p>
    <w:p w14:paraId="000001A6">
      <w:pPr>
        <w:widowControl w:val="0"/>
        <w:tabs>
          <w:tab w:val="left" w:pos="2166"/>
        </w:tabs>
        <w:ind w:firstLine="2109"/>
        <w:jc w:val="both"/>
        <w:rPr>
          <w:rFonts w:ascii="Arial" w:hAnsi="Arial" w:eastAsia="Arial" w:cs="Arial"/>
          <w:color w:val="000000"/>
          <w:sz w:val="20"/>
          <w:szCs w:val="20"/>
          <w:highlight w:val="none"/>
          <w:vertAlign w:val="baseline"/>
        </w:rPr>
      </w:pPr>
    </w:p>
    <w:p w14:paraId="000001A7">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19.1.6 – Em função de imprevistos que altere significativamente a correspondência entre os encargos do contratado e a remuneração por parte deste município, poderá o contratado solicitar a atualização dos preços vigentes através de solicitação formal ao município, instruída com documentos que comprovem a procedência do pedido. Até a decisão final da Administração, a qual deverá ser prolatada em até 30 (trinta) dias nos termos do art. 123, § único da Lei nº 14.133/21, a contar da entrega completa da documentação comprobatória, o fornecimento do produto, quando solicitado pela Administração, deverá ocorrer normalmente e pelo preço registrado em vigor. </w:t>
      </w:r>
    </w:p>
    <w:p w14:paraId="000001A8">
      <w:pPr>
        <w:widowControl w:val="0"/>
        <w:tabs>
          <w:tab w:val="left" w:pos="2166"/>
        </w:tabs>
        <w:ind w:firstLine="2109"/>
        <w:jc w:val="both"/>
        <w:rPr>
          <w:rFonts w:ascii="Arial" w:hAnsi="Arial" w:eastAsia="Arial" w:cs="Arial"/>
          <w:color w:val="000000"/>
          <w:sz w:val="20"/>
          <w:szCs w:val="20"/>
          <w:highlight w:val="none"/>
          <w:vertAlign w:val="baseline"/>
        </w:rPr>
      </w:pPr>
    </w:p>
    <w:p w14:paraId="000001A9">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19.1.7 – Para solicitação do reequilíbrio econômico financeiro, o licitante deverá adotar o seguinte procedimento: </w:t>
      </w:r>
    </w:p>
    <w:p w14:paraId="000001AA">
      <w:pPr>
        <w:widowControl w:val="0"/>
        <w:tabs>
          <w:tab w:val="left" w:pos="2166"/>
        </w:tabs>
        <w:ind w:firstLine="2109"/>
        <w:jc w:val="both"/>
        <w:rPr>
          <w:rFonts w:ascii="Arial" w:hAnsi="Arial" w:eastAsia="Arial" w:cs="Arial"/>
          <w:color w:val="000000"/>
          <w:sz w:val="20"/>
          <w:szCs w:val="20"/>
          <w:highlight w:val="none"/>
          <w:vertAlign w:val="baseline"/>
        </w:rPr>
      </w:pPr>
    </w:p>
    <w:p w14:paraId="000001AB">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19.1.7.1 – Apresentar requerimento de reequilíbrio endereçado ao Departamento de Licitações contendo as seguintes informações: </w:t>
      </w:r>
    </w:p>
    <w:p w14:paraId="000001AC">
      <w:pPr>
        <w:widowControl w:val="0"/>
        <w:rPr>
          <w:rFonts w:ascii="Arial" w:hAnsi="Arial" w:eastAsia="Arial" w:cs="Arial"/>
          <w:color w:val="000000"/>
          <w:sz w:val="20"/>
          <w:szCs w:val="20"/>
          <w:highlight w:val="none"/>
          <w:vertAlign w:val="baseline"/>
        </w:rPr>
      </w:pPr>
    </w:p>
    <w:p w14:paraId="000001AD">
      <w:pPr>
        <w:widowControl w:val="0"/>
        <w:ind w:left="2109" w:firstLine="0"/>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a) Número do Processo Administrativo a que se refere; </w:t>
      </w:r>
    </w:p>
    <w:p w14:paraId="000001AE">
      <w:pPr>
        <w:widowControl w:val="0"/>
        <w:ind w:left="2109" w:firstLine="0"/>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b) Número do Contrato ou da Ata de Registro de Preços a que se refere; </w:t>
      </w:r>
    </w:p>
    <w:p w14:paraId="000001AF">
      <w:pPr>
        <w:widowControl w:val="0"/>
        <w:ind w:left="2109" w:firstLine="0"/>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c) Item(s) da licitação para o(s) qual(is) é solicitado reequilíbrio de preço; </w:t>
      </w:r>
    </w:p>
    <w:p w14:paraId="000001B0">
      <w:pPr>
        <w:widowControl w:val="0"/>
        <w:ind w:left="2109" w:firstLine="0"/>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d) Vigência do Contrato ou da Ata de Registro de Preços; </w:t>
      </w:r>
    </w:p>
    <w:p w14:paraId="000001B1">
      <w:pPr>
        <w:widowControl w:val="0"/>
        <w:ind w:left="2109" w:firstLine="0"/>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e) Preço(s) cotado(s) pela empresa no processo licitatório; </w:t>
      </w:r>
    </w:p>
    <w:p w14:paraId="000001B2">
      <w:pPr>
        <w:widowControl w:val="0"/>
        <w:ind w:left="2109" w:firstLine="0"/>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f) Índice (%) solicitado no reequilíbrio do preço por item; e</w:t>
      </w:r>
    </w:p>
    <w:p w14:paraId="000001B3">
      <w:pPr>
        <w:widowControl w:val="0"/>
        <w:ind w:left="2109" w:firstLine="0"/>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g) Justificativa do desequilíbrio contratual. </w:t>
      </w:r>
    </w:p>
    <w:p w14:paraId="000001B4">
      <w:pPr>
        <w:widowControl w:val="0"/>
        <w:rPr>
          <w:rFonts w:ascii="Arial" w:hAnsi="Arial" w:eastAsia="Arial" w:cs="Arial"/>
          <w:color w:val="000000"/>
          <w:sz w:val="20"/>
          <w:szCs w:val="20"/>
          <w:highlight w:val="none"/>
          <w:vertAlign w:val="baseline"/>
        </w:rPr>
      </w:pPr>
    </w:p>
    <w:p w14:paraId="000001B5">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19.1.7.2 – A comprovação do desequilíbrio contratual deverá ser realizada através da apresentação dos seguintes documentos: </w:t>
      </w:r>
    </w:p>
    <w:p w14:paraId="000001B6">
      <w:pPr>
        <w:widowControl w:val="0"/>
        <w:rPr>
          <w:rFonts w:ascii="Arial" w:hAnsi="Arial" w:eastAsia="Arial" w:cs="Arial"/>
          <w:color w:val="000000"/>
          <w:sz w:val="20"/>
          <w:szCs w:val="20"/>
          <w:highlight w:val="none"/>
          <w:vertAlign w:val="baseline"/>
        </w:rPr>
      </w:pPr>
    </w:p>
    <w:p w14:paraId="000001B7">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a) Cópia de notas fiscais de compra do produto, sendo uma com data próxima a data de elaboração da proposta (no máximo dois meses) e outra com data próxima a data de solicitação de reequilíbrio. As notas deverão ser referentes ao mesmo produto, ambas com quantidades semelhantes e preferencialmente do mesmo fornecedor; </w:t>
      </w:r>
    </w:p>
    <w:p w14:paraId="000001B8">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b) Planilha detalhada contendo todos os custos envolvidos no fornecimento do item; </w:t>
      </w:r>
    </w:p>
    <w:p w14:paraId="000001B9">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c) No caso de produtos de fabricação própria, ou de prestação serviços, deverá ainda ser apresentada planilha de composição de custos, demonstrando as alterações ocorridas; </w:t>
      </w:r>
    </w:p>
    <w:p w14:paraId="000001BA">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d) Com a finalidade de complementar os documentos citados acima, podem ser encaminhados, pesquisas oficiais, nas quais estejam demonstradas variações no valor do item, e/ou índices oficiais de variação do preço do item; e</w:t>
      </w:r>
    </w:p>
    <w:p w14:paraId="000001BB">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e) Não serão aceitos orçamentos como documento de comprovação de variação no preço. </w:t>
      </w:r>
    </w:p>
    <w:p w14:paraId="000001BC">
      <w:pPr>
        <w:widowControl w:val="0"/>
        <w:jc w:val="both"/>
        <w:rPr>
          <w:rFonts w:ascii="Arial" w:hAnsi="Arial" w:eastAsia="Arial" w:cs="Arial"/>
          <w:color w:val="000000"/>
          <w:sz w:val="20"/>
          <w:szCs w:val="20"/>
          <w:highlight w:val="none"/>
          <w:vertAlign w:val="baseline"/>
        </w:rPr>
      </w:pPr>
    </w:p>
    <w:p w14:paraId="000001BD">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19.1.7.3 – Somente serão consideradas as solicitações, nas quais fique comprovada que o desequilíbrio contratual se deu em virtude da ocorrência de pelo menos uma das hipóteses do art. 124 da Lei 14.133/21.</w:t>
      </w:r>
    </w:p>
    <w:p w14:paraId="000001BE">
      <w:pPr>
        <w:widowControl w:val="0"/>
        <w:ind w:firstLine="2109"/>
        <w:jc w:val="both"/>
        <w:rPr>
          <w:rFonts w:ascii="Arial" w:hAnsi="Arial" w:eastAsia="Arial" w:cs="Arial"/>
          <w:color w:val="000000"/>
          <w:sz w:val="20"/>
          <w:szCs w:val="20"/>
          <w:highlight w:val="none"/>
          <w:vertAlign w:val="baseline"/>
        </w:rPr>
      </w:pPr>
    </w:p>
    <w:p w14:paraId="000001BF">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19.1.8 – A atualização não poderá ultrapassar o preço praticado no mercado e deverá manter a diferença percentual apurada entre o preço originalmente constante da proposta e o preço de mercado à época vigente.</w:t>
      </w:r>
    </w:p>
    <w:p w14:paraId="000001C0">
      <w:pPr>
        <w:widowControl w:val="0"/>
        <w:tabs>
          <w:tab w:val="left" w:pos="2166"/>
        </w:tabs>
        <w:ind w:firstLine="2109"/>
        <w:jc w:val="both"/>
        <w:rPr>
          <w:rFonts w:ascii="Arial" w:hAnsi="Arial" w:eastAsia="Arial" w:cs="Arial"/>
          <w:color w:val="000000"/>
          <w:sz w:val="20"/>
          <w:szCs w:val="20"/>
          <w:highlight w:val="none"/>
          <w:vertAlign w:val="baseline"/>
        </w:rPr>
      </w:pPr>
    </w:p>
    <w:p w14:paraId="000001C1">
      <w:pPr>
        <w:widowControl w:val="0"/>
        <w:jc w:val="both"/>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vertAlign w:val="baseline"/>
          <w:rtl w:val="0"/>
        </w:rPr>
        <w:t>20 – DO CANCELAMENTO DO REGISTRO DE PREÇOS DO FORNECEDOR</w:t>
      </w:r>
    </w:p>
    <w:p w14:paraId="000001C2">
      <w:pPr>
        <w:widowControl w:val="0"/>
        <w:jc w:val="both"/>
        <w:rPr>
          <w:rFonts w:ascii="Arial" w:hAnsi="Arial" w:eastAsia="Arial" w:cs="Arial"/>
          <w:color w:val="000000"/>
          <w:sz w:val="20"/>
          <w:szCs w:val="20"/>
          <w:highlight w:val="none"/>
          <w:vertAlign w:val="baseline"/>
        </w:rPr>
      </w:pPr>
    </w:p>
    <w:p w14:paraId="000001C3">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20.1 –</w:t>
      </w:r>
      <w:r>
        <w:rPr>
          <w:rFonts w:ascii="Arial" w:hAnsi="Arial" w:eastAsia="Arial" w:cs="Arial"/>
          <w:b/>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 xml:space="preserve">O fornecedor terá o seu registro de preços </w:t>
      </w:r>
      <w:r>
        <w:rPr>
          <w:rFonts w:ascii="Arial" w:hAnsi="Arial" w:eastAsia="Arial" w:cs="Arial"/>
          <w:b/>
          <w:color w:val="000000"/>
          <w:sz w:val="20"/>
          <w:szCs w:val="20"/>
          <w:highlight w:val="none"/>
          <w:vertAlign w:val="baseline"/>
          <w:rtl w:val="0"/>
        </w:rPr>
        <w:t>CANCELADO</w:t>
      </w:r>
      <w:r>
        <w:rPr>
          <w:rFonts w:ascii="Arial" w:hAnsi="Arial" w:eastAsia="Arial" w:cs="Arial"/>
          <w:color w:val="000000"/>
          <w:sz w:val="20"/>
          <w:szCs w:val="20"/>
          <w:highlight w:val="none"/>
          <w:vertAlign w:val="baseline"/>
          <w:rtl w:val="0"/>
        </w:rPr>
        <w:t xml:space="preserve"> na Ata, por intermédio de processo administrativo específico, assegurado o contraditório e a ampla defesa:</w:t>
      </w:r>
    </w:p>
    <w:p w14:paraId="000001C4">
      <w:pPr>
        <w:widowControl w:val="0"/>
        <w:tabs>
          <w:tab w:val="left" w:pos="2166"/>
        </w:tabs>
        <w:ind w:firstLine="2109"/>
        <w:jc w:val="both"/>
        <w:rPr>
          <w:rFonts w:ascii="Arial" w:hAnsi="Arial" w:eastAsia="Arial" w:cs="Arial"/>
          <w:color w:val="000000"/>
          <w:sz w:val="20"/>
          <w:szCs w:val="20"/>
          <w:highlight w:val="none"/>
          <w:vertAlign w:val="baseline"/>
        </w:rPr>
      </w:pPr>
    </w:p>
    <w:p w14:paraId="000001C5">
      <w:pPr>
        <w:widowControl w:val="0"/>
        <w:numPr>
          <w:ilvl w:val="0"/>
          <w:numId w:val="14"/>
        </w:numPr>
        <w:tabs>
          <w:tab w:val="left" w:pos="284"/>
        </w:tabs>
        <w:ind w:left="2393" w:hanging="284"/>
        <w:jc w:val="both"/>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vertAlign w:val="baseline"/>
          <w:rtl w:val="0"/>
        </w:rPr>
        <w:t>Pela Administração, quando:</w:t>
      </w:r>
    </w:p>
    <w:p w14:paraId="000001C6">
      <w:pPr>
        <w:widowControl w:val="0"/>
        <w:ind w:left="2126" w:firstLine="0"/>
        <w:jc w:val="both"/>
        <w:rPr>
          <w:rFonts w:ascii="Arial" w:hAnsi="Arial" w:eastAsia="Arial" w:cs="Arial"/>
          <w:color w:val="000000"/>
          <w:sz w:val="20"/>
          <w:szCs w:val="20"/>
          <w:highlight w:val="none"/>
          <w:vertAlign w:val="baseline"/>
        </w:rPr>
      </w:pPr>
    </w:p>
    <w:p w14:paraId="000001C7">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 – Não aceitar reduzir o preço registrado, na hipótese de este se tornar superior àqueles praticados no mercado;</w:t>
      </w:r>
    </w:p>
    <w:p w14:paraId="000001C8">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II – Por razões de interesse público, devidamente motivado e justificado;</w:t>
      </w:r>
    </w:p>
    <w:p w14:paraId="000001C9">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III – Não cumprir as obrigações decorrentes da Ata de Registro de Preços;</w:t>
      </w:r>
    </w:p>
    <w:p w14:paraId="000001CA">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IV – Não comparecer ou se recusar a retirar, no prazo estabelecido, as Autorizações de Fornecimentos decorrentes da Ata de Registro de Preços;</w:t>
      </w:r>
    </w:p>
    <w:p w14:paraId="000001CB">
      <w:pPr>
        <w:widowControl w:val="0"/>
        <w:ind w:left="2126" w:firstLine="0"/>
        <w:jc w:val="both"/>
        <w:rPr>
          <w:rFonts w:ascii="Arial" w:hAnsi="Arial" w:eastAsia="Arial" w:cs="Arial"/>
          <w:color w:val="000000"/>
          <w:sz w:val="20"/>
          <w:szCs w:val="20"/>
          <w:highlight w:val="none"/>
          <w:vertAlign w:val="baseline"/>
        </w:rPr>
      </w:pPr>
    </w:p>
    <w:p w14:paraId="000001CC">
      <w:pPr>
        <w:widowControl w:val="0"/>
        <w:numPr>
          <w:ilvl w:val="0"/>
          <w:numId w:val="14"/>
        </w:numPr>
        <w:tabs>
          <w:tab w:val="left" w:pos="284"/>
        </w:tabs>
        <w:ind w:left="2393" w:hanging="284"/>
        <w:jc w:val="both"/>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vertAlign w:val="baseline"/>
          <w:rtl w:val="0"/>
        </w:rPr>
        <w:t>Pelo fornecedor, quando:</w:t>
      </w:r>
    </w:p>
    <w:p w14:paraId="000001CD">
      <w:pPr>
        <w:widowControl w:val="0"/>
        <w:ind w:left="2126" w:firstLine="0"/>
        <w:jc w:val="both"/>
        <w:rPr>
          <w:rFonts w:ascii="Arial" w:hAnsi="Arial" w:eastAsia="Arial" w:cs="Arial"/>
          <w:color w:val="000000"/>
          <w:sz w:val="20"/>
          <w:szCs w:val="20"/>
          <w:highlight w:val="none"/>
          <w:vertAlign w:val="baseline"/>
        </w:rPr>
      </w:pPr>
    </w:p>
    <w:p w14:paraId="000001CE">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 – Comprovar a impossibilidade de cumprir as exigências da Ata, por ocorrência de caso fortuito ou de força maior;</w:t>
      </w:r>
    </w:p>
    <w:p w14:paraId="000001CF">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II – O seu preço registrado se tornar, comprovadamente, inexeqüível em função da elevação dos preços de mercado dos insumos que compõe o custo dos materiais;</w:t>
      </w:r>
    </w:p>
    <w:p w14:paraId="000001D0">
      <w:pPr>
        <w:widowControl w:val="0"/>
        <w:ind w:left="2109" w:firstLine="0"/>
        <w:jc w:val="both"/>
        <w:rPr>
          <w:rFonts w:ascii="Arial" w:hAnsi="Arial" w:eastAsia="Arial" w:cs="Arial"/>
          <w:b w:val="0"/>
          <w:color w:val="000000"/>
          <w:sz w:val="20"/>
          <w:szCs w:val="20"/>
          <w:highlight w:val="none"/>
          <w:vertAlign w:val="baseline"/>
        </w:rPr>
      </w:pPr>
    </w:p>
    <w:p w14:paraId="000001D1">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20.2 – Em qualquer das hipóteses acima, concluído o processo, o Município de Cruzmaltina fará o devido aditamento na Ata de Registro de Preços e informará aos fornecedores a nova ordem de registro.</w:t>
      </w:r>
    </w:p>
    <w:p w14:paraId="000001D2">
      <w:pPr>
        <w:widowControl w:val="0"/>
        <w:tabs>
          <w:tab w:val="left" w:pos="2166"/>
        </w:tabs>
        <w:jc w:val="both"/>
        <w:rPr>
          <w:rFonts w:ascii="Arial" w:hAnsi="Arial" w:eastAsia="Arial" w:cs="Arial"/>
          <w:color w:val="000000"/>
          <w:sz w:val="20"/>
          <w:szCs w:val="20"/>
          <w:highlight w:val="none"/>
          <w:vertAlign w:val="baseline"/>
        </w:rPr>
      </w:pPr>
    </w:p>
    <w:p w14:paraId="000001D3">
      <w:pPr>
        <w:widowControl w:val="0"/>
        <w:jc w:val="both"/>
        <w:rPr>
          <w:rFonts w:ascii="Arial" w:hAnsi="Arial" w:eastAsia="Arial" w:cs="Arial"/>
          <w:b w:val="0"/>
          <w:smallCaps w:val="0"/>
          <w:color w:val="000000"/>
          <w:sz w:val="20"/>
          <w:szCs w:val="20"/>
          <w:highlight w:val="none"/>
          <w:vertAlign w:val="baseline"/>
        </w:rPr>
      </w:pPr>
      <w:r>
        <w:rPr>
          <w:rFonts w:ascii="Arial" w:hAnsi="Arial" w:eastAsia="Arial" w:cs="Arial"/>
          <w:b/>
          <w:smallCaps/>
          <w:color w:val="000000"/>
          <w:sz w:val="20"/>
          <w:szCs w:val="20"/>
          <w:highlight w:val="none"/>
          <w:vertAlign w:val="baseline"/>
          <w:rtl w:val="0"/>
        </w:rPr>
        <w:t xml:space="preserve">21 – DA ENTREGA, RECEBIMENTO E </w:t>
      </w:r>
      <w:r>
        <w:rPr>
          <w:rFonts w:ascii="Arial" w:hAnsi="Arial" w:eastAsia="Arial" w:cs="Arial"/>
          <w:b/>
          <w:sz w:val="20"/>
          <w:szCs w:val="20"/>
          <w:highlight w:val="none"/>
          <w:vertAlign w:val="baseline"/>
          <w:rtl w:val="0"/>
        </w:rPr>
        <w:t xml:space="preserve">QUALIDADE DOS PRODUTOS </w:t>
      </w:r>
    </w:p>
    <w:p w14:paraId="000001D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1D5">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21.1 – A execução deverá ser efetuada no prazo de até 02 (dois) dias, a contar da data de recebimento da Solicitação de Fornecimento expedida pelo Departamento de Compras, entregue no local determinado, acompanhado da Nota Fiscal, diretamente a </w:t>
      </w:r>
      <w:r>
        <w:rPr>
          <w:rFonts w:ascii="Arial" w:hAnsi="Arial" w:eastAsia="Arial" w:cs="Arial"/>
          <w:b/>
          <w:color w:val="000000"/>
          <w:sz w:val="20"/>
          <w:szCs w:val="20"/>
          <w:highlight w:val="none"/>
          <w:vertAlign w:val="baseline"/>
          <w:rtl w:val="0"/>
        </w:rPr>
        <w:t>COMISSÃO DE RECEBIMENTO DE MERCADORIAS</w:t>
      </w:r>
      <w:r>
        <w:rPr>
          <w:rFonts w:ascii="Arial" w:hAnsi="Arial" w:eastAsia="Arial" w:cs="Arial"/>
          <w:color w:val="000000"/>
          <w:sz w:val="20"/>
          <w:szCs w:val="20"/>
          <w:highlight w:val="none"/>
          <w:vertAlign w:val="baseline"/>
          <w:rtl w:val="0"/>
        </w:rPr>
        <w:t>.</w:t>
      </w:r>
    </w:p>
    <w:p w14:paraId="000001D6">
      <w:pPr>
        <w:widowControl w:val="0"/>
        <w:tabs>
          <w:tab w:val="left" w:pos="2166"/>
        </w:tabs>
        <w:ind w:firstLine="2109"/>
        <w:jc w:val="both"/>
        <w:rPr>
          <w:rFonts w:ascii="Arial" w:hAnsi="Arial" w:eastAsia="Arial" w:cs="Arial"/>
          <w:color w:val="000000"/>
          <w:sz w:val="20"/>
          <w:szCs w:val="20"/>
          <w:highlight w:val="none"/>
          <w:vertAlign w:val="baseline"/>
        </w:rPr>
      </w:pPr>
    </w:p>
    <w:p w14:paraId="000001D7">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21.2 - Os serviços serão executados d</w:t>
      </w:r>
      <w:r>
        <w:rPr>
          <w:rFonts w:ascii="Arial" w:hAnsi="Arial" w:eastAsia="Arial" w:cs="Arial"/>
          <w:sz w:val="20"/>
          <w:szCs w:val="20"/>
          <w:highlight w:val="none"/>
          <w:vertAlign w:val="baseline"/>
          <w:rtl w:val="0"/>
        </w:rPr>
        <w:t>e acordo com as solicitações de cada Secretaria solicitante, com o endereço informado na ordem de serviço, podendo ser diretamente na oficina da Empresa contratada, no pátio de máquinas da Prefeitura Municipal ou quando necessário realizar socorros onde o veículo precisar da manutenção, no Município de Cruzmaltina/PR, no prazo de 02 (dois) dias úteis da solicitação.</w:t>
      </w:r>
    </w:p>
    <w:p w14:paraId="000001D8">
      <w:pPr>
        <w:widowControl w:val="0"/>
        <w:tabs>
          <w:tab w:val="left" w:pos="1425"/>
        </w:tabs>
        <w:ind w:firstLine="1418"/>
        <w:jc w:val="both"/>
        <w:rPr>
          <w:rFonts w:ascii="Arial" w:hAnsi="Arial" w:eastAsia="Arial" w:cs="Arial"/>
          <w:color w:val="000000"/>
          <w:sz w:val="20"/>
          <w:szCs w:val="20"/>
          <w:highlight w:val="none"/>
          <w:vertAlign w:val="baseline"/>
        </w:rPr>
      </w:pPr>
    </w:p>
    <w:p w14:paraId="000001D9">
      <w:pPr>
        <w:widowControl w:val="0"/>
        <w:ind w:right="-29" w:firstLine="60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b/>
      </w:r>
      <w:r>
        <w:rPr>
          <w:rFonts w:ascii="Arial" w:hAnsi="Arial" w:eastAsia="Arial" w:cs="Arial"/>
          <w:color w:val="000000"/>
          <w:sz w:val="20"/>
          <w:szCs w:val="20"/>
          <w:highlight w:val="none"/>
          <w:vertAlign w:val="baseline"/>
          <w:rtl w:val="0"/>
        </w:rPr>
        <w:tab/>
      </w:r>
      <w:r>
        <w:rPr>
          <w:rFonts w:ascii="Arial" w:hAnsi="Arial" w:eastAsia="Arial" w:cs="Arial"/>
          <w:color w:val="000000"/>
          <w:sz w:val="20"/>
          <w:szCs w:val="20"/>
          <w:highlight w:val="none"/>
          <w:vertAlign w:val="baseline"/>
          <w:rtl w:val="0"/>
        </w:rPr>
        <w:tab/>
      </w:r>
      <w:r>
        <w:rPr>
          <w:rFonts w:ascii="Arial" w:hAnsi="Arial" w:eastAsia="Arial" w:cs="Arial"/>
          <w:sz w:val="20"/>
          <w:szCs w:val="20"/>
          <w:highlight w:val="none"/>
          <w:vertAlign w:val="baseline"/>
          <w:rtl w:val="0"/>
        </w:rPr>
        <w:t xml:space="preserve">21.3 </w:t>
      </w:r>
      <w:r>
        <w:rPr>
          <w:rFonts w:ascii="Arial" w:hAnsi="Arial" w:eastAsia="Arial" w:cs="Arial"/>
          <w:color w:val="000000"/>
          <w:sz w:val="20"/>
          <w:szCs w:val="20"/>
          <w:highlight w:val="none"/>
          <w:vertAlign w:val="baseline"/>
          <w:rtl w:val="0"/>
        </w:rPr>
        <w:t>– O objeto da presente licitação será recebido:</w:t>
      </w:r>
    </w:p>
    <w:p w14:paraId="000001DA">
      <w:pPr>
        <w:widowControl w:val="0"/>
        <w:ind w:right="-29" w:firstLine="600"/>
        <w:jc w:val="both"/>
        <w:rPr>
          <w:rFonts w:ascii="Arial" w:hAnsi="Arial" w:eastAsia="Arial" w:cs="Arial"/>
          <w:color w:val="000000"/>
          <w:sz w:val="20"/>
          <w:szCs w:val="20"/>
          <w:highlight w:val="none"/>
          <w:vertAlign w:val="baseline"/>
        </w:rPr>
      </w:pPr>
    </w:p>
    <w:p w14:paraId="000001DB">
      <w:pPr>
        <w:widowControl w:val="0"/>
        <w:tabs>
          <w:tab w:val="left" w:pos="1425"/>
        </w:tabs>
        <w:ind w:left="2124" w:right="-2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a) </w:t>
      </w:r>
      <w:r>
        <w:rPr>
          <w:rFonts w:ascii="Arial" w:hAnsi="Arial" w:eastAsia="Arial" w:cs="Arial"/>
          <w:b/>
          <w:color w:val="000000"/>
          <w:sz w:val="20"/>
          <w:szCs w:val="20"/>
          <w:highlight w:val="none"/>
          <w:vertAlign w:val="baseline"/>
          <w:rtl w:val="0"/>
        </w:rPr>
        <w:t>provisoriamente</w:t>
      </w:r>
      <w:r>
        <w:rPr>
          <w:rFonts w:ascii="Arial" w:hAnsi="Arial" w:eastAsia="Arial" w:cs="Arial"/>
          <w:color w:val="000000"/>
          <w:sz w:val="20"/>
          <w:szCs w:val="20"/>
          <w:highlight w:val="none"/>
          <w:vertAlign w:val="baseline"/>
          <w:rtl w:val="0"/>
        </w:rPr>
        <w:t>, para efeito de posterior verificação de sua conformidade com a especificação e, sendo atestada sua qualidade e conformidade aos termos do Edital, o objeto será recebido em caráter definitivo;</w:t>
      </w:r>
    </w:p>
    <w:p w14:paraId="000001DC">
      <w:pPr>
        <w:widowControl w:val="0"/>
        <w:tabs>
          <w:tab w:val="left" w:pos="1425"/>
        </w:tabs>
        <w:ind w:left="2124" w:right="-2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b) </w:t>
      </w:r>
      <w:r>
        <w:rPr>
          <w:rFonts w:ascii="Arial" w:hAnsi="Arial" w:eastAsia="Arial" w:cs="Arial"/>
          <w:b/>
          <w:color w:val="000000"/>
          <w:sz w:val="20"/>
          <w:szCs w:val="20"/>
          <w:highlight w:val="none"/>
          <w:vertAlign w:val="baseline"/>
          <w:rtl w:val="0"/>
        </w:rPr>
        <w:t>definitivamente</w:t>
      </w:r>
      <w:r>
        <w:rPr>
          <w:rFonts w:ascii="Arial" w:hAnsi="Arial" w:eastAsia="Arial" w:cs="Arial"/>
          <w:color w:val="000000"/>
          <w:sz w:val="20"/>
          <w:szCs w:val="20"/>
          <w:highlight w:val="none"/>
          <w:vertAlign w:val="baseline"/>
          <w:rtl w:val="0"/>
        </w:rPr>
        <w:t>, após a verificação da qualidade e quantidade dos mesmos;</w:t>
      </w:r>
    </w:p>
    <w:p w14:paraId="000001DD">
      <w:pPr>
        <w:widowControl w:val="0"/>
        <w:tabs>
          <w:tab w:val="left" w:pos="1425"/>
        </w:tabs>
        <w:ind w:left="2124" w:right="-2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c</w:t>
      </w:r>
      <w:r>
        <w:rPr>
          <w:rFonts w:ascii="Arial" w:hAnsi="Arial" w:eastAsia="Arial" w:cs="Arial"/>
          <w:b/>
          <w:color w:val="000000"/>
          <w:sz w:val="20"/>
          <w:szCs w:val="20"/>
          <w:highlight w:val="none"/>
          <w:vertAlign w:val="baseline"/>
          <w:rtl w:val="0"/>
        </w:rPr>
        <w:t>) Serão rejeitados</w:t>
      </w:r>
      <w:r>
        <w:rPr>
          <w:rFonts w:ascii="Arial" w:hAnsi="Arial" w:eastAsia="Arial" w:cs="Arial"/>
          <w:color w:val="000000"/>
          <w:sz w:val="20"/>
          <w:szCs w:val="20"/>
          <w:highlight w:val="none"/>
          <w:vertAlign w:val="baseline"/>
          <w:rtl w:val="0"/>
        </w:rPr>
        <w:t xml:space="preserve"> no recebimento, os objetos fornecidos com especificações diferentes das constantes no </w:t>
      </w:r>
      <w:r>
        <w:rPr>
          <w:rFonts w:ascii="Arial" w:hAnsi="Arial" w:eastAsia="Arial" w:cs="Arial"/>
          <w:b/>
          <w:color w:val="000000"/>
          <w:sz w:val="20"/>
          <w:szCs w:val="20"/>
          <w:highlight w:val="none"/>
          <w:vertAlign w:val="baseline"/>
          <w:rtl w:val="0"/>
        </w:rPr>
        <w:t>ANEXO I</w:t>
      </w:r>
      <w:r>
        <w:rPr>
          <w:rFonts w:ascii="Arial" w:hAnsi="Arial" w:eastAsia="Arial" w:cs="Arial"/>
          <w:color w:val="000000"/>
          <w:sz w:val="20"/>
          <w:szCs w:val="20"/>
          <w:highlight w:val="none"/>
          <w:vertAlign w:val="baseline"/>
          <w:rtl w:val="0"/>
        </w:rPr>
        <w:t xml:space="preserve"> e das </w:t>
      </w:r>
      <w:r>
        <w:rPr>
          <w:rFonts w:ascii="Arial" w:hAnsi="Arial" w:eastAsia="Arial" w:cs="Arial"/>
          <w:b/>
          <w:color w:val="000000"/>
          <w:sz w:val="20"/>
          <w:szCs w:val="20"/>
          <w:highlight w:val="none"/>
          <w:vertAlign w:val="baseline"/>
          <w:rtl w:val="0"/>
        </w:rPr>
        <w:t>MARCAS</w:t>
      </w:r>
      <w:r>
        <w:rPr>
          <w:rFonts w:ascii="Arial" w:hAnsi="Arial" w:eastAsia="Arial" w:cs="Arial"/>
          <w:color w:val="000000"/>
          <w:sz w:val="20"/>
          <w:szCs w:val="20"/>
          <w:highlight w:val="none"/>
          <w:vertAlign w:val="baseline"/>
          <w:rtl w:val="0"/>
        </w:rPr>
        <w:t xml:space="preserve"> apresentadas na proposta, devendo a sua substituição ocorrer na forma e prazos definidos no item 21.11 abaixo.</w:t>
      </w:r>
    </w:p>
    <w:p w14:paraId="000001DE">
      <w:pPr>
        <w:widowControl w:val="0"/>
        <w:tabs>
          <w:tab w:val="left" w:pos="284"/>
        </w:tabs>
        <w:ind w:left="2393" w:firstLine="0"/>
        <w:jc w:val="both"/>
        <w:rPr>
          <w:rFonts w:ascii="Arial" w:hAnsi="Arial" w:eastAsia="Arial" w:cs="Arial"/>
          <w:color w:val="000000"/>
          <w:sz w:val="20"/>
          <w:szCs w:val="20"/>
          <w:highlight w:val="none"/>
          <w:vertAlign w:val="baseline"/>
        </w:rPr>
      </w:pPr>
    </w:p>
    <w:p w14:paraId="000001DF">
      <w:pPr>
        <w:widowControl w:val="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b/>
      </w:r>
      <w:r>
        <w:rPr>
          <w:rFonts w:ascii="Arial" w:hAnsi="Arial" w:eastAsia="Arial" w:cs="Arial"/>
          <w:color w:val="000000"/>
          <w:sz w:val="20"/>
          <w:szCs w:val="20"/>
          <w:highlight w:val="none"/>
          <w:vertAlign w:val="baseline"/>
          <w:rtl w:val="0"/>
        </w:rPr>
        <w:tab/>
      </w:r>
      <w:r>
        <w:rPr>
          <w:rFonts w:ascii="Arial" w:hAnsi="Arial" w:eastAsia="Arial" w:cs="Arial"/>
          <w:color w:val="000000"/>
          <w:sz w:val="20"/>
          <w:szCs w:val="20"/>
          <w:highlight w:val="none"/>
          <w:vertAlign w:val="baseline"/>
          <w:rtl w:val="0"/>
        </w:rPr>
        <w:tab/>
      </w:r>
      <w:r>
        <w:rPr>
          <w:rFonts w:ascii="Arial" w:hAnsi="Arial" w:eastAsia="Arial" w:cs="Arial"/>
          <w:sz w:val="20"/>
          <w:szCs w:val="20"/>
          <w:highlight w:val="none"/>
          <w:vertAlign w:val="baseline"/>
          <w:rtl w:val="0"/>
        </w:rPr>
        <w:t>21</w:t>
      </w:r>
      <w:r>
        <w:rPr>
          <w:rFonts w:ascii="Arial" w:hAnsi="Arial" w:eastAsia="Arial" w:cs="Arial"/>
          <w:color w:val="000000"/>
          <w:sz w:val="20"/>
          <w:szCs w:val="20"/>
          <w:highlight w:val="none"/>
          <w:vertAlign w:val="baseline"/>
          <w:rtl w:val="0"/>
        </w:rPr>
        <w:t xml:space="preserve">.4 – Caso o (s) objeto (s) sejam considerados </w:t>
      </w:r>
      <w:r>
        <w:rPr>
          <w:rFonts w:ascii="Arial" w:hAnsi="Arial" w:eastAsia="Arial" w:cs="Arial"/>
          <w:b/>
          <w:color w:val="000000"/>
          <w:sz w:val="20"/>
          <w:szCs w:val="20"/>
          <w:highlight w:val="none"/>
          <w:u w:val="single"/>
          <w:vertAlign w:val="baseline"/>
          <w:rtl w:val="0"/>
        </w:rPr>
        <w:t>INSATISFATÓRIOS</w:t>
      </w:r>
      <w:r>
        <w:rPr>
          <w:rFonts w:ascii="Arial" w:hAnsi="Arial" w:eastAsia="Arial" w:cs="Arial"/>
          <w:color w:val="000000"/>
          <w:sz w:val="20"/>
          <w:szCs w:val="20"/>
          <w:highlight w:val="none"/>
          <w:vertAlign w:val="baseline"/>
          <w:rtl w:val="0"/>
        </w:rPr>
        <w:t>, será lavrado termo de recusa, no qual se consignará as desconformidades verificadas, devendo ser substituído, no prazo máximo abaixo fixado:</w:t>
      </w:r>
    </w:p>
    <w:p w14:paraId="000001E0">
      <w:pPr>
        <w:widowControl w:val="0"/>
        <w:ind w:firstLine="2109"/>
        <w:jc w:val="both"/>
        <w:rPr>
          <w:rFonts w:ascii="Arial" w:hAnsi="Arial" w:eastAsia="Arial" w:cs="Arial"/>
          <w:color w:val="000000"/>
          <w:sz w:val="20"/>
          <w:szCs w:val="20"/>
          <w:highlight w:val="none"/>
          <w:vertAlign w:val="baseline"/>
        </w:rPr>
      </w:pPr>
    </w:p>
    <w:p w14:paraId="000001E1">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 se disser respeito à especificação, rejeitá-lo no todo, determinando sua substituição ou rescindindo a contratação, sem prejuízo das penalidades cabíveis;</w:t>
      </w:r>
    </w:p>
    <w:p w14:paraId="000001E2">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a.1) na hipótese de substituição, a Contratada deverá fazê-la em conformidade com a indicação da Administração, no prazo máximo de 05 (cinco) dias, contados da notificação por escrito, mantido o preço inicialmente contratado;</w:t>
      </w:r>
    </w:p>
    <w:p w14:paraId="000001E3">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b) se disser respeito à diferença das características do objeto, determinar sua complementação ou rescindir a contratação, sem prejuízo das penalidades cabíveis;</w:t>
      </w:r>
    </w:p>
    <w:p w14:paraId="000001E4">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b.1) na hipótese de complementação, a Contratada deverá fazê-la em conformidade com a indicação da Contratante, no prazo máximo de 05 (cinco) dias, contados da notificação por escrito, mantido o preço inicialmente contratado.</w:t>
      </w:r>
    </w:p>
    <w:p w14:paraId="000001E5">
      <w:pPr>
        <w:widowControl w:val="0"/>
        <w:tabs>
          <w:tab w:val="left" w:pos="2160"/>
        </w:tabs>
        <w:jc w:val="both"/>
        <w:rPr>
          <w:rFonts w:ascii="Arial" w:hAnsi="Arial" w:eastAsia="Arial" w:cs="Arial"/>
          <w:sz w:val="20"/>
          <w:szCs w:val="20"/>
          <w:highlight w:val="none"/>
          <w:vertAlign w:val="baseline"/>
        </w:rPr>
      </w:pPr>
    </w:p>
    <w:p w14:paraId="000001E6">
      <w:pPr>
        <w:widowControl w:val="0"/>
        <w:jc w:val="both"/>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vertAlign w:val="baseline"/>
          <w:rtl w:val="0"/>
        </w:rPr>
        <w:t>22 – DAS SANÇÕES ADMINISTRATIVAS</w:t>
      </w:r>
    </w:p>
    <w:p w14:paraId="000001E7">
      <w:pPr>
        <w:widowControl w:val="0"/>
        <w:jc w:val="both"/>
        <w:rPr>
          <w:rFonts w:ascii="Arial" w:hAnsi="Arial" w:eastAsia="Arial" w:cs="Arial"/>
          <w:b w:val="0"/>
          <w:color w:val="000000"/>
          <w:sz w:val="20"/>
          <w:szCs w:val="20"/>
          <w:highlight w:val="none"/>
          <w:vertAlign w:val="baseline"/>
        </w:rPr>
      </w:pPr>
    </w:p>
    <w:p w14:paraId="000001E8">
      <w:pPr>
        <w:widowControl w:val="0"/>
        <w:tabs>
          <w:tab w:val="left" w:pos="803"/>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22.1 – O inadimplemento de obrigação principal ou acessória definida em contrato ensejará a aplicação das seguintes penalidades, sem prejuízo de rescisão, bem como demais medidas concernentes a esfera cível e criminal:</w:t>
      </w:r>
    </w:p>
    <w:p w14:paraId="000001E9">
      <w:pPr>
        <w:widowControl w:val="0"/>
        <w:tabs>
          <w:tab w:val="left" w:pos="803"/>
        </w:tabs>
        <w:ind w:firstLine="2109"/>
        <w:jc w:val="both"/>
        <w:rPr>
          <w:rFonts w:ascii="Arial" w:hAnsi="Arial" w:eastAsia="Arial" w:cs="Arial"/>
          <w:color w:val="000000"/>
          <w:sz w:val="20"/>
          <w:szCs w:val="20"/>
          <w:highlight w:val="none"/>
          <w:vertAlign w:val="baseline"/>
        </w:rPr>
      </w:pPr>
    </w:p>
    <w:p w14:paraId="000001EA">
      <w:pPr>
        <w:widowControl w:val="0"/>
        <w:tabs>
          <w:tab w:val="left" w:pos="803"/>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 – Advertência;</w:t>
      </w:r>
    </w:p>
    <w:p w14:paraId="000001EB">
      <w:pPr>
        <w:widowControl w:val="0"/>
        <w:tabs>
          <w:tab w:val="left" w:pos="803"/>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II – Multa;</w:t>
      </w:r>
    </w:p>
    <w:p w14:paraId="000001EC">
      <w:pPr>
        <w:widowControl w:val="0"/>
        <w:tabs>
          <w:tab w:val="left" w:pos="803"/>
        </w:tabs>
        <w:ind w:firstLine="2109"/>
        <w:jc w:val="both"/>
        <w:rPr>
          <w:rFonts w:ascii="Arial" w:hAnsi="Arial" w:eastAsia="Arial" w:cs="Arial"/>
          <w:color w:val="000000"/>
          <w:sz w:val="20"/>
          <w:szCs w:val="20"/>
          <w:highlight w:val="none"/>
          <w:vertAlign w:val="baseline"/>
        </w:rPr>
      </w:pPr>
      <w:bookmarkStart w:id="15" w:name="bookmark=id.1ksv4uv" w:colFirst="0" w:colLast="0"/>
      <w:bookmarkEnd w:id="15"/>
      <w:r>
        <w:rPr>
          <w:rFonts w:ascii="Arial" w:hAnsi="Arial" w:eastAsia="Arial" w:cs="Arial"/>
          <w:color w:val="000000"/>
          <w:sz w:val="20"/>
          <w:szCs w:val="20"/>
          <w:highlight w:val="none"/>
          <w:vertAlign w:val="baseline"/>
          <w:rtl w:val="0"/>
        </w:rPr>
        <w:t>III - Impedimento de licitar e contratar com Administração Municipal por prazo de até 03 (tres) anos;</w:t>
      </w:r>
    </w:p>
    <w:p w14:paraId="000001ED">
      <w:pPr>
        <w:widowControl w:val="0"/>
        <w:tabs>
          <w:tab w:val="left" w:pos="803"/>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IV - Declaração de inidoneidade para licitar ou contratar com a Administração </w:t>
      </w:r>
      <w:bookmarkStart w:id="16" w:name="bookmark=id.44sinio" w:colFirst="0" w:colLast="0"/>
      <w:bookmarkEnd w:id="16"/>
      <w:r>
        <w:rPr>
          <w:rFonts w:ascii="Arial" w:hAnsi="Arial" w:eastAsia="Arial" w:cs="Arial"/>
          <w:color w:val="000000"/>
          <w:sz w:val="20"/>
          <w:szCs w:val="20"/>
          <w:highlight w:val="none"/>
          <w:vertAlign w:val="baseline"/>
          <w:rtl w:val="0"/>
        </w:rPr>
        <w:t>Pública enquanto perdurarem os motivos da punição ou até que seja promovida a reabilitação, perante a própria autoridade que aplicou a penalidade, que será concedida sempre que o contratado ressarcir a Administração pelos prejuízos resultantes, impedirá o responsável de licitar ou contratar no âmbito da Administração Pública direta e indireta de todos os entes federativos, pelo prazo mínimo de 3 (três) anos e máximo de 6 (seis) anos.</w:t>
      </w:r>
    </w:p>
    <w:p w14:paraId="000001EE">
      <w:pPr>
        <w:widowControl w:val="0"/>
        <w:tabs>
          <w:tab w:val="left" w:pos="803"/>
        </w:tabs>
        <w:ind w:firstLine="2109"/>
        <w:jc w:val="both"/>
        <w:rPr>
          <w:rFonts w:ascii="Arial" w:hAnsi="Arial" w:eastAsia="Arial" w:cs="Arial"/>
          <w:color w:val="000000"/>
          <w:sz w:val="20"/>
          <w:szCs w:val="20"/>
          <w:highlight w:val="none"/>
          <w:vertAlign w:val="baseline"/>
        </w:rPr>
      </w:pPr>
    </w:p>
    <w:p w14:paraId="000001EF">
      <w:pPr>
        <w:widowControl w:val="0"/>
        <w:tabs>
          <w:tab w:val="left" w:pos="803"/>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22.2 – A multa poderá ser aplicada cumulativamente com as sanções expressas no art. 156 da Lei Federal 14.133/21.</w:t>
      </w:r>
    </w:p>
    <w:p w14:paraId="000001F0">
      <w:pPr>
        <w:widowControl w:val="0"/>
        <w:ind w:firstLine="2109"/>
        <w:jc w:val="both"/>
        <w:rPr>
          <w:rFonts w:ascii="Arial" w:hAnsi="Arial" w:eastAsia="Arial" w:cs="Arial"/>
          <w:color w:val="000000"/>
          <w:sz w:val="20"/>
          <w:szCs w:val="20"/>
          <w:highlight w:val="none"/>
          <w:vertAlign w:val="baseline"/>
        </w:rPr>
      </w:pPr>
    </w:p>
    <w:p w14:paraId="000001F1">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22.3 – A pena de </w:t>
      </w:r>
      <w:r>
        <w:rPr>
          <w:rFonts w:ascii="Arial" w:hAnsi="Arial" w:eastAsia="Arial" w:cs="Arial"/>
          <w:b/>
          <w:color w:val="000000"/>
          <w:sz w:val="20"/>
          <w:szCs w:val="20"/>
          <w:highlight w:val="none"/>
          <w:vertAlign w:val="baseline"/>
          <w:rtl w:val="0"/>
        </w:rPr>
        <w:t>advertência</w:t>
      </w:r>
      <w:r>
        <w:rPr>
          <w:rFonts w:ascii="Arial" w:hAnsi="Arial" w:eastAsia="Arial" w:cs="Arial"/>
          <w:color w:val="000000"/>
          <w:sz w:val="20"/>
          <w:szCs w:val="20"/>
          <w:highlight w:val="none"/>
          <w:vertAlign w:val="baseline"/>
          <w:rtl w:val="0"/>
        </w:rPr>
        <w:t xml:space="preserve"> será aplicada quando:</w:t>
      </w:r>
    </w:p>
    <w:p w14:paraId="000001F2">
      <w:pPr>
        <w:widowControl w:val="0"/>
        <w:jc w:val="both"/>
        <w:rPr>
          <w:rFonts w:ascii="Arial" w:hAnsi="Arial" w:eastAsia="Arial" w:cs="Arial"/>
          <w:color w:val="000000"/>
          <w:sz w:val="20"/>
          <w:szCs w:val="20"/>
          <w:highlight w:val="none"/>
          <w:vertAlign w:val="baseline"/>
        </w:rPr>
      </w:pPr>
    </w:p>
    <w:p w14:paraId="000001F3">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 – O contratado descumprir obrigação contratualmente assumida, desde que não seja o caso de cominação de penalidade de maior seriedade; ou</w:t>
      </w:r>
    </w:p>
    <w:p w14:paraId="000001F4">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II – Em caso de substituição de penalidade de maior gravidade.</w:t>
      </w:r>
    </w:p>
    <w:p w14:paraId="000001F5">
      <w:pPr>
        <w:widowControl w:val="0"/>
        <w:jc w:val="both"/>
        <w:rPr>
          <w:rFonts w:ascii="Arial" w:hAnsi="Arial" w:eastAsia="Arial" w:cs="Arial"/>
          <w:color w:val="000000"/>
          <w:sz w:val="20"/>
          <w:szCs w:val="20"/>
          <w:highlight w:val="none"/>
          <w:vertAlign w:val="baseline"/>
        </w:rPr>
      </w:pPr>
    </w:p>
    <w:p w14:paraId="000001F6">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22.4 – A </w:t>
      </w:r>
      <w:r>
        <w:rPr>
          <w:rFonts w:ascii="Arial" w:hAnsi="Arial" w:eastAsia="Arial" w:cs="Arial"/>
          <w:b/>
          <w:color w:val="000000"/>
          <w:sz w:val="20"/>
          <w:szCs w:val="20"/>
          <w:highlight w:val="none"/>
          <w:vertAlign w:val="baseline"/>
          <w:rtl w:val="0"/>
        </w:rPr>
        <w:t>multa</w:t>
      </w:r>
      <w:r>
        <w:rPr>
          <w:rFonts w:ascii="Arial" w:hAnsi="Arial" w:eastAsia="Arial" w:cs="Arial"/>
          <w:color w:val="000000"/>
          <w:sz w:val="20"/>
          <w:szCs w:val="20"/>
          <w:highlight w:val="none"/>
          <w:vertAlign w:val="baseline"/>
          <w:rtl w:val="0"/>
        </w:rPr>
        <w:t xml:space="preserve"> será:</w:t>
      </w:r>
    </w:p>
    <w:p w14:paraId="000001F7">
      <w:pPr>
        <w:widowControl w:val="0"/>
        <w:tabs>
          <w:tab w:val="left" w:pos="2127"/>
        </w:tabs>
        <w:jc w:val="both"/>
        <w:rPr>
          <w:rFonts w:ascii="Arial" w:hAnsi="Arial" w:eastAsia="Arial" w:cs="Arial"/>
          <w:color w:val="000000"/>
          <w:sz w:val="20"/>
          <w:szCs w:val="20"/>
          <w:highlight w:val="none"/>
          <w:vertAlign w:val="baseline"/>
        </w:rPr>
      </w:pPr>
    </w:p>
    <w:p w14:paraId="000001F8">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I –</w:t>
      </w:r>
      <w:r>
        <w:rPr>
          <w:rFonts w:ascii="Arial" w:hAnsi="Arial" w:eastAsia="Arial" w:cs="Arial"/>
          <w:color w:val="000000"/>
          <w:sz w:val="20"/>
          <w:szCs w:val="20"/>
          <w:highlight w:val="none"/>
          <w:vertAlign w:val="baseline"/>
          <w:rtl w:val="0"/>
        </w:rPr>
        <w:t xml:space="preserve"> </w:t>
      </w:r>
      <w:r>
        <w:rPr>
          <w:rFonts w:ascii="Arial" w:hAnsi="Arial" w:eastAsia="Arial" w:cs="Arial"/>
          <w:b/>
          <w:color w:val="000000"/>
          <w:sz w:val="20"/>
          <w:szCs w:val="20"/>
          <w:highlight w:val="none"/>
          <w:vertAlign w:val="baseline"/>
          <w:rtl w:val="0"/>
        </w:rPr>
        <w:t>Natureza monitória,</w:t>
      </w:r>
      <w:r>
        <w:rPr>
          <w:rFonts w:ascii="Arial" w:hAnsi="Arial" w:eastAsia="Arial" w:cs="Arial"/>
          <w:color w:val="000000"/>
          <w:sz w:val="20"/>
          <w:szCs w:val="20"/>
          <w:highlight w:val="none"/>
          <w:vertAlign w:val="baseline"/>
          <w:rtl w:val="0"/>
        </w:rPr>
        <w:t xml:space="preserve"> fixada em 3% (três por cento) do valor do contrato e será aplicada quando ocorrer inadimplemento contratual parcial, incidindo:</w:t>
      </w:r>
    </w:p>
    <w:p w14:paraId="000001F9">
      <w:pPr>
        <w:widowControl w:val="0"/>
        <w:jc w:val="both"/>
        <w:rPr>
          <w:rFonts w:ascii="Arial" w:hAnsi="Arial" w:eastAsia="Arial" w:cs="Arial"/>
          <w:color w:val="000000"/>
          <w:sz w:val="20"/>
          <w:szCs w:val="20"/>
          <w:highlight w:val="none"/>
          <w:vertAlign w:val="baseline"/>
        </w:rPr>
      </w:pPr>
    </w:p>
    <w:p w14:paraId="000001FA">
      <w:pPr>
        <w:widowControl w:val="0"/>
        <w:numPr>
          <w:ilvl w:val="0"/>
          <w:numId w:val="15"/>
        </w:numPr>
        <w:ind w:left="2393"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Diariamente ante ao descumprimento de prazo para execução e conclusão de serviço ou entrega do objeto, até o limite de 10 (dez) dias corridos contados da notificação, termo em que poderá ser considerado descumprimento total da obrigação;</w:t>
      </w:r>
    </w:p>
    <w:p w14:paraId="000001FB">
      <w:pPr>
        <w:widowControl w:val="0"/>
        <w:numPr>
          <w:ilvl w:val="0"/>
          <w:numId w:val="15"/>
        </w:numPr>
        <w:ind w:left="2393"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Diariamente ante ao descumprimento de obrigação assessória definida em instrumento contratual, até o limite de 05 (cinco) dias corridos contados da notificação, termo em que poderá ser considerado descumprimento total da obrigação; e</w:t>
      </w:r>
    </w:p>
    <w:p w14:paraId="000001FC">
      <w:pPr>
        <w:widowControl w:val="0"/>
        <w:numPr>
          <w:ilvl w:val="0"/>
          <w:numId w:val="15"/>
        </w:numPr>
        <w:ind w:left="2393"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Diariamente ante ao </w:t>
      </w:r>
      <w:r>
        <w:rPr>
          <w:rFonts w:ascii="Arial" w:hAnsi="Arial" w:eastAsia="Arial" w:cs="Arial"/>
          <w:color w:val="000000"/>
          <w:sz w:val="20"/>
          <w:szCs w:val="20"/>
          <w:highlight w:val="none"/>
          <w:vertAlign w:val="baseline"/>
          <w:rtl w:val="0"/>
          <w:lang w:val="pt-BR"/>
        </w:rPr>
        <w:t>total</w:t>
      </w:r>
      <w:r>
        <w:rPr>
          <w:rFonts w:ascii="Arial" w:hAnsi="Arial" w:eastAsia="Arial" w:cs="Arial"/>
          <w:color w:val="000000"/>
          <w:sz w:val="20"/>
          <w:szCs w:val="20"/>
          <w:highlight w:val="none"/>
          <w:vertAlign w:val="baseline"/>
          <w:rtl w:val="0"/>
        </w:rPr>
        <w:t xml:space="preserve"> descumprimento de obrigação trabalhista, previdenciária ou ambiental, até o limite de 05 (cinco) dias </w:t>
      </w:r>
      <w:r>
        <w:rPr>
          <w:rFonts w:hint="default" w:ascii="Arial" w:hAnsi="Arial" w:eastAsia="Arial" w:cs="Arial"/>
          <w:color w:val="000000"/>
          <w:sz w:val="20"/>
          <w:szCs w:val="20"/>
          <w:highlight w:val="none"/>
          <w:vertAlign w:val="baseline"/>
          <w:rtl w:val="0"/>
          <w:lang w:val="pt-BR"/>
        </w:rPr>
        <w:t>corridos</w:t>
      </w:r>
      <w:r>
        <w:rPr>
          <w:rFonts w:ascii="Arial" w:hAnsi="Arial" w:eastAsia="Arial" w:cs="Arial"/>
          <w:color w:val="000000"/>
          <w:sz w:val="20"/>
          <w:szCs w:val="20"/>
          <w:highlight w:val="none"/>
          <w:vertAlign w:val="baseline"/>
          <w:rtl w:val="0"/>
        </w:rPr>
        <w:t xml:space="preserve"> contados da notificação, termo em que poderá ser considerado descumprimento total da obrigação.</w:t>
      </w:r>
    </w:p>
    <w:p w14:paraId="000001FD">
      <w:pPr>
        <w:widowControl w:val="0"/>
        <w:jc w:val="both"/>
        <w:rPr>
          <w:rFonts w:ascii="Arial" w:hAnsi="Arial" w:eastAsia="Arial" w:cs="Arial"/>
          <w:color w:val="000000"/>
          <w:sz w:val="20"/>
          <w:szCs w:val="20"/>
          <w:highlight w:val="none"/>
          <w:vertAlign w:val="baseline"/>
        </w:rPr>
      </w:pPr>
    </w:p>
    <w:p w14:paraId="000001FE">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b/>
          <w:color w:val="000000"/>
          <w:sz w:val="20"/>
          <w:szCs w:val="20"/>
          <w:highlight w:val="none"/>
          <w:vertAlign w:val="baseline"/>
          <w:rtl w:val="0"/>
        </w:rPr>
        <w:t>II –</w:t>
      </w:r>
      <w:r>
        <w:rPr>
          <w:rFonts w:ascii="Arial" w:hAnsi="Arial" w:eastAsia="Arial" w:cs="Arial"/>
          <w:color w:val="000000"/>
          <w:sz w:val="20"/>
          <w:szCs w:val="20"/>
          <w:highlight w:val="none"/>
          <w:vertAlign w:val="baseline"/>
          <w:rtl w:val="0"/>
        </w:rPr>
        <w:t xml:space="preserve"> </w:t>
      </w:r>
      <w:r>
        <w:rPr>
          <w:rFonts w:ascii="Arial" w:hAnsi="Arial" w:eastAsia="Arial" w:cs="Arial"/>
          <w:b/>
          <w:color w:val="000000"/>
          <w:sz w:val="20"/>
          <w:szCs w:val="20"/>
          <w:highlight w:val="none"/>
          <w:vertAlign w:val="baseline"/>
          <w:rtl w:val="0"/>
        </w:rPr>
        <w:t>Natureza compensatória,</w:t>
      </w:r>
      <w:r>
        <w:rPr>
          <w:rFonts w:ascii="Arial" w:hAnsi="Arial" w:eastAsia="Arial" w:cs="Arial"/>
          <w:color w:val="000000"/>
          <w:sz w:val="20"/>
          <w:szCs w:val="20"/>
          <w:highlight w:val="none"/>
          <w:vertAlign w:val="baseline"/>
          <w:rtl w:val="0"/>
        </w:rPr>
        <w:t xml:space="preserve"> fixada no percentual de 10% (dez por cento) sobre o valor do contrato, aplicada quando configurado o inadimplemento contratual total, sem prejuízo da cobrança da multa moratória.</w:t>
      </w:r>
    </w:p>
    <w:p w14:paraId="000001FF">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 </w:t>
      </w:r>
    </w:p>
    <w:p w14:paraId="00000200">
      <w:pPr>
        <w:widowControl w:val="0"/>
        <w:ind w:firstLine="2109"/>
        <w:jc w:val="both"/>
        <w:rPr>
          <w:rFonts w:ascii="Arial" w:hAnsi="Arial" w:eastAsia="Arial" w:cs="Arial"/>
          <w:smallCaps w:val="0"/>
          <w:color w:val="000000"/>
          <w:sz w:val="20"/>
          <w:szCs w:val="20"/>
          <w:highlight w:val="none"/>
          <w:vertAlign w:val="baseline"/>
        </w:rPr>
      </w:pPr>
      <w:r>
        <w:rPr>
          <w:rFonts w:ascii="Arial" w:hAnsi="Arial" w:eastAsia="Arial" w:cs="Arial"/>
          <w:color w:val="000000"/>
          <w:sz w:val="20"/>
          <w:szCs w:val="20"/>
          <w:highlight w:val="none"/>
          <w:vertAlign w:val="baseline"/>
          <w:rtl w:val="0"/>
        </w:rPr>
        <w:t>22</w:t>
      </w:r>
      <w:r>
        <w:rPr>
          <w:rFonts w:ascii="Arial" w:hAnsi="Arial" w:eastAsia="Arial" w:cs="Arial"/>
          <w:smallCaps/>
          <w:color w:val="000000"/>
          <w:sz w:val="20"/>
          <w:szCs w:val="20"/>
          <w:highlight w:val="none"/>
          <w:vertAlign w:val="baseline"/>
          <w:rtl w:val="0"/>
        </w:rPr>
        <w:t xml:space="preserve">.4.1 – </w:t>
      </w:r>
      <w:r>
        <w:rPr>
          <w:rFonts w:ascii="Arial" w:hAnsi="Arial" w:eastAsia="Arial" w:cs="Arial"/>
          <w:color w:val="000000"/>
          <w:sz w:val="20"/>
          <w:szCs w:val="20"/>
          <w:highlight w:val="none"/>
          <w:vertAlign w:val="baseline"/>
          <w:rtl w:val="0"/>
        </w:rPr>
        <w:t>A multa deverá ser recolhida ao Tesouro do Município, no prazo de 30 (trinta) dias contados da intimação, sendo descontada da garantia do respectivo contrato, se existir.</w:t>
      </w:r>
    </w:p>
    <w:p w14:paraId="00000201">
      <w:pPr>
        <w:widowControl w:val="0"/>
        <w:ind w:firstLine="2109"/>
        <w:jc w:val="both"/>
        <w:rPr>
          <w:rFonts w:ascii="Arial" w:hAnsi="Arial" w:eastAsia="Arial" w:cs="Arial"/>
          <w:smallCaps w:val="0"/>
          <w:color w:val="000000"/>
          <w:sz w:val="20"/>
          <w:szCs w:val="20"/>
          <w:highlight w:val="none"/>
          <w:vertAlign w:val="baseline"/>
        </w:rPr>
      </w:pPr>
    </w:p>
    <w:p w14:paraId="00000202">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22</w:t>
      </w:r>
      <w:r>
        <w:rPr>
          <w:rFonts w:ascii="Arial" w:hAnsi="Arial" w:eastAsia="Arial" w:cs="Arial"/>
          <w:smallCaps/>
          <w:color w:val="000000"/>
          <w:sz w:val="20"/>
          <w:szCs w:val="20"/>
          <w:highlight w:val="none"/>
          <w:vertAlign w:val="baseline"/>
          <w:rtl w:val="0"/>
        </w:rPr>
        <w:t xml:space="preserve">.4.2 – </w:t>
      </w:r>
      <w:r>
        <w:rPr>
          <w:rFonts w:ascii="Arial" w:hAnsi="Arial" w:eastAsia="Arial" w:cs="Arial"/>
          <w:color w:val="000000"/>
          <w:sz w:val="20"/>
          <w:szCs w:val="20"/>
          <w:highlight w:val="none"/>
          <w:vertAlign w:val="baseline"/>
          <w:rtl w:val="0"/>
        </w:rPr>
        <w:t xml:space="preserve">O não recolhimento da multa no prazo assinado implicará a sua inscrição na dívida ativa, para cobrança judicial. </w:t>
      </w:r>
    </w:p>
    <w:p w14:paraId="00000203">
      <w:pPr>
        <w:widowControl w:val="0"/>
        <w:ind w:firstLine="2109"/>
        <w:jc w:val="both"/>
        <w:rPr>
          <w:rFonts w:ascii="Arial" w:hAnsi="Arial" w:eastAsia="Arial" w:cs="Arial"/>
          <w:smallCaps w:val="0"/>
          <w:color w:val="000000"/>
          <w:sz w:val="20"/>
          <w:szCs w:val="20"/>
          <w:highlight w:val="none"/>
          <w:vertAlign w:val="baseline"/>
        </w:rPr>
      </w:pPr>
    </w:p>
    <w:p w14:paraId="00000204">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22</w:t>
      </w:r>
      <w:r>
        <w:rPr>
          <w:rFonts w:ascii="Arial" w:hAnsi="Arial" w:eastAsia="Arial" w:cs="Arial"/>
          <w:smallCaps/>
          <w:color w:val="000000"/>
          <w:sz w:val="20"/>
          <w:szCs w:val="20"/>
          <w:highlight w:val="none"/>
          <w:vertAlign w:val="baseline"/>
          <w:rtl w:val="0"/>
        </w:rPr>
        <w:t xml:space="preserve">.4.3 – </w:t>
      </w:r>
      <w:r>
        <w:rPr>
          <w:rFonts w:ascii="Arial" w:hAnsi="Arial" w:eastAsia="Arial" w:cs="Arial"/>
          <w:color w:val="000000"/>
          <w:sz w:val="20"/>
          <w:szCs w:val="20"/>
          <w:highlight w:val="none"/>
          <w:vertAlign w:val="baseline"/>
          <w:rtl w:val="0"/>
        </w:rPr>
        <w:t xml:space="preserve">Se a multa for de valor superior ao valor da garantia prestada, além da perda desta, responderá o contratado pela sua diferença, a qual será descontada dos pagamentos eventualmente devidos pela Administração ou ainda, quando for o caso, cobrada judicialmente. </w:t>
      </w:r>
    </w:p>
    <w:p w14:paraId="00000205">
      <w:pPr>
        <w:widowControl w:val="0"/>
        <w:ind w:firstLine="2109"/>
        <w:jc w:val="both"/>
        <w:rPr>
          <w:rFonts w:ascii="Arial" w:hAnsi="Arial" w:eastAsia="Arial" w:cs="Arial"/>
          <w:smallCaps w:val="0"/>
          <w:color w:val="000000"/>
          <w:sz w:val="20"/>
          <w:szCs w:val="20"/>
          <w:highlight w:val="none"/>
          <w:vertAlign w:val="baseline"/>
        </w:rPr>
      </w:pPr>
    </w:p>
    <w:p w14:paraId="00000206">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22</w:t>
      </w:r>
      <w:r>
        <w:rPr>
          <w:rFonts w:ascii="Arial" w:hAnsi="Arial" w:eastAsia="Arial" w:cs="Arial"/>
          <w:smallCaps/>
          <w:color w:val="000000"/>
          <w:sz w:val="20"/>
          <w:szCs w:val="20"/>
          <w:highlight w:val="none"/>
          <w:vertAlign w:val="baseline"/>
          <w:rtl w:val="0"/>
        </w:rPr>
        <w:t xml:space="preserve">.4.4 –  </w:t>
      </w:r>
      <w:r>
        <w:rPr>
          <w:rFonts w:ascii="Arial" w:hAnsi="Arial" w:eastAsia="Arial" w:cs="Arial"/>
          <w:color w:val="000000"/>
          <w:sz w:val="20"/>
          <w:szCs w:val="20"/>
          <w:highlight w:val="none"/>
          <w:vertAlign w:val="baseline"/>
          <w:rtl w:val="0"/>
        </w:rPr>
        <w:t xml:space="preserve">O pagamento da multa não eximirá a contratada de ser acionada judicialmente pela responsabilidade civil derivada de perdas e danos junto a Contratante, decorrentes das infrações cometidas. </w:t>
      </w:r>
    </w:p>
    <w:p w14:paraId="00000207">
      <w:pPr>
        <w:widowControl w:val="0"/>
        <w:ind w:firstLine="2109"/>
        <w:rPr>
          <w:rFonts w:ascii="Arial" w:hAnsi="Arial" w:eastAsia="Arial" w:cs="Arial"/>
          <w:color w:val="000000"/>
          <w:sz w:val="20"/>
          <w:szCs w:val="20"/>
          <w:highlight w:val="none"/>
          <w:vertAlign w:val="baseline"/>
        </w:rPr>
      </w:pPr>
    </w:p>
    <w:p w14:paraId="00000208">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22</w:t>
      </w:r>
      <w:r>
        <w:rPr>
          <w:rFonts w:ascii="Arial" w:hAnsi="Arial" w:eastAsia="Arial" w:cs="Arial"/>
          <w:smallCaps/>
          <w:color w:val="000000"/>
          <w:sz w:val="20"/>
          <w:szCs w:val="20"/>
          <w:highlight w:val="none"/>
          <w:vertAlign w:val="baseline"/>
          <w:rtl w:val="0"/>
        </w:rPr>
        <w:t xml:space="preserve">.4.5 – </w:t>
      </w:r>
      <w:r>
        <w:rPr>
          <w:rFonts w:ascii="Arial" w:hAnsi="Arial" w:eastAsia="Arial" w:cs="Arial"/>
          <w:color w:val="000000"/>
          <w:sz w:val="20"/>
          <w:szCs w:val="20"/>
          <w:highlight w:val="none"/>
          <w:vertAlign w:val="baseline"/>
          <w:rtl w:val="0"/>
        </w:rPr>
        <w:t xml:space="preserve">O pagamento da Contratada será suspenso em caso de procedimento administrativo para aplicação de penalidade, após o qual será devolvida à contratada ou estornada do empenho respectivo. </w:t>
      </w:r>
    </w:p>
    <w:p w14:paraId="00000209">
      <w:pPr>
        <w:widowControl w:val="0"/>
        <w:ind w:firstLine="2109"/>
        <w:jc w:val="both"/>
        <w:rPr>
          <w:rFonts w:ascii="Arial" w:hAnsi="Arial" w:eastAsia="Arial" w:cs="Arial"/>
          <w:smallCaps w:val="0"/>
          <w:color w:val="000000"/>
          <w:sz w:val="20"/>
          <w:szCs w:val="20"/>
          <w:highlight w:val="none"/>
          <w:vertAlign w:val="baseline"/>
        </w:rPr>
      </w:pPr>
    </w:p>
    <w:p w14:paraId="0000020A">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22</w:t>
      </w:r>
      <w:r>
        <w:rPr>
          <w:rFonts w:ascii="Arial" w:hAnsi="Arial" w:eastAsia="Arial" w:cs="Arial"/>
          <w:smallCaps/>
          <w:color w:val="000000"/>
          <w:sz w:val="20"/>
          <w:szCs w:val="20"/>
          <w:highlight w:val="none"/>
          <w:vertAlign w:val="baseline"/>
          <w:rtl w:val="0"/>
        </w:rPr>
        <w:t xml:space="preserve">.4.6 – </w:t>
      </w:r>
      <w:r>
        <w:rPr>
          <w:rFonts w:ascii="Arial" w:hAnsi="Arial" w:eastAsia="Arial" w:cs="Arial"/>
          <w:color w:val="000000"/>
          <w:sz w:val="20"/>
          <w:szCs w:val="20"/>
          <w:highlight w:val="none"/>
          <w:vertAlign w:val="baseline"/>
          <w:rtl w:val="0"/>
        </w:rPr>
        <w:t xml:space="preserve">O valor da multa será corrigido em conformidade ao cálculo de atualização monetária, reajuste e reequilíbrio econômico-financeiro. </w:t>
      </w:r>
    </w:p>
    <w:p w14:paraId="0000020B">
      <w:pPr>
        <w:widowControl w:val="0"/>
        <w:ind w:firstLine="2109"/>
        <w:rPr>
          <w:rFonts w:ascii="Arial" w:hAnsi="Arial" w:eastAsia="Arial" w:cs="Arial"/>
          <w:color w:val="000000"/>
          <w:sz w:val="20"/>
          <w:szCs w:val="20"/>
          <w:highlight w:val="none"/>
          <w:vertAlign w:val="baseline"/>
        </w:rPr>
      </w:pPr>
    </w:p>
    <w:p w14:paraId="0000020C">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22</w:t>
      </w:r>
      <w:r>
        <w:rPr>
          <w:rFonts w:ascii="Arial" w:hAnsi="Arial" w:eastAsia="Arial" w:cs="Arial"/>
          <w:smallCaps/>
          <w:color w:val="000000"/>
          <w:sz w:val="20"/>
          <w:szCs w:val="20"/>
          <w:highlight w:val="none"/>
          <w:vertAlign w:val="baseline"/>
          <w:rtl w:val="0"/>
        </w:rPr>
        <w:t xml:space="preserve">.5 –  </w:t>
      </w:r>
      <w:r>
        <w:rPr>
          <w:rFonts w:ascii="Arial" w:hAnsi="Arial" w:eastAsia="Arial" w:cs="Arial"/>
          <w:color w:val="000000"/>
          <w:sz w:val="20"/>
          <w:szCs w:val="20"/>
          <w:highlight w:val="none"/>
          <w:vertAlign w:val="baseline"/>
          <w:rtl w:val="0"/>
        </w:rPr>
        <w:t xml:space="preserve">Consumado o marco em que poderá se considerar descumprimento total da obrigação, a Administração deverá avaliar a conveniência e oportunidade na continuidade do ajuste, podendo rescindir a relação contratual, sem prejuízo da continuidade de aplicação de multa ou outra penalidade administrativa. </w:t>
      </w:r>
    </w:p>
    <w:p w14:paraId="0000020D">
      <w:pPr>
        <w:widowControl w:val="0"/>
        <w:ind w:firstLine="2109"/>
        <w:rPr>
          <w:rFonts w:ascii="Arial" w:hAnsi="Arial" w:eastAsia="Arial" w:cs="Arial"/>
          <w:color w:val="000000"/>
          <w:sz w:val="20"/>
          <w:szCs w:val="20"/>
          <w:highlight w:val="none"/>
          <w:vertAlign w:val="baseline"/>
        </w:rPr>
      </w:pPr>
    </w:p>
    <w:p w14:paraId="0000020E">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22.6 – A </w:t>
      </w:r>
      <w:r>
        <w:rPr>
          <w:rFonts w:ascii="Arial" w:hAnsi="Arial" w:eastAsia="Arial" w:cs="Arial"/>
          <w:b/>
          <w:color w:val="000000"/>
          <w:sz w:val="20"/>
          <w:szCs w:val="20"/>
          <w:highlight w:val="none"/>
          <w:vertAlign w:val="baseline"/>
          <w:rtl w:val="0"/>
        </w:rPr>
        <w:t xml:space="preserve">penalidade de </w:t>
      </w:r>
      <w:r>
        <w:rPr>
          <w:rFonts w:ascii="Arial" w:hAnsi="Arial" w:eastAsia="Arial" w:cs="Arial"/>
          <w:color w:val="000000"/>
          <w:sz w:val="20"/>
          <w:szCs w:val="20"/>
          <w:highlight w:val="none"/>
          <w:vertAlign w:val="baseline"/>
          <w:rtl w:val="0"/>
        </w:rPr>
        <w:t xml:space="preserve">Impedimento de licitar e contratar com a Administração Municipal de até 03 (três) anos será aplicada quando: </w:t>
      </w:r>
    </w:p>
    <w:p w14:paraId="0000020F">
      <w:pPr>
        <w:widowControl w:val="0"/>
        <w:ind w:firstLine="2109"/>
        <w:rPr>
          <w:rFonts w:ascii="Arial" w:hAnsi="Arial" w:eastAsia="Arial" w:cs="Arial"/>
          <w:color w:val="000000"/>
          <w:sz w:val="20"/>
          <w:szCs w:val="20"/>
          <w:highlight w:val="none"/>
          <w:vertAlign w:val="baseline"/>
        </w:rPr>
      </w:pPr>
    </w:p>
    <w:p w14:paraId="00000210">
      <w:pPr>
        <w:widowControl w:val="0"/>
        <w:ind w:firstLine="2109"/>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 – a empresa ser penalizada com advertência, ao menos 2 (duas) vezes, nos últimos 2 (dois) anos; ou</w:t>
      </w:r>
    </w:p>
    <w:p w14:paraId="00000211">
      <w:pPr>
        <w:widowControl w:val="0"/>
        <w:ind w:firstLine="2109"/>
        <w:jc w:val="both"/>
        <w:rPr>
          <w:rFonts w:ascii="Arial" w:hAnsi="Arial" w:eastAsia="Arial" w:cs="Arial"/>
          <w:smallCaps w:val="0"/>
          <w:color w:val="000000"/>
          <w:sz w:val="20"/>
          <w:szCs w:val="20"/>
          <w:highlight w:val="none"/>
          <w:vertAlign w:val="baseline"/>
        </w:rPr>
      </w:pPr>
      <w:r>
        <w:rPr>
          <w:rFonts w:ascii="Arial" w:hAnsi="Arial" w:eastAsia="Arial" w:cs="Arial"/>
          <w:smallCaps/>
          <w:color w:val="000000"/>
          <w:sz w:val="20"/>
          <w:szCs w:val="20"/>
          <w:highlight w:val="none"/>
          <w:vertAlign w:val="baseline"/>
          <w:rtl w:val="0"/>
        </w:rPr>
        <w:t xml:space="preserve">II – </w:t>
      </w:r>
      <w:r>
        <w:rPr>
          <w:rFonts w:ascii="Arial" w:hAnsi="Arial" w:eastAsia="Arial" w:cs="Arial"/>
          <w:color w:val="000000"/>
          <w:sz w:val="20"/>
          <w:szCs w:val="20"/>
          <w:highlight w:val="none"/>
          <w:vertAlign w:val="baseline"/>
          <w:rtl w:val="0"/>
        </w:rPr>
        <w:t>interrupção de regular desenvolvimento de repartição administrativa.</w:t>
      </w:r>
    </w:p>
    <w:p w14:paraId="00000212">
      <w:pPr>
        <w:widowControl w:val="0"/>
        <w:ind w:firstLine="2109"/>
        <w:jc w:val="both"/>
        <w:rPr>
          <w:rFonts w:ascii="Arial" w:hAnsi="Arial" w:eastAsia="Arial" w:cs="Arial"/>
          <w:b w:val="0"/>
          <w:smallCaps w:val="0"/>
          <w:color w:val="000000"/>
          <w:sz w:val="20"/>
          <w:szCs w:val="20"/>
          <w:highlight w:val="none"/>
          <w:vertAlign w:val="baseline"/>
        </w:rPr>
      </w:pPr>
    </w:p>
    <w:p w14:paraId="00000213">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22</w:t>
      </w:r>
      <w:r>
        <w:rPr>
          <w:rFonts w:ascii="Arial" w:hAnsi="Arial" w:eastAsia="Arial" w:cs="Arial"/>
          <w:smallCaps/>
          <w:color w:val="000000"/>
          <w:sz w:val="20"/>
          <w:szCs w:val="20"/>
          <w:highlight w:val="none"/>
          <w:vertAlign w:val="baseline"/>
          <w:rtl w:val="0"/>
        </w:rPr>
        <w:t xml:space="preserve">.6.1 – </w:t>
      </w:r>
      <w:r>
        <w:rPr>
          <w:rFonts w:ascii="Arial" w:hAnsi="Arial" w:eastAsia="Arial" w:cs="Arial"/>
          <w:color w:val="000000"/>
          <w:sz w:val="20"/>
          <w:szCs w:val="20"/>
          <w:highlight w:val="none"/>
          <w:vertAlign w:val="baseline"/>
          <w:rtl w:val="0"/>
        </w:rPr>
        <w:t xml:space="preserve">Na estipulação do prazo de suspensão dos direitos do contratado, serão considerados o grau de comprometimento do interesse público e o prejuízo pecuniário decorrente das irregularidades constatadas, respeitados as regras da razoabilidade e da proporcionalidade. </w:t>
      </w:r>
    </w:p>
    <w:p w14:paraId="00000214">
      <w:pPr>
        <w:jc w:val="both"/>
        <w:rPr>
          <w:rFonts w:ascii="Arial" w:hAnsi="Arial" w:eastAsia="Arial" w:cs="Arial"/>
          <w:color w:val="000000"/>
          <w:sz w:val="20"/>
          <w:szCs w:val="20"/>
          <w:highlight w:val="none"/>
          <w:vertAlign w:val="baseline"/>
        </w:rPr>
      </w:pPr>
    </w:p>
    <w:p w14:paraId="00000215">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22.7 – A declaração de </w:t>
      </w:r>
      <w:r>
        <w:rPr>
          <w:rFonts w:ascii="Arial" w:hAnsi="Arial" w:eastAsia="Arial" w:cs="Arial"/>
          <w:b/>
          <w:color w:val="000000"/>
          <w:sz w:val="20"/>
          <w:szCs w:val="20"/>
          <w:highlight w:val="none"/>
          <w:vertAlign w:val="baseline"/>
          <w:rtl w:val="0"/>
        </w:rPr>
        <w:t xml:space="preserve">inidoneidade </w:t>
      </w:r>
      <w:r>
        <w:rPr>
          <w:rFonts w:ascii="Arial" w:hAnsi="Arial" w:eastAsia="Arial" w:cs="Arial"/>
          <w:color w:val="000000"/>
          <w:sz w:val="20"/>
          <w:szCs w:val="20"/>
          <w:highlight w:val="none"/>
          <w:vertAlign w:val="baseline"/>
          <w:rtl w:val="0"/>
        </w:rPr>
        <w:t xml:space="preserve">para licitar ou contratar com a Administração Pública se trata de sanção administrativa de máxima intensidade, destinada a punir faltas gravíssimas, de natureza dolosa, que violem a moralidade ou a eficiência administrativa, sendo que: </w:t>
      </w:r>
    </w:p>
    <w:p w14:paraId="00000216">
      <w:pPr>
        <w:widowControl w:val="0"/>
        <w:ind w:firstLine="2109"/>
        <w:jc w:val="both"/>
        <w:rPr>
          <w:rFonts w:ascii="Arial" w:hAnsi="Arial" w:eastAsia="Arial" w:cs="Arial"/>
          <w:color w:val="000000"/>
          <w:sz w:val="20"/>
          <w:szCs w:val="20"/>
          <w:highlight w:val="none"/>
          <w:vertAlign w:val="baseline"/>
        </w:rPr>
      </w:pPr>
    </w:p>
    <w:p w14:paraId="00000217">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I – a declaração de inidoneidade não tem efeito retroativo e não acarreta a rescisão imediata de outros contratos vigentes; </w:t>
      </w:r>
    </w:p>
    <w:p w14:paraId="00000218">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II – poderão ser rescindidos os contratos vigentes com o sancionado desde que o gestor do contrato e o Secretário Municipal correspondente indiquem as razões de interesse público; </w:t>
      </w:r>
    </w:p>
    <w:p w14:paraId="00000219">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III – a rescisão prevista no item anterior ocorrerá a partir da data da decisão irrecorrível que aplicar a sanção à contratada, sendo devido o pagamento apenas pelos serviços prestados ou bens fornecidos até então, relacionados ao objeto do contrato;</w:t>
      </w:r>
    </w:p>
    <w:p w14:paraId="0000021A">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IV – a aplicação da penalidade de declaração de inidoneidade impede a nova contratação do sancionado, enquanto durarem os efeitos da sanção, bem como a prorrogação do prazo de vigência de outros contratos vigentes firmados pelo sancionado;</w:t>
      </w:r>
    </w:p>
    <w:p w14:paraId="0000021B">
      <w:pPr>
        <w:widowControl w:val="0"/>
        <w:ind w:firstLine="2109"/>
        <w:jc w:val="both"/>
        <w:rPr>
          <w:rFonts w:ascii="Arial" w:hAnsi="Arial" w:eastAsia="Arial" w:cs="Arial"/>
          <w:b w:val="0"/>
          <w:smallCaps w:val="0"/>
          <w:color w:val="000000"/>
          <w:sz w:val="20"/>
          <w:szCs w:val="20"/>
          <w:highlight w:val="none"/>
          <w:vertAlign w:val="baseline"/>
        </w:rPr>
      </w:pPr>
      <w:r>
        <w:rPr>
          <w:rFonts w:ascii="Arial" w:hAnsi="Arial" w:eastAsia="Arial" w:cs="Arial"/>
          <w:color w:val="000000"/>
          <w:sz w:val="20"/>
          <w:szCs w:val="20"/>
          <w:highlight w:val="none"/>
          <w:vertAlign w:val="baseline"/>
          <w:rtl w:val="0"/>
        </w:rPr>
        <w:t>V – decorridos o prazo da declaração de inidoneidade, o sancionado poderá requerer a sua reabilitação, cujo deferimento está condicionado ao ressarcimento dos prejuízos causados ao município.</w:t>
      </w:r>
    </w:p>
    <w:p w14:paraId="0000021C">
      <w:pPr>
        <w:widowControl w:val="0"/>
        <w:jc w:val="both"/>
        <w:rPr>
          <w:rFonts w:ascii="Arial" w:hAnsi="Arial" w:eastAsia="Arial" w:cs="Arial"/>
          <w:b w:val="0"/>
          <w:smallCaps w:val="0"/>
          <w:color w:val="000000"/>
          <w:sz w:val="20"/>
          <w:szCs w:val="20"/>
          <w:highlight w:val="none"/>
          <w:vertAlign w:val="baseline"/>
        </w:rPr>
      </w:pPr>
    </w:p>
    <w:p w14:paraId="0000021D">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22</w:t>
      </w:r>
      <w:r>
        <w:rPr>
          <w:rFonts w:ascii="Arial" w:hAnsi="Arial" w:eastAsia="Arial" w:cs="Arial"/>
          <w:b/>
          <w:smallCaps/>
          <w:color w:val="000000"/>
          <w:sz w:val="20"/>
          <w:szCs w:val="20"/>
          <w:highlight w:val="none"/>
          <w:vertAlign w:val="baseline"/>
          <w:rtl w:val="0"/>
        </w:rPr>
        <w:t>.</w:t>
      </w:r>
      <w:r>
        <w:rPr>
          <w:rFonts w:ascii="Arial" w:hAnsi="Arial" w:eastAsia="Arial" w:cs="Arial"/>
          <w:smallCaps/>
          <w:color w:val="000000"/>
          <w:sz w:val="20"/>
          <w:szCs w:val="20"/>
          <w:highlight w:val="none"/>
          <w:vertAlign w:val="baseline"/>
          <w:rtl w:val="0"/>
        </w:rPr>
        <w:t xml:space="preserve">8 – </w:t>
      </w:r>
      <w:r>
        <w:rPr>
          <w:rFonts w:ascii="Arial" w:hAnsi="Arial" w:eastAsia="Arial" w:cs="Arial"/>
          <w:color w:val="000000"/>
          <w:sz w:val="20"/>
          <w:szCs w:val="20"/>
          <w:highlight w:val="none"/>
          <w:vertAlign w:val="baseline"/>
          <w:rtl w:val="0"/>
        </w:rPr>
        <w:t>O procedimento para a aplicação de penalidades administrativas será o expresso no Decreto Regulamentar instituído para esta e outras finalidades.</w:t>
      </w:r>
    </w:p>
    <w:p w14:paraId="0000021E">
      <w:pPr>
        <w:widowControl w:val="0"/>
        <w:ind w:firstLine="2109"/>
        <w:jc w:val="both"/>
        <w:rPr>
          <w:rFonts w:ascii="Arial" w:hAnsi="Arial" w:eastAsia="Arial" w:cs="Arial"/>
          <w:color w:val="000000"/>
          <w:sz w:val="20"/>
          <w:szCs w:val="20"/>
          <w:highlight w:val="none"/>
          <w:vertAlign w:val="baseline"/>
        </w:rPr>
      </w:pPr>
    </w:p>
    <w:p w14:paraId="0000021F">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22.9 – Sem prejuízo das penalidades expressas no Decreto Regulamentar, constatada a ocorrência de atos lesivos contra a administração pública nacional ou estrangeira de que trata a Lei nº 12.846/2013, deverá ser realizada a abertura de </w:t>
      </w:r>
      <w:r>
        <w:rPr>
          <w:rFonts w:ascii="Arial" w:hAnsi="Arial" w:eastAsia="Arial" w:cs="Arial"/>
          <w:b/>
          <w:color w:val="000000"/>
          <w:sz w:val="20"/>
          <w:szCs w:val="20"/>
          <w:highlight w:val="none"/>
          <w:vertAlign w:val="baseline"/>
          <w:rtl w:val="0"/>
        </w:rPr>
        <w:t>procedimento administrativo de responsabilização,</w:t>
      </w:r>
      <w:r>
        <w:rPr>
          <w:rFonts w:ascii="Arial" w:hAnsi="Arial" w:eastAsia="Arial" w:cs="Arial"/>
          <w:color w:val="000000"/>
          <w:sz w:val="20"/>
          <w:szCs w:val="20"/>
          <w:highlight w:val="none"/>
          <w:vertAlign w:val="baseline"/>
          <w:rtl w:val="0"/>
        </w:rPr>
        <w:t xml:space="preserve"> conforme regulamento correspondente.=</w:t>
      </w:r>
    </w:p>
    <w:p w14:paraId="00000220">
      <w:pPr>
        <w:widowControl w:val="0"/>
        <w:jc w:val="both"/>
        <w:rPr>
          <w:rFonts w:ascii="Arial" w:hAnsi="Arial" w:eastAsia="Arial" w:cs="Arial"/>
          <w:color w:val="000000"/>
          <w:sz w:val="20"/>
          <w:szCs w:val="20"/>
          <w:highlight w:val="none"/>
          <w:vertAlign w:val="baseline"/>
        </w:rPr>
      </w:pPr>
    </w:p>
    <w:p w14:paraId="00000221">
      <w:pPr>
        <w:widowControl w:val="0"/>
        <w:jc w:val="both"/>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vertAlign w:val="baseline"/>
          <w:rtl w:val="0"/>
        </w:rPr>
        <w:t>23 – DO PREÇO E DAS CONDIÇÕES DE PAGAMENTO</w:t>
      </w:r>
    </w:p>
    <w:p w14:paraId="00000222">
      <w:pPr>
        <w:widowControl w:val="0"/>
        <w:jc w:val="both"/>
        <w:rPr>
          <w:rFonts w:ascii="Arial" w:hAnsi="Arial" w:eastAsia="Arial" w:cs="Arial"/>
          <w:color w:val="000000"/>
          <w:sz w:val="20"/>
          <w:szCs w:val="20"/>
          <w:highlight w:val="none"/>
          <w:vertAlign w:val="baseline"/>
        </w:rPr>
      </w:pPr>
    </w:p>
    <w:p w14:paraId="00000223">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23.1 –</w:t>
      </w:r>
      <w:r>
        <w:rPr>
          <w:rFonts w:ascii="Arial" w:hAnsi="Arial" w:eastAsia="Arial" w:cs="Arial"/>
          <w:b/>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Os preços ajustados para a execução do objeto deste pregão serão fixos e passíveis de recomposição.</w:t>
      </w:r>
    </w:p>
    <w:p w14:paraId="00000224">
      <w:pPr>
        <w:widowControl w:val="0"/>
        <w:tabs>
          <w:tab w:val="left" w:pos="2166"/>
        </w:tabs>
        <w:ind w:firstLine="2109"/>
        <w:jc w:val="both"/>
        <w:rPr>
          <w:rFonts w:ascii="Arial" w:hAnsi="Arial" w:eastAsia="Arial" w:cs="Arial"/>
          <w:color w:val="000000"/>
          <w:sz w:val="20"/>
          <w:szCs w:val="20"/>
          <w:highlight w:val="none"/>
          <w:vertAlign w:val="baseline"/>
        </w:rPr>
      </w:pPr>
    </w:p>
    <w:p w14:paraId="00000225">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23.2 – O pagamento à empresa a ser contratada será efetuado </w:t>
      </w:r>
      <w:r>
        <w:rPr>
          <w:rFonts w:ascii="Arial" w:hAnsi="Arial" w:eastAsia="Arial" w:cs="Arial"/>
          <w:b/>
          <w:color w:val="000000"/>
          <w:sz w:val="20"/>
          <w:szCs w:val="20"/>
          <w:highlight w:val="none"/>
          <w:vertAlign w:val="baseline"/>
          <w:rtl w:val="0"/>
        </w:rPr>
        <w:t>do dia 10 (dez) ao dia 15 (quinze) do mês subsequente</w:t>
      </w:r>
      <w:r>
        <w:rPr>
          <w:rFonts w:ascii="Arial" w:hAnsi="Arial" w:eastAsia="Arial" w:cs="Arial"/>
          <w:color w:val="000000"/>
          <w:sz w:val="20"/>
          <w:szCs w:val="20"/>
          <w:highlight w:val="none"/>
          <w:vertAlign w:val="baseline"/>
          <w:rtl w:val="0"/>
        </w:rPr>
        <w:t xml:space="preserve">, após a entrega do objeto, mediante apresentação de Nota Fiscal na quantidade solicitada pelo Departamento de Compras desta Municipalidade e prova de regularidade relativa à </w:t>
      </w:r>
      <w:r>
        <w:rPr>
          <w:rFonts w:ascii="Arial" w:hAnsi="Arial" w:eastAsia="Arial" w:cs="Arial"/>
          <w:b/>
          <w:color w:val="000000"/>
          <w:sz w:val="20"/>
          <w:szCs w:val="20"/>
          <w:highlight w:val="none"/>
          <w:vertAlign w:val="baseline"/>
          <w:rtl w:val="0"/>
        </w:rPr>
        <w:t>Seguridade Social (INSS)</w:t>
      </w:r>
      <w:r>
        <w:rPr>
          <w:rFonts w:ascii="Arial" w:hAnsi="Arial" w:eastAsia="Arial" w:cs="Arial"/>
          <w:color w:val="000000"/>
          <w:sz w:val="20"/>
          <w:szCs w:val="20"/>
          <w:highlight w:val="none"/>
          <w:vertAlign w:val="baseline"/>
          <w:rtl w:val="0"/>
        </w:rPr>
        <w:t xml:space="preserve"> e ao </w:t>
      </w:r>
      <w:r>
        <w:rPr>
          <w:rFonts w:ascii="Arial" w:hAnsi="Arial" w:eastAsia="Arial" w:cs="Arial"/>
          <w:b/>
          <w:color w:val="000000"/>
          <w:sz w:val="20"/>
          <w:szCs w:val="20"/>
          <w:highlight w:val="none"/>
          <w:vertAlign w:val="baseline"/>
          <w:rtl w:val="0"/>
        </w:rPr>
        <w:t>Fundo de Garantia por Tempo de Serviço (FGTS)</w:t>
      </w:r>
      <w:r>
        <w:rPr>
          <w:rFonts w:ascii="Arial" w:hAnsi="Arial" w:eastAsia="Arial" w:cs="Arial"/>
          <w:color w:val="000000"/>
          <w:sz w:val="20"/>
          <w:szCs w:val="20"/>
          <w:highlight w:val="none"/>
          <w:vertAlign w:val="baseline"/>
          <w:rtl w:val="0"/>
        </w:rPr>
        <w:t>, demonstrando situação regular no cumprimento dos encargos sociais.</w:t>
      </w:r>
    </w:p>
    <w:p w14:paraId="00000226">
      <w:pPr>
        <w:widowControl w:val="0"/>
        <w:tabs>
          <w:tab w:val="left" w:pos="2166"/>
        </w:tabs>
        <w:ind w:firstLine="2109"/>
        <w:jc w:val="both"/>
        <w:rPr>
          <w:rFonts w:ascii="Arial" w:hAnsi="Arial" w:eastAsia="Arial" w:cs="Arial"/>
          <w:color w:val="000000"/>
          <w:sz w:val="20"/>
          <w:szCs w:val="20"/>
          <w:highlight w:val="none"/>
          <w:vertAlign w:val="baseline"/>
        </w:rPr>
      </w:pPr>
    </w:p>
    <w:p w14:paraId="00000227">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23.3 –</w:t>
      </w:r>
      <w:r>
        <w:rPr>
          <w:rFonts w:ascii="Arial" w:hAnsi="Arial" w:eastAsia="Arial" w:cs="Arial"/>
          <w:b/>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Os pagamentos não realizados dentro do prazo, motivados pela empresa a ser contratada, não serão geradores de direito a reajustamento de preços ou a atualização monetária.</w:t>
      </w:r>
    </w:p>
    <w:p w14:paraId="00000228">
      <w:pPr>
        <w:widowControl w:val="0"/>
        <w:tabs>
          <w:tab w:val="left" w:pos="2166"/>
        </w:tabs>
        <w:ind w:firstLine="2109"/>
        <w:jc w:val="both"/>
        <w:rPr>
          <w:rFonts w:ascii="Arial" w:hAnsi="Arial" w:eastAsia="Arial" w:cs="Arial"/>
          <w:color w:val="000000"/>
          <w:sz w:val="20"/>
          <w:szCs w:val="20"/>
          <w:highlight w:val="none"/>
          <w:vertAlign w:val="baseline"/>
        </w:rPr>
      </w:pPr>
    </w:p>
    <w:p w14:paraId="00000229">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23.4 – O Município de Cruzmaltina poderá deduzir do montante a pagar os valores correspondentes a multas ou indenizações devidas pela contratada, nos termos deste Edital.</w:t>
      </w:r>
    </w:p>
    <w:p w14:paraId="0000022A">
      <w:pPr>
        <w:widowControl w:val="0"/>
        <w:tabs>
          <w:tab w:val="left" w:pos="2166"/>
        </w:tabs>
        <w:ind w:firstLine="2109"/>
        <w:jc w:val="both"/>
        <w:rPr>
          <w:rFonts w:ascii="Arial" w:hAnsi="Arial" w:eastAsia="Arial" w:cs="Arial"/>
          <w:color w:val="000000"/>
          <w:sz w:val="20"/>
          <w:szCs w:val="20"/>
          <w:highlight w:val="none"/>
          <w:vertAlign w:val="baseline"/>
        </w:rPr>
      </w:pPr>
    </w:p>
    <w:p w14:paraId="0000022B">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23.5 – O Município de Cruzmaltina fará as retenções de acordo com a legislação vigente ou exigirá a comprovação dos recolhimentos exigidos em lei.</w:t>
      </w:r>
    </w:p>
    <w:p w14:paraId="0000022C">
      <w:pPr>
        <w:widowControl w:val="0"/>
        <w:tabs>
          <w:tab w:val="left" w:pos="2166"/>
        </w:tabs>
        <w:ind w:firstLine="2109"/>
        <w:jc w:val="both"/>
        <w:rPr>
          <w:rFonts w:ascii="Arial" w:hAnsi="Arial" w:eastAsia="Arial" w:cs="Arial"/>
          <w:color w:val="000000"/>
          <w:sz w:val="20"/>
          <w:szCs w:val="20"/>
          <w:highlight w:val="none"/>
          <w:vertAlign w:val="baseline"/>
        </w:rPr>
      </w:pPr>
    </w:p>
    <w:p w14:paraId="0000022D">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23.6 – Na hipótese de atraso no pagamento da nota fiscal, desde que devidamente atestada, o valor devido pelo Município de Cruzmaltina poderá ser atualizado monetariamente até a data do efetivo pagamento, de acordo com a variação do INPC-IBGE.</w:t>
      </w:r>
    </w:p>
    <w:p w14:paraId="0000022E">
      <w:pPr>
        <w:widowControl w:val="0"/>
        <w:tabs>
          <w:tab w:val="left" w:pos="2166"/>
        </w:tabs>
        <w:ind w:firstLine="2109"/>
        <w:jc w:val="both"/>
        <w:rPr>
          <w:rFonts w:ascii="Arial" w:hAnsi="Arial" w:eastAsia="Arial" w:cs="Arial"/>
          <w:color w:val="000000"/>
          <w:sz w:val="20"/>
          <w:szCs w:val="20"/>
          <w:highlight w:val="none"/>
          <w:vertAlign w:val="baseline"/>
        </w:rPr>
      </w:pPr>
    </w:p>
    <w:p w14:paraId="0000022F">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23.7 – A atualização não poderá ultrapassar o preço praticado no mercado e deverá manter a diferença percentual apurada entre o preço originalmente constante da proposta e o preço de mercado vigente à época.</w:t>
      </w:r>
    </w:p>
    <w:p w14:paraId="00000230">
      <w:pPr>
        <w:widowControl w:val="0"/>
        <w:tabs>
          <w:tab w:val="left" w:pos="2166"/>
        </w:tabs>
        <w:jc w:val="both"/>
        <w:rPr>
          <w:rFonts w:ascii="Arial" w:hAnsi="Arial" w:eastAsia="Arial" w:cs="Arial"/>
          <w:color w:val="000000"/>
          <w:sz w:val="20"/>
          <w:szCs w:val="20"/>
          <w:highlight w:val="none"/>
          <w:vertAlign w:val="baseline"/>
        </w:rPr>
      </w:pPr>
    </w:p>
    <w:p w14:paraId="00000231">
      <w:pPr>
        <w:widowControl w:val="0"/>
        <w:jc w:val="both"/>
        <w:rPr>
          <w:rFonts w:ascii="Arial" w:hAnsi="Arial" w:eastAsia="Arial" w:cs="Arial"/>
          <w:b w:val="0"/>
          <w:smallCaps w:val="0"/>
          <w:color w:val="000000"/>
          <w:sz w:val="20"/>
          <w:szCs w:val="20"/>
          <w:highlight w:val="none"/>
          <w:vertAlign w:val="baseline"/>
        </w:rPr>
      </w:pPr>
      <w:r>
        <w:rPr>
          <w:rFonts w:ascii="Arial" w:hAnsi="Arial" w:eastAsia="Arial" w:cs="Arial"/>
          <w:b/>
          <w:smallCaps/>
          <w:color w:val="000000"/>
          <w:sz w:val="20"/>
          <w:szCs w:val="20"/>
          <w:highlight w:val="none"/>
          <w:vertAlign w:val="baseline"/>
          <w:rtl w:val="0"/>
        </w:rPr>
        <w:t>24 – DOTAÇÃO ORÇAMENTÁRIA</w:t>
      </w:r>
    </w:p>
    <w:p w14:paraId="00000232">
      <w:pPr>
        <w:widowControl w:val="0"/>
        <w:jc w:val="both"/>
        <w:rPr>
          <w:rFonts w:ascii="Arial" w:hAnsi="Arial" w:eastAsia="Arial" w:cs="Arial"/>
          <w:smallCaps w:val="0"/>
          <w:color w:val="000000"/>
          <w:sz w:val="20"/>
          <w:szCs w:val="20"/>
          <w:highlight w:val="none"/>
          <w:vertAlign w:val="baseline"/>
        </w:rPr>
      </w:pPr>
    </w:p>
    <w:p w14:paraId="00000233">
      <w:pPr>
        <w:widowControl w:val="0"/>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24.1 – As despesas decorrentes da contratação, objeto desta licitação, correrão à conta da dotação específica, a saber:</w:t>
      </w:r>
    </w:p>
    <w:p w14:paraId="00000234">
      <w:pPr>
        <w:rPr>
          <w:rFonts w:ascii="Arial" w:hAnsi="Arial" w:eastAsia="Arial" w:cs="Arial"/>
          <w:b w:val="0"/>
          <w:color w:val="000000"/>
          <w:sz w:val="20"/>
          <w:szCs w:val="20"/>
          <w:highlight w:val="none"/>
          <w:vertAlign w:val="baseline"/>
        </w:rPr>
      </w:pPr>
    </w:p>
    <w:tbl>
      <w:tblPr>
        <w:tblStyle w:val="9"/>
        <w:tblW w:w="8842" w:type="dxa"/>
        <w:jc w:val="center"/>
        <w:tblLayout w:type="fixed"/>
        <w:tblCellMar>
          <w:top w:w="15" w:type="dxa"/>
          <w:left w:w="15" w:type="dxa"/>
          <w:bottom w:w="15" w:type="dxa"/>
          <w:right w:w="15" w:type="dxa"/>
        </w:tblCellMar>
      </w:tblPr>
      <w:tblGrid>
        <w:gridCol w:w="1020"/>
        <w:gridCol w:w="1701"/>
        <w:gridCol w:w="575"/>
        <w:gridCol w:w="4691"/>
        <w:gridCol w:w="855"/>
      </w:tblGrid>
      <w:tr w14:paraId="31FFCFAB">
        <w:tblPrEx>
          <w:tblCellMar>
            <w:top w:w="15" w:type="dxa"/>
            <w:left w:w="15" w:type="dxa"/>
            <w:bottom w:w="15" w:type="dxa"/>
            <w:right w:w="15" w:type="dxa"/>
          </w:tblCellMar>
        </w:tblPrEx>
        <w:trPr>
          <w:jc w:val="center"/>
        </w:trPr>
        <w:tc>
          <w:tcPr>
            <w:tcW w:w="1020" w:type="dxa"/>
            <w:tcBorders>
              <w:top w:val="outset" w:color="auto" w:sz="6" w:space="0"/>
              <w:left w:val="outset" w:color="auto" w:sz="6" w:space="0"/>
              <w:bottom w:val="outset" w:color="auto" w:sz="6" w:space="0"/>
              <w:right w:val="outset" w:color="auto" w:sz="6" w:space="0"/>
            </w:tcBorders>
            <w:shd w:val="clear" w:color="auto" w:fill="FFFFFF"/>
            <w:noWrap/>
          </w:tcPr>
          <w:p w14:paraId="049276E8">
            <w:pPr>
              <w:rPr>
                <w:b/>
                <w:sz w:val="20"/>
                <w:highlight w:val="none"/>
              </w:rPr>
            </w:pPr>
            <w:r>
              <w:rPr>
                <w:b/>
                <w:sz w:val="20"/>
                <w:highlight w:val="none"/>
              </w:rPr>
              <w:t>Cód. Reduzido</w:t>
            </w:r>
          </w:p>
        </w:tc>
        <w:tc>
          <w:tcPr>
            <w:tcW w:w="1701" w:type="dxa"/>
            <w:tcBorders>
              <w:top w:val="outset" w:color="auto" w:sz="6" w:space="0"/>
              <w:left w:val="nil"/>
              <w:bottom w:val="outset" w:color="auto" w:sz="6" w:space="0"/>
              <w:right w:val="outset" w:color="auto" w:sz="6" w:space="0"/>
            </w:tcBorders>
            <w:shd w:val="clear" w:color="auto" w:fill="FFFFFF"/>
            <w:noWrap/>
          </w:tcPr>
          <w:p w14:paraId="6E996F04">
            <w:pPr>
              <w:rPr>
                <w:b/>
                <w:sz w:val="20"/>
                <w:highlight w:val="none"/>
              </w:rPr>
            </w:pPr>
            <w:r>
              <w:rPr>
                <w:b/>
                <w:sz w:val="20"/>
                <w:highlight w:val="none"/>
              </w:rPr>
              <w:t>Uni. Orçam.</w:t>
            </w:r>
          </w:p>
        </w:tc>
        <w:tc>
          <w:tcPr>
            <w:tcW w:w="575" w:type="dxa"/>
            <w:tcBorders>
              <w:top w:val="outset" w:color="auto" w:sz="6" w:space="0"/>
              <w:left w:val="nil"/>
              <w:bottom w:val="outset" w:color="auto" w:sz="6" w:space="0"/>
              <w:right w:val="outset" w:color="auto" w:sz="6" w:space="0"/>
            </w:tcBorders>
            <w:shd w:val="clear" w:color="auto" w:fill="FFFFFF"/>
            <w:noWrap/>
          </w:tcPr>
          <w:p w14:paraId="7E9F15C8">
            <w:pPr>
              <w:rPr>
                <w:b/>
                <w:sz w:val="20"/>
                <w:highlight w:val="none"/>
              </w:rPr>
            </w:pPr>
            <w:r>
              <w:rPr>
                <w:b/>
                <w:sz w:val="20"/>
                <w:highlight w:val="none"/>
              </w:rPr>
              <w:t>Proj./Ativ.</w:t>
            </w:r>
          </w:p>
        </w:tc>
        <w:tc>
          <w:tcPr>
            <w:tcW w:w="4691" w:type="dxa"/>
            <w:tcBorders>
              <w:top w:val="outset" w:color="auto" w:sz="6" w:space="0"/>
              <w:left w:val="nil"/>
              <w:bottom w:val="outset" w:color="auto" w:sz="6" w:space="0"/>
              <w:right w:val="outset" w:color="auto" w:sz="6" w:space="0"/>
            </w:tcBorders>
            <w:shd w:val="clear" w:color="auto" w:fill="FFFFFF"/>
            <w:noWrap/>
          </w:tcPr>
          <w:p w14:paraId="1118AE9D">
            <w:pPr>
              <w:rPr>
                <w:b/>
                <w:sz w:val="20"/>
                <w:highlight w:val="none"/>
              </w:rPr>
            </w:pPr>
            <w:r>
              <w:rPr>
                <w:b/>
                <w:sz w:val="20"/>
                <w:highlight w:val="none"/>
              </w:rPr>
              <w:t>Elemento Desp.</w:t>
            </w:r>
          </w:p>
        </w:tc>
        <w:tc>
          <w:tcPr>
            <w:tcW w:w="855" w:type="dxa"/>
            <w:tcBorders>
              <w:top w:val="outset" w:color="auto" w:sz="6" w:space="0"/>
              <w:left w:val="nil"/>
              <w:bottom w:val="outset" w:color="auto" w:sz="6" w:space="0"/>
              <w:right w:val="outset" w:color="auto" w:sz="6" w:space="0"/>
            </w:tcBorders>
            <w:shd w:val="clear" w:color="auto" w:fill="FFFFFF"/>
            <w:noWrap/>
          </w:tcPr>
          <w:p w14:paraId="377BF00E">
            <w:pPr>
              <w:rPr>
                <w:b/>
                <w:sz w:val="20"/>
                <w:highlight w:val="none"/>
              </w:rPr>
            </w:pPr>
            <w:r>
              <w:rPr>
                <w:b/>
                <w:sz w:val="20"/>
                <w:highlight w:val="none"/>
              </w:rPr>
              <w:t xml:space="preserve">Fonte </w:t>
            </w:r>
          </w:p>
        </w:tc>
      </w:tr>
      <w:tr w14:paraId="7A1FD956">
        <w:tblPrEx>
          <w:tblCellMar>
            <w:top w:w="15" w:type="dxa"/>
            <w:left w:w="15" w:type="dxa"/>
            <w:bottom w:w="15" w:type="dxa"/>
            <w:right w:w="15" w:type="dxa"/>
          </w:tblCellMar>
        </w:tblPrEx>
        <w:trPr>
          <w:jc w:val="center"/>
        </w:trPr>
        <w:tc>
          <w:tcPr>
            <w:tcW w:w="1020" w:type="dxa"/>
            <w:tcBorders>
              <w:top w:val="nil"/>
              <w:left w:val="outset" w:color="auto" w:sz="6" w:space="0"/>
              <w:bottom w:val="outset" w:color="auto" w:sz="6" w:space="0"/>
              <w:right w:val="outset" w:color="auto" w:sz="6" w:space="0"/>
            </w:tcBorders>
            <w:shd w:val="clear" w:color="auto" w:fill="FFFFFF"/>
            <w:noWrap/>
          </w:tcPr>
          <w:p w14:paraId="405CCE72">
            <w:pPr>
              <w:rPr>
                <w:bCs/>
                <w:sz w:val="20"/>
                <w:highlight w:val="none"/>
              </w:rPr>
            </w:pPr>
            <w:r>
              <w:rPr>
                <w:bCs/>
                <w:sz w:val="20"/>
                <w:highlight w:val="none"/>
              </w:rPr>
              <w:t>05</w:t>
            </w:r>
          </w:p>
        </w:tc>
        <w:tc>
          <w:tcPr>
            <w:tcW w:w="1701" w:type="dxa"/>
            <w:tcBorders>
              <w:top w:val="nil"/>
              <w:left w:val="nil"/>
              <w:bottom w:val="outset" w:color="auto" w:sz="6" w:space="0"/>
              <w:right w:val="outset" w:color="auto" w:sz="6" w:space="0"/>
            </w:tcBorders>
            <w:shd w:val="clear" w:color="auto" w:fill="FFFFFF"/>
            <w:noWrap/>
          </w:tcPr>
          <w:p w14:paraId="75CAA580">
            <w:pPr>
              <w:rPr>
                <w:bCs/>
                <w:sz w:val="20"/>
                <w:highlight w:val="none"/>
              </w:rPr>
            </w:pPr>
            <w:r>
              <w:rPr>
                <w:bCs/>
                <w:sz w:val="20"/>
                <w:highlight w:val="none"/>
              </w:rPr>
              <w:t>02.001.04.122.0002</w:t>
            </w:r>
          </w:p>
        </w:tc>
        <w:tc>
          <w:tcPr>
            <w:tcW w:w="575" w:type="dxa"/>
            <w:tcBorders>
              <w:top w:val="nil"/>
              <w:left w:val="nil"/>
              <w:bottom w:val="outset" w:color="auto" w:sz="6" w:space="0"/>
              <w:right w:val="outset" w:color="auto" w:sz="6" w:space="0"/>
            </w:tcBorders>
            <w:shd w:val="clear" w:color="auto" w:fill="FFFFFF"/>
            <w:noWrap/>
          </w:tcPr>
          <w:p w14:paraId="50D6F4D1">
            <w:pPr>
              <w:rPr>
                <w:bCs/>
                <w:sz w:val="20"/>
                <w:highlight w:val="none"/>
              </w:rPr>
            </w:pPr>
            <w:r>
              <w:rPr>
                <w:bCs/>
                <w:sz w:val="20"/>
                <w:highlight w:val="none"/>
              </w:rPr>
              <w:t>2002</w:t>
            </w:r>
          </w:p>
        </w:tc>
        <w:tc>
          <w:tcPr>
            <w:tcW w:w="4691" w:type="dxa"/>
            <w:tcBorders>
              <w:top w:val="nil"/>
              <w:left w:val="nil"/>
              <w:bottom w:val="outset" w:color="auto" w:sz="6" w:space="0"/>
              <w:right w:val="outset" w:color="auto" w:sz="6" w:space="0"/>
            </w:tcBorders>
            <w:shd w:val="clear" w:color="auto" w:fill="FFFFFF"/>
            <w:noWrap/>
          </w:tcPr>
          <w:p w14:paraId="56A23D9B">
            <w:pPr>
              <w:rPr>
                <w:bCs/>
                <w:sz w:val="20"/>
                <w:highlight w:val="none"/>
              </w:rPr>
            </w:pPr>
            <w:r>
              <w:rPr>
                <w:bCs/>
                <w:sz w:val="20"/>
                <w:highlight w:val="none"/>
              </w:rPr>
              <w:t>3.3.90.30.00.00 – Material de Consumo</w:t>
            </w:r>
          </w:p>
        </w:tc>
        <w:tc>
          <w:tcPr>
            <w:tcW w:w="855" w:type="dxa"/>
            <w:tcBorders>
              <w:top w:val="nil"/>
              <w:left w:val="nil"/>
              <w:bottom w:val="outset" w:color="auto" w:sz="6" w:space="0"/>
              <w:right w:val="outset" w:color="auto" w:sz="6" w:space="0"/>
            </w:tcBorders>
            <w:shd w:val="clear" w:color="auto" w:fill="FFFFFF"/>
            <w:noWrap/>
          </w:tcPr>
          <w:p w14:paraId="0AE862E3">
            <w:pPr>
              <w:rPr>
                <w:bCs/>
                <w:sz w:val="20"/>
                <w:highlight w:val="none"/>
              </w:rPr>
            </w:pPr>
            <w:r>
              <w:rPr>
                <w:bCs/>
                <w:sz w:val="20"/>
                <w:highlight w:val="none"/>
              </w:rPr>
              <w:t>1000</w:t>
            </w:r>
          </w:p>
        </w:tc>
      </w:tr>
      <w:tr w14:paraId="559F9252">
        <w:tblPrEx>
          <w:tblCellMar>
            <w:top w:w="15" w:type="dxa"/>
            <w:left w:w="15" w:type="dxa"/>
            <w:bottom w:w="15" w:type="dxa"/>
            <w:right w:w="15" w:type="dxa"/>
          </w:tblCellMar>
        </w:tblPrEx>
        <w:trPr>
          <w:jc w:val="center"/>
        </w:trPr>
        <w:tc>
          <w:tcPr>
            <w:tcW w:w="1020" w:type="dxa"/>
            <w:tcBorders>
              <w:top w:val="nil"/>
              <w:left w:val="outset" w:color="auto" w:sz="6" w:space="0"/>
              <w:bottom w:val="outset" w:color="auto" w:sz="6" w:space="0"/>
              <w:right w:val="outset" w:color="auto" w:sz="6" w:space="0"/>
            </w:tcBorders>
            <w:shd w:val="clear" w:color="auto" w:fill="FFFFFF"/>
            <w:noWrap/>
          </w:tcPr>
          <w:p w14:paraId="423FAF68">
            <w:pPr>
              <w:rPr>
                <w:bCs/>
                <w:sz w:val="20"/>
                <w:highlight w:val="none"/>
              </w:rPr>
            </w:pPr>
            <w:r>
              <w:rPr>
                <w:bCs/>
                <w:sz w:val="20"/>
                <w:highlight w:val="none"/>
              </w:rPr>
              <w:t>672</w:t>
            </w:r>
          </w:p>
        </w:tc>
        <w:tc>
          <w:tcPr>
            <w:tcW w:w="1701" w:type="dxa"/>
            <w:tcBorders>
              <w:top w:val="nil"/>
              <w:left w:val="nil"/>
              <w:bottom w:val="outset" w:color="auto" w:sz="6" w:space="0"/>
              <w:right w:val="outset" w:color="auto" w:sz="6" w:space="0"/>
            </w:tcBorders>
            <w:shd w:val="clear" w:color="auto" w:fill="FFFFFF"/>
            <w:noWrap/>
          </w:tcPr>
          <w:p w14:paraId="363024D3">
            <w:pPr>
              <w:rPr>
                <w:bCs/>
                <w:sz w:val="20"/>
                <w:highlight w:val="none"/>
              </w:rPr>
            </w:pPr>
            <w:r>
              <w:rPr>
                <w:bCs/>
                <w:sz w:val="20"/>
                <w:highlight w:val="none"/>
              </w:rPr>
              <w:t>02.001.04.122.0002</w:t>
            </w:r>
          </w:p>
        </w:tc>
        <w:tc>
          <w:tcPr>
            <w:tcW w:w="575" w:type="dxa"/>
            <w:tcBorders>
              <w:top w:val="nil"/>
              <w:left w:val="nil"/>
              <w:bottom w:val="outset" w:color="auto" w:sz="6" w:space="0"/>
              <w:right w:val="outset" w:color="auto" w:sz="6" w:space="0"/>
            </w:tcBorders>
            <w:shd w:val="clear" w:color="auto" w:fill="FFFFFF"/>
            <w:noWrap/>
          </w:tcPr>
          <w:p w14:paraId="3D248339">
            <w:pPr>
              <w:rPr>
                <w:bCs/>
                <w:sz w:val="20"/>
                <w:highlight w:val="none"/>
              </w:rPr>
            </w:pPr>
            <w:r>
              <w:rPr>
                <w:bCs/>
                <w:sz w:val="20"/>
                <w:highlight w:val="none"/>
              </w:rPr>
              <w:t>2090</w:t>
            </w:r>
          </w:p>
        </w:tc>
        <w:tc>
          <w:tcPr>
            <w:tcW w:w="4691" w:type="dxa"/>
            <w:tcBorders>
              <w:top w:val="nil"/>
              <w:left w:val="nil"/>
              <w:bottom w:val="outset" w:color="auto" w:sz="6" w:space="0"/>
              <w:right w:val="outset" w:color="auto" w:sz="6" w:space="0"/>
            </w:tcBorders>
            <w:shd w:val="clear" w:color="auto" w:fill="FFFFFF"/>
            <w:noWrap/>
          </w:tcPr>
          <w:p w14:paraId="4CC3F348">
            <w:pPr>
              <w:rPr>
                <w:bCs/>
                <w:sz w:val="20"/>
                <w:highlight w:val="none"/>
              </w:rPr>
            </w:pPr>
            <w:r>
              <w:rPr>
                <w:bCs/>
                <w:sz w:val="20"/>
                <w:highlight w:val="none"/>
              </w:rPr>
              <w:t>3.3.90.30.00.00 – Material de Consumo</w:t>
            </w:r>
          </w:p>
        </w:tc>
        <w:tc>
          <w:tcPr>
            <w:tcW w:w="855" w:type="dxa"/>
            <w:tcBorders>
              <w:top w:val="nil"/>
              <w:left w:val="nil"/>
              <w:bottom w:val="outset" w:color="auto" w:sz="6" w:space="0"/>
              <w:right w:val="outset" w:color="auto" w:sz="6" w:space="0"/>
            </w:tcBorders>
            <w:shd w:val="clear" w:color="auto" w:fill="FFFFFF"/>
            <w:noWrap/>
          </w:tcPr>
          <w:p w14:paraId="17253420">
            <w:pPr>
              <w:rPr>
                <w:bCs/>
                <w:sz w:val="20"/>
                <w:highlight w:val="none"/>
              </w:rPr>
            </w:pPr>
            <w:r>
              <w:rPr>
                <w:bCs/>
                <w:sz w:val="20"/>
                <w:highlight w:val="none"/>
              </w:rPr>
              <w:t>3000</w:t>
            </w:r>
          </w:p>
        </w:tc>
      </w:tr>
      <w:tr w14:paraId="21B7D42D">
        <w:tblPrEx>
          <w:tblCellMar>
            <w:top w:w="15" w:type="dxa"/>
            <w:left w:w="15" w:type="dxa"/>
            <w:bottom w:w="15" w:type="dxa"/>
            <w:right w:w="15" w:type="dxa"/>
          </w:tblCellMar>
        </w:tblPrEx>
        <w:trPr>
          <w:jc w:val="center"/>
        </w:trPr>
        <w:tc>
          <w:tcPr>
            <w:tcW w:w="1020" w:type="dxa"/>
            <w:tcBorders>
              <w:top w:val="nil"/>
              <w:left w:val="outset" w:color="auto" w:sz="6" w:space="0"/>
              <w:bottom w:val="outset" w:color="auto" w:sz="6" w:space="0"/>
              <w:right w:val="outset" w:color="auto" w:sz="6" w:space="0"/>
            </w:tcBorders>
            <w:shd w:val="clear" w:color="auto" w:fill="FFFFFF"/>
            <w:noWrap/>
          </w:tcPr>
          <w:p w14:paraId="3682025D">
            <w:pPr>
              <w:rPr>
                <w:bCs/>
                <w:sz w:val="20"/>
                <w:highlight w:val="none"/>
              </w:rPr>
            </w:pPr>
            <w:r>
              <w:rPr>
                <w:bCs/>
                <w:sz w:val="20"/>
                <w:highlight w:val="none"/>
              </w:rPr>
              <w:t>16</w:t>
            </w:r>
          </w:p>
        </w:tc>
        <w:tc>
          <w:tcPr>
            <w:tcW w:w="1701" w:type="dxa"/>
            <w:tcBorders>
              <w:top w:val="nil"/>
              <w:left w:val="nil"/>
              <w:bottom w:val="outset" w:color="auto" w:sz="6" w:space="0"/>
              <w:right w:val="outset" w:color="auto" w:sz="6" w:space="0"/>
            </w:tcBorders>
            <w:shd w:val="clear" w:color="auto" w:fill="FFFFFF"/>
            <w:noWrap/>
          </w:tcPr>
          <w:p w14:paraId="1DC58B7C">
            <w:pPr>
              <w:rPr>
                <w:bCs/>
                <w:sz w:val="20"/>
                <w:highlight w:val="none"/>
              </w:rPr>
            </w:pPr>
            <w:r>
              <w:rPr>
                <w:bCs/>
                <w:sz w:val="20"/>
                <w:highlight w:val="none"/>
              </w:rPr>
              <w:t>02.001.04.122.0002</w:t>
            </w:r>
          </w:p>
        </w:tc>
        <w:tc>
          <w:tcPr>
            <w:tcW w:w="575" w:type="dxa"/>
            <w:tcBorders>
              <w:top w:val="nil"/>
              <w:left w:val="nil"/>
              <w:bottom w:val="outset" w:color="auto" w:sz="6" w:space="0"/>
              <w:right w:val="outset" w:color="auto" w:sz="6" w:space="0"/>
            </w:tcBorders>
            <w:shd w:val="clear" w:color="auto" w:fill="FFFFFF"/>
            <w:noWrap/>
          </w:tcPr>
          <w:p w14:paraId="487676FC">
            <w:pPr>
              <w:rPr>
                <w:bCs/>
                <w:sz w:val="20"/>
                <w:highlight w:val="none"/>
              </w:rPr>
            </w:pPr>
            <w:r>
              <w:rPr>
                <w:bCs/>
                <w:sz w:val="20"/>
                <w:highlight w:val="none"/>
              </w:rPr>
              <w:t>2090</w:t>
            </w:r>
          </w:p>
        </w:tc>
        <w:tc>
          <w:tcPr>
            <w:tcW w:w="4691" w:type="dxa"/>
            <w:tcBorders>
              <w:top w:val="nil"/>
              <w:left w:val="nil"/>
              <w:bottom w:val="outset" w:color="auto" w:sz="6" w:space="0"/>
              <w:right w:val="outset" w:color="auto" w:sz="6" w:space="0"/>
            </w:tcBorders>
            <w:shd w:val="clear" w:color="auto" w:fill="FFFFFF"/>
            <w:noWrap/>
          </w:tcPr>
          <w:p w14:paraId="0C63F2AE">
            <w:pPr>
              <w:rPr>
                <w:bCs/>
                <w:sz w:val="20"/>
                <w:highlight w:val="none"/>
              </w:rPr>
            </w:pPr>
            <w:r>
              <w:rPr>
                <w:bCs/>
                <w:sz w:val="20"/>
                <w:highlight w:val="none"/>
              </w:rPr>
              <w:t>3.3.90.30.00.00 – Material de Consumo</w:t>
            </w:r>
          </w:p>
        </w:tc>
        <w:tc>
          <w:tcPr>
            <w:tcW w:w="855" w:type="dxa"/>
            <w:tcBorders>
              <w:top w:val="nil"/>
              <w:left w:val="nil"/>
              <w:bottom w:val="outset" w:color="auto" w:sz="6" w:space="0"/>
              <w:right w:val="outset" w:color="auto" w:sz="6" w:space="0"/>
            </w:tcBorders>
            <w:shd w:val="clear" w:color="auto" w:fill="FFFFFF"/>
            <w:noWrap/>
          </w:tcPr>
          <w:p w14:paraId="707E8E7E">
            <w:pPr>
              <w:rPr>
                <w:bCs/>
                <w:sz w:val="20"/>
                <w:highlight w:val="none"/>
              </w:rPr>
            </w:pPr>
            <w:r>
              <w:rPr>
                <w:bCs/>
                <w:sz w:val="20"/>
                <w:highlight w:val="none"/>
              </w:rPr>
              <w:t>1000</w:t>
            </w:r>
          </w:p>
        </w:tc>
      </w:tr>
      <w:tr w14:paraId="757AA889">
        <w:tblPrEx>
          <w:tblCellMar>
            <w:top w:w="15" w:type="dxa"/>
            <w:left w:w="15" w:type="dxa"/>
            <w:bottom w:w="15" w:type="dxa"/>
            <w:right w:w="15" w:type="dxa"/>
          </w:tblCellMar>
        </w:tblPrEx>
        <w:trPr>
          <w:jc w:val="center"/>
        </w:trPr>
        <w:tc>
          <w:tcPr>
            <w:tcW w:w="1020" w:type="dxa"/>
            <w:tcBorders>
              <w:top w:val="nil"/>
              <w:left w:val="outset" w:color="auto" w:sz="6" w:space="0"/>
              <w:bottom w:val="outset" w:color="auto" w:sz="6" w:space="0"/>
              <w:right w:val="outset" w:color="auto" w:sz="6" w:space="0"/>
            </w:tcBorders>
            <w:shd w:val="clear" w:color="auto" w:fill="FFFFFF"/>
            <w:noWrap/>
          </w:tcPr>
          <w:p w14:paraId="56B28B03">
            <w:pPr>
              <w:rPr>
                <w:bCs/>
                <w:sz w:val="20"/>
                <w:highlight w:val="none"/>
              </w:rPr>
            </w:pPr>
            <w:r>
              <w:rPr>
                <w:bCs/>
                <w:sz w:val="20"/>
                <w:highlight w:val="none"/>
              </w:rPr>
              <w:t>60</w:t>
            </w:r>
          </w:p>
        </w:tc>
        <w:tc>
          <w:tcPr>
            <w:tcW w:w="1701" w:type="dxa"/>
            <w:tcBorders>
              <w:top w:val="nil"/>
              <w:left w:val="nil"/>
              <w:bottom w:val="outset" w:color="auto" w:sz="6" w:space="0"/>
              <w:right w:val="outset" w:color="auto" w:sz="6" w:space="0"/>
            </w:tcBorders>
            <w:shd w:val="clear" w:color="auto" w:fill="FFFFFF"/>
            <w:noWrap/>
          </w:tcPr>
          <w:p w14:paraId="64E43BF2">
            <w:pPr>
              <w:rPr>
                <w:bCs/>
                <w:sz w:val="20"/>
                <w:highlight w:val="none"/>
              </w:rPr>
            </w:pPr>
            <w:r>
              <w:rPr>
                <w:bCs/>
                <w:sz w:val="20"/>
                <w:highlight w:val="none"/>
              </w:rPr>
              <w:t>06.001.04.122.0002</w:t>
            </w:r>
          </w:p>
        </w:tc>
        <w:tc>
          <w:tcPr>
            <w:tcW w:w="575" w:type="dxa"/>
            <w:tcBorders>
              <w:top w:val="nil"/>
              <w:left w:val="nil"/>
              <w:bottom w:val="outset" w:color="auto" w:sz="6" w:space="0"/>
              <w:right w:val="outset" w:color="auto" w:sz="6" w:space="0"/>
            </w:tcBorders>
            <w:shd w:val="clear" w:color="auto" w:fill="FFFFFF"/>
            <w:noWrap/>
          </w:tcPr>
          <w:p w14:paraId="0D0C998B">
            <w:pPr>
              <w:rPr>
                <w:bCs/>
                <w:sz w:val="20"/>
                <w:highlight w:val="none"/>
              </w:rPr>
            </w:pPr>
            <w:r>
              <w:rPr>
                <w:bCs/>
                <w:sz w:val="20"/>
                <w:highlight w:val="none"/>
              </w:rPr>
              <w:t>2004</w:t>
            </w:r>
          </w:p>
        </w:tc>
        <w:tc>
          <w:tcPr>
            <w:tcW w:w="4691" w:type="dxa"/>
            <w:tcBorders>
              <w:top w:val="nil"/>
              <w:left w:val="nil"/>
              <w:bottom w:val="outset" w:color="auto" w:sz="6" w:space="0"/>
              <w:right w:val="outset" w:color="auto" w:sz="6" w:space="0"/>
            </w:tcBorders>
            <w:shd w:val="clear" w:color="auto" w:fill="FFFFFF"/>
            <w:noWrap/>
          </w:tcPr>
          <w:p w14:paraId="50604787">
            <w:pPr>
              <w:rPr>
                <w:bCs/>
                <w:sz w:val="20"/>
                <w:highlight w:val="none"/>
              </w:rPr>
            </w:pPr>
            <w:r>
              <w:rPr>
                <w:bCs/>
                <w:sz w:val="20"/>
                <w:highlight w:val="none"/>
              </w:rPr>
              <w:t>3.3.90.30.00.00 – Material de Consumo</w:t>
            </w:r>
          </w:p>
        </w:tc>
        <w:tc>
          <w:tcPr>
            <w:tcW w:w="855" w:type="dxa"/>
            <w:tcBorders>
              <w:top w:val="nil"/>
              <w:left w:val="nil"/>
              <w:bottom w:val="outset" w:color="auto" w:sz="6" w:space="0"/>
              <w:right w:val="outset" w:color="auto" w:sz="6" w:space="0"/>
            </w:tcBorders>
            <w:shd w:val="clear" w:color="auto" w:fill="FFFFFF"/>
            <w:noWrap/>
          </w:tcPr>
          <w:p w14:paraId="6F22FDE7">
            <w:pPr>
              <w:rPr>
                <w:bCs/>
                <w:sz w:val="20"/>
                <w:highlight w:val="none"/>
              </w:rPr>
            </w:pPr>
            <w:r>
              <w:rPr>
                <w:bCs/>
                <w:sz w:val="20"/>
                <w:highlight w:val="none"/>
              </w:rPr>
              <w:t>1000</w:t>
            </w:r>
          </w:p>
        </w:tc>
      </w:tr>
      <w:tr w14:paraId="697750C2">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1FD3E116">
            <w:pPr>
              <w:rPr>
                <w:bCs/>
                <w:sz w:val="20"/>
                <w:highlight w:val="none"/>
              </w:rPr>
            </w:pPr>
            <w:r>
              <w:rPr>
                <w:bCs/>
                <w:sz w:val="20"/>
                <w:highlight w:val="none"/>
              </w:rPr>
              <w:t>162</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15028473">
            <w:pPr>
              <w:rPr>
                <w:bCs/>
                <w:sz w:val="20"/>
                <w:highlight w:val="none"/>
              </w:rPr>
            </w:pPr>
            <w:r>
              <w:rPr>
                <w:bCs/>
                <w:sz w:val="20"/>
                <w:highlight w:val="none"/>
              </w:rPr>
              <w:t>08.001.15.122.0002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470C8A84">
            <w:pPr>
              <w:rPr>
                <w:bCs/>
                <w:sz w:val="20"/>
                <w:highlight w:val="none"/>
              </w:rPr>
            </w:pPr>
            <w:r>
              <w:rPr>
                <w:bCs/>
                <w:sz w:val="20"/>
                <w:highlight w:val="none"/>
              </w:rPr>
              <w:t>2013</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27FF0493">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16D1A7DF">
            <w:pPr>
              <w:rPr>
                <w:bCs/>
                <w:sz w:val="20"/>
                <w:highlight w:val="none"/>
              </w:rPr>
            </w:pPr>
            <w:r>
              <w:rPr>
                <w:bCs/>
                <w:sz w:val="20"/>
                <w:highlight w:val="none"/>
              </w:rPr>
              <w:t>1000</w:t>
            </w:r>
          </w:p>
        </w:tc>
      </w:tr>
      <w:tr w14:paraId="060E199D">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3FA2D03D">
            <w:pPr>
              <w:rPr>
                <w:bCs/>
                <w:sz w:val="20"/>
                <w:highlight w:val="none"/>
              </w:rPr>
            </w:pPr>
            <w:r>
              <w:rPr>
                <w:bCs/>
                <w:sz w:val="20"/>
                <w:highlight w:val="none"/>
              </w:rPr>
              <w:t>174</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3AB7AEA4">
            <w:pPr>
              <w:rPr>
                <w:bCs/>
                <w:sz w:val="20"/>
                <w:highlight w:val="none"/>
              </w:rPr>
            </w:pPr>
            <w:r>
              <w:rPr>
                <w:bCs/>
                <w:sz w:val="20"/>
                <w:highlight w:val="none"/>
              </w:rPr>
              <w:t>08.002.26.782.0007</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004FAA2C">
            <w:pPr>
              <w:rPr>
                <w:bCs/>
                <w:sz w:val="20"/>
                <w:highlight w:val="none"/>
              </w:rPr>
            </w:pPr>
            <w:r>
              <w:rPr>
                <w:bCs/>
                <w:sz w:val="20"/>
                <w:highlight w:val="none"/>
              </w:rPr>
              <w:t>2019</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16C71E59">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1486D278">
            <w:pPr>
              <w:rPr>
                <w:bCs/>
                <w:sz w:val="20"/>
                <w:highlight w:val="none"/>
              </w:rPr>
            </w:pPr>
            <w:r>
              <w:rPr>
                <w:bCs/>
                <w:sz w:val="20"/>
                <w:highlight w:val="none"/>
              </w:rPr>
              <w:t>1000</w:t>
            </w:r>
          </w:p>
        </w:tc>
      </w:tr>
      <w:tr w14:paraId="07C38DCF">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5BCC1F64">
            <w:pPr>
              <w:rPr>
                <w:bCs/>
                <w:sz w:val="20"/>
                <w:highlight w:val="none"/>
              </w:rPr>
            </w:pPr>
            <w:r>
              <w:rPr>
                <w:bCs/>
                <w:sz w:val="20"/>
                <w:highlight w:val="none"/>
              </w:rPr>
              <w:t>670</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24EE848F">
            <w:pPr>
              <w:rPr>
                <w:bCs/>
                <w:sz w:val="20"/>
                <w:highlight w:val="none"/>
              </w:rPr>
            </w:pPr>
            <w:r>
              <w:rPr>
                <w:bCs/>
                <w:sz w:val="20"/>
                <w:highlight w:val="none"/>
              </w:rPr>
              <w:t>09.001.10.301.0008</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55994ED4">
            <w:pPr>
              <w:rPr>
                <w:bCs/>
                <w:sz w:val="20"/>
                <w:highlight w:val="none"/>
              </w:rPr>
            </w:pPr>
            <w:r>
              <w:rPr>
                <w:bCs/>
                <w:sz w:val="20"/>
                <w:highlight w:val="none"/>
              </w:rPr>
              <w:t>2021</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2F6DED5A">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1EAE1EBA">
            <w:pPr>
              <w:rPr>
                <w:bCs/>
                <w:sz w:val="20"/>
                <w:highlight w:val="none"/>
              </w:rPr>
            </w:pPr>
            <w:r>
              <w:rPr>
                <w:bCs/>
                <w:sz w:val="20"/>
                <w:highlight w:val="none"/>
              </w:rPr>
              <w:t>1000</w:t>
            </w:r>
          </w:p>
        </w:tc>
      </w:tr>
      <w:tr w14:paraId="6562927C">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5727E51A">
            <w:pPr>
              <w:rPr>
                <w:bCs/>
                <w:sz w:val="20"/>
                <w:highlight w:val="none"/>
              </w:rPr>
            </w:pPr>
            <w:r>
              <w:rPr>
                <w:bCs/>
                <w:sz w:val="20"/>
                <w:highlight w:val="none"/>
              </w:rPr>
              <w:t>205</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1DDA5FE3">
            <w:pPr>
              <w:rPr>
                <w:bCs/>
                <w:sz w:val="20"/>
                <w:highlight w:val="none"/>
              </w:rPr>
            </w:pPr>
            <w:r>
              <w:rPr>
                <w:bCs/>
                <w:sz w:val="20"/>
                <w:highlight w:val="none"/>
              </w:rPr>
              <w:t>09.001.10.301.0008</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5CC3ED30">
            <w:pPr>
              <w:rPr>
                <w:bCs/>
                <w:sz w:val="20"/>
                <w:highlight w:val="none"/>
              </w:rPr>
            </w:pPr>
            <w:r>
              <w:rPr>
                <w:bCs/>
                <w:sz w:val="20"/>
                <w:highlight w:val="none"/>
              </w:rPr>
              <w:t>2021</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41032AB0">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729A72E5">
            <w:pPr>
              <w:rPr>
                <w:bCs/>
                <w:sz w:val="20"/>
                <w:highlight w:val="none"/>
              </w:rPr>
            </w:pPr>
            <w:r>
              <w:rPr>
                <w:bCs/>
                <w:sz w:val="20"/>
                <w:highlight w:val="none"/>
              </w:rPr>
              <w:t>303</w:t>
            </w:r>
          </w:p>
        </w:tc>
      </w:tr>
      <w:tr w14:paraId="422CEA17">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64089669">
            <w:pPr>
              <w:rPr>
                <w:rFonts w:hint="default"/>
                <w:bCs/>
                <w:sz w:val="20"/>
                <w:highlight w:val="none"/>
                <w:lang w:val="pt-BR"/>
              </w:rPr>
            </w:pPr>
            <w:r>
              <w:rPr>
                <w:rFonts w:hint="default"/>
                <w:bCs/>
                <w:sz w:val="20"/>
                <w:highlight w:val="none"/>
                <w:lang w:val="pt-BR"/>
              </w:rPr>
              <w:t>230</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2562F341">
            <w:pPr>
              <w:rPr>
                <w:rFonts w:hint="default"/>
                <w:bCs/>
                <w:sz w:val="20"/>
                <w:highlight w:val="none"/>
                <w:lang w:val="pt-BR"/>
              </w:rPr>
            </w:pPr>
            <w:r>
              <w:rPr>
                <w:rFonts w:hint="default"/>
                <w:bCs/>
                <w:sz w:val="20"/>
                <w:highlight w:val="none"/>
                <w:lang w:val="pt-BR"/>
              </w:rPr>
              <w:t>09.001.10.301.0008</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199D9770">
            <w:pPr>
              <w:rPr>
                <w:rFonts w:hint="default"/>
                <w:bCs/>
                <w:sz w:val="20"/>
                <w:highlight w:val="none"/>
                <w:lang w:val="pt-BR"/>
              </w:rPr>
            </w:pPr>
            <w:r>
              <w:rPr>
                <w:rFonts w:hint="default"/>
                <w:bCs/>
                <w:sz w:val="20"/>
                <w:highlight w:val="none"/>
                <w:lang w:val="pt-BR"/>
              </w:rPr>
              <w:t>2072</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33C204A8">
            <w:pPr>
              <w:rPr>
                <w:rFonts w:ascii="Times New Roman" w:hAnsi="Times New Roman" w:eastAsia="Times New Roman" w:cs="Times New Roman"/>
                <w:bCs/>
                <w:sz w:val="20"/>
                <w:szCs w:val="24"/>
                <w:highlight w:val="none"/>
                <w:lang w:val="pt-BR" w:eastAsia="pt-BR" w:bidi="ar-SA"/>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vAlign w:val="top"/>
          </w:tcPr>
          <w:p w14:paraId="7C5B4BA2">
            <w:pPr>
              <w:rPr>
                <w:rFonts w:ascii="Times New Roman" w:hAnsi="Times New Roman" w:eastAsia="Times New Roman" w:cs="Times New Roman"/>
                <w:bCs/>
                <w:sz w:val="20"/>
                <w:szCs w:val="24"/>
                <w:highlight w:val="none"/>
                <w:lang w:val="pt-BR" w:eastAsia="pt-BR" w:bidi="ar-SA"/>
              </w:rPr>
            </w:pPr>
            <w:r>
              <w:rPr>
                <w:bCs/>
                <w:sz w:val="20"/>
                <w:highlight w:val="none"/>
              </w:rPr>
              <w:t>303</w:t>
            </w:r>
          </w:p>
        </w:tc>
      </w:tr>
      <w:tr w14:paraId="6F98E132">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671E2D2C">
            <w:pPr>
              <w:rPr>
                <w:bCs/>
                <w:sz w:val="20"/>
                <w:highlight w:val="none"/>
              </w:rPr>
            </w:pPr>
            <w:r>
              <w:rPr>
                <w:bCs/>
                <w:sz w:val="20"/>
                <w:highlight w:val="none"/>
              </w:rPr>
              <w:t>249</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65BD126E">
            <w:pPr>
              <w:rPr>
                <w:bCs/>
                <w:sz w:val="20"/>
                <w:highlight w:val="none"/>
              </w:rPr>
            </w:pPr>
            <w:r>
              <w:rPr>
                <w:bCs/>
                <w:sz w:val="20"/>
                <w:highlight w:val="none"/>
              </w:rPr>
              <w:t>09.001.10.304.0008</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67690E51">
            <w:pPr>
              <w:rPr>
                <w:bCs/>
                <w:sz w:val="20"/>
                <w:highlight w:val="none"/>
              </w:rPr>
            </w:pPr>
            <w:r>
              <w:rPr>
                <w:bCs/>
                <w:sz w:val="20"/>
                <w:highlight w:val="none"/>
              </w:rPr>
              <w:t>2022</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491278C5">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2B7D9D42">
            <w:pPr>
              <w:rPr>
                <w:bCs/>
                <w:sz w:val="20"/>
                <w:highlight w:val="none"/>
              </w:rPr>
            </w:pPr>
            <w:r>
              <w:rPr>
                <w:bCs/>
                <w:sz w:val="20"/>
                <w:highlight w:val="none"/>
              </w:rPr>
              <w:t>1000</w:t>
            </w:r>
          </w:p>
        </w:tc>
      </w:tr>
      <w:tr w14:paraId="2CC2824F">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vAlign w:val="top"/>
          </w:tcPr>
          <w:p w14:paraId="0E0347C9">
            <w:pPr>
              <w:rPr>
                <w:rFonts w:hint="default" w:ascii="Times New Roman" w:hAnsi="Times New Roman" w:eastAsia="Times New Roman" w:cs="Times New Roman"/>
                <w:bCs/>
                <w:sz w:val="20"/>
                <w:szCs w:val="24"/>
                <w:highlight w:val="none"/>
                <w:lang w:val="pt-BR" w:eastAsia="pt-BR" w:bidi="ar-SA"/>
              </w:rPr>
            </w:pPr>
            <w:r>
              <w:rPr>
                <w:bCs/>
                <w:sz w:val="20"/>
                <w:highlight w:val="none"/>
              </w:rPr>
              <w:t>2</w:t>
            </w:r>
            <w:r>
              <w:rPr>
                <w:rFonts w:hint="default"/>
                <w:bCs/>
                <w:sz w:val="20"/>
                <w:highlight w:val="none"/>
                <w:lang w:val="pt-BR"/>
              </w:rPr>
              <w:t>50</w:t>
            </w:r>
          </w:p>
        </w:tc>
        <w:tc>
          <w:tcPr>
            <w:tcW w:w="1701" w:type="dxa"/>
            <w:tcBorders>
              <w:top w:val="single" w:color="auto" w:sz="4" w:space="0"/>
              <w:left w:val="single" w:color="auto" w:sz="4" w:space="0"/>
              <w:bottom w:val="single" w:color="auto" w:sz="4" w:space="0"/>
              <w:right w:val="single" w:color="auto" w:sz="4" w:space="0"/>
            </w:tcBorders>
            <w:shd w:val="clear" w:color="auto" w:fill="FFFFFF"/>
            <w:noWrap/>
            <w:vAlign w:val="top"/>
          </w:tcPr>
          <w:p w14:paraId="36EDB778">
            <w:pPr>
              <w:rPr>
                <w:rFonts w:ascii="Times New Roman" w:hAnsi="Times New Roman" w:eastAsia="Times New Roman" w:cs="Times New Roman"/>
                <w:bCs/>
                <w:sz w:val="20"/>
                <w:szCs w:val="24"/>
                <w:highlight w:val="none"/>
                <w:lang w:val="pt-BR" w:eastAsia="pt-BR" w:bidi="ar-SA"/>
              </w:rPr>
            </w:pPr>
            <w:r>
              <w:rPr>
                <w:bCs/>
                <w:sz w:val="20"/>
                <w:highlight w:val="none"/>
              </w:rPr>
              <w:t>09.001.10.304.0008</w:t>
            </w:r>
          </w:p>
        </w:tc>
        <w:tc>
          <w:tcPr>
            <w:tcW w:w="575" w:type="dxa"/>
            <w:tcBorders>
              <w:top w:val="single" w:color="auto" w:sz="4" w:space="0"/>
              <w:left w:val="single" w:color="auto" w:sz="4" w:space="0"/>
              <w:bottom w:val="single" w:color="auto" w:sz="4" w:space="0"/>
              <w:right w:val="single" w:color="auto" w:sz="4" w:space="0"/>
            </w:tcBorders>
            <w:shd w:val="clear" w:color="auto" w:fill="FFFFFF"/>
            <w:noWrap/>
            <w:vAlign w:val="top"/>
          </w:tcPr>
          <w:p w14:paraId="26F8D1E8">
            <w:pPr>
              <w:rPr>
                <w:rFonts w:ascii="Times New Roman" w:hAnsi="Times New Roman" w:eastAsia="Times New Roman" w:cs="Times New Roman"/>
                <w:bCs/>
                <w:sz w:val="20"/>
                <w:szCs w:val="24"/>
                <w:highlight w:val="none"/>
                <w:lang w:val="pt-BR" w:eastAsia="pt-BR" w:bidi="ar-SA"/>
              </w:rPr>
            </w:pPr>
            <w:r>
              <w:rPr>
                <w:bCs/>
                <w:sz w:val="20"/>
                <w:highlight w:val="none"/>
              </w:rPr>
              <w:t>2022</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21F1811E">
            <w:pPr>
              <w:rPr>
                <w:rFonts w:ascii="Times New Roman" w:hAnsi="Times New Roman" w:eastAsia="Times New Roman" w:cs="Times New Roman"/>
                <w:bCs/>
                <w:sz w:val="20"/>
                <w:szCs w:val="24"/>
                <w:highlight w:val="none"/>
                <w:lang w:val="pt-BR" w:eastAsia="pt-BR" w:bidi="ar-SA"/>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594364F7">
            <w:pPr>
              <w:rPr>
                <w:rFonts w:hint="default"/>
                <w:bCs/>
                <w:sz w:val="20"/>
                <w:highlight w:val="none"/>
                <w:lang w:val="pt-BR"/>
              </w:rPr>
            </w:pPr>
            <w:r>
              <w:rPr>
                <w:rFonts w:hint="default"/>
                <w:bCs/>
                <w:sz w:val="20"/>
                <w:highlight w:val="none"/>
                <w:lang w:val="pt-BR"/>
              </w:rPr>
              <w:t>1494</w:t>
            </w:r>
          </w:p>
        </w:tc>
      </w:tr>
      <w:tr w14:paraId="2A56786E">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37CAEC5A">
            <w:pPr>
              <w:rPr>
                <w:bCs/>
                <w:sz w:val="20"/>
                <w:highlight w:val="none"/>
              </w:rPr>
            </w:pPr>
            <w:r>
              <w:rPr>
                <w:bCs/>
                <w:sz w:val="20"/>
                <w:highlight w:val="none"/>
              </w:rPr>
              <w:t>266</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17ED88AE">
            <w:pPr>
              <w:rPr>
                <w:bCs/>
                <w:sz w:val="20"/>
                <w:highlight w:val="none"/>
              </w:rPr>
            </w:pPr>
            <w:r>
              <w:rPr>
                <w:bCs/>
                <w:sz w:val="20"/>
                <w:highlight w:val="none"/>
              </w:rPr>
              <w:t>10.001.08.122.0002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12EB3D58">
            <w:pPr>
              <w:rPr>
                <w:bCs/>
                <w:sz w:val="20"/>
                <w:highlight w:val="none"/>
              </w:rPr>
            </w:pPr>
            <w:r>
              <w:rPr>
                <w:bCs/>
                <w:sz w:val="20"/>
                <w:highlight w:val="none"/>
              </w:rPr>
              <w:t>2023</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1E1FB06E">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0E5B59DD">
            <w:pPr>
              <w:rPr>
                <w:bCs/>
                <w:sz w:val="20"/>
                <w:highlight w:val="none"/>
              </w:rPr>
            </w:pPr>
            <w:r>
              <w:rPr>
                <w:bCs/>
                <w:sz w:val="20"/>
                <w:highlight w:val="none"/>
              </w:rPr>
              <w:t>1000</w:t>
            </w:r>
          </w:p>
        </w:tc>
      </w:tr>
      <w:tr w14:paraId="3FEF15F8">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29E02C3F">
            <w:pPr>
              <w:rPr>
                <w:bCs/>
                <w:sz w:val="20"/>
                <w:highlight w:val="none"/>
              </w:rPr>
            </w:pPr>
            <w:r>
              <w:rPr>
                <w:bCs/>
                <w:sz w:val="20"/>
                <w:highlight w:val="none"/>
              </w:rPr>
              <w:t>305</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698B7261">
            <w:pPr>
              <w:rPr>
                <w:bCs/>
                <w:sz w:val="20"/>
                <w:highlight w:val="none"/>
              </w:rPr>
            </w:pPr>
            <w:r>
              <w:rPr>
                <w:bCs/>
                <w:sz w:val="20"/>
                <w:highlight w:val="none"/>
              </w:rPr>
              <w:t>10.002.08.244.0013</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7948AA2C">
            <w:pPr>
              <w:rPr>
                <w:bCs/>
                <w:sz w:val="20"/>
                <w:highlight w:val="none"/>
              </w:rPr>
            </w:pPr>
            <w:r>
              <w:rPr>
                <w:bCs/>
                <w:sz w:val="20"/>
                <w:highlight w:val="none"/>
              </w:rPr>
              <w:t>2077</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5028EDCB">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2C1FE143">
            <w:pPr>
              <w:rPr>
                <w:bCs/>
                <w:sz w:val="20"/>
                <w:highlight w:val="none"/>
              </w:rPr>
            </w:pPr>
            <w:r>
              <w:rPr>
                <w:bCs/>
                <w:sz w:val="20"/>
                <w:highlight w:val="none"/>
              </w:rPr>
              <w:t>1000</w:t>
            </w:r>
          </w:p>
        </w:tc>
      </w:tr>
      <w:tr w14:paraId="383B5D26">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214927F2">
            <w:pPr>
              <w:rPr>
                <w:rFonts w:hint="default"/>
                <w:bCs/>
                <w:sz w:val="20"/>
                <w:highlight w:val="none"/>
                <w:lang w:val="pt-BR"/>
              </w:rPr>
            </w:pPr>
            <w:r>
              <w:rPr>
                <w:rFonts w:hint="default"/>
                <w:bCs/>
                <w:sz w:val="20"/>
                <w:highlight w:val="none"/>
                <w:lang w:val="pt-BR"/>
              </w:rPr>
              <w:t>327</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3583A80B">
            <w:pPr>
              <w:rPr>
                <w:rFonts w:hint="default"/>
                <w:bCs/>
                <w:sz w:val="20"/>
                <w:highlight w:val="none"/>
                <w:lang w:val="pt-BR"/>
              </w:rPr>
            </w:pPr>
            <w:r>
              <w:rPr>
                <w:rFonts w:hint="default"/>
                <w:bCs/>
                <w:sz w:val="20"/>
                <w:highlight w:val="none"/>
                <w:lang w:val="pt-BR"/>
              </w:rPr>
              <w:t>10.002.08.244.0020</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7A5F8374">
            <w:pPr>
              <w:rPr>
                <w:rFonts w:hint="default"/>
                <w:bCs/>
                <w:sz w:val="20"/>
                <w:highlight w:val="none"/>
                <w:lang w:val="pt-BR"/>
              </w:rPr>
            </w:pPr>
            <w:r>
              <w:rPr>
                <w:rFonts w:hint="default"/>
                <w:bCs/>
                <w:sz w:val="20"/>
                <w:highlight w:val="none"/>
                <w:lang w:val="pt-BR"/>
              </w:rPr>
              <w:t>2125</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175D2765">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4687C8EE">
            <w:pPr>
              <w:rPr>
                <w:rFonts w:hint="default"/>
                <w:bCs/>
                <w:sz w:val="20"/>
                <w:highlight w:val="none"/>
                <w:lang w:val="pt-BR"/>
              </w:rPr>
            </w:pPr>
            <w:r>
              <w:rPr>
                <w:rFonts w:hint="default"/>
                <w:bCs/>
                <w:sz w:val="20"/>
                <w:highlight w:val="none"/>
                <w:lang w:val="pt-BR"/>
              </w:rPr>
              <w:t>1000</w:t>
            </w:r>
          </w:p>
        </w:tc>
      </w:tr>
      <w:tr w14:paraId="30B460EE">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3F4AF720">
            <w:pPr>
              <w:rPr>
                <w:bCs/>
                <w:sz w:val="20"/>
                <w:highlight w:val="none"/>
              </w:rPr>
            </w:pPr>
            <w:r>
              <w:rPr>
                <w:bCs/>
                <w:sz w:val="20"/>
                <w:highlight w:val="none"/>
              </w:rPr>
              <w:t>289</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41FF59DD">
            <w:pPr>
              <w:rPr>
                <w:bCs/>
                <w:sz w:val="20"/>
                <w:highlight w:val="none"/>
              </w:rPr>
            </w:pPr>
            <w:r>
              <w:rPr>
                <w:bCs/>
                <w:sz w:val="20"/>
                <w:highlight w:val="none"/>
              </w:rPr>
              <w:t>10.001.08.122.0002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7442D3C4">
            <w:pPr>
              <w:rPr>
                <w:bCs/>
                <w:sz w:val="20"/>
                <w:highlight w:val="none"/>
              </w:rPr>
            </w:pPr>
            <w:r>
              <w:rPr>
                <w:bCs/>
                <w:sz w:val="20"/>
                <w:highlight w:val="none"/>
              </w:rPr>
              <w:t>6002</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6704802C">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4887B686">
            <w:pPr>
              <w:rPr>
                <w:bCs/>
                <w:sz w:val="20"/>
                <w:highlight w:val="none"/>
              </w:rPr>
            </w:pPr>
            <w:r>
              <w:rPr>
                <w:bCs/>
                <w:sz w:val="20"/>
                <w:highlight w:val="none"/>
              </w:rPr>
              <w:t>1000</w:t>
            </w:r>
          </w:p>
        </w:tc>
      </w:tr>
      <w:tr w14:paraId="2C575EBA">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015A1ED9">
            <w:pPr>
              <w:rPr>
                <w:bCs/>
                <w:sz w:val="20"/>
                <w:highlight w:val="none"/>
              </w:rPr>
            </w:pPr>
            <w:r>
              <w:rPr>
                <w:bCs/>
                <w:sz w:val="20"/>
                <w:highlight w:val="none"/>
              </w:rPr>
              <w:t>342</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4704787B">
            <w:pPr>
              <w:rPr>
                <w:bCs/>
                <w:sz w:val="20"/>
                <w:highlight w:val="none"/>
              </w:rPr>
            </w:pPr>
            <w:r>
              <w:rPr>
                <w:bCs/>
                <w:sz w:val="20"/>
                <w:highlight w:val="none"/>
              </w:rPr>
              <w:t>11.001.12.122.0002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5617356B">
            <w:pPr>
              <w:rPr>
                <w:bCs/>
                <w:sz w:val="20"/>
                <w:highlight w:val="none"/>
              </w:rPr>
            </w:pPr>
            <w:r>
              <w:rPr>
                <w:bCs/>
                <w:sz w:val="20"/>
                <w:highlight w:val="none"/>
              </w:rPr>
              <w:t>2029</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4EB1EF8D">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6C77520D">
            <w:pPr>
              <w:rPr>
                <w:bCs/>
                <w:sz w:val="20"/>
                <w:highlight w:val="none"/>
              </w:rPr>
            </w:pPr>
            <w:r>
              <w:rPr>
                <w:bCs/>
                <w:sz w:val="20"/>
                <w:highlight w:val="none"/>
              </w:rPr>
              <w:t>1000</w:t>
            </w:r>
          </w:p>
        </w:tc>
      </w:tr>
      <w:tr w14:paraId="217E75CF">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4D643840">
            <w:pPr>
              <w:rPr>
                <w:rFonts w:hint="default"/>
                <w:bCs/>
                <w:sz w:val="20"/>
                <w:highlight w:val="none"/>
                <w:lang w:val="pt-BR"/>
              </w:rPr>
            </w:pPr>
            <w:r>
              <w:rPr>
                <w:rFonts w:hint="default"/>
                <w:bCs/>
                <w:sz w:val="20"/>
                <w:highlight w:val="none"/>
                <w:lang w:val="pt-BR"/>
              </w:rPr>
              <w:t>360</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68136BC2">
            <w:pPr>
              <w:rPr>
                <w:rFonts w:hint="default"/>
                <w:bCs/>
                <w:sz w:val="20"/>
                <w:highlight w:val="none"/>
                <w:lang w:val="pt-BR"/>
              </w:rPr>
            </w:pPr>
            <w:r>
              <w:rPr>
                <w:rFonts w:hint="default"/>
                <w:bCs/>
                <w:sz w:val="20"/>
                <w:highlight w:val="none"/>
                <w:lang w:val="pt-BR"/>
              </w:rPr>
              <w:t>11.002.12.361.0002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394D18F8">
            <w:pPr>
              <w:rPr>
                <w:rFonts w:hint="default"/>
                <w:bCs/>
                <w:sz w:val="20"/>
                <w:highlight w:val="none"/>
                <w:lang w:val="pt-BR"/>
              </w:rPr>
            </w:pPr>
            <w:r>
              <w:rPr>
                <w:rFonts w:hint="default"/>
                <w:bCs/>
                <w:sz w:val="20"/>
                <w:highlight w:val="none"/>
                <w:lang w:val="pt-BR"/>
              </w:rPr>
              <w:t>2034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61A2CB16">
            <w:pPr>
              <w:rPr>
                <w:rFonts w:hint="default"/>
                <w:bCs/>
                <w:sz w:val="20"/>
                <w:highlight w:val="none"/>
                <w:lang w:val="pt-BR"/>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7C3B5D87">
            <w:pPr>
              <w:rPr>
                <w:rFonts w:hint="default"/>
                <w:bCs/>
                <w:sz w:val="20"/>
                <w:highlight w:val="none"/>
                <w:lang w:val="pt-BR"/>
              </w:rPr>
            </w:pPr>
            <w:r>
              <w:rPr>
                <w:rFonts w:hint="default"/>
                <w:bCs/>
                <w:sz w:val="20"/>
                <w:highlight w:val="none"/>
                <w:lang w:val="pt-BR"/>
              </w:rPr>
              <w:t>1013</w:t>
            </w:r>
          </w:p>
        </w:tc>
      </w:tr>
      <w:tr w14:paraId="79EA4681">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357E97A9">
            <w:pPr>
              <w:rPr>
                <w:rFonts w:hint="default"/>
                <w:bCs/>
                <w:sz w:val="20"/>
                <w:highlight w:val="none"/>
                <w:lang w:val="pt-BR"/>
              </w:rPr>
            </w:pPr>
            <w:r>
              <w:rPr>
                <w:rFonts w:hint="default"/>
                <w:bCs/>
                <w:sz w:val="20"/>
                <w:highlight w:val="none"/>
                <w:lang w:val="pt-BR"/>
              </w:rPr>
              <w:t>361</w:t>
            </w:r>
          </w:p>
        </w:tc>
        <w:tc>
          <w:tcPr>
            <w:tcW w:w="1701" w:type="dxa"/>
            <w:tcBorders>
              <w:top w:val="single" w:color="auto" w:sz="4" w:space="0"/>
              <w:left w:val="single" w:color="auto" w:sz="4" w:space="0"/>
              <w:bottom w:val="single" w:color="auto" w:sz="4" w:space="0"/>
              <w:right w:val="single" w:color="auto" w:sz="4" w:space="0"/>
            </w:tcBorders>
            <w:shd w:val="clear" w:color="auto" w:fill="FFFFFF"/>
            <w:noWrap/>
            <w:vAlign w:val="top"/>
          </w:tcPr>
          <w:p w14:paraId="0419BA55">
            <w:pPr>
              <w:rPr>
                <w:bCs/>
                <w:sz w:val="20"/>
                <w:highlight w:val="none"/>
              </w:rPr>
            </w:pPr>
            <w:r>
              <w:rPr>
                <w:rFonts w:hint="default"/>
                <w:bCs/>
                <w:sz w:val="20"/>
                <w:highlight w:val="none"/>
                <w:lang w:val="pt-BR"/>
              </w:rPr>
              <w:t>11.002.12.361.0002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vAlign w:val="top"/>
          </w:tcPr>
          <w:p w14:paraId="24699233">
            <w:pPr>
              <w:rPr>
                <w:bCs/>
                <w:sz w:val="20"/>
                <w:highlight w:val="none"/>
              </w:rPr>
            </w:pPr>
            <w:r>
              <w:rPr>
                <w:rFonts w:hint="default"/>
                <w:bCs/>
                <w:sz w:val="20"/>
                <w:highlight w:val="none"/>
                <w:lang w:val="pt-BR"/>
              </w:rPr>
              <w:t>2034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6D673B37">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4D576149">
            <w:pPr>
              <w:rPr>
                <w:rFonts w:hint="default"/>
                <w:bCs/>
                <w:sz w:val="20"/>
                <w:highlight w:val="none"/>
                <w:lang w:val="pt-BR"/>
              </w:rPr>
            </w:pPr>
            <w:r>
              <w:rPr>
                <w:rFonts w:hint="default"/>
                <w:bCs/>
                <w:sz w:val="20"/>
                <w:highlight w:val="none"/>
                <w:lang w:val="pt-BR"/>
              </w:rPr>
              <w:t>1043</w:t>
            </w:r>
          </w:p>
        </w:tc>
      </w:tr>
      <w:tr w14:paraId="71749211">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2BE5C49B">
            <w:pPr>
              <w:rPr>
                <w:rFonts w:hint="default"/>
                <w:bCs/>
                <w:sz w:val="20"/>
                <w:highlight w:val="none"/>
                <w:lang w:val="pt-BR"/>
              </w:rPr>
            </w:pPr>
            <w:r>
              <w:rPr>
                <w:rFonts w:hint="default"/>
                <w:bCs/>
                <w:sz w:val="20"/>
                <w:highlight w:val="none"/>
                <w:lang w:val="pt-BR"/>
              </w:rPr>
              <w:t>357</w:t>
            </w:r>
          </w:p>
        </w:tc>
        <w:tc>
          <w:tcPr>
            <w:tcW w:w="1701" w:type="dxa"/>
            <w:tcBorders>
              <w:top w:val="single" w:color="auto" w:sz="4" w:space="0"/>
              <w:left w:val="single" w:color="auto" w:sz="4" w:space="0"/>
              <w:bottom w:val="single" w:color="auto" w:sz="4" w:space="0"/>
              <w:right w:val="single" w:color="auto" w:sz="4" w:space="0"/>
            </w:tcBorders>
            <w:shd w:val="clear" w:color="auto" w:fill="FFFFFF"/>
            <w:noWrap/>
            <w:vAlign w:val="top"/>
          </w:tcPr>
          <w:p w14:paraId="5CD8C520">
            <w:pPr>
              <w:rPr>
                <w:bCs/>
                <w:sz w:val="20"/>
                <w:highlight w:val="none"/>
              </w:rPr>
            </w:pPr>
            <w:r>
              <w:rPr>
                <w:rFonts w:hint="default"/>
                <w:bCs/>
                <w:sz w:val="20"/>
                <w:highlight w:val="none"/>
                <w:lang w:val="pt-BR"/>
              </w:rPr>
              <w:t>11.002.12.361.0002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vAlign w:val="top"/>
          </w:tcPr>
          <w:p w14:paraId="710EFFFD">
            <w:pPr>
              <w:rPr>
                <w:bCs/>
                <w:sz w:val="20"/>
                <w:highlight w:val="none"/>
              </w:rPr>
            </w:pPr>
            <w:r>
              <w:rPr>
                <w:rFonts w:hint="default"/>
                <w:bCs/>
                <w:sz w:val="20"/>
                <w:highlight w:val="none"/>
                <w:lang w:val="pt-BR"/>
              </w:rPr>
              <w:t>2034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5E5E1C61">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79A279B6">
            <w:pPr>
              <w:rPr>
                <w:rFonts w:hint="default"/>
                <w:bCs/>
                <w:sz w:val="20"/>
                <w:highlight w:val="none"/>
                <w:lang w:val="pt-BR"/>
              </w:rPr>
            </w:pPr>
            <w:r>
              <w:rPr>
                <w:rFonts w:hint="default"/>
                <w:bCs/>
                <w:sz w:val="20"/>
                <w:highlight w:val="none"/>
                <w:lang w:val="pt-BR"/>
              </w:rPr>
              <w:t>103</w:t>
            </w:r>
          </w:p>
        </w:tc>
      </w:tr>
      <w:tr w14:paraId="26F25368">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2C5EE89F">
            <w:pPr>
              <w:rPr>
                <w:rFonts w:hint="default"/>
                <w:bCs/>
                <w:sz w:val="20"/>
                <w:highlight w:val="none"/>
                <w:lang w:val="pt-BR"/>
              </w:rPr>
            </w:pPr>
            <w:r>
              <w:rPr>
                <w:rFonts w:hint="default"/>
                <w:bCs/>
                <w:sz w:val="20"/>
                <w:highlight w:val="none"/>
                <w:lang w:val="pt-BR"/>
              </w:rPr>
              <w:t>358</w:t>
            </w:r>
          </w:p>
        </w:tc>
        <w:tc>
          <w:tcPr>
            <w:tcW w:w="1701" w:type="dxa"/>
            <w:tcBorders>
              <w:top w:val="single" w:color="auto" w:sz="4" w:space="0"/>
              <w:left w:val="single" w:color="auto" w:sz="4" w:space="0"/>
              <w:bottom w:val="single" w:color="auto" w:sz="4" w:space="0"/>
              <w:right w:val="single" w:color="auto" w:sz="4" w:space="0"/>
            </w:tcBorders>
            <w:shd w:val="clear" w:color="auto" w:fill="FFFFFF"/>
            <w:noWrap/>
            <w:vAlign w:val="top"/>
          </w:tcPr>
          <w:p w14:paraId="00589329">
            <w:pPr>
              <w:rPr>
                <w:bCs/>
                <w:sz w:val="20"/>
                <w:highlight w:val="none"/>
              </w:rPr>
            </w:pPr>
            <w:r>
              <w:rPr>
                <w:rFonts w:hint="default"/>
                <w:bCs/>
                <w:sz w:val="20"/>
                <w:highlight w:val="none"/>
                <w:lang w:val="pt-BR"/>
              </w:rPr>
              <w:t>11.002.12.361.0002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vAlign w:val="top"/>
          </w:tcPr>
          <w:p w14:paraId="61AF3CD0">
            <w:pPr>
              <w:rPr>
                <w:bCs/>
                <w:sz w:val="20"/>
                <w:highlight w:val="none"/>
              </w:rPr>
            </w:pPr>
            <w:r>
              <w:rPr>
                <w:rFonts w:hint="default"/>
                <w:bCs/>
                <w:sz w:val="20"/>
                <w:highlight w:val="none"/>
                <w:lang w:val="pt-BR"/>
              </w:rPr>
              <w:t>2034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1CDBA0E9">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5BE1DDDE">
            <w:pPr>
              <w:rPr>
                <w:rFonts w:hint="default"/>
                <w:bCs/>
                <w:sz w:val="20"/>
                <w:highlight w:val="none"/>
                <w:lang w:val="pt-BR"/>
              </w:rPr>
            </w:pPr>
            <w:r>
              <w:rPr>
                <w:rFonts w:hint="default"/>
                <w:bCs/>
                <w:sz w:val="20"/>
                <w:highlight w:val="none"/>
                <w:lang w:val="pt-BR"/>
              </w:rPr>
              <w:t>104</w:t>
            </w:r>
          </w:p>
        </w:tc>
      </w:tr>
      <w:tr w14:paraId="5140D668">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0E1511BB">
            <w:pPr>
              <w:rPr>
                <w:bCs/>
                <w:sz w:val="20"/>
                <w:highlight w:val="none"/>
              </w:rPr>
            </w:pPr>
            <w:r>
              <w:rPr>
                <w:bCs/>
                <w:sz w:val="20"/>
                <w:highlight w:val="none"/>
              </w:rPr>
              <w:t>466</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1FACA3B9">
            <w:pPr>
              <w:rPr>
                <w:bCs/>
                <w:sz w:val="20"/>
                <w:highlight w:val="none"/>
              </w:rPr>
            </w:pPr>
            <w:r>
              <w:rPr>
                <w:bCs/>
                <w:sz w:val="20"/>
                <w:highlight w:val="none"/>
              </w:rPr>
              <w:t>12.001.04.122.0002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2C46A9CC">
            <w:pPr>
              <w:rPr>
                <w:bCs/>
                <w:sz w:val="20"/>
                <w:highlight w:val="none"/>
              </w:rPr>
            </w:pPr>
            <w:r>
              <w:rPr>
                <w:bCs/>
                <w:sz w:val="20"/>
                <w:highlight w:val="none"/>
              </w:rPr>
              <w:t>2038</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6F144B16">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10224B3E">
            <w:pPr>
              <w:rPr>
                <w:bCs/>
                <w:sz w:val="20"/>
                <w:highlight w:val="none"/>
              </w:rPr>
            </w:pPr>
            <w:r>
              <w:rPr>
                <w:bCs/>
                <w:sz w:val="20"/>
                <w:highlight w:val="none"/>
              </w:rPr>
              <w:t>1000</w:t>
            </w:r>
          </w:p>
        </w:tc>
      </w:tr>
      <w:tr w14:paraId="2E6B3EEA">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29314587">
            <w:pPr>
              <w:rPr>
                <w:bCs/>
                <w:sz w:val="20"/>
                <w:highlight w:val="none"/>
              </w:rPr>
            </w:pPr>
            <w:r>
              <w:rPr>
                <w:bCs/>
                <w:sz w:val="20"/>
                <w:highlight w:val="none"/>
              </w:rPr>
              <w:t>499</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3588A0E4">
            <w:pPr>
              <w:rPr>
                <w:bCs/>
                <w:sz w:val="20"/>
                <w:highlight w:val="none"/>
              </w:rPr>
            </w:pPr>
            <w:r>
              <w:rPr>
                <w:bCs/>
                <w:sz w:val="20"/>
                <w:highlight w:val="none"/>
              </w:rPr>
              <w:t>14.001.04.122.0002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447397FF">
            <w:pPr>
              <w:rPr>
                <w:bCs/>
                <w:sz w:val="20"/>
                <w:highlight w:val="none"/>
              </w:rPr>
            </w:pPr>
            <w:r>
              <w:rPr>
                <w:bCs/>
                <w:sz w:val="20"/>
                <w:highlight w:val="none"/>
              </w:rPr>
              <w:t>2024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342FCF0B">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2B93D197">
            <w:pPr>
              <w:rPr>
                <w:bCs/>
                <w:sz w:val="20"/>
                <w:highlight w:val="none"/>
              </w:rPr>
            </w:pPr>
            <w:r>
              <w:rPr>
                <w:bCs/>
                <w:sz w:val="20"/>
                <w:highlight w:val="none"/>
              </w:rPr>
              <w:t>1000</w:t>
            </w:r>
          </w:p>
        </w:tc>
      </w:tr>
      <w:tr w14:paraId="1AF9645E">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365FFDD8">
            <w:pPr>
              <w:rPr>
                <w:bCs/>
                <w:sz w:val="20"/>
                <w:highlight w:val="none"/>
              </w:rPr>
            </w:pPr>
            <w:r>
              <w:rPr>
                <w:bCs/>
                <w:sz w:val="20"/>
                <w:highlight w:val="none"/>
              </w:rPr>
              <w:t>550</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7D2127C2">
            <w:pPr>
              <w:rPr>
                <w:bCs/>
                <w:sz w:val="20"/>
                <w:highlight w:val="none"/>
              </w:rPr>
            </w:pPr>
            <w:r>
              <w:rPr>
                <w:bCs/>
                <w:sz w:val="20"/>
                <w:highlight w:val="none"/>
              </w:rPr>
              <w:t>15.001.27.122.0002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272F782B">
            <w:pPr>
              <w:rPr>
                <w:bCs/>
                <w:sz w:val="20"/>
                <w:highlight w:val="none"/>
              </w:rPr>
            </w:pPr>
            <w:r>
              <w:rPr>
                <w:bCs/>
                <w:sz w:val="20"/>
                <w:highlight w:val="none"/>
              </w:rPr>
              <w:t>2037</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034AC27F">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69B33345">
            <w:pPr>
              <w:rPr>
                <w:bCs/>
                <w:sz w:val="20"/>
                <w:highlight w:val="none"/>
              </w:rPr>
            </w:pPr>
            <w:r>
              <w:rPr>
                <w:bCs/>
                <w:sz w:val="20"/>
                <w:highlight w:val="none"/>
              </w:rPr>
              <w:t>1000</w:t>
            </w:r>
          </w:p>
        </w:tc>
      </w:tr>
      <w:tr w14:paraId="03B8C6B8">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345216F8">
            <w:pPr>
              <w:rPr>
                <w:bCs/>
                <w:sz w:val="20"/>
                <w:highlight w:val="none"/>
              </w:rPr>
            </w:pPr>
            <w:r>
              <w:rPr>
                <w:bCs/>
                <w:sz w:val="20"/>
                <w:highlight w:val="none"/>
              </w:rPr>
              <w:t>567</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50DFAFE4">
            <w:pPr>
              <w:rPr>
                <w:bCs/>
                <w:sz w:val="20"/>
                <w:highlight w:val="none"/>
              </w:rPr>
            </w:pPr>
            <w:r>
              <w:rPr>
                <w:bCs/>
                <w:sz w:val="20"/>
                <w:highlight w:val="none"/>
              </w:rPr>
              <w:t>16.001.13.122.0002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176B81A6">
            <w:pPr>
              <w:rPr>
                <w:bCs/>
                <w:sz w:val="20"/>
                <w:highlight w:val="none"/>
              </w:rPr>
            </w:pPr>
            <w:r>
              <w:rPr>
                <w:bCs/>
                <w:sz w:val="20"/>
                <w:highlight w:val="none"/>
              </w:rPr>
              <w:t>2060</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37052BD2">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20878A1E">
            <w:pPr>
              <w:rPr>
                <w:bCs/>
                <w:sz w:val="20"/>
                <w:highlight w:val="none"/>
              </w:rPr>
            </w:pPr>
            <w:r>
              <w:rPr>
                <w:bCs/>
                <w:sz w:val="20"/>
                <w:highlight w:val="none"/>
              </w:rPr>
              <w:t>1000</w:t>
            </w:r>
          </w:p>
        </w:tc>
      </w:tr>
      <w:tr w14:paraId="53B2C791">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2E3E4BD1">
            <w:pPr>
              <w:rPr>
                <w:rFonts w:hint="default"/>
                <w:bCs/>
                <w:sz w:val="20"/>
                <w:highlight w:val="none"/>
                <w:lang w:val="pt-BR"/>
              </w:rPr>
            </w:pPr>
            <w:r>
              <w:rPr>
                <w:rFonts w:hint="default"/>
                <w:bCs/>
                <w:sz w:val="20"/>
                <w:highlight w:val="none"/>
                <w:lang w:val="pt-BR"/>
              </w:rPr>
              <w:t>405</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5B33992C">
            <w:pPr>
              <w:rPr>
                <w:rFonts w:hint="default"/>
                <w:bCs/>
                <w:sz w:val="20"/>
                <w:highlight w:val="none"/>
                <w:lang w:val="pt-BR"/>
              </w:rPr>
            </w:pPr>
            <w:r>
              <w:rPr>
                <w:rFonts w:hint="default"/>
                <w:bCs/>
                <w:sz w:val="20"/>
                <w:highlight w:val="none"/>
                <w:lang w:val="pt-BR"/>
              </w:rPr>
              <w:t>11.003.12.365.0002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7EE50966">
            <w:pPr>
              <w:rPr>
                <w:rFonts w:hint="default"/>
                <w:bCs/>
                <w:sz w:val="20"/>
                <w:highlight w:val="none"/>
                <w:lang w:val="pt-BR"/>
              </w:rPr>
            </w:pPr>
            <w:r>
              <w:rPr>
                <w:rFonts w:hint="default"/>
                <w:bCs/>
                <w:sz w:val="20"/>
                <w:highlight w:val="none"/>
                <w:lang w:val="pt-BR"/>
              </w:rPr>
              <w:t>2049</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00CC5264">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266937DA">
            <w:pPr>
              <w:rPr>
                <w:rFonts w:hint="default"/>
                <w:bCs/>
                <w:sz w:val="20"/>
                <w:highlight w:val="none"/>
                <w:lang w:val="pt-BR"/>
              </w:rPr>
            </w:pPr>
            <w:r>
              <w:rPr>
                <w:rFonts w:hint="default"/>
                <w:bCs/>
                <w:sz w:val="20"/>
                <w:highlight w:val="none"/>
                <w:lang w:val="pt-BR"/>
              </w:rPr>
              <w:t>1013</w:t>
            </w:r>
          </w:p>
        </w:tc>
      </w:tr>
      <w:tr w14:paraId="3A178429">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2454AD68">
            <w:pPr>
              <w:rPr>
                <w:rFonts w:hint="default"/>
                <w:bCs/>
                <w:sz w:val="20"/>
                <w:highlight w:val="none"/>
                <w:lang w:val="pt-BR"/>
              </w:rPr>
            </w:pPr>
            <w:r>
              <w:rPr>
                <w:rFonts w:hint="default"/>
                <w:bCs/>
                <w:sz w:val="20"/>
                <w:highlight w:val="none"/>
                <w:lang w:val="pt-BR"/>
              </w:rPr>
              <w:t>404</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659B2A86">
            <w:pPr>
              <w:rPr>
                <w:rFonts w:hint="default"/>
                <w:bCs/>
                <w:sz w:val="20"/>
                <w:highlight w:val="none"/>
                <w:lang w:val="pt-BR"/>
              </w:rPr>
            </w:pPr>
            <w:r>
              <w:rPr>
                <w:rFonts w:hint="default"/>
                <w:bCs/>
                <w:sz w:val="20"/>
                <w:highlight w:val="none"/>
                <w:lang w:val="pt-BR"/>
              </w:rPr>
              <w:t>11.003.12.365.0002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008E0DA6">
            <w:pPr>
              <w:rPr>
                <w:rFonts w:hint="default"/>
                <w:bCs/>
                <w:sz w:val="20"/>
                <w:highlight w:val="none"/>
                <w:lang w:val="pt-BR"/>
              </w:rPr>
            </w:pPr>
            <w:r>
              <w:rPr>
                <w:rFonts w:hint="default"/>
                <w:bCs/>
                <w:sz w:val="20"/>
                <w:highlight w:val="none"/>
                <w:lang w:val="pt-BR"/>
              </w:rPr>
              <w:t>2049</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1AFB299D">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02E214F5">
            <w:pPr>
              <w:rPr>
                <w:rFonts w:hint="default"/>
                <w:bCs/>
                <w:sz w:val="20"/>
                <w:highlight w:val="none"/>
                <w:lang w:val="pt-BR"/>
              </w:rPr>
            </w:pPr>
            <w:r>
              <w:rPr>
                <w:rFonts w:hint="default"/>
                <w:bCs/>
                <w:sz w:val="20"/>
                <w:highlight w:val="none"/>
                <w:lang w:val="pt-BR"/>
              </w:rPr>
              <w:t>103</w:t>
            </w:r>
          </w:p>
        </w:tc>
      </w:tr>
      <w:tr w14:paraId="40638E5A">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06ECD30C">
            <w:pPr>
              <w:rPr>
                <w:rFonts w:hint="default"/>
                <w:bCs/>
                <w:sz w:val="20"/>
                <w:highlight w:val="none"/>
                <w:lang w:val="pt-BR"/>
              </w:rPr>
            </w:pPr>
            <w:r>
              <w:rPr>
                <w:rFonts w:hint="default"/>
                <w:bCs/>
                <w:sz w:val="20"/>
                <w:highlight w:val="none"/>
                <w:lang w:val="pt-BR"/>
              </w:rPr>
              <w:t>482</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5DF632F3">
            <w:pPr>
              <w:rPr>
                <w:rFonts w:hint="default"/>
                <w:bCs/>
                <w:sz w:val="20"/>
                <w:highlight w:val="none"/>
                <w:lang w:val="pt-BR"/>
              </w:rPr>
            </w:pPr>
            <w:r>
              <w:rPr>
                <w:rFonts w:hint="default"/>
                <w:bCs/>
                <w:sz w:val="20"/>
                <w:highlight w:val="none"/>
                <w:lang w:val="pt-BR"/>
              </w:rPr>
              <w:t>12.001.04.122.0002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0ED96EE3">
            <w:pPr>
              <w:rPr>
                <w:rFonts w:hint="default"/>
                <w:bCs/>
                <w:sz w:val="20"/>
                <w:highlight w:val="none"/>
                <w:lang w:val="pt-BR"/>
              </w:rPr>
            </w:pPr>
            <w:r>
              <w:rPr>
                <w:rFonts w:hint="default"/>
                <w:bCs/>
                <w:sz w:val="20"/>
                <w:highlight w:val="none"/>
                <w:lang w:val="pt-BR"/>
              </w:rPr>
              <w:t>2038</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0BDE5E6A">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3380A93F">
            <w:pPr>
              <w:rPr>
                <w:rFonts w:hint="default"/>
                <w:bCs/>
                <w:sz w:val="20"/>
                <w:highlight w:val="none"/>
                <w:lang w:val="pt-BR"/>
              </w:rPr>
            </w:pPr>
            <w:r>
              <w:rPr>
                <w:rFonts w:hint="default"/>
                <w:bCs/>
                <w:sz w:val="20"/>
                <w:highlight w:val="none"/>
                <w:lang w:val="pt-BR"/>
              </w:rPr>
              <w:t>1000</w:t>
            </w:r>
          </w:p>
        </w:tc>
      </w:tr>
      <w:tr w14:paraId="4A3CFF0B">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5E1F6E5F">
            <w:pPr>
              <w:rPr>
                <w:rFonts w:hint="default"/>
                <w:bCs/>
                <w:sz w:val="20"/>
                <w:highlight w:val="none"/>
                <w:lang w:val="pt-BR"/>
              </w:rPr>
            </w:pPr>
            <w:r>
              <w:rPr>
                <w:rFonts w:hint="default"/>
                <w:bCs/>
                <w:sz w:val="20"/>
                <w:highlight w:val="none"/>
                <w:lang w:val="pt-BR"/>
              </w:rPr>
              <w:t>499</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09FB349B">
            <w:pPr>
              <w:rPr>
                <w:rFonts w:hint="default"/>
                <w:bCs/>
                <w:sz w:val="20"/>
                <w:highlight w:val="none"/>
                <w:lang w:val="pt-BR"/>
              </w:rPr>
            </w:pPr>
            <w:r>
              <w:rPr>
                <w:rFonts w:hint="default"/>
                <w:bCs/>
                <w:sz w:val="20"/>
                <w:highlight w:val="none"/>
                <w:lang w:val="pt-BR"/>
              </w:rPr>
              <w:t>14.001.04.122.0002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63720C73">
            <w:pPr>
              <w:rPr>
                <w:rFonts w:hint="default"/>
                <w:bCs/>
                <w:sz w:val="20"/>
                <w:highlight w:val="none"/>
                <w:lang w:val="pt-BR"/>
              </w:rPr>
            </w:pPr>
            <w:r>
              <w:rPr>
                <w:rFonts w:hint="default"/>
                <w:bCs/>
                <w:sz w:val="20"/>
                <w:highlight w:val="none"/>
                <w:lang w:val="pt-BR"/>
              </w:rPr>
              <w:t>2024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4B73A934">
            <w:pPr>
              <w:rPr>
                <w:rFonts w:ascii="Times New Roman" w:hAnsi="Times New Roman" w:eastAsia="Times New Roman" w:cs="Times New Roman"/>
                <w:bCs/>
                <w:sz w:val="20"/>
                <w:szCs w:val="24"/>
                <w:highlight w:val="none"/>
                <w:lang w:val="pt-BR" w:eastAsia="pt-BR" w:bidi="ar-SA"/>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vAlign w:val="top"/>
          </w:tcPr>
          <w:p w14:paraId="3A8068CC">
            <w:pPr>
              <w:rPr>
                <w:rFonts w:hint="default" w:ascii="Times New Roman" w:hAnsi="Times New Roman" w:eastAsia="Times New Roman" w:cs="Times New Roman"/>
                <w:bCs/>
                <w:sz w:val="20"/>
                <w:szCs w:val="24"/>
                <w:highlight w:val="none"/>
                <w:lang w:val="pt-BR" w:eastAsia="pt-BR" w:bidi="ar-SA"/>
              </w:rPr>
            </w:pPr>
            <w:r>
              <w:rPr>
                <w:rFonts w:hint="default"/>
                <w:bCs/>
                <w:sz w:val="20"/>
                <w:highlight w:val="none"/>
                <w:lang w:val="pt-BR"/>
              </w:rPr>
              <w:t>1000</w:t>
            </w:r>
          </w:p>
        </w:tc>
      </w:tr>
      <w:tr w14:paraId="047F8270">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36D6AC48">
            <w:pPr>
              <w:rPr>
                <w:rFonts w:hint="default"/>
                <w:bCs/>
                <w:sz w:val="20"/>
                <w:highlight w:val="none"/>
                <w:lang w:val="pt-BR"/>
              </w:rPr>
            </w:pPr>
            <w:r>
              <w:rPr>
                <w:rFonts w:hint="default"/>
                <w:bCs/>
                <w:sz w:val="20"/>
                <w:highlight w:val="none"/>
                <w:lang w:val="pt-BR"/>
              </w:rPr>
              <w:t>522</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4B199FAF">
            <w:pPr>
              <w:rPr>
                <w:rFonts w:hint="default"/>
                <w:bCs/>
                <w:sz w:val="20"/>
                <w:highlight w:val="none"/>
                <w:lang w:val="pt-BR"/>
              </w:rPr>
            </w:pPr>
            <w:r>
              <w:rPr>
                <w:rFonts w:hint="default"/>
                <w:bCs/>
                <w:sz w:val="20"/>
                <w:highlight w:val="none"/>
                <w:lang w:val="pt-BR"/>
              </w:rPr>
              <w:t>14.002.15.452.0007</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3D1A6CA0">
            <w:pPr>
              <w:rPr>
                <w:rFonts w:hint="default"/>
                <w:bCs/>
                <w:sz w:val="20"/>
                <w:highlight w:val="none"/>
                <w:lang w:val="pt-BR"/>
              </w:rPr>
            </w:pPr>
            <w:r>
              <w:rPr>
                <w:rFonts w:hint="default"/>
                <w:bCs/>
                <w:sz w:val="20"/>
                <w:highlight w:val="none"/>
                <w:lang w:val="pt-BR"/>
              </w:rPr>
              <w:t>2015</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4BCE0A77">
            <w:pPr>
              <w:rPr>
                <w:rFonts w:ascii="Times New Roman" w:hAnsi="Times New Roman" w:eastAsia="Times New Roman" w:cs="Times New Roman"/>
                <w:bCs/>
                <w:sz w:val="20"/>
                <w:szCs w:val="24"/>
                <w:highlight w:val="none"/>
                <w:lang w:val="pt-BR" w:eastAsia="pt-BR" w:bidi="ar-SA"/>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vAlign w:val="top"/>
          </w:tcPr>
          <w:p w14:paraId="790B6B41">
            <w:pPr>
              <w:rPr>
                <w:rFonts w:hint="default" w:ascii="Times New Roman" w:hAnsi="Times New Roman" w:eastAsia="Times New Roman" w:cs="Times New Roman"/>
                <w:bCs/>
                <w:sz w:val="20"/>
                <w:szCs w:val="24"/>
                <w:highlight w:val="none"/>
                <w:lang w:val="pt-BR" w:eastAsia="pt-BR" w:bidi="ar-SA"/>
              </w:rPr>
            </w:pPr>
            <w:r>
              <w:rPr>
                <w:bCs/>
                <w:sz w:val="20"/>
                <w:highlight w:val="none"/>
              </w:rPr>
              <w:t>1000</w:t>
            </w:r>
          </w:p>
        </w:tc>
      </w:tr>
      <w:tr w14:paraId="0EE9C210">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005491F1">
            <w:pPr>
              <w:rPr>
                <w:rFonts w:hint="default"/>
                <w:bCs/>
                <w:sz w:val="20"/>
                <w:highlight w:val="none"/>
                <w:lang w:val="pt-BR"/>
              </w:rPr>
            </w:pPr>
            <w:r>
              <w:rPr>
                <w:rFonts w:hint="default"/>
                <w:bCs/>
                <w:sz w:val="20"/>
                <w:highlight w:val="none"/>
                <w:lang w:val="pt-BR"/>
              </w:rPr>
              <w:t>518</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56851908">
            <w:pPr>
              <w:rPr>
                <w:rFonts w:hint="default"/>
                <w:bCs/>
                <w:sz w:val="20"/>
                <w:highlight w:val="none"/>
                <w:lang w:val="pt-BR"/>
              </w:rPr>
            </w:pPr>
            <w:r>
              <w:rPr>
                <w:rFonts w:hint="default"/>
                <w:bCs/>
                <w:sz w:val="20"/>
                <w:highlight w:val="none"/>
                <w:lang w:val="pt-BR"/>
              </w:rPr>
              <w:t>14.002.15.452.0007</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4F2CFF1D">
            <w:pPr>
              <w:rPr>
                <w:rFonts w:hint="default"/>
                <w:bCs/>
                <w:sz w:val="20"/>
                <w:highlight w:val="none"/>
                <w:lang w:val="pt-BR"/>
              </w:rPr>
            </w:pPr>
            <w:r>
              <w:rPr>
                <w:rFonts w:hint="default"/>
                <w:bCs/>
                <w:sz w:val="20"/>
                <w:highlight w:val="none"/>
                <w:lang w:val="pt-BR"/>
              </w:rPr>
              <w:t>504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4EB854CA">
            <w:pPr>
              <w:rPr>
                <w:rFonts w:ascii="Times New Roman" w:hAnsi="Times New Roman" w:eastAsia="Times New Roman" w:cs="Times New Roman"/>
                <w:bCs/>
                <w:sz w:val="20"/>
                <w:szCs w:val="24"/>
                <w:highlight w:val="none"/>
                <w:lang w:val="pt-BR" w:eastAsia="pt-BR" w:bidi="ar-SA"/>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vAlign w:val="top"/>
          </w:tcPr>
          <w:p w14:paraId="7921CBB5">
            <w:pPr>
              <w:rPr>
                <w:rFonts w:hint="default" w:ascii="Times New Roman" w:hAnsi="Times New Roman" w:eastAsia="Times New Roman" w:cs="Times New Roman"/>
                <w:bCs/>
                <w:sz w:val="20"/>
                <w:szCs w:val="24"/>
                <w:highlight w:val="none"/>
                <w:lang w:val="pt-BR" w:eastAsia="pt-BR" w:bidi="ar-SA"/>
              </w:rPr>
            </w:pPr>
            <w:r>
              <w:rPr>
                <w:bCs/>
                <w:sz w:val="20"/>
                <w:highlight w:val="none"/>
              </w:rPr>
              <w:t>1000</w:t>
            </w:r>
          </w:p>
        </w:tc>
      </w:tr>
      <w:tr w14:paraId="042D197D">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33F3EAC1">
            <w:pPr>
              <w:rPr>
                <w:rFonts w:hint="default"/>
                <w:bCs/>
                <w:sz w:val="20"/>
                <w:highlight w:val="none"/>
                <w:lang w:val="pt-BR"/>
              </w:rPr>
            </w:pPr>
            <w:r>
              <w:rPr>
                <w:rFonts w:hint="default"/>
                <w:bCs/>
                <w:sz w:val="20"/>
                <w:highlight w:val="none"/>
                <w:lang w:val="pt-BR"/>
              </w:rPr>
              <w:t>550</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724BAC05">
            <w:pPr>
              <w:rPr>
                <w:rFonts w:hint="default"/>
                <w:bCs/>
                <w:sz w:val="20"/>
                <w:highlight w:val="none"/>
                <w:lang w:val="pt-BR"/>
              </w:rPr>
            </w:pPr>
            <w:r>
              <w:rPr>
                <w:rFonts w:hint="default"/>
                <w:bCs/>
                <w:sz w:val="20"/>
                <w:highlight w:val="none"/>
                <w:lang w:val="pt-BR"/>
              </w:rPr>
              <w:t>15.001.27.122.0002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2423E443">
            <w:pPr>
              <w:rPr>
                <w:rFonts w:hint="default"/>
                <w:bCs/>
                <w:sz w:val="20"/>
                <w:highlight w:val="none"/>
                <w:lang w:val="pt-BR"/>
              </w:rPr>
            </w:pPr>
            <w:r>
              <w:rPr>
                <w:rFonts w:hint="default"/>
                <w:bCs/>
                <w:sz w:val="20"/>
                <w:highlight w:val="none"/>
                <w:lang w:val="pt-BR"/>
              </w:rPr>
              <w:t>2037</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5D6EB567">
            <w:pPr>
              <w:rPr>
                <w:rFonts w:hint="default"/>
                <w:bCs/>
                <w:sz w:val="20"/>
                <w:highlight w:val="none"/>
                <w:lang w:val="pt-BR"/>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vAlign w:val="top"/>
          </w:tcPr>
          <w:p w14:paraId="5971E0C7">
            <w:pPr>
              <w:rPr>
                <w:rFonts w:hint="default"/>
                <w:bCs/>
                <w:sz w:val="20"/>
                <w:highlight w:val="none"/>
                <w:lang w:val="pt-BR"/>
              </w:rPr>
            </w:pPr>
            <w:r>
              <w:rPr>
                <w:bCs/>
                <w:sz w:val="20"/>
                <w:highlight w:val="none"/>
              </w:rPr>
              <w:t>1000</w:t>
            </w:r>
          </w:p>
        </w:tc>
      </w:tr>
      <w:tr w14:paraId="37FF6CE4">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0D998890">
            <w:pPr>
              <w:rPr>
                <w:rFonts w:hint="default"/>
                <w:bCs/>
                <w:sz w:val="20"/>
                <w:highlight w:val="none"/>
                <w:lang w:val="pt-BR"/>
              </w:rPr>
            </w:pPr>
            <w:r>
              <w:rPr>
                <w:rFonts w:hint="default"/>
                <w:bCs/>
                <w:sz w:val="20"/>
                <w:highlight w:val="none"/>
                <w:lang w:val="pt-BR"/>
              </w:rPr>
              <w:t>567</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6440D474">
            <w:pPr>
              <w:rPr>
                <w:rFonts w:hint="default"/>
                <w:bCs/>
                <w:sz w:val="20"/>
                <w:highlight w:val="none"/>
                <w:lang w:val="pt-BR"/>
              </w:rPr>
            </w:pPr>
            <w:r>
              <w:rPr>
                <w:rFonts w:hint="default"/>
                <w:bCs/>
                <w:sz w:val="20"/>
                <w:highlight w:val="none"/>
                <w:lang w:val="pt-BR"/>
              </w:rPr>
              <w:t>16.001.13.122.0002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611C118F">
            <w:pPr>
              <w:rPr>
                <w:rFonts w:hint="default"/>
                <w:bCs/>
                <w:sz w:val="20"/>
                <w:highlight w:val="none"/>
                <w:lang w:val="pt-BR"/>
              </w:rPr>
            </w:pPr>
            <w:r>
              <w:rPr>
                <w:rFonts w:hint="default"/>
                <w:bCs/>
                <w:sz w:val="20"/>
                <w:highlight w:val="none"/>
                <w:lang w:val="pt-BR"/>
              </w:rPr>
              <w:t>2060</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0FCD3939">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vAlign w:val="top"/>
          </w:tcPr>
          <w:p w14:paraId="02B96111">
            <w:pPr>
              <w:rPr>
                <w:rFonts w:hint="default"/>
                <w:bCs/>
                <w:sz w:val="20"/>
                <w:highlight w:val="none"/>
                <w:lang w:val="pt-BR"/>
              </w:rPr>
            </w:pPr>
            <w:r>
              <w:rPr>
                <w:bCs/>
                <w:sz w:val="20"/>
                <w:highlight w:val="none"/>
              </w:rPr>
              <w:t>1000</w:t>
            </w:r>
          </w:p>
        </w:tc>
      </w:tr>
      <w:tr w14:paraId="709FAA17">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1A2D5F09">
            <w:pPr>
              <w:rPr>
                <w:rFonts w:hint="default"/>
                <w:bCs/>
                <w:sz w:val="20"/>
                <w:highlight w:val="none"/>
                <w:lang w:val="pt-BR"/>
              </w:rPr>
            </w:pPr>
            <w:r>
              <w:rPr>
                <w:rFonts w:hint="default"/>
                <w:bCs/>
                <w:sz w:val="20"/>
                <w:highlight w:val="none"/>
                <w:lang w:val="pt-BR"/>
              </w:rPr>
              <w:t>583</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056FD745">
            <w:pPr>
              <w:rPr>
                <w:rFonts w:hint="default"/>
                <w:bCs/>
                <w:sz w:val="20"/>
                <w:highlight w:val="none"/>
                <w:lang w:val="pt-BR"/>
              </w:rPr>
            </w:pPr>
            <w:r>
              <w:rPr>
                <w:rFonts w:hint="default"/>
                <w:bCs/>
                <w:sz w:val="20"/>
                <w:highlight w:val="none"/>
                <w:lang w:val="pt-BR"/>
              </w:rPr>
              <w:t>17.001.04.122.0002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0C44D7EF">
            <w:pPr>
              <w:rPr>
                <w:rFonts w:hint="default"/>
                <w:bCs/>
                <w:sz w:val="20"/>
                <w:highlight w:val="none"/>
                <w:lang w:val="pt-BR"/>
              </w:rPr>
            </w:pPr>
            <w:r>
              <w:rPr>
                <w:rFonts w:hint="default"/>
                <w:bCs/>
                <w:sz w:val="20"/>
                <w:highlight w:val="none"/>
                <w:lang w:val="pt-BR"/>
              </w:rPr>
              <w:t>2094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73D0BD7B">
            <w:pPr>
              <w:rPr>
                <w:rFonts w:ascii="Times New Roman" w:hAnsi="Times New Roman" w:eastAsia="Times New Roman" w:cs="Times New Roman"/>
                <w:bCs/>
                <w:sz w:val="20"/>
                <w:szCs w:val="24"/>
                <w:highlight w:val="none"/>
                <w:lang w:val="pt-BR" w:eastAsia="pt-BR" w:bidi="ar-SA"/>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vAlign w:val="top"/>
          </w:tcPr>
          <w:p w14:paraId="1354D250">
            <w:pPr>
              <w:rPr>
                <w:rFonts w:hint="default" w:ascii="Times New Roman" w:hAnsi="Times New Roman" w:eastAsia="Times New Roman" w:cs="Times New Roman"/>
                <w:bCs/>
                <w:sz w:val="20"/>
                <w:szCs w:val="24"/>
                <w:highlight w:val="none"/>
                <w:lang w:val="pt-BR" w:eastAsia="pt-BR" w:bidi="ar-SA"/>
              </w:rPr>
            </w:pPr>
            <w:r>
              <w:rPr>
                <w:bCs/>
                <w:sz w:val="20"/>
                <w:highlight w:val="none"/>
              </w:rPr>
              <w:t>1000</w:t>
            </w:r>
          </w:p>
        </w:tc>
      </w:tr>
      <w:tr w14:paraId="2E9C9BCE">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0A04DEC1">
            <w:pPr>
              <w:rPr>
                <w:bCs/>
                <w:sz w:val="20"/>
                <w:highlight w:val="none"/>
              </w:rPr>
            </w:pPr>
            <w:r>
              <w:rPr>
                <w:bCs/>
                <w:sz w:val="20"/>
                <w:highlight w:val="none"/>
              </w:rPr>
              <w:t>605</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0D846F0B">
            <w:pPr>
              <w:rPr>
                <w:bCs/>
                <w:sz w:val="20"/>
                <w:highlight w:val="none"/>
              </w:rPr>
            </w:pPr>
            <w:r>
              <w:rPr>
                <w:bCs/>
                <w:sz w:val="20"/>
                <w:highlight w:val="none"/>
              </w:rPr>
              <w:t>18.001.18.122.0002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4FE132EE">
            <w:pPr>
              <w:rPr>
                <w:bCs/>
                <w:sz w:val="20"/>
                <w:highlight w:val="none"/>
              </w:rPr>
            </w:pPr>
            <w:r>
              <w:rPr>
                <w:bCs/>
                <w:sz w:val="20"/>
                <w:highlight w:val="none"/>
              </w:rPr>
              <w:t>2093</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4B9756BC">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252C8C43">
            <w:pPr>
              <w:rPr>
                <w:bCs/>
                <w:sz w:val="20"/>
                <w:highlight w:val="none"/>
              </w:rPr>
            </w:pPr>
            <w:r>
              <w:rPr>
                <w:bCs/>
                <w:sz w:val="20"/>
                <w:highlight w:val="none"/>
              </w:rPr>
              <w:t>1000</w:t>
            </w:r>
          </w:p>
        </w:tc>
      </w:tr>
    </w:tbl>
    <w:p w14:paraId="38D9D9D3">
      <w:pPr>
        <w:rPr>
          <w:rFonts w:ascii="Arial" w:hAnsi="Arial" w:eastAsia="Arial" w:cs="Arial"/>
          <w:b w:val="0"/>
          <w:color w:val="000000"/>
          <w:sz w:val="20"/>
          <w:szCs w:val="20"/>
          <w:highlight w:val="none"/>
          <w:vertAlign w:val="baseline"/>
        </w:rPr>
      </w:pPr>
    </w:p>
    <w:p w14:paraId="00000235">
      <w:pPr>
        <w:rPr>
          <w:rFonts w:ascii="Arial" w:hAnsi="Arial" w:eastAsia="Arial" w:cs="Arial"/>
          <w:b w:val="0"/>
          <w:color w:val="000000"/>
          <w:sz w:val="20"/>
          <w:szCs w:val="20"/>
          <w:highlight w:val="none"/>
          <w:vertAlign w:val="baseline"/>
        </w:rPr>
      </w:pPr>
      <w:r>
        <w:rPr>
          <w:rFonts w:ascii="Arial" w:hAnsi="Arial" w:eastAsia="Arial" w:cs="Arial"/>
          <w:b/>
          <w:smallCaps/>
          <w:color w:val="000000"/>
          <w:sz w:val="20"/>
          <w:szCs w:val="20"/>
          <w:highlight w:val="none"/>
          <w:vertAlign w:val="baseline"/>
          <w:rtl w:val="0"/>
        </w:rPr>
        <w:t xml:space="preserve">25 – </w:t>
      </w:r>
      <w:r>
        <w:rPr>
          <w:rFonts w:ascii="Arial" w:hAnsi="Arial" w:eastAsia="Arial" w:cs="Arial"/>
          <w:b/>
          <w:color w:val="000000"/>
          <w:sz w:val="20"/>
          <w:szCs w:val="20"/>
          <w:highlight w:val="none"/>
          <w:vertAlign w:val="baseline"/>
          <w:rtl w:val="0"/>
        </w:rPr>
        <w:t>DA FRAUDE E DA CORRUPÇÃO</w:t>
      </w:r>
    </w:p>
    <w:p w14:paraId="00000236">
      <w:pPr>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 </w:t>
      </w:r>
    </w:p>
    <w:p w14:paraId="00000237">
      <w:pPr>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25.1 –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00000238">
      <w:pPr>
        <w:ind w:firstLine="2109"/>
        <w:jc w:val="both"/>
        <w:rPr>
          <w:rFonts w:ascii="Arial" w:hAnsi="Arial" w:eastAsia="Arial" w:cs="Arial"/>
          <w:color w:val="000000"/>
          <w:sz w:val="20"/>
          <w:szCs w:val="20"/>
          <w:highlight w:val="none"/>
          <w:vertAlign w:val="baseline"/>
        </w:rPr>
      </w:pPr>
    </w:p>
    <w:p w14:paraId="00000239">
      <w:pPr>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25.2 – Para os propósitos desta cláusula, definem-se as seguintes práticas:</w:t>
      </w:r>
    </w:p>
    <w:p w14:paraId="0000023A">
      <w:pPr>
        <w:ind w:firstLine="2109"/>
        <w:jc w:val="both"/>
        <w:rPr>
          <w:rFonts w:ascii="Arial" w:hAnsi="Arial" w:eastAsia="Arial" w:cs="Arial"/>
          <w:color w:val="000000"/>
          <w:sz w:val="20"/>
          <w:szCs w:val="20"/>
          <w:highlight w:val="none"/>
          <w:vertAlign w:val="baseline"/>
        </w:rPr>
      </w:pPr>
    </w:p>
    <w:p w14:paraId="0000023B">
      <w:pPr>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a) </w:t>
      </w:r>
      <w:r>
        <w:rPr>
          <w:rFonts w:ascii="Arial" w:hAnsi="Arial" w:eastAsia="Arial" w:cs="Arial"/>
          <w:b/>
          <w:color w:val="000000"/>
          <w:sz w:val="20"/>
          <w:szCs w:val="20"/>
          <w:highlight w:val="none"/>
          <w:vertAlign w:val="baseline"/>
          <w:rtl w:val="0"/>
        </w:rPr>
        <w:t>prática corrupta</w:t>
      </w:r>
      <w:r>
        <w:rPr>
          <w:rFonts w:ascii="Arial" w:hAnsi="Arial" w:eastAsia="Arial" w:cs="Arial"/>
          <w:color w:val="000000"/>
          <w:sz w:val="20"/>
          <w:szCs w:val="20"/>
          <w:highlight w:val="none"/>
          <w:vertAlign w:val="baseline"/>
          <w:rtl w:val="0"/>
        </w:rPr>
        <w:t>: oferecer, dar, receber ou solicitar, direta ou indiretamente, qualquer vantagem com o objetivo de influenciar a ação de servidor público no processo de licitação ou na execução de contrato;</w:t>
      </w:r>
    </w:p>
    <w:p w14:paraId="0000023C">
      <w:pPr>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b) </w:t>
      </w:r>
      <w:r>
        <w:rPr>
          <w:rFonts w:ascii="Arial" w:hAnsi="Arial" w:eastAsia="Arial" w:cs="Arial"/>
          <w:b/>
          <w:color w:val="000000"/>
          <w:sz w:val="20"/>
          <w:szCs w:val="20"/>
          <w:highlight w:val="none"/>
          <w:vertAlign w:val="baseline"/>
          <w:rtl w:val="0"/>
        </w:rPr>
        <w:t>prática fraudulenta</w:t>
      </w:r>
      <w:r>
        <w:rPr>
          <w:rFonts w:ascii="Arial" w:hAnsi="Arial" w:eastAsia="Arial" w:cs="Arial"/>
          <w:color w:val="000000"/>
          <w:sz w:val="20"/>
          <w:szCs w:val="20"/>
          <w:highlight w:val="none"/>
          <w:vertAlign w:val="baseline"/>
          <w:rtl w:val="0"/>
        </w:rPr>
        <w:t>: a falsificação ou omissão dos fatos, com o objetivo de influenciar o processo de licitação ou de execução de contrato;</w:t>
      </w:r>
    </w:p>
    <w:p w14:paraId="0000023D">
      <w:pPr>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c) </w:t>
      </w:r>
      <w:r>
        <w:rPr>
          <w:rFonts w:ascii="Arial" w:hAnsi="Arial" w:eastAsia="Arial" w:cs="Arial"/>
          <w:b/>
          <w:color w:val="000000"/>
          <w:sz w:val="20"/>
          <w:szCs w:val="20"/>
          <w:highlight w:val="none"/>
          <w:vertAlign w:val="baseline"/>
          <w:rtl w:val="0"/>
        </w:rPr>
        <w:t>prática colusiva</w:t>
      </w:r>
      <w:r>
        <w:rPr>
          <w:rFonts w:ascii="Arial" w:hAnsi="Arial" w:eastAsia="Arial" w:cs="Arial"/>
          <w:color w:val="000000"/>
          <w:sz w:val="20"/>
          <w:szCs w:val="20"/>
          <w:highlight w:val="none"/>
          <w:vertAlign w:val="baseline"/>
          <w:rtl w:val="0"/>
        </w:rPr>
        <w:t>: esquematizar ou estabelecer um acordo entre dois ou mais licitantes, com ou sem o conhecimento de representantes ou prepostos do órgão licitador, visando estabelecer preços em níveis artificiais e não-competitivos;</w:t>
      </w:r>
    </w:p>
    <w:p w14:paraId="0000023E">
      <w:pPr>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d) </w:t>
      </w:r>
      <w:r>
        <w:rPr>
          <w:rFonts w:ascii="Arial" w:hAnsi="Arial" w:eastAsia="Arial" w:cs="Arial"/>
          <w:b/>
          <w:color w:val="000000"/>
          <w:sz w:val="20"/>
          <w:szCs w:val="20"/>
          <w:highlight w:val="none"/>
          <w:vertAlign w:val="baseline"/>
          <w:rtl w:val="0"/>
        </w:rPr>
        <w:t>prática coercitiva</w:t>
      </w:r>
      <w:r>
        <w:rPr>
          <w:rFonts w:ascii="Arial" w:hAnsi="Arial" w:eastAsia="Arial" w:cs="Arial"/>
          <w:color w:val="000000"/>
          <w:sz w:val="20"/>
          <w:szCs w:val="20"/>
          <w:highlight w:val="none"/>
          <w:vertAlign w:val="baseline"/>
          <w:rtl w:val="0"/>
        </w:rPr>
        <w:t>: causar dano ou ameaçar causar dano, direta ou indiretamente, às pessoas ou sua propriedade, visando influenciar sua participação em um processo licitatório ou afetar a execução do contrato.</w:t>
      </w:r>
    </w:p>
    <w:p w14:paraId="0000023F">
      <w:pPr>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e) </w:t>
      </w:r>
      <w:r>
        <w:rPr>
          <w:rFonts w:ascii="Arial" w:hAnsi="Arial" w:eastAsia="Arial" w:cs="Arial"/>
          <w:b/>
          <w:color w:val="000000"/>
          <w:sz w:val="20"/>
          <w:szCs w:val="20"/>
          <w:highlight w:val="none"/>
          <w:vertAlign w:val="baseline"/>
          <w:rtl w:val="0"/>
        </w:rPr>
        <w:t>prática obstrutiva</w:t>
      </w:r>
      <w:r>
        <w:rPr>
          <w:rFonts w:ascii="Arial" w:hAnsi="Arial" w:eastAsia="Arial" w:cs="Arial"/>
          <w:color w:val="000000"/>
          <w:sz w:val="20"/>
          <w:szCs w:val="20"/>
          <w:highlight w:val="none"/>
          <w:vertAlign w:val="baseline"/>
          <w:rtl w:val="0"/>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00000240">
      <w:pPr>
        <w:jc w:val="both"/>
        <w:rPr>
          <w:rFonts w:ascii="Arial" w:hAnsi="Arial" w:eastAsia="Arial" w:cs="Arial"/>
          <w:color w:val="000000"/>
          <w:sz w:val="20"/>
          <w:szCs w:val="20"/>
          <w:highlight w:val="none"/>
          <w:vertAlign w:val="baseline"/>
        </w:rPr>
      </w:pPr>
    </w:p>
    <w:p w14:paraId="00000241">
      <w:pPr>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25.3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00000242">
      <w:pPr>
        <w:ind w:firstLine="2109"/>
        <w:jc w:val="both"/>
        <w:rPr>
          <w:rFonts w:ascii="Arial" w:hAnsi="Arial" w:eastAsia="Arial" w:cs="Arial"/>
          <w:color w:val="000000"/>
          <w:sz w:val="20"/>
          <w:szCs w:val="20"/>
          <w:highlight w:val="none"/>
          <w:vertAlign w:val="baseline"/>
        </w:rPr>
      </w:pPr>
    </w:p>
    <w:p w14:paraId="00000243">
      <w:pPr>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25.4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0000244">
      <w:pPr>
        <w:ind w:right="282"/>
        <w:jc w:val="both"/>
        <w:rPr>
          <w:rFonts w:ascii="Arial" w:hAnsi="Arial" w:eastAsia="Arial" w:cs="Arial"/>
          <w:b w:val="0"/>
          <w:sz w:val="20"/>
          <w:szCs w:val="20"/>
          <w:highlight w:val="none"/>
          <w:vertAlign w:val="baseline"/>
        </w:rPr>
      </w:pPr>
    </w:p>
    <w:p w14:paraId="00000245">
      <w:pPr>
        <w:ind w:right="282"/>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26 – DA DESCONEXÃO DO SISTEMA NA ETAPA DE LANCES</w:t>
      </w:r>
    </w:p>
    <w:p w14:paraId="00000246">
      <w:pPr>
        <w:ind w:right="282"/>
        <w:jc w:val="both"/>
        <w:rPr>
          <w:rFonts w:ascii="Arial" w:hAnsi="Arial" w:eastAsia="Arial" w:cs="Arial"/>
          <w:b w:val="0"/>
          <w:sz w:val="20"/>
          <w:szCs w:val="20"/>
          <w:highlight w:val="none"/>
          <w:vertAlign w:val="baseline"/>
        </w:rPr>
      </w:pPr>
    </w:p>
    <w:p w14:paraId="0000024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7"/>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26.1 – No caso de desconexão apenas d</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Pregoeir</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no decorrer da etapa competitiva do Pregão, o sistema eletrônico permanecerá acessível aos proponentes para a recepção dos lances, que continuarão sendo recebidos, sem prejuízo dos atos realizados;</w:t>
      </w:r>
    </w:p>
    <w:p w14:paraId="0000024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7"/>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4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41"/>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26.1.1 – Caso a desconexão d</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Pregoeir</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ocorra antes do início da etapa competitiva do Pregão, a sessão pública será suspensa e reiniciada somente decorridas vinte e quatro horas após a comunicação do fato aos participantes, no sítio eletrônico utilizado para divulgação.</w:t>
      </w:r>
    </w:p>
    <w:p w14:paraId="0000024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7"/>
        </w:tabs>
        <w:spacing w:before="0" w:after="0" w:line="240" w:lineRule="auto"/>
        <w:ind w:left="0" w:right="-1"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4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26.2 – </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Pregoeir</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quando possível, dará continuidade à sua atuação no certame, sem prejuízo dos atos realizados;</w:t>
      </w:r>
    </w:p>
    <w:p w14:paraId="0000024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4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41"/>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26.3 –</w:t>
      </w:r>
      <w:r>
        <w:rPr>
          <w:rFonts w:ascii="Arial" w:hAnsi="Arial" w:eastAsia="Arial" w:cs="Arial"/>
          <w:b/>
          <w:i w:val="0"/>
          <w:smallCaps w:val="0"/>
          <w:strike w:val="0"/>
          <w:color w:val="000000"/>
          <w:sz w:val="20"/>
          <w:szCs w:val="20"/>
          <w:highlight w:val="none"/>
          <w:u w:val="none"/>
          <w:shd w:val="clear" w:fill="auto"/>
          <w:vertAlign w:val="baseline"/>
          <w:rtl w:val="0"/>
        </w:rPr>
        <w:t xml:space="preserve"> </w:t>
      </w:r>
      <w:r>
        <w:rPr>
          <w:rFonts w:ascii="Arial" w:hAnsi="Arial" w:eastAsia="Arial" w:cs="Arial"/>
          <w:b w:val="0"/>
          <w:i w:val="0"/>
          <w:smallCaps w:val="0"/>
          <w:strike w:val="0"/>
          <w:color w:val="000000"/>
          <w:sz w:val="20"/>
          <w:szCs w:val="20"/>
          <w:highlight w:val="none"/>
          <w:u w:val="none"/>
          <w:shd w:val="clear" w:fill="auto"/>
          <w:vertAlign w:val="baseline"/>
          <w:rtl w:val="0"/>
        </w:rPr>
        <w:t xml:space="preserve">Quando a desconexão do sistema eletrônico para </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Pregoeir</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persistir por tempo superior a dez minutos, a sessão pública será suspensa e reiniciada somente decorridas vinte e quatro horas após a comunicação do fato aos participantes, no sítio eletrônico utilizado para divulgação.</w:t>
      </w:r>
    </w:p>
    <w:p w14:paraId="0000024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41"/>
        </w:tabs>
        <w:spacing w:before="0" w:after="0" w:line="240" w:lineRule="auto"/>
        <w:ind w:left="0" w:right="282"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4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41"/>
        </w:tabs>
        <w:spacing w:before="0" w:after="0" w:line="240" w:lineRule="auto"/>
        <w:ind w:left="0" w:right="282"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27 – DO SISTEMA ELETRÔNICO:</w:t>
      </w:r>
    </w:p>
    <w:p w14:paraId="0000025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9"/>
        </w:tabs>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5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89"/>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27.1 – A proponente será responsável por todas as transações que forem efetuadas em seu nome no sistema eletrônico (</w:t>
      </w:r>
      <w:r>
        <w:rPr>
          <w:rFonts w:ascii="Arial" w:hAnsi="Arial" w:eastAsia="Arial" w:cs="Arial"/>
          <w:b w:val="0"/>
          <w:i w:val="0"/>
          <w:smallCaps w:val="0"/>
          <w:strike w:val="0"/>
          <w:color w:val="0000FF"/>
          <w:sz w:val="20"/>
          <w:szCs w:val="20"/>
          <w:highlight w:val="none"/>
          <w:u w:val="single"/>
          <w:shd w:val="clear" w:fill="auto"/>
          <w:vertAlign w:val="baseline"/>
          <w:rtl w:val="0"/>
        </w:rPr>
        <w:t>www.bll.org.br</w:t>
      </w:r>
      <w:r>
        <w:rPr>
          <w:rFonts w:ascii="Arial" w:hAnsi="Arial" w:eastAsia="Arial" w:cs="Arial"/>
          <w:b w:val="0"/>
          <w:i w:val="0"/>
          <w:smallCaps w:val="0"/>
          <w:strike w:val="0"/>
          <w:color w:val="000000"/>
          <w:sz w:val="20"/>
          <w:szCs w:val="20"/>
          <w:highlight w:val="none"/>
          <w:u w:val="none"/>
          <w:shd w:val="clear" w:fill="auto"/>
          <w:vertAlign w:val="baseline"/>
          <w:rtl w:val="0"/>
        </w:rPr>
        <w:t>), assumindo como firmes e verdadeiras sua proposta e seus lances (Decreto Federal nº 10.024/19).</w:t>
      </w:r>
    </w:p>
    <w:p w14:paraId="0000025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65"/>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5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65"/>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27.2 –</w:t>
      </w:r>
      <w:r>
        <w:rPr>
          <w:rFonts w:ascii="Arial" w:hAnsi="Arial" w:eastAsia="Arial" w:cs="Arial"/>
          <w:b/>
          <w:i w:val="0"/>
          <w:smallCaps w:val="0"/>
          <w:strike w:val="0"/>
          <w:color w:val="000000"/>
          <w:sz w:val="20"/>
          <w:szCs w:val="20"/>
          <w:highlight w:val="none"/>
          <w:u w:val="none"/>
          <w:shd w:val="clear" w:fill="auto"/>
          <w:vertAlign w:val="baseline"/>
          <w:rtl w:val="0"/>
        </w:rPr>
        <w:t xml:space="preserve"> </w:t>
      </w:r>
      <w:r>
        <w:rPr>
          <w:rFonts w:ascii="Arial" w:hAnsi="Arial" w:eastAsia="Arial" w:cs="Arial"/>
          <w:b w:val="0"/>
          <w:i w:val="0"/>
          <w:smallCaps w:val="0"/>
          <w:strike w:val="0"/>
          <w:color w:val="000000"/>
          <w:sz w:val="20"/>
          <w:szCs w:val="20"/>
          <w:highlight w:val="none"/>
          <w:u w:val="none"/>
          <w:shd w:val="clear" w:fill="auto"/>
          <w:vertAlign w:val="baseline"/>
          <w:rtl w:val="0"/>
        </w:rPr>
        <w:t xml:space="preserve">Se o Sistema do Pregão Eletrônico </w:t>
      </w:r>
      <w:r>
        <w:rPr>
          <w:rFonts w:ascii="Arial" w:hAnsi="Arial" w:eastAsia="Arial" w:cs="Arial"/>
          <w:b/>
          <w:i w:val="0"/>
          <w:smallCaps w:val="0"/>
          <w:strike w:val="0"/>
          <w:color w:val="000000"/>
          <w:sz w:val="20"/>
          <w:szCs w:val="20"/>
          <w:highlight w:val="none"/>
          <w:u w:val="none"/>
          <w:shd w:val="clear" w:fill="auto"/>
          <w:vertAlign w:val="baseline"/>
          <w:rtl w:val="0"/>
        </w:rPr>
        <w:t xml:space="preserve">BOLSA DE LICITAÇÕES E LEILÕES DO BRASIL </w:t>
      </w:r>
      <w:r>
        <w:rPr>
          <w:rFonts w:ascii="Arial" w:hAnsi="Arial" w:eastAsia="Arial" w:cs="Arial"/>
          <w:b w:val="0"/>
          <w:i w:val="0"/>
          <w:smallCaps w:val="0"/>
          <w:strike w:val="0"/>
          <w:color w:val="000000"/>
          <w:sz w:val="20"/>
          <w:szCs w:val="20"/>
          <w:highlight w:val="none"/>
          <w:u w:val="none"/>
          <w:shd w:val="clear" w:fill="auto"/>
          <w:vertAlign w:val="baseline"/>
          <w:rtl w:val="0"/>
        </w:rPr>
        <w:t xml:space="preserve">ficar inacessível por problemas operacionais exclusivamente do Sistema Portal de Licitações </w:t>
      </w:r>
      <w:r>
        <w:rPr>
          <w:rFonts w:ascii="Arial" w:hAnsi="Arial" w:eastAsia="Arial" w:cs="Arial"/>
          <w:b/>
          <w:i w:val="0"/>
          <w:smallCaps w:val="0"/>
          <w:strike w:val="0"/>
          <w:color w:val="000000"/>
          <w:sz w:val="20"/>
          <w:szCs w:val="20"/>
          <w:highlight w:val="none"/>
          <w:u w:val="none"/>
          <w:shd w:val="clear" w:fill="auto"/>
          <w:vertAlign w:val="baseline"/>
          <w:rtl w:val="0"/>
        </w:rPr>
        <w:t>BOLSA DE LICITAÇÕES E LEILÕES DO BRASIL</w:t>
      </w:r>
      <w:r>
        <w:rPr>
          <w:rFonts w:ascii="Arial" w:hAnsi="Arial" w:eastAsia="Arial" w:cs="Arial"/>
          <w:b w:val="0"/>
          <w:i w:val="0"/>
          <w:smallCaps w:val="0"/>
          <w:strike w:val="0"/>
          <w:color w:val="000000"/>
          <w:sz w:val="20"/>
          <w:szCs w:val="20"/>
          <w:highlight w:val="none"/>
          <w:u w:val="none"/>
          <w:shd w:val="clear" w:fill="auto"/>
          <w:vertAlign w:val="baseline"/>
          <w:rtl w:val="0"/>
        </w:rPr>
        <w:t xml:space="preserve">, com a desconexão de todos os participantes no decorrer da etapa competitiva do Pregão, o certame será suspenso e retomado somente após a comunicação via </w:t>
      </w:r>
      <w:r>
        <w:rPr>
          <w:rFonts w:ascii="Arial" w:hAnsi="Arial" w:eastAsia="Arial" w:cs="Arial"/>
          <w:b w:val="0"/>
          <w:i/>
          <w:smallCaps w:val="0"/>
          <w:strike w:val="0"/>
          <w:color w:val="000000"/>
          <w:sz w:val="20"/>
          <w:szCs w:val="20"/>
          <w:highlight w:val="none"/>
          <w:u w:val="single"/>
          <w:shd w:val="clear" w:fill="auto"/>
          <w:vertAlign w:val="baseline"/>
          <w:rtl w:val="0"/>
        </w:rPr>
        <w:t>e-mail</w:t>
      </w:r>
      <w:r>
        <w:rPr>
          <w:rFonts w:ascii="Arial" w:hAnsi="Arial" w:eastAsia="Arial" w:cs="Arial"/>
          <w:b w:val="0"/>
          <w:i w:val="0"/>
          <w:smallCaps w:val="0"/>
          <w:strike w:val="0"/>
          <w:color w:val="000000"/>
          <w:sz w:val="20"/>
          <w:szCs w:val="20"/>
          <w:highlight w:val="none"/>
          <w:u w:val="none"/>
          <w:shd w:val="clear" w:fill="auto"/>
          <w:vertAlign w:val="baseline"/>
          <w:rtl w:val="0"/>
        </w:rPr>
        <w:t xml:space="preserve"> aos participantes, e no próprio endereço eletrônico onde ocorria a sessão pública</w:t>
      </w:r>
      <w:r>
        <w:rPr>
          <w:rFonts w:ascii="Arial" w:hAnsi="Arial" w:eastAsia="Arial" w:cs="Arial"/>
          <w:b w:val="0"/>
          <w:i w:val="0"/>
          <w:smallCaps w:val="0"/>
          <w:strike w:val="0"/>
          <w:color w:val="0000FF"/>
          <w:sz w:val="20"/>
          <w:szCs w:val="20"/>
          <w:highlight w:val="none"/>
          <w:u w:val="none"/>
          <w:shd w:val="clear" w:fill="auto"/>
          <w:vertAlign w:val="baseline"/>
          <w:rtl w:val="0"/>
        </w:rPr>
        <w:t xml:space="preserve"> </w:t>
      </w:r>
      <w:r>
        <w:rPr>
          <w:highlight w:val="none"/>
        </w:rPr>
        <w:fldChar w:fldCharType="begin"/>
      </w:r>
      <w:r>
        <w:rPr>
          <w:highlight w:val="none"/>
        </w:rPr>
        <w:instrText xml:space="preserve"> HYPERLINK "http://www.bll.org.br/" \h </w:instrText>
      </w:r>
      <w:r>
        <w:rPr>
          <w:highlight w:val="none"/>
        </w:rPr>
        <w:fldChar w:fldCharType="separate"/>
      </w:r>
      <w:r>
        <w:rPr>
          <w:rFonts w:ascii="Arial" w:hAnsi="Arial" w:eastAsia="Arial" w:cs="Arial"/>
          <w:b w:val="0"/>
          <w:i w:val="0"/>
          <w:smallCaps w:val="0"/>
          <w:strike w:val="0"/>
          <w:color w:val="0000FF"/>
          <w:sz w:val="20"/>
          <w:szCs w:val="20"/>
          <w:highlight w:val="none"/>
          <w:u w:val="single"/>
          <w:shd w:val="clear" w:fill="auto"/>
          <w:vertAlign w:val="baseline"/>
          <w:rtl w:val="0"/>
        </w:rPr>
        <w:t>www.bll.org.br.</w:t>
      </w:r>
      <w:r>
        <w:rPr>
          <w:rFonts w:ascii="Arial" w:hAnsi="Arial" w:eastAsia="Arial" w:cs="Arial"/>
          <w:b w:val="0"/>
          <w:i w:val="0"/>
          <w:smallCaps w:val="0"/>
          <w:strike w:val="0"/>
          <w:color w:val="0000FF"/>
          <w:sz w:val="20"/>
          <w:szCs w:val="20"/>
          <w:highlight w:val="none"/>
          <w:u w:val="single"/>
          <w:shd w:val="clear" w:fill="auto"/>
          <w:vertAlign w:val="baseline"/>
          <w:rtl w:val="0"/>
        </w:rPr>
        <w:fldChar w:fldCharType="end"/>
      </w:r>
    </w:p>
    <w:p w14:paraId="0000025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5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27.3 – No caso de desconexão do sistema, os demais atos serão resolvidos conforme acima neste edital.</w:t>
      </w:r>
    </w:p>
    <w:p w14:paraId="0000025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5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58"/>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27.4 – Quando a desconexão d</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Pregoei</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persistir por tempo superior a 10 minutos, os demais atos serão resolvidos conforme acima neste edital.</w:t>
      </w:r>
    </w:p>
    <w:p w14:paraId="0000025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5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34"/>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27.5 –</w:t>
      </w:r>
      <w:r>
        <w:rPr>
          <w:rFonts w:ascii="Arial" w:hAnsi="Arial" w:eastAsia="Arial" w:cs="Arial"/>
          <w:b/>
          <w:i w:val="0"/>
          <w:smallCaps w:val="0"/>
          <w:strike w:val="0"/>
          <w:color w:val="000000"/>
          <w:sz w:val="20"/>
          <w:szCs w:val="20"/>
          <w:highlight w:val="none"/>
          <w:u w:val="none"/>
          <w:shd w:val="clear" w:fill="auto"/>
          <w:vertAlign w:val="baseline"/>
          <w:rtl w:val="0"/>
        </w:rPr>
        <w:t xml:space="preserve"> </w:t>
      </w:r>
      <w:r>
        <w:rPr>
          <w:rFonts w:ascii="Arial" w:hAnsi="Arial" w:eastAsia="Arial" w:cs="Arial"/>
          <w:b w:val="0"/>
          <w:i w:val="0"/>
          <w:smallCaps w:val="0"/>
          <w:strike w:val="0"/>
          <w:color w:val="000000"/>
          <w:sz w:val="20"/>
          <w:szCs w:val="20"/>
          <w:highlight w:val="none"/>
          <w:u w:val="none"/>
          <w:shd w:val="clear" w:fill="auto"/>
          <w:vertAlign w:val="baseline"/>
          <w:rtl w:val="0"/>
        </w:rPr>
        <w:t>Caberá à proponente:</w:t>
      </w:r>
    </w:p>
    <w:p w14:paraId="0000025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1"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5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69"/>
        </w:tabs>
        <w:spacing w:before="0" w:after="0" w:line="240" w:lineRule="auto"/>
        <w:ind w:left="1701" w:right="-1"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27.5.1 –</w:t>
      </w:r>
      <w:r>
        <w:rPr>
          <w:rFonts w:ascii="Arial" w:hAnsi="Arial" w:eastAsia="Arial" w:cs="Arial"/>
          <w:b/>
          <w:i w:val="0"/>
          <w:smallCaps w:val="0"/>
          <w:strike w:val="0"/>
          <w:color w:val="000000"/>
          <w:sz w:val="20"/>
          <w:szCs w:val="20"/>
          <w:highlight w:val="none"/>
          <w:u w:val="none"/>
          <w:shd w:val="clear" w:fill="auto"/>
          <w:vertAlign w:val="baseline"/>
          <w:rtl w:val="0"/>
        </w:rPr>
        <w:t xml:space="preserve"> </w:t>
      </w:r>
      <w:r>
        <w:rPr>
          <w:rFonts w:ascii="Arial" w:hAnsi="Arial" w:eastAsia="Arial" w:cs="Arial"/>
          <w:b w:val="0"/>
          <w:i w:val="0"/>
          <w:smallCaps w:val="0"/>
          <w:strike w:val="0"/>
          <w:color w:val="000000"/>
          <w:sz w:val="20"/>
          <w:szCs w:val="20"/>
          <w:highlight w:val="none"/>
          <w:u w:val="none"/>
          <w:shd w:val="clear" w:fill="auto"/>
          <w:vertAlign w:val="baseline"/>
          <w:rtl w:val="0"/>
        </w:rPr>
        <w:t>Acompanhar as operações no sistema eletrônico durante o todo o processo do Pregão, ficando responsável pelo ônus decorrente da perda de negócios diante da inobservância de quaisquer mensagens emitidas pelo sistema ou de sua desconexão, inclusive no que tange aos subitens supra.</w:t>
      </w:r>
    </w:p>
    <w:p w14:paraId="0000025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69"/>
        </w:tabs>
        <w:spacing w:before="0" w:after="0" w:line="240" w:lineRule="auto"/>
        <w:ind w:left="909" w:right="-1"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5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62"/>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27.5.2 – Solicitar o cancelamento da chave de identificação ou da senha de acesso por interesse próprio.</w:t>
      </w:r>
    </w:p>
    <w:p w14:paraId="0000025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62"/>
        </w:tabs>
        <w:spacing w:before="0" w:after="0" w:line="240" w:lineRule="auto"/>
        <w:ind w:left="908" w:right="-1"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5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90"/>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27.5.3 – O uso da senha de acesso pela proponente é de sua responsabilidade exclusiva, incluindo qualquer transação efetuada diretamente ou por seu representante, não cabendo à </w:t>
      </w:r>
      <w:r>
        <w:rPr>
          <w:rFonts w:ascii="Arial" w:hAnsi="Arial" w:eastAsia="Arial" w:cs="Arial"/>
          <w:b/>
          <w:i w:val="0"/>
          <w:smallCaps w:val="0"/>
          <w:strike w:val="0"/>
          <w:color w:val="000000"/>
          <w:sz w:val="20"/>
          <w:szCs w:val="20"/>
          <w:highlight w:val="none"/>
          <w:u w:val="none"/>
          <w:shd w:val="clear" w:fill="auto"/>
          <w:vertAlign w:val="baseline"/>
          <w:rtl w:val="0"/>
        </w:rPr>
        <w:t>BOLSA DE LICITAÇÕES E LEILÕES DO BRASIL</w:t>
      </w:r>
      <w:r>
        <w:rPr>
          <w:rFonts w:ascii="Arial" w:hAnsi="Arial" w:eastAsia="Arial" w:cs="Arial"/>
          <w:b w:val="0"/>
          <w:i w:val="0"/>
          <w:smallCaps w:val="0"/>
          <w:strike w:val="0"/>
          <w:color w:val="000000"/>
          <w:sz w:val="20"/>
          <w:szCs w:val="20"/>
          <w:highlight w:val="none"/>
          <w:u w:val="none"/>
          <w:shd w:val="clear" w:fill="auto"/>
          <w:vertAlign w:val="baseline"/>
          <w:rtl w:val="0"/>
        </w:rPr>
        <w:t xml:space="preserve"> responsabilidade por eventuais danos decorrentes de uso indevido da senha, ainda que por terceiros.</w:t>
      </w:r>
    </w:p>
    <w:p w14:paraId="0000026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90"/>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6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1471"/>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27.5.4</w:t>
      </w:r>
      <w:r>
        <w:rPr>
          <w:rFonts w:ascii="Arial" w:hAnsi="Arial" w:eastAsia="Arial" w:cs="Arial"/>
          <w:b/>
          <w:i w:val="0"/>
          <w:smallCaps w:val="0"/>
          <w:strike w:val="0"/>
          <w:color w:val="000000"/>
          <w:sz w:val="20"/>
          <w:szCs w:val="20"/>
          <w:highlight w:val="none"/>
          <w:u w:val="none"/>
          <w:shd w:val="clear" w:fill="auto"/>
          <w:vertAlign w:val="baseline"/>
          <w:rtl w:val="0"/>
        </w:rPr>
        <w:t xml:space="preserve"> </w:t>
      </w:r>
      <w:r>
        <w:rPr>
          <w:rFonts w:ascii="Arial" w:hAnsi="Arial" w:eastAsia="Arial" w:cs="Arial"/>
          <w:b w:val="0"/>
          <w:i w:val="0"/>
          <w:smallCaps w:val="0"/>
          <w:strike w:val="0"/>
          <w:color w:val="000000"/>
          <w:sz w:val="20"/>
          <w:szCs w:val="20"/>
          <w:highlight w:val="none"/>
          <w:u w:val="none"/>
          <w:shd w:val="clear" w:fill="auto"/>
          <w:vertAlign w:val="baseline"/>
          <w:rtl w:val="0"/>
        </w:rPr>
        <w:t>–</w:t>
      </w:r>
      <w:r>
        <w:rPr>
          <w:rFonts w:ascii="Arial" w:hAnsi="Arial" w:eastAsia="Arial" w:cs="Arial"/>
          <w:b/>
          <w:i w:val="0"/>
          <w:smallCaps w:val="0"/>
          <w:strike w:val="0"/>
          <w:color w:val="000000"/>
          <w:sz w:val="20"/>
          <w:szCs w:val="20"/>
          <w:highlight w:val="none"/>
          <w:u w:val="none"/>
          <w:shd w:val="clear" w:fill="auto"/>
          <w:vertAlign w:val="baseline"/>
          <w:rtl w:val="0"/>
        </w:rPr>
        <w:t xml:space="preserve"> </w:t>
      </w:r>
      <w:r>
        <w:rPr>
          <w:rFonts w:ascii="Arial" w:hAnsi="Arial" w:eastAsia="Arial" w:cs="Arial"/>
          <w:b w:val="0"/>
          <w:i w:val="0"/>
          <w:smallCaps w:val="0"/>
          <w:strike w:val="0"/>
          <w:color w:val="000000"/>
          <w:sz w:val="20"/>
          <w:szCs w:val="20"/>
          <w:highlight w:val="none"/>
          <w:u w:val="none"/>
          <w:shd w:val="clear" w:fill="auto"/>
          <w:vertAlign w:val="baseline"/>
          <w:rtl w:val="0"/>
        </w:rPr>
        <w:t xml:space="preserve">O credenciamento junto à </w:t>
      </w:r>
      <w:r>
        <w:rPr>
          <w:rFonts w:ascii="Arial" w:hAnsi="Arial" w:eastAsia="Arial" w:cs="Arial"/>
          <w:b/>
          <w:i w:val="0"/>
          <w:smallCaps w:val="0"/>
          <w:strike w:val="0"/>
          <w:color w:val="000000"/>
          <w:sz w:val="20"/>
          <w:szCs w:val="20"/>
          <w:highlight w:val="none"/>
          <w:u w:val="none"/>
          <w:shd w:val="clear" w:fill="auto"/>
          <w:vertAlign w:val="baseline"/>
          <w:rtl w:val="0"/>
        </w:rPr>
        <w:t>BOLSA DE LICITAÇÕES E LEILÕES DO BRASIL</w:t>
      </w:r>
      <w:r>
        <w:rPr>
          <w:rFonts w:ascii="Arial" w:hAnsi="Arial" w:eastAsia="Arial" w:cs="Arial"/>
          <w:b w:val="0"/>
          <w:i w:val="0"/>
          <w:smallCaps w:val="0"/>
          <w:strike w:val="0"/>
          <w:color w:val="000000"/>
          <w:sz w:val="20"/>
          <w:szCs w:val="20"/>
          <w:highlight w:val="none"/>
          <w:u w:val="none"/>
          <w:shd w:val="clear" w:fill="auto"/>
          <w:vertAlign w:val="baseline"/>
          <w:rtl w:val="0"/>
        </w:rPr>
        <w:t xml:space="preserve"> implica a responsabilidade legal da proponente e a presunção de sua capacidade técnica para realização das transações inerentes ao Pregão na forma eletrônica.</w:t>
      </w:r>
    </w:p>
    <w:p w14:paraId="00000262">
      <w:pPr>
        <w:widowControl w:val="0"/>
        <w:jc w:val="both"/>
        <w:rPr>
          <w:rFonts w:ascii="Arial" w:hAnsi="Arial" w:eastAsia="Arial" w:cs="Arial"/>
          <w:b w:val="0"/>
          <w:smallCaps w:val="0"/>
          <w:sz w:val="20"/>
          <w:szCs w:val="20"/>
          <w:highlight w:val="none"/>
          <w:vertAlign w:val="baseline"/>
        </w:rPr>
      </w:pPr>
    </w:p>
    <w:p w14:paraId="00000263">
      <w:pPr>
        <w:widowControl w:val="0"/>
        <w:jc w:val="both"/>
        <w:rPr>
          <w:rFonts w:ascii="Arial" w:hAnsi="Arial" w:eastAsia="Arial" w:cs="Arial"/>
          <w:b w:val="0"/>
          <w:smallCaps w:val="0"/>
          <w:sz w:val="20"/>
          <w:szCs w:val="20"/>
          <w:highlight w:val="none"/>
          <w:vertAlign w:val="baseline"/>
        </w:rPr>
      </w:pPr>
      <w:r>
        <w:rPr>
          <w:rFonts w:ascii="Arial" w:hAnsi="Arial" w:eastAsia="Arial" w:cs="Arial"/>
          <w:b/>
          <w:smallCaps/>
          <w:sz w:val="20"/>
          <w:szCs w:val="20"/>
          <w:highlight w:val="none"/>
          <w:vertAlign w:val="baseline"/>
          <w:rtl w:val="0"/>
        </w:rPr>
        <w:t>28 – DISPOSIÇÕES GERAIS</w:t>
      </w:r>
    </w:p>
    <w:p w14:paraId="00000264">
      <w:pPr>
        <w:widowControl w:val="0"/>
        <w:tabs>
          <w:tab w:val="left" w:pos="2109"/>
        </w:tabs>
        <w:ind w:firstLine="2109"/>
        <w:jc w:val="both"/>
        <w:rPr>
          <w:rFonts w:ascii="Arial" w:hAnsi="Arial" w:eastAsia="Arial" w:cs="Arial"/>
          <w:sz w:val="20"/>
          <w:szCs w:val="20"/>
          <w:highlight w:val="none"/>
          <w:vertAlign w:val="baseline"/>
        </w:rPr>
      </w:pPr>
    </w:p>
    <w:p w14:paraId="0000026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32"/>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28.1 – O presente Edital e seus Anexos, bem como a proposta do licitante vencedor, farão parte integrante da contratação, independentemente de transcrição.</w:t>
      </w:r>
    </w:p>
    <w:p w14:paraId="0000026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1"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6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79"/>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28.2 – Na hipótese de divergência entre este Edital e quaisquer condições apresentadas pelos proponentes, prevalecerão sempre, para todos os efeitos, os termos deste Edital e dos documentos que o integram.</w:t>
      </w:r>
    </w:p>
    <w:p w14:paraId="0000026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79"/>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6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79"/>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28.3 – A presente licitação não importa necessariamente em contratação, podendo o Município revogá-la, no todo ou em parte, por razões de interesse público, derivadas de fato superveniente comprovado ou anulá-la por ilegalidade, de ofício ou por provocação mediante ato escrito e fundamentado disponibilizado no sistema para conhecimento dos participantes da licitação.</w:t>
      </w:r>
    </w:p>
    <w:p w14:paraId="0000026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96"/>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6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696"/>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28.4 – O proponente é responsável pela fidelidade e legitimidade das informações prestadas e dos documentos apresentados em qualquer fase da licitação, sendo que a falsidade de qualquer documento apresentado ou a inverdade das informações nele contidas implicará a imediata desclassificação do proponente que o tiver apresentado, ou, caso tenha sido o vencedor, a revogação da adjudicação ou do pedido de compra, sem prejuízo das demais sanções cabíveis.</w:t>
      </w:r>
    </w:p>
    <w:p w14:paraId="0000026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282"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6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11"/>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28.5 – Os proponentes intimados para prestar quaisquer esclarecimentos adicionais deverão fazê-lo no prazo determinado pel</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xml:space="preserve"> Pregoeir</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o</w:t>
      </w:r>
      <w:r>
        <w:rPr>
          <w:rFonts w:ascii="Arial" w:hAnsi="Arial" w:eastAsia="Arial" w:cs="Arial"/>
          <w:b w:val="0"/>
          <w:i w:val="0"/>
          <w:smallCaps w:val="0"/>
          <w:strike w:val="0"/>
          <w:color w:val="000000"/>
          <w:sz w:val="20"/>
          <w:szCs w:val="20"/>
          <w:highlight w:val="none"/>
          <w:u w:val="none"/>
          <w:shd w:val="clear" w:fill="auto"/>
          <w:vertAlign w:val="baseline"/>
          <w:rtl w:val="0"/>
        </w:rPr>
        <w:t>, sob pena de desclassificação ou inabilitação.</w:t>
      </w:r>
    </w:p>
    <w:p w14:paraId="0000026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6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18"/>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28.6 – O desatendimento de exigências formais não essenciais não importará no afastamento da proponente, desde que seja possível a aferição da sua qualificação e a exata compreensão da sua proposta.</w:t>
      </w:r>
    </w:p>
    <w:p w14:paraId="0000027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7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823"/>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28.7 – As decisões referentes a este processo de licitação poderão ser comunicadas às proponentes por qualquer meio de comunicação que comprove o seu recebimento ou, ainda, mediante publicação no Órgão Oficial do Município.</w:t>
      </w:r>
    </w:p>
    <w:p w14:paraId="0000027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7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83"/>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28.8 - A participação do proponente nesta licitação implica em aceitação de todos os termos deste Edital.</w:t>
      </w:r>
    </w:p>
    <w:p w14:paraId="0000027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7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97"/>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28.9 – Não cabe à BLL qualquer responsabilidade pelas obrigações assumidas pelo fornecedor com o licitador, em especial com relação à forma e às condições de entrega dos bens ou da prestação de serviços e quanto à quitação financeira da negociação realizada.</w:t>
      </w:r>
    </w:p>
    <w:p w14:paraId="0000027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97"/>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7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835"/>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28.10 – O foro designado para julgamento de quaisquer questões judiciais resultantes deste Edital será o desta cidade de Cruzmaltina</w:t>
      </w:r>
      <w:r>
        <w:rPr>
          <w:rFonts w:ascii="Arial" w:hAnsi="Arial" w:eastAsia="Arial" w:cs="Arial"/>
          <w:b/>
          <w:i w:val="0"/>
          <w:smallCaps w:val="0"/>
          <w:strike w:val="0"/>
          <w:color w:val="000000"/>
          <w:sz w:val="20"/>
          <w:szCs w:val="20"/>
          <w:highlight w:val="none"/>
          <w:u w:val="none"/>
          <w:shd w:val="clear" w:fill="auto"/>
          <w:vertAlign w:val="baseline"/>
          <w:rtl w:val="0"/>
        </w:rPr>
        <w:t>,</w:t>
      </w:r>
      <w:r>
        <w:rPr>
          <w:rFonts w:ascii="Arial" w:hAnsi="Arial" w:eastAsia="Arial" w:cs="Arial"/>
          <w:b w:val="0"/>
          <w:i w:val="0"/>
          <w:smallCaps w:val="0"/>
          <w:strike w:val="0"/>
          <w:color w:val="000000"/>
          <w:sz w:val="20"/>
          <w:szCs w:val="20"/>
          <w:highlight w:val="none"/>
          <w:u w:val="none"/>
          <w:shd w:val="clear" w:fill="auto"/>
          <w:vertAlign w:val="baseline"/>
          <w:rtl w:val="0"/>
        </w:rPr>
        <w:t xml:space="preserve"> Estado do Paraná.</w:t>
      </w:r>
    </w:p>
    <w:p w14:paraId="0000027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27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left" w:pos="797"/>
        </w:tabs>
        <w:spacing w:before="0" w:after="0" w:line="240" w:lineRule="auto"/>
        <w:ind w:left="0" w:right="-1"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28.11 - A documentação apresentada para fins de habilitação da empresa vencedora fará parte dos autos da licitação e não será devolvida à proponente.</w:t>
      </w:r>
    </w:p>
    <w:p w14:paraId="0000027A">
      <w:pPr>
        <w:widowControl w:val="0"/>
        <w:tabs>
          <w:tab w:val="left" w:pos="2109"/>
        </w:tabs>
        <w:ind w:right="-1" w:firstLine="1701"/>
        <w:jc w:val="both"/>
        <w:rPr>
          <w:rFonts w:ascii="Arial" w:hAnsi="Arial" w:eastAsia="Arial" w:cs="Arial"/>
          <w:b w:val="0"/>
          <w:sz w:val="20"/>
          <w:szCs w:val="20"/>
          <w:highlight w:val="none"/>
          <w:vertAlign w:val="baseline"/>
        </w:rPr>
      </w:pPr>
    </w:p>
    <w:p w14:paraId="0000027B">
      <w:pPr>
        <w:widowControl w:val="0"/>
        <w:tabs>
          <w:tab w:val="left" w:pos="2109"/>
        </w:tabs>
        <w:ind w:right="-1"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28.12 – O presente Edital e seus Anexos, bem como a proposta do licitante vencedor, farão parte integrante da contratação, independentemente de transcrição.</w:t>
      </w:r>
    </w:p>
    <w:p w14:paraId="0000027C">
      <w:pPr>
        <w:widowControl w:val="0"/>
        <w:ind w:right="-1" w:firstLine="1701"/>
        <w:jc w:val="both"/>
        <w:rPr>
          <w:rFonts w:ascii="Arial" w:hAnsi="Arial" w:eastAsia="Arial" w:cs="Arial"/>
          <w:sz w:val="20"/>
          <w:szCs w:val="20"/>
          <w:highlight w:val="none"/>
          <w:vertAlign w:val="baseline"/>
        </w:rPr>
      </w:pPr>
    </w:p>
    <w:p w14:paraId="0000027D">
      <w:pPr>
        <w:widowControl w:val="0"/>
        <w:tabs>
          <w:tab w:val="left" w:pos="2166"/>
        </w:tabs>
        <w:ind w:right="-1"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28.13 – A proponente ao participar da presente operação, expressa automaticamente concordância aos termos deste Edital.</w:t>
      </w:r>
    </w:p>
    <w:p w14:paraId="0000027E">
      <w:pPr>
        <w:widowControl w:val="0"/>
        <w:ind w:right="-1" w:firstLine="1701"/>
        <w:jc w:val="both"/>
        <w:rPr>
          <w:rFonts w:ascii="Arial" w:hAnsi="Arial" w:eastAsia="Arial" w:cs="Arial"/>
          <w:sz w:val="20"/>
          <w:szCs w:val="20"/>
          <w:highlight w:val="none"/>
          <w:vertAlign w:val="baseline"/>
        </w:rPr>
      </w:pPr>
    </w:p>
    <w:p w14:paraId="0000027F">
      <w:pPr>
        <w:widowControl w:val="0"/>
        <w:ind w:right="-1"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28.14 – É facultado </w:t>
      </w:r>
      <w:r>
        <w:rPr>
          <w:rFonts w:hint="default" w:ascii="Arial" w:hAnsi="Arial" w:eastAsia="Arial" w:cs="Arial"/>
          <w:sz w:val="20"/>
          <w:szCs w:val="20"/>
          <w:highlight w:val="none"/>
          <w:vertAlign w:val="baseline"/>
          <w:rtl w:val="0"/>
          <w:lang w:val="pt-BR"/>
        </w:rPr>
        <w:t>ao</w:t>
      </w:r>
      <w:r>
        <w:rPr>
          <w:rFonts w:ascii="Arial" w:hAnsi="Arial" w:eastAsia="Arial" w:cs="Arial"/>
          <w:sz w:val="20"/>
          <w:szCs w:val="20"/>
          <w:highlight w:val="none"/>
          <w:vertAlign w:val="baseline"/>
          <w:rtl w:val="0"/>
        </w:rPr>
        <w:t xml:space="preserve"> 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ou à autoridade superior, em qualquer fase da licitação:</w:t>
      </w:r>
    </w:p>
    <w:p w14:paraId="00000280">
      <w:pPr>
        <w:widowControl w:val="0"/>
        <w:ind w:right="-1"/>
        <w:jc w:val="both"/>
        <w:rPr>
          <w:rFonts w:ascii="Arial" w:hAnsi="Arial" w:eastAsia="Arial" w:cs="Arial"/>
          <w:sz w:val="20"/>
          <w:szCs w:val="20"/>
          <w:highlight w:val="none"/>
          <w:vertAlign w:val="baseline"/>
        </w:rPr>
      </w:pPr>
    </w:p>
    <w:p w14:paraId="00000281">
      <w:pPr>
        <w:widowControl w:val="0"/>
        <w:numPr>
          <w:ilvl w:val="0"/>
          <w:numId w:val="16"/>
        </w:numPr>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 promoção de diligência a esclarecer ou complementar a instrução do Processo, vedada a inclusão posterior de documento ou informação que deveria constar no ato da sessão pública;</w:t>
      </w:r>
    </w:p>
    <w:p w14:paraId="00000282">
      <w:pPr>
        <w:widowControl w:val="0"/>
        <w:numPr>
          <w:ilvl w:val="0"/>
          <w:numId w:val="16"/>
        </w:numPr>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Revelar erros formais ou simples omissões em quaisquer documentos, para fins de habilitação e classificação do proponente, desde que sejam irrelevantes, não ficaram o entendimento da proposta e o ato não acarrete violação aos princípios básicos da licitação;</w:t>
      </w:r>
    </w:p>
    <w:p w14:paraId="00000283">
      <w:pPr>
        <w:widowControl w:val="0"/>
        <w:numPr>
          <w:ilvl w:val="0"/>
          <w:numId w:val="16"/>
        </w:numPr>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Convocar os licitantes para quaisquer esclarecimentos porventura necessários ao entendimento de suas propostas.</w:t>
      </w:r>
    </w:p>
    <w:p w14:paraId="00000284">
      <w:pPr>
        <w:widowControl w:val="0"/>
        <w:ind w:right="-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b/>
      </w:r>
      <w:r>
        <w:rPr>
          <w:rFonts w:ascii="Arial" w:hAnsi="Arial" w:eastAsia="Arial" w:cs="Arial"/>
          <w:sz w:val="20"/>
          <w:szCs w:val="20"/>
          <w:highlight w:val="none"/>
          <w:vertAlign w:val="baseline"/>
          <w:rtl w:val="0"/>
        </w:rPr>
        <w:tab/>
      </w:r>
    </w:p>
    <w:p w14:paraId="00000285">
      <w:pPr>
        <w:widowControl w:val="0"/>
        <w:ind w:right="-1" w:firstLine="1701"/>
        <w:jc w:val="both"/>
        <w:rPr>
          <w:rFonts w:ascii="Arial" w:hAnsi="Arial" w:eastAsia="Arial" w:cs="Arial"/>
          <w:color w:val="000000"/>
          <w:sz w:val="20"/>
          <w:szCs w:val="20"/>
          <w:highlight w:val="none"/>
          <w:vertAlign w:val="baseline"/>
        </w:rPr>
      </w:pPr>
      <w:r>
        <w:rPr>
          <w:rFonts w:ascii="Arial" w:hAnsi="Arial" w:eastAsia="Arial" w:cs="Arial"/>
          <w:sz w:val="20"/>
          <w:szCs w:val="20"/>
          <w:highlight w:val="none"/>
          <w:vertAlign w:val="baseline"/>
          <w:rtl w:val="0"/>
        </w:rPr>
        <w:t>28</w:t>
      </w:r>
      <w:r>
        <w:rPr>
          <w:rFonts w:ascii="Arial" w:hAnsi="Arial" w:eastAsia="Arial" w:cs="Arial"/>
          <w:color w:val="000000"/>
          <w:sz w:val="20"/>
          <w:szCs w:val="20"/>
          <w:highlight w:val="none"/>
          <w:vertAlign w:val="baseline"/>
          <w:rtl w:val="0"/>
        </w:rPr>
        <w:t xml:space="preserve">.15. – </w:t>
      </w:r>
      <w:r>
        <w:rPr>
          <w:rFonts w:hint="default" w:ascii="Arial" w:hAnsi="Arial" w:eastAsia="Arial" w:cs="Arial"/>
          <w:color w:val="000000"/>
          <w:sz w:val="20"/>
          <w:szCs w:val="20"/>
          <w:highlight w:val="none"/>
          <w:vertAlign w:val="baseline"/>
          <w:rtl w:val="0"/>
          <w:lang w:val="pt-BR"/>
        </w:rPr>
        <w:t>O</w:t>
      </w:r>
      <w:r>
        <w:rPr>
          <w:rFonts w:ascii="Arial" w:hAnsi="Arial" w:eastAsia="Arial" w:cs="Arial"/>
          <w:color w:val="000000"/>
          <w:sz w:val="20"/>
          <w:szCs w:val="20"/>
          <w:highlight w:val="none"/>
          <w:vertAlign w:val="baseline"/>
          <w:rtl w:val="0"/>
        </w:rPr>
        <w:t xml:space="preserve"> Pregoeir</w:t>
      </w:r>
      <w:r>
        <w:rPr>
          <w:rFonts w:hint="default" w:ascii="Arial" w:hAnsi="Arial" w:eastAsia="Arial" w:cs="Arial"/>
          <w:color w:val="000000"/>
          <w:sz w:val="20"/>
          <w:szCs w:val="20"/>
          <w:highlight w:val="none"/>
          <w:vertAlign w:val="baseline"/>
          <w:rtl w:val="0"/>
          <w:lang w:val="pt-BR"/>
        </w:rPr>
        <w:t>o</w:t>
      </w:r>
      <w:r>
        <w:rPr>
          <w:rFonts w:ascii="Arial" w:hAnsi="Arial" w:eastAsia="Arial" w:cs="Arial"/>
          <w:color w:val="000000"/>
          <w:sz w:val="20"/>
          <w:szCs w:val="20"/>
          <w:highlight w:val="none"/>
          <w:vertAlign w:val="baseline"/>
          <w:rtl w:val="0"/>
        </w:rPr>
        <w:t xml:space="preserve">, caso entenda necessário, poderá suspender a sessão pública para analisar os documentos e propostas comerciais. </w:t>
      </w:r>
    </w:p>
    <w:p w14:paraId="00000286">
      <w:pPr>
        <w:widowControl w:val="0"/>
        <w:ind w:right="-1" w:firstLine="1701"/>
        <w:jc w:val="both"/>
        <w:rPr>
          <w:rFonts w:ascii="Arial" w:hAnsi="Arial" w:eastAsia="Arial" w:cs="Arial"/>
          <w:sz w:val="20"/>
          <w:szCs w:val="20"/>
          <w:highlight w:val="none"/>
          <w:vertAlign w:val="baseline"/>
        </w:rPr>
      </w:pPr>
    </w:p>
    <w:p w14:paraId="00000287">
      <w:pPr>
        <w:widowControl w:val="0"/>
        <w:ind w:right="-1"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28.16 – O proponente é responsável pela fidelidade e legitimidade das informações e ou documentos apresentados em qualquer fase da licitação.</w:t>
      </w:r>
    </w:p>
    <w:p w14:paraId="00000288">
      <w:pPr>
        <w:widowControl w:val="0"/>
        <w:ind w:right="-1" w:firstLine="1701"/>
        <w:jc w:val="both"/>
        <w:rPr>
          <w:rFonts w:ascii="Arial" w:hAnsi="Arial" w:eastAsia="Arial" w:cs="Arial"/>
          <w:sz w:val="20"/>
          <w:szCs w:val="20"/>
          <w:highlight w:val="none"/>
          <w:vertAlign w:val="baseline"/>
        </w:rPr>
      </w:pPr>
    </w:p>
    <w:p w14:paraId="00000289">
      <w:pPr>
        <w:widowControl w:val="0"/>
        <w:ind w:right="-1" w:firstLine="1701"/>
        <w:jc w:val="both"/>
        <w:rPr>
          <w:rFonts w:ascii="Arial" w:hAnsi="Arial" w:eastAsia="Arial" w:cs="Arial"/>
          <w:b w:val="0"/>
          <w:sz w:val="20"/>
          <w:szCs w:val="20"/>
          <w:highlight w:val="none"/>
          <w:vertAlign w:val="baseline"/>
        </w:rPr>
      </w:pPr>
      <w:r>
        <w:rPr>
          <w:rFonts w:ascii="Arial" w:hAnsi="Arial" w:eastAsia="Arial" w:cs="Arial"/>
          <w:sz w:val="20"/>
          <w:szCs w:val="20"/>
          <w:highlight w:val="none"/>
          <w:vertAlign w:val="baseline"/>
          <w:rtl w:val="0"/>
        </w:rPr>
        <w:t xml:space="preserve">28.17 – </w:t>
      </w:r>
      <w:r>
        <w:rPr>
          <w:rFonts w:ascii="Arial" w:hAnsi="Arial" w:eastAsia="Arial" w:cs="Arial"/>
          <w:b/>
          <w:sz w:val="20"/>
          <w:szCs w:val="20"/>
          <w:highlight w:val="none"/>
          <w:vertAlign w:val="baseline"/>
          <w:rtl w:val="0"/>
        </w:rPr>
        <w:t>Após apresentação da proposta, não cabe desistência da mesma, salvo por motivo justo decorrente de fato superveniente e aceito pel</w:t>
      </w:r>
      <w:r>
        <w:rPr>
          <w:rFonts w:hint="default" w:ascii="Arial" w:hAnsi="Arial" w:eastAsia="Arial" w:cs="Arial"/>
          <w:b/>
          <w:sz w:val="20"/>
          <w:szCs w:val="20"/>
          <w:highlight w:val="none"/>
          <w:vertAlign w:val="baseline"/>
          <w:rtl w:val="0"/>
          <w:lang w:val="pt-BR"/>
        </w:rPr>
        <w:t>o</w:t>
      </w:r>
      <w:r>
        <w:rPr>
          <w:rFonts w:ascii="Arial" w:hAnsi="Arial" w:eastAsia="Arial" w:cs="Arial"/>
          <w:b/>
          <w:sz w:val="20"/>
          <w:szCs w:val="20"/>
          <w:highlight w:val="none"/>
          <w:vertAlign w:val="baseline"/>
          <w:rtl w:val="0"/>
        </w:rPr>
        <w:t xml:space="preserve"> Pregoei</w:t>
      </w:r>
      <w:r>
        <w:rPr>
          <w:rFonts w:hint="default" w:ascii="Arial" w:hAnsi="Arial" w:eastAsia="Arial" w:cs="Arial"/>
          <w:b/>
          <w:sz w:val="20"/>
          <w:szCs w:val="20"/>
          <w:highlight w:val="none"/>
          <w:vertAlign w:val="baseline"/>
          <w:rtl w:val="0"/>
          <w:lang w:val="pt-BR"/>
        </w:rPr>
        <w:t>ro</w:t>
      </w:r>
      <w:r>
        <w:rPr>
          <w:rFonts w:ascii="Arial" w:hAnsi="Arial" w:eastAsia="Arial" w:cs="Arial"/>
          <w:b/>
          <w:sz w:val="20"/>
          <w:szCs w:val="20"/>
          <w:highlight w:val="none"/>
          <w:vertAlign w:val="baseline"/>
          <w:rtl w:val="0"/>
        </w:rPr>
        <w:t>.</w:t>
      </w:r>
    </w:p>
    <w:p w14:paraId="0000028A">
      <w:pPr>
        <w:widowControl w:val="0"/>
        <w:ind w:right="-1" w:firstLine="1701"/>
        <w:jc w:val="both"/>
        <w:rPr>
          <w:rFonts w:ascii="Arial" w:hAnsi="Arial" w:eastAsia="Arial" w:cs="Arial"/>
          <w:sz w:val="20"/>
          <w:szCs w:val="20"/>
          <w:highlight w:val="none"/>
          <w:vertAlign w:val="baseline"/>
        </w:rPr>
      </w:pPr>
    </w:p>
    <w:p w14:paraId="0000028B">
      <w:pPr>
        <w:widowControl w:val="0"/>
        <w:ind w:right="-1"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28.18 – Se alguma data marcada ou de fim de contagem de prazos coincidirem com decretação de feriado ou outro fato superveniente de caráter público que impeça a realização de qualquer procedimento, este será automaticamente prorrogado para o primeiro dia útil subsequente.</w:t>
      </w:r>
    </w:p>
    <w:p w14:paraId="0000028C">
      <w:pPr>
        <w:widowControl w:val="0"/>
        <w:ind w:right="-1" w:firstLine="1701"/>
        <w:jc w:val="both"/>
        <w:rPr>
          <w:rFonts w:ascii="Arial" w:hAnsi="Arial" w:eastAsia="Arial" w:cs="Arial"/>
          <w:sz w:val="20"/>
          <w:szCs w:val="20"/>
          <w:highlight w:val="none"/>
          <w:vertAlign w:val="baseline"/>
        </w:rPr>
      </w:pPr>
    </w:p>
    <w:p w14:paraId="0000028D">
      <w:pPr>
        <w:widowControl w:val="0"/>
        <w:ind w:right="-1"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28.19 – Na contagem dos prazos estabelecidos neste Edital e seus Anexos, excluir-se-á o dia do início e incluir-se-á o do vencimento, em ambos os casos, só se iniciam e vencem os prazos em dias de expediente no Município de Cruzmaltina -PR.</w:t>
      </w:r>
    </w:p>
    <w:p w14:paraId="0000028E">
      <w:pPr>
        <w:widowControl w:val="0"/>
        <w:ind w:right="-1" w:firstLine="1701"/>
        <w:jc w:val="both"/>
        <w:rPr>
          <w:rFonts w:ascii="Arial" w:hAnsi="Arial" w:eastAsia="Arial" w:cs="Arial"/>
          <w:sz w:val="20"/>
          <w:szCs w:val="20"/>
          <w:highlight w:val="none"/>
          <w:vertAlign w:val="baseline"/>
        </w:rPr>
      </w:pPr>
    </w:p>
    <w:p w14:paraId="0000028F">
      <w:pPr>
        <w:widowControl w:val="0"/>
        <w:ind w:right="-1"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28.20 – As normas que disciplinam este pregão serão interpretadas em favor da ampliação da disputa entre os interessados, desde que não comprometam o interesse da Administração, a finalidade e a segurança da futura contratação.</w:t>
      </w:r>
    </w:p>
    <w:p w14:paraId="00000290">
      <w:pPr>
        <w:widowControl w:val="0"/>
        <w:ind w:right="-1" w:firstLine="1701"/>
        <w:jc w:val="both"/>
        <w:rPr>
          <w:rFonts w:ascii="Arial" w:hAnsi="Arial" w:eastAsia="Arial" w:cs="Arial"/>
          <w:sz w:val="20"/>
          <w:szCs w:val="20"/>
          <w:highlight w:val="none"/>
          <w:vertAlign w:val="baseline"/>
        </w:rPr>
      </w:pPr>
    </w:p>
    <w:p w14:paraId="00000291">
      <w:pPr>
        <w:widowControl w:val="0"/>
        <w:tabs>
          <w:tab w:val="left" w:pos="1425"/>
        </w:tabs>
        <w:ind w:right="-1"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28.21 – Como condição para a assinatura do contrato, o licitante vencedor deverá se encontrar nas mesmas condições requeridas na fase de habilitação, bem como assim para o recebimento dos pagamentos relativos aos materiais fornecidos e aceitos em toda a vigência da contratação.</w:t>
      </w:r>
    </w:p>
    <w:p w14:paraId="00000292">
      <w:pPr>
        <w:widowControl w:val="0"/>
        <w:ind w:right="-1" w:firstLine="1701"/>
        <w:jc w:val="both"/>
        <w:rPr>
          <w:rFonts w:ascii="Arial" w:hAnsi="Arial" w:eastAsia="Arial" w:cs="Arial"/>
          <w:b w:val="0"/>
          <w:sz w:val="20"/>
          <w:szCs w:val="20"/>
          <w:highlight w:val="none"/>
          <w:vertAlign w:val="baseline"/>
        </w:rPr>
      </w:pPr>
    </w:p>
    <w:p w14:paraId="00000293">
      <w:pPr>
        <w:widowControl w:val="0"/>
        <w:ind w:right="-1" w:firstLine="1701"/>
        <w:jc w:val="both"/>
        <w:rPr>
          <w:rFonts w:ascii="Arial" w:hAnsi="Arial" w:eastAsia="Arial" w:cs="Arial"/>
          <w:b w:val="0"/>
          <w:sz w:val="20"/>
          <w:szCs w:val="20"/>
          <w:highlight w:val="none"/>
          <w:vertAlign w:val="baseline"/>
        </w:rPr>
      </w:pPr>
      <w:r>
        <w:rPr>
          <w:rFonts w:ascii="Arial" w:hAnsi="Arial" w:eastAsia="Arial" w:cs="Arial"/>
          <w:sz w:val="20"/>
          <w:szCs w:val="20"/>
          <w:highlight w:val="none"/>
          <w:vertAlign w:val="baseline"/>
          <w:rtl w:val="0"/>
        </w:rPr>
        <w:t xml:space="preserve">28.22 – Para as demais condições de contratação observar-se-ão as disposições constantes na Minuta do Contrato </w:t>
      </w:r>
      <w:r>
        <w:rPr>
          <w:rFonts w:ascii="Arial" w:hAnsi="Arial" w:eastAsia="Arial" w:cs="Arial"/>
          <w:b/>
          <w:sz w:val="20"/>
          <w:szCs w:val="20"/>
          <w:highlight w:val="none"/>
          <w:vertAlign w:val="baseline"/>
          <w:rtl w:val="0"/>
        </w:rPr>
        <w:t>(Anexo VIII).</w:t>
      </w:r>
    </w:p>
    <w:p w14:paraId="00000294">
      <w:pPr>
        <w:widowControl w:val="0"/>
        <w:ind w:right="-1" w:firstLine="1701"/>
        <w:jc w:val="both"/>
        <w:rPr>
          <w:rFonts w:ascii="Arial" w:hAnsi="Arial" w:eastAsia="Arial" w:cs="Arial"/>
          <w:sz w:val="20"/>
          <w:szCs w:val="20"/>
          <w:highlight w:val="none"/>
          <w:vertAlign w:val="baseline"/>
        </w:rPr>
      </w:pPr>
    </w:p>
    <w:p w14:paraId="00000295">
      <w:pPr>
        <w:widowControl w:val="0"/>
        <w:tabs>
          <w:tab w:val="left" w:pos="1425"/>
        </w:tabs>
        <w:ind w:right="-1"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28.23 – Os casos omissos no presente Edital serão resolvidos pel</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com base na legislação vigente.</w:t>
      </w:r>
    </w:p>
    <w:p w14:paraId="00000296">
      <w:pPr>
        <w:widowControl w:val="0"/>
        <w:tabs>
          <w:tab w:val="left" w:pos="1425"/>
        </w:tabs>
        <w:ind w:right="-1" w:firstLine="1701"/>
        <w:jc w:val="both"/>
        <w:rPr>
          <w:rFonts w:ascii="Arial" w:hAnsi="Arial" w:eastAsia="Arial" w:cs="Arial"/>
          <w:sz w:val="20"/>
          <w:szCs w:val="20"/>
          <w:highlight w:val="none"/>
          <w:vertAlign w:val="baseline"/>
        </w:rPr>
      </w:pPr>
    </w:p>
    <w:p w14:paraId="00000297">
      <w:pPr>
        <w:widowControl w:val="0"/>
        <w:ind w:right="-1"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28.24 – Em conformidade com a Lei nº 14.133/21 para todas as referências de tempo contidas no presente Edital será observado o horário oficial de Brasília e os horários de expediente da Prefeitura do Município de Cruzmaltina -PR.</w:t>
      </w:r>
    </w:p>
    <w:p w14:paraId="00000298">
      <w:pPr>
        <w:widowControl w:val="0"/>
        <w:ind w:right="-1" w:firstLine="1701"/>
        <w:jc w:val="both"/>
        <w:rPr>
          <w:rFonts w:ascii="Arial" w:hAnsi="Arial" w:eastAsia="Arial" w:cs="Arial"/>
          <w:b w:val="0"/>
          <w:sz w:val="20"/>
          <w:szCs w:val="20"/>
          <w:highlight w:val="none"/>
          <w:vertAlign w:val="baseline"/>
        </w:rPr>
      </w:pPr>
    </w:p>
    <w:p w14:paraId="00000299">
      <w:pPr>
        <w:widowControl w:val="0"/>
        <w:tabs>
          <w:tab w:val="left" w:pos="1425"/>
        </w:tabs>
        <w:ind w:right="-1"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28.25 – Qualquer reclamação dos representantes legais das licitantes deverá ser feita durante a sessão pública, oportunidade em que será registrada na respectiva ata.</w:t>
      </w:r>
    </w:p>
    <w:p w14:paraId="0000029A">
      <w:pPr>
        <w:widowControl w:val="0"/>
        <w:tabs>
          <w:tab w:val="left" w:pos="1425"/>
        </w:tabs>
        <w:ind w:right="-1" w:firstLine="1701"/>
        <w:jc w:val="both"/>
        <w:rPr>
          <w:rFonts w:ascii="Arial" w:hAnsi="Arial" w:eastAsia="Arial" w:cs="Arial"/>
          <w:sz w:val="20"/>
          <w:szCs w:val="20"/>
          <w:highlight w:val="none"/>
          <w:vertAlign w:val="baseline"/>
        </w:rPr>
      </w:pPr>
    </w:p>
    <w:p w14:paraId="0000029B">
      <w:pPr>
        <w:widowControl w:val="0"/>
        <w:ind w:right="-1"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28.26 – Ressalvadas as hipóteses de publicação do aviso do edital, dos atos de habilitação ou inabilitação, de classificação ou desclassificação da proposta, da anulação ou revogação da licitação e os demais procedimentos que visem a assegurar o conhecimento dos atos pelos interessados, as comunicações dirigidas por meio eletrônico ao representante do licitante suprem, para todos os efeitos, o dever de comunicação por parte do Município de Cruzmaltina -PR, os quais serão publicados diretamente no Diário Oficial Eletrônico do Município de Cruzmaltina -PR.</w:t>
      </w:r>
    </w:p>
    <w:p w14:paraId="0000029C">
      <w:pPr>
        <w:widowControl w:val="0"/>
        <w:tabs>
          <w:tab w:val="left" w:pos="1425"/>
        </w:tabs>
        <w:ind w:right="-1" w:firstLine="1701"/>
        <w:jc w:val="both"/>
        <w:rPr>
          <w:rFonts w:ascii="Arial" w:hAnsi="Arial" w:eastAsia="Arial" w:cs="Arial"/>
          <w:sz w:val="20"/>
          <w:szCs w:val="20"/>
          <w:highlight w:val="none"/>
          <w:vertAlign w:val="baseline"/>
        </w:rPr>
      </w:pPr>
    </w:p>
    <w:p w14:paraId="0000029D">
      <w:pPr>
        <w:widowControl w:val="0"/>
        <w:tabs>
          <w:tab w:val="left" w:pos="1425"/>
        </w:tabs>
        <w:ind w:right="-1"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28.27 – Esclarecimentos relativos a presente licitação e às condições para atendimento das obrigações necessárias ao cumprimento de seu objeto, somente serão prestados quando, solicitados formalmente a</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sito à Av. Padre Gualter farias </w:t>
      </w:r>
      <w:r>
        <w:rPr>
          <w:rFonts w:ascii="Arial" w:hAnsi="Arial" w:eastAsia="Arial" w:cs="Arial"/>
          <w:sz w:val="20"/>
          <w:szCs w:val="20"/>
          <w:highlight w:val="none"/>
          <w:vertAlign w:val="baseline"/>
          <w:rtl w:val="0"/>
          <w:lang w:val="pt-BR"/>
        </w:rPr>
        <w:t>Negrão</w:t>
      </w:r>
      <w:r>
        <w:rPr>
          <w:rFonts w:ascii="Arial" w:hAnsi="Arial" w:eastAsia="Arial" w:cs="Arial"/>
          <w:sz w:val="20"/>
          <w:szCs w:val="20"/>
          <w:highlight w:val="none"/>
          <w:vertAlign w:val="baseline"/>
          <w:rtl w:val="0"/>
        </w:rPr>
        <w:t xml:space="preserve">, 40, Centro – CEP 86.855-000 –FONE (0xx43) 3454-1103, de segunda a sexta-feira nos horários das 8:00h às 11:00h e das 13h às 17h ou através do e-mail </w:t>
      </w:r>
      <w:r>
        <w:rPr>
          <w:highlight w:val="none"/>
        </w:rPr>
        <w:fldChar w:fldCharType="begin"/>
      </w:r>
      <w:r>
        <w:rPr>
          <w:highlight w:val="none"/>
        </w:rPr>
        <w:instrText xml:space="preserve"> HYPERLINK "mailto:licitacao@grandesrios.pr.gov.br" \h </w:instrText>
      </w:r>
      <w:r>
        <w:rPr>
          <w:highlight w:val="none"/>
        </w:rPr>
        <w:fldChar w:fldCharType="separate"/>
      </w:r>
      <w:r>
        <w:rPr>
          <w:rFonts w:ascii="Arial" w:hAnsi="Arial" w:eastAsia="Arial" w:cs="Arial"/>
          <w:color w:val="0000FF"/>
          <w:sz w:val="20"/>
          <w:szCs w:val="20"/>
          <w:highlight w:val="none"/>
          <w:u w:val="single"/>
          <w:vertAlign w:val="baseline"/>
          <w:rtl w:val="0"/>
        </w:rPr>
        <w:t>licita@cruzmaltina.pr.gov.br</w:t>
      </w:r>
      <w:r>
        <w:rPr>
          <w:rFonts w:ascii="Arial" w:hAnsi="Arial" w:eastAsia="Arial" w:cs="Arial"/>
          <w:color w:val="0000FF"/>
          <w:sz w:val="20"/>
          <w:szCs w:val="20"/>
          <w:highlight w:val="none"/>
          <w:u w:val="single"/>
          <w:vertAlign w:val="baseline"/>
          <w:rtl w:val="0"/>
        </w:rPr>
        <w:fldChar w:fldCharType="end"/>
      </w:r>
      <w:r>
        <w:rPr>
          <w:rFonts w:ascii="Arial" w:hAnsi="Arial" w:eastAsia="Arial" w:cs="Arial"/>
          <w:sz w:val="20"/>
          <w:szCs w:val="20"/>
          <w:highlight w:val="none"/>
          <w:vertAlign w:val="baseline"/>
          <w:rtl w:val="0"/>
        </w:rPr>
        <w:t>.</w:t>
      </w:r>
    </w:p>
    <w:p w14:paraId="0000029E">
      <w:pPr>
        <w:widowControl w:val="0"/>
        <w:tabs>
          <w:tab w:val="left" w:pos="1425"/>
        </w:tabs>
        <w:ind w:right="-1" w:firstLine="1701"/>
        <w:jc w:val="both"/>
        <w:rPr>
          <w:rFonts w:ascii="Arial" w:hAnsi="Arial" w:eastAsia="Arial" w:cs="Arial"/>
          <w:sz w:val="20"/>
          <w:szCs w:val="20"/>
          <w:highlight w:val="none"/>
          <w:vertAlign w:val="baseline"/>
        </w:rPr>
      </w:pPr>
    </w:p>
    <w:p w14:paraId="0000029F">
      <w:pPr>
        <w:widowControl w:val="0"/>
        <w:ind w:right="-1"/>
        <w:jc w:val="both"/>
        <w:rPr>
          <w:rFonts w:ascii="Arial" w:hAnsi="Arial" w:eastAsia="Arial" w:cs="Arial"/>
          <w:b w:val="0"/>
          <w:smallCaps w:val="0"/>
          <w:sz w:val="20"/>
          <w:szCs w:val="20"/>
          <w:highlight w:val="none"/>
          <w:vertAlign w:val="baseline"/>
        </w:rPr>
      </w:pPr>
      <w:r>
        <w:rPr>
          <w:rFonts w:hint="default" w:ascii="Arial" w:hAnsi="Arial" w:eastAsia="Arial" w:cs="Arial"/>
          <w:b/>
          <w:smallCaps/>
          <w:sz w:val="20"/>
          <w:szCs w:val="20"/>
          <w:highlight w:val="none"/>
          <w:vertAlign w:val="baseline"/>
          <w:rtl w:val="0"/>
          <w:lang w:val="pt-BR"/>
        </w:rPr>
        <w:t>2</w:t>
      </w:r>
      <w:r>
        <w:rPr>
          <w:rFonts w:ascii="Arial" w:hAnsi="Arial" w:eastAsia="Arial" w:cs="Arial"/>
          <w:b/>
          <w:smallCaps/>
          <w:sz w:val="20"/>
          <w:szCs w:val="20"/>
          <w:highlight w:val="none"/>
          <w:vertAlign w:val="baseline"/>
          <w:rtl w:val="0"/>
        </w:rPr>
        <w:t>9 – ANEXOS DO EDITAL</w:t>
      </w:r>
    </w:p>
    <w:p w14:paraId="000002A0">
      <w:pPr>
        <w:widowControl w:val="0"/>
        <w:ind w:right="-1"/>
        <w:jc w:val="both"/>
        <w:rPr>
          <w:rFonts w:ascii="Arial" w:hAnsi="Arial" w:eastAsia="Arial" w:cs="Arial"/>
          <w:b w:val="0"/>
          <w:smallCaps w:val="0"/>
          <w:sz w:val="20"/>
          <w:szCs w:val="20"/>
          <w:highlight w:val="none"/>
          <w:vertAlign w:val="baseline"/>
        </w:rPr>
      </w:pPr>
    </w:p>
    <w:p w14:paraId="000002A1">
      <w:pPr>
        <w:widowControl w:val="0"/>
        <w:tabs>
          <w:tab w:val="left" w:pos="2109"/>
        </w:tabs>
        <w:ind w:right="-1" w:firstLine="2109"/>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2</w:t>
      </w:r>
      <w:r>
        <w:rPr>
          <w:rFonts w:hint="default" w:ascii="Arial" w:hAnsi="Arial" w:eastAsia="Arial" w:cs="Arial"/>
          <w:sz w:val="20"/>
          <w:szCs w:val="20"/>
          <w:highlight w:val="none"/>
          <w:vertAlign w:val="baseline"/>
          <w:rtl w:val="0"/>
          <w:lang w:val="pt-BR"/>
        </w:rPr>
        <w:t>1</w:t>
      </w:r>
      <w:r>
        <w:rPr>
          <w:rFonts w:ascii="Arial" w:hAnsi="Arial" w:eastAsia="Arial" w:cs="Arial"/>
          <w:sz w:val="20"/>
          <w:szCs w:val="20"/>
          <w:highlight w:val="none"/>
          <w:vertAlign w:val="baseline"/>
          <w:rtl w:val="0"/>
        </w:rPr>
        <w:t>.1 – Integram o presente edital os seguintes anexos:</w:t>
      </w:r>
    </w:p>
    <w:p w14:paraId="000002A2">
      <w:pPr>
        <w:widowControl w:val="0"/>
        <w:tabs>
          <w:tab w:val="left" w:pos="2109"/>
        </w:tabs>
        <w:ind w:right="-1" w:firstLine="2109"/>
        <w:jc w:val="both"/>
        <w:rPr>
          <w:rFonts w:ascii="Arial" w:hAnsi="Arial" w:eastAsia="Arial" w:cs="Arial"/>
          <w:sz w:val="20"/>
          <w:szCs w:val="20"/>
          <w:highlight w:val="none"/>
          <w:vertAlign w:val="baseline"/>
        </w:rPr>
      </w:pPr>
    </w:p>
    <w:p w14:paraId="000002A3">
      <w:pPr>
        <w:widowControl w:val="0"/>
        <w:numPr>
          <w:ilvl w:val="0"/>
          <w:numId w:val="17"/>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I – Termo de referência;</w:t>
      </w:r>
    </w:p>
    <w:p w14:paraId="000002A4">
      <w:pPr>
        <w:widowControl w:val="0"/>
        <w:numPr>
          <w:ilvl w:val="0"/>
          <w:numId w:val="17"/>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II – Modelo de proposta de preços;</w:t>
      </w:r>
    </w:p>
    <w:p w14:paraId="000002A5">
      <w:pPr>
        <w:widowControl w:val="0"/>
        <w:numPr>
          <w:ilvl w:val="0"/>
          <w:numId w:val="17"/>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III – Protocolo de recebimento de edital e dos anexos;</w:t>
      </w:r>
    </w:p>
    <w:p w14:paraId="000002A6">
      <w:pPr>
        <w:widowControl w:val="0"/>
        <w:numPr>
          <w:ilvl w:val="0"/>
          <w:numId w:val="17"/>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IV – Modelo de procuração;</w:t>
      </w:r>
    </w:p>
    <w:p w14:paraId="000002A7">
      <w:pPr>
        <w:widowControl w:val="0"/>
        <w:numPr>
          <w:ilvl w:val="0"/>
          <w:numId w:val="17"/>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V – Declaração de Situação de Regularidade;</w:t>
      </w:r>
    </w:p>
    <w:p w14:paraId="000002A8">
      <w:pPr>
        <w:widowControl w:val="0"/>
        <w:numPr>
          <w:ilvl w:val="0"/>
          <w:numId w:val="17"/>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VI – Declaração de microempresa ou empresa de pequeno porte;</w:t>
      </w:r>
    </w:p>
    <w:p w14:paraId="000002A9">
      <w:pPr>
        <w:widowControl w:val="0"/>
        <w:numPr>
          <w:ilvl w:val="0"/>
          <w:numId w:val="17"/>
        </w:numPr>
        <w:tabs>
          <w:tab w:val="left" w:pos="284"/>
        </w:tabs>
        <w:ind w:left="2393" w:right="-1" w:hanging="284"/>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VII – Declaração de Dados Atualizados para contato da Empresa;</w:t>
      </w:r>
    </w:p>
    <w:p w14:paraId="000002AA">
      <w:pPr>
        <w:widowControl w:val="0"/>
        <w:numPr>
          <w:ilvl w:val="0"/>
          <w:numId w:val="17"/>
        </w:numPr>
        <w:ind w:left="2410" w:right="-1" w:hanging="300"/>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Anexo VIII – Minuta de Ata de Registro de Preços;</w:t>
      </w:r>
    </w:p>
    <w:p w14:paraId="000002AB">
      <w:pPr>
        <w:widowControl w:val="0"/>
        <w:ind w:right="-1"/>
        <w:jc w:val="both"/>
        <w:rPr>
          <w:rFonts w:ascii="Arial" w:hAnsi="Arial" w:eastAsia="Arial" w:cs="Arial"/>
          <w:sz w:val="20"/>
          <w:szCs w:val="20"/>
          <w:highlight w:val="none"/>
          <w:vertAlign w:val="baseline"/>
        </w:rPr>
      </w:pPr>
    </w:p>
    <w:p w14:paraId="000002AC">
      <w:pPr>
        <w:widowControl w:val="0"/>
        <w:ind w:right="282"/>
        <w:jc w:val="both"/>
        <w:rPr>
          <w:rFonts w:ascii="Arial" w:hAnsi="Arial" w:eastAsia="Arial" w:cs="Arial"/>
          <w:sz w:val="20"/>
          <w:szCs w:val="20"/>
          <w:highlight w:val="none"/>
          <w:vertAlign w:val="baseline"/>
        </w:rPr>
      </w:pPr>
    </w:p>
    <w:p w14:paraId="000002AD">
      <w:pPr>
        <w:widowControl w:val="0"/>
        <w:ind w:right="282"/>
        <w:jc w:val="right"/>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Prefeitura do Município de Cruzmaltina -PR, </w:t>
      </w:r>
      <w:r>
        <w:rPr>
          <w:rFonts w:hint="default" w:ascii="Arial" w:hAnsi="Arial" w:eastAsia="Arial" w:cs="Arial"/>
          <w:sz w:val="20"/>
          <w:szCs w:val="20"/>
          <w:highlight w:val="none"/>
          <w:vertAlign w:val="baseline"/>
          <w:rtl w:val="0"/>
          <w:lang w:val="pt-BR"/>
        </w:rPr>
        <w:t>19</w:t>
      </w:r>
      <w:r>
        <w:rPr>
          <w:rFonts w:ascii="Arial" w:hAnsi="Arial" w:eastAsia="Arial" w:cs="Arial"/>
          <w:sz w:val="20"/>
          <w:szCs w:val="20"/>
          <w:highlight w:val="none"/>
          <w:vertAlign w:val="baseline"/>
          <w:rtl w:val="0"/>
        </w:rPr>
        <w:t xml:space="preserve"> de </w:t>
      </w:r>
      <w:r>
        <w:rPr>
          <w:rFonts w:hint="default" w:ascii="Arial" w:hAnsi="Arial" w:eastAsia="Arial" w:cs="Arial"/>
          <w:sz w:val="20"/>
          <w:szCs w:val="20"/>
          <w:highlight w:val="none"/>
          <w:vertAlign w:val="baseline"/>
          <w:rtl w:val="0"/>
          <w:lang w:val="pt-BR"/>
        </w:rPr>
        <w:t>dezembro</w:t>
      </w:r>
      <w:r>
        <w:rPr>
          <w:rFonts w:ascii="Arial" w:hAnsi="Arial" w:eastAsia="Arial" w:cs="Arial"/>
          <w:sz w:val="20"/>
          <w:szCs w:val="20"/>
          <w:highlight w:val="none"/>
          <w:vertAlign w:val="baseline"/>
          <w:rtl w:val="0"/>
        </w:rPr>
        <w:t xml:space="preserve"> de 2024.</w:t>
      </w:r>
    </w:p>
    <w:p w14:paraId="000002AE">
      <w:pPr>
        <w:widowControl w:val="0"/>
        <w:ind w:right="282"/>
        <w:jc w:val="both"/>
        <w:rPr>
          <w:rFonts w:ascii="Arial" w:hAnsi="Arial" w:eastAsia="Arial" w:cs="Arial"/>
          <w:sz w:val="20"/>
          <w:szCs w:val="20"/>
          <w:highlight w:val="none"/>
          <w:vertAlign w:val="baseline"/>
        </w:rPr>
      </w:pPr>
    </w:p>
    <w:p w14:paraId="000002AF">
      <w:pPr>
        <w:widowControl w:val="0"/>
        <w:ind w:right="282"/>
        <w:jc w:val="both"/>
        <w:rPr>
          <w:rFonts w:ascii="Arial" w:hAnsi="Arial" w:eastAsia="Arial" w:cs="Arial"/>
          <w:sz w:val="20"/>
          <w:szCs w:val="20"/>
          <w:highlight w:val="none"/>
          <w:vertAlign w:val="baseline"/>
        </w:rPr>
      </w:pPr>
    </w:p>
    <w:p w14:paraId="000002B0">
      <w:pPr>
        <w:widowControl w:val="0"/>
        <w:ind w:right="282"/>
        <w:jc w:val="both"/>
        <w:rPr>
          <w:rFonts w:ascii="Arial" w:hAnsi="Arial" w:eastAsia="Arial" w:cs="Arial"/>
          <w:sz w:val="20"/>
          <w:szCs w:val="20"/>
          <w:highlight w:val="none"/>
          <w:vertAlign w:val="baseline"/>
        </w:rPr>
      </w:pPr>
    </w:p>
    <w:p w14:paraId="000002B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Arial" w:hAnsi="Arial" w:eastAsia="Arial" w:cs="Arial"/>
          <w:b/>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Natal Casavechia </w:t>
      </w:r>
    </w:p>
    <w:p w14:paraId="000002B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Prefeito Municipal</w:t>
      </w:r>
    </w:p>
    <w:p w14:paraId="000002B3">
      <w:pPr>
        <w:rPr>
          <w:rFonts w:ascii="Arial" w:hAnsi="Arial" w:eastAsia="Arial" w:cs="Arial"/>
          <w:sz w:val="20"/>
          <w:szCs w:val="20"/>
          <w:highlight w:val="none"/>
          <w:vertAlign w:val="baseline"/>
        </w:rPr>
      </w:pPr>
    </w:p>
    <w:p w14:paraId="000002B4">
      <w:pPr>
        <w:ind w:right="282"/>
        <w:jc w:val="both"/>
        <w:rPr>
          <w:rFonts w:ascii="Arial" w:hAnsi="Arial" w:eastAsia="Arial" w:cs="Arial"/>
          <w:b w:val="0"/>
          <w:sz w:val="20"/>
          <w:szCs w:val="20"/>
          <w:highlight w:val="none"/>
          <w:u w:val="single"/>
          <w:vertAlign w:val="baseline"/>
        </w:rPr>
      </w:pPr>
    </w:p>
    <w:p w14:paraId="000002B5">
      <w:pPr>
        <w:jc w:val="center"/>
        <w:rPr>
          <w:rFonts w:ascii="Arial" w:hAnsi="Arial" w:eastAsia="Arial" w:cs="Arial"/>
          <w:b w:val="0"/>
          <w:sz w:val="20"/>
          <w:szCs w:val="20"/>
          <w:highlight w:val="none"/>
          <w:u w:val="single"/>
          <w:vertAlign w:val="baseline"/>
        </w:rPr>
      </w:pPr>
      <w:r>
        <w:rPr>
          <w:highlight w:val="none"/>
        </w:rPr>
        <w:br w:type="page"/>
      </w:r>
      <w:r>
        <w:rPr>
          <w:rFonts w:ascii="Arial" w:hAnsi="Arial" w:eastAsia="Arial" w:cs="Arial"/>
          <w:b/>
          <w:sz w:val="20"/>
          <w:szCs w:val="20"/>
          <w:highlight w:val="none"/>
          <w:u w:val="single"/>
          <w:vertAlign w:val="baseline"/>
          <w:rtl w:val="0"/>
        </w:rPr>
        <w:t xml:space="preserve">PREGÃO ELETRÔNICO Nº.  </w:t>
      </w:r>
      <w:r>
        <w:rPr>
          <w:rFonts w:hint="default" w:ascii="Arial" w:hAnsi="Arial" w:eastAsia="Arial" w:cs="Arial"/>
          <w:b/>
          <w:sz w:val="20"/>
          <w:szCs w:val="20"/>
          <w:highlight w:val="none"/>
          <w:u w:val="single"/>
          <w:vertAlign w:val="baseline"/>
          <w:rtl w:val="0"/>
          <w:lang w:val="pt-BR"/>
        </w:rPr>
        <w:t>084</w:t>
      </w:r>
      <w:r>
        <w:rPr>
          <w:rFonts w:ascii="Arial" w:hAnsi="Arial" w:eastAsia="Arial" w:cs="Arial"/>
          <w:b/>
          <w:sz w:val="20"/>
          <w:szCs w:val="20"/>
          <w:highlight w:val="none"/>
          <w:u w:val="single"/>
          <w:vertAlign w:val="baseline"/>
          <w:rtl w:val="0"/>
        </w:rPr>
        <w:t>/2024</w:t>
      </w:r>
    </w:p>
    <w:p w14:paraId="000002B6">
      <w:pPr>
        <w:rPr>
          <w:rFonts w:ascii="Arial" w:hAnsi="Arial" w:eastAsia="Arial" w:cs="Arial"/>
          <w:b w:val="0"/>
          <w:sz w:val="20"/>
          <w:szCs w:val="20"/>
          <w:highlight w:val="none"/>
          <w:vertAlign w:val="baseline"/>
        </w:rPr>
      </w:pPr>
    </w:p>
    <w:p w14:paraId="000002B7">
      <w:pPr>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ANEXO I</w:t>
      </w:r>
    </w:p>
    <w:p w14:paraId="000002B8">
      <w:pPr>
        <w:jc w:val="center"/>
        <w:rPr>
          <w:rFonts w:ascii="Arial" w:hAnsi="Arial" w:eastAsia="Arial" w:cs="Arial"/>
          <w:b w:val="0"/>
          <w:sz w:val="20"/>
          <w:szCs w:val="20"/>
          <w:highlight w:val="none"/>
          <w:vertAlign w:val="baseline"/>
        </w:rPr>
      </w:pPr>
    </w:p>
    <w:p w14:paraId="000002B9">
      <w:pPr>
        <w:jc w:val="center"/>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TERMO DE REFERENCIA </w:t>
      </w:r>
    </w:p>
    <w:p w14:paraId="000002BA">
      <w:pPr>
        <w:jc w:val="center"/>
        <w:rPr>
          <w:rFonts w:ascii="Arial" w:hAnsi="Arial" w:eastAsia="Arial" w:cs="Arial"/>
          <w:b w:val="0"/>
          <w:color w:val="000000"/>
          <w:sz w:val="20"/>
          <w:szCs w:val="20"/>
          <w:highlight w:val="none"/>
          <w:vertAlign w:val="baseline"/>
        </w:rPr>
      </w:pPr>
    </w:p>
    <w:p w14:paraId="000002BB">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OBJETO:</w:t>
      </w:r>
    </w:p>
    <w:p w14:paraId="000002B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B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O presente termo de referência tem por objeto o registro de preços, criterio de julgamento menor preço por item, a preço fixo e passível de recomposição para eventual e futura </w:t>
      </w:r>
      <w:r>
        <w:rPr>
          <w:rFonts w:ascii="Arial" w:hAnsi="Arial" w:eastAsia="Arial" w:cs="Arial"/>
          <w:b/>
          <w:i w:val="0"/>
          <w:smallCaps w:val="0"/>
          <w:strike w:val="0"/>
          <w:color w:val="000000"/>
          <w:sz w:val="20"/>
          <w:szCs w:val="20"/>
          <w:highlight w:val="none"/>
          <w:u w:val="none"/>
          <w:shd w:val="clear" w:fill="auto"/>
          <w:vertAlign w:val="baseline"/>
          <w:rtl w:val="0"/>
        </w:rPr>
        <w:t>aquisição de baterias, fusível e lâmpadas bem como a prestação de serviços gerais de motor de arranque e alternador e instalação e manutenção elétrica para manutenção de veículos da frota municipal.</w:t>
      </w:r>
    </w:p>
    <w:p w14:paraId="000002B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BF">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CRITÉRIO DE JULGAMENTO</w:t>
      </w:r>
    </w:p>
    <w:p w14:paraId="000002C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C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Justifica-se a realização de processo licitatório, com julgamento, POR LOTE.</w:t>
      </w:r>
    </w:p>
    <w:p w14:paraId="000002C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C3">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LOCAL E FORMA DE ENTREGA/GARANTIA</w:t>
      </w:r>
    </w:p>
    <w:p w14:paraId="000002C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C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Os serviços descritos neste Edital e seus Anexos serão solicitados de ACORDO COM AS NECESSIDADES do Município de Cruzmaltina, mediante emissão de Autorização de Fornecimento expedida pela Divisão de Compras, durante a vigência da respectiva Ata de Registro de Preços.</w:t>
      </w:r>
    </w:p>
    <w:p w14:paraId="000002C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2C7">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ESPECIFICAÇÕES DO OBJETO</w:t>
      </w:r>
    </w:p>
    <w:p w14:paraId="000002C8">
      <w:pPr>
        <w:rPr>
          <w:rFonts w:ascii="Arial" w:hAnsi="Arial" w:eastAsia="Arial" w:cs="Arial"/>
          <w:sz w:val="20"/>
          <w:szCs w:val="20"/>
          <w:highlight w:val="none"/>
          <w:vertAlign w:val="baseline"/>
        </w:rPr>
      </w:pPr>
    </w:p>
    <w:p w14:paraId="2C9FACC2">
      <w:pPr>
        <w:ind w:left="0" w:leftChars="0" w:firstLine="0" w:firstLineChars="0"/>
        <w:rPr>
          <w:rFonts w:hint="default" w:ascii="Arial" w:hAnsi="Arial" w:cs="Arial"/>
          <w:b/>
          <w:sz w:val="20"/>
          <w:szCs w:val="20"/>
        </w:rPr>
      </w:pPr>
      <w:r>
        <w:rPr>
          <w:rFonts w:hint="default" w:ascii="Arial" w:hAnsi="Arial" w:cs="Arial"/>
          <w:b/>
          <w:sz w:val="20"/>
          <w:szCs w:val="20"/>
        </w:rPr>
        <w:fldChar w:fldCharType="begin"/>
      </w:r>
      <w:r>
        <w:rPr>
          <w:rFonts w:hint="default" w:ascii="Arial" w:hAnsi="Arial" w:cs="Arial"/>
          <w:b/>
          <w:sz w:val="20"/>
          <w:szCs w:val="20"/>
        </w:rPr>
        <w:instrText xml:space="preserve"> MERGEFIELD  Itens_Por_Lote  \* MERGEFORMAT </w:instrText>
      </w:r>
      <w:r>
        <w:rPr>
          <w:rFonts w:hint="default" w:ascii="Arial" w:hAnsi="Arial" w:cs="Arial"/>
          <w:b/>
          <w:sz w:val="20"/>
          <w:szCs w:val="20"/>
        </w:rPr>
        <w:fldChar w:fldCharType="separate"/>
      </w:r>
      <w:r>
        <w:rPr>
          <w:rFonts w:hint="default" w:ascii="Arial" w:hAnsi="Arial" w:cs="Arial"/>
          <w:b/>
          <w:sz w:val="20"/>
          <w:szCs w:val="20"/>
        </w:rPr>
        <w:fldChar w:fldCharType="end"/>
      </w:r>
    </w:p>
    <w:p w14:paraId="24C7DFBB">
      <w:pPr>
        <w:ind w:left="0" w:leftChars="0" w:firstLine="0" w:firstLineChars="0"/>
        <w:jc w:val="both"/>
        <w:rPr>
          <w:rFonts w:hint="default" w:ascii="Arial" w:hAnsi="Arial" w:cs="Arial"/>
          <w:b/>
          <w:sz w:val="20"/>
          <w:szCs w:val="20"/>
        </w:rPr>
      </w:pPr>
      <w:r>
        <w:rPr>
          <w:rFonts w:hint="default" w:ascii="Arial" w:hAnsi="Arial" w:cs="Arial"/>
          <w:b/>
          <w:sz w:val="20"/>
          <w:szCs w:val="20"/>
        </w:rPr>
        <w:t>LOTE 1</w:t>
      </w:r>
    </w:p>
    <w:p w14:paraId="7A8EE8BE">
      <w:pPr>
        <w:jc w:val="both"/>
        <w:rPr>
          <w:rFonts w:hint="default" w:ascii="Arial" w:hAnsi="Arial" w:cs="Arial"/>
          <w:b/>
          <w:sz w:val="20"/>
          <w:szCs w:val="20"/>
        </w:rPr>
      </w:pPr>
      <w:r>
        <w:rPr>
          <w:rFonts w:hint="default" w:ascii="Arial" w:hAnsi="Arial" w:cs="Arial"/>
          <w:b/>
          <w:sz w:val="20"/>
          <w:szCs w:val="20"/>
        </w:rPr>
        <w:t>Valor Máximo do Lote: 300,00 (trezentos reais)</w:t>
      </w:r>
    </w:p>
    <w:p w14:paraId="7761D312">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366"/>
        <w:gridCol w:w="2185"/>
        <w:gridCol w:w="1935"/>
      </w:tblGrid>
      <w:tr w14:paraId="1E0176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1EE3589">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7D1CFDB7">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24574D62">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532CD84C">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1566D1F9">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2BB6CF88">
            <w:pPr>
              <w:jc w:val="center"/>
              <w:rPr>
                <w:rFonts w:hint="default" w:ascii="Arial" w:hAnsi="Arial" w:cs="Arial"/>
                <w:b/>
                <w:sz w:val="20"/>
                <w:szCs w:val="20"/>
              </w:rPr>
            </w:pPr>
            <w:r>
              <w:rPr>
                <w:rFonts w:hint="default" w:ascii="Arial" w:hAnsi="Arial" w:cs="Arial"/>
                <w:b/>
                <w:sz w:val="20"/>
                <w:szCs w:val="20"/>
              </w:rPr>
              <w:t>Valor Máximo Total</w:t>
            </w:r>
          </w:p>
        </w:tc>
      </w:tr>
      <w:tr w14:paraId="57087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4DCD126">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441E8E61">
            <w:pPr>
              <w:jc w:val="center"/>
              <w:rPr>
                <w:rFonts w:hint="default" w:ascii="Arial" w:hAnsi="Arial" w:cs="Arial"/>
                <w:b/>
                <w:sz w:val="20"/>
                <w:szCs w:val="20"/>
              </w:rPr>
            </w:pPr>
            <w:r>
              <w:rPr>
                <w:rFonts w:hint="default" w:ascii="Arial" w:hAnsi="Arial" w:cs="Arial"/>
                <w:b/>
                <w:sz w:val="20"/>
                <w:szCs w:val="20"/>
              </w:rPr>
              <w:t>500</w:t>
            </w:r>
          </w:p>
        </w:tc>
        <w:tc>
          <w:tcPr>
            <w:tcW w:w="0" w:type="auto"/>
            <w:noWrap w:val="0"/>
            <w:vAlign w:val="top"/>
          </w:tcPr>
          <w:p w14:paraId="6FC4776E">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5E77DF7C">
            <w:pPr>
              <w:jc w:val="center"/>
              <w:rPr>
                <w:rFonts w:hint="default" w:ascii="Arial" w:hAnsi="Arial" w:cs="Arial"/>
                <w:b/>
                <w:sz w:val="20"/>
                <w:szCs w:val="20"/>
              </w:rPr>
            </w:pPr>
            <w:r>
              <w:rPr>
                <w:rFonts w:hint="default" w:ascii="Arial" w:hAnsi="Arial" w:cs="Arial"/>
                <w:b/>
                <w:sz w:val="20"/>
                <w:szCs w:val="20"/>
              </w:rPr>
              <w:t>Abraçadeira de Plástico</w:t>
            </w:r>
          </w:p>
        </w:tc>
        <w:tc>
          <w:tcPr>
            <w:tcW w:w="0" w:type="auto"/>
            <w:noWrap w:val="0"/>
            <w:vAlign w:val="top"/>
          </w:tcPr>
          <w:p w14:paraId="6B0B9853">
            <w:pPr>
              <w:jc w:val="center"/>
              <w:rPr>
                <w:rFonts w:hint="default" w:ascii="Arial" w:hAnsi="Arial" w:cs="Arial"/>
                <w:b/>
                <w:sz w:val="20"/>
                <w:szCs w:val="20"/>
              </w:rPr>
            </w:pPr>
            <w:r>
              <w:rPr>
                <w:rFonts w:hint="default" w:ascii="Arial" w:hAnsi="Arial" w:cs="Arial"/>
                <w:b/>
                <w:sz w:val="20"/>
                <w:szCs w:val="20"/>
              </w:rPr>
              <w:t>0,60</w:t>
            </w:r>
          </w:p>
        </w:tc>
        <w:tc>
          <w:tcPr>
            <w:tcW w:w="0" w:type="auto"/>
            <w:noWrap w:val="0"/>
            <w:vAlign w:val="top"/>
          </w:tcPr>
          <w:p w14:paraId="1753F328">
            <w:pPr>
              <w:jc w:val="center"/>
              <w:rPr>
                <w:rFonts w:hint="default" w:ascii="Arial" w:hAnsi="Arial" w:cs="Arial"/>
                <w:b/>
                <w:sz w:val="20"/>
                <w:szCs w:val="20"/>
              </w:rPr>
            </w:pPr>
            <w:r>
              <w:rPr>
                <w:rFonts w:hint="default" w:ascii="Arial" w:hAnsi="Arial" w:cs="Arial"/>
                <w:b/>
                <w:sz w:val="20"/>
                <w:szCs w:val="20"/>
              </w:rPr>
              <w:t>300,00</w:t>
            </w:r>
          </w:p>
        </w:tc>
      </w:tr>
    </w:tbl>
    <w:p w14:paraId="73ADBFAE">
      <w:pPr>
        <w:jc w:val="center"/>
        <w:rPr>
          <w:rFonts w:hint="default" w:ascii="Arial" w:hAnsi="Arial" w:cs="Arial"/>
          <w:b/>
          <w:sz w:val="20"/>
          <w:szCs w:val="20"/>
        </w:rPr>
      </w:pPr>
    </w:p>
    <w:p w14:paraId="6B886032">
      <w:pPr>
        <w:jc w:val="both"/>
        <w:rPr>
          <w:rFonts w:hint="default" w:ascii="Arial" w:hAnsi="Arial" w:cs="Arial"/>
          <w:b/>
          <w:sz w:val="20"/>
          <w:szCs w:val="20"/>
        </w:rPr>
      </w:pPr>
      <w:r>
        <w:rPr>
          <w:rFonts w:hint="default" w:ascii="Arial" w:hAnsi="Arial" w:cs="Arial"/>
          <w:b/>
          <w:sz w:val="20"/>
          <w:szCs w:val="20"/>
        </w:rPr>
        <w:t>LOTE 2</w:t>
      </w:r>
    </w:p>
    <w:p w14:paraId="2E0BEF1F">
      <w:pPr>
        <w:jc w:val="both"/>
        <w:rPr>
          <w:rFonts w:hint="default" w:ascii="Arial" w:hAnsi="Arial" w:cs="Arial"/>
          <w:b/>
          <w:sz w:val="20"/>
          <w:szCs w:val="20"/>
        </w:rPr>
      </w:pPr>
      <w:r>
        <w:rPr>
          <w:rFonts w:hint="default" w:ascii="Arial" w:hAnsi="Arial" w:cs="Arial"/>
          <w:b/>
          <w:sz w:val="20"/>
          <w:szCs w:val="20"/>
        </w:rPr>
        <w:t>Valor Máximo do Lote: 2.683,00 (dois mil, seiscentos e oitenta e três reais)</w:t>
      </w:r>
    </w:p>
    <w:p w14:paraId="565FF02D">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445"/>
        <w:gridCol w:w="2139"/>
        <w:gridCol w:w="1902"/>
      </w:tblGrid>
      <w:tr w14:paraId="3E9B1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4898B5D7">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13C9EF54">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5BC09714">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7A79DEFC">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5C98401C">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2D27A70E">
            <w:pPr>
              <w:jc w:val="center"/>
              <w:rPr>
                <w:rFonts w:hint="default" w:ascii="Arial" w:hAnsi="Arial" w:cs="Arial"/>
                <w:b/>
                <w:sz w:val="20"/>
                <w:szCs w:val="20"/>
              </w:rPr>
            </w:pPr>
            <w:r>
              <w:rPr>
                <w:rFonts w:hint="default" w:ascii="Arial" w:hAnsi="Arial" w:cs="Arial"/>
                <w:b/>
                <w:sz w:val="20"/>
                <w:szCs w:val="20"/>
              </w:rPr>
              <w:t>Valor Máximo Total</w:t>
            </w:r>
          </w:p>
        </w:tc>
      </w:tr>
      <w:tr w14:paraId="68309F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48AD5869">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2A291CCE">
            <w:pPr>
              <w:jc w:val="center"/>
              <w:rPr>
                <w:rFonts w:hint="default" w:ascii="Arial" w:hAnsi="Arial" w:cs="Arial"/>
                <w:b/>
                <w:sz w:val="20"/>
                <w:szCs w:val="20"/>
              </w:rPr>
            </w:pPr>
            <w:r>
              <w:rPr>
                <w:rFonts w:hint="default" w:ascii="Arial" w:hAnsi="Arial" w:cs="Arial"/>
                <w:b/>
                <w:sz w:val="20"/>
                <w:szCs w:val="20"/>
              </w:rPr>
              <w:t>10</w:t>
            </w:r>
          </w:p>
        </w:tc>
        <w:tc>
          <w:tcPr>
            <w:tcW w:w="0" w:type="auto"/>
            <w:noWrap w:val="0"/>
            <w:vAlign w:val="top"/>
          </w:tcPr>
          <w:p w14:paraId="577795FD">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38C2766B">
            <w:pPr>
              <w:jc w:val="center"/>
              <w:rPr>
                <w:rFonts w:hint="default" w:ascii="Arial" w:hAnsi="Arial" w:cs="Arial"/>
                <w:b/>
                <w:sz w:val="20"/>
                <w:szCs w:val="20"/>
              </w:rPr>
            </w:pPr>
            <w:r>
              <w:rPr>
                <w:rFonts w:hint="default" w:ascii="Arial" w:hAnsi="Arial" w:cs="Arial"/>
                <w:b/>
                <w:sz w:val="20"/>
                <w:szCs w:val="20"/>
              </w:rPr>
              <w:t>Automático de Partida JF</w:t>
            </w:r>
          </w:p>
        </w:tc>
        <w:tc>
          <w:tcPr>
            <w:tcW w:w="0" w:type="auto"/>
            <w:noWrap w:val="0"/>
            <w:vAlign w:val="top"/>
          </w:tcPr>
          <w:p w14:paraId="5ABF5172">
            <w:pPr>
              <w:jc w:val="center"/>
              <w:rPr>
                <w:rFonts w:hint="default" w:ascii="Arial" w:hAnsi="Arial" w:cs="Arial"/>
                <w:b/>
                <w:sz w:val="20"/>
                <w:szCs w:val="20"/>
              </w:rPr>
            </w:pPr>
            <w:r>
              <w:rPr>
                <w:rFonts w:hint="default" w:ascii="Arial" w:hAnsi="Arial" w:cs="Arial"/>
                <w:b/>
                <w:sz w:val="20"/>
                <w:szCs w:val="20"/>
              </w:rPr>
              <w:t>268,30</w:t>
            </w:r>
          </w:p>
        </w:tc>
        <w:tc>
          <w:tcPr>
            <w:tcW w:w="0" w:type="auto"/>
            <w:noWrap w:val="0"/>
            <w:vAlign w:val="top"/>
          </w:tcPr>
          <w:p w14:paraId="68D7A4D4">
            <w:pPr>
              <w:jc w:val="center"/>
              <w:rPr>
                <w:rFonts w:hint="default" w:ascii="Arial" w:hAnsi="Arial" w:cs="Arial"/>
                <w:b/>
                <w:sz w:val="20"/>
                <w:szCs w:val="20"/>
              </w:rPr>
            </w:pPr>
            <w:r>
              <w:rPr>
                <w:rFonts w:hint="default" w:ascii="Arial" w:hAnsi="Arial" w:cs="Arial"/>
                <w:b/>
                <w:sz w:val="20"/>
                <w:szCs w:val="20"/>
              </w:rPr>
              <w:t>2.683,00</w:t>
            </w:r>
          </w:p>
        </w:tc>
      </w:tr>
    </w:tbl>
    <w:p w14:paraId="3E725B3B">
      <w:pPr>
        <w:jc w:val="center"/>
        <w:rPr>
          <w:rFonts w:hint="default" w:ascii="Arial" w:hAnsi="Arial" w:cs="Arial"/>
          <w:b/>
          <w:sz w:val="20"/>
          <w:szCs w:val="20"/>
        </w:rPr>
      </w:pPr>
    </w:p>
    <w:p w14:paraId="15A397A2">
      <w:pPr>
        <w:jc w:val="both"/>
        <w:rPr>
          <w:rFonts w:hint="default" w:ascii="Arial" w:hAnsi="Arial" w:cs="Arial"/>
          <w:b/>
          <w:sz w:val="20"/>
          <w:szCs w:val="20"/>
        </w:rPr>
      </w:pPr>
      <w:r>
        <w:rPr>
          <w:rFonts w:hint="default" w:ascii="Arial" w:hAnsi="Arial" w:cs="Arial"/>
          <w:b/>
          <w:sz w:val="20"/>
          <w:szCs w:val="20"/>
        </w:rPr>
        <w:t>LOTE 3</w:t>
      </w:r>
    </w:p>
    <w:p w14:paraId="46958408">
      <w:pPr>
        <w:jc w:val="both"/>
        <w:rPr>
          <w:rFonts w:hint="default" w:ascii="Arial" w:hAnsi="Arial" w:cs="Arial"/>
          <w:b/>
          <w:sz w:val="20"/>
          <w:szCs w:val="20"/>
        </w:rPr>
      </w:pPr>
      <w:r>
        <w:rPr>
          <w:rFonts w:hint="default" w:ascii="Arial" w:hAnsi="Arial" w:cs="Arial"/>
          <w:b/>
          <w:sz w:val="20"/>
          <w:szCs w:val="20"/>
        </w:rPr>
        <w:t>Valor Máximo do Lote: 3.162,67 (três mil, cento e sessenta e dois reais e sessenta e sete centavos)</w:t>
      </w:r>
    </w:p>
    <w:p w14:paraId="6A75F403">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944"/>
        <w:gridCol w:w="1858"/>
        <w:gridCol w:w="1684"/>
      </w:tblGrid>
      <w:tr w14:paraId="00DF9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FB1C986">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228BBEA5">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5372E978">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766A1522">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581A5150">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2D06B07C">
            <w:pPr>
              <w:jc w:val="center"/>
              <w:rPr>
                <w:rFonts w:hint="default" w:ascii="Arial" w:hAnsi="Arial" w:cs="Arial"/>
                <w:b/>
                <w:sz w:val="20"/>
                <w:szCs w:val="20"/>
              </w:rPr>
            </w:pPr>
            <w:r>
              <w:rPr>
                <w:rFonts w:hint="default" w:ascii="Arial" w:hAnsi="Arial" w:cs="Arial"/>
                <w:b/>
                <w:sz w:val="20"/>
                <w:szCs w:val="20"/>
              </w:rPr>
              <w:t>Valor Máximo Total</w:t>
            </w:r>
          </w:p>
        </w:tc>
      </w:tr>
      <w:tr w14:paraId="3B87D2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2A055BF">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7AC56F76">
            <w:pPr>
              <w:jc w:val="center"/>
              <w:rPr>
                <w:rFonts w:hint="default" w:ascii="Arial" w:hAnsi="Arial" w:cs="Arial"/>
                <w:b/>
                <w:sz w:val="20"/>
                <w:szCs w:val="20"/>
              </w:rPr>
            </w:pPr>
            <w:r>
              <w:rPr>
                <w:rFonts w:hint="default" w:ascii="Arial" w:hAnsi="Arial" w:cs="Arial"/>
                <w:b/>
                <w:sz w:val="20"/>
                <w:szCs w:val="20"/>
              </w:rPr>
              <w:t>10</w:t>
            </w:r>
          </w:p>
        </w:tc>
        <w:tc>
          <w:tcPr>
            <w:tcW w:w="0" w:type="auto"/>
            <w:noWrap w:val="0"/>
            <w:vAlign w:val="top"/>
          </w:tcPr>
          <w:p w14:paraId="4194096D">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38A095A4">
            <w:pPr>
              <w:jc w:val="center"/>
              <w:rPr>
                <w:rFonts w:hint="default" w:ascii="Arial" w:hAnsi="Arial" w:cs="Arial"/>
                <w:b/>
                <w:sz w:val="20"/>
                <w:szCs w:val="20"/>
              </w:rPr>
            </w:pPr>
            <w:r>
              <w:rPr>
                <w:rFonts w:hint="default" w:ascii="Arial" w:hAnsi="Arial" w:cs="Arial"/>
                <w:b/>
                <w:sz w:val="20"/>
                <w:szCs w:val="20"/>
              </w:rPr>
              <w:t>Automático de Partida sistema Bosch</w:t>
            </w:r>
          </w:p>
        </w:tc>
        <w:tc>
          <w:tcPr>
            <w:tcW w:w="0" w:type="auto"/>
            <w:noWrap w:val="0"/>
            <w:vAlign w:val="top"/>
          </w:tcPr>
          <w:p w14:paraId="39FEF3FF">
            <w:pPr>
              <w:jc w:val="center"/>
              <w:rPr>
                <w:rFonts w:hint="default" w:ascii="Arial" w:hAnsi="Arial" w:cs="Arial"/>
                <w:b/>
                <w:sz w:val="20"/>
                <w:szCs w:val="20"/>
              </w:rPr>
            </w:pPr>
            <w:r>
              <w:rPr>
                <w:rFonts w:hint="default" w:ascii="Arial" w:hAnsi="Arial" w:cs="Arial"/>
                <w:b/>
                <w:sz w:val="20"/>
                <w:szCs w:val="20"/>
              </w:rPr>
              <w:t>316,27</w:t>
            </w:r>
          </w:p>
        </w:tc>
        <w:tc>
          <w:tcPr>
            <w:tcW w:w="0" w:type="auto"/>
            <w:noWrap w:val="0"/>
            <w:vAlign w:val="top"/>
          </w:tcPr>
          <w:p w14:paraId="15A0EC73">
            <w:pPr>
              <w:jc w:val="center"/>
              <w:rPr>
                <w:rFonts w:hint="default" w:ascii="Arial" w:hAnsi="Arial" w:cs="Arial"/>
                <w:b/>
                <w:sz w:val="20"/>
                <w:szCs w:val="20"/>
              </w:rPr>
            </w:pPr>
            <w:r>
              <w:rPr>
                <w:rFonts w:hint="default" w:ascii="Arial" w:hAnsi="Arial" w:cs="Arial"/>
                <w:b/>
                <w:sz w:val="20"/>
                <w:szCs w:val="20"/>
              </w:rPr>
              <w:t>3.162,67</w:t>
            </w:r>
          </w:p>
        </w:tc>
      </w:tr>
    </w:tbl>
    <w:p w14:paraId="29268163">
      <w:pPr>
        <w:jc w:val="center"/>
        <w:rPr>
          <w:rFonts w:hint="default" w:ascii="Arial" w:hAnsi="Arial" w:cs="Arial"/>
          <w:b/>
          <w:sz w:val="20"/>
          <w:szCs w:val="20"/>
        </w:rPr>
      </w:pPr>
    </w:p>
    <w:p w14:paraId="53BB4CD2">
      <w:pPr>
        <w:jc w:val="both"/>
        <w:rPr>
          <w:rFonts w:hint="default" w:ascii="Arial" w:hAnsi="Arial" w:cs="Arial"/>
          <w:b/>
          <w:sz w:val="20"/>
          <w:szCs w:val="20"/>
        </w:rPr>
      </w:pPr>
      <w:r>
        <w:rPr>
          <w:rFonts w:hint="default" w:ascii="Arial" w:hAnsi="Arial" w:cs="Arial"/>
          <w:b/>
          <w:sz w:val="20"/>
          <w:szCs w:val="20"/>
        </w:rPr>
        <w:t>LOTE 4</w:t>
      </w:r>
    </w:p>
    <w:p w14:paraId="7ACC3809">
      <w:pPr>
        <w:jc w:val="both"/>
        <w:rPr>
          <w:rFonts w:hint="default" w:ascii="Arial" w:hAnsi="Arial" w:cs="Arial"/>
          <w:b/>
          <w:sz w:val="20"/>
          <w:szCs w:val="20"/>
        </w:rPr>
      </w:pPr>
      <w:r>
        <w:rPr>
          <w:rFonts w:hint="default" w:ascii="Arial" w:hAnsi="Arial" w:cs="Arial"/>
          <w:b/>
          <w:sz w:val="20"/>
          <w:szCs w:val="20"/>
        </w:rPr>
        <w:t>Valor Máximo do Lote: 932,67 (novecentos e trinta e dois reais e sessenta e sete centavos)</w:t>
      </w:r>
    </w:p>
    <w:p w14:paraId="5AD5CC3A">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121"/>
        <w:gridCol w:w="1766"/>
        <w:gridCol w:w="1599"/>
      </w:tblGrid>
      <w:tr w14:paraId="7D8539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0993CE6">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4CE8379C">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6B9074C2">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67FC3DAD">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0B6DE613">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78812ADF">
            <w:pPr>
              <w:jc w:val="center"/>
              <w:rPr>
                <w:rFonts w:hint="default" w:ascii="Arial" w:hAnsi="Arial" w:cs="Arial"/>
                <w:b/>
                <w:sz w:val="20"/>
                <w:szCs w:val="20"/>
              </w:rPr>
            </w:pPr>
            <w:r>
              <w:rPr>
                <w:rFonts w:hint="default" w:ascii="Arial" w:hAnsi="Arial" w:cs="Arial"/>
                <w:b/>
                <w:sz w:val="20"/>
                <w:szCs w:val="20"/>
              </w:rPr>
              <w:t>Valor Máximo Total</w:t>
            </w:r>
          </w:p>
        </w:tc>
      </w:tr>
      <w:tr w14:paraId="5FF75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CC7687B">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1991914C">
            <w:pPr>
              <w:jc w:val="center"/>
              <w:rPr>
                <w:rFonts w:hint="default" w:ascii="Arial" w:hAnsi="Arial" w:cs="Arial"/>
                <w:b/>
                <w:sz w:val="20"/>
                <w:szCs w:val="20"/>
              </w:rPr>
            </w:pPr>
            <w:r>
              <w:rPr>
                <w:rFonts w:hint="default" w:ascii="Arial" w:hAnsi="Arial" w:cs="Arial"/>
                <w:b/>
                <w:sz w:val="20"/>
                <w:szCs w:val="20"/>
              </w:rPr>
              <w:t>40</w:t>
            </w:r>
          </w:p>
        </w:tc>
        <w:tc>
          <w:tcPr>
            <w:tcW w:w="0" w:type="auto"/>
            <w:noWrap w:val="0"/>
            <w:vAlign w:val="top"/>
          </w:tcPr>
          <w:p w14:paraId="2C873A54">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642742B8">
            <w:pPr>
              <w:jc w:val="center"/>
              <w:rPr>
                <w:rFonts w:hint="default" w:ascii="Arial" w:hAnsi="Arial" w:cs="Arial"/>
                <w:b/>
                <w:sz w:val="20"/>
                <w:szCs w:val="20"/>
              </w:rPr>
            </w:pPr>
            <w:r>
              <w:rPr>
                <w:rFonts w:hint="default" w:ascii="Arial" w:hAnsi="Arial" w:cs="Arial"/>
                <w:b/>
                <w:sz w:val="20"/>
                <w:szCs w:val="20"/>
              </w:rPr>
              <w:t>Ajustes Rolamentos para todos os veículos</w:t>
            </w:r>
          </w:p>
        </w:tc>
        <w:tc>
          <w:tcPr>
            <w:tcW w:w="0" w:type="auto"/>
            <w:noWrap w:val="0"/>
            <w:vAlign w:val="top"/>
          </w:tcPr>
          <w:p w14:paraId="0188ED42">
            <w:pPr>
              <w:jc w:val="center"/>
              <w:rPr>
                <w:rFonts w:hint="default" w:ascii="Arial" w:hAnsi="Arial" w:cs="Arial"/>
                <w:b/>
                <w:sz w:val="20"/>
                <w:szCs w:val="20"/>
              </w:rPr>
            </w:pPr>
            <w:r>
              <w:rPr>
                <w:rFonts w:hint="default" w:ascii="Arial" w:hAnsi="Arial" w:cs="Arial"/>
                <w:b/>
                <w:sz w:val="20"/>
                <w:szCs w:val="20"/>
              </w:rPr>
              <w:t>23,32</w:t>
            </w:r>
          </w:p>
        </w:tc>
        <w:tc>
          <w:tcPr>
            <w:tcW w:w="0" w:type="auto"/>
            <w:noWrap w:val="0"/>
            <w:vAlign w:val="top"/>
          </w:tcPr>
          <w:p w14:paraId="4C2E2C6E">
            <w:pPr>
              <w:jc w:val="center"/>
              <w:rPr>
                <w:rFonts w:hint="default" w:ascii="Arial" w:hAnsi="Arial" w:cs="Arial"/>
                <w:b/>
                <w:sz w:val="20"/>
                <w:szCs w:val="20"/>
              </w:rPr>
            </w:pPr>
            <w:r>
              <w:rPr>
                <w:rFonts w:hint="default" w:ascii="Arial" w:hAnsi="Arial" w:cs="Arial"/>
                <w:b/>
                <w:sz w:val="20"/>
                <w:szCs w:val="20"/>
              </w:rPr>
              <w:t>932,67</w:t>
            </w:r>
          </w:p>
        </w:tc>
      </w:tr>
    </w:tbl>
    <w:p w14:paraId="7CD5CA24">
      <w:pPr>
        <w:jc w:val="center"/>
        <w:rPr>
          <w:rFonts w:hint="default" w:ascii="Arial" w:hAnsi="Arial" w:cs="Arial"/>
          <w:b/>
          <w:sz w:val="20"/>
          <w:szCs w:val="20"/>
        </w:rPr>
      </w:pPr>
    </w:p>
    <w:p w14:paraId="31097E52">
      <w:pPr>
        <w:jc w:val="both"/>
        <w:rPr>
          <w:rFonts w:hint="default" w:ascii="Arial" w:hAnsi="Arial" w:cs="Arial"/>
          <w:b/>
          <w:sz w:val="20"/>
          <w:szCs w:val="20"/>
        </w:rPr>
      </w:pPr>
      <w:r>
        <w:rPr>
          <w:rFonts w:hint="default" w:ascii="Arial" w:hAnsi="Arial" w:cs="Arial"/>
          <w:b/>
          <w:sz w:val="20"/>
          <w:szCs w:val="20"/>
        </w:rPr>
        <w:t>LOTE 5</w:t>
      </w:r>
    </w:p>
    <w:p w14:paraId="7281F46C">
      <w:pPr>
        <w:jc w:val="both"/>
        <w:rPr>
          <w:rFonts w:hint="default" w:ascii="Arial" w:hAnsi="Arial" w:cs="Arial"/>
          <w:b/>
          <w:sz w:val="20"/>
          <w:szCs w:val="20"/>
        </w:rPr>
      </w:pPr>
      <w:r>
        <w:rPr>
          <w:rFonts w:hint="default" w:ascii="Arial" w:hAnsi="Arial" w:cs="Arial"/>
          <w:b/>
          <w:sz w:val="20"/>
          <w:szCs w:val="20"/>
        </w:rPr>
        <w:t>Valor Máximo do Lote: 432,67 (quatrocentos e trinta e dois reais e sessenta e sete centavos)</w:t>
      </w:r>
    </w:p>
    <w:p w14:paraId="6832B193">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997"/>
        <w:gridCol w:w="1835"/>
        <w:gridCol w:w="1654"/>
      </w:tblGrid>
      <w:tr w14:paraId="109485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42782E6">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75299CD6">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64E2EA47">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0FED8C06">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4DE6439A">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7EFE283D">
            <w:pPr>
              <w:jc w:val="center"/>
              <w:rPr>
                <w:rFonts w:hint="default" w:ascii="Arial" w:hAnsi="Arial" w:cs="Arial"/>
                <w:b/>
                <w:sz w:val="20"/>
                <w:szCs w:val="20"/>
              </w:rPr>
            </w:pPr>
            <w:r>
              <w:rPr>
                <w:rFonts w:hint="default" w:ascii="Arial" w:hAnsi="Arial" w:cs="Arial"/>
                <w:b/>
                <w:sz w:val="20"/>
                <w:szCs w:val="20"/>
              </w:rPr>
              <w:t>Valor Máximo Total</w:t>
            </w:r>
          </w:p>
        </w:tc>
      </w:tr>
      <w:tr w14:paraId="7B22CA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FB1EA51">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56853963">
            <w:pPr>
              <w:jc w:val="center"/>
              <w:rPr>
                <w:rFonts w:hint="default" w:ascii="Arial" w:hAnsi="Arial" w:cs="Arial"/>
                <w:b/>
                <w:sz w:val="20"/>
                <w:szCs w:val="20"/>
              </w:rPr>
            </w:pPr>
            <w:r>
              <w:rPr>
                <w:rFonts w:hint="default" w:ascii="Arial" w:hAnsi="Arial" w:cs="Arial"/>
                <w:b/>
                <w:sz w:val="20"/>
                <w:szCs w:val="20"/>
              </w:rPr>
              <w:t>20</w:t>
            </w:r>
          </w:p>
        </w:tc>
        <w:tc>
          <w:tcPr>
            <w:tcW w:w="0" w:type="auto"/>
            <w:noWrap w:val="0"/>
            <w:vAlign w:val="top"/>
          </w:tcPr>
          <w:p w14:paraId="27AD7D85">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07C333D2">
            <w:pPr>
              <w:jc w:val="center"/>
              <w:rPr>
                <w:rFonts w:hint="default" w:ascii="Arial" w:hAnsi="Arial" w:cs="Arial"/>
                <w:b/>
                <w:sz w:val="20"/>
                <w:szCs w:val="20"/>
              </w:rPr>
            </w:pPr>
            <w:r>
              <w:rPr>
                <w:rFonts w:hint="default" w:ascii="Arial" w:hAnsi="Arial" w:cs="Arial"/>
                <w:b/>
                <w:sz w:val="20"/>
                <w:szCs w:val="20"/>
              </w:rPr>
              <w:t>Botão pequeno para concertos diversos</w:t>
            </w:r>
          </w:p>
        </w:tc>
        <w:tc>
          <w:tcPr>
            <w:tcW w:w="0" w:type="auto"/>
            <w:noWrap w:val="0"/>
            <w:vAlign w:val="top"/>
          </w:tcPr>
          <w:p w14:paraId="12E18F6F">
            <w:pPr>
              <w:jc w:val="center"/>
              <w:rPr>
                <w:rFonts w:hint="default" w:ascii="Arial" w:hAnsi="Arial" w:cs="Arial"/>
                <w:b/>
                <w:sz w:val="20"/>
                <w:szCs w:val="20"/>
              </w:rPr>
            </w:pPr>
            <w:r>
              <w:rPr>
                <w:rFonts w:hint="default" w:ascii="Arial" w:hAnsi="Arial" w:cs="Arial"/>
                <w:b/>
                <w:sz w:val="20"/>
                <w:szCs w:val="20"/>
              </w:rPr>
              <w:t>21,63</w:t>
            </w:r>
          </w:p>
        </w:tc>
        <w:tc>
          <w:tcPr>
            <w:tcW w:w="0" w:type="auto"/>
            <w:noWrap w:val="0"/>
            <w:vAlign w:val="top"/>
          </w:tcPr>
          <w:p w14:paraId="21BD9F64">
            <w:pPr>
              <w:jc w:val="center"/>
              <w:rPr>
                <w:rFonts w:hint="default" w:ascii="Arial" w:hAnsi="Arial" w:cs="Arial"/>
                <w:b/>
                <w:sz w:val="20"/>
                <w:szCs w:val="20"/>
              </w:rPr>
            </w:pPr>
            <w:r>
              <w:rPr>
                <w:rFonts w:hint="default" w:ascii="Arial" w:hAnsi="Arial" w:cs="Arial"/>
                <w:b/>
                <w:sz w:val="20"/>
                <w:szCs w:val="20"/>
              </w:rPr>
              <w:t>432,67</w:t>
            </w:r>
          </w:p>
        </w:tc>
      </w:tr>
    </w:tbl>
    <w:p w14:paraId="3DECAEF8">
      <w:pPr>
        <w:jc w:val="center"/>
        <w:rPr>
          <w:rFonts w:hint="default" w:ascii="Arial" w:hAnsi="Arial" w:cs="Arial"/>
          <w:b/>
          <w:sz w:val="20"/>
          <w:szCs w:val="20"/>
        </w:rPr>
      </w:pPr>
    </w:p>
    <w:p w14:paraId="15974C26">
      <w:pPr>
        <w:jc w:val="both"/>
        <w:rPr>
          <w:rFonts w:hint="default" w:ascii="Arial" w:hAnsi="Arial" w:cs="Arial"/>
          <w:b/>
          <w:sz w:val="20"/>
          <w:szCs w:val="20"/>
        </w:rPr>
      </w:pPr>
      <w:r>
        <w:rPr>
          <w:rFonts w:hint="default" w:ascii="Arial" w:hAnsi="Arial" w:cs="Arial"/>
          <w:b/>
          <w:sz w:val="20"/>
          <w:szCs w:val="20"/>
        </w:rPr>
        <w:t>LOTE 6</w:t>
      </w:r>
    </w:p>
    <w:p w14:paraId="79EBB14A">
      <w:pPr>
        <w:jc w:val="both"/>
        <w:rPr>
          <w:rFonts w:hint="default" w:ascii="Arial" w:hAnsi="Arial" w:cs="Arial"/>
          <w:b/>
          <w:sz w:val="20"/>
          <w:szCs w:val="20"/>
        </w:rPr>
      </w:pPr>
      <w:r>
        <w:rPr>
          <w:rFonts w:hint="default" w:ascii="Arial" w:hAnsi="Arial" w:cs="Arial"/>
          <w:b/>
          <w:sz w:val="20"/>
          <w:szCs w:val="20"/>
        </w:rPr>
        <w:t>Valor Máximo do Lote: 2.120,00 (dois mil, cento e vinte reais)</w:t>
      </w:r>
    </w:p>
    <w:p w14:paraId="47DAC3A2">
      <w:pPr>
        <w:jc w:val="both"/>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085"/>
        <w:gridCol w:w="1779"/>
        <w:gridCol w:w="1622"/>
      </w:tblGrid>
      <w:tr w14:paraId="6E7E6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4157736">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66B5D305">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5C283E33">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370CF9EA">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013F1EFB">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4CA2C80B">
            <w:pPr>
              <w:jc w:val="center"/>
              <w:rPr>
                <w:rFonts w:hint="default" w:ascii="Arial" w:hAnsi="Arial" w:cs="Arial"/>
                <w:b/>
                <w:sz w:val="20"/>
                <w:szCs w:val="20"/>
              </w:rPr>
            </w:pPr>
            <w:r>
              <w:rPr>
                <w:rFonts w:hint="default" w:ascii="Arial" w:hAnsi="Arial" w:cs="Arial"/>
                <w:b/>
                <w:sz w:val="20"/>
                <w:szCs w:val="20"/>
              </w:rPr>
              <w:t>Valor Máximo Total</w:t>
            </w:r>
          </w:p>
        </w:tc>
      </w:tr>
      <w:tr w14:paraId="63775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F08B4F1">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7615AC8A">
            <w:pPr>
              <w:jc w:val="center"/>
              <w:rPr>
                <w:rFonts w:hint="default" w:ascii="Arial" w:hAnsi="Arial" w:cs="Arial"/>
                <w:b/>
                <w:sz w:val="20"/>
                <w:szCs w:val="20"/>
              </w:rPr>
            </w:pPr>
            <w:r>
              <w:rPr>
                <w:rFonts w:hint="default" w:ascii="Arial" w:hAnsi="Arial" w:cs="Arial"/>
                <w:b/>
                <w:sz w:val="20"/>
                <w:szCs w:val="20"/>
              </w:rPr>
              <w:t>40</w:t>
            </w:r>
          </w:p>
        </w:tc>
        <w:tc>
          <w:tcPr>
            <w:tcW w:w="0" w:type="auto"/>
            <w:noWrap w:val="0"/>
            <w:vAlign w:val="top"/>
          </w:tcPr>
          <w:p w14:paraId="30411243">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2205C98D">
            <w:pPr>
              <w:jc w:val="center"/>
              <w:rPr>
                <w:rFonts w:hint="default" w:ascii="Arial" w:hAnsi="Arial" w:cs="Arial"/>
                <w:b/>
                <w:sz w:val="20"/>
                <w:szCs w:val="20"/>
              </w:rPr>
            </w:pPr>
            <w:r>
              <w:rPr>
                <w:rFonts w:hint="default" w:ascii="Arial" w:hAnsi="Arial" w:cs="Arial"/>
                <w:b/>
                <w:sz w:val="20"/>
                <w:szCs w:val="20"/>
              </w:rPr>
              <w:t>Botão reforçado para patrola, tratores e pás</w:t>
            </w:r>
          </w:p>
        </w:tc>
        <w:tc>
          <w:tcPr>
            <w:tcW w:w="0" w:type="auto"/>
            <w:noWrap w:val="0"/>
            <w:vAlign w:val="top"/>
          </w:tcPr>
          <w:p w14:paraId="163ED388">
            <w:pPr>
              <w:jc w:val="center"/>
              <w:rPr>
                <w:rFonts w:hint="default" w:ascii="Arial" w:hAnsi="Arial" w:cs="Arial"/>
                <w:b/>
                <w:sz w:val="20"/>
                <w:szCs w:val="20"/>
              </w:rPr>
            </w:pPr>
            <w:r>
              <w:rPr>
                <w:rFonts w:hint="default" w:ascii="Arial" w:hAnsi="Arial" w:cs="Arial"/>
                <w:b/>
                <w:sz w:val="20"/>
                <w:szCs w:val="20"/>
              </w:rPr>
              <w:t>53,00</w:t>
            </w:r>
          </w:p>
        </w:tc>
        <w:tc>
          <w:tcPr>
            <w:tcW w:w="0" w:type="auto"/>
            <w:noWrap w:val="0"/>
            <w:vAlign w:val="top"/>
          </w:tcPr>
          <w:p w14:paraId="19979510">
            <w:pPr>
              <w:jc w:val="center"/>
              <w:rPr>
                <w:rFonts w:hint="default" w:ascii="Arial" w:hAnsi="Arial" w:cs="Arial"/>
                <w:b/>
                <w:sz w:val="20"/>
                <w:szCs w:val="20"/>
              </w:rPr>
            </w:pPr>
            <w:r>
              <w:rPr>
                <w:rFonts w:hint="default" w:ascii="Arial" w:hAnsi="Arial" w:cs="Arial"/>
                <w:b/>
                <w:sz w:val="20"/>
                <w:szCs w:val="20"/>
              </w:rPr>
              <w:t>2.120,00</w:t>
            </w:r>
          </w:p>
        </w:tc>
      </w:tr>
    </w:tbl>
    <w:p w14:paraId="2064ECE0">
      <w:pPr>
        <w:jc w:val="center"/>
        <w:rPr>
          <w:rFonts w:hint="default" w:ascii="Arial" w:hAnsi="Arial" w:cs="Arial"/>
          <w:b/>
          <w:sz w:val="20"/>
          <w:szCs w:val="20"/>
        </w:rPr>
      </w:pPr>
    </w:p>
    <w:p w14:paraId="03A8C8BB">
      <w:pPr>
        <w:jc w:val="both"/>
        <w:rPr>
          <w:rFonts w:hint="default" w:ascii="Arial" w:hAnsi="Arial" w:cs="Arial"/>
          <w:b/>
          <w:sz w:val="20"/>
          <w:szCs w:val="20"/>
        </w:rPr>
      </w:pPr>
      <w:r>
        <w:rPr>
          <w:rFonts w:hint="default" w:ascii="Arial" w:hAnsi="Arial" w:cs="Arial"/>
          <w:b/>
          <w:sz w:val="20"/>
          <w:szCs w:val="20"/>
        </w:rPr>
        <w:t>LOTE 7</w:t>
      </w:r>
    </w:p>
    <w:p w14:paraId="2D9880AA">
      <w:pPr>
        <w:jc w:val="both"/>
        <w:rPr>
          <w:rFonts w:hint="default" w:ascii="Arial" w:hAnsi="Arial" w:cs="Arial"/>
          <w:b/>
          <w:sz w:val="20"/>
          <w:szCs w:val="20"/>
        </w:rPr>
      </w:pPr>
      <w:r>
        <w:rPr>
          <w:rFonts w:hint="default" w:ascii="Arial" w:hAnsi="Arial" w:cs="Arial"/>
          <w:b/>
          <w:sz w:val="20"/>
          <w:szCs w:val="20"/>
        </w:rPr>
        <w:t>Valor Máximo do Lote: 1.916,67 (um mil, novecentos e dezesseis reais e sessenta e sete centavos)</w:t>
      </w:r>
    </w:p>
    <w:p w14:paraId="3255EE98">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835"/>
        <w:gridCol w:w="1920"/>
        <w:gridCol w:w="1731"/>
      </w:tblGrid>
      <w:tr w14:paraId="6B7990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423484C1">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2D48C5FB">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3BB44797">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6AEF2E98">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3167220F">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24846879">
            <w:pPr>
              <w:jc w:val="center"/>
              <w:rPr>
                <w:rFonts w:hint="default" w:ascii="Arial" w:hAnsi="Arial" w:cs="Arial"/>
                <w:b/>
                <w:sz w:val="20"/>
                <w:szCs w:val="20"/>
              </w:rPr>
            </w:pPr>
            <w:r>
              <w:rPr>
                <w:rFonts w:hint="default" w:ascii="Arial" w:hAnsi="Arial" w:cs="Arial"/>
                <w:b/>
                <w:sz w:val="20"/>
                <w:szCs w:val="20"/>
              </w:rPr>
              <w:t>Valor Máximo Total</w:t>
            </w:r>
          </w:p>
        </w:tc>
      </w:tr>
      <w:tr w14:paraId="1506F5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4CC0B3E1">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79541FC8">
            <w:pPr>
              <w:jc w:val="center"/>
              <w:rPr>
                <w:rFonts w:hint="default" w:ascii="Arial" w:hAnsi="Arial" w:cs="Arial"/>
                <w:b/>
                <w:sz w:val="20"/>
                <w:szCs w:val="20"/>
              </w:rPr>
            </w:pPr>
            <w:r>
              <w:rPr>
                <w:rFonts w:hint="default" w:ascii="Arial" w:hAnsi="Arial" w:cs="Arial"/>
                <w:b/>
                <w:sz w:val="20"/>
                <w:szCs w:val="20"/>
              </w:rPr>
              <w:t>10</w:t>
            </w:r>
          </w:p>
        </w:tc>
        <w:tc>
          <w:tcPr>
            <w:tcW w:w="0" w:type="auto"/>
            <w:noWrap w:val="0"/>
            <w:vAlign w:val="top"/>
          </w:tcPr>
          <w:p w14:paraId="421A39E0">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3E4381F4">
            <w:pPr>
              <w:jc w:val="center"/>
              <w:rPr>
                <w:rFonts w:hint="default" w:ascii="Arial" w:hAnsi="Arial" w:cs="Arial"/>
                <w:b/>
                <w:sz w:val="20"/>
                <w:szCs w:val="20"/>
              </w:rPr>
            </w:pPr>
            <w:r>
              <w:rPr>
                <w:rFonts w:hint="default" w:ascii="Arial" w:hAnsi="Arial" w:cs="Arial"/>
                <w:b/>
                <w:sz w:val="20"/>
                <w:szCs w:val="20"/>
              </w:rPr>
              <w:t>Bobina de Campo (Partida) JF - l2V</w:t>
            </w:r>
          </w:p>
        </w:tc>
        <w:tc>
          <w:tcPr>
            <w:tcW w:w="0" w:type="auto"/>
            <w:noWrap w:val="0"/>
            <w:vAlign w:val="top"/>
          </w:tcPr>
          <w:p w14:paraId="2DE63426">
            <w:pPr>
              <w:jc w:val="center"/>
              <w:rPr>
                <w:rFonts w:hint="default" w:ascii="Arial" w:hAnsi="Arial" w:cs="Arial"/>
                <w:b/>
                <w:sz w:val="20"/>
                <w:szCs w:val="20"/>
              </w:rPr>
            </w:pPr>
            <w:r>
              <w:rPr>
                <w:rFonts w:hint="default" w:ascii="Arial" w:hAnsi="Arial" w:cs="Arial"/>
                <w:b/>
                <w:sz w:val="20"/>
                <w:szCs w:val="20"/>
              </w:rPr>
              <w:t>191,67</w:t>
            </w:r>
          </w:p>
        </w:tc>
        <w:tc>
          <w:tcPr>
            <w:tcW w:w="0" w:type="auto"/>
            <w:noWrap w:val="0"/>
            <w:vAlign w:val="top"/>
          </w:tcPr>
          <w:p w14:paraId="69047EDA">
            <w:pPr>
              <w:jc w:val="center"/>
              <w:rPr>
                <w:rFonts w:hint="default" w:ascii="Arial" w:hAnsi="Arial" w:cs="Arial"/>
                <w:b/>
                <w:sz w:val="20"/>
                <w:szCs w:val="20"/>
              </w:rPr>
            </w:pPr>
            <w:r>
              <w:rPr>
                <w:rFonts w:hint="default" w:ascii="Arial" w:hAnsi="Arial" w:cs="Arial"/>
                <w:b/>
                <w:sz w:val="20"/>
                <w:szCs w:val="20"/>
              </w:rPr>
              <w:t>1.916,67</w:t>
            </w:r>
          </w:p>
        </w:tc>
      </w:tr>
    </w:tbl>
    <w:p w14:paraId="111D024E">
      <w:pPr>
        <w:jc w:val="center"/>
        <w:rPr>
          <w:rFonts w:hint="default" w:ascii="Arial" w:hAnsi="Arial" w:cs="Arial"/>
          <w:b/>
          <w:sz w:val="20"/>
          <w:szCs w:val="20"/>
        </w:rPr>
      </w:pPr>
    </w:p>
    <w:p w14:paraId="2E0BC97A">
      <w:pPr>
        <w:jc w:val="both"/>
        <w:rPr>
          <w:rFonts w:hint="default" w:ascii="Arial" w:hAnsi="Arial" w:cs="Arial"/>
          <w:b/>
          <w:sz w:val="20"/>
          <w:szCs w:val="20"/>
        </w:rPr>
      </w:pPr>
      <w:r>
        <w:rPr>
          <w:rFonts w:hint="default" w:ascii="Arial" w:hAnsi="Arial" w:cs="Arial"/>
          <w:b/>
          <w:sz w:val="20"/>
          <w:szCs w:val="20"/>
        </w:rPr>
        <w:t>LOTE 8</w:t>
      </w:r>
    </w:p>
    <w:p w14:paraId="19D46AD4">
      <w:pPr>
        <w:jc w:val="both"/>
        <w:rPr>
          <w:rFonts w:hint="default" w:ascii="Arial" w:hAnsi="Arial" w:cs="Arial"/>
          <w:b/>
          <w:sz w:val="20"/>
          <w:szCs w:val="20"/>
        </w:rPr>
      </w:pPr>
      <w:r>
        <w:rPr>
          <w:rFonts w:hint="default" w:ascii="Arial" w:hAnsi="Arial" w:cs="Arial"/>
          <w:b/>
          <w:sz w:val="20"/>
          <w:szCs w:val="20"/>
        </w:rPr>
        <w:t>Valor Máximo do Lote: 1.863,33 (um mil, oitocentos e sessenta e três reais e trinta e três centavos)</w:t>
      </w:r>
    </w:p>
    <w:p w14:paraId="1D1A787F">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007"/>
        <w:gridCol w:w="1823"/>
        <w:gridCol w:w="1656"/>
      </w:tblGrid>
      <w:tr w14:paraId="73E943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0" w:type="auto"/>
            <w:noWrap w:val="0"/>
            <w:vAlign w:val="top"/>
          </w:tcPr>
          <w:p w14:paraId="784F4DB6">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4C4E8445">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67C973F5">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3C6CF599">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3EE30347">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292CE2F4">
            <w:pPr>
              <w:jc w:val="center"/>
              <w:rPr>
                <w:rFonts w:hint="default" w:ascii="Arial" w:hAnsi="Arial" w:cs="Arial"/>
                <w:b/>
                <w:sz w:val="20"/>
                <w:szCs w:val="20"/>
              </w:rPr>
            </w:pPr>
            <w:r>
              <w:rPr>
                <w:rFonts w:hint="default" w:ascii="Arial" w:hAnsi="Arial" w:cs="Arial"/>
                <w:b/>
                <w:sz w:val="20"/>
                <w:szCs w:val="20"/>
              </w:rPr>
              <w:t>Valor Máximo Total</w:t>
            </w:r>
          </w:p>
        </w:tc>
      </w:tr>
      <w:tr w14:paraId="16A467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B2460B2">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43E3E3B1">
            <w:pPr>
              <w:jc w:val="center"/>
              <w:rPr>
                <w:rFonts w:hint="default" w:ascii="Arial" w:hAnsi="Arial" w:cs="Arial"/>
                <w:b/>
                <w:sz w:val="20"/>
                <w:szCs w:val="20"/>
              </w:rPr>
            </w:pPr>
            <w:r>
              <w:rPr>
                <w:rFonts w:hint="default" w:ascii="Arial" w:hAnsi="Arial" w:cs="Arial"/>
                <w:b/>
                <w:sz w:val="20"/>
                <w:szCs w:val="20"/>
              </w:rPr>
              <w:t>10</w:t>
            </w:r>
          </w:p>
        </w:tc>
        <w:tc>
          <w:tcPr>
            <w:tcW w:w="0" w:type="auto"/>
            <w:noWrap w:val="0"/>
            <w:vAlign w:val="top"/>
          </w:tcPr>
          <w:p w14:paraId="39EB8781">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2EB76B83">
            <w:pPr>
              <w:jc w:val="center"/>
              <w:rPr>
                <w:rFonts w:hint="default" w:ascii="Arial" w:hAnsi="Arial" w:cs="Arial"/>
                <w:b/>
                <w:sz w:val="20"/>
                <w:szCs w:val="20"/>
              </w:rPr>
            </w:pPr>
            <w:r>
              <w:rPr>
                <w:rFonts w:hint="default" w:ascii="Arial" w:hAnsi="Arial" w:cs="Arial"/>
                <w:b/>
                <w:sz w:val="20"/>
                <w:szCs w:val="20"/>
              </w:rPr>
              <w:t>Bobina de Campo (Partida) Perkins - 12V</w:t>
            </w:r>
          </w:p>
        </w:tc>
        <w:tc>
          <w:tcPr>
            <w:tcW w:w="0" w:type="auto"/>
            <w:noWrap w:val="0"/>
            <w:vAlign w:val="top"/>
          </w:tcPr>
          <w:p w14:paraId="517A239C">
            <w:pPr>
              <w:jc w:val="center"/>
              <w:rPr>
                <w:rFonts w:hint="default" w:ascii="Arial" w:hAnsi="Arial" w:cs="Arial"/>
                <w:b/>
                <w:sz w:val="20"/>
                <w:szCs w:val="20"/>
              </w:rPr>
            </w:pPr>
            <w:r>
              <w:rPr>
                <w:rFonts w:hint="default" w:ascii="Arial" w:hAnsi="Arial" w:cs="Arial"/>
                <w:b/>
                <w:sz w:val="20"/>
                <w:szCs w:val="20"/>
              </w:rPr>
              <w:t>186,33</w:t>
            </w:r>
          </w:p>
        </w:tc>
        <w:tc>
          <w:tcPr>
            <w:tcW w:w="0" w:type="auto"/>
            <w:noWrap w:val="0"/>
            <w:vAlign w:val="top"/>
          </w:tcPr>
          <w:p w14:paraId="1667DE6D">
            <w:pPr>
              <w:jc w:val="center"/>
              <w:rPr>
                <w:rFonts w:hint="default" w:ascii="Arial" w:hAnsi="Arial" w:cs="Arial"/>
                <w:b/>
                <w:sz w:val="20"/>
                <w:szCs w:val="20"/>
              </w:rPr>
            </w:pPr>
            <w:r>
              <w:rPr>
                <w:rFonts w:hint="default" w:ascii="Arial" w:hAnsi="Arial" w:cs="Arial"/>
                <w:b/>
                <w:sz w:val="20"/>
                <w:szCs w:val="20"/>
              </w:rPr>
              <w:t>1.863,33</w:t>
            </w:r>
          </w:p>
        </w:tc>
      </w:tr>
    </w:tbl>
    <w:p w14:paraId="19009500">
      <w:pPr>
        <w:jc w:val="center"/>
        <w:rPr>
          <w:rFonts w:hint="default" w:ascii="Arial" w:hAnsi="Arial" w:cs="Arial"/>
          <w:b/>
          <w:sz w:val="20"/>
          <w:szCs w:val="20"/>
        </w:rPr>
      </w:pPr>
    </w:p>
    <w:p w14:paraId="156556DF">
      <w:pPr>
        <w:jc w:val="both"/>
        <w:rPr>
          <w:rFonts w:hint="default" w:ascii="Arial" w:hAnsi="Arial" w:cs="Arial"/>
          <w:b/>
          <w:sz w:val="20"/>
          <w:szCs w:val="20"/>
        </w:rPr>
      </w:pPr>
      <w:r>
        <w:rPr>
          <w:rFonts w:hint="default" w:ascii="Arial" w:hAnsi="Arial" w:cs="Arial"/>
          <w:b/>
          <w:sz w:val="20"/>
          <w:szCs w:val="20"/>
        </w:rPr>
        <w:t>LOTE 9</w:t>
      </w:r>
    </w:p>
    <w:p w14:paraId="3C254A98">
      <w:pPr>
        <w:jc w:val="both"/>
        <w:rPr>
          <w:rFonts w:hint="default" w:ascii="Arial" w:hAnsi="Arial" w:cs="Arial"/>
          <w:b/>
          <w:sz w:val="20"/>
          <w:szCs w:val="20"/>
        </w:rPr>
      </w:pPr>
      <w:r>
        <w:rPr>
          <w:rFonts w:hint="default" w:ascii="Arial" w:hAnsi="Arial" w:cs="Arial"/>
          <w:b/>
          <w:sz w:val="20"/>
          <w:szCs w:val="20"/>
        </w:rPr>
        <w:t>Valor Máximo do Lote: 3.160,00 (três mil, cento e sessenta reais)</w:t>
      </w:r>
    </w:p>
    <w:p w14:paraId="2CFBBEC8">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1171"/>
        <w:gridCol w:w="2326"/>
        <w:gridCol w:w="2048"/>
      </w:tblGrid>
      <w:tr w14:paraId="147C78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643157C">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27375CB4">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5E89FCBD">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1EBE8893">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0CC6C9F">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36B1BBD6">
            <w:pPr>
              <w:jc w:val="center"/>
              <w:rPr>
                <w:rFonts w:hint="default" w:ascii="Arial" w:hAnsi="Arial" w:cs="Arial"/>
                <w:b/>
                <w:sz w:val="20"/>
                <w:szCs w:val="20"/>
              </w:rPr>
            </w:pPr>
            <w:r>
              <w:rPr>
                <w:rFonts w:hint="default" w:ascii="Arial" w:hAnsi="Arial" w:cs="Arial"/>
                <w:b/>
                <w:sz w:val="20"/>
                <w:szCs w:val="20"/>
              </w:rPr>
              <w:t>Valor Máximo Total</w:t>
            </w:r>
          </w:p>
        </w:tc>
      </w:tr>
      <w:tr w14:paraId="19E88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47FB196">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5F9EAD59">
            <w:pPr>
              <w:jc w:val="center"/>
              <w:rPr>
                <w:rFonts w:hint="default" w:ascii="Arial" w:hAnsi="Arial" w:cs="Arial"/>
                <w:b/>
                <w:sz w:val="20"/>
                <w:szCs w:val="20"/>
              </w:rPr>
            </w:pPr>
            <w:r>
              <w:rPr>
                <w:rFonts w:hint="default" w:ascii="Arial" w:hAnsi="Arial" w:cs="Arial"/>
                <w:b/>
                <w:sz w:val="20"/>
                <w:szCs w:val="20"/>
              </w:rPr>
              <w:t>30</w:t>
            </w:r>
          </w:p>
        </w:tc>
        <w:tc>
          <w:tcPr>
            <w:tcW w:w="0" w:type="auto"/>
            <w:noWrap w:val="0"/>
            <w:vAlign w:val="top"/>
          </w:tcPr>
          <w:p w14:paraId="677A7988">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5F4B7CC0">
            <w:pPr>
              <w:jc w:val="center"/>
              <w:rPr>
                <w:rFonts w:hint="default" w:ascii="Arial" w:hAnsi="Arial" w:cs="Arial"/>
                <w:b/>
                <w:sz w:val="20"/>
                <w:szCs w:val="20"/>
              </w:rPr>
            </w:pPr>
            <w:r>
              <w:rPr>
                <w:rFonts w:hint="default" w:ascii="Arial" w:hAnsi="Arial" w:cs="Arial"/>
                <w:b/>
                <w:sz w:val="20"/>
                <w:szCs w:val="20"/>
              </w:rPr>
              <w:t>Buzina</w:t>
            </w:r>
          </w:p>
        </w:tc>
        <w:tc>
          <w:tcPr>
            <w:tcW w:w="0" w:type="auto"/>
            <w:noWrap w:val="0"/>
            <w:vAlign w:val="top"/>
          </w:tcPr>
          <w:p w14:paraId="73AEEA49">
            <w:pPr>
              <w:jc w:val="center"/>
              <w:rPr>
                <w:rFonts w:hint="default" w:ascii="Arial" w:hAnsi="Arial" w:cs="Arial"/>
                <w:b/>
                <w:sz w:val="20"/>
                <w:szCs w:val="20"/>
              </w:rPr>
            </w:pPr>
            <w:r>
              <w:rPr>
                <w:rFonts w:hint="default" w:ascii="Arial" w:hAnsi="Arial" w:cs="Arial"/>
                <w:b/>
                <w:sz w:val="20"/>
                <w:szCs w:val="20"/>
              </w:rPr>
              <w:t>105,33</w:t>
            </w:r>
          </w:p>
        </w:tc>
        <w:tc>
          <w:tcPr>
            <w:tcW w:w="0" w:type="auto"/>
            <w:noWrap w:val="0"/>
            <w:vAlign w:val="top"/>
          </w:tcPr>
          <w:p w14:paraId="735014C7">
            <w:pPr>
              <w:jc w:val="center"/>
              <w:rPr>
                <w:rFonts w:hint="default" w:ascii="Arial" w:hAnsi="Arial" w:cs="Arial"/>
                <w:b/>
                <w:sz w:val="20"/>
                <w:szCs w:val="20"/>
              </w:rPr>
            </w:pPr>
            <w:r>
              <w:rPr>
                <w:rFonts w:hint="default" w:ascii="Arial" w:hAnsi="Arial" w:cs="Arial"/>
                <w:b/>
                <w:sz w:val="20"/>
                <w:szCs w:val="20"/>
              </w:rPr>
              <w:t>3.160,00</w:t>
            </w:r>
          </w:p>
        </w:tc>
      </w:tr>
    </w:tbl>
    <w:p w14:paraId="461693C8">
      <w:pPr>
        <w:jc w:val="center"/>
        <w:rPr>
          <w:rFonts w:hint="default" w:ascii="Arial" w:hAnsi="Arial" w:cs="Arial"/>
          <w:b/>
          <w:sz w:val="20"/>
          <w:szCs w:val="20"/>
        </w:rPr>
      </w:pPr>
    </w:p>
    <w:p w14:paraId="3476B377">
      <w:pPr>
        <w:jc w:val="both"/>
        <w:rPr>
          <w:rFonts w:hint="default" w:ascii="Arial" w:hAnsi="Arial" w:cs="Arial"/>
          <w:b/>
          <w:sz w:val="20"/>
          <w:szCs w:val="20"/>
        </w:rPr>
      </w:pPr>
      <w:r>
        <w:rPr>
          <w:rFonts w:hint="default" w:ascii="Arial" w:hAnsi="Arial" w:cs="Arial"/>
          <w:b/>
          <w:sz w:val="20"/>
          <w:szCs w:val="20"/>
        </w:rPr>
        <w:t>LOTE 10</w:t>
      </w:r>
    </w:p>
    <w:p w14:paraId="2B5CA67E">
      <w:pPr>
        <w:jc w:val="both"/>
        <w:rPr>
          <w:rFonts w:hint="default" w:ascii="Arial" w:hAnsi="Arial" w:cs="Arial"/>
          <w:b/>
          <w:sz w:val="20"/>
          <w:szCs w:val="20"/>
        </w:rPr>
      </w:pPr>
      <w:r>
        <w:rPr>
          <w:rFonts w:hint="default" w:ascii="Arial" w:hAnsi="Arial" w:cs="Arial"/>
          <w:b/>
          <w:sz w:val="20"/>
          <w:szCs w:val="20"/>
        </w:rPr>
        <w:t>Valor Máximo do Lote: 460,00 (quatrocentos e sessenta reais)</w:t>
      </w:r>
    </w:p>
    <w:p w14:paraId="3631BCB3">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393"/>
        <w:gridCol w:w="2170"/>
        <w:gridCol w:w="1923"/>
      </w:tblGrid>
      <w:tr w14:paraId="66ECC2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68F894A">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61B84DAA">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11737CFB">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4B8EDC4C">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1B5DCB20">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36BF11A4">
            <w:pPr>
              <w:jc w:val="center"/>
              <w:rPr>
                <w:rFonts w:hint="default" w:ascii="Arial" w:hAnsi="Arial" w:cs="Arial"/>
                <w:b/>
                <w:sz w:val="20"/>
                <w:szCs w:val="20"/>
              </w:rPr>
            </w:pPr>
            <w:r>
              <w:rPr>
                <w:rFonts w:hint="default" w:ascii="Arial" w:hAnsi="Arial" w:cs="Arial"/>
                <w:b/>
                <w:sz w:val="20"/>
                <w:szCs w:val="20"/>
              </w:rPr>
              <w:t>Valor Máximo Total</w:t>
            </w:r>
          </w:p>
        </w:tc>
      </w:tr>
      <w:tr w14:paraId="69D2D1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2795432">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59780044">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4C8467C9">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532FD023">
            <w:pPr>
              <w:jc w:val="center"/>
              <w:rPr>
                <w:rFonts w:hint="default" w:ascii="Arial" w:hAnsi="Arial" w:cs="Arial"/>
                <w:b/>
                <w:sz w:val="20"/>
                <w:szCs w:val="20"/>
              </w:rPr>
            </w:pPr>
            <w:r>
              <w:rPr>
                <w:rFonts w:hint="default" w:ascii="Arial" w:hAnsi="Arial" w:cs="Arial"/>
                <w:b/>
                <w:sz w:val="20"/>
                <w:szCs w:val="20"/>
              </w:rPr>
              <w:t>Comutador ignição 1167</w:t>
            </w:r>
          </w:p>
        </w:tc>
        <w:tc>
          <w:tcPr>
            <w:tcW w:w="0" w:type="auto"/>
            <w:noWrap w:val="0"/>
            <w:vAlign w:val="top"/>
          </w:tcPr>
          <w:p w14:paraId="3A4F05C9">
            <w:pPr>
              <w:jc w:val="center"/>
              <w:rPr>
                <w:rFonts w:hint="default" w:ascii="Arial" w:hAnsi="Arial" w:cs="Arial"/>
                <w:b/>
                <w:sz w:val="20"/>
                <w:szCs w:val="20"/>
              </w:rPr>
            </w:pPr>
            <w:r>
              <w:rPr>
                <w:rFonts w:hint="default" w:ascii="Arial" w:hAnsi="Arial" w:cs="Arial"/>
                <w:b/>
                <w:sz w:val="20"/>
                <w:szCs w:val="20"/>
              </w:rPr>
              <w:t>92,00</w:t>
            </w:r>
          </w:p>
        </w:tc>
        <w:tc>
          <w:tcPr>
            <w:tcW w:w="0" w:type="auto"/>
            <w:noWrap w:val="0"/>
            <w:vAlign w:val="top"/>
          </w:tcPr>
          <w:p w14:paraId="1069EDF7">
            <w:pPr>
              <w:jc w:val="center"/>
              <w:rPr>
                <w:rFonts w:hint="default" w:ascii="Arial" w:hAnsi="Arial" w:cs="Arial"/>
                <w:b/>
                <w:sz w:val="20"/>
                <w:szCs w:val="20"/>
              </w:rPr>
            </w:pPr>
            <w:r>
              <w:rPr>
                <w:rFonts w:hint="default" w:ascii="Arial" w:hAnsi="Arial" w:cs="Arial"/>
                <w:b/>
                <w:sz w:val="20"/>
                <w:szCs w:val="20"/>
              </w:rPr>
              <w:t>460,00</w:t>
            </w:r>
          </w:p>
        </w:tc>
      </w:tr>
    </w:tbl>
    <w:p w14:paraId="5DC4D05B">
      <w:pPr>
        <w:jc w:val="center"/>
        <w:rPr>
          <w:rFonts w:hint="default" w:ascii="Arial" w:hAnsi="Arial" w:cs="Arial"/>
          <w:b/>
          <w:sz w:val="20"/>
          <w:szCs w:val="20"/>
        </w:rPr>
      </w:pPr>
    </w:p>
    <w:p w14:paraId="082A93BC">
      <w:pPr>
        <w:jc w:val="both"/>
        <w:rPr>
          <w:rFonts w:hint="default" w:ascii="Arial" w:hAnsi="Arial" w:cs="Arial"/>
          <w:b/>
          <w:sz w:val="20"/>
          <w:szCs w:val="20"/>
        </w:rPr>
      </w:pPr>
      <w:r>
        <w:rPr>
          <w:rFonts w:hint="default" w:ascii="Arial" w:hAnsi="Arial" w:cs="Arial"/>
          <w:b/>
          <w:sz w:val="20"/>
          <w:szCs w:val="20"/>
        </w:rPr>
        <w:t>LOTE 11</w:t>
      </w:r>
    </w:p>
    <w:p w14:paraId="4CF134EA">
      <w:pPr>
        <w:jc w:val="both"/>
        <w:rPr>
          <w:rFonts w:hint="default" w:ascii="Arial" w:hAnsi="Arial" w:cs="Arial"/>
          <w:b/>
          <w:sz w:val="20"/>
          <w:szCs w:val="20"/>
        </w:rPr>
      </w:pPr>
      <w:r>
        <w:rPr>
          <w:rFonts w:hint="default" w:ascii="Arial" w:hAnsi="Arial" w:cs="Arial"/>
          <w:b/>
          <w:sz w:val="20"/>
          <w:szCs w:val="20"/>
        </w:rPr>
        <w:t>Valor Máximo do Lote: 357,50 (trezentos e cinquenta e sete reais e cinquenta centavos)</w:t>
      </w:r>
    </w:p>
    <w:p w14:paraId="24F16019">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393"/>
        <w:gridCol w:w="2170"/>
        <w:gridCol w:w="1923"/>
      </w:tblGrid>
      <w:tr w14:paraId="223106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A3EF610">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376F8910">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0028C8C0">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00E07DFD">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47028C10">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64FCF614">
            <w:pPr>
              <w:jc w:val="center"/>
              <w:rPr>
                <w:rFonts w:hint="default" w:ascii="Arial" w:hAnsi="Arial" w:cs="Arial"/>
                <w:b/>
                <w:sz w:val="20"/>
                <w:szCs w:val="20"/>
              </w:rPr>
            </w:pPr>
            <w:r>
              <w:rPr>
                <w:rFonts w:hint="default" w:ascii="Arial" w:hAnsi="Arial" w:cs="Arial"/>
                <w:b/>
                <w:sz w:val="20"/>
                <w:szCs w:val="20"/>
              </w:rPr>
              <w:t>Valor Máximo Total</w:t>
            </w:r>
          </w:p>
        </w:tc>
      </w:tr>
      <w:tr w14:paraId="668BD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2A42464">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3C83C9C0">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20D8F77E">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6D9E968D">
            <w:pPr>
              <w:jc w:val="center"/>
              <w:rPr>
                <w:rFonts w:hint="default" w:ascii="Arial" w:hAnsi="Arial" w:cs="Arial"/>
                <w:b/>
                <w:sz w:val="20"/>
                <w:szCs w:val="20"/>
              </w:rPr>
            </w:pPr>
            <w:r>
              <w:rPr>
                <w:rFonts w:hint="default" w:ascii="Arial" w:hAnsi="Arial" w:cs="Arial"/>
                <w:b/>
                <w:sz w:val="20"/>
                <w:szCs w:val="20"/>
              </w:rPr>
              <w:t>Comutador ignição 1162</w:t>
            </w:r>
          </w:p>
        </w:tc>
        <w:tc>
          <w:tcPr>
            <w:tcW w:w="0" w:type="auto"/>
            <w:noWrap w:val="0"/>
            <w:vAlign w:val="top"/>
          </w:tcPr>
          <w:p w14:paraId="2D39C3BC">
            <w:pPr>
              <w:jc w:val="center"/>
              <w:rPr>
                <w:rFonts w:hint="default" w:ascii="Arial" w:hAnsi="Arial" w:cs="Arial"/>
                <w:b/>
                <w:sz w:val="20"/>
                <w:szCs w:val="20"/>
              </w:rPr>
            </w:pPr>
            <w:r>
              <w:rPr>
                <w:rFonts w:hint="default" w:ascii="Arial" w:hAnsi="Arial" w:cs="Arial"/>
                <w:b/>
                <w:sz w:val="20"/>
                <w:szCs w:val="20"/>
              </w:rPr>
              <w:t>71,50</w:t>
            </w:r>
          </w:p>
        </w:tc>
        <w:tc>
          <w:tcPr>
            <w:tcW w:w="0" w:type="auto"/>
            <w:noWrap w:val="0"/>
            <w:vAlign w:val="top"/>
          </w:tcPr>
          <w:p w14:paraId="54E6EC8C">
            <w:pPr>
              <w:jc w:val="center"/>
              <w:rPr>
                <w:rFonts w:hint="default" w:ascii="Arial" w:hAnsi="Arial" w:cs="Arial"/>
                <w:b/>
                <w:sz w:val="20"/>
                <w:szCs w:val="20"/>
              </w:rPr>
            </w:pPr>
            <w:r>
              <w:rPr>
                <w:rFonts w:hint="default" w:ascii="Arial" w:hAnsi="Arial" w:cs="Arial"/>
                <w:b/>
                <w:sz w:val="20"/>
                <w:szCs w:val="20"/>
              </w:rPr>
              <w:t>357,50</w:t>
            </w:r>
          </w:p>
        </w:tc>
      </w:tr>
    </w:tbl>
    <w:p w14:paraId="735A7833">
      <w:pPr>
        <w:jc w:val="center"/>
        <w:rPr>
          <w:rFonts w:hint="default" w:ascii="Arial" w:hAnsi="Arial" w:cs="Arial"/>
          <w:b/>
          <w:sz w:val="20"/>
          <w:szCs w:val="20"/>
        </w:rPr>
      </w:pPr>
    </w:p>
    <w:p w14:paraId="790ACA4D">
      <w:pPr>
        <w:jc w:val="both"/>
        <w:rPr>
          <w:rFonts w:hint="default" w:ascii="Arial" w:hAnsi="Arial" w:cs="Arial"/>
          <w:b/>
          <w:sz w:val="20"/>
          <w:szCs w:val="20"/>
        </w:rPr>
      </w:pPr>
      <w:r>
        <w:rPr>
          <w:rFonts w:hint="default" w:ascii="Arial" w:hAnsi="Arial" w:cs="Arial"/>
          <w:b/>
          <w:sz w:val="20"/>
          <w:szCs w:val="20"/>
        </w:rPr>
        <w:t>LOTE 12</w:t>
      </w:r>
    </w:p>
    <w:p w14:paraId="05998D38">
      <w:pPr>
        <w:jc w:val="both"/>
        <w:rPr>
          <w:rFonts w:hint="default" w:ascii="Arial" w:hAnsi="Arial" w:cs="Arial"/>
          <w:b/>
          <w:sz w:val="20"/>
          <w:szCs w:val="20"/>
        </w:rPr>
      </w:pPr>
      <w:r>
        <w:rPr>
          <w:rFonts w:hint="default" w:ascii="Arial" w:hAnsi="Arial" w:cs="Arial"/>
          <w:b/>
          <w:sz w:val="20"/>
          <w:szCs w:val="20"/>
        </w:rPr>
        <w:t>Valor Máximo do Lote: 288,33 (duzentos e oitenta e oito reais e trinta e três centavos)</w:t>
      </w:r>
    </w:p>
    <w:p w14:paraId="62BFFC6D">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393"/>
        <w:gridCol w:w="2170"/>
        <w:gridCol w:w="1923"/>
      </w:tblGrid>
      <w:tr w14:paraId="59B2A5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E602A28">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4B86E987">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2BC6E566">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26BB1856">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1556811A">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4617531F">
            <w:pPr>
              <w:jc w:val="center"/>
              <w:rPr>
                <w:rFonts w:hint="default" w:ascii="Arial" w:hAnsi="Arial" w:cs="Arial"/>
                <w:b/>
                <w:sz w:val="20"/>
                <w:szCs w:val="20"/>
              </w:rPr>
            </w:pPr>
            <w:r>
              <w:rPr>
                <w:rFonts w:hint="default" w:ascii="Arial" w:hAnsi="Arial" w:cs="Arial"/>
                <w:b/>
                <w:sz w:val="20"/>
                <w:szCs w:val="20"/>
              </w:rPr>
              <w:t>Valor Máximo Total</w:t>
            </w:r>
          </w:p>
        </w:tc>
      </w:tr>
      <w:tr w14:paraId="36F9C1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CEDF220">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21981579">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4B9F8B1E">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0D99602D">
            <w:pPr>
              <w:jc w:val="center"/>
              <w:rPr>
                <w:rFonts w:hint="default" w:ascii="Arial" w:hAnsi="Arial" w:cs="Arial"/>
                <w:b/>
                <w:sz w:val="20"/>
                <w:szCs w:val="20"/>
              </w:rPr>
            </w:pPr>
            <w:r>
              <w:rPr>
                <w:rFonts w:hint="default" w:ascii="Arial" w:hAnsi="Arial" w:cs="Arial"/>
                <w:b/>
                <w:sz w:val="20"/>
                <w:szCs w:val="20"/>
              </w:rPr>
              <w:t>Comutador ignição 1102</w:t>
            </w:r>
          </w:p>
        </w:tc>
        <w:tc>
          <w:tcPr>
            <w:tcW w:w="0" w:type="auto"/>
            <w:noWrap w:val="0"/>
            <w:vAlign w:val="top"/>
          </w:tcPr>
          <w:p w14:paraId="376521DE">
            <w:pPr>
              <w:jc w:val="center"/>
              <w:rPr>
                <w:rFonts w:hint="default" w:ascii="Arial" w:hAnsi="Arial" w:cs="Arial"/>
                <w:b/>
                <w:sz w:val="20"/>
                <w:szCs w:val="20"/>
              </w:rPr>
            </w:pPr>
            <w:r>
              <w:rPr>
                <w:rFonts w:hint="default" w:ascii="Arial" w:hAnsi="Arial" w:cs="Arial"/>
                <w:b/>
                <w:sz w:val="20"/>
                <w:szCs w:val="20"/>
              </w:rPr>
              <w:t>57,67</w:t>
            </w:r>
          </w:p>
        </w:tc>
        <w:tc>
          <w:tcPr>
            <w:tcW w:w="0" w:type="auto"/>
            <w:noWrap w:val="0"/>
            <w:vAlign w:val="top"/>
          </w:tcPr>
          <w:p w14:paraId="294D4AE0">
            <w:pPr>
              <w:jc w:val="center"/>
              <w:rPr>
                <w:rFonts w:hint="default" w:ascii="Arial" w:hAnsi="Arial" w:cs="Arial"/>
                <w:b/>
                <w:sz w:val="20"/>
                <w:szCs w:val="20"/>
              </w:rPr>
            </w:pPr>
            <w:r>
              <w:rPr>
                <w:rFonts w:hint="default" w:ascii="Arial" w:hAnsi="Arial" w:cs="Arial"/>
                <w:b/>
                <w:sz w:val="20"/>
                <w:szCs w:val="20"/>
              </w:rPr>
              <w:t>288,33</w:t>
            </w:r>
          </w:p>
        </w:tc>
      </w:tr>
    </w:tbl>
    <w:p w14:paraId="657641C8">
      <w:pPr>
        <w:jc w:val="center"/>
        <w:rPr>
          <w:rFonts w:hint="default" w:ascii="Arial" w:hAnsi="Arial" w:cs="Arial"/>
          <w:b/>
          <w:sz w:val="20"/>
          <w:szCs w:val="20"/>
        </w:rPr>
      </w:pPr>
    </w:p>
    <w:p w14:paraId="740E31A9">
      <w:pPr>
        <w:jc w:val="both"/>
        <w:rPr>
          <w:rFonts w:hint="default" w:ascii="Arial" w:hAnsi="Arial" w:cs="Arial"/>
          <w:b/>
          <w:sz w:val="20"/>
          <w:szCs w:val="20"/>
        </w:rPr>
      </w:pPr>
      <w:r>
        <w:rPr>
          <w:rFonts w:hint="default" w:ascii="Arial" w:hAnsi="Arial" w:cs="Arial"/>
          <w:b/>
          <w:sz w:val="20"/>
          <w:szCs w:val="20"/>
        </w:rPr>
        <w:t>LOTE 13</w:t>
      </w:r>
    </w:p>
    <w:p w14:paraId="0E2E8171">
      <w:pPr>
        <w:jc w:val="both"/>
        <w:rPr>
          <w:rFonts w:hint="default" w:ascii="Arial" w:hAnsi="Arial" w:cs="Arial"/>
          <w:b/>
          <w:sz w:val="20"/>
          <w:szCs w:val="20"/>
        </w:rPr>
      </w:pPr>
      <w:r>
        <w:rPr>
          <w:rFonts w:hint="default" w:ascii="Arial" w:hAnsi="Arial" w:cs="Arial"/>
          <w:b/>
          <w:sz w:val="20"/>
          <w:szCs w:val="20"/>
        </w:rPr>
        <w:t>Valor Máximo do Lote: 3.350,00 (três mil, trezentos e cinquenta reais)</w:t>
      </w:r>
    </w:p>
    <w:p w14:paraId="0E16859B">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153"/>
        <w:gridCol w:w="2303"/>
        <w:gridCol w:w="2030"/>
      </w:tblGrid>
      <w:tr w14:paraId="70FEA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3CB8194">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5011C349">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1AF312B2">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1250E445">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F7BE89A">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70859A51">
            <w:pPr>
              <w:jc w:val="center"/>
              <w:rPr>
                <w:rFonts w:hint="default" w:ascii="Arial" w:hAnsi="Arial" w:cs="Arial"/>
                <w:b/>
                <w:sz w:val="20"/>
                <w:szCs w:val="20"/>
              </w:rPr>
            </w:pPr>
            <w:r>
              <w:rPr>
                <w:rFonts w:hint="default" w:ascii="Arial" w:hAnsi="Arial" w:cs="Arial"/>
                <w:b/>
                <w:sz w:val="20"/>
                <w:szCs w:val="20"/>
              </w:rPr>
              <w:t>Valor Máximo Total</w:t>
            </w:r>
          </w:p>
        </w:tc>
      </w:tr>
      <w:tr w14:paraId="6A618A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8864D4B">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43661377">
            <w:pPr>
              <w:jc w:val="center"/>
              <w:rPr>
                <w:rFonts w:hint="default" w:ascii="Arial" w:hAnsi="Arial" w:cs="Arial"/>
                <w:b/>
                <w:sz w:val="20"/>
                <w:szCs w:val="20"/>
              </w:rPr>
            </w:pPr>
            <w:r>
              <w:rPr>
                <w:rFonts w:hint="default" w:ascii="Arial" w:hAnsi="Arial" w:cs="Arial"/>
                <w:b/>
                <w:sz w:val="20"/>
                <w:szCs w:val="20"/>
              </w:rPr>
              <w:t>30</w:t>
            </w:r>
          </w:p>
        </w:tc>
        <w:tc>
          <w:tcPr>
            <w:tcW w:w="0" w:type="auto"/>
            <w:noWrap w:val="0"/>
            <w:vAlign w:val="top"/>
          </w:tcPr>
          <w:p w14:paraId="6B8BF71E">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78F614E9">
            <w:pPr>
              <w:jc w:val="center"/>
              <w:rPr>
                <w:rFonts w:hint="default" w:ascii="Arial" w:hAnsi="Arial" w:cs="Arial"/>
                <w:b/>
                <w:sz w:val="20"/>
                <w:szCs w:val="20"/>
              </w:rPr>
            </w:pPr>
            <w:r>
              <w:rPr>
                <w:rFonts w:hint="default" w:ascii="Arial" w:hAnsi="Arial" w:cs="Arial"/>
                <w:b/>
                <w:sz w:val="20"/>
                <w:szCs w:val="20"/>
              </w:rPr>
              <w:t>Chave farol de trator</w:t>
            </w:r>
          </w:p>
        </w:tc>
        <w:tc>
          <w:tcPr>
            <w:tcW w:w="0" w:type="auto"/>
            <w:noWrap w:val="0"/>
            <w:vAlign w:val="top"/>
          </w:tcPr>
          <w:p w14:paraId="396E15EF">
            <w:pPr>
              <w:jc w:val="center"/>
              <w:rPr>
                <w:rFonts w:hint="default" w:ascii="Arial" w:hAnsi="Arial" w:cs="Arial"/>
                <w:b/>
                <w:sz w:val="20"/>
                <w:szCs w:val="20"/>
              </w:rPr>
            </w:pPr>
            <w:r>
              <w:rPr>
                <w:rFonts w:hint="default" w:ascii="Arial" w:hAnsi="Arial" w:cs="Arial"/>
                <w:b/>
                <w:sz w:val="20"/>
                <w:szCs w:val="20"/>
              </w:rPr>
              <w:t>111,67</w:t>
            </w:r>
          </w:p>
        </w:tc>
        <w:tc>
          <w:tcPr>
            <w:tcW w:w="0" w:type="auto"/>
            <w:noWrap w:val="0"/>
            <w:vAlign w:val="top"/>
          </w:tcPr>
          <w:p w14:paraId="649902C9">
            <w:pPr>
              <w:jc w:val="center"/>
              <w:rPr>
                <w:rFonts w:hint="default" w:ascii="Arial" w:hAnsi="Arial" w:cs="Arial"/>
                <w:b/>
                <w:sz w:val="20"/>
                <w:szCs w:val="20"/>
              </w:rPr>
            </w:pPr>
            <w:r>
              <w:rPr>
                <w:rFonts w:hint="default" w:ascii="Arial" w:hAnsi="Arial" w:cs="Arial"/>
                <w:b/>
                <w:sz w:val="20"/>
                <w:szCs w:val="20"/>
              </w:rPr>
              <w:t>3.350,00</w:t>
            </w:r>
          </w:p>
        </w:tc>
      </w:tr>
    </w:tbl>
    <w:p w14:paraId="49DB182C">
      <w:pPr>
        <w:jc w:val="center"/>
        <w:rPr>
          <w:rFonts w:hint="default" w:ascii="Arial" w:hAnsi="Arial" w:cs="Arial"/>
          <w:b/>
          <w:sz w:val="20"/>
          <w:szCs w:val="20"/>
        </w:rPr>
      </w:pPr>
    </w:p>
    <w:p w14:paraId="7CED2CDF">
      <w:pPr>
        <w:jc w:val="both"/>
        <w:rPr>
          <w:rFonts w:hint="default" w:ascii="Arial" w:hAnsi="Arial" w:cs="Arial"/>
          <w:b/>
          <w:sz w:val="20"/>
          <w:szCs w:val="20"/>
        </w:rPr>
      </w:pPr>
      <w:r>
        <w:rPr>
          <w:rFonts w:hint="default" w:ascii="Arial" w:hAnsi="Arial" w:cs="Arial"/>
          <w:b/>
          <w:sz w:val="20"/>
          <w:szCs w:val="20"/>
        </w:rPr>
        <w:t>LOTE 14</w:t>
      </w:r>
    </w:p>
    <w:p w14:paraId="48A8E164">
      <w:pPr>
        <w:jc w:val="both"/>
        <w:rPr>
          <w:rFonts w:hint="default" w:ascii="Arial" w:hAnsi="Arial" w:cs="Arial"/>
          <w:b/>
          <w:sz w:val="20"/>
          <w:szCs w:val="20"/>
        </w:rPr>
      </w:pPr>
      <w:r>
        <w:rPr>
          <w:rFonts w:hint="default" w:ascii="Arial" w:hAnsi="Arial" w:cs="Arial"/>
          <w:b/>
          <w:sz w:val="20"/>
          <w:szCs w:val="20"/>
        </w:rPr>
        <w:t>Valor Máximo do Lote: 1.093,33 (um mil e noventa e três reais e trinta e três centavos)</w:t>
      </w:r>
    </w:p>
    <w:p w14:paraId="6BC068F3">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292"/>
        <w:gridCol w:w="2225"/>
        <w:gridCol w:w="1969"/>
      </w:tblGrid>
      <w:tr w14:paraId="08D9E8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983378E">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2F8AD61D">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4772410A">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0A8F460A">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7FFF4CA2">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75BF5AB2">
            <w:pPr>
              <w:jc w:val="center"/>
              <w:rPr>
                <w:rFonts w:hint="default" w:ascii="Arial" w:hAnsi="Arial" w:cs="Arial"/>
                <w:b/>
                <w:sz w:val="20"/>
                <w:szCs w:val="20"/>
              </w:rPr>
            </w:pPr>
            <w:r>
              <w:rPr>
                <w:rFonts w:hint="default" w:ascii="Arial" w:hAnsi="Arial" w:cs="Arial"/>
                <w:b/>
                <w:sz w:val="20"/>
                <w:szCs w:val="20"/>
              </w:rPr>
              <w:t>Valor Máximo Total</w:t>
            </w:r>
          </w:p>
        </w:tc>
      </w:tr>
      <w:tr w14:paraId="637D9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84BDAF4">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3B79F227">
            <w:pPr>
              <w:jc w:val="center"/>
              <w:rPr>
                <w:rFonts w:hint="default" w:ascii="Arial" w:hAnsi="Arial" w:cs="Arial"/>
                <w:b/>
                <w:sz w:val="20"/>
                <w:szCs w:val="20"/>
              </w:rPr>
            </w:pPr>
            <w:r>
              <w:rPr>
                <w:rFonts w:hint="default" w:ascii="Arial" w:hAnsi="Arial" w:cs="Arial"/>
                <w:b/>
                <w:sz w:val="20"/>
                <w:szCs w:val="20"/>
              </w:rPr>
              <w:t>40</w:t>
            </w:r>
          </w:p>
        </w:tc>
        <w:tc>
          <w:tcPr>
            <w:tcW w:w="0" w:type="auto"/>
            <w:noWrap w:val="0"/>
            <w:vAlign w:val="top"/>
          </w:tcPr>
          <w:p w14:paraId="062D3938">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2898CB38">
            <w:pPr>
              <w:jc w:val="center"/>
              <w:rPr>
                <w:rFonts w:hint="default" w:ascii="Arial" w:hAnsi="Arial" w:cs="Arial"/>
                <w:b/>
                <w:sz w:val="20"/>
                <w:szCs w:val="20"/>
              </w:rPr>
            </w:pPr>
            <w:r>
              <w:rPr>
                <w:rFonts w:hint="default" w:ascii="Arial" w:hAnsi="Arial" w:cs="Arial"/>
                <w:b/>
                <w:sz w:val="20"/>
                <w:szCs w:val="20"/>
              </w:rPr>
              <w:t>Chave tic tac universal</w:t>
            </w:r>
          </w:p>
        </w:tc>
        <w:tc>
          <w:tcPr>
            <w:tcW w:w="0" w:type="auto"/>
            <w:noWrap w:val="0"/>
            <w:vAlign w:val="top"/>
          </w:tcPr>
          <w:p w14:paraId="682C4C04">
            <w:pPr>
              <w:jc w:val="center"/>
              <w:rPr>
                <w:rFonts w:hint="default" w:ascii="Arial" w:hAnsi="Arial" w:cs="Arial"/>
                <w:b/>
                <w:sz w:val="20"/>
                <w:szCs w:val="20"/>
              </w:rPr>
            </w:pPr>
            <w:r>
              <w:rPr>
                <w:rFonts w:hint="default" w:ascii="Arial" w:hAnsi="Arial" w:cs="Arial"/>
                <w:b/>
                <w:sz w:val="20"/>
                <w:szCs w:val="20"/>
              </w:rPr>
              <w:t>27,33</w:t>
            </w:r>
          </w:p>
        </w:tc>
        <w:tc>
          <w:tcPr>
            <w:tcW w:w="0" w:type="auto"/>
            <w:noWrap w:val="0"/>
            <w:vAlign w:val="top"/>
          </w:tcPr>
          <w:p w14:paraId="23FDDEB5">
            <w:pPr>
              <w:jc w:val="center"/>
              <w:rPr>
                <w:rFonts w:hint="default" w:ascii="Arial" w:hAnsi="Arial" w:cs="Arial"/>
                <w:b/>
                <w:sz w:val="20"/>
                <w:szCs w:val="20"/>
              </w:rPr>
            </w:pPr>
            <w:r>
              <w:rPr>
                <w:rFonts w:hint="default" w:ascii="Arial" w:hAnsi="Arial" w:cs="Arial"/>
                <w:b/>
                <w:sz w:val="20"/>
                <w:szCs w:val="20"/>
              </w:rPr>
              <w:t>1.093,33</w:t>
            </w:r>
          </w:p>
        </w:tc>
      </w:tr>
    </w:tbl>
    <w:p w14:paraId="7958F89D">
      <w:pPr>
        <w:jc w:val="center"/>
        <w:rPr>
          <w:rFonts w:hint="default" w:ascii="Arial" w:hAnsi="Arial" w:cs="Arial"/>
          <w:b/>
          <w:sz w:val="20"/>
          <w:szCs w:val="20"/>
        </w:rPr>
      </w:pPr>
    </w:p>
    <w:p w14:paraId="304E7698">
      <w:pPr>
        <w:jc w:val="both"/>
        <w:rPr>
          <w:rFonts w:hint="default" w:ascii="Arial" w:hAnsi="Arial" w:cs="Arial"/>
          <w:b/>
          <w:sz w:val="20"/>
          <w:szCs w:val="20"/>
        </w:rPr>
      </w:pPr>
      <w:r>
        <w:rPr>
          <w:rFonts w:hint="default" w:ascii="Arial" w:hAnsi="Arial" w:cs="Arial"/>
          <w:b/>
          <w:sz w:val="20"/>
          <w:szCs w:val="20"/>
        </w:rPr>
        <w:t>LOTE 15</w:t>
      </w:r>
    </w:p>
    <w:p w14:paraId="0FD5BF42">
      <w:pPr>
        <w:jc w:val="both"/>
        <w:rPr>
          <w:rFonts w:hint="default" w:ascii="Arial" w:hAnsi="Arial" w:cs="Arial"/>
          <w:b/>
          <w:sz w:val="20"/>
          <w:szCs w:val="20"/>
        </w:rPr>
      </w:pPr>
      <w:r>
        <w:rPr>
          <w:rFonts w:hint="default" w:ascii="Arial" w:hAnsi="Arial" w:cs="Arial"/>
          <w:b/>
          <w:sz w:val="20"/>
          <w:szCs w:val="20"/>
        </w:rPr>
        <w:t>Valor Máximo do Lote: 325,00 (trezentos e vinte e cinco reais)</w:t>
      </w:r>
    </w:p>
    <w:p w14:paraId="061738AD">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093"/>
        <w:gridCol w:w="2326"/>
        <w:gridCol w:w="2048"/>
      </w:tblGrid>
      <w:tr w14:paraId="1C14B6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56843BC6">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536CAE16">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5922B8CB">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3E7AB0FB">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4A033E89">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7B37EB3B">
            <w:pPr>
              <w:jc w:val="center"/>
              <w:rPr>
                <w:rFonts w:hint="default" w:ascii="Arial" w:hAnsi="Arial" w:cs="Arial"/>
                <w:b/>
                <w:sz w:val="20"/>
                <w:szCs w:val="20"/>
              </w:rPr>
            </w:pPr>
            <w:r>
              <w:rPr>
                <w:rFonts w:hint="default" w:ascii="Arial" w:hAnsi="Arial" w:cs="Arial"/>
                <w:b/>
                <w:sz w:val="20"/>
                <w:szCs w:val="20"/>
              </w:rPr>
              <w:t>Valor Máximo Total</w:t>
            </w:r>
          </w:p>
        </w:tc>
      </w:tr>
      <w:tr w14:paraId="4C86DD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E42106A">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2A4CC7DD">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11F39DE6">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305DF921">
            <w:pPr>
              <w:jc w:val="center"/>
              <w:rPr>
                <w:rFonts w:hint="default" w:ascii="Arial" w:hAnsi="Arial" w:cs="Arial"/>
                <w:b/>
                <w:sz w:val="20"/>
                <w:szCs w:val="20"/>
              </w:rPr>
            </w:pPr>
            <w:r>
              <w:rPr>
                <w:rFonts w:hint="default" w:ascii="Arial" w:hAnsi="Arial" w:cs="Arial"/>
                <w:b/>
                <w:sz w:val="20"/>
                <w:szCs w:val="20"/>
              </w:rPr>
              <w:t>Cordoalha Negativa</w:t>
            </w:r>
          </w:p>
        </w:tc>
        <w:tc>
          <w:tcPr>
            <w:tcW w:w="0" w:type="auto"/>
            <w:noWrap w:val="0"/>
            <w:vAlign w:val="top"/>
          </w:tcPr>
          <w:p w14:paraId="2552C3B3">
            <w:pPr>
              <w:jc w:val="center"/>
              <w:rPr>
                <w:rFonts w:hint="default" w:ascii="Arial" w:hAnsi="Arial" w:cs="Arial"/>
                <w:b/>
                <w:sz w:val="20"/>
                <w:szCs w:val="20"/>
              </w:rPr>
            </w:pPr>
            <w:r>
              <w:rPr>
                <w:rFonts w:hint="default" w:ascii="Arial" w:hAnsi="Arial" w:cs="Arial"/>
                <w:b/>
                <w:sz w:val="20"/>
                <w:szCs w:val="20"/>
              </w:rPr>
              <w:t>65,00</w:t>
            </w:r>
          </w:p>
        </w:tc>
        <w:tc>
          <w:tcPr>
            <w:tcW w:w="0" w:type="auto"/>
            <w:noWrap w:val="0"/>
            <w:vAlign w:val="top"/>
          </w:tcPr>
          <w:p w14:paraId="55942564">
            <w:pPr>
              <w:jc w:val="center"/>
              <w:rPr>
                <w:rFonts w:hint="default" w:ascii="Arial" w:hAnsi="Arial" w:cs="Arial"/>
                <w:b/>
                <w:sz w:val="20"/>
                <w:szCs w:val="20"/>
              </w:rPr>
            </w:pPr>
            <w:r>
              <w:rPr>
                <w:rFonts w:hint="default" w:ascii="Arial" w:hAnsi="Arial" w:cs="Arial"/>
                <w:b/>
                <w:sz w:val="20"/>
                <w:szCs w:val="20"/>
              </w:rPr>
              <w:t>325,00</w:t>
            </w:r>
          </w:p>
        </w:tc>
      </w:tr>
    </w:tbl>
    <w:p w14:paraId="4FD7BF8D">
      <w:pPr>
        <w:jc w:val="center"/>
        <w:rPr>
          <w:rFonts w:hint="default" w:ascii="Arial" w:hAnsi="Arial" w:cs="Arial"/>
          <w:b/>
          <w:sz w:val="20"/>
          <w:szCs w:val="20"/>
        </w:rPr>
      </w:pPr>
    </w:p>
    <w:p w14:paraId="7C060F21">
      <w:pPr>
        <w:jc w:val="both"/>
        <w:rPr>
          <w:rFonts w:hint="default" w:ascii="Arial" w:hAnsi="Arial" w:cs="Arial"/>
          <w:b/>
          <w:sz w:val="20"/>
          <w:szCs w:val="20"/>
        </w:rPr>
      </w:pPr>
      <w:r>
        <w:rPr>
          <w:rFonts w:hint="default" w:ascii="Arial" w:hAnsi="Arial" w:cs="Arial"/>
          <w:b/>
          <w:sz w:val="20"/>
          <w:szCs w:val="20"/>
        </w:rPr>
        <w:t>LOTE 16</w:t>
      </w:r>
    </w:p>
    <w:p w14:paraId="38FBE993">
      <w:pPr>
        <w:jc w:val="both"/>
        <w:rPr>
          <w:rFonts w:hint="default" w:ascii="Arial" w:hAnsi="Arial" w:cs="Arial"/>
          <w:b/>
          <w:sz w:val="20"/>
          <w:szCs w:val="20"/>
        </w:rPr>
      </w:pPr>
      <w:r>
        <w:rPr>
          <w:rFonts w:hint="default" w:ascii="Arial" w:hAnsi="Arial" w:cs="Arial"/>
          <w:b/>
          <w:sz w:val="20"/>
          <w:szCs w:val="20"/>
        </w:rPr>
        <w:t>Valor Máximo do Lote: 1.863,33 (um mil, oitocentos e sessenta e três reais e trinta e três centavos)</w:t>
      </w:r>
    </w:p>
    <w:p w14:paraId="09367AC1">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795"/>
        <w:gridCol w:w="1942"/>
        <w:gridCol w:w="1749"/>
      </w:tblGrid>
      <w:tr w14:paraId="4A220A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CA7888F">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4E4B244C">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5EFA12A7">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42470892">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33C1FE29">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7EA459B3">
            <w:pPr>
              <w:jc w:val="center"/>
              <w:rPr>
                <w:rFonts w:hint="default" w:ascii="Arial" w:hAnsi="Arial" w:cs="Arial"/>
                <w:b/>
                <w:sz w:val="20"/>
                <w:szCs w:val="20"/>
              </w:rPr>
            </w:pPr>
            <w:r>
              <w:rPr>
                <w:rFonts w:hint="default" w:ascii="Arial" w:hAnsi="Arial" w:cs="Arial"/>
                <w:b/>
                <w:sz w:val="20"/>
                <w:szCs w:val="20"/>
              </w:rPr>
              <w:t>Valor Máximo Total</w:t>
            </w:r>
          </w:p>
        </w:tc>
      </w:tr>
      <w:tr w14:paraId="07EDB0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9280A13">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7AF352C6">
            <w:pPr>
              <w:jc w:val="center"/>
              <w:rPr>
                <w:rFonts w:hint="default" w:ascii="Arial" w:hAnsi="Arial" w:cs="Arial"/>
                <w:b/>
                <w:sz w:val="20"/>
                <w:szCs w:val="20"/>
              </w:rPr>
            </w:pPr>
            <w:r>
              <w:rPr>
                <w:rFonts w:hint="default" w:ascii="Arial" w:hAnsi="Arial" w:cs="Arial"/>
                <w:b/>
                <w:sz w:val="20"/>
                <w:szCs w:val="20"/>
              </w:rPr>
              <w:t>10</w:t>
            </w:r>
          </w:p>
        </w:tc>
        <w:tc>
          <w:tcPr>
            <w:tcW w:w="0" w:type="auto"/>
            <w:noWrap w:val="0"/>
            <w:vAlign w:val="top"/>
          </w:tcPr>
          <w:p w14:paraId="0D2F5745">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0A982E28">
            <w:pPr>
              <w:jc w:val="center"/>
              <w:rPr>
                <w:rFonts w:hint="default" w:ascii="Arial" w:hAnsi="Arial" w:cs="Arial"/>
                <w:b/>
                <w:sz w:val="20"/>
                <w:szCs w:val="20"/>
              </w:rPr>
            </w:pPr>
            <w:r>
              <w:rPr>
                <w:rFonts w:hint="default" w:ascii="Arial" w:hAnsi="Arial" w:cs="Arial"/>
                <w:b/>
                <w:sz w:val="20"/>
                <w:szCs w:val="20"/>
              </w:rPr>
              <w:t>Estator de Alternador 55 AH - 12V</w:t>
            </w:r>
          </w:p>
        </w:tc>
        <w:tc>
          <w:tcPr>
            <w:tcW w:w="0" w:type="auto"/>
            <w:noWrap w:val="0"/>
            <w:vAlign w:val="top"/>
          </w:tcPr>
          <w:p w14:paraId="220D045B">
            <w:pPr>
              <w:jc w:val="center"/>
              <w:rPr>
                <w:rFonts w:hint="default" w:ascii="Arial" w:hAnsi="Arial" w:cs="Arial"/>
                <w:b/>
                <w:sz w:val="20"/>
                <w:szCs w:val="20"/>
              </w:rPr>
            </w:pPr>
            <w:r>
              <w:rPr>
                <w:rFonts w:hint="default" w:ascii="Arial" w:hAnsi="Arial" w:cs="Arial"/>
                <w:b/>
                <w:sz w:val="20"/>
                <w:szCs w:val="20"/>
              </w:rPr>
              <w:t>186,33</w:t>
            </w:r>
          </w:p>
        </w:tc>
        <w:tc>
          <w:tcPr>
            <w:tcW w:w="0" w:type="auto"/>
            <w:noWrap w:val="0"/>
            <w:vAlign w:val="top"/>
          </w:tcPr>
          <w:p w14:paraId="00158E57">
            <w:pPr>
              <w:jc w:val="center"/>
              <w:rPr>
                <w:rFonts w:hint="default" w:ascii="Arial" w:hAnsi="Arial" w:cs="Arial"/>
                <w:b/>
                <w:sz w:val="20"/>
                <w:szCs w:val="20"/>
              </w:rPr>
            </w:pPr>
            <w:r>
              <w:rPr>
                <w:rFonts w:hint="default" w:ascii="Arial" w:hAnsi="Arial" w:cs="Arial"/>
                <w:b/>
                <w:sz w:val="20"/>
                <w:szCs w:val="20"/>
              </w:rPr>
              <w:t>1.863,33</w:t>
            </w:r>
          </w:p>
        </w:tc>
      </w:tr>
    </w:tbl>
    <w:p w14:paraId="60623ACF">
      <w:pPr>
        <w:jc w:val="center"/>
        <w:rPr>
          <w:rFonts w:hint="default" w:ascii="Arial" w:hAnsi="Arial" w:cs="Arial"/>
          <w:b/>
          <w:sz w:val="20"/>
          <w:szCs w:val="20"/>
        </w:rPr>
      </w:pPr>
    </w:p>
    <w:p w14:paraId="310B16B1">
      <w:pPr>
        <w:jc w:val="both"/>
        <w:rPr>
          <w:rFonts w:hint="default" w:ascii="Arial" w:hAnsi="Arial" w:cs="Arial"/>
          <w:b/>
          <w:sz w:val="20"/>
          <w:szCs w:val="20"/>
        </w:rPr>
      </w:pPr>
      <w:r>
        <w:rPr>
          <w:rFonts w:hint="default" w:ascii="Arial" w:hAnsi="Arial" w:cs="Arial"/>
          <w:b/>
          <w:sz w:val="20"/>
          <w:szCs w:val="20"/>
        </w:rPr>
        <w:t>LOTE 17</w:t>
      </w:r>
    </w:p>
    <w:p w14:paraId="5F519EED">
      <w:pPr>
        <w:jc w:val="both"/>
        <w:rPr>
          <w:rFonts w:hint="default" w:ascii="Arial" w:hAnsi="Arial" w:cs="Arial"/>
          <w:b/>
          <w:sz w:val="20"/>
          <w:szCs w:val="20"/>
        </w:rPr>
      </w:pPr>
      <w:r>
        <w:rPr>
          <w:rFonts w:hint="default" w:ascii="Arial" w:hAnsi="Arial" w:cs="Arial"/>
          <w:b/>
          <w:sz w:val="20"/>
          <w:szCs w:val="20"/>
        </w:rPr>
        <w:t>Valor Máximo do Lote: 2.516,67 (dois mil, quinhentos e dezesseis reais e sessenta e sete centavos)</w:t>
      </w:r>
    </w:p>
    <w:p w14:paraId="380E5C7F">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795"/>
        <w:gridCol w:w="1942"/>
        <w:gridCol w:w="1749"/>
      </w:tblGrid>
      <w:tr w14:paraId="33AF56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643BA9F">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6F62BF90">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16D8D4E2">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3EDF326C">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056868E5">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66DA7DF4">
            <w:pPr>
              <w:jc w:val="center"/>
              <w:rPr>
                <w:rFonts w:hint="default" w:ascii="Arial" w:hAnsi="Arial" w:cs="Arial"/>
                <w:b/>
                <w:sz w:val="20"/>
                <w:szCs w:val="20"/>
              </w:rPr>
            </w:pPr>
            <w:r>
              <w:rPr>
                <w:rFonts w:hint="default" w:ascii="Arial" w:hAnsi="Arial" w:cs="Arial"/>
                <w:b/>
                <w:sz w:val="20"/>
                <w:szCs w:val="20"/>
              </w:rPr>
              <w:t>Valor Máximo Total</w:t>
            </w:r>
          </w:p>
        </w:tc>
      </w:tr>
      <w:tr w14:paraId="10266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78A42C4">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6A070B63">
            <w:pPr>
              <w:jc w:val="center"/>
              <w:rPr>
                <w:rFonts w:hint="default" w:ascii="Arial" w:hAnsi="Arial" w:cs="Arial"/>
                <w:b/>
                <w:sz w:val="20"/>
                <w:szCs w:val="20"/>
              </w:rPr>
            </w:pPr>
            <w:r>
              <w:rPr>
                <w:rFonts w:hint="default" w:ascii="Arial" w:hAnsi="Arial" w:cs="Arial"/>
                <w:b/>
                <w:sz w:val="20"/>
                <w:szCs w:val="20"/>
              </w:rPr>
              <w:t>10</w:t>
            </w:r>
          </w:p>
        </w:tc>
        <w:tc>
          <w:tcPr>
            <w:tcW w:w="0" w:type="auto"/>
            <w:noWrap w:val="0"/>
            <w:vAlign w:val="top"/>
          </w:tcPr>
          <w:p w14:paraId="6AEAB566">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369915E4">
            <w:pPr>
              <w:jc w:val="center"/>
              <w:rPr>
                <w:rFonts w:hint="default" w:ascii="Arial" w:hAnsi="Arial" w:cs="Arial"/>
                <w:b/>
                <w:sz w:val="20"/>
                <w:szCs w:val="20"/>
              </w:rPr>
            </w:pPr>
            <w:r>
              <w:rPr>
                <w:rFonts w:hint="default" w:ascii="Arial" w:hAnsi="Arial" w:cs="Arial"/>
                <w:b/>
                <w:sz w:val="20"/>
                <w:szCs w:val="20"/>
              </w:rPr>
              <w:t>Estator de Alternador 55 AH - 24V</w:t>
            </w:r>
          </w:p>
        </w:tc>
        <w:tc>
          <w:tcPr>
            <w:tcW w:w="0" w:type="auto"/>
            <w:noWrap w:val="0"/>
            <w:vAlign w:val="top"/>
          </w:tcPr>
          <w:p w14:paraId="42DD7197">
            <w:pPr>
              <w:jc w:val="center"/>
              <w:rPr>
                <w:rFonts w:hint="default" w:ascii="Arial" w:hAnsi="Arial" w:cs="Arial"/>
                <w:b/>
                <w:sz w:val="20"/>
                <w:szCs w:val="20"/>
              </w:rPr>
            </w:pPr>
            <w:r>
              <w:rPr>
                <w:rFonts w:hint="default" w:ascii="Arial" w:hAnsi="Arial" w:cs="Arial"/>
                <w:b/>
                <w:sz w:val="20"/>
                <w:szCs w:val="20"/>
              </w:rPr>
              <w:t>251,67</w:t>
            </w:r>
          </w:p>
        </w:tc>
        <w:tc>
          <w:tcPr>
            <w:tcW w:w="0" w:type="auto"/>
            <w:noWrap w:val="0"/>
            <w:vAlign w:val="top"/>
          </w:tcPr>
          <w:p w14:paraId="3C6232FE">
            <w:pPr>
              <w:jc w:val="center"/>
              <w:rPr>
                <w:rFonts w:hint="default" w:ascii="Arial" w:hAnsi="Arial" w:cs="Arial"/>
                <w:b/>
                <w:sz w:val="20"/>
                <w:szCs w:val="20"/>
              </w:rPr>
            </w:pPr>
            <w:r>
              <w:rPr>
                <w:rFonts w:hint="default" w:ascii="Arial" w:hAnsi="Arial" w:cs="Arial"/>
                <w:b/>
                <w:sz w:val="20"/>
                <w:szCs w:val="20"/>
              </w:rPr>
              <w:t>2.516,67</w:t>
            </w:r>
          </w:p>
        </w:tc>
      </w:tr>
    </w:tbl>
    <w:p w14:paraId="08DB2933">
      <w:pPr>
        <w:jc w:val="center"/>
        <w:rPr>
          <w:rFonts w:hint="default" w:ascii="Arial" w:hAnsi="Arial" w:cs="Arial"/>
          <w:b/>
          <w:sz w:val="20"/>
          <w:szCs w:val="20"/>
        </w:rPr>
      </w:pPr>
    </w:p>
    <w:p w14:paraId="0E91627D">
      <w:pPr>
        <w:jc w:val="both"/>
        <w:rPr>
          <w:rFonts w:hint="default" w:ascii="Arial" w:hAnsi="Arial" w:cs="Arial"/>
          <w:b/>
          <w:sz w:val="20"/>
          <w:szCs w:val="20"/>
        </w:rPr>
      </w:pPr>
      <w:r>
        <w:rPr>
          <w:rFonts w:hint="default" w:ascii="Arial" w:hAnsi="Arial" w:cs="Arial"/>
          <w:b/>
          <w:sz w:val="20"/>
          <w:szCs w:val="20"/>
        </w:rPr>
        <w:t>LOTE 18</w:t>
      </w:r>
    </w:p>
    <w:p w14:paraId="248F212F">
      <w:pPr>
        <w:jc w:val="both"/>
        <w:rPr>
          <w:rFonts w:hint="default" w:ascii="Arial" w:hAnsi="Arial" w:cs="Arial"/>
          <w:b/>
          <w:sz w:val="20"/>
          <w:szCs w:val="20"/>
        </w:rPr>
      </w:pPr>
      <w:r>
        <w:rPr>
          <w:rFonts w:hint="default" w:ascii="Arial" w:hAnsi="Arial" w:cs="Arial"/>
          <w:b/>
          <w:sz w:val="20"/>
          <w:szCs w:val="20"/>
        </w:rPr>
        <w:t>Valor Máximo do Lote: 3.060,00 (três mil e sessenta reais)</w:t>
      </w:r>
    </w:p>
    <w:p w14:paraId="2BB8AC17">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816"/>
        <w:gridCol w:w="1930"/>
        <w:gridCol w:w="1740"/>
      </w:tblGrid>
      <w:tr w14:paraId="14A280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B8F537F">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6AC5B24D">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07977644">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3B016636">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51229545">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0C4B19E4">
            <w:pPr>
              <w:jc w:val="center"/>
              <w:rPr>
                <w:rFonts w:hint="default" w:ascii="Arial" w:hAnsi="Arial" w:cs="Arial"/>
                <w:b/>
                <w:sz w:val="20"/>
                <w:szCs w:val="20"/>
              </w:rPr>
            </w:pPr>
            <w:r>
              <w:rPr>
                <w:rFonts w:hint="default" w:ascii="Arial" w:hAnsi="Arial" w:cs="Arial"/>
                <w:b/>
                <w:sz w:val="20"/>
                <w:szCs w:val="20"/>
              </w:rPr>
              <w:t>Valor Máximo Total</w:t>
            </w:r>
          </w:p>
        </w:tc>
      </w:tr>
      <w:tr w14:paraId="441BE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06A28C8">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4EE7F757">
            <w:pPr>
              <w:jc w:val="center"/>
              <w:rPr>
                <w:rFonts w:hint="default" w:ascii="Arial" w:hAnsi="Arial" w:cs="Arial"/>
                <w:b/>
                <w:sz w:val="20"/>
                <w:szCs w:val="20"/>
              </w:rPr>
            </w:pPr>
            <w:r>
              <w:rPr>
                <w:rFonts w:hint="default" w:ascii="Arial" w:hAnsi="Arial" w:cs="Arial"/>
                <w:b/>
                <w:sz w:val="20"/>
                <w:szCs w:val="20"/>
              </w:rPr>
              <w:t>10</w:t>
            </w:r>
          </w:p>
        </w:tc>
        <w:tc>
          <w:tcPr>
            <w:tcW w:w="0" w:type="auto"/>
            <w:noWrap w:val="0"/>
            <w:vAlign w:val="top"/>
          </w:tcPr>
          <w:p w14:paraId="2F24416E">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56D57BEE">
            <w:pPr>
              <w:jc w:val="center"/>
              <w:rPr>
                <w:rFonts w:hint="default" w:ascii="Arial" w:hAnsi="Arial" w:cs="Arial"/>
                <w:b/>
                <w:sz w:val="20"/>
                <w:szCs w:val="20"/>
              </w:rPr>
            </w:pPr>
            <w:r>
              <w:rPr>
                <w:rFonts w:hint="default" w:ascii="Arial" w:hAnsi="Arial" w:cs="Arial"/>
                <w:b/>
                <w:sz w:val="20"/>
                <w:szCs w:val="20"/>
              </w:rPr>
              <w:t>Estator de Alternador 105 AH - l2V</w:t>
            </w:r>
          </w:p>
        </w:tc>
        <w:tc>
          <w:tcPr>
            <w:tcW w:w="0" w:type="auto"/>
            <w:noWrap w:val="0"/>
            <w:vAlign w:val="top"/>
          </w:tcPr>
          <w:p w14:paraId="7135FAC2">
            <w:pPr>
              <w:jc w:val="center"/>
              <w:rPr>
                <w:rFonts w:hint="default" w:ascii="Arial" w:hAnsi="Arial" w:cs="Arial"/>
                <w:b/>
                <w:sz w:val="20"/>
                <w:szCs w:val="20"/>
              </w:rPr>
            </w:pPr>
            <w:r>
              <w:rPr>
                <w:rFonts w:hint="default" w:ascii="Arial" w:hAnsi="Arial" w:cs="Arial"/>
                <w:b/>
                <w:sz w:val="20"/>
                <w:szCs w:val="20"/>
              </w:rPr>
              <w:t>306,00</w:t>
            </w:r>
          </w:p>
        </w:tc>
        <w:tc>
          <w:tcPr>
            <w:tcW w:w="0" w:type="auto"/>
            <w:noWrap w:val="0"/>
            <w:vAlign w:val="top"/>
          </w:tcPr>
          <w:p w14:paraId="59497E9A">
            <w:pPr>
              <w:jc w:val="center"/>
              <w:rPr>
                <w:rFonts w:hint="default" w:ascii="Arial" w:hAnsi="Arial" w:cs="Arial"/>
                <w:b/>
                <w:sz w:val="20"/>
                <w:szCs w:val="20"/>
              </w:rPr>
            </w:pPr>
            <w:r>
              <w:rPr>
                <w:rFonts w:hint="default" w:ascii="Arial" w:hAnsi="Arial" w:cs="Arial"/>
                <w:b/>
                <w:sz w:val="20"/>
                <w:szCs w:val="20"/>
              </w:rPr>
              <w:t>3.060,00</w:t>
            </w:r>
          </w:p>
        </w:tc>
      </w:tr>
    </w:tbl>
    <w:p w14:paraId="1095F94F">
      <w:pPr>
        <w:jc w:val="center"/>
        <w:rPr>
          <w:rFonts w:hint="default" w:ascii="Arial" w:hAnsi="Arial" w:cs="Arial"/>
          <w:b/>
          <w:sz w:val="20"/>
          <w:szCs w:val="20"/>
        </w:rPr>
      </w:pPr>
    </w:p>
    <w:p w14:paraId="2550A8E9">
      <w:pPr>
        <w:jc w:val="both"/>
        <w:rPr>
          <w:rFonts w:hint="default" w:ascii="Arial" w:hAnsi="Arial" w:cs="Arial"/>
          <w:b/>
          <w:sz w:val="20"/>
          <w:szCs w:val="20"/>
        </w:rPr>
      </w:pPr>
      <w:r>
        <w:rPr>
          <w:rFonts w:hint="default" w:ascii="Arial" w:hAnsi="Arial" w:cs="Arial"/>
          <w:b/>
          <w:sz w:val="20"/>
          <w:szCs w:val="20"/>
        </w:rPr>
        <w:t>LOTE 19</w:t>
      </w:r>
    </w:p>
    <w:p w14:paraId="48CA0A70">
      <w:pPr>
        <w:jc w:val="both"/>
        <w:rPr>
          <w:rFonts w:hint="default" w:ascii="Arial" w:hAnsi="Arial" w:cs="Arial"/>
          <w:b/>
          <w:sz w:val="20"/>
          <w:szCs w:val="20"/>
        </w:rPr>
      </w:pPr>
      <w:r>
        <w:rPr>
          <w:rFonts w:hint="default" w:ascii="Arial" w:hAnsi="Arial" w:cs="Arial"/>
          <w:b/>
          <w:sz w:val="20"/>
          <w:szCs w:val="20"/>
        </w:rPr>
        <w:t>Valor Máximo do Lote: 4.433,33 (quatro mil, quatrocentos e trinta e três reais e trinta e três centavos)</w:t>
      </w:r>
    </w:p>
    <w:p w14:paraId="12AAF80E">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795"/>
        <w:gridCol w:w="1942"/>
        <w:gridCol w:w="1749"/>
      </w:tblGrid>
      <w:tr w14:paraId="09CCAF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35D2586">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7B9FEDBF">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72CE2B9D">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71F58C60">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5CBAE799">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1D6DEBA8">
            <w:pPr>
              <w:jc w:val="center"/>
              <w:rPr>
                <w:rFonts w:hint="default" w:ascii="Arial" w:hAnsi="Arial" w:cs="Arial"/>
                <w:b/>
                <w:sz w:val="20"/>
                <w:szCs w:val="20"/>
              </w:rPr>
            </w:pPr>
            <w:r>
              <w:rPr>
                <w:rFonts w:hint="default" w:ascii="Arial" w:hAnsi="Arial" w:cs="Arial"/>
                <w:b/>
                <w:sz w:val="20"/>
                <w:szCs w:val="20"/>
              </w:rPr>
              <w:t>Valor Máximo Total</w:t>
            </w:r>
          </w:p>
        </w:tc>
      </w:tr>
      <w:tr w14:paraId="7CA8C6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F4E8B9A">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6CBB500A">
            <w:pPr>
              <w:jc w:val="center"/>
              <w:rPr>
                <w:rFonts w:hint="default" w:ascii="Arial" w:hAnsi="Arial" w:cs="Arial"/>
                <w:b/>
                <w:sz w:val="20"/>
                <w:szCs w:val="20"/>
              </w:rPr>
            </w:pPr>
            <w:r>
              <w:rPr>
                <w:rFonts w:hint="default" w:ascii="Arial" w:hAnsi="Arial" w:cs="Arial"/>
                <w:b/>
                <w:sz w:val="20"/>
                <w:szCs w:val="20"/>
              </w:rPr>
              <w:t>10</w:t>
            </w:r>
          </w:p>
        </w:tc>
        <w:tc>
          <w:tcPr>
            <w:tcW w:w="0" w:type="auto"/>
            <w:noWrap w:val="0"/>
            <w:vAlign w:val="top"/>
          </w:tcPr>
          <w:p w14:paraId="241E6670">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0F75A684">
            <w:pPr>
              <w:jc w:val="center"/>
              <w:rPr>
                <w:rFonts w:hint="default" w:ascii="Arial" w:hAnsi="Arial" w:cs="Arial"/>
                <w:b/>
                <w:sz w:val="20"/>
                <w:szCs w:val="20"/>
              </w:rPr>
            </w:pPr>
            <w:r>
              <w:rPr>
                <w:rFonts w:hint="default" w:ascii="Arial" w:hAnsi="Arial" w:cs="Arial"/>
                <w:b/>
                <w:sz w:val="20"/>
                <w:szCs w:val="20"/>
              </w:rPr>
              <w:t>Estator de Alternador 75 AH - 24Y</w:t>
            </w:r>
          </w:p>
        </w:tc>
        <w:tc>
          <w:tcPr>
            <w:tcW w:w="0" w:type="auto"/>
            <w:noWrap w:val="0"/>
            <w:vAlign w:val="top"/>
          </w:tcPr>
          <w:p w14:paraId="7C6DD17B">
            <w:pPr>
              <w:jc w:val="center"/>
              <w:rPr>
                <w:rFonts w:hint="default" w:ascii="Arial" w:hAnsi="Arial" w:cs="Arial"/>
                <w:b/>
                <w:sz w:val="20"/>
                <w:szCs w:val="20"/>
              </w:rPr>
            </w:pPr>
            <w:r>
              <w:rPr>
                <w:rFonts w:hint="default" w:ascii="Arial" w:hAnsi="Arial" w:cs="Arial"/>
                <w:b/>
                <w:sz w:val="20"/>
                <w:szCs w:val="20"/>
              </w:rPr>
              <w:t>443,33</w:t>
            </w:r>
          </w:p>
        </w:tc>
        <w:tc>
          <w:tcPr>
            <w:tcW w:w="0" w:type="auto"/>
            <w:noWrap w:val="0"/>
            <w:vAlign w:val="top"/>
          </w:tcPr>
          <w:p w14:paraId="6C7C3C3E">
            <w:pPr>
              <w:jc w:val="center"/>
              <w:rPr>
                <w:rFonts w:hint="default" w:ascii="Arial" w:hAnsi="Arial" w:cs="Arial"/>
                <w:b/>
                <w:sz w:val="20"/>
                <w:szCs w:val="20"/>
              </w:rPr>
            </w:pPr>
            <w:r>
              <w:rPr>
                <w:rFonts w:hint="default" w:ascii="Arial" w:hAnsi="Arial" w:cs="Arial"/>
                <w:b/>
                <w:sz w:val="20"/>
                <w:szCs w:val="20"/>
              </w:rPr>
              <w:t>4.433,33</w:t>
            </w:r>
          </w:p>
        </w:tc>
      </w:tr>
    </w:tbl>
    <w:p w14:paraId="7CFB9D7D">
      <w:pPr>
        <w:jc w:val="center"/>
        <w:rPr>
          <w:rFonts w:hint="default" w:ascii="Arial" w:hAnsi="Arial" w:cs="Arial"/>
          <w:b/>
          <w:sz w:val="20"/>
          <w:szCs w:val="20"/>
        </w:rPr>
      </w:pPr>
    </w:p>
    <w:p w14:paraId="291F8DE1">
      <w:pPr>
        <w:jc w:val="both"/>
        <w:rPr>
          <w:rFonts w:hint="default" w:ascii="Arial" w:hAnsi="Arial" w:cs="Arial"/>
          <w:b/>
          <w:sz w:val="20"/>
          <w:szCs w:val="20"/>
        </w:rPr>
      </w:pPr>
      <w:r>
        <w:rPr>
          <w:rFonts w:hint="default" w:ascii="Arial" w:hAnsi="Arial" w:cs="Arial"/>
          <w:b/>
          <w:sz w:val="20"/>
          <w:szCs w:val="20"/>
        </w:rPr>
        <w:t>LOTE 20</w:t>
      </w:r>
    </w:p>
    <w:p w14:paraId="3161CAD4">
      <w:pPr>
        <w:jc w:val="both"/>
        <w:rPr>
          <w:rFonts w:hint="default" w:ascii="Arial" w:hAnsi="Arial" w:cs="Arial"/>
          <w:b/>
          <w:sz w:val="20"/>
          <w:szCs w:val="20"/>
        </w:rPr>
      </w:pPr>
      <w:r>
        <w:rPr>
          <w:rFonts w:hint="default" w:ascii="Arial" w:hAnsi="Arial" w:cs="Arial"/>
          <w:b/>
          <w:sz w:val="20"/>
          <w:szCs w:val="20"/>
        </w:rPr>
        <w:t>Valor Máximo do Lote: 1.116,67 (um mil, cento e dezesseis reais e sessenta e sete centavos)</w:t>
      </w:r>
    </w:p>
    <w:p w14:paraId="0C2AD2A2">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844"/>
        <w:gridCol w:w="1914"/>
        <w:gridCol w:w="1728"/>
      </w:tblGrid>
      <w:tr w14:paraId="0188E0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0A75127">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0DC0295E">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3ECFD9B4">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5661A680">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427A95D5">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62B43BE0">
            <w:pPr>
              <w:jc w:val="center"/>
              <w:rPr>
                <w:rFonts w:hint="default" w:ascii="Arial" w:hAnsi="Arial" w:cs="Arial"/>
                <w:b/>
                <w:sz w:val="20"/>
                <w:szCs w:val="20"/>
              </w:rPr>
            </w:pPr>
            <w:r>
              <w:rPr>
                <w:rFonts w:hint="default" w:ascii="Arial" w:hAnsi="Arial" w:cs="Arial"/>
                <w:b/>
                <w:sz w:val="20"/>
                <w:szCs w:val="20"/>
              </w:rPr>
              <w:t>Valor Máximo Total</w:t>
            </w:r>
          </w:p>
        </w:tc>
      </w:tr>
      <w:tr w14:paraId="14B49B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64793E7">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34F7DB09">
            <w:pPr>
              <w:jc w:val="center"/>
              <w:rPr>
                <w:rFonts w:hint="default" w:ascii="Arial" w:hAnsi="Arial" w:cs="Arial"/>
                <w:b/>
                <w:sz w:val="20"/>
                <w:szCs w:val="20"/>
              </w:rPr>
            </w:pPr>
            <w:r>
              <w:rPr>
                <w:rFonts w:hint="default" w:ascii="Arial" w:hAnsi="Arial" w:cs="Arial"/>
                <w:b/>
                <w:sz w:val="20"/>
                <w:szCs w:val="20"/>
              </w:rPr>
              <w:t>10</w:t>
            </w:r>
          </w:p>
        </w:tc>
        <w:tc>
          <w:tcPr>
            <w:tcW w:w="0" w:type="auto"/>
            <w:noWrap w:val="0"/>
            <w:vAlign w:val="top"/>
          </w:tcPr>
          <w:p w14:paraId="63482491">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5D329B54">
            <w:pPr>
              <w:jc w:val="center"/>
              <w:rPr>
                <w:rFonts w:hint="default" w:ascii="Arial" w:hAnsi="Arial" w:cs="Arial"/>
                <w:b/>
                <w:sz w:val="20"/>
                <w:szCs w:val="20"/>
              </w:rPr>
            </w:pPr>
            <w:r>
              <w:rPr>
                <w:rFonts w:hint="default" w:ascii="Arial" w:hAnsi="Arial" w:cs="Arial"/>
                <w:b/>
                <w:sz w:val="20"/>
                <w:szCs w:val="20"/>
              </w:rPr>
              <w:t>Farol trator auxiliar para daptações</w:t>
            </w:r>
          </w:p>
        </w:tc>
        <w:tc>
          <w:tcPr>
            <w:tcW w:w="0" w:type="auto"/>
            <w:noWrap w:val="0"/>
            <w:vAlign w:val="top"/>
          </w:tcPr>
          <w:p w14:paraId="6E758FC2">
            <w:pPr>
              <w:jc w:val="center"/>
              <w:rPr>
                <w:rFonts w:hint="default" w:ascii="Arial" w:hAnsi="Arial" w:cs="Arial"/>
                <w:b/>
                <w:sz w:val="20"/>
                <w:szCs w:val="20"/>
              </w:rPr>
            </w:pPr>
            <w:r>
              <w:rPr>
                <w:rFonts w:hint="default" w:ascii="Arial" w:hAnsi="Arial" w:cs="Arial"/>
                <w:b/>
                <w:sz w:val="20"/>
                <w:szCs w:val="20"/>
              </w:rPr>
              <w:t>111,67</w:t>
            </w:r>
          </w:p>
        </w:tc>
        <w:tc>
          <w:tcPr>
            <w:tcW w:w="0" w:type="auto"/>
            <w:noWrap w:val="0"/>
            <w:vAlign w:val="top"/>
          </w:tcPr>
          <w:p w14:paraId="52304C06">
            <w:pPr>
              <w:jc w:val="center"/>
              <w:rPr>
                <w:rFonts w:hint="default" w:ascii="Arial" w:hAnsi="Arial" w:cs="Arial"/>
                <w:b/>
                <w:sz w:val="20"/>
                <w:szCs w:val="20"/>
              </w:rPr>
            </w:pPr>
            <w:r>
              <w:rPr>
                <w:rFonts w:hint="default" w:ascii="Arial" w:hAnsi="Arial" w:cs="Arial"/>
                <w:b/>
                <w:sz w:val="20"/>
                <w:szCs w:val="20"/>
              </w:rPr>
              <w:t>1.116,67</w:t>
            </w:r>
          </w:p>
        </w:tc>
      </w:tr>
    </w:tbl>
    <w:p w14:paraId="37EE8F93">
      <w:pPr>
        <w:jc w:val="center"/>
        <w:rPr>
          <w:rFonts w:hint="default" w:ascii="Arial" w:hAnsi="Arial" w:cs="Arial"/>
          <w:b/>
          <w:sz w:val="20"/>
          <w:szCs w:val="20"/>
        </w:rPr>
      </w:pPr>
    </w:p>
    <w:p w14:paraId="55E6553B">
      <w:pPr>
        <w:jc w:val="both"/>
        <w:rPr>
          <w:rFonts w:hint="default" w:ascii="Arial" w:hAnsi="Arial" w:cs="Arial"/>
          <w:b/>
          <w:sz w:val="20"/>
          <w:szCs w:val="20"/>
        </w:rPr>
      </w:pPr>
      <w:r>
        <w:rPr>
          <w:rFonts w:hint="default" w:ascii="Arial" w:hAnsi="Arial" w:cs="Arial"/>
          <w:b/>
          <w:sz w:val="20"/>
          <w:szCs w:val="20"/>
        </w:rPr>
        <w:t>LOTE 21</w:t>
      </w:r>
    </w:p>
    <w:p w14:paraId="02C01721">
      <w:pPr>
        <w:jc w:val="both"/>
        <w:rPr>
          <w:rFonts w:hint="default" w:ascii="Arial" w:hAnsi="Arial" w:cs="Arial"/>
          <w:b/>
          <w:sz w:val="20"/>
          <w:szCs w:val="20"/>
        </w:rPr>
      </w:pPr>
      <w:r>
        <w:rPr>
          <w:rFonts w:hint="default" w:ascii="Arial" w:hAnsi="Arial" w:cs="Arial"/>
          <w:b/>
          <w:sz w:val="20"/>
          <w:szCs w:val="20"/>
        </w:rPr>
        <w:t>Valor Máximo do Lote: 1.031,33 (um mil e trinta e um reais e trinta e três centavos)</w:t>
      </w:r>
    </w:p>
    <w:p w14:paraId="1C17D86A">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1"/>
        <w:gridCol w:w="1315"/>
        <w:gridCol w:w="1003"/>
        <w:gridCol w:w="2237"/>
        <w:gridCol w:w="2174"/>
        <w:gridCol w:w="1930"/>
      </w:tblGrid>
      <w:tr w14:paraId="241B8E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1" w:type="dxa"/>
            <w:noWrap w:val="0"/>
            <w:vAlign w:val="top"/>
          </w:tcPr>
          <w:p w14:paraId="3036D61B">
            <w:pPr>
              <w:jc w:val="center"/>
              <w:rPr>
                <w:rFonts w:hint="default" w:ascii="Arial" w:hAnsi="Arial" w:cs="Arial"/>
                <w:b/>
                <w:sz w:val="20"/>
                <w:szCs w:val="20"/>
              </w:rPr>
            </w:pPr>
            <w:r>
              <w:rPr>
                <w:rFonts w:hint="default" w:ascii="Arial" w:hAnsi="Arial" w:cs="Arial"/>
                <w:b/>
                <w:sz w:val="20"/>
                <w:szCs w:val="20"/>
              </w:rPr>
              <w:t>Item</w:t>
            </w:r>
          </w:p>
        </w:tc>
        <w:tc>
          <w:tcPr>
            <w:tcW w:w="1315" w:type="dxa"/>
            <w:noWrap w:val="0"/>
            <w:vAlign w:val="top"/>
          </w:tcPr>
          <w:p w14:paraId="2755A7CC">
            <w:pPr>
              <w:jc w:val="center"/>
              <w:rPr>
                <w:rFonts w:hint="default" w:ascii="Arial" w:hAnsi="Arial" w:cs="Arial"/>
                <w:b/>
                <w:sz w:val="20"/>
                <w:szCs w:val="20"/>
              </w:rPr>
            </w:pPr>
            <w:r>
              <w:rPr>
                <w:rFonts w:hint="default" w:ascii="Arial" w:hAnsi="Arial" w:cs="Arial"/>
                <w:b/>
                <w:sz w:val="20"/>
                <w:szCs w:val="20"/>
              </w:rPr>
              <w:t>Quantidade</w:t>
            </w:r>
          </w:p>
        </w:tc>
        <w:tc>
          <w:tcPr>
            <w:tcW w:w="1003" w:type="dxa"/>
            <w:noWrap w:val="0"/>
            <w:vAlign w:val="top"/>
          </w:tcPr>
          <w:p w14:paraId="65D87441">
            <w:pPr>
              <w:jc w:val="center"/>
              <w:rPr>
                <w:rFonts w:hint="default" w:ascii="Arial" w:hAnsi="Arial" w:cs="Arial"/>
                <w:b/>
                <w:sz w:val="20"/>
                <w:szCs w:val="20"/>
              </w:rPr>
            </w:pPr>
            <w:r>
              <w:rPr>
                <w:rFonts w:hint="default" w:ascii="Arial" w:hAnsi="Arial" w:cs="Arial"/>
                <w:b/>
                <w:sz w:val="20"/>
                <w:szCs w:val="20"/>
              </w:rPr>
              <w:t>Unidade</w:t>
            </w:r>
          </w:p>
        </w:tc>
        <w:tc>
          <w:tcPr>
            <w:tcW w:w="2237" w:type="dxa"/>
            <w:noWrap w:val="0"/>
            <w:vAlign w:val="top"/>
          </w:tcPr>
          <w:p w14:paraId="213758FF">
            <w:pPr>
              <w:jc w:val="center"/>
              <w:rPr>
                <w:rFonts w:hint="default" w:ascii="Arial" w:hAnsi="Arial" w:cs="Arial"/>
                <w:b/>
                <w:sz w:val="20"/>
                <w:szCs w:val="20"/>
              </w:rPr>
            </w:pPr>
            <w:r>
              <w:rPr>
                <w:rFonts w:hint="default" w:ascii="Arial" w:hAnsi="Arial" w:cs="Arial"/>
                <w:b/>
                <w:sz w:val="20"/>
                <w:szCs w:val="20"/>
              </w:rPr>
              <w:t>Descrição</w:t>
            </w:r>
          </w:p>
        </w:tc>
        <w:tc>
          <w:tcPr>
            <w:tcW w:w="2174" w:type="dxa"/>
            <w:noWrap w:val="0"/>
            <w:vAlign w:val="top"/>
          </w:tcPr>
          <w:p w14:paraId="68ADB442">
            <w:pPr>
              <w:jc w:val="center"/>
              <w:rPr>
                <w:rFonts w:hint="default" w:ascii="Arial" w:hAnsi="Arial" w:cs="Arial"/>
                <w:b/>
                <w:sz w:val="20"/>
                <w:szCs w:val="20"/>
              </w:rPr>
            </w:pPr>
            <w:r>
              <w:rPr>
                <w:rFonts w:hint="default" w:ascii="Arial" w:hAnsi="Arial" w:cs="Arial"/>
                <w:b/>
                <w:sz w:val="20"/>
                <w:szCs w:val="20"/>
              </w:rPr>
              <w:t>Valor Máximo Unitário</w:t>
            </w:r>
          </w:p>
        </w:tc>
        <w:tc>
          <w:tcPr>
            <w:tcW w:w="1930" w:type="dxa"/>
            <w:noWrap w:val="0"/>
            <w:vAlign w:val="top"/>
          </w:tcPr>
          <w:p w14:paraId="7583093A">
            <w:pPr>
              <w:jc w:val="center"/>
              <w:rPr>
                <w:rFonts w:hint="default" w:ascii="Arial" w:hAnsi="Arial" w:cs="Arial"/>
                <w:b/>
                <w:sz w:val="20"/>
                <w:szCs w:val="20"/>
              </w:rPr>
            </w:pPr>
            <w:r>
              <w:rPr>
                <w:rFonts w:hint="default" w:ascii="Arial" w:hAnsi="Arial" w:cs="Arial"/>
                <w:b/>
                <w:sz w:val="20"/>
                <w:szCs w:val="20"/>
              </w:rPr>
              <w:t>Valor Máximo Total</w:t>
            </w:r>
          </w:p>
        </w:tc>
      </w:tr>
      <w:tr w14:paraId="042E55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71" w:type="dxa"/>
            <w:noWrap w:val="0"/>
            <w:vAlign w:val="top"/>
          </w:tcPr>
          <w:p w14:paraId="74D66B6A">
            <w:pPr>
              <w:jc w:val="center"/>
              <w:rPr>
                <w:rFonts w:hint="default" w:ascii="Arial" w:hAnsi="Arial" w:cs="Arial"/>
                <w:b/>
                <w:sz w:val="20"/>
                <w:szCs w:val="20"/>
                <w:lang w:val="pt-BR"/>
              </w:rPr>
            </w:pPr>
            <w:r>
              <w:rPr>
                <w:rFonts w:hint="default" w:ascii="Arial" w:hAnsi="Arial" w:cs="Arial"/>
                <w:b/>
                <w:sz w:val="20"/>
                <w:szCs w:val="20"/>
                <w:lang w:val="pt-BR"/>
              </w:rPr>
              <w:t>1</w:t>
            </w:r>
          </w:p>
        </w:tc>
        <w:tc>
          <w:tcPr>
            <w:tcW w:w="1315" w:type="dxa"/>
            <w:noWrap w:val="0"/>
            <w:vAlign w:val="top"/>
          </w:tcPr>
          <w:p w14:paraId="06F03D4E">
            <w:pPr>
              <w:jc w:val="center"/>
              <w:rPr>
                <w:rFonts w:hint="default" w:ascii="Arial" w:hAnsi="Arial" w:cs="Arial"/>
                <w:b/>
                <w:sz w:val="20"/>
                <w:szCs w:val="20"/>
              </w:rPr>
            </w:pPr>
            <w:r>
              <w:rPr>
                <w:rFonts w:hint="default" w:ascii="Arial" w:hAnsi="Arial" w:cs="Arial"/>
                <w:b/>
                <w:sz w:val="20"/>
                <w:szCs w:val="20"/>
              </w:rPr>
              <w:t>130</w:t>
            </w:r>
          </w:p>
        </w:tc>
        <w:tc>
          <w:tcPr>
            <w:tcW w:w="1003" w:type="dxa"/>
            <w:noWrap w:val="0"/>
            <w:vAlign w:val="top"/>
          </w:tcPr>
          <w:p w14:paraId="362D418B">
            <w:pPr>
              <w:jc w:val="center"/>
              <w:rPr>
                <w:rFonts w:hint="default" w:ascii="Arial" w:hAnsi="Arial" w:cs="Arial"/>
                <w:b/>
                <w:sz w:val="20"/>
                <w:szCs w:val="20"/>
              </w:rPr>
            </w:pPr>
            <w:r>
              <w:rPr>
                <w:rFonts w:hint="default" w:ascii="Arial" w:hAnsi="Arial" w:cs="Arial"/>
                <w:b/>
                <w:sz w:val="20"/>
                <w:szCs w:val="20"/>
              </w:rPr>
              <w:t>MTS</w:t>
            </w:r>
          </w:p>
        </w:tc>
        <w:tc>
          <w:tcPr>
            <w:tcW w:w="2237" w:type="dxa"/>
            <w:noWrap w:val="0"/>
            <w:vAlign w:val="top"/>
          </w:tcPr>
          <w:p w14:paraId="38D2BB01">
            <w:pPr>
              <w:jc w:val="center"/>
              <w:rPr>
                <w:rFonts w:hint="default" w:ascii="Arial" w:hAnsi="Arial" w:cs="Arial"/>
                <w:b/>
                <w:sz w:val="20"/>
                <w:szCs w:val="20"/>
              </w:rPr>
            </w:pPr>
            <w:r>
              <w:rPr>
                <w:rFonts w:hint="default" w:ascii="Arial" w:hAnsi="Arial" w:cs="Arial"/>
                <w:b/>
                <w:sz w:val="20"/>
                <w:szCs w:val="20"/>
              </w:rPr>
              <w:t>Fios diversos MTS 130</w:t>
            </w:r>
          </w:p>
        </w:tc>
        <w:tc>
          <w:tcPr>
            <w:tcW w:w="2174" w:type="dxa"/>
            <w:noWrap w:val="0"/>
            <w:vAlign w:val="top"/>
          </w:tcPr>
          <w:p w14:paraId="7493C699">
            <w:pPr>
              <w:jc w:val="center"/>
              <w:rPr>
                <w:rFonts w:hint="default" w:ascii="Arial" w:hAnsi="Arial" w:cs="Arial"/>
                <w:b/>
                <w:sz w:val="20"/>
                <w:szCs w:val="20"/>
              </w:rPr>
            </w:pPr>
            <w:r>
              <w:rPr>
                <w:rFonts w:hint="default" w:ascii="Arial" w:hAnsi="Arial" w:cs="Arial"/>
                <w:b/>
                <w:sz w:val="20"/>
                <w:szCs w:val="20"/>
              </w:rPr>
              <w:t>7,93</w:t>
            </w:r>
          </w:p>
        </w:tc>
        <w:tc>
          <w:tcPr>
            <w:tcW w:w="1930" w:type="dxa"/>
            <w:noWrap w:val="0"/>
            <w:vAlign w:val="top"/>
          </w:tcPr>
          <w:p w14:paraId="3B0FBBA0">
            <w:pPr>
              <w:jc w:val="center"/>
              <w:rPr>
                <w:rFonts w:hint="default" w:ascii="Arial" w:hAnsi="Arial" w:cs="Arial"/>
                <w:b/>
                <w:sz w:val="20"/>
                <w:szCs w:val="20"/>
              </w:rPr>
            </w:pPr>
            <w:r>
              <w:rPr>
                <w:rFonts w:hint="default" w:ascii="Arial" w:hAnsi="Arial" w:cs="Arial"/>
                <w:b/>
                <w:sz w:val="20"/>
                <w:szCs w:val="20"/>
              </w:rPr>
              <w:t>1.031,33</w:t>
            </w:r>
          </w:p>
        </w:tc>
      </w:tr>
    </w:tbl>
    <w:p w14:paraId="0761440A">
      <w:pPr>
        <w:jc w:val="center"/>
        <w:rPr>
          <w:rFonts w:hint="default" w:ascii="Arial" w:hAnsi="Arial" w:cs="Arial"/>
          <w:b/>
          <w:sz w:val="20"/>
          <w:szCs w:val="20"/>
        </w:rPr>
      </w:pPr>
    </w:p>
    <w:p w14:paraId="120208B3">
      <w:pPr>
        <w:jc w:val="both"/>
        <w:rPr>
          <w:rFonts w:hint="default" w:ascii="Arial" w:hAnsi="Arial" w:cs="Arial"/>
          <w:b/>
          <w:sz w:val="20"/>
          <w:szCs w:val="20"/>
        </w:rPr>
      </w:pPr>
      <w:r>
        <w:rPr>
          <w:rFonts w:hint="default" w:ascii="Arial" w:hAnsi="Arial" w:cs="Arial"/>
          <w:b/>
          <w:sz w:val="20"/>
          <w:szCs w:val="20"/>
        </w:rPr>
        <w:t>LOTE 22</w:t>
      </w:r>
    </w:p>
    <w:p w14:paraId="1B9DDC44">
      <w:pPr>
        <w:jc w:val="both"/>
        <w:rPr>
          <w:rFonts w:hint="default" w:ascii="Arial" w:hAnsi="Arial" w:cs="Arial"/>
          <w:b/>
          <w:sz w:val="20"/>
          <w:szCs w:val="20"/>
        </w:rPr>
      </w:pPr>
      <w:r>
        <w:rPr>
          <w:rFonts w:hint="default" w:ascii="Arial" w:hAnsi="Arial" w:cs="Arial"/>
          <w:b/>
          <w:sz w:val="20"/>
          <w:szCs w:val="20"/>
        </w:rPr>
        <w:t>Valor Máximo do Lote: 37,00 (trinta e sete reais)</w:t>
      </w:r>
    </w:p>
    <w:p w14:paraId="175CE829">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1782"/>
        <w:gridCol w:w="2326"/>
        <w:gridCol w:w="2048"/>
      </w:tblGrid>
      <w:tr w14:paraId="15B354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63D814C">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6EE319C8">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1B9FA428">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301CB964">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669503E3">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5C2AF8DC">
            <w:pPr>
              <w:jc w:val="center"/>
              <w:rPr>
                <w:rFonts w:hint="default" w:ascii="Arial" w:hAnsi="Arial" w:cs="Arial"/>
                <w:b/>
                <w:sz w:val="20"/>
                <w:szCs w:val="20"/>
              </w:rPr>
            </w:pPr>
            <w:r>
              <w:rPr>
                <w:rFonts w:hint="default" w:ascii="Arial" w:hAnsi="Arial" w:cs="Arial"/>
                <w:b/>
                <w:sz w:val="20"/>
                <w:szCs w:val="20"/>
              </w:rPr>
              <w:t>Valor Máximo Total</w:t>
            </w:r>
          </w:p>
        </w:tc>
      </w:tr>
      <w:tr w14:paraId="09D7A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41781815">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1531BBA9">
            <w:pPr>
              <w:jc w:val="center"/>
              <w:rPr>
                <w:rFonts w:hint="default" w:ascii="Arial" w:hAnsi="Arial" w:cs="Arial"/>
                <w:b/>
                <w:sz w:val="20"/>
                <w:szCs w:val="20"/>
              </w:rPr>
            </w:pPr>
            <w:r>
              <w:rPr>
                <w:rFonts w:hint="default" w:ascii="Arial" w:hAnsi="Arial" w:cs="Arial"/>
                <w:b/>
                <w:sz w:val="20"/>
                <w:szCs w:val="20"/>
              </w:rPr>
              <w:t>30</w:t>
            </w:r>
          </w:p>
        </w:tc>
        <w:tc>
          <w:tcPr>
            <w:tcW w:w="0" w:type="auto"/>
            <w:noWrap w:val="0"/>
            <w:vAlign w:val="top"/>
          </w:tcPr>
          <w:p w14:paraId="600A59DA">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3452D52A">
            <w:pPr>
              <w:jc w:val="center"/>
              <w:rPr>
                <w:rFonts w:hint="default" w:ascii="Arial" w:hAnsi="Arial" w:cs="Arial"/>
                <w:b/>
                <w:sz w:val="20"/>
                <w:szCs w:val="20"/>
              </w:rPr>
            </w:pPr>
            <w:r>
              <w:rPr>
                <w:rFonts w:hint="default" w:ascii="Arial" w:hAnsi="Arial" w:cs="Arial"/>
                <w:b/>
                <w:sz w:val="20"/>
                <w:szCs w:val="20"/>
              </w:rPr>
              <w:t>Fusível diversos</w:t>
            </w:r>
          </w:p>
        </w:tc>
        <w:tc>
          <w:tcPr>
            <w:tcW w:w="0" w:type="auto"/>
            <w:noWrap w:val="0"/>
            <w:vAlign w:val="top"/>
          </w:tcPr>
          <w:p w14:paraId="329AAB9B">
            <w:pPr>
              <w:jc w:val="center"/>
              <w:rPr>
                <w:rFonts w:hint="default" w:ascii="Arial" w:hAnsi="Arial" w:cs="Arial"/>
                <w:b/>
                <w:sz w:val="20"/>
                <w:szCs w:val="20"/>
              </w:rPr>
            </w:pPr>
            <w:r>
              <w:rPr>
                <w:rFonts w:hint="default" w:ascii="Arial" w:hAnsi="Arial" w:cs="Arial"/>
                <w:b/>
                <w:sz w:val="20"/>
                <w:szCs w:val="20"/>
              </w:rPr>
              <w:t>1,23</w:t>
            </w:r>
          </w:p>
        </w:tc>
        <w:tc>
          <w:tcPr>
            <w:tcW w:w="0" w:type="auto"/>
            <w:noWrap w:val="0"/>
            <w:vAlign w:val="top"/>
          </w:tcPr>
          <w:p w14:paraId="745C419B">
            <w:pPr>
              <w:jc w:val="center"/>
              <w:rPr>
                <w:rFonts w:hint="default" w:ascii="Arial" w:hAnsi="Arial" w:cs="Arial"/>
                <w:b/>
                <w:sz w:val="20"/>
                <w:szCs w:val="20"/>
              </w:rPr>
            </w:pPr>
            <w:r>
              <w:rPr>
                <w:rFonts w:hint="default" w:ascii="Arial" w:hAnsi="Arial" w:cs="Arial"/>
                <w:b/>
                <w:sz w:val="20"/>
                <w:szCs w:val="20"/>
              </w:rPr>
              <w:t>37,00</w:t>
            </w:r>
          </w:p>
        </w:tc>
      </w:tr>
    </w:tbl>
    <w:p w14:paraId="7471B8DF">
      <w:pPr>
        <w:jc w:val="center"/>
        <w:rPr>
          <w:rFonts w:hint="default" w:ascii="Arial" w:hAnsi="Arial" w:cs="Arial"/>
          <w:b/>
          <w:sz w:val="20"/>
          <w:szCs w:val="20"/>
        </w:rPr>
      </w:pPr>
    </w:p>
    <w:p w14:paraId="6F8D9E60">
      <w:pPr>
        <w:jc w:val="both"/>
        <w:rPr>
          <w:rFonts w:hint="default" w:ascii="Arial" w:hAnsi="Arial" w:cs="Arial"/>
          <w:b/>
          <w:sz w:val="20"/>
          <w:szCs w:val="20"/>
        </w:rPr>
      </w:pPr>
      <w:r>
        <w:rPr>
          <w:rFonts w:hint="default" w:ascii="Arial" w:hAnsi="Arial" w:cs="Arial"/>
          <w:b/>
          <w:sz w:val="20"/>
          <w:szCs w:val="20"/>
        </w:rPr>
        <w:t>LOTE 23</w:t>
      </w:r>
    </w:p>
    <w:p w14:paraId="3A683D21">
      <w:pPr>
        <w:jc w:val="both"/>
        <w:rPr>
          <w:rFonts w:hint="default" w:ascii="Arial" w:hAnsi="Arial" w:cs="Arial"/>
          <w:b/>
          <w:sz w:val="20"/>
          <w:szCs w:val="20"/>
        </w:rPr>
      </w:pPr>
      <w:r>
        <w:rPr>
          <w:rFonts w:hint="default" w:ascii="Arial" w:hAnsi="Arial" w:cs="Arial"/>
          <w:b/>
          <w:sz w:val="20"/>
          <w:szCs w:val="20"/>
        </w:rPr>
        <w:t>Valor Máximo do Lote: 478,78 (quatrocentos e setenta e oito reais e setenta e oito centavos)</w:t>
      </w:r>
    </w:p>
    <w:p w14:paraId="18508E50">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1560"/>
        <w:gridCol w:w="2326"/>
        <w:gridCol w:w="2048"/>
      </w:tblGrid>
      <w:tr w14:paraId="489DDB1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53C581A">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2E3D3309">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5C8B60C4">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122FDF21">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5E0826B">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6AE0D3C5">
            <w:pPr>
              <w:jc w:val="center"/>
              <w:rPr>
                <w:rFonts w:hint="default" w:ascii="Arial" w:hAnsi="Arial" w:cs="Arial"/>
                <w:b/>
                <w:sz w:val="20"/>
                <w:szCs w:val="20"/>
              </w:rPr>
            </w:pPr>
            <w:r>
              <w:rPr>
                <w:rFonts w:hint="default" w:ascii="Arial" w:hAnsi="Arial" w:cs="Arial"/>
                <w:b/>
                <w:sz w:val="20"/>
                <w:szCs w:val="20"/>
              </w:rPr>
              <w:t>Valor Máximo Total</w:t>
            </w:r>
          </w:p>
        </w:tc>
      </w:tr>
      <w:tr w14:paraId="567D34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435A84B">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3DA32037">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71AAE713">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0CF80F01">
            <w:pPr>
              <w:jc w:val="center"/>
              <w:rPr>
                <w:rFonts w:hint="default" w:ascii="Arial" w:hAnsi="Arial" w:cs="Arial"/>
                <w:b/>
                <w:sz w:val="20"/>
                <w:szCs w:val="20"/>
              </w:rPr>
            </w:pPr>
            <w:r>
              <w:rPr>
                <w:rFonts w:hint="default" w:ascii="Arial" w:hAnsi="Arial" w:cs="Arial"/>
                <w:b/>
                <w:sz w:val="20"/>
                <w:szCs w:val="20"/>
              </w:rPr>
              <w:t>Impulsor 1534</w:t>
            </w:r>
          </w:p>
        </w:tc>
        <w:tc>
          <w:tcPr>
            <w:tcW w:w="0" w:type="auto"/>
            <w:noWrap w:val="0"/>
            <w:vAlign w:val="top"/>
          </w:tcPr>
          <w:p w14:paraId="0CF6961E">
            <w:pPr>
              <w:jc w:val="center"/>
              <w:rPr>
                <w:rFonts w:hint="default" w:ascii="Arial" w:hAnsi="Arial" w:cs="Arial"/>
                <w:b/>
                <w:sz w:val="20"/>
                <w:szCs w:val="20"/>
              </w:rPr>
            </w:pPr>
            <w:r>
              <w:rPr>
                <w:rFonts w:hint="default" w:ascii="Arial" w:hAnsi="Arial" w:cs="Arial"/>
                <w:b/>
                <w:sz w:val="20"/>
                <w:szCs w:val="20"/>
              </w:rPr>
              <w:t>95,76</w:t>
            </w:r>
          </w:p>
        </w:tc>
        <w:tc>
          <w:tcPr>
            <w:tcW w:w="0" w:type="auto"/>
            <w:noWrap w:val="0"/>
            <w:vAlign w:val="top"/>
          </w:tcPr>
          <w:p w14:paraId="2EEB3357">
            <w:pPr>
              <w:jc w:val="center"/>
              <w:rPr>
                <w:rFonts w:hint="default" w:ascii="Arial" w:hAnsi="Arial" w:cs="Arial"/>
                <w:b/>
                <w:sz w:val="20"/>
                <w:szCs w:val="20"/>
              </w:rPr>
            </w:pPr>
            <w:r>
              <w:rPr>
                <w:rFonts w:hint="default" w:ascii="Arial" w:hAnsi="Arial" w:cs="Arial"/>
                <w:b/>
                <w:sz w:val="20"/>
                <w:szCs w:val="20"/>
              </w:rPr>
              <w:t>478,78</w:t>
            </w:r>
          </w:p>
        </w:tc>
      </w:tr>
    </w:tbl>
    <w:p w14:paraId="374701BA">
      <w:pPr>
        <w:jc w:val="center"/>
        <w:rPr>
          <w:rFonts w:hint="default" w:ascii="Arial" w:hAnsi="Arial" w:cs="Arial"/>
          <w:b/>
          <w:sz w:val="20"/>
          <w:szCs w:val="20"/>
        </w:rPr>
      </w:pPr>
    </w:p>
    <w:p w14:paraId="3D4962AF">
      <w:pPr>
        <w:jc w:val="both"/>
        <w:rPr>
          <w:rFonts w:hint="default" w:ascii="Arial" w:hAnsi="Arial" w:cs="Arial"/>
          <w:b/>
          <w:sz w:val="20"/>
          <w:szCs w:val="20"/>
        </w:rPr>
      </w:pPr>
      <w:r>
        <w:rPr>
          <w:rFonts w:hint="default" w:ascii="Arial" w:hAnsi="Arial" w:cs="Arial"/>
          <w:b/>
          <w:sz w:val="20"/>
          <w:szCs w:val="20"/>
        </w:rPr>
        <w:t>LOTE 24</w:t>
      </w:r>
    </w:p>
    <w:p w14:paraId="5538F04B">
      <w:pPr>
        <w:jc w:val="both"/>
        <w:rPr>
          <w:rFonts w:hint="default" w:ascii="Arial" w:hAnsi="Arial" w:cs="Arial"/>
          <w:b/>
          <w:sz w:val="20"/>
          <w:szCs w:val="20"/>
        </w:rPr>
      </w:pPr>
      <w:r>
        <w:rPr>
          <w:rFonts w:hint="default" w:ascii="Arial" w:hAnsi="Arial" w:cs="Arial"/>
          <w:b/>
          <w:sz w:val="20"/>
          <w:szCs w:val="20"/>
        </w:rPr>
        <w:t>Valor Máximo do Lote: 390,83 (trezentos e noventa reais e oitenta e três centavos)</w:t>
      </w:r>
    </w:p>
    <w:p w14:paraId="0E2BA06B">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1448"/>
        <w:gridCol w:w="2326"/>
        <w:gridCol w:w="2048"/>
      </w:tblGrid>
      <w:tr w14:paraId="6E64CE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8B7E336">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36DB5349">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204B92AA">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33B7FCF9">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0D131742">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3B33970A">
            <w:pPr>
              <w:jc w:val="center"/>
              <w:rPr>
                <w:rFonts w:hint="default" w:ascii="Arial" w:hAnsi="Arial" w:cs="Arial"/>
                <w:b/>
                <w:sz w:val="20"/>
                <w:szCs w:val="20"/>
              </w:rPr>
            </w:pPr>
            <w:r>
              <w:rPr>
                <w:rFonts w:hint="default" w:ascii="Arial" w:hAnsi="Arial" w:cs="Arial"/>
                <w:b/>
                <w:sz w:val="20"/>
                <w:szCs w:val="20"/>
              </w:rPr>
              <w:t>Valor Máximo Total</w:t>
            </w:r>
          </w:p>
        </w:tc>
      </w:tr>
      <w:tr w14:paraId="64FEE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3A18520">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75005F0F">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13847F39">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7BD16048">
            <w:pPr>
              <w:jc w:val="center"/>
              <w:rPr>
                <w:rFonts w:hint="default" w:ascii="Arial" w:hAnsi="Arial" w:cs="Arial"/>
                <w:b/>
                <w:sz w:val="20"/>
                <w:szCs w:val="20"/>
              </w:rPr>
            </w:pPr>
            <w:r>
              <w:rPr>
                <w:rFonts w:hint="default" w:ascii="Arial" w:hAnsi="Arial" w:cs="Arial"/>
                <w:b/>
                <w:sz w:val="20"/>
                <w:szCs w:val="20"/>
              </w:rPr>
              <w:t>Impulsor 846</w:t>
            </w:r>
          </w:p>
        </w:tc>
        <w:tc>
          <w:tcPr>
            <w:tcW w:w="0" w:type="auto"/>
            <w:noWrap w:val="0"/>
            <w:vAlign w:val="top"/>
          </w:tcPr>
          <w:p w14:paraId="73E71132">
            <w:pPr>
              <w:jc w:val="center"/>
              <w:rPr>
                <w:rFonts w:hint="default" w:ascii="Arial" w:hAnsi="Arial" w:cs="Arial"/>
                <w:b/>
                <w:sz w:val="20"/>
                <w:szCs w:val="20"/>
              </w:rPr>
            </w:pPr>
            <w:r>
              <w:rPr>
                <w:rFonts w:hint="default" w:ascii="Arial" w:hAnsi="Arial" w:cs="Arial"/>
                <w:b/>
                <w:sz w:val="20"/>
                <w:szCs w:val="20"/>
              </w:rPr>
              <w:t>78,17</w:t>
            </w:r>
          </w:p>
        </w:tc>
        <w:tc>
          <w:tcPr>
            <w:tcW w:w="0" w:type="auto"/>
            <w:noWrap w:val="0"/>
            <w:vAlign w:val="top"/>
          </w:tcPr>
          <w:p w14:paraId="72FCB669">
            <w:pPr>
              <w:jc w:val="center"/>
              <w:rPr>
                <w:rFonts w:hint="default" w:ascii="Arial" w:hAnsi="Arial" w:cs="Arial"/>
                <w:b/>
                <w:sz w:val="20"/>
                <w:szCs w:val="20"/>
              </w:rPr>
            </w:pPr>
            <w:r>
              <w:rPr>
                <w:rFonts w:hint="default" w:ascii="Arial" w:hAnsi="Arial" w:cs="Arial"/>
                <w:b/>
                <w:sz w:val="20"/>
                <w:szCs w:val="20"/>
              </w:rPr>
              <w:t>390,83</w:t>
            </w:r>
          </w:p>
        </w:tc>
      </w:tr>
    </w:tbl>
    <w:p w14:paraId="7E334FBA">
      <w:pPr>
        <w:jc w:val="center"/>
        <w:rPr>
          <w:rFonts w:hint="default" w:ascii="Arial" w:hAnsi="Arial" w:cs="Arial"/>
          <w:b/>
          <w:sz w:val="20"/>
          <w:szCs w:val="20"/>
        </w:rPr>
      </w:pPr>
    </w:p>
    <w:p w14:paraId="427EC3DD">
      <w:pPr>
        <w:jc w:val="both"/>
        <w:rPr>
          <w:rFonts w:hint="default" w:ascii="Arial" w:hAnsi="Arial" w:cs="Arial"/>
          <w:b/>
          <w:sz w:val="20"/>
          <w:szCs w:val="20"/>
        </w:rPr>
      </w:pPr>
      <w:r>
        <w:rPr>
          <w:rFonts w:hint="default" w:ascii="Arial" w:hAnsi="Arial" w:cs="Arial"/>
          <w:b/>
          <w:sz w:val="20"/>
          <w:szCs w:val="20"/>
        </w:rPr>
        <w:t>LOTE 25</w:t>
      </w:r>
    </w:p>
    <w:p w14:paraId="4AB57DC4">
      <w:pPr>
        <w:jc w:val="both"/>
        <w:rPr>
          <w:rFonts w:hint="default" w:ascii="Arial" w:hAnsi="Arial" w:cs="Arial"/>
          <w:b/>
          <w:sz w:val="20"/>
          <w:szCs w:val="20"/>
        </w:rPr>
      </w:pPr>
      <w:r>
        <w:rPr>
          <w:rFonts w:hint="default" w:ascii="Arial" w:hAnsi="Arial" w:cs="Arial"/>
          <w:b/>
          <w:sz w:val="20"/>
          <w:szCs w:val="20"/>
        </w:rPr>
        <w:t>Valor Máximo do Lote: 352,50 (trezentos e cinquenta e dois reais e cinquenta centavos)</w:t>
      </w:r>
    </w:p>
    <w:p w14:paraId="3D8E45F1">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1448"/>
        <w:gridCol w:w="2326"/>
        <w:gridCol w:w="2048"/>
      </w:tblGrid>
      <w:tr w14:paraId="6A9D7B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468FE9A1">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183CC784">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7D559AD4">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53F1F77B">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3FF88359">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27D626EC">
            <w:pPr>
              <w:jc w:val="center"/>
              <w:rPr>
                <w:rFonts w:hint="default" w:ascii="Arial" w:hAnsi="Arial" w:cs="Arial"/>
                <w:b/>
                <w:sz w:val="20"/>
                <w:szCs w:val="20"/>
              </w:rPr>
            </w:pPr>
            <w:r>
              <w:rPr>
                <w:rFonts w:hint="default" w:ascii="Arial" w:hAnsi="Arial" w:cs="Arial"/>
                <w:b/>
                <w:sz w:val="20"/>
                <w:szCs w:val="20"/>
              </w:rPr>
              <w:t>Valor Máximo Total</w:t>
            </w:r>
          </w:p>
        </w:tc>
      </w:tr>
      <w:tr w14:paraId="1F8EA4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52DA862">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121B192F">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5D7BA032">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415A1D31">
            <w:pPr>
              <w:jc w:val="center"/>
              <w:rPr>
                <w:rFonts w:hint="default" w:ascii="Arial" w:hAnsi="Arial" w:cs="Arial"/>
                <w:b/>
                <w:sz w:val="20"/>
                <w:szCs w:val="20"/>
              </w:rPr>
            </w:pPr>
            <w:r>
              <w:rPr>
                <w:rFonts w:hint="default" w:ascii="Arial" w:hAnsi="Arial" w:cs="Arial"/>
                <w:b/>
                <w:sz w:val="20"/>
                <w:szCs w:val="20"/>
              </w:rPr>
              <w:t>Impulsor 837</w:t>
            </w:r>
          </w:p>
        </w:tc>
        <w:tc>
          <w:tcPr>
            <w:tcW w:w="0" w:type="auto"/>
            <w:noWrap w:val="0"/>
            <w:vAlign w:val="top"/>
          </w:tcPr>
          <w:p w14:paraId="7B40F908">
            <w:pPr>
              <w:jc w:val="center"/>
              <w:rPr>
                <w:rFonts w:hint="default" w:ascii="Arial" w:hAnsi="Arial" w:cs="Arial"/>
                <w:b/>
                <w:sz w:val="20"/>
                <w:szCs w:val="20"/>
              </w:rPr>
            </w:pPr>
            <w:r>
              <w:rPr>
                <w:rFonts w:hint="default" w:ascii="Arial" w:hAnsi="Arial" w:cs="Arial"/>
                <w:b/>
                <w:sz w:val="20"/>
                <w:szCs w:val="20"/>
              </w:rPr>
              <w:t>70,50</w:t>
            </w:r>
          </w:p>
        </w:tc>
        <w:tc>
          <w:tcPr>
            <w:tcW w:w="0" w:type="auto"/>
            <w:noWrap w:val="0"/>
            <w:vAlign w:val="top"/>
          </w:tcPr>
          <w:p w14:paraId="1313AB3B">
            <w:pPr>
              <w:jc w:val="center"/>
              <w:rPr>
                <w:rFonts w:hint="default" w:ascii="Arial" w:hAnsi="Arial" w:cs="Arial"/>
                <w:b/>
                <w:sz w:val="20"/>
                <w:szCs w:val="20"/>
              </w:rPr>
            </w:pPr>
            <w:r>
              <w:rPr>
                <w:rFonts w:hint="default" w:ascii="Arial" w:hAnsi="Arial" w:cs="Arial"/>
                <w:b/>
                <w:sz w:val="20"/>
                <w:szCs w:val="20"/>
              </w:rPr>
              <w:t>352,50</w:t>
            </w:r>
          </w:p>
        </w:tc>
      </w:tr>
    </w:tbl>
    <w:p w14:paraId="1B36428D">
      <w:pPr>
        <w:jc w:val="center"/>
        <w:rPr>
          <w:rFonts w:hint="default" w:ascii="Arial" w:hAnsi="Arial" w:cs="Arial"/>
          <w:b/>
          <w:sz w:val="20"/>
          <w:szCs w:val="20"/>
        </w:rPr>
      </w:pPr>
    </w:p>
    <w:p w14:paraId="28704E02">
      <w:pPr>
        <w:jc w:val="both"/>
        <w:rPr>
          <w:rFonts w:hint="default" w:ascii="Arial" w:hAnsi="Arial" w:cs="Arial"/>
          <w:b/>
          <w:sz w:val="20"/>
          <w:szCs w:val="20"/>
        </w:rPr>
      </w:pPr>
      <w:r>
        <w:rPr>
          <w:rFonts w:hint="default" w:ascii="Arial" w:hAnsi="Arial" w:cs="Arial"/>
          <w:b/>
          <w:sz w:val="20"/>
          <w:szCs w:val="20"/>
        </w:rPr>
        <w:t>LOTE 26</w:t>
      </w:r>
    </w:p>
    <w:p w14:paraId="4C63E636">
      <w:pPr>
        <w:jc w:val="both"/>
        <w:rPr>
          <w:rFonts w:hint="default" w:ascii="Arial" w:hAnsi="Arial" w:cs="Arial"/>
          <w:b/>
          <w:sz w:val="20"/>
          <w:szCs w:val="20"/>
        </w:rPr>
      </w:pPr>
      <w:r>
        <w:rPr>
          <w:rFonts w:hint="default" w:ascii="Arial" w:hAnsi="Arial" w:cs="Arial"/>
          <w:b/>
          <w:sz w:val="20"/>
          <w:szCs w:val="20"/>
        </w:rPr>
        <w:t>Valor Máximo do Lote: 1.081,67 (um mil e oitenta e um reais e sessenta e sete centavos)</w:t>
      </w:r>
    </w:p>
    <w:p w14:paraId="38FF3493">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1560"/>
        <w:gridCol w:w="2326"/>
        <w:gridCol w:w="2048"/>
      </w:tblGrid>
      <w:tr w14:paraId="640ED4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1BFD467">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541AB618">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2C983D85">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1528337A">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1F7B10D7">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54E396ED">
            <w:pPr>
              <w:jc w:val="center"/>
              <w:rPr>
                <w:rFonts w:hint="default" w:ascii="Arial" w:hAnsi="Arial" w:cs="Arial"/>
                <w:b/>
                <w:sz w:val="20"/>
                <w:szCs w:val="20"/>
              </w:rPr>
            </w:pPr>
            <w:r>
              <w:rPr>
                <w:rFonts w:hint="default" w:ascii="Arial" w:hAnsi="Arial" w:cs="Arial"/>
                <w:b/>
                <w:sz w:val="20"/>
                <w:szCs w:val="20"/>
              </w:rPr>
              <w:t>Valor Máximo Total</w:t>
            </w:r>
          </w:p>
        </w:tc>
      </w:tr>
      <w:tr w14:paraId="44EA1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FB1EC01">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3D931E0B">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10FCEDC6">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110132D5">
            <w:pPr>
              <w:jc w:val="center"/>
              <w:rPr>
                <w:rFonts w:hint="default" w:ascii="Arial" w:hAnsi="Arial" w:cs="Arial"/>
                <w:b/>
                <w:sz w:val="20"/>
                <w:szCs w:val="20"/>
              </w:rPr>
            </w:pPr>
            <w:r>
              <w:rPr>
                <w:rFonts w:hint="default" w:ascii="Arial" w:hAnsi="Arial" w:cs="Arial"/>
                <w:b/>
                <w:sz w:val="20"/>
                <w:szCs w:val="20"/>
              </w:rPr>
              <w:t>Impulsor 1650</w:t>
            </w:r>
          </w:p>
        </w:tc>
        <w:tc>
          <w:tcPr>
            <w:tcW w:w="0" w:type="auto"/>
            <w:noWrap w:val="0"/>
            <w:vAlign w:val="top"/>
          </w:tcPr>
          <w:p w14:paraId="045BF818">
            <w:pPr>
              <w:jc w:val="center"/>
              <w:rPr>
                <w:rFonts w:hint="default" w:ascii="Arial" w:hAnsi="Arial" w:cs="Arial"/>
                <w:b/>
                <w:sz w:val="20"/>
                <w:szCs w:val="20"/>
              </w:rPr>
            </w:pPr>
            <w:r>
              <w:rPr>
                <w:rFonts w:hint="default" w:ascii="Arial" w:hAnsi="Arial" w:cs="Arial"/>
                <w:b/>
                <w:sz w:val="20"/>
                <w:szCs w:val="20"/>
              </w:rPr>
              <w:t>216,33</w:t>
            </w:r>
          </w:p>
        </w:tc>
        <w:tc>
          <w:tcPr>
            <w:tcW w:w="0" w:type="auto"/>
            <w:noWrap w:val="0"/>
            <w:vAlign w:val="top"/>
          </w:tcPr>
          <w:p w14:paraId="63991F71">
            <w:pPr>
              <w:jc w:val="center"/>
              <w:rPr>
                <w:rFonts w:hint="default" w:ascii="Arial" w:hAnsi="Arial" w:cs="Arial"/>
                <w:b/>
                <w:sz w:val="20"/>
                <w:szCs w:val="20"/>
              </w:rPr>
            </w:pPr>
            <w:r>
              <w:rPr>
                <w:rFonts w:hint="default" w:ascii="Arial" w:hAnsi="Arial" w:cs="Arial"/>
                <w:b/>
                <w:sz w:val="20"/>
                <w:szCs w:val="20"/>
              </w:rPr>
              <w:t>1.081,67</w:t>
            </w:r>
          </w:p>
        </w:tc>
      </w:tr>
    </w:tbl>
    <w:p w14:paraId="506D1A1E">
      <w:pPr>
        <w:jc w:val="center"/>
        <w:rPr>
          <w:rFonts w:hint="default" w:ascii="Arial" w:hAnsi="Arial" w:cs="Arial"/>
          <w:b/>
          <w:sz w:val="20"/>
          <w:szCs w:val="20"/>
        </w:rPr>
      </w:pPr>
    </w:p>
    <w:p w14:paraId="348BA0F2">
      <w:pPr>
        <w:jc w:val="both"/>
        <w:rPr>
          <w:rFonts w:hint="default" w:ascii="Arial" w:hAnsi="Arial" w:cs="Arial"/>
          <w:b/>
          <w:sz w:val="20"/>
          <w:szCs w:val="20"/>
        </w:rPr>
      </w:pPr>
      <w:r>
        <w:rPr>
          <w:rFonts w:hint="default" w:ascii="Arial" w:hAnsi="Arial" w:cs="Arial"/>
          <w:b/>
          <w:sz w:val="20"/>
          <w:szCs w:val="20"/>
        </w:rPr>
        <w:t>LOTE 27</w:t>
      </w:r>
    </w:p>
    <w:p w14:paraId="6CF36C77">
      <w:pPr>
        <w:jc w:val="both"/>
        <w:rPr>
          <w:rFonts w:hint="default" w:ascii="Arial" w:hAnsi="Arial" w:cs="Arial"/>
          <w:b/>
          <w:sz w:val="20"/>
          <w:szCs w:val="20"/>
        </w:rPr>
      </w:pPr>
      <w:r>
        <w:rPr>
          <w:rFonts w:hint="default" w:ascii="Arial" w:hAnsi="Arial" w:cs="Arial"/>
          <w:b/>
          <w:sz w:val="20"/>
          <w:szCs w:val="20"/>
        </w:rPr>
        <w:t>Valor Máximo do Lote: 1.290,00 (um mil, duzentos e noventa reais)</w:t>
      </w:r>
    </w:p>
    <w:p w14:paraId="7AE99436">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1560"/>
        <w:gridCol w:w="2326"/>
        <w:gridCol w:w="2048"/>
      </w:tblGrid>
      <w:tr w14:paraId="0F8225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EBDDF66">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59DC98C5">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3BC4B2DF">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38CC0DFA">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1511BEB5">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5E8DC4E8">
            <w:pPr>
              <w:jc w:val="center"/>
              <w:rPr>
                <w:rFonts w:hint="default" w:ascii="Arial" w:hAnsi="Arial" w:cs="Arial"/>
                <w:b/>
                <w:sz w:val="20"/>
                <w:szCs w:val="20"/>
              </w:rPr>
            </w:pPr>
            <w:r>
              <w:rPr>
                <w:rFonts w:hint="default" w:ascii="Arial" w:hAnsi="Arial" w:cs="Arial"/>
                <w:b/>
                <w:sz w:val="20"/>
                <w:szCs w:val="20"/>
              </w:rPr>
              <w:t>Valor Máximo Total</w:t>
            </w:r>
          </w:p>
        </w:tc>
      </w:tr>
      <w:tr w14:paraId="6D85DE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8DF3AC5">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79CCE20E">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663311C2">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2EACFF5D">
            <w:pPr>
              <w:jc w:val="center"/>
              <w:rPr>
                <w:rFonts w:hint="default" w:ascii="Arial" w:hAnsi="Arial" w:cs="Arial"/>
                <w:b/>
                <w:sz w:val="20"/>
                <w:szCs w:val="20"/>
              </w:rPr>
            </w:pPr>
            <w:r>
              <w:rPr>
                <w:rFonts w:hint="default" w:ascii="Arial" w:hAnsi="Arial" w:cs="Arial"/>
                <w:b/>
                <w:sz w:val="20"/>
                <w:szCs w:val="20"/>
              </w:rPr>
              <w:t>Impulsor 1596</w:t>
            </w:r>
          </w:p>
        </w:tc>
        <w:tc>
          <w:tcPr>
            <w:tcW w:w="0" w:type="auto"/>
            <w:noWrap w:val="0"/>
            <w:vAlign w:val="top"/>
          </w:tcPr>
          <w:p w14:paraId="1462A852">
            <w:pPr>
              <w:jc w:val="center"/>
              <w:rPr>
                <w:rFonts w:hint="default" w:ascii="Arial" w:hAnsi="Arial" w:cs="Arial"/>
                <w:b/>
                <w:sz w:val="20"/>
                <w:szCs w:val="20"/>
              </w:rPr>
            </w:pPr>
            <w:r>
              <w:rPr>
                <w:rFonts w:hint="default" w:ascii="Arial" w:hAnsi="Arial" w:cs="Arial"/>
                <w:b/>
                <w:sz w:val="20"/>
                <w:szCs w:val="20"/>
              </w:rPr>
              <w:t>258,00</w:t>
            </w:r>
          </w:p>
        </w:tc>
        <w:tc>
          <w:tcPr>
            <w:tcW w:w="0" w:type="auto"/>
            <w:noWrap w:val="0"/>
            <w:vAlign w:val="top"/>
          </w:tcPr>
          <w:p w14:paraId="4A0AC1CB">
            <w:pPr>
              <w:jc w:val="center"/>
              <w:rPr>
                <w:rFonts w:hint="default" w:ascii="Arial" w:hAnsi="Arial" w:cs="Arial"/>
                <w:b/>
                <w:sz w:val="20"/>
                <w:szCs w:val="20"/>
              </w:rPr>
            </w:pPr>
            <w:r>
              <w:rPr>
                <w:rFonts w:hint="default" w:ascii="Arial" w:hAnsi="Arial" w:cs="Arial"/>
                <w:b/>
                <w:sz w:val="20"/>
                <w:szCs w:val="20"/>
              </w:rPr>
              <w:t>1.290,00</w:t>
            </w:r>
          </w:p>
        </w:tc>
      </w:tr>
    </w:tbl>
    <w:p w14:paraId="7A2FB7FE">
      <w:pPr>
        <w:jc w:val="center"/>
        <w:rPr>
          <w:rFonts w:hint="default" w:ascii="Arial" w:hAnsi="Arial" w:cs="Arial"/>
          <w:b/>
          <w:sz w:val="20"/>
          <w:szCs w:val="20"/>
        </w:rPr>
      </w:pPr>
    </w:p>
    <w:p w14:paraId="6D69C5EE">
      <w:pPr>
        <w:jc w:val="both"/>
        <w:rPr>
          <w:rFonts w:hint="default" w:ascii="Arial" w:hAnsi="Arial" w:cs="Arial"/>
          <w:b/>
          <w:sz w:val="20"/>
          <w:szCs w:val="20"/>
        </w:rPr>
      </w:pPr>
      <w:r>
        <w:rPr>
          <w:rFonts w:hint="default" w:ascii="Arial" w:hAnsi="Arial" w:cs="Arial"/>
          <w:b/>
          <w:sz w:val="20"/>
          <w:szCs w:val="20"/>
        </w:rPr>
        <w:t>LOTE 28</w:t>
      </w:r>
    </w:p>
    <w:p w14:paraId="06839ED9">
      <w:pPr>
        <w:ind w:left="0" w:leftChars="0" w:firstLine="0" w:firstLineChars="0"/>
        <w:jc w:val="both"/>
        <w:rPr>
          <w:rFonts w:hint="default" w:ascii="Arial" w:hAnsi="Arial" w:cs="Arial"/>
          <w:b/>
          <w:sz w:val="20"/>
          <w:szCs w:val="20"/>
        </w:rPr>
      </w:pPr>
      <w:r>
        <w:rPr>
          <w:rFonts w:hint="default" w:ascii="Arial" w:hAnsi="Arial" w:cs="Arial"/>
          <w:b/>
          <w:sz w:val="20"/>
          <w:szCs w:val="20"/>
        </w:rPr>
        <w:t>Valor Máximo do Lote: 445,00 (quatrocentos e quarenta e cinco reais)</w:t>
      </w:r>
    </w:p>
    <w:p w14:paraId="062BA54B">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1448"/>
        <w:gridCol w:w="2326"/>
        <w:gridCol w:w="2048"/>
      </w:tblGrid>
      <w:tr w14:paraId="3B8F00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84607A1">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2B5B9557">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57AEC696">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106C874A">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0A08488E">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564CBB86">
            <w:pPr>
              <w:jc w:val="center"/>
              <w:rPr>
                <w:rFonts w:hint="default" w:ascii="Arial" w:hAnsi="Arial" w:cs="Arial"/>
                <w:b/>
                <w:sz w:val="20"/>
                <w:szCs w:val="20"/>
              </w:rPr>
            </w:pPr>
            <w:r>
              <w:rPr>
                <w:rFonts w:hint="default" w:ascii="Arial" w:hAnsi="Arial" w:cs="Arial"/>
                <w:b/>
                <w:sz w:val="20"/>
                <w:szCs w:val="20"/>
              </w:rPr>
              <w:t>Valor Máximo Total</w:t>
            </w:r>
          </w:p>
        </w:tc>
      </w:tr>
      <w:tr w14:paraId="31615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5753239">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30A8FE57">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61FCC0B9">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189A11F0">
            <w:pPr>
              <w:jc w:val="center"/>
              <w:rPr>
                <w:rFonts w:hint="default" w:ascii="Arial" w:hAnsi="Arial" w:cs="Arial"/>
                <w:b/>
                <w:sz w:val="20"/>
                <w:szCs w:val="20"/>
              </w:rPr>
            </w:pPr>
            <w:r>
              <w:rPr>
                <w:rFonts w:hint="default" w:ascii="Arial" w:hAnsi="Arial" w:cs="Arial"/>
                <w:b/>
                <w:sz w:val="20"/>
                <w:szCs w:val="20"/>
              </w:rPr>
              <w:t>Impulsor 105</w:t>
            </w:r>
          </w:p>
        </w:tc>
        <w:tc>
          <w:tcPr>
            <w:tcW w:w="0" w:type="auto"/>
            <w:noWrap w:val="0"/>
            <w:vAlign w:val="top"/>
          </w:tcPr>
          <w:p w14:paraId="6576F79B">
            <w:pPr>
              <w:jc w:val="center"/>
              <w:rPr>
                <w:rFonts w:hint="default" w:ascii="Arial" w:hAnsi="Arial" w:cs="Arial"/>
                <w:b/>
                <w:sz w:val="20"/>
                <w:szCs w:val="20"/>
              </w:rPr>
            </w:pPr>
            <w:r>
              <w:rPr>
                <w:rFonts w:hint="default" w:ascii="Arial" w:hAnsi="Arial" w:cs="Arial"/>
                <w:b/>
                <w:sz w:val="20"/>
                <w:szCs w:val="20"/>
              </w:rPr>
              <w:t>89,00</w:t>
            </w:r>
          </w:p>
        </w:tc>
        <w:tc>
          <w:tcPr>
            <w:tcW w:w="0" w:type="auto"/>
            <w:noWrap w:val="0"/>
            <w:vAlign w:val="top"/>
          </w:tcPr>
          <w:p w14:paraId="71439A4E">
            <w:pPr>
              <w:jc w:val="center"/>
              <w:rPr>
                <w:rFonts w:hint="default" w:ascii="Arial" w:hAnsi="Arial" w:cs="Arial"/>
                <w:b/>
                <w:sz w:val="20"/>
                <w:szCs w:val="20"/>
              </w:rPr>
            </w:pPr>
            <w:r>
              <w:rPr>
                <w:rFonts w:hint="default" w:ascii="Arial" w:hAnsi="Arial" w:cs="Arial"/>
                <w:b/>
                <w:sz w:val="20"/>
                <w:szCs w:val="20"/>
              </w:rPr>
              <w:t>445,00</w:t>
            </w:r>
          </w:p>
        </w:tc>
      </w:tr>
    </w:tbl>
    <w:p w14:paraId="74A80504">
      <w:pPr>
        <w:jc w:val="center"/>
        <w:rPr>
          <w:rFonts w:hint="default" w:ascii="Arial" w:hAnsi="Arial" w:cs="Arial"/>
          <w:b/>
          <w:sz w:val="20"/>
          <w:szCs w:val="20"/>
        </w:rPr>
      </w:pPr>
    </w:p>
    <w:p w14:paraId="1491F800">
      <w:pPr>
        <w:jc w:val="both"/>
        <w:rPr>
          <w:rFonts w:hint="default" w:ascii="Arial" w:hAnsi="Arial" w:cs="Arial"/>
          <w:b/>
          <w:sz w:val="20"/>
          <w:szCs w:val="20"/>
        </w:rPr>
      </w:pPr>
      <w:r>
        <w:rPr>
          <w:rFonts w:hint="default" w:ascii="Arial" w:hAnsi="Arial" w:cs="Arial"/>
          <w:b/>
          <w:sz w:val="20"/>
          <w:szCs w:val="20"/>
        </w:rPr>
        <w:t>LOTE 29</w:t>
      </w:r>
    </w:p>
    <w:p w14:paraId="3193B178">
      <w:pPr>
        <w:jc w:val="both"/>
        <w:rPr>
          <w:rFonts w:hint="default" w:ascii="Arial" w:hAnsi="Arial" w:cs="Arial"/>
          <w:b/>
          <w:sz w:val="20"/>
          <w:szCs w:val="20"/>
        </w:rPr>
      </w:pPr>
      <w:r>
        <w:rPr>
          <w:rFonts w:hint="default" w:ascii="Arial" w:hAnsi="Arial" w:cs="Arial"/>
          <w:b/>
          <w:sz w:val="20"/>
          <w:szCs w:val="20"/>
        </w:rPr>
        <w:t>Valor Máximo do Lote: 581,67 (quinhentos e oitenta e um reais e sessenta e sete centavos)</w:t>
      </w:r>
    </w:p>
    <w:p w14:paraId="557AA8DE">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1671"/>
        <w:gridCol w:w="2326"/>
        <w:gridCol w:w="2048"/>
      </w:tblGrid>
      <w:tr w14:paraId="22D251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476A8A02">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32DD78F2">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5B58D6E9">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7BC25E4D">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10E8311">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0B8C16AC">
            <w:pPr>
              <w:jc w:val="center"/>
              <w:rPr>
                <w:rFonts w:hint="default" w:ascii="Arial" w:hAnsi="Arial" w:cs="Arial"/>
                <w:b/>
                <w:sz w:val="20"/>
                <w:szCs w:val="20"/>
              </w:rPr>
            </w:pPr>
            <w:r>
              <w:rPr>
                <w:rFonts w:hint="default" w:ascii="Arial" w:hAnsi="Arial" w:cs="Arial"/>
                <w:b/>
                <w:sz w:val="20"/>
                <w:szCs w:val="20"/>
              </w:rPr>
              <w:t>Valor Máximo Total</w:t>
            </w:r>
          </w:p>
        </w:tc>
      </w:tr>
      <w:tr w14:paraId="7E643C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115E474">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39289851">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7AE9C96B">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7EAA10F7">
            <w:pPr>
              <w:jc w:val="center"/>
              <w:rPr>
                <w:rFonts w:hint="default" w:ascii="Arial" w:hAnsi="Arial" w:cs="Arial"/>
                <w:b/>
                <w:sz w:val="20"/>
                <w:szCs w:val="20"/>
              </w:rPr>
            </w:pPr>
            <w:r>
              <w:rPr>
                <w:rFonts w:hint="default" w:ascii="Arial" w:hAnsi="Arial" w:cs="Arial"/>
                <w:b/>
                <w:sz w:val="20"/>
                <w:szCs w:val="20"/>
              </w:rPr>
              <w:t>Impulsor 10003</w:t>
            </w:r>
          </w:p>
        </w:tc>
        <w:tc>
          <w:tcPr>
            <w:tcW w:w="0" w:type="auto"/>
            <w:noWrap w:val="0"/>
            <w:vAlign w:val="top"/>
          </w:tcPr>
          <w:p w14:paraId="7D2E1AE2">
            <w:pPr>
              <w:jc w:val="center"/>
              <w:rPr>
                <w:rFonts w:hint="default" w:ascii="Arial" w:hAnsi="Arial" w:cs="Arial"/>
                <w:b/>
                <w:sz w:val="20"/>
                <w:szCs w:val="20"/>
              </w:rPr>
            </w:pPr>
            <w:r>
              <w:rPr>
                <w:rFonts w:hint="default" w:ascii="Arial" w:hAnsi="Arial" w:cs="Arial"/>
                <w:b/>
                <w:sz w:val="20"/>
                <w:szCs w:val="20"/>
              </w:rPr>
              <w:t>116,33</w:t>
            </w:r>
          </w:p>
        </w:tc>
        <w:tc>
          <w:tcPr>
            <w:tcW w:w="0" w:type="auto"/>
            <w:noWrap w:val="0"/>
            <w:vAlign w:val="top"/>
          </w:tcPr>
          <w:p w14:paraId="1FD47810">
            <w:pPr>
              <w:jc w:val="center"/>
              <w:rPr>
                <w:rFonts w:hint="default" w:ascii="Arial" w:hAnsi="Arial" w:cs="Arial"/>
                <w:b/>
                <w:sz w:val="20"/>
                <w:szCs w:val="20"/>
              </w:rPr>
            </w:pPr>
            <w:r>
              <w:rPr>
                <w:rFonts w:hint="default" w:ascii="Arial" w:hAnsi="Arial" w:cs="Arial"/>
                <w:b/>
                <w:sz w:val="20"/>
                <w:szCs w:val="20"/>
              </w:rPr>
              <w:t>581,67</w:t>
            </w:r>
          </w:p>
        </w:tc>
      </w:tr>
    </w:tbl>
    <w:p w14:paraId="1E8CA479">
      <w:pPr>
        <w:jc w:val="center"/>
        <w:rPr>
          <w:rFonts w:hint="default" w:ascii="Arial" w:hAnsi="Arial" w:cs="Arial"/>
          <w:b/>
          <w:sz w:val="20"/>
          <w:szCs w:val="20"/>
        </w:rPr>
      </w:pPr>
    </w:p>
    <w:p w14:paraId="184C735B">
      <w:pPr>
        <w:jc w:val="both"/>
        <w:rPr>
          <w:rFonts w:hint="default" w:ascii="Arial" w:hAnsi="Arial" w:cs="Arial"/>
          <w:b/>
          <w:sz w:val="20"/>
          <w:szCs w:val="20"/>
        </w:rPr>
      </w:pPr>
      <w:r>
        <w:rPr>
          <w:rFonts w:hint="default" w:ascii="Arial" w:hAnsi="Arial" w:cs="Arial"/>
          <w:b/>
          <w:sz w:val="20"/>
          <w:szCs w:val="20"/>
        </w:rPr>
        <w:t>LOTE 30</w:t>
      </w:r>
    </w:p>
    <w:p w14:paraId="3784D2A1">
      <w:pPr>
        <w:jc w:val="both"/>
        <w:rPr>
          <w:rFonts w:hint="default" w:ascii="Arial" w:hAnsi="Arial" w:cs="Arial"/>
          <w:b/>
          <w:sz w:val="20"/>
          <w:szCs w:val="20"/>
        </w:rPr>
      </w:pPr>
      <w:r>
        <w:rPr>
          <w:rFonts w:hint="default" w:ascii="Arial" w:hAnsi="Arial" w:cs="Arial"/>
          <w:b/>
          <w:sz w:val="20"/>
          <w:szCs w:val="20"/>
        </w:rPr>
        <w:t>Valor Máximo do Lote: 515,00 (quinhentos e quinze reais)</w:t>
      </w:r>
    </w:p>
    <w:p w14:paraId="3A22EC64">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1448"/>
        <w:gridCol w:w="2326"/>
        <w:gridCol w:w="2048"/>
      </w:tblGrid>
      <w:tr w14:paraId="089094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AF58020">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462EC165">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02FEF5AC">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7A4D0079">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6053E0B5">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1E23BCFB">
            <w:pPr>
              <w:jc w:val="center"/>
              <w:rPr>
                <w:rFonts w:hint="default" w:ascii="Arial" w:hAnsi="Arial" w:cs="Arial"/>
                <w:b/>
                <w:sz w:val="20"/>
                <w:szCs w:val="20"/>
              </w:rPr>
            </w:pPr>
            <w:r>
              <w:rPr>
                <w:rFonts w:hint="default" w:ascii="Arial" w:hAnsi="Arial" w:cs="Arial"/>
                <w:b/>
                <w:sz w:val="20"/>
                <w:szCs w:val="20"/>
              </w:rPr>
              <w:t>Valor Máximo Total</w:t>
            </w:r>
          </w:p>
        </w:tc>
      </w:tr>
      <w:tr w14:paraId="1BA620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1FB72E4">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6A064950">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441AD9E4">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5D690888">
            <w:pPr>
              <w:jc w:val="center"/>
              <w:rPr>
                <w:rFonts w:hint="default" w:ascii="Arial" w:hAnsi="Arial" w:cs="Arial"/>
                <w:b/>
                <w:sz w:val="20"/>
                <w:szCs w:val="20"/>
              </w:rPr>
            </w:pPr>
            <w:r>
              <w:rPr>
                <w:rFonts w:hint="default" w:ascii="Arial" w:hAnsi="Arial" w:cs="Arial"/>
                <w:b/>
                <w:sz w:val="20"/>
                <w:szCs w:val="20"/>
              </w:rPr>
              <w:t>Impulsor 745</w:t>
            </w:r>
          </w:p>
        </w:tc>
        <w:tc>
          <w:tcPr>
            <w:tcW w:w="0" w:type="auto"/>
            <w:noWrap w:val="0"/>
            <w:vAlign w:val="top"/>
          </w:tcPr>
          <w:p w14:paraId="06448D58">
            <w:pPr>
              <w:jc w:val="center"/>
              <w:rPr>
                <w:rFonts w:hint="default" w:ascii="Arial" w:hAnsi="Arial" w:cs="Arial"/>
                <w:b/>
                <w:sz w:val="20"/>
                <w:szCs w:val="20"/>
              </w:rPr>
            </w:pPr>
            <w:r>
              <w:rPr>
                <w:rFonts w:hint="default" w:ascii="Arial" w:hAnsi="Arial" w:cs="Arial"/>
                <w:b/>
                <w:sz w:val="20"/>
                <w:szCs w:val="20"/>
              </w:rPr>
              <w:t>103,00</w:t>
            </w:r>
          </w:p>
        </w:tc>
        <w:tc>
          <w:tcPr>
            <w:tcW w:w="0" w:type="auto"/>
            <w:noWrap w:val="0"/>
            <w:vAlign w:val="top"/>
          </w:tcPr>
          <w:p w14:paraId="56223CBF">
            <w:pPr>
              <w:jc w:val="center"/>
              <w:rPr>
                <w:rFonts w:hint="default" w:ascii="Arial" w:hAnsi="Arial" w:cs="Arial"/>
                <w:b/>
                <w:sz w:val="20"/>
                <w:szCs w:val="20"/>
              </w:rPr>
            </w:pPr>
            <w:r>
              <w:rPr>
                <w:rFonts w:hint="default" w:ascii="Arial" w:hAnsi="Arial" w:cs="Arial"/>
                <w:b/>
                <w:sz w:val="20"/>
                <w:szCs w:val="20"/>
              </w:rPr>
              <w:t>515,00</w:t>
            </w:r>
          </w:p>
        </w:tc>
      </w:tr>
    </w:tbl>
    <w:p w14:paraId="372CE7CF">
      <w:pPr>
        <w:jc w:val="center"/>
        <w:rPr>
          <w:rFonts w:hint="default" w:ascii="Arial" w:hAnsi="Arial" w:cs="Arial"/>
          <w:b/>
          <w:sz w:val="20"/>
          <w:szCs w:val="20"/>
        </w:rPr>
      </w:pPr>
    </w:p>
    <w:p w14:paraId="2441BA9E">
      <w:pPr>
        <w:jc w:val="both"/>
        <w:rPr>
          <w:rFonts w:hint="default" w:ascii="Arial" w:hAnsi="Arial" w:cs="Arial"/>
          <w:b/>
          <w:sz w:val="20"/>
          <w:szCs w:val="20"/>
        </w:rPr>
      </w:pPr>
      <w:r>
        <w:rPr>
          <w:rFonts w:hint="default" w:ascii="Arial" w:hAnsi="Arial" w:cs="Arial"/>
          <w:b/>
          <w:sz w:val="20"/>
          <w:szCs w:val="20"/>
        </w:rPr>
        <w:t>LOTE 31</w:t>
      </w:r>
    </w:p>
    <w:p w14:paraId="0C313216">
      <w:pPr>
        <w:jc w:val="both"/>
        <w:rPr>
          <w:rFonts w:hint="default" w:ascii="Arial" w:hAnsi="Arial" w:cs="Arial"/>
          <w:b/>
          <w:sz w:val="20"/>
          <w:szCs w:val="20"/>
        </w:rPr>
      </w:pPr>
      <w:r>
        <w:rPr>
          <w:rFonts w:hint="default" w:ascii="Arial" w:hAnsi="Arial" w:cs="Arial"/>
          <w:b/>
          <w:sz w:val="20"/>
          <w:szCs w:val="20"/>
        </w:rPr>
        <w:t>Valor Máximo do Lote: 407,50 (quatrocentos e sete reais e cinquenta centavos)</w:t>
      </w:r>
    </w:p>
    <w:p w14:paraId="1F9EBCF3">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1560"/>
        <w:gridCol w:w="2326"/>
        <w:gridCol w:w="2048"/>
      </w:tblGrid>
      <w:tr w14:paraId="3C704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8BC3042">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0C2479EC">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383F64EC">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2411BDB0">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D0B0D6B">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6E91121A">
            <w:pPr>
              <w:jc w:val="center"/>
              <w:rPr>
                <w:rFonts w:hint="default" w:ascii="Arial" w:hAnsi="Arial" w:cs="Arial"/>
                <w:b/>
                <w:sz w:val="20"/>
                <w:szCs w:val="20"/>
              </w:rPr>
            </w:pPr>
            <w:r>
              <w:rPr>
                <w:rFonts w:hint="default" w:ascii="Arial" w:hAnsi="Arial" w:cs="Arial"/>
                <w:b/>
                <w:sz w:val="20"/>
                <w:szCs w:val="20"/>
              </w:rPr>
              <w:t>Valor Máximo Total</w:t>
            </w:r>
          </w:p>
        </w:tc>
      </w:tr>
      <w:tr w14:paraId="2D0AC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1190D6D">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34A19FCE">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3B2871D4">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13E24C2D">
            <w:pPr>
              <w:jc w:val="center"/>
              <w:rPr>
                <w:rFonts w:hint="default" w:ascii="Arial" w:hAnsi="Arial" w:cs="Arial"/>
                <w:b/>
                <w:sz w:val="20"/>
                <w:szCs w:val="20"/>
              </w:rPr>
            </w:pPr>
            <w:r>
              <w:rPr>
                <w:rFonts w:hint="default" w:ascii="Arial" w:hAnsi="Arial" w:cs="Arial"/>
                <w:b/>
                <w:sz w:val="20"/>
                <w:szCs w:val="20"/>
              </w:rPr>
              <w:t>Impulsor 0846</w:t>
            </w:r>
          </w:p>
        </w:tc>
        <w:tc>
          <w:tcPr>
            <w:tcW w:w="0" w:type="auto"/>
            <w:noWrap w:val="0"/>
            <w:vAlign w:val="top"/>
          </w:tcPr>
          <w:p w14:paraId="152013B1">
            <w:pPr>
              <w:jc w:val="center"/>
              <w:rPr>
                <w:rFonts w:hint="default" w:ascii="Arial" w:hAnsi="Arial" w:cs="Arial"/>
                <w:b/>
                <w:sz w:val="20"/>
                <w:szCs w:val="20"/>
              </w:rPr>
            </w:pPr>
            <w:r>
              <w:rPr>
                <w:rFonts w:hint="default" w:ascii="Arial" w:hAnsi="Arial" w:cs="Arial"/>
                <w:b/>
                <w:sz w:val="20"/>
                <w:szCs w:val="20"/>
              </w:rPr>
              <w:t>81,50</w:t>
            </w:r>
          </w:p>
        </w:tc>
        <w:tc>
          <w:tcPr>
            <w:tcW w:w="0" w:type="auto"/>
            <w:noWrap w:val="0"/>
            <w:vAlign w:val="top"/>
          </w:tcPr>
          <w:p w14:paraId="79C93631">
            <w:pPr>
              <w:jc w:val="center"/>
              <w:rPr>
                <w:rFonts w:hint="default" w:ascii="Arial" w:hAnsi="Arial" w:cs="Arial"/>
                <w:b/>
                <w:sz w:val="20"/>
                <w:szCs w:val="20"/>
              </w:rPr>
            </w:pPr>
            <w:r>
              <w:rPr>
                <w:rFonts w:hint="default" w:ascii="Arial" w:hAnsi="Arial" w:cs="Arial"/>
                <w:b/>
                <w:sz w:val="20"/>
                <w:szCs w:val="20"/>
              </w:rPr>
              <w:t>407,50</w:t>
            </w:r>
          </w:p>
        </w:tc>
      </w:tr>
    </w:tbl>
    <w:p w14:paraId="4E20C59B">
      <w:pPr>
        <w:jc w:val="center"/>
        <w:rPr>
          <w:rFonts w:hint="default" w:ascii="Arial" w:hAnsi="Arial" w:cs="Arial"/>
          <w:b/>
          <w:sz w:val="20"/>
          <w:szCs w:val="20"/>
        </w:rPr>
      </w:pPr>
    </w:p>
    <w:p w14:paraId="425C147C">
      <w:pPr>
        <w:jc w:val="both"/>
        <w:rPr>
          <w:rFonts w:hint="default" w:ascii="Arial" w:hAnsi="Arial" w:cs="Arial"/>
          <w:b/>
          <w:sz w:val="20"/>
          <w:szCs w:val="20"/>
        </w:rPr>
      </w:pPr>
      <w:r>
        <w:rPr>
          <w:rFonts w:hint="default" w:ascii="Arial" w:hAnsi="Arial" w:cs="Arial"/>
          <w:b/>
          <w:sz w:val="20"/>
          <w:szCs w:val="20"/>
        </w:rPr>
        <w:t>LOTE 32</w:t>
      </w:r>
    </w:p>
    <w:p w14:paraId="7EA7E3E2">
      <w:pPr>
        <w:jc w:val="both"/>
        <w:rPr>
          <w:rFonts w:hint="default" w:ascii="Arial" w:hAnsi="Arial" w:cs="Arial"/>
          <w:b/>
          <w:sz w:val="20"/>
          <w:szCs w:val="20"/>
        </w:rPr>
      </w:pPr>
      <w:r>
        <w:rPr>
          <w:rFonts w:hint="default" w:ascii="Arial" w:hAnsi="Arial" w:cs="Arial"/>
          <w:b/>
          <w:sz w:val="20"/>
          <w:szCs w:val="20"/>
        </w:rPr>
        <w:t>Valor Máximo do Lote: 4.420,00 (quatro mil, quatrocentos e vinte reais)</w:t>
      </w:r>
    </w:p>
    <w:p w14:paraId="2E0EBCC7">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306"/>
        <w:gridCol w:w="1655"/>
        <w:gridCol w:w="1525"/>
      </w:tblGrid>
      <w:tr w14:paraId="2C6751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285887F">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6156C170">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7D909E83">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2F09317E">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615866F5">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554306E6">
            <w:pPr>
              <w:jc w:val="center"/>
              <w:rPr>
                <w:rFonts w:hint="default" w:ascii="Arial" w:hAnsi="Arial" w:cs="Arial"/>
                <w:b/>
                <w:sz w:val="20"/>
                <w:szCs w:val="20"/>
              </w:rPr>
            </w:pPr>
            <w:r>
              <w:rPr>
                <w:rFonts w:hint="default" w:ascii="Arial" w:hAnsi="Arial" w:cs="Arial"/>
                <w:b/>
                <w:sz w:val="20"/>
                <w:szCs w:val="20"/>
              </w:rPr>
              <w:t>Valor Máximo Total</w:t>
            </w:r>
          </w:p>
        </w:tc>
      </w:tr>
      <w:tr w14:paraId="72342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249B76B">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2F1D728F">
            <w:pPr>
              <w:jc w:val="center"/>
              <w:rPr>
                <w:rFonts w:hint="default" w:ascii="Arial" w:hAnsi="Arial" w:cs="Arial"/>
                <w:b/>
                <w:sz w:val="20"/>
                <w:szCs w:val="20"/>
              </w:rPr>
            </w:pPr>
            <w:r>
              <w:rPr>
                <w:rFonts w:hint="default" w:ascii="Arial" w:hAnsi="Arial" w:cs="Arial"/>
                <w:b/>
                <w:sz w:val="20"/>
                <w:szCs w:val="20"/>
              </w:rPr>
              <w:t>10</w:t>
            </w:r>
          </w:p>
        </w:tc>
        <w:tc>
          <w:tcPr>
            <w:tcW w:w="0" w:type="auto"/>
            <w:noWrap w:val="0"/>
            <w:vAlign w:val="top"/>
          </w:tcPr>
          <w:p w14:paraId="63108208">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41BBB57C">
            <w:pPr>
              <w:jc w:val="center"/>
              <w:rPr>
                <w:rFonts w:hint="default" w:ascii="Arial" w:hAnsi="Arial" w:cs="Arial"/>
                <w:b/>
                <w:sz w:val="20"/>
                <w:szCs w:val="20"/>
              </w:rPr>
            </w:pPr>
            <w:r>
              <w:rPr>
                <w:rFonts w:hint="default" w:ascii="Arial" w:hAnsi="Arial" w:cs="Arial"/>
                <w:b/>
                <w:sz w:val="20"/>
                <w:szCs w:val="20"/>
              </w:rPr>
              <w:t>Induzido de Partida sistema Bosch - Veículos Pesados</w:t>
            </w:r>
          </w:p>
        </w:tc>
        <w:tc>
          <w:tcPr>
            <w:tcW w:w="0" w:type="auto"/>
            <w:noWrap w:val="0"/>
            <w:vAlign w:val="top"/>
          </w:tcPr>
          <w:p w14:paraId="4C9249C2">
            <w:pPr>
              <w:jc w:val="center"/>
              <w:rPr>
                <w:rFonts w:hint="default" w:ascii="Arial" w:hAnsi="Arial" w:cs="Arial"/>
                <w:b/>
                <w:sz w:val="20"/>
                <w:szCs w:val="20"/>
              </w:rPr>
            </w:pPr>
            <w:r>
              <w:rPr>
                <w:rFonts w:hint="default" w:ascii="Arial" w:hAnsi="Arial" w:cs="Arial"/>
                <w:b/>
                <w:sz w:val="20"/>
                <w:szCs w:val="20"/>
              </w:rPr>
              <w:t>442,00</w:t>
            </w:r>
          </w:p>
        </w:tc>
        <w:tc>
          <w:tcPr>
            <w:tcW w:w="0" w:type="auto"/>
            <w:noWrap w:val="0"/>
            <w:vAlign w:val="top"/>
          </w:tcPr>
          <w:p w14:paraId="75C2E741">
            <w:pPr>
              <w:jc w:val="center"/>
              <w:rPr>
                <w:rFonts w:hint="default" w:ascii="Arial" w:hAnsi="Arial" w:cs="Arial"/>
                <w:b/>
                <w:sz w:val="20"/>
                <w:szCs w:val="20"/>
              </w:rPr>
            </w:pPr>
            <w:r>
              <w:rPr>
                <w:rFonts w:hint="default" w:ascii="Arial" w:hAnsi="Arial" w:cs="Arial"/>
                <w:b/>
                <w:sz w:val="20"/>
                <w:szCs w:val="20"/>
              </w:rPr>
              <w:t>4.420,00</w:t>
            </w:r>
          </w:p>
        </w:tc>
      </w:tr>
    </w:tbl>
    <w:p w14:paraId="45D25C40">
      <w:pPr>
        <w:jc w:val="center"/>
        <w:rPr>
          <w:rFonts w:hint="default" w:ascii="Arial" w:hAnsi="Arial" w:cs="Arial"/>
          <w:b/>
          <w:sz w:val="20"/>
          <w:szCs w:val="20"/>
        </w:rPr>
      </w:pPr>
    </w:p>
    <w:p w14:paraId="172F3F49">
      <w:pPr>
        <w:jc w:val="both"/>
        <w:rPr>
          <w:rFonts w:hint="default" w:ascii="Arial" w:hAnsi="Arial" w:cs="Arial"/>
          <w:b/>
          <w:sz w:val="20"/>
          <w:szCs w:val="20"/>
        </w:rPr>
      </w:pPr>
      <w:r>
        <w:rPr>
          <w:rFonts w:hint="default" w:ascii="Arial" w:hAnsi="Arial" w:cs="Arial"/>
          <w:b/>
          <w:sz w:val="20"/>
          <w:szCs w:val="20"/>
        </w:rPr>
        <w:t>LOTE 33</w:t>
      </w:r>
    </w:p>
    <w:p w14:paraId="39B4B798">
      <w:pPr>
        <w:jc w:val="both"/>
        <w:rPr>
          <w:rFonts w:hint="default" w:ascii="Arial" w:hAnsi="Arial" w:cs="Arial"/>
          <w:b/>
          <w:sz w:val="20"/>
          <w:szCs w:val="20"/>
        </w:rPr>
      </w:pPr>
      <w:r>
        <w:rPr>
          <w:rFonts w:hint="default" w:ascii="Arial" w:hAnsi="Arial" w:cs="Arial"/>
          <w:b/>
          <w:sz w:val="20"/>
          <w:szCs w:val="20"/>
        </w:rPr>
        <w:t>Valor Máximo do Lote: 2.566,67 (dois mil, quinhentos e sessenta e seis reais e sessenta e sete centavos)</w:t>
      </w:r>
    </w:p>
    <w:p w14:paraId="037642D7">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257"/>
        <w:gridCol w:w="1682"/>
        <w:gridCol w:w="1547"/>
      </w:tblGrid>
      <w:tr w14:paraId="2119D4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649C335">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42A78E73">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022D4A15">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0FC2874E">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9399CB8">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729866D1">
            <w:pPr>
              <w:jc w:val="center"/>
              <w:rPr>
                <w:rFonts w:hint="default" w:ascii="Arial" w:hAnsi="Arial" w:cs="Arial"/>
                <w:b/>
                <w:sz w:val="20"/>
                <w:szCs w:val="20"/>
              </w:rPr>
            </w:pPr>
            <w:r>
              <w:rPr>
                <w:rFonts w:hint="default" w:ascii="Arial" w:hAnsi="Arial" w:cs="Arial"/>
                <w:b/>
                <w:sz w:val="20"/>
                <w:szCs w:val="20"/>
              </w:rPr>
              <w:t>Valor Máximo Total</w:t>
            </w:r>
          </w:p>
        </w:tc>
      </w:tr>
      <w:tr w14:paraId="566D3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73F1AFE">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0D586675">
            <w:pPr>
              <w:jc w:val="center"/>
              <w:rPr>
                <w:rFonts w:hint="default" w:ascii="Arial" w:hAnsi="Arial" w:cs="Arial"/>
                <w:b/>
                <w:sz w:val="20"/>
                <w:szCs w:val="20"/>
              </w:rPr>
            </w:pPr>
            <w:r>
              <w:rPr>
                <w:rFonts w:hint="default" w:ascii="Arial" w:hAnsi="Arial" w:cs="Arial"/>
                <w:b/>
                <w:sz w:val="20"/>
                <w:szCs w:val="20"/>
              </w:rPr>
              <w:t>10</w:t>
            </w:r>
          </w:p>
        </w:tc>
        <w:tc>
          <w:tcPr>
            <w:tcW w:w="0" w:type="auto"/>
            <w:noWrap w:val="0"/>
            <w:vAlign w:val="top"/>
          </w:tcPr>
          <w:p w14:paraId="698DA662">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7EFB946A">
            <w:pPr>
              <w:jc w:val="center"/>
              <w:rPr>
                <w:rFonts w:hint="default" w:ascii="Arial" w:hAnsi="Arial" w:cs="Arial"/>
                <w:b/>
                <w:sz w:val="20"/>
                <w:szCs w:val="20"/>
              </w:rPr>
            </w:pPr>
            <w:r>
              <w:rPr>
                <w:rFonts w:hint="default" w:ascii="Arial" w:hAnsi="Arial" w:cs="Arial"/>
                <w:b/>
                <w:sz w:val="20"/>
                <w:szCs w:val="20"/>
              </w:rPr>
              <w:t>Induzido de Partida sistema Bosch - Veículos Leves</w:t>
            </w:r>
          </w:p>
        </w:tc>
        <w:tc>
          <w:tcPr>
            <w:tcW w:w="0" w:type="auto"/>
            <w:noWrap w:val="0"/>
            <w:vAlign w:val="top"/>
          </w:tcPr>
          <w:p w14:paraId="3912B3FE">
            <w:pPr>
              <w:jc w:val="center"/>
              <w:rPr>
                <w:rFonts w:hint="default" w:ascii="Arial" w:hAnsi="Arial" w:cs="Arial"/>
                <w:b/>
                <w:sz w:val="20"/>
                <w:szCs w:val="20"/>
              </w:rPr>
            </w:pPr>
            <w:r>
              <w:rPr>
                <w:rFonts w:hint="default" w:ascii="Arial" w:hAnsi="Arial" w:cs="Arial"/>
                <w:b/>
                <w:sz w:val="20"/>
                <w:szCs w:val="20"/>
              </w:rPr>
              <w:t>256,67</w:t>
            </w:r>
          </w:p>
        </w:tc>
        <w:tc>
          <w:tcPr>
            <w:tcW w:w="0" w:type="auto"/>
            <w:noWrap w:val="0"/>
            <w:vAlign w:val="top"/>
          </w:tcPr>
          <w:p w14:paraId="659800DA">
            <w:pPr>
              <w:jc w:val="center"/>
              <w:rPr>
                <w:rFonts w:hint="default" w:ascii="Arial" w:hAnsi="Arial" w:cs="Arial"/>
                <w:b/>
                <w:sz w:val="20"/>
                <w:szCs w:val="20"/>
              </w:rPr>
            </w:pPr>
            <w:r>
              <w:rPr>
                <w:rFonts w:hint="default" w:ascii="Arial" w:hAnsi="Arial" w:cs="Arial"/>
                <w:b/>
                <w:sz w:val="20"/>
                <w:szCs w:val="20"/>
              </w:rPr>
              <w:t>2.566,67</w:t>
            </w:r>
          </w:p>
        </w:tc>
      </w:tr>
    </w:tbl>
    <w:p w14:paraId="00992FC2">
      <w:pPr>
        <w:jc w:val="center"/>
        <w:rPr>
          <w:rFonts w:hint="default" w:ascii="Arial" w:hAnsi="Arial" w:cs="Arial"/>
          <w:b/>
          <w:sz w:val="20"/>
          <w:szCs w:val="20"/>
        </w:rPr>
      </w:pPr>
    </w:p>
    <w:p w14:paraId="07D5A7CD">
      <w:pPr>
        <w:jc w:val="both"/>
        <w:rPr>
          <w:rFonts w:hint="default" w:ascii="Arial" w:hAnsi="Arial" w:cs="Arial"/>
          <w:b/>
          <w:sz w:val="20"/>
          <w:szCs w:val="20"/>
        </w:rPr>
      </w:pPr>
      <w:r>
        <w:rPr>
          <w:rFonts w:hint="default" w:ascii="Arial" w:hAnsi="Arial" w:cs="Arial"/>
          <w:b/>
          <w:sz w:val="20"/>
          <w:szCs w:val="20"/>
        </w:rPr>
        <w:t>LOTE 34</w:t>
      </w:r>
    </w:p>
    <w:p w14:paraId="026E39D0">
      <w:pPr>
        <w:jc w:val="both"/>
        <w:rPr>
          <w:rFonts w:hint="default" w:ascii="Arial" w:hAnsi="Arial" w:cs="Arial"/>
          <w:b/>
          <w:sz w:val="20"/>
          <w:szCs w:val="20"/>
        </w:rPr>
      </w:pPr>
      <w:r>
        <w:rPr>
          <w:rFonts w:hint="default" w:ascii="Arial" w:hAnsi="Arial" w:cs="Arial"/>
          <w:b/>
          <w:sz w:val="20"/>
          <w:szCs w:val="20"/>
        </w:rPr>
        <w:t>Valor Máximo do Lote: 1.341,67 (um mil, trezentos e quarenta e um reais e sessenta e sete centavos)</w:t>
      </w:r>
    </w:p>
    <w:p w14:paraId="4BDE1FB6">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444"/>
        <w:gridCol w:w="2139"/>
        <w:gridCol w:w="1903"/>
      </w:tblGrid>
      <w:tr w14:paraId="49A79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61EEF48">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1C3C0C8B">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641E7A52">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27E5A325">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077E84E0">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668F288B">
            <w:pPr>
              <w:jc w:val="center"/>
              <w:rPr>
                <w:rFonts w:hint="default" w:ascii="Arial" w:hAnsi="Arial" w:cs="Arial"/>
                <w:b/>
                <w:sz w:val="20"/>
                <w:szCs w:val="20"/>
              </w:rPr>
            </w:pPr>
            <w:r>
              <w:rPr>
                <w:rFonts w:hint="default" w:ascii="Arial" w:hAnsi="Arial" w:cs="Arial"/>
                <w:b/>
                <w:sz w:val="20"/>
                <w:szCs w:val="20"/>
              </w:rPr>
              <w:t>Valor Máximo Total</w:t>
            </w:r>
          </w:p>
        </w:tc>
      </w:tr>
      <w:tr w14:paraId="2EE39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5EB0DA11">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46D63D7B">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59E43075">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177BC14F">
            <w:pPr>
              <w:jc w:val="center"/>
              <w:rPr>
                <w:rFonts w:hint="default" w:ascii="Arial" w:hAnsi="Arial" w:cs="Arial"/>
                <w:b/>
                <w:sz w:val="20"/>
                <w:szCs w:val="20"/>
              </w:rPr>
            </w:pPr>
            <w:r>
              <w:rPr>
                <w:rFonts w:hint="default" w:ascii="Arial" w:hAnsi="Arial" w:cs="Arial"/>
                <w:b/>
                <w:sz w:val="20"/>
                <w:szCs w:val="20"/>
              </w:rPr>
              <w:t>Induzido de Partida Valeo</w:t>
            </w:r>
          </w:p>
        </w:tc>
        <w:tc>
          <w:tcPr>
            <w:tcW w:w="0" w:type="auto"/>
            <w:noWrap w:val="0"/>
            <w:vAlign w:val="top"/>
          </w:tcPr>
          <w:p w14:paraId="0C055B20">
            <w:pPr>
              <w:jc w:val="center"/>
              <w:rPr>
                <w:rFonts w:hint="default" w:ascii="Arial" w:hAnsi="Arial" w:cs="Arial"/>
                <w:b/>
                <w:sz w:val="20"/>
                <w:szCs w:val="20"/>
              </w:rPr>
            </w:pPr>
            <w:r>
              <w:rPr>
                <w:rFonts w:hint="default" w:ascii="Arial" w:hAnsi="Arial" w:cs="Arial"/>
                <w:b/>
                <w:sz w:val="20"/>
                <w:szCs w:val="20"/>
              </w:rPr>
              <w:t>268,33</w:t>
            </w:r>
          </w:p>
        </w:tc>
        <w:tc>
          <w:tcPr>
            <w:tcW w:w="0" w:type="auto"/>
            <w:noWrap w:val="0"/>
            <w:vAlign w:val="top"/>
          </w:tcPr>
          <w:p w14:paraId="7F2A6CC6">
            <w:pPr>
              <w:jc w:val="center"/>
              <w:rPr>
                <w:rFonts w:hint="default" w:ascii="Arial" w:hAnsi="Arial" w:cs="Arial"/>
                <w:b/>
                <w:sz w:val="20"/>
                <w:szCs w:val="20"/>
              </w:rPr>
            </w:pPr>
            <w:r>
              <w:rPr>
                <w:rFonts w:hint="default" w:ascii="Arial" w:hAnsi="Arial" w:cs="Arial"/>
                <w:b/>
                <w:sz w:val="20"/>
                <w:szCs w:val="20"/>
              </w:rPr>
              <w:t>1.341,67</w:t>
            </w:r>
          </w:p>
        </w:tc>
      </w:tr>
    </w:tbl>
    <w:p w14:paraId="30F8434D">
      <w:pPr>
        <w:jc w:val="center"/>
        <w:rPr>
          <w:rFonts w:hint="default" w:ascii="Arial" w:hAnsi="Arial" w:cs="Arial"/>
          <w:b/>
          <w:sz w:val="20"/>
          <w:szCs w:val="20"/>
        </w:rPr>
      </w:pPr>
    </w:p>
    <w:p w14:paraId="300B7F9B">
      <w:pPr>
        <w:jc w:val="both"/>
        <w:rPr>
          <w:rFonts w:hint="default" w:ascii="Arial" w:hAnsi="Arial" w:cs="Arial"/>
          <w:b/>
          <w:sz w:val="20"/>
          <w:szCs w:val="20"/>
        </w:rPr>
      </w:pPr>
      <w:r>
        <w:rPr>
          <w:rFonts w:hint="default" w:ascii="Arial" w:hAnsi="Arial" w:cs="Arial"/>
          <w:b/>
          <w:sz w:val="20"/>
          <w:szCs w:val="20"/>
        </w:rPr>
        <w:t>LOTE 35</w:t>
      </w:r>
    </w:p>
    <w:p w14:paraId="31E063FD">
      <w:pPr>
        <w:jc w:val="both"/>
        <w:rPr>
          <w:rFonts w:hint="default" w:ascii="Arial" w:hAnsi="Arial" w:cs="Arial"/>
          <w:b/>
          <w:sz w:val="20"/>
          <w:szCs w:val="20"/>
        </w:rPr>
      </w:pPr>
      <w:r>
        <w:rPr>
          <w:rFonts w:hint="default" w:ascii="Arial" w:hAnsi="Arial" w:cs="Arial"/>
          <w:b/>
          <w:sz w:val="20"/>
          <w:szCs w:val="20"/>
        </w:rPr>
        <w:t>Valor Máximo do Lote: 1.555,00 (um mil, quinhentos e cinquenta e cinco reais)</w:t>
      </w:r>
    </w:p>
    <w:p w14:paraId="4C96DEA4">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633"/>
        <w:gridCol w:w="2033"/>
        <w:gridCol w:w="1820"/>
      </w:tblGrid>
      <w:tr w14:paraId="106577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11C3C0D">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70E5EB5B">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1931487E">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4A30D754">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3E30C6F9">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54B5F534">
            <w:pPr>
              <w:jc w:val="center"/>
              <w:rPr>
                <w:rFonts w:hint="default" w:ascii="Arial" w:hAnsi="Arial" w:cs="Arial"/>
                <w:b/>
                <w:sz w:val="20"/>
                <w:szCs w:val="20"/>
              </w:rPr>
            </w:pPr>
            <w:r>
              <w:rPr>
                <w:rFonts w:hint="default" w:ascii="Arial" w:hAnsi="Arial" w:cs="Arial"/>
                <w:b/>
                <w:sz w:val="20"/>
                <w:szCs w:val="20"/>
              </w:rPr>
              <w:t>Valor Máximo Total</w:t>
            </w:r>
          </w:p>
        </w:tc>
      </w:tr>
      <w:tr w14:paraId="08375A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D6BBECD">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09D0EFD1">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2493AC26">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330F4B2E">
            <w:pPr>
              <w:jc w:val="center"/>
              <w:rPr>
                <w:rFonts w:hint="default" w:ascii="Arial" w:hAnsi="Arial" w:cs="Arial"/>
                <w:b/>
                <w:sz w:val="20"/>
                <w:szCs w:val="20"/>
              </w:rPr>
            </w:pPr>
            <w:r>
              <w:rPr>
                <w:rFonts w:hint="default" w:ascii="Arial" w:hAnsi="Arial" w:cs="Arial"/>
                <w:b/>
                <w:sz w:val="20"/>
                <w:szCs w:val="20"/>
              </w:rPr>
              <w:t>Induzido de Partida Iveco 12V</w:t>
            </w:r>
          </w:p>
        </w:tc>
        <w:tc>
          <w:tcPr>
            <w:tcW w:w="0" w:type="auto"/>
            <w:noWrap w:val="0"/>
            <w:vAlign w:val="top"/>
          </w:tcPr>
          <w:p w14:paraId="633C98BD">
            <w:pPr>
              <w:jc w:val="center"/>
              <w:rPr>
                <w:rFonts w:hint="default" w:ascii="Arial" w:hAnsi="Arial" w:cs="Arial"/>
                <w:b/>
                <w:sz w:val="20"/>
                <w:szCs w:val="20"/>
              </w:rPr>
            </w:pPr>
            <w:r>
              <w:rPr>
                <w:rFonts w:hint="default" w:ascii="Arial" w:hAnsi="Arial" w:cs="Arial"/>
                <w:b/>
                <w:sz w:val="20"/>
                <w:szCs w:val="20"/>
              </w:rPr>
              <w:t>311,00</w:t>
            </w:r>
          </w:p>
        </w:tc>
        <w:tc>
          <w:tcPr>
            <w:tcW w:w="0" w:type="auto"/>
            <w:noWrap w:val="0"/>
            <w:vAlign w:val="top"/>
          </w:tcPr>
          <w:p w14:paraId="72653201">
            <w:pPr>
              <w:jc w:val="center"/>
              <w:rPr>
                <w:rFonts w:hint="default" w:ascii="Arial" w:hAnsi="Arial" w:cs="Arial"/>
                <w:b/>
                <w:sz w:val="20"/>
                <w:szCs w:val="20"/>
              </w:rPr>
            </w:pPr>
            <w:r>
              <w:rPr>
                <w:rFonts w:hint="default" w:ascii="Arial" w:hAnsi="Arial" w:cs="Arial"/>
                <w:b/>
                <w:sz w:val="20"/>
                <w:szCs w:val="20"/>
              </w:rPr>
              <w:t>1.555,00</w:t>
            </w:r>
          </w:p>
        </w:tc>
      </w:tr>
    </w:tbl>
    <w:p w14:paraId="37CE4BF2">
      <w:pPr>
        <w:jc w:val="center"/>
        <w:rPr>
          <w:rFonts w:hint="default" w:ascii="Arial" w:hAnsi="Arial" w:cs="Arial"/>
          <w:b/>
          <w:sz w:val="20"/>
          <w:szCs w:val="20"/>
        </w:rPr>
      </w:pPr>
    </w:p>
    <w:p w14:paraId="26F35801">
      <w:pPr>
        <w:jc w:val="both"/>
        <w:rPr>
          <w:rFonts w:hint="default" w:ascii="Arial" w:hAnsi="Arial" w:cs="Arial"/>
          <w:b/>
          <w:sz w:val="20"/>
          <w:szCs w:val="20"/>
        </w:rPr>
      </w:pPr>
      <w:r>
        <w:rPr>
          <w:rFonts w:hint="default" w:ascii="Arial" w:hAnsi="Arial" w:cs="Arial"/>
          <w:b/>
          <w:sz w:val="20"/>
          <w:szCs w:val="20"/>
        </w:rPr>
        <w:t>LOTE 36</w:t>
      </w:r>
    </w:p>
    <w:p w14:paraId="21BFE573">
      <w:pPr>
        <w:jc w:val="both"/>
        <w:rPr>
          <w:rFonts w:hint="default" w:ascii="Arial" w:hAnsi="Arial" w:cs="Arial"/>
          <w:b/>
          <w:sz w:val="20"/>
          <w:szCs w:val="20"/>
        </w:rPr>
      </w:pPr>
      <w:r>
        <w:rPr>
          <w:rFonts w:hint="default" w:ascii="Arial" w:hAnsi="Arial" w:cs="Arial"/>
          <w:b/>
          <w:sz w:val="20"/>
          <w:szCs w:val="20"/>
        </w:rPr>
        <w:t>Valor Máximo do Lote: 2.080,00 (dois mil e oitenta reais)</w:t>
      </w:r>
    </w:p>
    <w:p w14:paraId="59EC7DD8">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685"/>
        <w:gridCol w:w="2004"/>
        <w:gridCol w:w="1797"/>
      </w:tblGrid>
      <w:tr w14:paraId="6C225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0" w:type="auto"/>
            <w:noWrap w:val="0"/>
            <w:vAlign w:val="top"/>
          </w:tcPr>
          <w:p w14:paraId="3221A901">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6917A887">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2DFD2D8D">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3A1D63E7">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026CE64E">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5E9C11EA">
            <w:pPr>
              <w:jc w:val="center"/>
              <w:rPr>
                <w:rFonts w:hint="default" w:ascii="Arial" w:hAnsi="Arial" w:cs="Arial"/>
                <w:b/>
                <w:sz w:val="20"/>
                <w:szCs w:val="20"/>
              </w:rPr>
            </w:pPr>
            <w:r>
              <w:rPr>
                <w:rFonts w:hint="default" w:ascii="Arial" w:hAnsi="Arial" w:cs="Arial"/>
                <w:b/>
                <w:sz w:val="20"/>
                <w:szCs w:val="20"/>
              </w:rPr>
              <w:t>Valor Máximo Total</w:t>
            </w:r>
          </w:p>
        </w:tc>
      </w:tr>
      <w:tr w14:paraId="5785F8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ADC36B2">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544654BE">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287F8451">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0F8FF812">
            <w:pPr>
              <w:jc w:val="center"/>
              <w:rPr>
                <w:rFonts w:hint="default" w:ascii="Arial" w:hAnsi="Arial" w:cs="Arial"/>
                <w:b/>
                <w:sz w:val="20"/>
                <w:szCs w:val="20"/>
              </w:rPr>
            </w:pPr>
            <w:r>
              <w:rPr>
                <w:rFonts w:hint="default" w:ascii="Arial" w:hAnsi="Arial" w:cs="Arial"/>
                <w:b/>
                <w:sz w:val="20"/>
                <w:szCs w:val="20"/>
              </w:rPr>
              <w:t>lnduzido de Partida Ford cargo</w:t>
            </w:r>
          </w:p>
        </w:tc>
        <w:tc>
          <w:tcPr>
            <w:tcW w:w="0" w:type="auto"/>
            <w:noWrap w:val="0"/>
            <w:vAlign w:val="top"/>
          </w:tcPr>
          <w:p w14:paraId="4286C8BE">
            <w:pPr>
              <w:jc w:val="center"/>
              <w:rPr>
                <w:rFonts w:hint="default" w:ascii="Arial" w:hAnsi="Arial" w:cs="Arial"/>
                <w:b/>
                <w:sz w:val="20"/>
                <w:szCs w:val="20"/>
              </w:rPr>
            </w:pPr>
            <w:r>
              <w:rPr>
                <w:rFonts w:hint="default" w:ascii="Arial" w:hAnsi="Arial" w:cs="Arial"/>
                <w:b/>
                <w:sz w:val="20"/>
                <w:szCs w:val="20"/>
              </w:rPr>
              <w:t>416,00</w:t>
            </w:r>
          </w:p>
        </w:tc>
        <w:tc>
          <w:tcPr>
            <w:tcW w:w="0" w:type="auto"/>
            <w:noWrap w:val="0"/>
            <w:vAlign w:val="top"/>
          </w:tcPr>
          <w:p w14:paraId="3C7523DF">
            <w:pPr>
              <w:jc w:val="center"/>
              <w:rPr>
                <w:rFonts w:hint="default" w:ascii="Arial" w:hAnsi="Arial" w:cs="Arial"/>
                <w:b/>
                <w:sz w:val="20"/>
                <w:szCs w:val="20"/>
              </w:rPr>
            </w:pPr>
            <w:r>
              <w:rPr>
                <w:rFonts w:hint="default" w:ascii="Arial" w:hAnsi="Arial" w:cs="Arial"/>
                <w:b/>
                <w:sz w:val="20"/>
                <w:szCs w:val="20"/>
              </w:rPr>
              <w:t>2.080,00</w:t>
            </w:r>
          </w:p>
        </w:tc>
      </w:tr>
    </w:tbl>
    <w:p w14:paraId="695C8BEF">
      <w:pPr>
        <w:jc w:val="center"/>
        <w:rPr>
          <w:rFonts w:hint="default" w:ascii="Arial" w:hAnsi="Arial" w:cs="Arial"/>
          <w:b/>
          <w:sz w:val="20"/>
          <w:szCs w:val="20"/>
        </w:rPr>
      </w:pPr>
    </w:p>
    <w:p w14:paraId="3ECC0AC1">
      <w:pPr>
        <w:jc w:val="both"/>
        <w:rPr>
          <w:rFonts w:hint="default" w:ascii="Arial" w:hAnsi="Arial" w:cs="Arial"/>
          <w:b/>
          <w:sz w:val="20"/>
          <w:szCs w:val="20"/>
        </w:rPr>
      </w:pPr>
      <w:r>
        <w:rPr>
          <w:rFonts w:hint="default" w:ascii="Arial" w:hAnsi="Arial" w:cs="Arial"/>
          <w:b/>
          <w:sz w:val="20"/>
          <w:szCs w:val="20"/>
        </w:rPr>
        <w:t>LOTE 37</w:t>
      </w:r>
    </w:p>
    <w:p w14:paraId="09B41364">
      <w:pPr>
        <w:jc w:val="both"/>
        <w:rPr>
          <w:rFonts w:hint="default" w:ascii="Arial" w:hAnsi="Arial" w:cs="Arial"/>
          <w:b/>
          <w:sz w:val="20"/>
          <w:szCs w:val="20"/>
        </w:rPr>
      </w:pPr>
      <w:r>
        <w:rPr>
          <w:rFonts w:hint="default" w:ascii="Arial" w:hAnsi="Arial" w:cs="Arial"/>
          <w:b/>
          <w:sz w:val="20"/>
          <w:szCs w:val="20"/>
        </w:rPr>
        <w:t>Valor Máximo do Lote: 2.372,00 (dois mil, trezentos e setenta e dois reais)</w:t>
      </w:r>
    </w:p>
    <w:p w14:paraId="0741A1DE">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038"/>
        <w:gridCol w:w="1805"/>
        <w:gridCol w:w="1643"/>
      </w:tblGrid>
      <w:tr w14:paraId="3E87E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EC3AE54">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751751CE">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3A6F3DCB">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4F25AD0F">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E88A084">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21F865D7">
            <w:pPr>
              <w:jc w:val="center"/>
              <w:rPr>
                <w:rFonts w:hint="default" w:ascii="Arial" w:hAnsi="Arial" w:cs="Arial"/>
                <w:b/>
                <w:sz w:val="20"/>
                <w:szCs w:val="20"/>
              </w:rPr>
            </w:pPr>
            <w:r>
              <w:rPr>
                <w:rFonts w:hint="default" w:ascii="Arial" w:hAnsi="Arial" w:cs="Arial"/>
                <w:b/>
                <w:sz w:val="20"/>
                <w:szCs w:val="20"/>
              </w:rPr>
              <w:t>Valor Máximo Total</w:t>
            </w:r>
          </w:p>
        </w:tc>
      </w:tr>
      <w:tr w14:paraId="514CC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4579977">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75B525A0">
            <w:pPr>
              <w:jc w:val="center"/>
              <w:rPr>
                <w:rFonts w:hint="default" w:ascii="Arial" w:hAnsi="Arial" w:cs="Arial"/>
                <w:b/>
                <w:sz w:val="20"/>
                <w:szCs w:val="20"/>
              </w:rPr>
            </w:pPr>
            <w:r>
              <w:rPr>
                <w:rFonts w:hint="default" w:ascii="Arial" w:hAnsi="Arial" w:cs="Arial"/>
                <w:b/>
                <w:sz w:val="20"/>
                <w:szCs w:val="20"/>
              </w:rPr>
              <w:t>40</w:t>
            </w:r>
          </w:p>
        </w:tc>
        <w:tc>
          <w:tcPr>
            <w:tcW w:w="0" w:type="auto"/>
            <w:noWrap w:val="0"/>
            <w:vAlign w:val="top"/>
          </w:tcPr>
          <w:p w14:paraId="26F3652A">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43D54B42">
            <w:pPr>
              <w:jc w:val="center"/>
              <w:rPr>
                <w:rFonts w:hint="default" w:ascii="Arial" w:hAnsi="Arial" w:cs="Arial"/>
                <w:b/>
                <w:sz w:val="20"/>
                <w:szCs w:val="20"/>
              </w:rPr>
            </w:pPr>
            <w:r>
              <w:rPr>
                <w:rFonts w:hint="default" w:ascii="Arial" w:hAnsi="Arial" w:cs="Arial"/>
                <w:b/>
                <w:sz w:val="20"/>
                <w:szCs w:val="20"/>
              </w:rPr>
              <w:t>Jogos de bucha para carros e caminhões</w:t>
            </w:r>
          </w:p>
        </w:tc>
        <w:tc>
          <w:tcPr>
            <w:tcW w:w="0" w:type="auto"/>
            <w:noWrap w:val="0"/>
            <w:vAlign w:val="top"/>
          </w:tcPr>
          <w:p w14:paraId="48410492">
            <w:pPr>
              <w:jc w:val="center"/>
              <w:rPr>
                <w:rFonts w:hint="default" w:ascii="Arial" w:hAnsi="Arial" w:cs="Arial"/>
                <w:b/>
                <w:sz w:val="20"/>
                <w:szCs w:val="20"/>
              </w:rPr>
            </w:pPr>
            <w:r>
              <w:rPr>
                <w:rFonts w:hint="default" w:ascii="Arial" w:hAnsi="Arial" w:cs="Arial"/>
                <w:b/>
                <w:sz w:val="20"/>
                <w:szCs w:val="20"/>
              </w:rPr>
              <w:t>59,30</w:t>
            </w:r>
          </w:p>
        </w:tc>
        <w:tc>
          <w:tcPr>
            <w:tcW w:w="0" w:type="auto"/>
            <w:noWrap w:val="0"/>
            <w:vAlign w:val="top"/>
          </w:tcPr>
          <w:p w14:paraId="5B648356">
            <w:pPr>
              <w:jc w:val="center"/>
              <w:rPr>
                <w:rFonts w:hint="default" w:ascii="Arial" w:hAnsi="Arial" w:cs="Arial"/>
                <w:b/>
                <w:sz w:val="20"/>
                <w:szCs w:val="20"/>
              </w:rPr>
            </w:pPr>
            <w:r>
              <w:rPr>
                <w:rFonts w:hint="default" w:ascii="Arial" w:hAnsi="Arial" w:cs="Arial"/>
                <w:b/>
                <w:sz w:val="20"/>
                <w:szCs w:val="20"/>
              </w:rPr>
              <w:t>2.372,00</w:t>
            </w:r>
          </w:p>
        </w:tc>
      </w:tr>
    </w:tbl>
    <w:p w14:paraId="7B8D9C88">
      <w:pPr>
        <w:jc w:val="center"/>
        <w:rPr>
          <w:rFonts w:hint="default" w:ascii="Arial" w:hAnsi="Arial" w:cs="Arial"/>
          <w:b/>
          <w:sz w:val="20"/>
          <w:szCs w:val="20"/>
        </w:rPr>
      </w:pPr>
    </w:p>
    <w:p w14:paraId="5C62DE5A">
      <w:pPr>
        <w:jc w:val="both"/>
        <w:rPr>
          <w:rFonts w:hint="default" w:ascii="Arial" w:hAnsi="Arial" w:cs="Arial"/>
          <w:b/>
          <w:sz w:val="20"/>
          <w:szCs w:val="20"/>
        </w:rPr>
      </w:pPr>
      <w:r>
        <w:rPr>
          <w:rFonts w:hint="default" w:ascii="Arial" w:hAnsi="Arial" w:cs="Arial"/>
          <w:b/>
          <w:sz w:val="20"/>
          <w:szCs w:val="20"/>
        </w:rPr>
        <w:t>LOTE 38</w:t>
      </w:r>
    </w:p>
    <w:p w14:paraId="08A36FB8">
      <w:pPr>
        <w:jc w:val="both"/>
        <w:rPr>
          <w:rFonts w:hint="default" w:ascii="Arial" w:hAnsi="Arial" w:cs="Arial"/>
          <w:b/>
          <w:sz w:val="20"/>
          <w:szCs w:val="20"/>
        </w:rPr>
      </w:pPr>
      <w:r>
        <w:rPr>
          <w:rFonts w:hint="default" w:ascii="Arial" w:hAnsi="Arial" w:cs="Arial"/>
          <w:b/>
          <w:sz w:val="20"/>
          <w:szCs w:val="20"/>
        </w:rPr>
        <w:t>Valor Máximo do Lote: 1.525,00 (um mil, quinhentos e vinte e cinco reais)</w:t>
      </w:r>
    </w:p>
    <w:p w14:paraId="2C5F3046">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881"/>
        <w:gridCol w:w="1894"/>
        <w:gridCol w:w="1711"/>
      </w:tblGrid>
      <w:tr w14:paraId="793AD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3F5A174">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4B706A2A">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05FC2B5D">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55D0EC9E">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51CD336">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05E38A56">
            <w:pPr>
              <w:jc w:val="center"/>
              <w:rPr>
                <w:rFonts w:hint="default" w:ascii="Arial" w:hAnsi="Arial" w:cs="Arial"/>
                <w:b/>
                <w:sz w:val="20"/>
                <w:szCs w:val="20"/>
              </w:rPr>
            </w:pPr>
            <w:r>
              <w:rPr>
                <w:rFonts w:hint="default" w:ascii="Arial" w:hAnsi="Arial" w:cs="Arial"/>
                <w:b/>
                <w:sz w:val="20"/>
                <w:szCs w:val="20"/>
              </w:rPr>
              <w:t>Valor Máximo Total</w:t>
            </w:r>
          </w:p>
        </w:tc>
      </w:tr>
      <w:tr w14:paraId="034D9E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5C14C865">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42C560A2">
            <w:pPr>
              <w:jc w:val="center"/>
              <w:rPr>
                <w:rFonts w:hint="default" w:ascii="Arial" w:hAnsi="Arial" w:cs="Arial"/>
                <w:b/>
                <w:sz w:val="20"/>
                <w:szCs w:val="20"/>
              </w:rPr>
            </w:pPr>
            <w:r>
              <w:rPr>
                <w:rFonts w:hint="default" w:ascii="Arial" w:hAnsi="Arial" w:cs="Arial"/>
                <w:b/>
                <w:sz w:val="20"/>
                <w:szCs w:val="20"/>
              </w:rPr>
              <w:t>250</w:t>
            </w:r>
          </w:p>
        </w:tc>
        <w:tc>
          <w:tcPr>
            <w:tcW w:w="0" w:type="auto"/>
            <w:noWrap w:val="0"/>
            <w:vAlign w:val="top"/>
          </w:tcPr>
          <w:p w14:paraId="5B058DE0">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3FF87615">
            <w:pPr>
              <w:jc w:val="center"/>
              <w:rPr>
                <w:rFonts w:hint="default" w:ascii="Arial" w:hAnsi="Arial" w:cs="Arial"/>
                <w:b/>
                <w:sz w:val="20"/>
                <w:szCs w:val="20"/>
              </w:rPr>
            </w:pPr>
            <w:r>
              <w:rPr>
                <w:rFonts w:hint="default" w:ascii="Arial" w:hAnsi="Arial" w:cs="Arial"/>
                <w:b/>
                <w:sz w:val="20"/>
                <w:szCs w:val="20"/>
              </w:rPr>
              <w:t>Lâmpada seta/freio 12V carros e van</w:t>
            </w:r>
          </w:p>
        </w:tc>
        <w:tc>
          <w:tcPr>
            <w:tcW w:w="0" w:type="auto"/>
            <w:noWrap w:val="0"/>
            <w:vAlign w:val="top"/>
          </w:tcPr>
          <w:p w14:paraId="3BABAB37">
            <w:pPr>
              <w:jc w:val="center"/>
              <w:rPr>
                <w:rFonts w:hint="default" w:ascii="Arial" w:hAnsi="Arial" w:cs="Arial"/>
                <w:b/>
                <w:sz w:val="20"/>
                <w:szCs w:val="20"/>
              </w:rPr>
            </w:pPr>
            <w:r>
              <w:rPr>
                <w:rFonts w:hint="default" w:ascii="Arial" w:hAnsi="Arial" w:cs="Arial"/>
                <w:b/>
                <w:sz w:val="20"/>
                <w:szCs w:val="20"/>
              </w:rPr>
              <w:t>6,10</w:t>
            </w:r>
          </w:p>
        </w:tc>
        <w:tc>
          <w:tcPr>
            <w:tcW w:w="0" w:type="auto"/>
            <w:noWrap w:val="0"/>
            <w:vAlign w:val="top"/>
          </w:tcPr>
          <w:p w14:paraId="33B8EE44">
            <w:pPr>
              <w:jc w:val="center"/>
              <w:rPr>
                <w:rFonts w:hint="default" w:ascii="Arial" w:hAnsi="Arial" w:cs="Arial"/>
                <w:b/>
                <w:sz w:val="20"/>
                <w:szCs w:val="20"/>
              </w:rPr>
            </w:pPr>
            <w:r>
              <w:rPr>
                <w:rFonts w:hint="default" w:ascii="Arial" w:hAnsi="Arial" w:cs="Arial"/>
                <w:b/>
                <w:sz w:val="20"/>
                <w:szCs w:val="20"/>
              </w:rPr>
              <w:t>1.525,00</w:t>
            </w:r>
          </w:p>
        </w:tc>
      </w:tr>
    </w:tbl>
    <w:p w14:paraId="015E6AC4">
      <w:pPr>
        <w:jc w:val="both"/>
        <w:rPr>
          <w:rFonts w:hint="default" w:ascii="Arial" w:hAnsi="Arial" w:cs="Arial"/>
          <w:b/>
          <w:sz w:val="20"/>
          <w:szCs w:val="20"/>
        </w:rPr>
      </w:pPr>
    </w:p>
    <w:p w14:paraId="3A7A43C7">
      <w:pPr>
        <w:jc w:val="both"/>
        <w:rPr>
          <w:rFonts w:hint="default" w:ascii="Arial" w:hAnsi="Arial" w:cs="Arial"/>
          <w:b/>
          <w:sz w:val="20"/>
          <w:szCs w:val="20"/>
        </w:rPr>
      </w:pPr>
      <w:r>
        <w:rPr>
          <w:rFonts w:hint="default" w:ascii="Arial" w:hAnsi="Arial" w:cs="Arial"/>
          <w:b/>
          <w:sz w:val="20"/>
          <w:szCs w:val="20"/>
        </w:rPr>
        <w:t>LOTE 39</w:t>
      </w:r>
    </w:p>
    <w:p w14:paraId="2D06A0B3">
      <w:pPr>
        <w:jc w:val="both"/>
        <w:rPr>
          <w:rFonts w:hint="default" w:ascii="Arial" w:hAnsi="Arial" w:cs="Arial"/>
          <w:b/>
          <w:sz w:val="20"/>
          <w:szCs w:val="20"/>
        </w:rPr>
      </w:pPr>
      <w:r>
        <w:rPr>
          <w:rFonts w:hint="default" w:ascii="Arial" w:hAnsi="Arial" w:cs="Arial"/>
          <w:b/>
          <w:sz w:val="20"/>
          <w:szCs w:val="20"/>
        </w:rPr>
        <w:t>Valor Máximo do Lote: 2.250,00 (dois mil, duzentos e cinquenta reais)</w:t>
      </w:r>
    </w:p>
    <w:p w14:paraId="3B9EF45C">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068"/>
        <w:gridCol w:w="1789"/>
        <w:gridCol w:w="1629"/>
      </w:tblGrid>
      <w:tr w14:paraId="469463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15F07C3">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5CFCBCB4">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23F562C8">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296A2627">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0A17D49">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01325563">
            <w:pPr>
              <w:jc w:val="center"/>
              <w:rPr>
                <w:rFonts w:hint="default" w:ascii="Arial" w:hAnsi="Arial" w:cs="Arial"/>
                <w:b/>
                <w:sz w:val="20"/>
                <w:szCs w:val="20"/>
              </w:rPr>
            </w:pPr>
            <w:r>
              <w:rPr>
                <w:rFonts w:hint="default" w:ascii="Arial" w:hAnsi="Arial" w:cs="Arial"/>
                <w:b/>
                <w:sz w:val="20"/>
                <w:szCs w:val="20"/>
              </w:rPr>
              <w:t>Valor Máximo Total</w:t>
            </w:r>
          </w:p>
        </w:tc>
      </w:tr>
      <w:tr w14:paraId="5F4692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26A8A46">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5E48E948">
            <w:pPr>
              <w:jc w:val="center"/>
              <w:rPr>
                <w:rFonts w:hint="default" w:ascii="Arial" w:hAnsi="Arial" w:cs="Arial"/>
                <w:b/>
                <w:sz w:val="20"/>
                <w:szCs w:val="20"/>
              </w:rPr>
            </w:pPr>
            <w:r>
              <w:rPr>
                <w:rFonts w:hint="default" w:ascii="Arial" w:hAnsi="Arial" w:cs="Arial"/>
                <w:b/>
                <w:sz w:val="20"/>
                <w:szCs w:val="20"/>
              </w:rPr>
              <w:t>250</w:t>
            </w:r>
          </w:p>
        </w:tc>
        <w:tc>
          <w:tcPr>
            <w:tcW w:w="0" w:type="auto"/>
            <w:noWrap w:val="0"/>
            <w:vAlign w:val="top"/>
          </w:tcPr>
          <w:p w14:paraId="4B73DD5A">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5DAD195E">
            <w:pPr>
              <w:jc w:val="center"/>
              <w:rPr>
                <w:rFonts w:hint="default" w:ascii="Arial" w:hAnsi="Arial" w:cs="Arial"/>
                <w:b/>
                <w:sz w:val="20"/>
                <w:szCs w:val="20"/>
              </w:rPr>
            </w:pPr>
            <w:r>
              <w:rPr>
                <w:rFonts w:hint="default" w:ascii="Arial" w:hAnsi="Arial" w:cs="Arial"/>
                <w:b/>
                <w:sz w:val="20"/>
                <w:szCs w:val="20"/>
              </w:rPr>
              <w:t>Lâmpada seta/freio 24V ônibus e caminhão</w:t>
            </w:r>
          </w:p>
        </w:tc>
        <w:tc>
          <w:tcPr>
            <w:tcW w:w="0" w:type="auto"/>
            <w:noWrap w:val="0"/>
            <w:vAlign w:val="top"/>
          </w:tcPr>
          <w:p w14:paraId="18579946">
            <w:pPr>
              <w:jc w:val="center"/>
              <w:rPr>
                <w:rFonts w:hint="default" w:ascii="Arial" w:hAnsi="Arial" w:cs="Arial"/>
                <w:b/>
                <w:sz w:val="20"/>
                <w:szCs w:val="20"/>
              </w:rPr>
            </w:pPr>
            <w:r>
              <w:rPr>
                <w:rFonts w:hint="default" w:ascii="Arial" w:hAnsi="Arial" w:cs="Arial"/>
                <w:b/>
                <w:sz w:val="20"/>
                <w:szCs w:val="20"/>
              </w:rPr>
              <w:t>9,00</w:t>
            </w:r>
          </w:p>
        </w:tc>
        <w:tc>
          <w:tcPr>
            <w:tcW w:w="0" w:type="auto"/>
            <w:noWrap w:val="0"/>
            <w:vAlign w:val="top"/>
          </w:tcPr>
          <w:p w14:paraId="3BC49AF1">
            <w:pPr>
              <w:jc w:val="center"/>
              <w:rPr>
                <w:rFonts w:hint="default" w:ascii="Arial" w:hAnsi="Arial" w:cs="Arial"/>
                <w:b/>
                <w:sz w:val="20"/>
                <w:szCs w:val="20"/>
              </w:rPr>
            </w:pPr>
            <w:r>
              <w:rPr>
                <w:rFonts w:hint="default" w:ascii="Arial" w:hAnsi="Arial" w:cs="Arial"/>
                <w:b/>
                <w:sz w:val="20"/>
                <w:szCs w:val="20"/>
              </w:rPr>
              <w:t>2.250,00</w:t>
            </w:r>
          </w:p>
        </w:tc>
      </w:tr>
    </w:tbl>
    <w:p w14:paraId="60BE7676">
      <w:pPr>
        <w:jc w:val="center"/>
        <w:rPr>
          <w:rFonts w:hint="default" w:ascii="Arial" w:hAnsi="Arial" w:cs="Arial"/>
          <w:b/>
          <w:sz w:val="20"/>
          <w:szCs w:val="20"/>
        </w:rPr>
      </w:pPr>
    </w:p>
    <w:p w14:paraId="4488AD31">
      <w:pPr>
        <w:jc w:val="both"/>
        <w:rPr>
          <w:rFonts w:hint="default" w:ascii="Arial" w:hAnsi="Arial" w:cs="Arial"/>
          <w:b/>
          <w:sz w:val="20"/>
          <w:szCs w:val="20"/>
        </w:rPr>
      </w:pPr>
      <w:r>
        <w:rPr>
          <w:rFonts w:hint="default" w:ascii="Arial" w:hAnsi="Arial" w:cs="Arial"/>
          <w:b/>
          <w:sz w:val="20"/>
          <w:szCs w:val="20"/>
        </w:rPr>
        <w:t>LOTE 40</w:t>
      </w:r>
    </w:p>
    <w:p w14:paraId="326D08B1">
      <w:pPr>
        <w:jc w:val="both"/>
        <w:rPr>
          <w:rFonts w:hint="default" w:ascii="Arial" w:hAnsi="Arial" w:cs="Arial"/>
          <w:b/>
          <w:sz w:val="20"/>
          <w:szCs w:val="20"/>
        </w:rPr>
      </w:pPr>
      <w:r>
        <w:rPr>
          <w:rFonts w:hint="default" w:ascii="Arial" w:hAnsi="Arial" w:cs="Arial"/>
          <w:b/>
          <w:sz w:val="20"/>
          <w:szCs w:val="20"/>
        </w:rPr>
        <w:t>Valor Máximo do Lote: 8.583,33 (oito mil, quinhentos e oitenta e três reais e trinta e três centavos)</w:t>
      </w:r>
    </w:p>
    <w:p w14:paraId="0AD59642">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056"/>
        <w:gridCol w:w="1795"/>
        <w:gridCol w:w="1635"/>
      </w:tblGrid>
      <w:tr w14:paraId="414B40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3511108">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29CE106B">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56E03AF3">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0407361D">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3796DF30">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16827BE7">
            <w:pPr>
              <w:jc w:val="center"/>
              <w:rPr>
                <w:rFonts w:hint="default" w:ascii="Arial" w:hAnsi="Arial" w:cs="Arial"/>
                <w:b/>
                <w:sz w:val="20"/>
                <w:szCs w:val="20"/>
              </w:rPr>
            </w:pPr>
            <w:r>
              <w:rPr>
                <w:rFonts w:hint="default" w:ascii="Arial" w:hAnsi="Arial" w:cs="Arial"/>
                <w:b/>
                <w:sz w:val="20"/>
                <w:szCs w:val="20"/>
              </w:rPr>
              <w:t>Valor Máximo Total</w:t>
            </w:r>
          </w:p>
        </w:tc>
      </w:tr>
      <w:tr w14:paraId="5E9BE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57F051E9">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40F06A2E">
            <w:pPr>
              <w:jc w:val="center"/>
              <w:rPr>
                <w:rFonts w:hint="default" w:ascii="Arial" w:hAnsi="Arial" w:cs="Arial"/>
                <w:b/>
                <w:sz w:val="20"/>
                <w:szCs w:val="20"/>
              </w:rPr>
            </w:pPr>
            <w:r>
              <w:rPr>
                <w:rFonts w:hint="default" w:ascii="Arial" w:hAnsi="Arial" w:cs="Arial"/>
                <w:b/>
                <w:sz w:val="20"/>
                <w:szCs w:val="20"/>
              </w:rPr>
              <w:t>250</w:t>
            </w:r>
          </w:p>
        </w:tc>
        <w:tc>
          <w:tcPr>
            <w:tcW w:w="0" w:type="auto"/>
            <w:noWrap w:val="0"/>
            <w:vAlign w:val="top"/>
          </w:tcPr>
          <w:p w14:paraId="75BED35A">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43A80AB5">
            <w:pPr>
              <w:jc w:val="center"/>
              <w:rPr>
                <w:rFonts w:hint="default" w:ascii="Arial" w:hAnsi="Arial" w:cs="Arial"/>
                <w:b/>
                <w:sz w:val="20"/>
                <w:szCs w:val="20"/>
              </w:rPr>
            </w:pPr>
            <w:r>
              <w:rPr>
                <w:rFonts w:hint="default" w:ascii="Arial" w:hAnsi="Arial" w:cs="Arial"/>
                <w:b/>
                <w:sz w:val="20"/>
                <w:szCs w:val="20"/>
              </w:rPr>
              <w:t>Lâmpada farol l2V alto, baixo, carros e van</w:t>
            </w:r>
          </w:p>
        </w:tc>
        <w:tc>
          <w:tcPr>
            <w:tcW w:w="0" w:type="auto"/>
            <w:noWrap w:val="0"/>
            <w:vAlign w:val="top"/>
          </w:tcPr>
          <w:p w14:paraId="3F4EF65E">
            <w:pPr>
              <w:jc w:val="center"/>
              <w:rPr>
                <w:rFonts w:hint="default" w:ascii="Arial" w:hAnsi="Arial" w:cs="Arial"/>
                <w:b/>
                <w:sz w:val="20"/>
                <w:szCs w:val="20"/>
              </w:rPr>
            </w:pPr>
            <w:r>
              <w:rPr>
                <w:rFonts w:hint="default" w:ascii="Arial" w:hAnsi="Arial" w:cs="Arial"/>
                <w:b/>
                <w:sz w:val="20"/>
                <w:szCs w:val="20"/>
              </w:rPr>
              <w:t>34,33</w:t>
            </w:r>
          </w:p>
        </w:tc>
        <w:tc>
          <w:tcPr>
            <w:tcW w:w="0" w:type="auto"/>
            <w:noWrap w:val="0"/>
            <w:vAlign w:val="top"/>
          </w:tcPr>
          <w:p w14:paraId="134B74BE">
            <w:pPr>
              <w:jc w:val="center"/>
              <w:rPr>
                <w:rFonts w:hint="default" w:ascii="Arial" w:hAnsi="Arial" w:cs="Arial"/>
                <w:b/>
                <w:sz w:val="20"/>
                <w:szCs w:val="20"/>
              </w:rPr>
            </w:pPr>
            <w:r>
              <w:rPr>
                <w:rFonts w:hint="default" w:ascii="Arial" w:hAnsi="Arial" w:cs="Arial"/>
                <w:b/>
                <w:sz w:val="20"/>
                <w:szCs w:val="20"/>
              </w:rPr>
              <w:t>8.583,33</w:t>
            </w:r>
          </w:p>
        </w:tc>
      </w:tr>
    </w:tbl>
    <w:p w14:paraId="68E5D102">
      <w:pPr>
        <w:jc w:val="center"/>
        <w:rPr>
          <w:rFonts w:hint="default" w:ascii="Arial" w:hAnsi="Arial" w:cs="Arial"/>
          <w:b/>
          <w:sz w:val="20"/>
          <w:szCs w:val="20"/>
        </w:rPr>
      </w:pPr>
    </w:p>
    <w:p w14:paraId="700EAC7C">
      <w:pPr>
        <w:jc w:val="both"/>
        <w:rPr>
          <w:rFonts w:hint="default" w:ascii="Arial" w:hAnsi="Arial" w:cs="Arial"/>
          <w:b/>
          <w:sz w:val="20"/>
          <w:szCs w:val="20"/>
        </w:rPr>
      </w:pPr>
      <w:r>
        <w:rPr>
          <w:rFonts w:hint="default" w:ascii="Arial" w:hAnsi="Arial" w:cs="Arial"/>
          <w:b/>
          <w:sz w:val="20"/>
          <w:szCs w:val="20"/>
        </w:rPr>
        <w:t>LOTE 41</w:t>
      </w:r>
    </w:p>
    <w:p w14:paraId="0E16A86F">
      <w:pPr>
        <w:jc w:val="both"/>
        <w:rPr>
          <w:rFonts w:hint="default" w:ascii="Arial" w:hAnsi="Arial" w:cs="Arial"/>
          <w:b/>
          <w:sz w:val="20"/>
          <w:szCs w:val="20"/>
        </w:rPr>
      </w:pPr>
      <w:r>
        <w:rPr>
          <w:rFonts w:hint="default" w:ascii="Arial" w:hAnsi="Arial" w:cs="Arial"/>
          <w:b/>
          <w:sz w:val="20"/>
          <w:szCs w:val="20"/>
        </w:rPr>
        <w:t>Valor Máximo do Lote: 12.000,00 (doze mil reais)</w:t>
      </w:r>
    </w:p>
    <w:p w14:paraId="62AAC85A">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176"/>
        <w:gridCol w:w="1699"/>
        <w:gridCol w:w="1611"/>
      </w:tblGrid>
      <w:tr w14:paraId="00E4CE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0" w:type="auto"/>
            <w:noWrap w:val="0"/>
            <w:vAlign w:val="top"/>
          </w:tcPr>
          <w:p w14:paraId="05EEB2EA">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7C4333C2">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1F1C991B">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3C725611">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47FC64F">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688755CB">
            <w:pPr>
              <w:jc w:val="center"/>
              <w:rPr>
                <w:rFonts w:hint="default" w:ascii="Arial" w:hAnsi="Arial" w:cs="Arial"/>
                <w:b/>
                <w:sz w:val="20"/>
                <w:szCs w:val="20"/>
              </w:rPr>
            </w:pPr>
            <w:r>
              <w:rPr>
                <w:rFonts w:hint="default" w:ascii="Arial" w:hAnsi="Arial" w:cs="Arial"/>
                <w:b/>
                <w:sz w:val="20"/>
                <w:szCs w:val="20"/>
              </w:rPr>
              <w:t>Valor Máximo Total</w:t>
            </w:r>
          </w:p>
        </w:tc>
      </w:tr>
      <w:tr w14:paraId="690A68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165F5D3">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710FA2DB">
            <w:pPr>
              <w:jc w:val="center"/>
              <w:rPr>
                <w:rFonts w:hint="default" w:ascii="Arial" w:hAnsi="Arial" w:cs="Arial"/>
                <w:b/>
                <w:sz w:val="20"/>
                <w:szCs w:val="20"/>
              </w:rPr>
            </w:pPr>
            <w:r>
              <w:rPr>
                <w:rFonts w:hint="default" w:ascii="Arial" w:hAnsi="Arial" w:cs="Arial"/>
                <w:b/>
                <w:sz w:val="20"/>
                <w:szCs w:val="20"/>
              </w:rPr>
              <w:t>250</w:t>
            </w:r>
          </w:p>
        </w:tc>
        <w:tc>
          <w:tcPr>
            <w:tcW w:w="0" w:type="auto"/>
            <w:noWrap w:val="0"/>
            <w:vAlign w:val="top"/>
          </w:tcPr>
          <w:p w14:paraId="70CCD3AC">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02F37266">
            <w:pPr>
              <w:jc w:val="center"/>
              <w:rPr>
                <w:rFonts w:hint="default" w:ascii="Arial" w:hAnsi="Arial" w:cs="Arial"/>
                <w:b/>
                <w:sz w:val="20"/>
                <w:szCs w:val="20"/>
              </w:rPr>
            </w:pPr>
            <w:r>
              <w:rPr>
                <w:rFonts w:hint="default" w:ascii="Arial" w:hAnsi="Arial" w:cs="Arial"/>
                <w:b/>
                <w:sz w:val="20"/>
                <w:szCs w:val="20"/>
              </w:rPr>
              <w:t>Lâmpada farol24Y alto, baixo, ônibus e caminhão</w:t>
            </w:r>
          </w:p>
        </w:tc>
        <w:tc>
          <w:tcPr>
            <w:tcW w:w="0" w:type="auto"/>
            <w:noWrap w:val="0"/>
            <w:vAlign w:val="top"/>
          </w:tcPr>
          <w:p w14:paraId="2E2321B4">
            <w:pPr>
              <w:jc w:val="center"/>
              <w:rPr>
                <w:rFonts w:hint="default" w:ascii="Arial" w:hAnsi="Arial" w:cs="Arial"/>
                <w:b/>
                <w:sz w:val="20"/>
                <w:szCs w:val="20"/>
              </w:rPr>
            </w:pPr>
            <w:r>
              <w:rPr>
                <w:rFonts w:hint="default" w:ascii="Arial" w:hAnsi="Arial" w:cs="Arial"/>
                <w:b/>
                <w:sz w:val="20"/>
                <w:szCs w:val="20"/>
              </w:rPr>
              <w:t>48,00</w:t>
            </w:r>
          </w:p>
        </w:tc>
        <w:tc>
          <w:tcPr>
            <w:tcW w:w="0" w:type="auto"/>
            <w:noWrap w:val="0"/>
            <w:vAlign w:val="top"/>
          </w:tcPr>
          <w:p w14:paraId="4CE2C309">
            <w:pPr>
              <w:jc w:val="center"/>
              <w:rPr>
                <w:rFonts w:hint="default" w:ascii="Arial" w:hAnsi="Arial" w:cs="Arial"/>
                <w:b/>
                <w:sz w:val="20"/>
                <w:szCs w:val="20"/>
              </w:rPr>
            </w:pPr>
            <w:r>
              <w:rPr>
                <w:rFonts w:hint="default" w:ascii="Arial" w:hAnsi="Arial" w:cs="Arial"/>
                <w:b/>
                <w:sz w:val="20"/>
                <w:szCs w:val="20"/>
              </w:rPr>
              <w:t>12.000,00</w:t>
            </w:r>
          </w:p>
        </w:tc>
      </w:tr>
    </w:tbl>
    <w:p w14:paraId="768177AA">
      <w:pPr>
        <w:jc w:val="center"/>
        <w:rPr>
          <w:rFonts w:hint="default" w:ascii="Arial" w:hAnsi="Arial" w:cs="Arial"/>
          <w:b/>
          <w:sz w:val="20"/>
          <w:szCs w:val="20"/>
        </w:rPr>
      </w:pPr>
    </w:p>
    <w:p w14:paraId="39675ABC">
      <w:pPr>
        <w:jc w:val="both"/>
        <w:rPr>
          <w:rFonts w:hint="default" w:ascii="Arial" w:hAnsi="Arial" w:cs="Arial"/>
          <w:b/>
          <w:sz w:val="20"/>
          <w:szCs w:val="20"/>
        </w:rPr>
      </w:pPr>
      <w:r>
        <w:rPr>
          <w:rFonts w:hint="default" w:ascii="Arial" w:hAnsi="Arial" w:cs="Arial"/>
          <w:b/>
          <w:sz w:val="20"/>
          <w:szCs w:val="20"/>
        </w:rPr>
        <w:t>LOTE 42</w:t>
      </w:r>
    </w:p>
    <w:p w14:paraId="44F3FD06">
      <w:pPr>
        <w:jc w:val="both"/>
        <w:rPr>
          <w:rFonts w:hint="default" w:ascii="Arial" w:hAnsi="Arial" w:cs="Arial"/>
          <w:b/>
          <w:sz w:val="20"/>
          <w:szCs w:val="20"/>
        </w:rPr>
      </w:pPr>
      <w:r>
        <w:rPr>
          <w:rFonts w:hint="default" w:ascii="Arial" w:hAnsi="Arial" w:cs="Arial"/>
          <w:b/>
          <w:sz w:val="20"/>
          <w:szCs w:val="20"/>
        </w:rPr>
        <w:t>Valor Máximo do Lote: 886,67 (oitocentos e oitenta e seis reais e sessenta e sete centavos)</w:t>
      </w:r>
    </w:p>
    <w:p w14:paraId="32FCC505">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145"/>
        <w:gridCol w:w="2307"/>
        <w:gridCol w:w="2034"/>
      </w:tblGrid>
      <w:tr w14:paraId="4747A2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F26AEC4">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0BB0495E">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22888F2C">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2924B488">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3CB0C4BD">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084C9F56">
            <w:pPr>
              <w:jc w:val="center"/>
              <w:rPr>
                <w:rFonts w:hint="default" w:ascii="Arial" w:hAnsi="Arial" w:cs="Arial"/>
                <w:b/>
                <w:sz w:val="20"/>
                <w:szCs w:val="20"/>
              </w:rPr>
            </w:pPr>
            <w:r>
              <w:rPr>
                <w:rFonts w:hint="default" w:ascii="Arial" w:hAnsi="Arial" w:cs="Arial"/>
                <w:b/>
                <w:sz w:val="20"/>
                <w:szCs w:val="20"/>
              </w:rPr>
              <w:t>Valor Máximo Total</w:t>
            </w:r>
          </w:p>
        </w:tc>
      </w:tr>
      <w:tr w14:paraId="1833E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56181E60">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4B6477AF">
            <w:pPr>
              <w:jc w:val="center"/>
              <w:rPr>
                <w:rFonts w:hint="default" w:ascii="Arial" w:hAnsi="Arial" w:cs="Arial"/>
                <w:b/>
                <w:sz w:val="20"/>
                <w:szCs w:val="20"/>
              </w:rPr>
            </w:pPr>
            <w:r>
              <w:rPr>
                <w:rFonts w:hint="default" w:ascii="Arial" w:hAnsi="Arial" w:cs="Arial"/>
                <w:b/>
                <w:sz w:val="20"/>
                <w:szCs w:val="20"/>
              </w:rPr>
              <w:t>20</w:t>
            </w:r>
          </w:p>
        </w:tc>
        <w:tc>
          <w:tcPr>
            <w:tcW w:w="0" w:type="auto"/>
            <w:noWrap w:val="0"/>
            <w:vAlign w:val="top"/>
          </w:tcPr>
          <w:p w14:paraId="3D1836A8">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6A1DF461">
            <w:pPr>
              <w:jc w:val="center"/>
              <w:rPr>
                <w:rFonts w:hint="default" w:ascii="Arial" w:hAnsi="Arial" w:cs="Arial"/>
                <w:b/>
                <w:sz w:val="20"/>
                <w:szCs w:val="20"/>
              </w:rPr>
            </w:pPr>
            <w:r>
              <w:rPr>
                <w:rFonts w:hint="default" w:ascii="Arial" w:hAnsi="Arial" w:cs="Arial"/>
                <w:b/>
                <w:sz w:val="20"/>
                <w:szCs w:val="20"/>
              </w:rPr>
              <w:t>Lâmpada farol trator</w:t>
            </w:r>
          </w:p>
        </w:tc>
        <w:tc>
          <w:tcPr>
            <w:tcW w:w="0" w:type="auto"/>
            <w:noWrap w:val="0"/>
            <w:vAlign w:val="top"/>
          </w:tcPr>
          <w:p w14:paraId="58A74452">
            <w:pPr>
              <w:jc w:val="center"/>
              <w:rPr>
                <w:rFonts w:hint="default" w:ascii="Arial" w:hAnsi="Arial" w:cs="Arial"/>
                <w:b/>
                <w:sz w:val="20"/>
                <w:szCs w:val="20"/>
              </w:rPr>
            </w:pPr>
            <w:r>
              <w:rPr>
                <w:rFonts w:hint="default" w:ascii="Arial" w:hAnsi="Arial" w:cs="Arial"/>
                <w:b/>
                <w:sz w:val="20"/>
                <w:szCs w:val="20"/>
              </w:rPr>
              <w:t>44,33</w:t>
            </w:r>
          </w:p>
        </w:tc>
        <w:tc>
          <w:tcPr>
            <w:tcW w:w="0" w:type="auto"/>
            <w:noWrap w:val="0"/>
            <w:vAlign w:val="top"/>
          </w:tcPr>
          <w:p w14:paraId="28652EE9">
            <w:pPr>
              <w:jc w:val="center"/>
              <w:rPr>
                <w:rFonts w:hint="default" w:ascii="Arial" w:hAnsi="Arial" w:cs="Arial"/>
                <w:b/>
                <w:sz w:val="20"/>
                <w:szCs w:val="20"/>
              </w:rPr>
            </w:pPr>
            <w:r>
              <w:rPr>
                <w:rFonts w:hint="default" w:ascii="Arial" w:hAnsi="Arial" w:cs="Arial"/>
                <w:b/>
                <w:sz w:val="20"/>
                <w:szCs w:val="20"/>
              </w:rPr>
              <w:t>886,67</w:t>
            </w:r>
          </w:p>
        </w:tc>
      </w:tr>
    </w:tbl>
    <w:p w14:paraId="1632E6E6">
      <w:pPr>
        <w:jc w:val="center"/>
        <w:rPr>
          <w:rFonts w:hint="default" w:ascii="Arial" w:hAnsi="Arial" w:cs="Arial"/>
          <w:b/>
          <w:sz w:val="20"/>
          <w:szCs w:val="20"/>
        </w:rPr>
      </w:pPr>
    </w:p>
    <w:p w14:paraId="5EF35675">
      <w:pPr>
        <w:jc w:val="both"/>
        <w:rPr>
          <w:rFonts w:hint="default" w:ascii="Arial" w:hAnsi="Arial" w:cs="Arial"/>
          <w:b/>
          <w:sz w:val="20"/>
          <w:szCs w:val="20"/>
        </w:rPr>
      </w:pPr>
      <w:r>
        <w:rPr>
          <w:rFonts w:hint="default" w:ascii="Arial" w:hAnsi="Arial" w:cs="Arial"/>
          <w:b/>
          <w:sz w:val="20"/>
          <w:szCs w:val="20"/>
        </w:rPr>
        <w:t>LOTE 43</w:t>
      </w:r>
    </w:p>
    <w:p w14:paraId="4F7D3FBF">
      <w:pPr>
        <w:jc w:val="both"/>
        <w:rPr>
          <w:rFonts w:hint="default" w:ascii="Arial" w:hAnsi="Arial" w:cs="Arial"/>
          <w:b/>
          <w:sz w:val="20"/>
          <w:szCs w:val="20"/>
        </w:rPr>
      </w:pPr>
      <w:r>
        <w:rPr>
          <w:rFonts w:hint="default" w:ascii="Arial" w:hAnsi="Arial" w:cs="Arial"/>
          <w:b/>
          <w:sz w:val="20"/>
          <w:szCs w:val="20"/>
        </w:rPr>
        <w:t>Valor Máximo do Lote: 3.015,83 (três mil e quinze reais e oitenta e três centavos)</w:t>
      </w:r>
    </w:p>
    <w:p w14:paraId="3281F352">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536"/>
        <w:gridCol w:w="2088"/>
        <w:gridCol w:w="1862"/>
      </w:tblGrid>
      <w:tr w14:paraId="79B8D2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587C421">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3045C75B">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39091E88">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58CC3B02">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7A174F0D">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1CD02391">
            <w:pPr>
              <w:jc w:val="center"/>
              <w:rPr>
                <w:rFonts w:hint="default" w:ascii="Arial" w:hAnsi="Arial" w:cs="Arial"/>
                <w:b/>
                <w:sz w:val="20"/>
                <w:szCs w:val="20"/>
              </w:rPr>
            </w:pPr>
            <w:r>
              <w:rPr>
                <w:rFonts w:hint="default" w:ascii="Arial" w:hAnsi="Arial" w:cs="Arial"/>
                <w:b/>
                <w:sz w:val="20"/>
                <w:szCs w:val="20"/>
              </w:rPr>
              <w:t>Valor Máximo Total</w:t>
            </w:r>
          </w:p>
        </w:tc>
      </w:tr>
      <w:tr w14:paraId="4C287A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D42B3E1">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70C111EC">
            <w:pPr>
              <w:jc w:val="center"/>
              <w:rPr>
                <w:rFonts w:hint="default" w:ascii="Arial" w:hAnsi="Arial" w:cs="Arial"/>
                <w:b/>
                <w:sz w:val="20"/>
                <w:szCs w:val="20"/>
              </w:rPr>
            </w:pPr>
            <w:r>
              <w:rPr>
                <w:rFonts w:hint="default" w:ascii="Arial" w:hAnsi="Arial" w:cs="Arial"/>
                <w:b/>
                <w:sz w:val="20"/>
                <w:szCs w:val="20"/>
              </w:rPr>
              <w:t>35</w:t>
            </w:r>
          </w:p>
        </w:tc>
        <w:tc>
          <w:tcPr>
            <w:tcW w:w="0" w:type="auto"/>
            <w:noWrap w:val="0"/>
            <w:vAlign w:val="top"/>
          </w:tcPr>
          <w:p w14:paraId="1AEF96B2">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26DCC46D">
            <w:pPr>
              <w:jc w:val="center"/>
              <w:rPr>
                <w:rFonts w:hint="default" w:ascii="Arial" w:hAnsi="Arial" w:cs="Arial"/>
                <w:b/>
                <w:sz w:val="20"/>
                <w:szCs w:val="20"/>
              </w:rPr>
            </w:pPr>
            <w:r>
              <w:rPr>
                <w:rFonts w:hint="default" w:ascii="Arial" w:hAnsi="Arial" w:cs="Arial"/>
                <w:b/>
                <w:sz w:val="20"/>
                <w:szCs w:val="20"/>
              </w:rPr>
              <w:t>Lanterna traseira caminhão</w:t>
            </w:r>
          </w:p>
        </w:tc>
        <w:tc>
          <w:tcPr>
            <w:tcW w:w="0" w:type="auto"/>
            <w:noWrap w:val="0"/>
            <w:vAlign w:val="top"/>
          </w:tcPr>
          <w:p w14:paraId="7EFB2B42">
            <w:pPr>
              <w:jc w:val="center"/>
              <w:rPr>
                <w:rFonts w:hint="default" w:ascii="Arial" w:hAnsi="Arial" w:cs="Arial"/>
                <w:b/>
                <w:sz w:val="20"/>
                <w:szCs w:val="20"/>
              </w:rPr>
            </w:pPr>
            <w:r>
              <w:rPr>
                <w:rFonts w:hint="default" w:ascii="Arial" w:hAnsi="Arial" w:cs="Arial"/>
                <w:b/>
                <w:sz w:val="20"/>
                <w:szCs w:val="20"/>
              </w:rPr>
              <w:t>86,17</w:t>
            </w:r>
          </w:p>
        </w:tc>
        <w:tc>
          <w:tcPr>
            <w:tcW w:w="0" w:type="auto"/>
            <w:noWrap w:val="0"/>
            <w:vAlign w:val="top"/>
          </w:tcPr>
          <w:p w14:paraId="7334127D">
            <w:pPr>
              <w:jc w:val="center"/>
              <w:rPr>
                <w:rFonts w:hint="default" w:ascii="Arial" w:hAnsi="Arial" w:cs="Arial"/>
                <w:b/>
                <w:sz w:val="20"/>
                <w:szCs w:val="20"/>
              </w:rPr>
            </w:pPr>
            <w:r>
              <w:rPr>
                <w:rFonts w:hint="default" w:ascii="Arial" w:hAnsi="Arial" w:cs="Arial"/>
                <w:b/>
                <w:sz w:val="20"/>
                <w:szCs w:val="20"/>
              </w:rPr>
              <w:t>3.015,83</w:t>
            </w:r>
          </w:p>
        </w:tc>
      </w:tr>
    </w:tbl>
    <w:p w14:paraId="476B9F68">
      <w:pPr>
        <w:jc w:val="center"/>
        <w:rPr>
          <w:rFonts w:hint="default" w:ascii="Arial" w:hAnsi="Arial" w:cs="Arial"/>
          <w:b/>
          <w:sz w:val="20"/>
          <w:szCs w:val="20"/>
        </w:rPr>
      </w:pPr>
    </w:p>
    <w:p w14:paraId="2AC60BA4">
      <w:pPr>
        <w:jc w:val="both"/>
        <w:rPr>
          <w:rFonts w:hint="default" w:ascii="Arial" w:hAnsi="Arial" w:cs="Arial"/>
          <w:b/>
          <w:sz w:val="20"/>
          <w:szCs w:val="20"/>
        </w:rPr>
      </w:pPr>
      <w:r>
        <w:rPr>
          <w:rFonts w:hint="default" w:ascii="Arial" w:hAnsi="Arial" w:cs="Arial"/>
          <w:b/>
          <w:sz w:val="20"/>
          <w:szCs w:val="20"/>
        </w:rPr>
        <w:t>LOTE 44</w:t>
      </w:r>
    </w:p>
    <w:p w14:paraId="40F4A3AE">
      <w:pPr>
        <w:jc w:val="both"/>
        <w:rPr>
          <w:rFonts w:hint="default" w:ascii="Arial" w:hAnsi="Arial" w:cs="Arial"/>
          <w:b/>
          <w:sz w:val="20"/>
          <w:szCs w:val="20"/>
        </w:rPr>
      </w:pPr>
      <w:r>
        <w:rPr>
          <w:rFonts w:hint="default" w:ascii="Arial" w:hAnsi="Arial" w:cs="Arial"/>
          <w:b/>
          <w:sz w:val="20"/>
          <w:szCs w:val="20"/>
        </w:rPr>
        <w:t>Valor Máximo do Lote: 945,00 (novecentos e quarenta e cinco reais)</w:t>
      </w:r>
    </w:p>
    <w:p w14:paraId="0401805E">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766"/>
        <w:gridCol w:w="1963"/>
        <w:gridCol w:w="1757"/>
      </w:tblGrid>
      <w:tr w14:paraId="7630FA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58CFF1CC">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7580A7AE">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4FDA58EA">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780F041E">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40886A3">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458F2B4B">
            <w:pPr>
              <w:jc w:val="center"/>
              <w:rPr>
                <w:rFonts w:hint="default" w:ascii="Arial" w:hAnsi="Arial" w:cs="Arial"/>
                <w:b/>
                <w:sz w:val="20"/>
                <w:szCs w:val="20"/>
              </w:rPr>
            </w:pPr>
            <w:r>
              <w:rPr>
                <w:rFonts w:hint="default" w:ascii="Arial" w:hAnsi="Arial" w:cs="Arial"/>
                <w:b/>
                <w:sz w:val="20"/>
                <w:szCs w:val="20"/>
              </w:rPr>
              <w:t>Valor Máximo Total</w:t>
            </w:r>
          </w:p>
        </w:tc>
      </w:tr>
      <w:tr w14:paraId="73872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8AEAD0F">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56321707">
            <w:pPr>
              <w:jc w:val="center"/>
              <w:rPr>
                <w:rFonts w:hint="default" w:ascii="Arial" w:hAnsi="Arial" w:cs="Arial"/>
                <w:b/>
                <w:sz w:val="20"/>
                <w:szCs w:val="20"/>
              </w:rPr>
            </w:pPr>
            <w:r>
              <w:rPr>
                <w:rFonts w:hint="default" w:ascii="Arial" w:hAnsi="Arial" w:cs="Arial"/>
                <w:b/>
                <w:sz w:val="20"/>
                <w:szCs w:val="20"/>
              </w:rPr>
              <w:t>35</w:t>
            </w:r>
          </w:p>
        </w:tc>
        <w:tc>
          <w:tcPr>
            <w:tcW w:w="0" w:type="auto"/>
            <w:noWrap w:val="0"/>
            <w:vAlign w:val="top"/>
          </w:tcPr>
          <w:p w14:paraId="4E7B2612">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2A44A5D7">
            <w:pPr>
              <w:jc w:val="center"/>
              <w:rPr>
                <w:rFonts w:hint="default" w:ascii="Arial" w:hAnsi="Arial" w:cs="Arial"/>
                <w:b/>
                <w:sz w:val="20"/>
                <w:szCs w:val="20"/>
              </w:rPr>
            </w:pPr>
            <w:r>
              <w:rPr>
                <w:rFonts w:hint="default" w:ascii="Arial" w:hAnsi="Arial" w:cs="Arial"/>
                <w:b/>
                <w:sz w:val="20"/>
                <w:szCs w:val="20"/>
              </w:rPr>
              <w:t>Lente lanterna traseira caminhão</w:t>
            </w:r>
          </w:p>
        </w:tc>
        <w:tc>
          <w:tcPr>
            <w:tcW w:w="0" w:type="auto"/>
            <w:noWrap w:val="0"/>
            <w:vAlign w:val="top"/>
          </w:tcPr>
          <w:p w14:paraId="1EC79336">
            <w:pPr>
              <w:jc w:val="center"/>
              <w:rPr>
                <w:rFonts w:hint="default" w:ascii="Arial" w:hAnsi="Arial" w:cs="Arial"/>
                <w:b/>
                <w:sz w:val="20"/>
                <w:szCs w:val="20"/>
              </w:rPr>
            </w:pPr>
            <w:r>
              <w:rPr>
                <w:rFonts w:hint="default" w:ascii="Arial" w:hAnsi="Arial" w:cs="Arial"/>
                <w:b/>
                <w:sz w:val="20"/>
                <w:szCs w:val="20"/>
              </w:rPr>
              <w:t>27,00</w:t>
            </w:r>
          </w:p>
        </w:tc>
        <w:tc>
          <w:tcPr>
            <w:tcW w:w="0" w:type="auto"/>
            <w:noWrap w:val="0"/>
            <w:vAlign w:val="top"/>
          </w:tcPr>
          <w:p w14:paraId="60E2C01F">
            <w:pPr>
              <w:jc w:val="center"/>
              <w:rPr>
                <w:rFonts w:hint="default" w:ascii="Arial" w:hAnsi="Arial" w:cs="Arial"/>
                <w:b/>
                <w:sz w:val="20"/>
                <w:szCs w:val="20"/>
              </w:rPr>
            </w:pPr>
            <w:r>
              <w:rPr>
                <w:rFonts w:hint="default" w:ascii="Arial" w:hAnsi="Arial" w:cs="Arial"/>
                <w:b/>
                <w:sz w:val="20"/>
                <w:szCs w:val="20"/>
              </w:rPr>
              <w:t>945,00</w:t>
            </w:r>
          </w:p>
        </w:tc>
      </w:tr>
    </w:tbl>
    <w:p w14:paraId="2E4FB12C">
      <w:pPr>
        <w:jc w:val="center"/>
        <w:rPr>
          <w:rFonts w:hint="default" w:ascii="Arial" w:hAnsi="Arial" w:cs="Arial"/>
          <w:b/>
          <w:sz w:val="20"/>
          <w:szCs w:val="20"/>
        </w:rPr>
      </w:pPr>
    </w:p>
    <w:p w14:paraId="1D2C8B2F">
      <w:pPr>
        <w:jc w:val="both"/>
        <w:rPr>
          <w:rFonts w:hint="default" w:ascii="Arial" w:hAnsi="Arial" w:cs="Arial"/>
          <w:b/>
          <w:sz w:val="20"/>
          <w:szCs w:val="20"/>
        </w:rPr>
      </w:pPr>
      <w:r>
        <w:rPr>
          <w:rFonts w:hint="default" w:ascii="Arial" w:hAnsi="Arial" w:cs="Arial"/>
          <w:b/>
          <w:sz w:val="20"/>
          <w:szCs w:val="20"/>
        </w:rPr>
        <w:t>LOTE 45</w:t>
      </w:r>
    </w:p>
    <w:p w14:paraId="0D499421">
      <w:pPr>
        <w:jc w:val="both"/>
        <w:rPr>
          <w:rFonts w:hint="default" w:ascii="Arial" w:hAnsi="Arial" w:cs="Arial"/>
          <w:b/>
          <w:sz w:val="20"/>
          <w:szCs w:val="20"/>
        </w:rPr>
      </w:pPr>
      <w:r>
        <w:rPr>
          <w:rFonts w:hint="default" w:ascii="Arial" w:hAnsi="Arial" w:cs="Arial"/>
          <w:b/>
          <w:sz w:val="20"/>
          <w:szCs w:val="20"/>
        </w:rPr>
        <w:t>Valor Máximo do Lote: 4.300,00 (quatro mil e trezentos reais)</w:t>
      </w:r>
    </w:p>
    <w:p w14:paraId="5F2E08E9">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1460"/>
        <w:gridCol w:w="2326"/>
        <w:gridCol w:w="2048"/>
      </w:tblGrid>
      <w:tr w14:paraId="66884C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E12A9CB">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37A27451">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4CEBFDEF">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71F90E16">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51F6D3D8">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17F694F6">
            <w:pPr>
              <w:jc w:val="center"/>
              <w:rPr>
                <w:rFonts w:hint="default" w:ascii="Arial" w:hAnsi="Arial" w:cs="Arial"/>
                <w:b/>
                <w:sz w:val="20"/>
                <w:szCs w:val="20"/>
              </w:rPr>
            </w:pPr>
            <w:r>
              <w:rPr>
                <w:rFonts w:hint="default" w:ascii="Arial" w:hAnsi="Arial" w:cs="Arial"/>
                <w:b/>
                <w:sz w:val="20"/>
                <w:szCs w:val="20"/>
              </w:rPr>
              <w:t>Valor Máximo Total</w:t>
            </w:r>
          </w:p>
        </w:tc>
      </w:tr>
      <w:tr w14:paraId="2D25CE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461BC00">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1DC35D6C">
            <w:pPr>
              <w:jc w:val="center"/>
              <w:rPr>
                <w:rFonts w:hint="default" w:ascii="Arial" w:hAnsi="Arial" w:cs="Arial"/>
                <w:b/>
                <w:sz w:val="20"/>
                <w:szCs w:val="20"/>
              </w:rPr>
            </w:pPr>
            <w:r>
              <w:rPr>
                <w:rFonts w:hint="default" w:ascii="Arial" w:hAnsi="Arial" w:cs="Arial"/>
                <w:b/>
                <w:sz w:val="20"/>
                <w:szCs w:val="20"/>
              </w:rPr>
              <w:t>20</w:t>
            </w:r>
          </w:p>
        </w:tc>
        <w:tc>
          <w:tcPr>
            <w:tcW w:w="0" w:type="auto"/>
            <w:noWrap w:val="0"/>
            <w:vAlign w:val="top"/>
          </w:tcPr>
          <w:p w14:paraId="260BDB21">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5346A926">
            <w:pPr>
              <w:jc w:val="center"/>
              <w:rPr>
                <w:rFonts w:hint="default" w:ascii="Arial" w:hAnsi="Arial" w:cs="Arial"/>
                <w:b/>
                <w:sz w:val="20"/>
                <w:szCs w:val="20"/>
              </w:rPr>
            </w:pPr>
            <w:r>
              <w:rPr>
                <w:rFonts w:hint="default" w:ascii="Arial" w:hAnsi="Arial" w:cs="Arial"/>
                <w:b/>
                <w:sz w:val="20"/>
                <w:szCs w:val="20"/>
              </w:rPr>
              <w:t>Porta escova</w:t>
            </w:r>
          </w:p>
        </w:tc>
        <w:tc>
          <w:tcPr>
            <w:tcW w:w="0" w:type="auto"/>
            <w:noWrap w:val="0"/>
            <w:vAlign w:val="top"/>
          </w:tcPr>
          <w:p w14:paraId="01055398">
            <w:pPr>
              <w:jc w:val="center"/>
              <w:rPr>
                <w:rFonts w:hint="default" w:ascii="Arial" w:hAnsi="Arial" w:cs="Arial"/>
                <w:b/>
                <w:sz w:val="20"/>
                <w:szCs w:val="20"/>
              </w:rPr>
            </w:pPr>
            <w:r>
              <w:rPr>
                <w:rFonts w:hint="default" w:ascii="Arial" w:hAnsi="Arial" w:cs="Arial"/>
                <w:b/>
                <w:sz w:val="20"/>
                <w:szCs w:val="20"/>
              </w:rPr>
              <w:t>215,00</w:t>
            </w:r>
          </w:p>
        </w:tc>
        <w:tc>
          <w:tcPr>
            <w:tcW w:w="0" w:type="auto"/>
            <w:noWrap w:val="0"/>
            <w:vAlign w:val="top"/>
          </w:tcPr>
          <w:p w14:paraId="7FFC7CCB">
            <w:pPr>
              <w:jc w:val="center"/>
              <w:rPr>
                <w:rFonts w:hint="default" w:ascii="Arial" w:hAnsi="Arial" w:cs="Arial"/>
                <w:b/>
                <w:sz w:val="20"/>
                <w:szCs w:val="20"/>
              </w:rPr>
            </w:pPr>
            <w:r>
              <w:rPr>
                <w:rFonts w:hint="default" w:ascii="Arial" w:hAnsi="Arial" w:cs="Arial"/>
                <w:b/>
                <w:sz w:val="20"/>
                <w:szCs w:val="20"/>
              </w:rPr>
              <w:t>4.300,00</w:t>
            </w:r>
          </w:p>
        </w:tc>
      </w:tr>
    </w:tbl>
    <w:p w14:paraId="633CB86D">
      <w:pPr>
        <w:jc w:val="center"/>
        <w:rPr>
          <w:rFonts w:hint="default" w:ascii="Arial" w:hAnsi="Arial" w:cs="Arial"/>
          <w:b/>
          <w:sz w:val="20"/>
          <w:szCs w:val="20"/>
        </w:rPr>
      </w:pPr>
    </w:p>
    <w:p w14:paraId="3F4F79C5">
      <w:pPr>
        <w:jc w:val="both"/>
        <w:rPr>
          <w:rFonts w:hint="default" w:ascii="Arial" w:hAnsi="Arial" w:cs="Arial"/>
          <w:b/>
          <w:sz w:val="20"/>
          <w:szCs w:val="20"/>
        </w:rPr>
      </w:pPr>
      <w:r>
        <w:rPr>
          <w:rFonts w:hint="default" w:ascii="Arial" w:hAnsi="Arial" w:cs="Arial"/>
          <w:b/>
          <w:sz w:val="20"/>
          <w:szCs w:val="20"/>
        </w:rPr>
        <w:t>LOTE 46</w:t>
      </w:r>
    </w:p>
    <w:p w14:paraId="077FCB3A">
      <w:pPr>
        <w:jc w:val="both"/>
        <w:rPr>
          <w:rFonts w:hint="default" w:ascii="Arial" w:hAnsi="Arial" w:cs="Arial"/>
          <w:b/>
          <w:sz w:val="20"/>
          <w:szCs w:val="20"/>
        </w:rPr>
      </w:pPr>
      <w:r>
        <w:rPr>
          <w:rFonts w:hint="default" w:ascii="Arial" w:hAnsi="Arial" w:cs="Arial"/>
          <w:b/>
          <w:sz w:val="20"/>
          <w:szCs w:val="20"/>
        </w:rPr>
        <w:t>Valor Máximo do Lote: 953,33 (novecentos e cinquenta e três reais e trinta e três centavos)</w:t>
      </w:r>
    </w:p>
    <w:p w14:paraId="506CCF29">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038"/>
        <w:gridCol w:w="2326"/>
        <w:gridCol w:w="2048"/>
      </w:tblGrid>
      <w:tr w14:paraId="7354E7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0" w:type="auto"/>
            <w:noWrap w:val="0"/>
            <w:vAlign w:val="top"/>
          </w:tcPr>
          <w:p w14:paraId="4DE0B5FF">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665357E4">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21A78FBF">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1775556D">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73E21EE1">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1D90C1ED">
            <w:pPr>
              <w:jc w:val="center"/>
              <w:rPr>
                <w:rFonts w:hint="default" w:ascii="Arial" w:hAnsi="Arial" w:cs="Arial"/>
                <w:b/>
                <w:sz w:val="20"/>
                <w:szCs w:val="20"/>
              </w:rPr>
            </w:pPr>
            <w:r>
              <w:rPr>
                <w:rFonts w:hint="default" w:ascii="Arial" w:hAnsi="Arial" w:cs="Arial"/>
                <w:b/>
                <w:sz w:val="20"/>
                <w:szCs w:val="20"/>
              </w:rPr>
              <w:t>Valor Máximo Total</w:t>
            </w:r>
          </w:p>
        </w:tc>
      </w:tr>
      <w:tr w14:paraId="7449E2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A029056">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34B4D87E">
            <w:pPr>
              <w:jc w:val="center"/>
              <w:rPr>
                <w:rFonts w:hint="default" w:ascii="Arial" w:hAnsi="Arial" w:cs="Arial"/>
                <w:b/>
                <w:sz w:val="20"/>
                <w:szCs w:val="20"/>
              </w:rPr>
            </w:pPr>
            <w:r>
              <w:rPr>
                <w:rFonts w:hint="default" w:ascii="Arial" w:hAnsi="Arial" w:cs="Arial"/>
                <w:b/>
                <w:sz w:val="20"/>
                <w:szCs w:val="20"/>
              </w:rPr>
              <w:t>20</w:t>
            </w:r>
          </w:p>
        </w:tc>
        <w:tc>
          <w:tcPr>
            <w:tcW w:w="0" w:type="auto"/>
            <w:noWrap w:val="0"/>
            <w:vAlign w:val="top"/>
          </w:tcPr>
          <w:p w14:paraId="7782722B">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4DF4E162">
            <w:pPr>
              <w:jc w:val="center"/>
              <w:rPr>
                <w:rFonts w:hint="default" w:ascii="Arial" w:hAnsi="Arial" w:cs="Arial"/>
                <w:b/>
                <w:sz w:val="20"/>
                <w:szCs w:val="20"/>
              </w:rPr>
            </w:pPr>
            <w:r>
              <w:rPr>
                <w:rFonts w:hint="default" w:ascii="Arial" w:hAnsi="Arial" w:cs="Arial"/>
                <w:b/>
                <w:sz w:val="20"/>
                <w:szCs w:val="20"/>
              </w:rPr>
              <w:t>Porta Escova 115/4</w:t>
            </w:r>
          </w:p>
        </w:tc>
        <w:tc>
          <w:tcPr>
            <w:tcW w:w="0" w:type="auto"/>
            <w:noWrap w:val="0"/>
            <w:vAlign w:val="top"/>
          </w:tcPr>
          <w:p w14:paraId="7B396F8C">
            <w:pPr>
              <w:jc w:val="center"/>
              <w:rPr>
                <w:rFonts w:hint="default" w:ascii="Arial" w:hAnsi="Arial" w:cs="Arial"/>
                <w:b/>
                <w:sz w:val="20"/>
                <w:szCs w:val="20"/>
              </w:rPr>
            </w:pPr>
            <w:r>
              <w:rPr>
                <w:rFonts w:hint="default" w:ascii="Arial" w:hAnsi="Arial" w:cs="Arial"/>
                <w:b/>
                <w:sz w:val="20"/>
                <w:szCs w:val="20"/>
              </w:rPr>
              <w:t>47,67</w:t>
            </w:r>
          </w:p>
        </w:tc>
        <w:tc>
          <w:tcPr>
            <w:tcW w:w="0" w:type="auto"/>
            <w:noWrap w:val="0"/>
            <w:vAlign w:val="top"/>
          </w:tcPr>
          <w:p w14:paraId="18AFC927">
            <w:pPr>
              <w:jc w:val="center"/>
              <w:rPr>
                <w:rFonts w:hint="default" w:ascii="Arial" w:hAnsi="Arial" w:cs="Arial"/>
                <w:b/>
                <w:sz w:val="20"/>
                <w:szCs w:val="20"/>
              </w:rPr>
            </w:pPr>
            <w:r>
              <w:rPr>
                <w:rFonts w:hint="default" w:ascii="Arial" w:hAnsi="Arial" w:cs="Arial"/>
                <w:b/>
                <w:sz w:val="20"/>
                <w:szCs w:val="20"/>
              </w:rPr>
              <w:t>953,33</w:t>
            </w:r>
          </w:p>
        </w:tc>
      </w:tr>
    </w:tbl>
    <w:p w14:paraId="5E2E4ADC">
      <w:pPr>
        <w:jc w:val="center"/>
        <w:rPr>
          <w:rFonts w:hint="default" w:ascii="Arial" w:hAnsi="Arial" w:cs="Arial"/>
          <w:b/>
          <w:sz w:val="20"/>
          <w:szCs w:val="20"/>
        </w:rPr>
      </w:pPr>
    </w:p>
    <w:p w14:paraId="47AC6230">
      <w:pPr>
        <w:jc w:val="both"/>
        <w:rPr>
          <w:rFonts w:hint="default" w:ascii="Arial" w:hAnsi="Arial" w:cs="Arial"/>
          <w:b/>
          <w:sz w:val="20"/>
          <w:szCs w:val="20"/>
        </w:rPr>
      </w:pPr>
      <w:r>
        <w:rPr>
          <w:rFonts w:hint="default" w:ascii="Arial" w:hAnsi="Arial" w:cs="Arial"/>
          <w:b/>
          <w:sz w:val="20"/>
          <w:szCs w:val="20"/>
        </w:rPr>
        <w:t>LOTE 47</w:t>
      </w:r>
    </w:p>
    <w:p w14:paraId="63C5B67C">
      <w:pPr>
        <w:jc w:val="both"/>
        <w:rPr>
          <w:rFonts w:hint="default" w:ascii="Arial" w:hAnsi="Arial" w:cs="Arial"/>
          <w:b/>
          <w:sz w:val="20"/>
          <w:szCs w:val="20"/>
        </w:rPr>
      </w:pPr>
      <w:r>
        <w:rPr>
          <w:rFonts w:hint="default" w:ascii="Arial" w:hAnsi="Arial" w:cs="Arial"/>
          <w:b/>
          <w:sz w:val="20"/>
          <w:szCs w:val="20"/>
        </w:rPr>
        <w:t>Valor Máximo do Lote: 1.331,60 (um mil, trezentos e trinta e um reais e sessenta centavos)</w:t>
      </w:r>
    </w:p>
    <w:p w14:paraId="6D8F3471">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038"/>
        <w:gridCol w:w="2326"/>
        <w:gridCol w:w="2048"/>
      </w:tblGrid>
      <w:tr w14:paraId="5C101B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5231633">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715712A5">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6768C05C">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56607157">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0BD24F7E">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09DEEBA0">
            <w:pPr>
              <w:jc w:val="center"/>
              <w:rPr>
                <w:rFonts w:hint="default" w:ascii="Arial" w:hAnsi="Arial" w:cs="Arial"/>
                <w:b/>
                <w:sz w:val="20"/>
                <w:szCs w:val="20"/>
              </w:rPr>
            </w:pPr>
            <w:r>
              <w:rPr>
                <w:rFonts w:hint="default" w:ascii="Arial" w:hAnsi="Arial" w:cs="Arial"/>
                <w:b/>
                <w:sz w:val="20"/>
                <w:szCs w:val="20"/>
              </w:rPr>
              <w:t>Valor Máximo Total</w:t>
            </w:r>
          </w:p>
        </w:tc>
      </w:tr>
      <w:tr w14:paraId="22B9F6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936A363">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1B2B451C">
            <w:pPr>
              <w:jc w:val="center"/>
              <w:rPr>
                <w:rFonts w:hint="default" w:ascii="Arial" w:hAnsi="Arial" w:cs="Arial"/>
                <w:b/>
                <w:sz w:val="20"/>
                <w:szCs w:val="20"/>
              </w:rPr>
            </w:pPr>
            <w:r>
              <w:rPr>
                <w:rFonts w:hint="default" w:ascii="Arial" w:hAnsi="Arial" w:cs="Arial"/>
                <w:b/>
                <w:sz w:val="20"/>
                <w:szCs w:val="20"/>
              </w:rPr>
              <w:t>20</w:t>
            </w:r>
          </w:p>
        </w:tc>
        <w:tc>
          <w:tcPr>
            <w:tcW w:w="0" w:type="auto"/>
            <w:noWrap w:val="0"/>
            <w:vAlign w:val="top"/>
          </w:tcPr>
          <w:p w14:paraId="1CEEBA45">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0C992CD1">
            <w:pPr>
              <w:jc w:val="center"/>
              <w:rPr>
                <w:rFonts w:hint="default" w:ascii="Arial" w:hAnsi="Arial" w:cs="Arial"/>
                <w:b/>
                <w:sz w:val="20"/>
                <w:szCs w:val="20"/>
              </w:rPr>
            </w:pPr>
            <w:r>
              <w:rPr>
                <w:rFonts w:hint="default" w:ascii="Arial" w:hAnsi="Arial" w:cs="Arial"/>
                <w:b/>
                <w:sz w:val="20"/>
                <w:szCs w:val="20"/>
              </w:rPr>
              <w:t>Porta Escova 171/4</w:t>
            </w:r>
          </w:p>
        </w:tc>
        <w:tc>
          <w:tcPr>
            <w:tcW w:w="0" w:type="auto"/>
            <w:noWrap w:val="0"/>
            <w:vAlign w:val="top"/>
          </w:tcPr>
          <w:p w14:paraId="03092A3A">
            <w:pPr>
              <w:jc w:val="center"/>
              <w:rPr>
                <w:rFonts w:hint="default" w:ascii="Arial" w:hAnsi="Arial" w:cs="Arial"/>
                <w:b/>
                <w:sz w:val="20"/>
                <w:szCs w:val="20"/>
              </w:rPr>
            </w:pPr>
            <w:r>
              <w:rPr>
                <w:rFonts w:hint="default" w:ascii="Arial" w:hAnsi="Arial" w:cs="Arial"/>
                <w:b/>
                <w:sz w:val="20"/>
                <w:szCs w:val="20"/>
              </w:rPr>
              <w:t>66,58</w:t>
            </w:r>
          </w:p>
        </w:tc>
        <w:tc>
          <w:tcPr>
            <w:tcW w:w="0" w:type="auto"/>
            <w:noWrap w:val="0"/>
            <w:vAlign w:val="top"/>
          </w:tcPr>
          <w:p w14:paraId="4DDC6139">
            <w:pPr>
              <w:jc w:val="center"/>
              <w:rPr>
                <w:rFonts w:hint="default" w:ascii="Arial" w:hAnsi="Arial" w:cs="Arial"/>
                <w:b/>
                <w:sz w:val="20"/>
                <w:szCs w:val="20"/>
              </w:rPr>
            </w:pPr>
            <w:r>
              <w:rPr>
                <w:rFonts w:hint="default" w:ascii="Arial" w:hAnsi="Arial" w:cs="Arial"/>
                <w:b/>
                <w:sz w:val="20"/>
                <w:szCs w:val="20"/>
              </w:rPr>
              <w:t>1.331,60</w:t>
            </w:r>
          </w:p>
        </w:tc>
      </w:tr>
    </w:tbl>
    <w:p w14:paraId="0E32E941">
      <w:pPr>
        <w:jc w:val="center"/>
        <w:rPr>
          <w:rFonts w:hint="default" w:ascii="Arial" w:hAnsi="Arial" w:cs="Arial"/>
          <w:b/>
          <w:sz w:val="20"/>
          <w:szCs w:val="20"/>
        </w:rPr>
      </w:pPr>
    </w:p>
    <w:p w14:paraId="394EEBC1">
      <w:pPr>
        <w:jc w:val="both"/>
        <w:rPr>
          <w:rFonts w:hint="default" w:ascii="Arial" w:hAnsi="Arial" w:cs="Arial"/>
          <w:b/>
          <w:sz w:val="20"/>
          <w:szCs w:val="20"/>
        </w:rPr>
      </w:pPr>
      <w:r>
        <w:rPr>
          <w:rFonts w:hint="default" w:ascii="Arial" w:hAnsi="Arial" w:cs="Arial"/>
          <w:b/>
          <w:sz w:val="20"/>
          <w:szCs w:val="20"/>
        </w:rPr>
        <w:t>LOTE 48</w:t>
      </w:r>
    </w:p>
    <w:p w14:paraId="162FFD7C">
      <w:pPr>
        <w:jc w:val="both"/>
        <w:rPr>
          <w:rFonts w:hint="default" w:ascii="Arial" w:hAnsi="Arial" w:cs="Arial"/>
          <w:b/>
          <w:sz w:val="20"/>
          <w:szCs w:val="20"/>
        </w:rPr>
      </w:pPr>
      <w:r>
        <w:rPr>
          <w:rFonts w:hint="default" w:ascii="Arial" w:hAnsi="Arial" w:cs="Arial"/>
          <w:b/>
          <w:sz w:val="20"/>
          <w:szCs w:val="20"/>
        </w:rPr>
        <w:t>Valor Máximo do Lote: 3.286,67 (três mil, duzentos e oitenta e seis reais e sessenta e sete</w:t>
      </w:r>
      <w:r>
        <w:rPr>
          <w:rFonts w:hint="default" w:ascii="Arial" w:hAnsi="Arial" w:cs="Arial"/>
          <w:b/>
          <w:sz w:val="20"/>
          <w:szCs w:val="20"/>
          <w:lang w:val="pt-BR"/>
        </w:rPr>
        <w:t xml:space="preserve"> </w:t>
      </w:r>
      <w:r>
        <w:rPr>
          <w:rFonts w:hint="default" w:ascii="Arial" w:hAnsi="Arial" w:cs="Arial"/>
          <w:b/>
          <w:sz w:val="20"/>
          <w:szCs w:val="20"/>
        </w:rPr>
        <w:t>centavos)</w:t>
      </w:r>
    </w:p>
    <w:p w14:paraId="22DCDAA0">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182"/>
        <w:gridCol w:w="1725"/>
        <w:gridCol w:w="1579"/>
      </w:tblGrid>
      <w:tr w14:paraId="28BA3D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A18E03F">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0E050598">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4FE4BD34">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4F61ADF9">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1CD4C517">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7086579F">
            <w:pPr>
              <w:jc w:val="center"/>
              <w:rPr>
                <w:rFonts w:hint="default" w:ascii="Arial" w:hAnsi="Arial" w:cs="Arial"/>
                <w:b/>
                <w:sz w:val="20"/>
                <w:szCs w:val="20"/>
              </w:rPr>
            </w:pPr>
            <w:r>
              <w:rPr>
                <w:rFonts w:hint="default" w:ascii="Arial" w:hAnsi="Arial" w:cs="Arial"/>
                <w:b/>
                <w:sz w:val="20"/>
                <w:szCs w:val="20"/>
              </w:rPr>
              <w:t>Valor Máximo Total</w:t>
            </w:r>
          </w:p>
        </w:tc>
      </w:tr>
      <w:tr w14:paraId="14C2B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4506AF48">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1D5E36F4">
            <w:pPr>
              <w:jc w:val="center"/>
              <w:rPr>
                <w:rFonts w:hint="default" w:ascii="Arial" w:hAnsi="Arial" w:cs="Arial"/>
                <w:b/>
                <w:sz w:val="20"/>
                <w:szCs w:val="20"/>
              </w:rPr>
            </w:pPr>
            <w:r>
              <w:rPr>
                <w:rFonts w:hint="default" w:ascii="Arial" w:hAnsi="Arial" w:cs="Arial"/>
                <w:b/>
                <w:sz w:val="20"/>
                <w:szCs w:val="20"/>
              </w:rPr>
              <w:t>20</w:t>
            </w:r>
          </w:p>
        </w:tc>
        <w:tc>
          <w:tcPr>
            <w:tcW w:w="0" w:type="auto"/>
            <w:noWrap w:val="0"/>
            <w:vAlign w:val="top"/>
          </w:tcPr>
          <w:p w14:paraId="3AF9A3C6">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36DED619">
            <w:pPr>
              <w:jc w:val="center"/>
              <w:rPr>
                <w:rFonts w:hint="default" w:ascii="Arial" w:hAnsi="Arial" w:cs="Arial"/>
                <w:b/>
                <w:sz w:val="20"/>
                <w:szCs w:val="20"/>
              </w:rPr>
            </w:pPr>
            <w:r>
              <w:rPr>
                <w:rFonts w:hint="default" w:ascii="Arial" w:hAnsi="Arial" w:cs="Arial"/>
                <w:b/>
                <w:sz w:val="20"/>
                <w:szCs w:val="20"/>
              </w:rPr>
              <w:t>Porta Escova partida retroescavadeira 24V</w:t>
            </w:r>
          </w:p>
        </w:tc>
        <w:tc>
          <w:tcPr>
            <w:tcW w:w="0" w:type="auto"/>
            <w:noWrap w:val="0"/>
            <w:vAlign w:val="top"/>
          </w:tcPr>
          <w:p w14:paraId="77BFD43F">
            <w:pPr>
              <w:jc w:val="center"/>
              <w:rPr>
                <w:rFonts w:hint="default" w:ascii="Arial" w:hAnsi="Arial" w:cs="Arial"/>
                <w:b/>
                <w:sz w:val="20"/>
                <w:szCs w:val="20"/>
              </w:rPr>
            </w:pPr>
            <w:r>
              <w:rPr>
                <w:rFonts w:hint="default" w:ascii="Arial" w:hAnsi="Arial" w:cs="Arial"/>
                <w:b/>
                <w:sz w:val="20"/>
                <w:szCs w:val="20"/>
              </w:rPr>
              <w:t>164,33</w:t>
            </w:r>
          </w:p>
        </w:tc>
        <w:tc>
          <w:tcPr>
            <w:tcW w:w="0" w:type="auto"/>
            <w:noWrap w:val="0"/>
            <w:vAlign w:val="top"/>
          </w:tcPr>
          <w:p w14:paraId="688556E2">
            <w:pPr>
              <w:jc w:val="center"/>
              <w:rPr>
                <w:rFonts w:hint="default" w:ascii="Arial" w:hAnsi="Arial" w:cs="Arial"/>
                <w:b/>
                <w:sz w:val="20"/>
                <w:szCs w:val="20"/>
              </w:rPr>
            </w:pPr>
            <w:r>
              <w:rPr>
                <w:rFonts w:hint="default" w:ascii="Arial" w:hAnsi="Arial" w:cs="Arial"/>
                <w:b/>
                <w:sz w:val="20"/>
                <w:szCs w:val="20"/>
              </w:rPr>
              <w:t>3.286,67</w:t>
            </w:r>
          </w:p>
        </w:tc>
      </w:tr>
    </w:tbl>
    <w:p w14:paraId="2265B383">
      <w:pPr>
        <w:jc w:val="center"/>
        <w:rPr>
          <w:rFonts w:hint="default" w:ascii="Arial" w:hAnsi="Arial" w:cs="Arial"/>
          <w:b/>
          <w:sz w:val="20"/>
          <w:szCs w:val="20"/>
        </w:rPr>
      </w:pPr>
    </w:p>
    <w:p w14:paraId="31238782">
      <w:pPr>
        <w:jc w:val="both"/>
        <w:rPr>
          <w:rFonts w:hint="default" w:ascii="Arial" w:hAnsi="Arial" w:cs="Arial"/>
          <w:b/>
          <w:sz w:val="20"/>
          <w:szCs w:val="20"/>
        </w:rPr>
      </w:pPr>
      <w:r>
        <w:rPr>
          <w:rFonts w:hint="default" w:ascii="Arial" w:hAnsi="Arial" w:cs="Arial"/>
          <w:b/>
          <w:sz w:val="20"/>
          <w:szCs w:val="20"/>
        </w:rPr>
        <w:t>LOTE 49</w:t>
      </w:r>
    </w:p>
    <w:p w14:paraId="4A92EEBC">
      <w:pPr>
        <w:jc w:val="both"/>
        <w:rPr>
          <w:rFonts w:hint="default" w:ascii="Arial" w:hAnsi="Arial" w:cs="Arial"/>
          <w:b/>
          <w:sz w:val="20"/>
          <w:szCs w:val="20"/>
        </w:rPr>
      </w:pPr>
      <w:r>
        <w:rPr>
          <w:rFonts w:hint="default" w:ascii="Arial" w:hAnsi="Arial" w:cs="Arial"/>
          <w:b/>
          <w:sz w:val="20"/>
          <w:szCs w:val="20"/>
        </w:rPr>
        <w:t>Valor Máximo do Lote: 1.091,33 (um mil e noventa e um reais e trinta e três centavos)</w:t>
      </w:r>
    </w:p>
    <w:p w14:paraId="1C03801C">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074"/>
        <w:gridCol w:w="1785"/>
        <w:gridCol w:w="1627"/>
      </w:tblGrid>
      <w:tr w14:paraId="01D598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523FC10">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656D20F2">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688AB2C0">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384D79F2">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100B73BF">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69093999">
            <w:pPr>
              <w:jc w:val="center"/>
              <w:rPr>
                <w:rFonts w:hint="default" w:ascii="Arial" w:hAnsi="Arial" w:cs="Arial"/>
                <w:b/>
                <w:sz w:val="20"/>
                <w:szCs w:val="20"/>
              </w:rPr>
            </w:pPr>
            <w:r>
              <w:rPr>
                <w:rFonts w:hint="default" w:ascii="Arial" w:hAnsi="Arial" w:cs="Arial"/>
                <w:b/>
                <w:sz w:val="20"/>
                <w:szCs w:val="20"/>
              </w:rPr>
              <w:t>Valor Máximo Total</w:t>
            </w:r>
          </w:p>
        </w:tc>
      </w:tr>
      <w:tr w14:paraId="47314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D4E12C9">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4B605755">
            <w:pPr>
              <w:jc w:val="center"/>
              <w:rPr>
                <w:rFonts w:hint="default" w:ascii="Arial" w:hAnsi="Arial" w:cs="Arial"/>
                <w:b/>
                <w:sz w:val="20"/>
                <w:szCs w:val="20"/>
              </w:rPr>
            </w:pPr>
            <w:r>
              <w:rPr>
                <w:rFonts w:hint="default" w:ascii="Arial" w:hAnsi="Arial" w:cs="Arial"/>
                <w:b/>
                <w:sz w:val="20"/>
                <w:szCs w:val="20"/>
              </w:rPr>
              <w:t>20</w:t>
            </w:r>
          </w:p>
        </w:tc>
        <w:tc>
          <w:tcPr>
            <w:tcW w:w="0" w:type="auto"/>
            <w:noWrap w:val="0"/>
            <w:vAlign w:val="top"/>
          </w:tcPr>
          <w:p w14:paraId="0F729A7C">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1FDE5309">
            <w:pPr>
              <w:jc w:val="center"/>
              <w:rPr>
                <w:rFonts w:hint="default" w:ascii="Arial" w:hAnsi="Arial" w:cs="Arial"/>
                <w:b/>
                <w:sz w:val="20"/>
                <w:szCs w:val="20"/>
              </w:rPr>
            </w:pPr>
            <w:r>
              <w:rPr>
                <w:rFonts w:hint="default" w:ascii="Arial" w:hAnsi="Arial" w:cs="Arial"/>
                <w:b/>
                <w:sz w:val="20"/>
                <w:szCs w:val="20"/>
              </w:rPr>
              <w:t>Porta Escova caminhão e ônibus 12Y e 24Y</w:t>
            </w:r>
          </w:p>
        </w:tc>
        <w:tc>
          <w:tcPr>
            <w:tcW w:w="0" w:type="auto"/>
            <w:noWrap w:val="0"/>
            <w:vAlign w:val="top"/>
          </w:tcPr>
          <w:p w14:paraId="3EE1BC4C">
            <w:pPr>
              <w:jc w:val="center"/>
              <w:rPr>
                <w:rFonts w:hint="default" w:ascii="Arial" w:hAnsi="Arial" w:cs="Arial"/>
                <w:b/>
                <w:sz w:val="20"/>
                <w:szCs w:val="20"/>
              </w:rPr>
            </w:pPr>
            <w:r>
              <w:rPr>
                <w:rFonts w:hint="default" w:ascii="Arial" w:hAnsi="Arial" w:cs="Arial"/>
                <w:b/>
                <w:sz w:val="20"/>
                <w:szCs w:val="20"/>
              </w:rPr>
              <w:t>54,57</w:t>
            </w:r>
          </w:p>
        </w:tc>
        <w:tc>
          <w:tcPr>
            <w:tcW w:w="0" w:type="auto"/>
            <w:noWrap w:val="0"/>
            <w:vAlign w:val="top"/>
          </w:tcPr>
          <w:p w14:paraId="302B038E">
            <w:pPr>
              <w:jc w:val="center"/>
              <w:rPr>
                <w:rFonts w:hint="default" w:ascii="Arial" w:hAnsi="Arial" w:cs="Arial"/>
                <w:b/>
                <w:sz w:val="20"/>
                <w:szCs w:val="20"/>
              </w:rPr>
            </w:pPr>
            <w:r>
              <w:rPr>
                <w:rFonts w:hint="default" w:ascii="Arial" w:hAnsi="Arial" w:cs="Arial"/>
                <w:b/>
                <w:sz w:val="20"/>
                <w:szCs w:val="20"/>
              </w:rPr>
              <w:t>1.091,33</w:t>
            </w:r>
          </w:p>
        </w:tc>
      </w:tr>
    </w:tbl>
    <w:p w14:paraId="630E8638">
      <w:pPr>
        <w:jc w:val="center"/>
        <w:rPr>
          <w:rFonts w:hint="default" w:ascii="Arial" w:hAnsi="Arial" w:cs="Arial"/>
          <w:b/>
          <w:sz w:val="20"/>
          <w:szCs w:val="20"/>
        </w:rPr>
      </w:pPr>
    </w:p>
    <w:p w14:paraId="0CD10AD6">
      <w:pPr>
        <w:jc w:val="both"/>
        <w:rPr>
          <w:rFonts w:hint="default" w:ascii="Arial" w:hAnsi="Arial" w:cs="Arial"/>
          <w:b/>
          <w:sz w:val="20"/>
          <w:szCs w:val="20"/>
        </w:rPr>
      </w:pPr>
      <w:r>
        <w:rPr>
          <w:rFonts w:hint="default" w:ascii="Arial" w:hAnsi="Arial" w:cs="Arial"/>
          <w:b/>
          <w:sz w:val="20"/>
          <w:szCs w:val="20"/>
        </w:rPr>
        <w:t>LOTE 50</w:t>
      </w:r>
    </w:p>
    <w:p w14:paraId="268D1912">
      <w:pPr>
        <w:jc w:val="both"/>
        <w:rPr>
          <w:rFonts w:hint="default" w:ascii="Arial" w:hAnsi="Arial" w:cs="Arial"/>
          <w:b/>
          <w:sz w:val="20"/>
          <w:szCs w:val="20"/>
        </w:rPr>
      </w:pPr>
      <w:r>
        <w:rPr>
          <w:rFonts w:hint="default" w:ascii="Arial" w:hAnsi="Arial" w:cs="Arial"/>
          <w:b/>
          <w:sz w:val="20"/>
          <w:szCs w:val="20"/>
        </w:rPr>
        <w:t>Valor Máximo do Lote: 830,67 (oitocentos e trinta reais e sessenta e sete centavos)</w:t>
      </w:r>
    </w:p>
    <w:p w14:paraId="0D9498ED">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422"/>
        <w:gridCol w:w="2154"/>
        <w:gridCol w:w="1910"/>
      </w:tblGrid>
      <w:tr w14:paraId="7C5564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0" w:type="auto"/>
            <w:noWrap w:val="0"/>
            <w:vAlign w:val="top"/>
          </w:tcPr>
          <w:p w14:paraId="1B9A2111">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5954725E">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7BFF69CB">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6A36F6E6">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034D023">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41986FE2">
            <w:pPr>
              <w:jc w:val="center"/>
              <w:rPr>
                <w:rFonts w:hint="default" w:ascii="Arial" w:hAnsi="Arial" w:cs="Arial"/>
                <w:b/>
                <w:sz w:val="20"/>
                <w:szCs w:val="20"/>
              </w:rPr>
            </w:pPr>
            <w:r>
              <w:rPr>
                <w:rFonts w:hint="default" w:ascii="Arial" w:hAnsi="Arial" w:cs="Arial"/>
                <w:b/>
                <w:sz w:val="20"/>
                <w:szCs w:val="20"/>
              </w:rPr>
              <w:t>Valor Máximo Total</w:t>
            </w:r>
          </w:p>
        </w:tc>
      </w:tr>
      <w:tr w14:paraId="3A6CAF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CFD75DD">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2237EF57">
            <w:pPr>
              <w:jc w:val="center"/>
              <w:rPr>
                <w:rFonts w:hint="default" w:ascii="Arial" w:hAnsi="Arial" w:cs="Arial"/>
                <w:b/>
                <w:sz w:val="20"/>
                <w:szCs w:val="20"/>
              </w:rPr>
            </w:pPr>
            <w:r>
              <w:rPr>
                <w:rFonts w:hint="default" w:ascii="Arial" w:hAnsi="Arial" w:cs="Arial"/>
                <w:b/>
                <w:sz w:val="20"/>
                <w:szCs w:val="20"/>
              </w:rPr>
              <w:t>20</w:t>
            </w:r>
          </w:p>
        </w:tc>
        <w:tc>
          <w:tcPr>
            <w:tcW w:w="0" w:type="auto"/>
            <w:noWrap w:val="0"/>
            <w:vAlign w:val="top"/>
          </w:tcPr>
          <w:p w14:paraId="73EB31BD">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10214069">
            <w:pPr>
              <w:jc w:val="center"/>
              <w:rPr>
                <w:rFonts w:hint="default" w:ascii="Arial" w:hAnsi="Arial" w:cs="Arial"/>
                <w:b/>
                <w:sz w:val="20"/>
                <w:szCs w:val="20"/>
              </w:rPr>
            </w:pPr>
            <w:r>
              <w:rPr>
                <w:rFonts w:hint="default" w:ascii="Arial" w:hAnsi="Arial" w:cs="Arial"/>
                <w:b/>
                <w:sz w:val="20"/>
                <w:szCs w:val="20"/>
              </w:rPr>
              <w:t>Porta Escova carro e van</w:t>
            </w:r>
          </w:p>
        </w:tc>
        <w:tc>
          <w:tcPr>
            <w:tcW w:w="0" w:type="auto"/>
            <w:noWrap w:val="0"/>
            <w:vAlign w:val="top"/>
          </w:tcPr>
          <w:p w14:paraId="59CB947C">
            <w:pPr>
              <w:jc w:val="center"/>
              <w:rPr>
                <w:rFonts w:hint="default" w:ascii="Arial" w:hAnsi="Arial" w:cs="Arial"/>
                <w:b/>
                <w:sz w:val="20"/>
                <w:szCs w:val="20"/>
              </w:rPr>
            </w:pPr>
            <w:r>
              <w:rPr>
                <w:rFonts w:hint="default" w:ascii="Arial" w:hAnsi="Arial" w:cs="Arial"/>
                <w:b/>
                <w:sz w:val="20"/>
                <w:szCs w:val="20"/>
              </w:rPr>
              <w:t>41,53</w:t>
            </w:r>
          </w:p>
        </w:tc>
        <w:tc>
          <w:tcPr>
            <w:tcW w:w="0" w:type="auto"/>
            <w:noWrap w:val="0"/>
            <w:vAlign w:val="top"/>
          </w:tcPr>
          <w:p w14:paraId="49F5EEEF">
            <w:pPr>
              <w:jc w:val="center"/>
              <w:rPr>
                <w:rFonts w:hint="default" w:ascii="Arial" w:hAnsi="Arial" w:cs="Arial"/>
                <w:b/>
                <w:sz w:val="20"/>
                <w:szCs w:val="20"/>
              </w:rPr>
            </w:pPr>
            <w:r>
              <w:rPr>
                <w:rFonts w:hint="default" w:ascii="Arial" w:hAnsi="Arial" w:cs="Arial"/>
                <w:b/>
                <w:sz w:val="20"/>
                <w:szCs w:val="20"/>
              </w:rPr>
              <w:t>830,67</w:t>
            </w:r>
          </w:p>
        </w:tc>
      </w:tr>
    </w:tbl>
    <w:p w14:paraId="7D8BE4EE">
      <w:pPr>
        <w:jc w:val="center"/>
        <w:rPr>
          <w:rFonts w:hint="default" w:ascii="Arial" w:hAnsi="Arial" w:cs="Arial"/>
          <w:b/>
          <w:sz w:val="20"/>
          <w:szCs w:val="20"/>
        </w:rPr>
      </w:pPr>
    </w:p>
    <w:p w14:paraId="7B6675ED">
      <w:pPr>
        <w:jc w:val="both"/>
        <w:rPr>
          <w:rFonts w:hint="default" w:ascii="Arial" w:hAnsi="Arial" w:cs="Arial"/>
          <w:b/>
          <w:sz w:val="20"/>
          <w:szCs w:val="20"/>
        </w:rPr>
      </w:pPr>
      <w:r>
        <w:rPr>
          <w:rFonts w:hint="default" w:ascii="Arial" w:hAnsi="Arial" w:cs="Arial"/>
          <w:b/>
          <w:sz w:val="20"/>
          <w:szCs w:val="20"/>
        </w:rPr>
        <w:t>LOTE 51</w:t>
      </w:r>
    </w:p>
    <w:p w14:paraId="000A1CCB">
      <w:pPr>
        <w:jc w:val="both"/>
        <w:rPr>
          <w:rFonts w:hint="default" w:ascii="Arial" w:hAnsi="Arial" w:cs="Arial"/>
          <w:b/>
          <w:sz w:val="20"/>
          <w:szCs w:val="20"/>
        </w:rPr>
      </w:pPr>
      <w:r>
        <w:rPr>
          <w:rFonts w:hint="default" w:ascii="Arial" w:hAnsi="Arial" w:cs="Arial"/>
          <w:b/>
          <w:sz w:val="20"/>
          <w:szCs w:val="20"/>
        </w:rPr>
        <w:t>Valor Máximo do Lote: 185,67 (cento e oitenta e cinco reais e sessenta e sete centavos)</w:t>
      </w:r>
    </w:p>
    <w:p w14:paraId="0CAF6897">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1415"/>
        <w:gridCol w:w="2326"/>
        <w:gridCol w:w="2048"/>
      </w:tblGrid>
      <w:tr w14:paraId="0B569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0" w:type="auto"/>
            <w:noWrap w:val="0"/>
            <w:vAlign w:val="top"/>
          </w:tcPr>
          <w:p w14:paraId="0DD6628F">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66B736D9">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4CAAC1A0">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6D01AD6E">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7F587423">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6A52ADBF">
            <w:pPr>
              <w:jc w:val="center"/>
              <w:rPr>
                <w:rFonts w:hint="default" w:ascii="Arial" w:hAnsi="Arial" w:cs="Arial"/>
                <w:b/>
                <w:sz w:val="20"/>
                <w:szCs w:val="20"/>
              </w:rPr>
            </w:pPr>
            <w:r>
              <w:rPr>
                <w:rFonts w:hint="default" w:ascii="Arial" w:hAnsi="Arial" w:cs="Arial"/>
                <w:b/>
                <w:sz w:val="20"/>
                <w:szCs w:val="20"/>
              </w:rPr>
              <w:t>Valor Máximo Total</w:t>
            </w:r>
          </w:p>
        </w:tc>
      </w:tr>
      <w:tr w14:paraId="183B8B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56564B60">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2A6F6CB1">
            <w:pPr>
              <w:jc w:val="center"/>
              <w:rPr>
                <w:rFonts w:hint="default" w:ascii="Arial" w:hAnsi="Arial" w:cs="Arial"/>
                <w:b/>
                <w:sz w:val="20"/>
                <w:szCs w:val="20"/>
              </w:rPr>
            </w:pPr>
            <w:r>
              <w:rPr>
                <w:rFonts w:hint="default" w:ascii="Arial" w:hAnsi="Arial" w:cs="Arial"/>
                <w:b/>
                <w:sz w:val="20"/>
                <w:szCs w:val="20"/>
              </w:rPr>
              <w:t>20</w:t>
            </w:r>
          </w:p>
        </w:tc>
        <w:tc>
          <w:tcPr>
            <w:tcW w:w="0" w:type="auto"/>
            <w:noWrap w:val="0"/>
            <w:vAlign w:val="top"/>
          </w:tcPr>
          <w:p w14:paraId="55A1B59D">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25B50B81">
            <w:pPr>
              <w:jc w:val="center"/>
              <w:rPr>
                <w:rFonts w:hint="default" w:ascii="Arial" w:hAnsi="Arial" w:cs="Arial"/>
                <w:b/>
                <w:sz w:val="20"/>
                <w:szCs w:val="20"/>
              </w:rPr>
            </w:pPr>
            <w:r>
              <w:rPr>
                <w:rFonts w:hint="default" w:ascii="Arial" w:hAnsi="Arial" w:cs="Arial"/>
                <w:b/>
                <w:sz w:val="20"/>
                <w:szCs w:val="20"/>
              </w:rPr>
              <w:t>Porta fusível</w:t>
            </w:r>
          </w:p>
        </w:tc>
        <w:tc>
          <w:tcPr>
            <w:tcW w:w="0" w:type="auto"/>
            <w:noWrap w:val="0"/>
            <w:vAlign w:val="top"/>
          </w:tcPr>
          <w:p w14:paraId="393AFDAC">
            <w:pPr>
              <w:jc w:val="center"/>
              <w:rPr>
                <w:rFonts w:hint="default" w:ascii="Arial" w:hAnsi="Arial" w:cs="Arial"/>
                <w:b/>
                <w:sz w:val="20"/>
                <w:szCs w:val="20"/>
              </w:rPr>
            </w:pPr>
            <w:r>
              <w:rPr>
                <w:rFonts w:hint="default" w:ascii="Arial" w:hAnsi="Arial" w:cs="Arial"/>
                <w:b/>
                <w:sz w:val="20"/>
                <w:szCs w:val="20"/>
              </w:rPr>
              <w:t>9,28</w:t>
            </w:r>
          </w:p>
        </w:tc>
        <w:tc>
          <w:tcPr>
            <w:tcW w:w="0" w:type="auto"/>
            <w:noWrap w:val="0"/>
            <w:vAlign w:val="top"/>
          </w:tcPr>
          <w:p w14:paraId="64C0073B">
            <w:pPr>
              <w:jc w:val="center"/>
              <w:rPr>
                <w:rFonts w:hint="default" w:ascii="Arial" w:hAnsi="Arial" w:cs="Arial"/>
                <w:b/>
                <w:sz w:val="20"/>
                <w:szCs w:val="20"/>
              </w:rPr>
            </w:pPr>
            <w:r>
              <w:rPr>
                <w:rFonts w:hint="default" w:ascii="Arial" w:hAnsi="Arial" w:cs="Arial"/>
                <w:b/>
                <w:sz w:val="20"/>
                <w:szCs w:val="20"/>
              </w:rPr>
              <w:t>185,67</w:t>
            </w:r>
          </w:p>
        </w:tc>
      </w:tr>
    </w:tbl>
    <w:p w14:paraId="1E73E6B9">
      <w:pPr>
        <w:jc w:val="center"/>
        <w:rPr>
          <w:rFonts w:hint="default" w:ascii="Arial" w:hAnsi="Arial" w:cs="Arial"/>
          <w:b/>
          <w:sz w:val="20"/>
          <w:szCs w:val="20"/>
        </w:rPr>
      </w:pPr>
    </w:p>
    <w:p w14:paraId="7857FE17">
      <w:pPr>
        <w:jc w:val="both"/>
        <w:rPr>
          <w:rFonts w:hint="default" w:ascii="Arial" w:hAnsi="Arial" w:cs="Arial"/>
          <w:b/>
          <w:sz w:val="20"/>
          <w:szCs w:val="20"/>
        </w:rPr>
      </w:pPr>
      <w:r>
        <w:rPr>
          <w:rFonts w:hint="default" w:ascii="Arial" w:hAnsi="Arial" w:cs="Arial"/>
          <w:b/>
          <w:sz w:val="20"/>
          <w:szCs w:val="20"/>
        </w:rPr>
        <w:t>LOTE 52</w:t>
      </w:r>
    </w:p>
    <w:p w14:paraId="359362DD">
      <w:pPr>
        <w:jc w:val="both"/>
        <w:rPr>
          <w:rFonts w:hint="default" w:ascii="Arial" w:hAnsi="Arial" w:cs="Arial"/>
          <w:b/>
          <w:sz w:val="20"/>
          <w:szCs w:val="20"/>
        </w:rPr>
      </w:pPr>
      <w:r>
        <w:rPr>
          <w:rFonts w:hint="default" w:ascii="Arial" w:hAnsi="Arial" w:cs="Arial"/>
          <w:b/>
          <w:sz w:val="20"/>
          <w:szCs w:val="20"/>
        </w:rPr>
        <w:t>Valor Máximo do Lote: 625,45 (seiscentos e vinte e cinco reais e quarenta e cinco centavos)</w:t>
      </w:r>
    </w:p>
    <w:p w14:paraId="600FF18F">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299"/>
        <w:gridCol w:w="2222"/>
        <w:gridCol w:w="1965"/>
      </w:tblGrid>
      <w:tr w14:paraId="4D9A36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0" w:type="auto"/>
            <w:noWrap w:val="0"/>
            <w:vAlign w:val="top"/>
          </w:tcPr>
          <w:p w14:paraId="4E12E3AE">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2855CA5B">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7B070E83">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7D6F289C">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4DE84C9F">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5FDDCA59">
            <w:pPr>
              <w:jc w:val="center"/>
              <w:rPr>
                <w:rFonts w:hint="default" w:ascii="Arial" w:hAnsi="Arial" w:cs="Arial"/>
                <w:b/>
                <w:sz w:val="20"/>
                <w:szCs w:val="20"/>
              </w:rPr>
            </w:pPr>
            <w:r>
              <w:rPr>
                <w:rFonts w:hint="default" w:ascii="Arial" w:hAnsi="Arial" w:cs="Arial"/>
                <w:b/>
                <w:sz w:val="20"/>
                <w:szCs w:val="20"/>
              </w:rPr>
              <w:t>Valor Máximo Total</w:t>
            </w:r>
          </w:p>
        </w:tc>
      </w:tr>
      <w:tr w14:paraId="61C12B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9F5C78A">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3DA2092F">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0EC61B65">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5C6709C9">
            <w:pPr>
              <w:jc w:val="center"/>
              <w:rPr>
                <w:rFonts w:hint="default" w:ascii="Arial" w:hAnsi="Arial" w:cs="Arial"/>
                <w:b/>
                <w:sz w:val="20"/>
                <w:szCs w:val="20"/>
              </w:rPr>
            </w:pPr>
            <w:r>
              <w:rPr>
                <w:rFonts w:hint="default" w:ascii="Arial" w:hAnsi="Arial" w:cs="Arial"/>
                <w:b/>
                <w:sz w:val="20"/>
                <w:szCs w:val="20"/>
              </w:rPr>
              <w:t>Placa retificadora 1277</w:t>
            </w:r>
          </w:p>
        </w:tc>
        <w:tc>
          <w:tcPr>
            <w:tcW w:w="0" w:type="auto"/>
            <w:noWrap w:val="0"/>
            <w:vAlign w:val="top"/>
          </w:tcPr>
          <w:p w14:paraId="41E00044">
            <w:pPr>
              <w:jc w:val="center"/>
              <w:rPr>
                <w:rFonts w:hint="default" w:ascii="Arial" w:hAnsi="Arial" w:cs="Arial"/>
                <w:b/>
                <w:sz w:val="20"/>
                <w:szCs w:val="20"/>
              </w:rPr>
            </w:pPr>
            <w:r>
              <w:rPr>
                <w:rFonts w:hint="default" w:ascii="Arial" w:hAnsi="Arial" w:cs="Arial"/>
                <w:b/>
                <w:sz w:val="20"/>
                <w:szCs w:val="20"/>
              </w:rPr>
              <w:t>125,09</w:t>
            </w:r>
          </w:p>
        </w:tc>
        <w:tc>
          <w:tcPr>
            <w:tcW w:w="0" w:type="auto"/>
            <w:noWrap w:val="0"/>
            <w:vAlign w:val="top"/>
          </w:tcPr>
          <w:p w14:paraId="72E0C5BA">
            <w:pPr>
              <w:jc w:val="center"/>
              <w:rPr>
                <w:rFonts w:hint="default" w:ascii="Arial" w:hAnsi="Arial" w:cs="Arial"/>
                <w:b/>
                <w:sz w:val="20"/>
                <w:szCs w:val="20"/>
              </w:rPr>
            </w:pPr>
            <w:r>
              <w:rPr>
                <w:rFonts w:hint="default" w:ascii="Arial" w:hAnsi="Arial" w:cs="Arial"/>
                <w:b/>
                <w:sz w:val="20"/>
                <w:szCs w:val="20"/>
              </w:rPr>
              <w:t>625,45</w:t>
            </w:r>
          </w:p>
        </w:tc>
      </w:tr>
    </w:tbl>
    <w:p w14:paraId="4798B0A3">
      <w:pPr>
        <w:jc w:val="center"/>
        <w:rPr>
          <w:rFonts w:hint="default" w:ascii="Arial" w:hAnsi="Arial" w:cs="Arial"/>
          <w:b/>
          <w:sz w:val="20"/>
          <w:szCs w:val="20"/>
        </w:rPr>
      </w:pPr>
    </w:p>
    <w:p w14:paraId="78873DCF">
      <w:pPr>
        <w:jc w:val="both"/>
        <w:rPr>
          <w:rFonts w:hint="default" w:ascii="Arial" w:hAnsi="Arial" w:cs="Arial"/>
          <w:b/>
          <w:sz w:val="20"/>
          <w:szCs w:val="20"/>
        </w:rPr>
      </w:pPr>
      <w:r>
        <w:rPr>
          <w:rFonts w:hint="default" w:ascii="Arial" w:hAnsi="Arial" w:cs="Arial"/>
          <w:b/>
          <w:sz w:val="20"/>
          <w:szCs w:val="20"/>
        </w:rPr>
        <w:t>LOTE 53</w:t>
      </w:r>
    </w:p>
    <w:p w14:paraId="255539E3">
      <w:pPr>
        <w:jc w:val="both"/>
        <w:rPr>
          <w:rFonts w:hint="default" w:ascii="Arial" w:hAnsi="Arial" w:cs="Arial"/>
          <w:b/>
          <w:sz w:val="20"/>
          <w:szCs w:val="20"/>
        </w:rPr>
      </w:pPr>
      <w:r>
        <w:rPr>
          <w:rFonts w:hint="default" w:ascii="Arial" w:hAnsi="Arial" w:cs="Arial"/>
          <w:b/>
          <w:sz w:val="20"/>
          <w:szCs w:val="20"/>
        </w:rPr>
        <w:t>Valor Máximo do Lote: 1.209,08 (um mil, duzentos e nove reais e oito centavos)</w:t>
      </w:r>
    </w:p>
    <w:p w14:paraId="42637740">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884"/>
        <w:gridCol w:w="1892"/>
        <w:gridCol w:w="1710"/>
      </w:tblGrid>
      <w:tr w14:paraId="5DC81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49B92271">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342A4ACE">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6F265FFD">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2871BBE2">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537ECB7F">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2AD1D75A">
            <w:pPr>
              <w:jc w:val="center"/>
              <w:rPr>
                <w:rFonts w:hint="default" w:ascii="Arial" w:hAnsi="Arial" w:cs="Arial"/>
                <w:b/>
                <w:sz w:val="20"/>
                <w:szCs w:val="20"/>
              </w:rPr>
            </w:pPr>
            <w:r>
              <w:rPr>
                <w:rFonts w:hint="default" w:ascii="Arial" w:hAnsi="Arial" w:cs="Arial"/>
                <w:b/>
                <w:sz w:val="20"/>
                <w:szCs w:val="20"/>
              </w:rPr>
              <w:t>Valor Máximo Total</w:t>
            </w:r>
          </w:p>
        </w:tc>
      </w:tr>
      <w:tr w14:paraId="775D9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B8AA3D1">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77DC5872">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10814999">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5213A971">
            <w:pPr>
              <w:jc w:val="center"/>
              <w:rPr>
                <w:rFonts w:hint="default" w:ascii="Arial" w:hAnsi="Arial" w:cs="Arial"/>
                <w:b/>
                <w:sz w:val="20"/>
                <w:szCs w:val="20"/>
              </w:rPr>
            </w:pPr>
            <w:r>
              <w:rPr>
                <w:rFonts w:hint="default" w:ascii="Arial" w:hAnsi="Arial" w:cs="Arial"/>
                <w:b/>
                <w:sz w:val="20"/>
                <w:szCs w:val="20"/>
              </w:rPr>
              <w:t>Placa retificadora alternador ônibus</w:t>
            </w:r>
          </w:p>
        </w:tc>
        <w:tc>
          <w:tcPr>
            <w:tcW w:w="0" w:type="auto"/>
            <w:noWrap w:val="0"/>
            <w:vAlign w:val="top"/>
          </w:tcPr>
          <w:p w14:paraId="43566198">
            <w:pPr>
              <w:jc w:val="center"/>
              <w:rPr>
                <w:rFonts w:hint="default" w:ascii="Arial" w:hAnsi="Arial" w:cs="Arial"/>
                <w:b/>
                <w:sz w:val="20"/>
                <w:szCs w:val="20"/>
              </w:rPr>
            </w:pPr>
            <w:r>
              <w:rPr>
                <w:rFonts w:hint="default" w:ascii="Arial" w:hAnsi="Arial" w:cs="Arial"/>
                <w:b/>
                <w:sz w:val="20"/>
                <w:szCs w:val="20"/>
              </w:rPr>
              <w:t>241,82</w:t>
            </w:r>
          </w:p>
        </w:tc>
        <w:tc>
          <w:tcPr>
            <w:tcW w:w="0" w:type="auto"/>
            <w:noWrap w:val="0"/>
            <w:vAlign w:val="top"/>
          </w:tcPr>
          <w:p w14:paraId="5307CD46">
            <w:pPr>
              <w:jc w:val="center"/>
              <w:rPr>
                <w:rFonts w:hint="default" w:ascii="Arial" w:hAnsi="Arial" w:cs="Arial"/>
                <w:b/>
                <w:sz w:val="20"/>
                <w:szCs w:val="20"/>
              </w:rPr>
            </w:pPr>
            <w:r>
              <w:rPr>
                <w:rFonts w:hint="default" w:ascii="Arial" w:hAnsi="Arial" w:cs="Arial"/>
                <w:b/>
                <w:sz w:val="20"/>
                <w:szCs w:val="20"/>
              </w:rPr>
              <w:t>1.209,08</w:t>
            </w:r>
          </w:p>
        </w:tc>
      </w:tr>
    </w:tbl>
    <w:p w14:paraId="3767AD3C">
      <w:pPr>
        <w:jc w:val="center"/>
        <w:rPr>
          <w:rFonts w:hint="default" w:ascii="Arial" w:hAnsi="Arial" w:cs="Arial"/>
          <w:b/>
          <w:sz w:val="20"/>
          <w:szCs w:val="20"/>
        </w:rPr>
      </w:pPr>
    </w:p>
    <w:p w14:paraId="0D0BA823">
      <w:pPr>
        <w:jc w:val="both"/>
        <w:rPr>
          <w:rFonts w:hint="default" w:ascii="Arial" w:hAnsi="Arial" w:cs="Arial"/>
          <w:b/>
          <w:sz w:val="20"/>
          <w:szCs w:val="20"/>
        </w:rPr>
      </w:pPr>
      <w:r>
        <w:rPr>
          <w:rFonts w:hint="default" w:ascii="Arial" w:hAnsi="Arial" w:cs="Arial"/>
          <w:b/>
          <w:sz w:val="20"/>
          <w:szCs w:val="20"/>
        </w:rPr>
        <w:t>LOTE 54</w:t>
      </w:r>
    </w:p>
    <w:p w14:paraId="4D60CED9">
      <w:pPr>
        <w:jc w:val="both"/>
        <w:rPr>
          <w:rFonts w:hint="default" w:ascii="Arial" w:hAnsi="Arial" w:cs="Arial"/>
          <w:b/>
          <w:sz w:val="20"/>
          <w:szCs w:val="20"/>
        </w:rPr>
      </w:pPr>
      <w:r>
        <w:rPr>
          <w:rFonts w:hint="default" w:ascii="Arial" w:hAnsi="Arial" w:cs="Arial"/>
          <w:b/>
          <w:sz w:val="20"/>
          <w:szCs w:val="20"/>
        </w:rPr>
        <w:t>Valor Máximo do Lote: 819,17 (oitocentos e dezenove reais e dezessete centavos)</w:t>
      </w:r>
    </w:p>
    <w:p w14:paraId="78950244">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904"/>
        <w:gridCol w:w="1887"/>
        <w:gridCol w:w="1695"/>
      </w:tblGrid>
      <w:tr w14:paraId="0139B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811DAD4">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0A76DCF5">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7B6E9A74">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2C10C9B1">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0755C042">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721D8290">
            <w:pPr>
              <w:jc w:val="center"/>
              <w:rPr>
                <w:rFonts w:hint="default" w:ascii="Arial" w:hAnsi="Arial" w:cs="Arial"/>
                <w:b/>
                <w:sz w:val="20"/>
                <w:szCs w:val="20"/>
              </w:rPr>
            </w:pPr>
            <w:r>
              <w:rPr>
                <w:rFonts w:hint="default" w:ascii="Arial" w:hAnsi="Arial" w:cs="Arial"/>
                <w:b/>
                <w:sz w:val="20"/>
                <w:szCs w:val="20"/>
              </w:rPr>
              <w:t>Valor Máximo Total</w:t>
            </w:r>
          </w:p>
        </w:tc>
      </w:tr>
      <w:tr w14:paraId="16CCA4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A777838">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2621792A">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4C787412">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76CB28FE">
            <w:pPr>
              <w:jc w:val="center"/>
              <w:rPr>
                <w:rFonts w:hint="default" w:ascii="Arial" w:hAnsi="Arial" w:cs="Arial"/>
                <w:b/>
                <w:sz w:val="20"/>
                <w:szCs w:val="20"/>
              </w:rPr>
            </w:pPr>
            <w:r>
              <w:rPr>
                <w:rFonts w:hint="default" w:ascii="Arial" w:hAnsi="Arial" w:cs="Arial"/>
                <w:b/>
                <w:sz w:val="20"/>
                <w:szCs w:val="20"/>
              </w:rPr>
              <w:t>Placa retificadora alternador IK 3366</w:t>
            </w:r>
          </w:p>
        </w:tc>
        <w:tc>
          <w:tcPr>
            <w:tcW w:w="0" w:type="auto"/>
            <w:noWrap w:val="0"/>
            <w:vAlign w:val="top"/>
          </w:tcPr>
          <w:p w14:paraId="5B29E046">
            <w:pPr>
              <w:jc w:val="center"/>
              <w:rPr>
                <w:rFonts w:hint="default" w:ascii="Arial" w:hAnsi="Arial" w:cs="Arial"/>
                <w:b/>
                <w:sz w:val="20"/>
                <w:szCs w:val="20"/>
              </w:rPr>
            </w:pPr>
            <w:r>
              <w:rPr>
                <w:rFonts w:hint="default" w:ascii="Arial" w:hAnsi="Arial" w:cs="Arial"/>
                <w:b/>
                <w:sz w:val="20"/>
                <w:szCs w:val="20"/>
              </w:rPr>
              <w:t>163,83</w:t>
            </w:r>
          </w:p>
        </w:tc>
        <w:tc>
          <w:tcPr>
            <w:tcW w:w="0" w:type="auto"/>
            <w:noWrap w:val="0"/>
            <w:vAlign w:val="top"/>
          </w:tcPr>
          <w:p w14:paraId="6B6C1F5A">
            <w:pPr>
              <w:jc w:val="center"/>
              <w:rPr>
                <w:rFonts w:hint="default" w:ascii="Arial" w:hAnsi="Arial" w:cs="Arial"/>
                <w:b/>
                <w:sz w:val="20"/>
                <w:szCs w:val="20"/>
              </w:rPr>
            </w:pPr>
            <w:r>
              <w:rPr>
                <w:rFonts w:hint="default" w:ascii="Arial" w:hAnsi="Arial" w:cs="Arial"/>
                <w:b/>
                <w:sz w:val="20"/>
                <w:szCs w:val="20"/>
              </w:rPr>
              <w:t>819,17</w:t>
            </w:r>
          </w:p>
        </w:tc>
      </w:tr>
    </w:tbl>
    <w:p w14:paraId="7F1F7AB4">
      <w:pPr>
        <w:jc w:val="center"/>
        <w:rPr>
          <w:rFonts w:hint="default" w:ascii="Arial" w:hAnsi="Arial" w:cs="Arial"/>
          <w:b/>
          <w:sz w:val="20"/>
          <w:szCs w:val="20"/>
        </w:rPr>
      </w:pPr>
    </w:p>
    <w:p w14:paraId="3FFFB244">
      <w:pPr>
        <w:jc w:val="both"/>
        <w:rPr>
          <w:rFonts w:hint="default" w:ascii="Arial" w:hAnsi="Arial" w:cs="Arial"/>
          <w:b/>
          <w:sz w:val="20"/>
          <w:szCs w:val="20"/>
        </w:rPr>
      </w:pPr>
      <w:r>
        <w:rPr>
          <w:rFonts w:hint="default" w:ascii="Arial" w:hAnsi="Arial" w:cs="Arial"/>
          <w:b/>
          <w:sz w:val="20"/>
          <w:szCs w:val="20"/>
        </w:rPr>
        <w:t>LOTE 55</w:t>
      </w:r>
    </w:p>
    <w:p w14:paraId="42A3B9A5">
      <w:pPr>
        <w:jc w:val="both"/>
        <w:rPr>
          <w:rFonts w:hint="default" w:ascii="Arial" w:hAnsi="Arial" w:cs="Arial"/>
          <w:b/>
          <w:sz w:val="20"/>
          <w:szCs w:val="20"/>
        </w:rPr>
      </w:pPr>
      <w:r>
        <w:rPr>
          <w:rFonts w:hint="default" w:ascii="Arial" w:hAnsi="Arial" w:cs="Arial"/>
          <w:b/>
          <w:sz w:val="20"/>
          <w:szCs w:val="20"/>
        </w:rPr>
        <w:t>Valor Máximo do Lote: 1.359,67 (um mil, trezentos e cinquenta e nove reais e sessenta e sete centavos)</w:t>
      </w:r>
    </w:p>
    <w:p w14:paraId="75663BC1">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055"/>
        <w:gridCol w:w="1796"/>
        <w:gridCol w:w="1635"/>
      </w:tblGrid>
      <w:tr w14:paraId="3377F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5906DEC">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12A19CC0">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20339A99">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4BBA3535">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5E0F6846">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628E03E4">
            <w:pPr>
              <w:jc w:val="center"/>
              <w:rPr>
                <w:rFonts w:hint="default" w:ascii="Arial" w:hAnsi="Arial" w:cs="Arial"/>
                <w:b/>
                <w:sz w:val="20"/>
                <w:szCs w:val="20"/>
              </w:rPr>
            </w:pPr>
            <w:r>
              <w:rPr>
                <w:rFonts w:hint="default" w:ascii="Arial" w:hAnsi="Arial" w:cs="Arial"/>
                <w:b/>
                <w:sz w:val="20"/>
                <w:szCs w:val="20"/>
              </w:rPr>
              <w:t>Valor Máximo Total</w:t>
            </w:r>
          </w:p>
        </w:tc>
      </w:tr>
      <w:tr w14:paraId="4B9123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6BD63ED">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41423CBB">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7B81ADCF">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0E767E9C">
            <w:pPr>
              <w:jc w:val="center"/>
              <w:rPr>
                <w:rFonts w:hint="default" w:ascii="Arial" w:hAnsi="Arial" w:cs="Arial"/>
                <w:b/>
                <w:sz w:val="20"/>
                <w:szCs w:val="20"/>
              </w:rPr>
            </w:pPr>
            <w:r>
              <w:rPr>
                <w:rFonts w:hint="default" w:ascii="Arial" w:hAnsi="Arial" w:cs="Arial"/>
                <w:b/>
                <w:sz w:val="20"/>
                <w:szCs w:val="20"/>
              </w:rPr>
              <w:t>Placa retificadora alternador GA 1692 12V</w:t>
            </w:r>
          </w:p>
        </w:tc>
        <w:tc>
          <w:tcPr>
            <w:tcW w:w="0" w:type="auto"/>
            <w:noWrap w:val="0"/>
            <w:vAlign w:val="top"/>
          </w:tcPr>
          <w:p w14:paraId="49861954">
            <w:pPr>
              <w:jc w:val="center"/>
              <w:rPr>
                <w:rFonts w:hint="default" w:ascii="Arial" w:hAnsi="Arial" w:cs="Arial"/>
                <w:b/>
                <w:sz w:val="20"/>
                <w:szCs w:val="20"/>
              </w:rPr>
            </w:pPr>
            <w:r>
              <w:rPr>
                <w:rFonts w:hint="default" w:ascii="Arial" w:hAnsi="Arial" w:cs="Arial"/>
                <w:b/>
                <w:sz w:val="20"/>
                <w:szCs w:val="20"/>
              </w:rPr>
              <w:t>271,93</w:t>
            </w:r>
          </w:p>
        </w:tc>
        <w:tc>
          <w:tcPr>
            <w:tcW w:w="0" w:type="auto"/>
            <w:noWrap w:val="0"/>
            <w:vAlign w:val="top"/>
          </w:tcPr>
          <w:p w14:paraId="74341A71">
            <w:pPr>
              <w:jc w:val="center"/>
              <w:rPr>
                <w:rFonts w:hint="default" w:ascii="Arial" w:hAnsi="Arial" w:cs="Arial"/>
                <w:b/>
                <w:sz w:val="20"/>
                <w:szCs w:val="20"/>
              </w:rPr>
            </w:pPr>
            <w:r>
              <w:rPr>
                <w:rFonts w:hint="default" w:ascii="Arial" w:hAnsi="Arial" w:cs="Arial"/>
                <w:b/>
                <w:sz w:val="20"/>
                <w:szCs w:val="20"/>
              </w:rPr>
              <w:t>1.359,67</w:t>
            </w:r>
          </w:p>
        </w:tc>
      </w:tr>
    </w:tbl>
    <w:p w14:paraId="09C19329">
      <w:pPr>
        <w:jc w:val="center"/>
        <w:rPr>
          <w:rFonts w:hint="default" w:ascii="Arial" w:hAnsi="Arial" w:cs="Arial"/>
          <w:b/>
          <w:sz w:val="20"/>
          <w:szCs w:val="20"/>
        </w:rPr>
      </w:pPr>
    </w:p>
    <w:p w14:paraId="3ACBB72D">
      <w:pPr>
        <w:jc w:val="both"/>
        <w:rPr>
          <w:rFonts w:hint="default" w:ascii="Arial" w:hAnsi="Arial" w:cs="Arial"/>
          <w:b/>
          <w:sz w:val="20"/>
          <w:szCs w:val="20"/>
        </w:rPr>
      </w:pPr>
      <w:r>
        <w:rPr>
          <w:rFonts w:hint="default" w:ascii="Arial" w:hAnsi="Arial" w:cs="Arial"/>
          <w:b/>
          <w:sz w:val="20"/>
          <w:szCs w:val="20"/>
        </w:rPr>
        <w:t>LOTE 56</w:t>
      </w:r>
    </w:p>
    <w:p w14:paraId="0C5EA3D0">
      <w:pPr>
        <w:jc w:val="both"/>
        <w:rPr>
          <w:rFonts w:hint="default" w:ascii="Arial" w:hAnsi="Arial" w:cs="Arial"/>
          <w:b/>
          <w:sz w:val="20"/>
          <w:szCs w:val="20"/>
        </w:rPr>
      </w:pPr>
      <w:r>
        <w:rPr>
          <w:rFonts w:hint="default" w:ascii="Arial" w:hAnsi="Arial" w:cs="Arial"/>
          <w:b/>
          <w:sz w:val="20"/>
          <w:szCs w:val="20"/>
        </w:rPr>
        <w:t>Valor Máximo do Lote: 4.033,34 (quatro mil e trinta e três reais e trinta e quatro centavos)</w:t>
      </w:r>
    </w:p>
    <w:p w14:paraId="5B04E623">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752"/>
        <w:gridCol w:w="1966"/>
        <w:gridCol w:w="1768"/>
      </w:tblGrid>
      <w:tr w14:paraId="6C3C5C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400EA6D">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095AAC5D">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40714599">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58108A4D">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657E3BDC">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3AD5A45A">
            <w:pPr>
              <w:jc w:val="center"/>
              <w:rPr>
                <w:rFonts w:hint="default" w:ascii="Arial" w:hAnsi="Arial" w:cs="Arial"/>
                <w:b/>
                <w:sz w:val="20"/>
                <w:szCs w:val="20"/>
              </w:rPr>
            </w:pPr>
            <w:r>
              <w:rPr>
                <w:rFonts w:hint="default" w:ascii="Arial" w:hAnsi="Arial" w:cs="Arial"/>
                <w:b/>
                <w:sz w:val="20"/>
                <w:szCs w:val="20"/>
              </w:rPr>
              <w:t>Valor Máximo Total</w:t>
            </w:r>
          </w:p>
        </w:tc>
      </w:tr>
      <w:tr w14:paraId="3D765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17C103E">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20189A00">
            <w:pPr>
              <w:jc w:val="center"/>
              <w:rPr>
                <w:rFonts w:hint="default" w:ascii="Arial" w:hAnsi="Arial" w:cs="Arial"/>
                <w:b/>
                <w:sz w:val="20"/>
                <w:szCs w:val="20"/>
              </w:rPr>
            </w:pPr>
            <w:r>
              <w:rPr>
                <w:rFonts w:hint="default" w:ascii="Arial" w:hAnsi="Arial" w:cs="Arial"/>
                <w:b/>
                <w:sz w:val="20"/>
                <w:szCs w:val="20"/>
              </w:rPr>
              <w:t>200</w:t>
            </w:r>
          </w:p>
        </w:tc>
        <w:tc>
          <w:tcPr>
            <w:tcW w:w="0" w:type="auto"/>
            <w:noWrap w:val="0"/>
            <w:vAlign w:val="top"/>
          </w:tcPr>
          <w:p w14:paraId="3FB3D0BF">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72A70412">
            <w:pPr>
              <w:jc w:val="center"/>
              <w:rPr>
                <w:rFonts w:hint="default" w:ascii="Arial" w:hAnsi="Arial" w:cs="Arial"/>
                <w:b/>
                <w:sz w:val="20"/>
                <w:szCs w:val="20"/>
              </w:rPr>
            </w:pPr>
            <w:r>
              <w:rPr>
                <w:rFonts w:hint="default" w:ascii="Arial" w:hAnsi="Arial" w:cs="Arial"/>
                <w:b/>
                <w:sz w:val="20"/>
                <w:szCs w:val="20"/>
              </w:rPr>
              <w:t>Plugs diversos para adaptações</w:t>
            </w:r>
          </w:p>
        </w:tc>
        <w:tc>
          <w:tcPr>
            <w:tcW w:w="0" w:type="auto"/>
            <w:noWrap w:val="0"/>
            <w:vAlign w:val="top"/>
          </w:tcPr>
          <w:p w14:paraId="0912AE47">
            <w:pPr>
              <w:jc w:val="center"/>
              <w:rPr>
                <w:rFonts w:hint="default" w:ascii="Arial" w:hAnsi="Arial" w:cs="Arial"/>
                <w:b/>
                <w:sz w:val="20"/>
                <w:szCs w:val="20"/>
              </w:rPr>
            </w:pPr>
            <w:r>
              <w:rPr>
                <w:rFonts w:hint="default" w:ascii="Arial" w:hAnsi="Arial" w:cs="Arial"/>
                <w:b/>
                <w:sz w:val="20"/>
                <w:szCs w:val="20"/>
              </w:rPr>
              <w:t>20,17</w:t>
            </w:r>
          </w:p>
        </w:tc>
        <w:tc>
          <w:tcPr>
            <w:tcW w:w="0" w:type="auto"/>
            <w:noWrap w:val="0"/>
            <w:vAlign w:val="top"/>
          </w:tcPr>
          <w:p w14:paraId="48302002">
            <w:pPr>
              <w:jc w:val="center"/>
              <w:rPr>
                <w:rFonts w:hint="default" w:ascii="Arial" w:hAnsi="Arial" w:cs="Arial"/>
                <w:b/>
                <w:sz w:val="20"/>
                <w:szCs w:val="20"/>
              </w:rPr>
            </w:pPr>
            <w:r>
              <w:rPr>
                <w:rFonts w:hint="default" w:ascii="Arial" w:hAnsi="Arial" w:cs="Arial"/>
                <w:b/>
                <w:sz w:val="20"/>
                <w:szCs w:val="20"/>
              </w:rPr>
              <w:t>4.033,34</w:t>
            </w:r>
          </w:p>
        </w:tc>
      </w:tr>
    </w:tbl>
    <w:p w14:paraId="5EAB0088">
      <w:pPr>
        <w:jc w:val="center"/>
        <w:rPr>
          <w:rFonts w:hint="default" w:ascii="Arial" w:hAnsi="Arial" w:cs="Arial"/>
          <w:b/>
          <w:sz w:val="20"/>
          <w:szCs w:val="20"/>
        </w:rPr>
      </w:pPr>
    </w:p>
    <w:p w14:paraId="7A170A66">
      <w:pPr>
        <w:jc w:val="both"/>
        <w:rPr>
          <w:rFonts w:hint="default" w:ascii="Arial" w:hAnsi="Arial" w:cs="Arial"/>
          <w:b/>
          <w:sz w:val="20"/>
          <w:szCs w:val="20"/>
        </w:rPr>
      </w:pPr>
      <w:r>
        <w:rPr>
          <w:rFonts w:hint="default" w:ascii="Arial" w:hAnsi="Arial" w:cs="Arial"/>
          <w:b/>
          <w:sz w:val="20"/>
          <w:szCs w:val="20"/>
        </w:rPr>
        <w:t>LOTE 57</w:t>
      </w:r>
    </w:p>
    <w:p w14:paraId="460877F4">
      <w:pPr>
        <w:jc w:val="both"/>
        <w:rPr>
          <w:rFonts w:hint="default" w:ascii="Arial" w:hAnsi="Arial" w:cs="Arial"/>
          <w:b/>
          <w:sz w:val="20"/>
          <w:szCs w:val="20"/>
        </w:rPr>
      </w:pPr>
      <w:r>
        <w:rPr>
          <w:rFonts w:hint="default" w:ascii="Arial" w:hAnsi="Arial" w:cs="Arial"/>
          <w:b/>
          <w:sz w:val="20"/>
          <w:szCs w:val="20"/>
        </w:rPr>
        <w:t>Valor Máximo do Lote: 1.444,93 (um mil, quatrocentos e quarenta e quatro reais e noventa e três centavos)</w:t>
      </w:r>
    </w:p>
    <w:p w14:paraId="0BC800C0">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815"/>
        <w:gridCol w:w="1931"/>
        <w:gridCol w:w="1740"/>
      </w:tblGrid>
      <w:tr w14:paraId="4D6466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C64F51C">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549AA188">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57363ABD">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6B8B5CE3">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5514E290">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2908AC26">
            <w:pPr>
              <w:jc w:val="center"/>
              <w:rPr>
                <w:rFonts w:hint="default" w:ascii="Arial" w:hAnsi="Arial" w:cs="Arial"/>
                <w:b/>
                <w:sz w:val="20"/>
                <w:szCs w:val="20"/>
              </w:rPr>
            </w:pPr>
            <w:r>
              <w:rPr>
                <w:rFonts w:hint="default" w:ascii="Arial" w:hAnsi="Arial" w:cs="Arial"/>
                <w:b/>
                <w:sz w:val="20"/>
                <w:szCs w:val="20"/>
              </w:rPr>
              <w:t>Valor Máximo Total</w:t>
            </w:r>
          </w:p>
        </w:tc>
      </w:tr>
      <w:tr w14:paraId="5B853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41F9E90">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306301CD">
            <w:pPr>
              <w:jc w:val="center"/>
              <w:rPr>
                <w:rFonts w:hint="default" w:ascii="Arial" w:hAnsi="Arial" w:cs="Arial"/>
                <w:b/>
                <w:sz w:val="20"/>
                <w:szCs w:val="20"/>
              </w:rPr>
            </w:pPr>
            <w:r>
              <w:rPr>
                <w:rFonts w:hint="default" w:ascii="Arial" w:hAnsi="Arial" w:cs="Arial"/>
                <w:b/>
                <w:sz w:val="20"/>
                <w:szCs w:val="20"/>
              </w:rPr>
              <w:t>40</w:t>
            </w:r>
          </w:p>
        </w:tc>
        <w:tc>
          <w:tcPr>
            <w:tcW w:w="0" w:type="auto"/>
            <w:noWrap w:val="0"/>
            <w:vAlign w:val="top"/>
          </w:tcPr>
          <w:p w14:paraId="580BDD3F">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3F8E2BA8">
            <w:pPr>
              <w:jc w:val="center"/>
              <w:rPr>
                <w:rFonts w:hint="default" w:ascii="Arial" w:hAnsi="Arial" w:cs="Arial"/>
                <w:b/>
                <w:sz w:val="20"/>
                <w:szCs w:val="20"/>
              </w:rPr>
            </w:pPr>
            <w:r>
              <w:rPr>
                <w:rFonts w:hint="default" w:ascii="Arial" w:hAnsi="Arial" w:cs="Arial"/>
                <w:b/>
                <w:sz w:val="20"/>
                <w:szCs w:val="20"/>
              </w:rPr>
              <w:t>Palheta para-brisa pequena carros</w:t>
            </w:r>
          </w:p>
        </w:tc>
        <w:tc>
          <w:tcPr>
            <w:tcW w:w="0" w:type="auto"/>
            <w:noWrap w:val="0"/>
            <w:vAlign w:val="top"/>
          </w:tcPr>
          <w:p w14:paraId="11EEA712">
            <w:pPr>
              <w:jc w:val="center"/>
              <w:rPr>
                <w:rFonts w:hint="default" w:ascii="Arial" w:hAnsi="Arial" w:cs="Arial"/>
                <w:b/>
                <w:sz w:val="20"/>
                <w:szCs w:val="20"/>
              </w:rPr>
            </w:pPr>
            <w:r>
              <w:rPr>
                <w:rFonts w:hint="default" w:ascii="Arial" w:hAnsi="Arial" w:cs="Arial"/>
                <w:b/>
                <w:sz w:val="20"/>
                <w:szCs w:val="20"/>
              </w:rPr>
              <w:t>36,12</w:t>
            </w:r>
          </w:p>
        </w:tc>
        <w:tc>
          <w:tcPr>
            <w:tcW w:w="0" w:type="auto"/>
            <w:noWrap w:val="0"/>
            <w:vAlign w:val="top"/>
          </w:tcPr>
          <w:p w14:paraId="62C22085">
            <w:pPr>
              <w:jc w:val="center"/>
              <w:rPr>
                <w:rFonts w:hint="default" w:ascii="Arial" w:hAnsi="Arial" w:cs="Arial"/>
                <w:b/>
                <w:sz w:val="20"/>
                <w:szCs w:val="20"/>
              </w:rPr>
            </w:pPr>
            <w:r>
              <w:rPr>
                <w:rFonts w:hint="default" w:ascii="Arial" w:hAnsi="Arial" w:cs="Arial"/>
                <w:b/>
                <w:sz w:val="20"/>
                <w:szCs w:val="20"/>
              </w:rPr>
              <w:t>1.444,93</w:t>
            </w:r>
          </w:p>
        </w:tc>
      </w:tr>
    </w:tbl>
    <w:p w14:paraId="7B1A4C63">
      <w:pPr>
        <w:jc w:val="center"/>
        <w:rPr>
          <w:rFonts w:hint="default" w:ascii="Arial" w:hAnsi="Arial" w:cs="Arial"/>
          <w:b/>
          <w:sz w:val="20"/>
          <w:szCs w:val="20"/>
        </w:rPr>
      </w:pPr>
    </w:p>
    <w:p w14:paraId="54140952">
      <w:pPr>
        <w:jc w:val="both"/>
        <w:rPr>
          <w:rFonts w:hint="default" w:ascii="Arial" w:hAnsi="Arial" w:cs="Arial"/>
          <w:b/>
          <w:sz w:val="20"/>
          <w:szCs w:val="20"/>
        </w:rPr>
      </w:pPr>
      <w:r>
        <w:rPr>
          <w:rFonts w:hint="default" w:ascii="Arial" w:hAnsi="Arial" w:cs="Arial"/>
          <w:b/>
          <w:sz w:val="20"/>
          <w:szCs w:val="20"/>
        </w:rPr>
        <w:t>LOTE 58</w:t>
      </w:r>
    </w:p>
    <w:p w14:paraId="087CCB38">
      <w:pPr>
        <w:jc w:val="both"/>
        <w:rPr>
          <w:rFonts w:hint="default" w:ascii="Arial" w:hAnsi="Arial" w:cs="Arial"/>
          <w:b/>
          <w:sz w:val="20"/>
          <w:szCs w:val="20"/>
        </w:rPr>
      </w:pPr>
      <w:r>
        <w:rPr>
          <w:rFonts w:hint="default" w:ascii="Arial" w:hAnsi="Arial" w:cs="Arial"/>
          <w:b/>
          <w:sz w:val="20"/>
          <w:szCs w:val="20"/>
        </w:rPr>
        <w:t>Valor Máximo do Lote: 1.305,73 (um mil, trezentos e cinco reais e setenta e três centavos)</w:t>
      </w:r>
    </w:p>
    <w:p w14:paraId="020E0068">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232"/>
        <w:gridCol w:w="1696"/>
        <w:gridCol w:w="1558"/>
      </w:tblGrid>
      <w:tr w14:paraId="2FBCD7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AB22344">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49A23E94">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7A0B633C">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4B1EADD8">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45465DEA">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2A0AA674">
            <w:pPr>
              <w:jc w:val="center"/>
              <w:rPr>
                <w:rFonts w:hint="default" w:ascii="Arial" w:hAnsi="Arial" w:cs="Arial"/>
                <w:b/>
                <w:sz w:val="20"/>
                <w:szCs w:val="20"/>
              </w:rPr>
            </w:pPr>
            <w:r>
              <w:rPr>
                <w:rFonts w:hint="default" w:ascii="Arial" w:hAnsi="Arial" w:cs="Arial"/>
                <w:b/>
                <w:sz w:val="20"/>
                <w:szCs w:val="20"/>
              </w:rPr>
              <w:t>Valor Máximo Total</w:t>
            </w:r>
          </w:p>
        </w:tc>
      </w:tr>
      <w:tr w14:paraId="4FBEB8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CC16B51">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716D97FB">
            <w:pPr>
              <w:jc w:val="center"/>
              <w:rPr>
                <w:rFonts w:hint="default" w:ascii="Arial" w:hAnsi="Arial" w:cs="Arial"/>
                <w:b/>
                <w:sz w:val="20"/>
                <w:szCs w:val="20"/>
              </w:rPr>
            </w:pPr>
            <w:r>
              <w:rPr>
                <w:rFonts w:hint="default" w:ascii="Arial" w:hAnsi="Arial" w:cs="Arial"/>
                <w:b/>
                <w:sz w:val="20"/>
                <w:szCs w:val="20"/>
              </w:rPr>
              <w:t>20</w:t>
            </w:r>
          </w:p>
        </w:tc>
        <w:tc>
          <w:tcPr>
            <w:tcW w:w="0" w:type="auto"/>
            <w:noWrap w:val="0"/>
            <w:vAlign w:val="top"/>
          </w:tcPr>
          <w:p w14:paraId="0CDEB5B1">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2BFA0ED3">
            <w:pPr>
              <w:jc w:val="center"/>
              <w:rPr>
                <w:rFonts w:hint="default" w:ascii="Arial" w:hAnsi="Arial" w:cs="Arial"/>
                <w:b/>
                <w:sz w:val="20"/>
                <w:szCs w:val="20"/>
              </w:rPr>
            </w:pPr>
            <w:r>
              <w:rPr>
                <w:rFonts w:hint="default" w:ascii="Arial" w:hAnsi="Arial" w:cs="Arial"/>
                <w:b/>
                <w:sz w:val="20"/>
                <w:szCs w:val="20"/>
              </w:rPr>
              <w:t>Palheta para-brisa grande caminhão, ônibus e van</w:t>
            </w:r>
          </w:p>
        </w:tc>
        <w:tc>
          <w:tcPr>
            <w:tcW w:w="0" w:type="auto"/>
            <w:noWrap w:val="0"/>
            <w:vAlign w:val="top"/>
          </w:tcPr>
          <w:p w14:paraId="63D7A025">
            <w:pPr>
              <w:jc w:val="center"/>
              <w:rPr>
                <w:rFonts w:hint="default" w:ascii="Arial" w:hAnsi="Arial" w:cs="Arial"/>
                <w:b/>
                <w:sz w:val="20"/>
                <w:szCs w:val="20"/>
              </w:rPr>
            </w:pPr>
            <w:r>
              <w:rPr>
                <w:rFonts w:hint="default" w:ascii="Arial" w:hAnsi="Arial" w:cs="Arial"/>
                <w:b/>
                <w:sz w:val="20"/>
                <w:szCs w:val="20"/>
              </w:rPr>
              <w:t>65,29</w:t>
            </w:r>
          </w:p>
        </w:tc>
        <w:tc>
          <w:tcPr>
            <w:tcW w:w="0" w:type="auto"/>
            <w:noWrap w:val="0"/>
            <w:vAlign w:val="top"/>
          </w:tcPr>
          <w:p w14:paraId="327604A7">
            <w:pPr>
              <w:jc w:val="center"/>
              <w:rPr>
                <w:rFonts w:hint="default" w:ascii="Arial" w:hAnsi="Arial" w:cs="Arial"/>
                <w:b/>
                <w:sz w:val="20"/>
                <w:szCs w:val="20"/>
              </w:rPr>
            </w:pPr>
            <w:r>
              <w:rPr>
                <w:rFonts w:hint="default" w:ascii="Arial" w:hAnsi="Arial" w:cs="Arial"/>
                <w:b/>
                <w:sz w:val="20"/>
                <w:szCs w:val="20"/>
              </w:rPr>
              <w:t>1.305,73</w:t>
            </w:r>
          </w:p>
        </w:tc>
      </w:tr>
    </w:tbl>
    <w:p w14:paraId="32D63080">
      <w:pPr>
        <w:jc w:val="center"/>
        <w:rPr>
          <w:rFonts w:hint="default" w:ascii="Arial" w:hAnsi="Arial" w:cs="Arial"/>
          <w:b/>
          <w:sz w:val="20"/>
          <w:szCs w:val="20"/>
        </w:rPr>
      </w:pPr>
    </w:p>
    <w:p w14:paraId="73F6389F">
      <w:pPr>
        <w:jc w:val="both"/>
        <w:rPr>
          <w:rFonts w:hint="default" w:ascii="Arial" w:hAnsi="Arial" w:cs="Arial"/>
          <w:b/>
          <w:sz w:val="20"/>
          <w:szCs w:val="20"/>
        </w:rPr>
      </w:pPr>
      <w:r>
        <w:rPr>
          <w:rFonts w:hint="default" w:ascii="Arial" w:hAnsi="Arial" w:cs="Arial"/>
          <w:b/>
          <w:sz w:val="20"/>
          <w:szCs w:val="20"/>
        </w:rPr>
        <w:t>LOTE 59</w:t>
      </w:r>
    </w:p>
    <w:p w14:paraId="03D70039">
      <w:pPr>
        <w:jc w:val="both"/>
        <w:rPr>
          <w:rFonts w:hint="default" w:ascii="Arial" w:hAnsi="Arial" w:cs="Arial"/>
          <w:b/>
          <w:sz w:val="20"/>
          <w:szCs w:val="20"/>
        </w:rPr>
      </w:pPr>
      <w:r>
        <w:rPr>
          <w:rFonts w:hint="default" w:ascii="Arial" w:hAnsi="Arial" w:cs="Arial"/>
          <w:b/>
          <w:sz w:val="20"/>
          <w:szCs w:val="20"/>
        </w:rPr>
        <w:t>Valor</w:t>
      </w:r>
      <w:r>
        <w:rPr>
          <w:rFonts w:hint="default" w:ascii="Arial" w:hAnsi="Arial" w:cs="Arial"/>
          <w:b/>
          <w:sz w:val="20"/>
          <w:szCs w:val="20"/>
          <w:lang w:val="pt-BR"/>
        </w:rPr>
        <w:t xml:space="preserve"> </w:t>
      </w:r>
      <w:r>
        <w:rPr>
          <w:rFonts w:hint="default" w:ascii="Arial" w:hAnsi="Arial" w:cs="Arial"/>
          <w:b/>
          <w:sz w:val="20"/>
          <w:szCs w:val="20"/>
        </w:rPr>
        <w:t>Máximo do Lote: 3.245,00 (três mil, duzentos e quarenta e cinco reais)</w:t>
      </w:r>
    </w:p>
    <w:p w14:paraId="624A5A86">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749"/>
        <w:gridCol w:w="1968"/>
        <w:gridCol w:w="1769"/>
      </w:tblGrid>
      <w:tr w14:paraId="0512E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42944632">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0E822279">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6560C87F">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68FC24ED">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178938E5">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1E079495">
            <w:pPr>
              <w:jc w:val="center"/>
              <w:rPr>
                <w:rFonts w:hint="default" w:ascii="Arial" w:hAnsi="Arial" w:cs="Arial"/>
                <w:b/>
                <w:sz w:val="20"/>
                <w:szCs w:val="20"/>
              </w:rPr>
            </w:pPr>
            <w:r>
              <w:rPr>
                <w:rFonts w:hint="default" w:ascii="Arial" w:hAnsi="Arial" w:cs="Arial"/>
                <w:b/>
                <w:sz w:val="20"/>
                <w:szCs w:val="20"/>
              </w:rPr>
              <w:t>Valor Máximo Total</w:t>
            </w:r>
          </w:p>
        </w:tc>
      </w:tr>
      <w:tr w14:paraId="6A6A9C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EB258B8">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5A517833">
            <w:pPr>
              <w:jc w:val="center"/>
              <w:rPr>
                <w:rFonts w:hint="default" w:ascii="Arial" w:hAnsi="Arial" w:cs="Arial"/>
                <w:b/>
                <w:sz w:val="20"/>
                <w:szCs w:val="20"/>
              </w:rPr>
            </w:pPr>
            <w:r>
              <w:rPr>
                <w:rFonts w:hint="default" w:ascii="Arial" w:hAnsi="Arial" w:cs="Arial"/>
                <w:b/>
                <w:sz w:val="20"/>
                <w:szCs w:val="20"/>
              </w:rPr>
              <w:t>150</w:t>
            </w:r>
          </w:p>
        </w:tc>
        <w:tc>
          <w:tcPr>
            <w:tcW w:w="0" w:type="auto"/>
            <w:noWrap w:val="0"/>
            <w:vAlign w:val="top"/>
          </w:tcPr>
          <w:p w14:paraId="67E4E969">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48898B4D">
            <w:pPr>
              <w:jc w:val="center"/>
              <w:rPr>
                <w:rFonts w:hint="default" w:ascii="Arial" w:hAnsi="Arial" w:cs="Arial"/>
                <w:b/>
                <w:sz w:val="20"/>
                <w:szCs w:val="20"/>
              </w:rPr>
            </w:pPr>
            <w:r>
              <w:rPr>
                <w:rFonts w:hint="default" w:ascii="Arial" w:hAnsi="Arial" w:cs="Arial"/>
                <w:b/>
                <w:sz w:val="20"/>
                <w:szCs w:val="20"/>
              </w:rPr>
              <w:t>Rele auxiliar DNI 0102 I2V carros</w:t>
            </w:r>
          </w:p>
        </w:tc>
        <w:tc>
          <w:tcPr>
            <w:tcW w:w="0" w:type="auto"/>
            <w:noWrap w:val="0"/>
            <w:vAlign w:val="top"/>
          </w:tcPr>
          <w:p w14:paraId="2F31F7E6">
            <w:pPr>
              <w:jc w:val="center"/>
              <w:rPr>
                <w:rFonts w:hint="default" w:ascii="Arial" w:hAnsi="Arial" w:cs="Arial"/>
                <w:b/>
                <w:sz w:val="20"/>
                <w:szCs w:val="20"/>
              </w:rPr>
            </w:pPr>
            <w:r>
              <w:rPr>
                <w:rFonts w:hint="default" w:ascii="Arial" w:hAnsi="Arial" w:cs="Arial"/>
                <w:b/>
                <w:sz w:val="20"/>
                <w:szCs w:val="20"/>
              </w:rPr>
              <w:t>21,63</w:t>
            </w:r>
          </w:p>
        </w:tc>
        <w:tc>
          <w:tcPr>
            <w:tcW w:w="0" w:type="auto"/>
            <w:noWrap w:val="0"/>
            <w:vAlign w:val="top"/>
          </w:tcPr>
          <w:p w14:paraId="0B9DC7F9">
            <w:pPr>
              <w:jc w:val="center"/>
              <w:rPr>
                <w:rFonts w:hint="default" w:ascii="Arial" w:hAnsi="Arial" w:cs="Arial"/>
                <w:b/>
                <w:sz w:val="20"/>
                <w:szCs w:val="20"/>
              </w:rPr>
            </w:pPr>
            <w:r>
              <w:rPr>
                <w:rFonts w:hint="default" w:ascii="Arial" w:hAnsi="Arial" w:cs="Arial"/>
                <w:b/>
                <w:sz w:val="20"/>
                <w:szCs w:val="20"/>
              </w:rPr>
              <w:t>3.245,00</w:t>
            </w:r>
          </w:p>
        </w:tc>
      </w:tr>
    </w:tbl>
    <w:p w14:paraId="6FA596F2">
      <w:pPr>
        <w:jc w:val="center"/>
        <w:rPr>
          <w:rFonts w:hint="default" w:ascii="Arial" w:hAnsi="Arial" w:cs="Arial"/>
          <w:b/>
          <w:sz w:val="20"/>
          <w:szCs w:val="20"/>
        </w:rPr>
      </w:pPr>
    </w:p>
    <w:p w14:paraId="3EDD1856">
      <w:pPr>
        <w:jc w:val="both"/>
        <w:rPr>
          <w:rFonts w:hint="default" w:ascii="Arial" w:hAnsi="Arial" w:cs="Arial"/>
          <w:b/>
          <w:sz w:val="20"/>
          <w:szCs w:val="20"/>
        </w:rPr>
      </w:pPr>
      <w:r>
        <w:rPr>
          <w:rFonts w:hint="default" w:ascii="Arial" w:hAnsi="Arial" w:cs="Arial"/>
          <w:b/>
          <w:sz w:val="20"/>
          <w:szCs w:val="20"/>
        </w:rPr>
        <w:t>LOTE 60</w:t>
      </w:r>
    </w:p>
    <w:p w14:paraId="7C9EBD44">
      <w:pPr>
        <w:jc w:val="both"/>
        <w:rPr>
          <w:rFonts w:hint="default" w:ascii="Arial" w:hAnsi="Arial" w:cs="Arial"/>
          <w:b/>
          <w:sz w:val="20"/>
          <w:szCs w:val="20"/>
        </w:rPr>
      </w:pPr>
      <w:r>
        <w:rPr>
          <w:rFonts w:hint="default" w:ascii="Arial" w:hAnsi="Arial" w:cs="Arial"/>
          <w:b/>
          <w:sz w:val="20"/>
          <w:szCs w:val="20"/>
        </w:rPr>
        <w:t>Valor Máximo do Lote: 4.690,01 (quatro mil, seiscentos e noventa reais e um centavo)</w:t>
      </w:r>
    </w:p>
    <w:p w14:paraId="653256BE">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296"/>
        <w:gridCol w:w="1661"/>
        <w:gridCol w:w="1529"/>
      </w:tblGrid>
      <w:tr w14:paraId="07671B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AEFBE04">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46F721CF">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6D4F9435">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5A9800E3">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7E1F59DE">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4DF4D223">
            <w:pPr>
              <w:jc w:val="center"/>
              <w:rPr>
                <w:rFonts w:hint="default" w:ascii="Arial" w:hAnsi="Arial" w:cs="Arial"/>
                <w:b/>
                <w:sz w:val="20"/>
                <w:szCs w:val="20"/>
              </w:rPr>
            </w:pPr>
            <w:r>
              <w:rPr>
                <w:rFonts w:hint="default" w:ascii="Arial" w:hAnsi="Arial" w:cs="Arial"/>
                <w:b/>
                <w:sz w:val="20"/>
                <w:szCs w:val="20"/>
              </w:rPr>
              <w:t>Valor Máximo Total</w:t>
            </w:r>
          </w:p>
        </w:tc>
      </w:tr>
      <w:tr w14:paraId="16A0FD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5859086">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62C209BF">
            <w:pPr>
              <w:jc w:val="center"/>
              <w:rPr>
                <w:rFonts w:hint="default" w:ascii="Arial" w:hAnsi="Arial" w:cs="Arial"/>
                <w:b/>
                <w:sz w:val="20"/>
                <w:szCs w:val="20"/>
              </w:rPr>
            </w:pPr>
            <w:r>
              <w:rPr>
                <w:rFonts w:hint="default" w:ascii="Arial" w:hAnsi="Arial" w:cs="Arial"/>
                <w:b/>
                <w:sz w:val="20"/>
                <w:szCs w:val="20"/>
              </w:rPr>
              <w:t>150</w:t>
            </w:r>
          </w:p>
        </w:tc>
        <w:tc>
          <w:tcPr>
            <w:tcW w:w="0" w:type="auto"/>
            <w:noWrap w:val="0"/>
            <w:vAlign w:val="top"/>
          </w:tcPr>
          <w:p w14:paraId="7438B918">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26ADC627">
            <w:pPr>
              <w:jc w:val="center"/>
              <w:rPr>
                <w:rFonts w:hint="default" w:ascii="Arial" w:hAnsi="Arial" w:cs="Arial"/>
                <w:b/>
                <w:sz w:val="20"/>
                <w:szCs w:val="20"/>
              </w:rPr>
            </w:pPr>
            <w:r>
              <w:rPr>
                <w:rFonts w:hint="default" w:ascii="Arial" w:hAnsi="Arial" w:cs="Arial"/>
                <w:b/>
                <w:sz w:val="20"/>
                <w:szCs w:val="20"/>
              </w:rPr>
              <w:t>Rele auxiliar DNI 0102 24V ônibus, caminhão e patrola</w:t>
            </w:r>
          </w:p>
        </w:tc>
        <w:tc>
          <w:tcPr>
            <w:tcW w:w="0" w:type="auto"/>
            <w:noWrap w:val="0"/>
            <w:vAlign w:val="top"/>
          </w:tcPr>
          <w:p w14:paraId="63E8A098">
            <w:pPr>
              <w:jc w:val="center"/>
              <w:rPr>
                <w:rFonts w:hint="default" w:ascii="Arial" w:hAnsi="Arial" w:cs="Arial"/>
                <w:b/>
                <w:sz w:val="20"/>
                <w:szCs w:val="20"/>
              </w:rPr>
            </w:pPr>
            <w:r>
              <w:rPr>
                <w:rFonts w:hint="default" w:ascii="Arial" w:hAnsi="Arial" w:cs="Arial"/>
                <w:b/>
                <w:sz w:val="20"/>
                <w:szCs w:val="20"/>
              </w:rPr>
              <w:t>31,27</w:t>
            </w:r>
          </w:p>
        </w:tc>
        <w:tc>
          <w:tcPr>
            <w:tcW w:w="0" w:type="auto"/>
            <w:noWrap w:val="0"/>
            <w:vAlign w:val="top"/>
          </w:tcPr>
          <w:p w14:paraId="42908AF9">
            <w:pPr>
              <w:jc w:val="center"/>
              <w:rPr>
                <w:rFonts w:hint="default" w:ascii="Arial" w:hAnsi="Arial" w:cs="Arial"/>
                <w:b/>
                <w:sz w:val="20"/>
                <w:szCs w:val="20"/>
              </w:rPr>
            </w:pPr>
            <w:r>
              <w:rPr>
                <w:rFonts w:hint="default" w:ascii="Arial" w:hAnsi="Arial" w:cs="Arial"/>
                <w:b/>
                <w:sz w:val="20"/>
                <w:szCs w:val="20"/>
              </w:rPr>
              <w:t>4.690,01</w:t>
            </w:r>
          </w:p>
        </w:tc>
      </w:tr>
    </w:tbl>
    <w:p w14:paraId="4BDD081A">
      <w:pPr>
        <w:jc w:val="center"/>
        <w:rPr>
          <w:rFonts w:hint="default" w:ascii="Arial" w:hAnsi="Arial" w:cs="Arial"/>
          <w:b/>
          <w:sz w:val="20"/>
          <w:szCs w:val="20"/>
        </w:rPr>
      </w:pPr>
    </w:p>
    <w:p w14:paraId="14067089">
      <w:pPr>
        <w:jc w:val="both"/>
        <w:rPr>
          <w:rFonts w:hint="default" w:ascii="Arial" w:hAnsi="Arial" w:cs="Arial"/>
          <w:b/>
          <w:sz w:val="20"/>
          <w:szCs w:val="20"/>
        </w:rPr>
      </w:pPr>
      <w:r>
        <w:rPr>
          <w:rFonts w:hint="default" w:ascii="Arial" w:hAnsi="Arial" w:cs="Arial"/>
          <w:b/>
          <w:sz w:val="20"/>
          <w:szCs w:val="20"/>
        </w:rPr>
        <w:t>LOTE 61</w:t>
      </w:r>
    </w:p>
    <w:p w14:paraId="7457236A">
      <w:pPr>
        <w:jc w:val="both"/>
        <w:rPr>
          <w:rFonts w:hint="default" w:ascii="Arial" w:hAnsi="Arial" w:cs="Arial"/>
          <w:b/>
          <w:sz w:val="20"/>
          <w:szCs w:val="20"/>
        </w:rPr>
      </w:pPr>
      <w:r>
        <w:rPr>
          <w:rFonts w:hint="default" w:ascii="Arial" w:hAnsi="Arial" w:cs="Arial"/>
          <w:b/>
          <w:sz w:val="20"/>
          <w:szCs w:val="20"/>
        </w:rPr>
        <w:t>Valor Máximo do Lote: 2.766,67 (dois mil, setecentos e sessenta e seis reais e sessenta e sete centavos)</w:t>
      </w:r>
    </w:p>
    <w:p w14:paraId="031DA808">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604"/>
        <w:gridCol w:w="2049"/>
        <w:gridCol w:w="1833"/>
      </w:tblGrid>
      <w:tr w14:paraId="7DFFDF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39C641C">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4829B31D">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792028EE">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63F63BB8">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3B7B5578">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07621A32">
            <w:pPr>
              <w:jc w:val="center"/>
              <w:rPr>
                <w:rFonts w:hint="default" w:ascii="Arial" w:hAnsi="Arial" w:cs="Arial"/>
                <w:b/>
                <w:sz w:val="20"/>
                <w:szCs w:val="20"/>
              </w:rPr>
            </w:pPr>
            <w:r>
              <w:rPr>
                <w:rFonts w:hint="default" w:ascii="Arial" w:hAnsi="Arial" w:cs="Arial"/>
                <w:b/>
                <w:sz w:val="20"/>
                <w:szCs w:val="20"/>
              </w:rPr>
              <w:t>Valor Máximo Total</w:t>
            </w:r>
          </w:p>
        </w:tc>
      </w:tr>
      <w:tr w14:paraId="774783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4404713D">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46A88E1A">
            <w:pPr>
              <w:jc w:val="center"/>
              <w:rPr>
                <w:rFonts w:hint="default" w:ascii="Arial" w:hAnsi="Arial" w:cs="Arial"/>
                <w:b/>
                <w:sz w:val="20"/>
                <w:szCs w:val="20"/>
              </w:rPr>
            </w:pPr>
            <w:r>
              <w:rPr>
                <w:rFonts w:hint="default" w:ascii="Arial" w:hAnsi="Arial" w:cs="Arial"/>
                <w:b/>
                <w:sz w:val="20"/>
                <w:szCs w:val="20"/>
              </w:rPr>
              <w:t>100</w:t>
            </w:r>
          </w:p>
        </w:tc>
        <w:tc>
          <w:tcPr>
            <w:tcW w:w="0" w:type="auto"/>
            <w:noWrap w:val="0"/>
            <w:vAlign w:val="top"/>
          </w:tcPr>
          <w:p w14:paraId="7424EC97">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2EE79607">
            <w:pPr>
              <w:jc w:val="center"/>
              <w:rPr>
                <w:rFonts w:hint="default" w:ascii="Arial" w:hAnsi="Arial" w:cs="Arial"/>
                <w:b/>
                <w:sz w:val="20"/>
                <w:szCs w:val="20"/>
              </w:rPr>
            </w:pPr>
            <w:r>
              <w:rPr>
                <w:rFonts w:hint="default" w:ascii="Arial" w:hAnsi="Arial" w:cs="Arial"/>
                <w:b/>
                <w:sz w:val="20"/>
                <w:szCs w:val="20"/>
              </w:rPr>
              <w:t>Rele de seta l2V carros e van</w:t>
            </w:r>
          </w:p>
        </w:tc>
        <w:tc>
          <w:tcPr>
            <w:tcW w:w="0" w:type="auto"/>
            <w:noWrap w:val="0"/>
            <w:vAlign w:val="top"/>
          </w:tcPr>
          <w:p w14:paraId="180F1DA5">
            <w:pPr>
              <w:jc w:val="center"/>
              <w:rPr>
                <w:rFonts w:hint="default" w:ascii="Arial" w:hAnsi="Arial" w:cs="Arial"/>
                <w:b/>
                <w:sz w:val="20"/>
                <w:szCs w:val="20"/>
              </w:rPr>
            </w:pPr>
            <w:r>
              <w:rPr>
                <w:rFonts w:hint="default" w:ascii="Arial" w:hAnsi="Arial" w:cs="Arial"/>
                <w:b/>
                <w:sz w:val="20"/>
                <w:szCs w:val="20"/>
              </w:rPr>
              <w:t>27,67</w:t>
            </w:r>
          </w:p>
        </w:tc>
        <w:tc>
          <w:tcPr>
            <w:tcW w:w="0" w:type="auto"/>
            <w:noWrap w:val="0"/>
            <w:vAlign w:val="top"/>
          </w:tcPr>
          <w:p w14:paraId="22880EEB">
            <w:pPr>
              <w:jc w:val="center"/>
              <w:rPr>
                <w:rFonts w:hint="default" w:ascii="Arial" w:hAnsi="Arial" w:cs="Arial"/>
                <w:b/>
                <w:sz w:val="20"/>
                <w:szCs w:val="20"/>
              </w:rPr>
            </w:pPr>
            <w:r>
              <w:rPr>
                <w:rFonts w:hint="default" w:ascii="Arial" w:hAnsi="Arial" w:cs="Arial"/>
                <w:b/>
                <w:sz w:val="20"/>
                <w:szCs w:val="20"/>
              </w:rPr>
              <w:t>2.766,67</w:t>
            </w:r>
          </w:p>
        </w:tc>
      </w:tr>
    </w:tbl>
    <w:p w14:paraId="353C365A">
      <w:pPr>
        <w:jc w:val="center"/>
        <w:rPr>
          <w:rFonts w:hint="default" w:ascii="Arial" w:hAnsi="Arial" w:cs="Arial"/>
          <w:b/>
          <w:sz w:val="20"/>
          <w:szCs w:val="20"/>
        </w:rPr>
      </w:pPr>
    </w:p>
    <w:p w14:paraId="15DB7980">
      <w:pPr>
        <w:jc w:val="both"/>
        <w:rPr>
          <w:rFonts w:hint="default" w:ascii="Arial" w:hAnsi="Arial" w:cs="Arial"/>
          <w:b/>
          <w:sz w:val="20"/>
          <w:szCs w:val="20"/>
        </w:rPr>
      </w:pPr>
      <w:r>
        <w:rPr>
          <w:rFonts w:hint="default" w:ascii="Arial" w:hAnsi="Arial" w:cs="Arial"/>
          <w:b/>
          <w:sz w:val="20"/>
          <w:szCs w:val="20"/>
        </w:rPr>
        <w:t>LOTE 62</w:t>
      </w:r>
    </w:p>
    <w:p w14:paraId="03822C72">
      <w:pPr>
        <w:jc w:val="both"/>
        <w:rPr>
          <w:rFonts w:hint="default" w:ascii="Arial" w:hAnsi="Arial" w:cs="Arial"/>
          <w:b/>
          <w:sz w:val="20"/>
          <w:szCs w:val="20"/>
        </w:rPr>
      </w:pPr>
      <w:r>
        <w:rPr>
          <w:rFonts w:hint="default" w:ascii="Arial" w:hAnsi="Arial" w:cs="Arial"/>
          <w:b/>
          <w:sz w:val="20"/>
          <w:szCs w:val="20"/>
        </w:rPr>
        <w:t>Valor Máximo do Lote: 861,10 (oitocentos e sessenta e um reais e dez centavos)</w:t>
      </w:r>
    </w:p>
    <w:p w14:paraId="4292B368">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832"/>
        <w:gridCol w:w="1927"/>
        <w:gridCol w:w="1727"/>
      </w:tblGrid>
      <w:tr w14:paraId="6D69FD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48743D2">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485C07C2">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34C8B1FF">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0EC7C3DA">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03A2496A">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259F6AC3">
            <w:pPr>
              <w:jc w:val="center"/>
              <w:rPr>
                <w:rFonts w:hint="default" w:ascii="Arial" w:hAnsi="Arial" w:cs="Arial"/>
                <w:b/>
                <w:sz w:val="20"/>
                <w:szCs w:val="20"/>
              </w:rPr>
            </w:pPr>
            <w:r>
              <w:rPr>
                <w:rFonts w:hint="default" w:ascii="Arial" w:hAnsi="Arial" w:cs="Arial"/>
                <w:b/>
                <w:sz w:val="20"/>
                <w:szCs w:val="20"/>
              </w:rPr>
              <w:t>Valor Máximo Total</w:t>
            </w:r>
          </w:p>
        </w:tc>
      </w:tr>
      <w:tr w14:paraId="0F9C12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4D95E56">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650F48E6">
            <w:pPr>
              <w:jc w:val="center"/>
              <w:rPr>
                <w:rFonts w:hint="default" w:ascii="Arial" w:hAnsi="Arial" w:cs="Arial"/>
                <w:b/>
                <w:sz w:val="20"/>
                <w:szCs w:val="20"/>
              </w:rPr>
            </w:pPr>
            <w:r>
              <w:rPr>
                <w:rFonts w:hint="default" w:ascii="Arial" w:hAnsi="Arial" w:cs="Arial"/>
                <w:b/>
                <w:sz w:val="20"/>
                <w:szCs w:val="20"/>
              </w:rPr>
              <w:t>10</w:t>
            </w:r>
          </w:p>
        </w:tc>
        <w:tc>
          <w:tcPr>
            <w:tcW w:w="0" w:type="auto"/>
            <w:noWrap w:val="0"/>
            <w:vAlign w:val="top"/>
          </w:tcPr>
          <w:p w14:paraId="6959B623">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04D988F4">
            <w:pPr>
              <w:jc w:val="center"/>
              <w:rPr>
                <w:rFonts w:hint="default" w:ascii="Arial" w:hAnsi="Arial" w:cs="Arial"/>
                <w:b/>
                <w:sz w:val="20"/>
                <w:szCs w:val="20"/>
              </w:rPr>
            </w:pPr>
            <w:r>
              <w:rPr>
                <w:rFonts w:hint="default" w:ascii="Arial" w:hAnsi="Arial" w:cs="Arial"/>
                <w:b/>
                <w:sz w:val="20"/>
                <w:szCs w:val="20"/>
              </w:rPr>
              <w:t>Reparo de planetária partida 12693</w:t>
            </w:r>
          </w:p>
        </w:tc>
        <w:tc>
          <w:tcPr>
            <w:tcW w:w="0" w:type="auto"/>
            <w:noWrap w:val="0"/>
            <w:vAlign w:val="top"/>
          </w:tcPr>
          <w:p w14:paraId="3BDCF97D">
            <w:pPr>
              <w:jc w:val="center"/>
              <w:rPr>
                <w:rFonts w:hint="default" w:ascii="Arial" w:hAnsi="Arial" w:cs="Arial"/>
                <w:b/>
                <w:sz w:val="20"/>
                <w:szCs w:val="20"/>
              </w:rPr>
            </w:pPr>
            <w:r>
              <w:rPr>
                <w:rFonts w:hint="default" w:ascii="Arial" w:hAnsi="Arial" w:cs="Arial"/>
                <w:b/>
                <w:sz w:val="20"/>
                <w:szCs w:val="20"/>
              </w:rPr>
              <w:t>86,11</w:t>
            </w:r>
          </w:p>
        </w:tc>
        <w:tc>
          <w:tcPr>
            <w:tcW w:w="0" w:type="auto"/>
            <w:noWrap w:val="0"/>
            <w:vAlign w:val="top"/>
          </w:tcPr>
          <w:p w14:paraId="74D64A97">
            <w:pPr>
              <w:jc w:val="center"/>
              <w:rPr>
                <w:rFonts w:hint="default" w:ascii="Arial" w:hAnsi="Arial" w:cs="Arial"/>
                <w:b/>
                <w:sz w:val="20"/>
                <w:szCs w:val="20"/>
              </w:rPr>
            </w:pPr>
            <w:r>
              <w:rPr>
                <w:rFonts w:hint="default" w:ascii="Arial" w:hAnsi="Arial" w:cs="Arial"/>
                <w:b/>
                <w:sz w:val="20"/>
                <w:szCs w:val="20"/>
              </w:rPr>
              <w:t>861,10</w:t>
            </w:r>
          </w:p>
        </w:tc>
      </w:tr>
    </w:tbl>
    <w:p w14:paraId="6A1BF337">
      <w:pPr>
        <w:jc w:val="center"/>
        <w:rPr>
          <w:rFonts w:hint="default" w:ascii="Arial" w:hAnsi="Arial" w:cs="Arial"/>
          <w:b/>
          <w:sz w:val="20"/>
          <w:szCs w:val="20"/>
        </w:rPr>
      </w:pPr>
    </w:p>
    <w:p w14:paraId="3C9899FB">
      <w:pPr>
        <w:jc w:val="both"/>
        <w:rPr>
          <w:rFonts w:hint="default" w:ascii="Arial" w:hAnsi="Arial" w:cs="Arial"/>
          <w:b/>
          <w:sz w:val="20"/>
          <w:szCs w:val="20"/>
        </w:rPr>
      </w:pPr>
      <w:r>
        <w:rPr>
          <w:rFonts w:hint="default" w:ascii="Arial" w:hAnsi="Arial" w:cs="Arial"/>
          <w:b/>
          <w:sz w:val="20"/>
          <w:szCs w:val="20"/>
        </w:rPr>
        <w:t>LOTE 63</w:t>
      </w:r>
    </w:p>
    <w:p w14:paraId="65CBB3CB">
      <w:pPr>
        <w:jc w:val="both"/>
        <w:rPr>
          <w:rFonts w:hint="default" w:ascii="Arial" w:hAnsi="Arial" w:cs="Arial"/>
          <w:b/>
          <w:sz w:val="20"/>
          <w:szCs w:val="20"/>
        </w:rPr>
      </w:pPr>
      <w:r>
        <w:rPr>
          <w:rFonts w:hint="default" w:ascii="Arial" w:hAnsi="Arial" w:cs="Arial"/>
          <w:b/>
          <w:sz w:val="20"/>
          <w:szCs w:val="20"/>
        </w:rPr>
        <w:t>Valor Máximo do Lote: 665,83 (seiscentos e sessenta e cinco reais e oitenta e três centavos)</w:t>
      </w:r>
    </w:p>
    <w:p w14:paraId="2A2F679F">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540"/>
        <w:gridCol w:w="2089"/>
        <w:gridCol w:w="1857"/>
      </w:tblGrid>
      <w:tr w14:paraId="62646F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67EBBCF">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1021925F">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67F68069">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756A9277">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C0CBB7C">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7197E868">
            <w:pPr>
              <w:jc w:val="center"/>
              <w:rPr>
                <w:rFonts w:hint="default" w:ascii="Arial" w:hAnsi="Arial" w:cs="Arial"/>
                <w:b/>
                <w:sz w:val="20"/>
                <w:szCs w:val="20"/>
              </w:rPr>
            </w:pPr>
            <w:r>
              <w:rPr>
                <w:rFonts w:hint="default" w:ascii="Arial" w:hAnsi="Arial" w:cs="Arial"/>
                <w:b/>
                <w:sz w:val="20"/>
                <w:szCs w:val="20"/>
              </w:rPr>
              <w:t>Valor Máximo Total</w:t>
            </w:r>
          </w:p>
        </w:tc>
      </w:tr>
      <w:tr w14:paraId="690D7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D686847">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0831D0B0">
            <w:pPr>
              <w:jc w:val="center"/>
              <w:rPr>
                <w:rFonts w:hint="default" w:ascii="Arial" w:hAnsi="Arial" w:cs="Arial"/>
                <w:b/>
                <w:sz w:val="20"/>
                <w:szCs w:val="20"/>
              </w:rPr>
            </w:pPr>
            <w:r>
              <w:rPr>
                <w:rFonts w:hint="default" w:ascii="Arial" w:hAnsi="Arial" w:cs="Arial"/>
                <w:b/>
                <w:sz w:val="20"/>
                <w:szCs w:val="20"/>
              </w:rPr>
              <w:t>25</w:t>
            </w:r>
          </w:p>
        </w:tc>
        <w:tc>
          <w:tcPr>
            <w:tcW w:w="0" w:type="auto"/>
            <w:noWrap w:val="0"/>
            <w:vAlign w:val="top"/>
          </w:tcPr>
          <w:p w14:paraId="4F822731">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0283CE99">
            <w:pPr>
              <w:jc w:val="center"/>
              <w:rPr>
                <w:rFonts w:hint="default" w:ascii="Arial" w:hAnsi="Arial" w:cs="Arial"/>
                <w:b/>
                <w:sz w:val="20"/>
                <w:szCs w:val="20"/>
              </w:rPr>
            </w:pPr>
            <w:r>
              <w:rPr>
                <w:rFonts w:hint="default" w:ascii="Arial" w:hAnsi="Arial" w:cs="Arial"/>
                <w:b/>
                <w:sz w:val="20"/>
                <w:szCs w:val="20"/>
              </w:rPr>
              <w:t>Rolamento Alternador 6201</w:t>
            </w:r>
          </w:p>
        </w:tc>
        <w:tc>
          <w:tcPr>
            <w:tcW w:w="0" w:type="auto"/>
            <w:noWrap w:val="0"/>
            <w:vAlign w:val="top"/>
          </w:tcPr>
          <w:p w14:paraId="230745DC">
            <w:pPr>
              <w:jc w:val="center"/>
              <w:rPr>
                <w:rFonts w:hint="default" w:ascii="Arial" w:hAnsi="Arial" w:cs="Arial"/>
                <w:b/>
                <w:sz w:val="20"/>
                <w:szCs w:val="20"/>
              </w:rPr>
            </w:pPr>
            <w:r>
              <w:rPr>
                <w:rFonts w:hint="default" w:ascii="Arial" w:hAnsi="Arial" w:cs="Arial"/>
                <w:b/>
                <w:sz w:val="20"/>
                <w:szCs w:val="20"/>
              </w:rPr>
              <w:t>26,63</w:t>
            </w:r>
          </w:p>
        </w:tc>
        <w:tc>
          <w:tcPr>
            <w:tcW w:w="0" w:type="auto"/>
            <w:noWrap w:val="0"/>
            <w:vAlign w:val="top"/>
          </w:tcPr>
          <w:p w14:paraId="648CB8E5">
            <w:pPr>
              <w:jc w:val="center"/>
              <w:rPr>
                <w:rFonts w:hint="default" w:ascii="Arial" w:hAnsi="Arial" w:cs="Arial"/>
                <w:b/>
                <w:sz w:val="20"/>
                <w:szCs w:val="20"/>
              </w:rPr>
            </w:pPr>
            <w:r>
              <w:rPr>
                <w:rFonts w:hint="default" w:ascii="Arial" w:hAnsi="Arial" w:cs="Arial"/>
                <w:b/>
                <w:sz w:val="20"/>
                <w:szCs w:val="20"/>
              </w:rPr>
              <w:t>665,83</w:t>
            </w:r>
          </w:p>
        </w:tc>
      </w:tr>
    </w:tbl>
    <w:p w14:paraId="46630839">
      <w:pPr>
        <w:jc w:val="center"/>
        <w:rPr>
          <w:rFonts w:hint="default" w:ascii="Arial" w:hAnsi="Arial" w:cs="Arial"/>
          <w:b/>
          <w:sz w:val="20"/>
          <w:szCs w:val="20"/>
        </w:rPr>
      </w:pPr>
    </w:p>
    <w:p w14:paraId="77C84A3C">
      <w:pPr>
        <w:jc w:val="both"/>
        <w:rPr>
          <w:rFonts w:hint="default" w:ascii="Arial" w:hAnsi="Arial" w:cs="Arial"/>
          <w:b/>
          <w:sz w:val="20"/>
          <w:szCs w:val="20"/>
        </w:rPr>
      </w:pPr>
      <w:r>
        <w:rPr>
          <w:rFonts w:hint="default" w:ascii="Arial" w:hAnsi="Arial" w:cs="Arial"/>
          <w:b/>
          <w:sz w:val="20"/>
          <w:szCs w:val="20"/>
        </w:rPr>
        <w:t>LOTE 64</w:t>
      </w:r>
    </w:p>
    <w:p w14:paraId="5DF65BB7">
      <w:pPr>
        <w:jc w:val="both"/>
        <w:rPr>
          <w:rFonts w:hint="default" w:ascii="Arial" w:hAnsi="Arial" w:cs="Arial"/>
          <w:b/>
          <w:sz w:val="20"/>
          <w:szCs w:val="20"/>
        </w:rPr>
      </w:pPr>
      <w:r>
        <w:rPr>
          <w:rFonts w:hint="default" w:ascii="Arial" w:hAnsi="Arial" w:cs="Arial"/>
          <w:b/>
          <w:sz w:val="20"/>
          <w:szCs w:val="20"/>
        </w:rPr>
        <w:t>Valor Máximo do Lote: 871,67 (oitocentos e setenta e um reais e sessenta e sete centavos)</w:t>
      </w:r>
    </w:p>
    <w:p w14:paraId="41D5508F">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540"/>
        <w:gridCol w:w="2089"/>
        <w:gridCol w:w="1857"/>
      </w:tblGrid>
      <w:tr w14:paraId="4E83A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9A0179B">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59290E94">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7484C1BA">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56948AF8">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1C48FF76">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17113ADA">
            <w:pPr>
              <w:jc w:val="center"/>
              <w:rPr>
                <w:rFonts w:hint="default" w:ascii="Arial" w:hAnsi="Arial" w:cs="Arial"/>
                <w:b/>
                <w:sz w:val="20"/>
                <w:szCs w:val="20"/>
              </w:rPr>
            </w:pPr>
            <w:r>
              <w:rPr>
                <w:rFonts w:hint="default" w:ascii="Arial" w:hAnsi="Arial" w:cs="Arial"/>
                <w:b/>
                <w:sz w:val="20"/>
                <w:szCs w:val="20"/>
              </w:rPr>
              <w:t>Valor Máximo Total</w:t>
            </w:r>
          </w:p>
        </w:tc>
      </w:tr>
      <w:tr w14:paraId="084411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EA12047">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17ACDC39">
            <w:pPr>
              <w:jc w:val="center"/>
              <w:rPr>
                <w:rFonts w:hint="default" w:ascii="Arial" w:hAnsi="Arial" w:cs="Arial"/>
                <w:b/>
                <w:sz w:val="20"/>
                <w:szCs w:val="20"/>
              </w:rPr>
            </w:pPr>
            <w:r>
              <w:rPr>
                <w:rFonts w:hint="default" w:ascii="Arial" w:hAnsi="Arial" w:cs="Arial"/>
                <w:b/>
                <w:sz w:val="20"/>
                <w:szCs w:val="20"/>
              </w:rPr>
              <w:t>25</w:t>
            </w:r>
          </w:p>
        </w:tc>
        <w:tc>
          <w:tcPr>
            <w:tcW w:w="0" w:type="auto"/>
            <w:noWrap w:val="0"/>
            <w:vAlign w:val="top"/>
          </w:tcPr>
          <w:p w14:paraId="13B15569">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7A4BD636">
            <w:pPr>
              <w:jc w:val="center"/>
              <w:rPr>
                <w:rFonts w:hint="default" w:ascii="Arial" w:hAnsi="Arial" w:cs="Arial"/>
                <w:b/>
                <w:sz w:val="20"/>
                <w:szCs w:val="20"/>
              </w:rPr>
            </w:pPr>
            <w:r>
              <w:rPr>
                <w:rFonts w:hint="default" w:ascii="Arial" w:hAnsi="Arial" w:cs="Arial"/>
                <w:b/>
                <w:sz w:val="20"/>
                <w:szCs w:val="20"/>
              </w:rPr>
              <w:t>Rolamento Alternador 6203</w:t>
            </w:r>
          </w:p>
        </w:tc>
        <w:tc>
          <w:tcPr>
            <w:tcW w:w="0" w:type="auto"/>
            <w:noWrap w:val="0"/>
            <w:vAlign w:val="top"/>
          </w:tcPr>
          <w:p w14:paraId="63904542">
            <w:pPr>
              <w:jc w:val="center"/>
              <w:rPr>
                <w:rFonts w:hint="default" w:ascii="Arial" w:hAnsi="Arial" w:cs="Arial"/>
                <w:b/>
                <w:sz w:val="20"/>
                <w:szCs w:val="20"/>
              </w:rPr>
            </w:pPr>
            <w:r>
              <w:rPr>
                <w:rFonts w:hint="default" w:ascii="Arial" w:hAnsi="Arial" w:cs="Arial"/>
                <w:b/>
                <w:sz w:val="20"/>
                <w:szCs w:val="20"/>
              </w:rPr>
              <w:t>34,87</w:t>
            </w:r>
          </w:p>
        </w:tc>
        <w:tc>
          <w:tcPr>
            <w:tcW w:w="0" w:type="auto"/>
            <w:noWrap w:val="0"/>
            <w:vAlign w:val="top"/>
          </w:tcPr>
          <w:p w14:paraId="506D9711">
            <w:pPr>
              <w:jc w:val="center"/>
              <w:rPr>
                <w:rFonts w:hint="default" w:ascii="Arial" w:hAnsi="Arial" w:cs="Arial"/>
                <w:b/>
                <w:sz w:val="20"/>
                <w:szCs w:val="20"/>
              </w:rPr>
            </w:pPr>
            <w:r>
              <w:rPr>
                <w:rFonts w:hint="default" w:ascii="Arial" w:hAnsi="Arial" w:cs="Arial"/>
                <w:b/>
                <w:sz w:val="20"/>
                <w:szCs w:val="20"/>
              </w:rPr>
              <w:t>871,67</w:t>
            </w:r>
          </w:p>
        </w:tc>
      </w:tr>
    </w:tbl>
    <w:p w14:paraId="0F0192D2">
      <w:pPr>
        <w:jc w:val="center"/>
        <w:rPr>
          <w:rFonts w:hint="default" w:ascii="Arial" w:hAnsi="Arial" w:cs="Arial"/>
          <w:b/>
          <w:sz w:val="20"/>
          <w:szCs w:val="20"/>
        </w:rPr>
      </w:pPr>
    </w:p>
    <w:p w14:paraId="4FB6589F">
      <w:pPr>
        <w:jc w:val="both"/>
        <w:rPr>
          <w:rFonts w:hint="default" w:ascii="Arial" w:hAnsi="Arial" w:cs="Arial"/>
          <w:b/>
          <w:sz w:val="20"/>
          <w:szCs w:val="20"/>
        </w:rPr>
      </w:pPr>
      <w:r>
        <w:rPr>
          <w:rFonts w:hint="default" w:ascii="Arial" w:hAnsi="Arial" w:cs="Arial"/>
          <w:b/>
          <w:sz w:val="20"/>
          <w:szCs w:val="20"/>
        </w:rPr>
        <w:t>LOTE 65</w:t>
      </w:r>
    </w:p>
    <w:p w14:paraId="2F0DF0AF">
      <w:pPr>
        <w:jc w:val="both"/>
        <w:rPr>
          <w:rFonts w:hint="default" w:ascii="Arial" w:hAnsi="Arial" w:cs="Arial"/>
          <w:b/>
          <w:sz w:val="20"/>
          <w:szCs w:val="20"/>
        </w:rPr>
      </w:pPr>
      <w:r>
        <w:rPr>
          <w:rFonts w:hint="default" w:ascii="Arial" w:hAnsi="Arial" w:cs="Arial"/>
          <w:b/>
          <w:sz w:val="20"/>
          <w:szCs w:val="20"/>
        </w:rPr>
        <w:t>Valor Máximo do Lote: 1.408,33 (um mil, quatrocentos e oito reais e trinta e três centavos)</w:t>
      </w:r>
    </w:p>
    <w:p w14:paraId="10CA3041">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538"/>
        <w:gridCol w:w="2087"/>
        <w:gridCol w:w="1861"/>
      </w:tblGrid>
      <w:tr w14:paraId="55F34D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0" w:type="auto"/>
            <w:noWrap w:val="0"/>
            <w:vAlign w:val="top"/>
          </w:tcPr>
          <w:p w14:paraId="1EF42B49">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56DA551B">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4929009F">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4B4E151B">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6E0C5E61">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48F507FF">
            <w:pPr>
              <w:jc w:val="center"/>
              <w:rPr>
                <w:rFonts w:hint="default" w:ascii="Arial" w:hAnsi="Arial" w:cs="Arial"/>
                <w:b/>
                <w:sz w:val="20"/>
                <w:szCs w:val="20"/>
              </w:rPr>
            </w:pPr>
            <w:r>
              <w:rPr>
                <w:rFonts w:hint="default" w:ascii="Arial" w:hAnsi="Arial" w:cs="Arial"/>
                <w:b/>
                <w:sz w:val="20"/>
                <w:szCs w:val="20"/>
              </w:rPr>
              <w:t>Valor Máximo Total</w:t>
            </w:r>
          </w:p>
        </w:tc>
      </w:tr>
      <w:tr w14:paraId="1408B9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55BE347">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6C6CF0EC">
            <w:pPr>
              <w:jc w:val="center"/>
              <w:rPr>
                <w:rFonts w:hint="default" w:ascii="Arial" w:hAnsi="Arial" w:cs="Arial"/>
                <w:b/>
                <w:sz w:val="20"/>
                <w:szCs w:val="20"/>
              </w:rPr>
            </w:pPr>
            <w:r>
              <w:rPr>
                <w:rFonts w:hint="default" w:ascii="Arial" w:hAnsi="Arial" w:cs="Arial"/>
                <w:b/>
                <w:sz w:val="20"/>
                <w:szCs w:val="20"/>
              </w:rPr>
              <w:t>25</w:t>
            </w:r>
          </w:p>
        </w:tc>
        <w:tc>
          <w:tcPr>
            <w:tcW w:w="0" w:type="auto"/>
            <w:noWrap w:val="0"/>
            <w:vAlign w:val="top"/>
          </w:tcPr>
          <w:p w14:paraId="4B9788B1">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2D050F50">
            <w:pPr>
              <w:jc w:val="center"/>
              <w:rPr>
                <w:rFonts w:hint="default" w:ascii="Arial" w:hAnsi="Arial" w:cs="Arial"/>
                <w:b/>
                <w:sz w:val="20"/>
                <w:szCs w:val="20"/>
              </w:rPr>
            </w:pPr>
            <w:r>
              <w:rPr>
                <w:rFonts w:hint="default" w:ascii="Arial" w:hAnsi="Arial" w:cs="Arial"/>
                <w:b/>
                <w:sz w:val="20"/>
                <w:szCs w:val="20"/>
              </w:rPr>
              <w:t>Rolamento Alternador 6303</w:t>
            </w:r>
          </w:p>
        </w:tc>
        <w:tc>
          <w:tcPr>
            <w:tcW w:w="0" w:type="auto"/>
            <w:noWrap w:val="0"/>
            <w:vAlign w:val="top"/>
          </w:tcPr>
          <w:p w14:paraId="3FF6978C">
            <w:pPr>
              <w:jc w:val="center"/>
              <w:rPr>
                <w:rFonts w:hint="default" w:ascii="Arial" w:hAnsi="Arial" w:cs="Arial"/>
                <w:b/>
                <w:sz w:val="20"/>
                <w:szCs w:val="20"/>
              </w:rPr>
            </w:pPr>
            <w:r>
              <w:rPr>
                <w:rFonts w:hint="default" w:ascii="Arial" w:hAnsi="Arial" w:cs="Arial"/>
                <w:b/>
                <w:sz w:val="20"/>
                <w:szCs w:val="20"/>
              </w:rPr>
              <w:t>56,33</w:t>
            </w:r>
          </w:p>
        </w:tc>
        <w:tc>
          <w:tcPr>
            <w:tcW w:w="0" w:type="auto"/>
            <w:noWrap w:val="0"/>
            <w:vAlign w:val="top"/>
          </w:tcPr>
          <w:p w14:paraId="4EFC727E">
            <w:pPr>
              <w:jc w:val="center"/>
              <w:rPr>
                <w:rFonts w:hint="default" w:ascii="Arial" w:hAnsi="Arial" w:cs="Arial"/>
                <w:b/>
                <w:sz w:val="20"/>
                <w:szCs w:val="20"/>
              </w:rPr>
            </w:pPr>
            <w:r>
              <w:rPr>
                <w:rFonts w:hint="default" w:ascii="Arial" w:hAnsi="Arial" w:cs="Arial"/>
                <w:b/>
                <w:sz w:val="20"/>
                <w:szCs w:val="20"/>
              </w:rPr>
              <w:t>1.408,33</w:t>
            </w:r>
          </w:p>
        </w:tc>
      </w:tr>
    </w:tbl>
    <w:p w14:paraId="60E8CBAF">
      <w:pPr>
        <w:jc w:val="center"/>
        <w:rPr>
          <w:rFonts w:hint="default" w:ascii="Arial" w:hAnsi="Arial" w:cs="Arial"/>
          <w:b/>
          <w:sz w:val="20"/>
          <w:szCs w:val="20"/>
        </w:rPr>
      </w:pPr>
    </w:p>
    <w:p w14:paraId="750AAC90">
      <w:pPr>
        <w:jc w:val="both"/>
        <w:rPr>
          <w:rFonts w:hint="default" w:ascii="Arial" w:hAnsi="Arial" w:cs="Arial"/>
          <w:b/>
          <w:sz w:val="20"/>
          <w:szCs w:val="20"/>
        </w:rPr>
      </w:pPr>
      <w:r>
        <w:rPr>
          <w:rFonts w:hint="default" w:ascii="Arial" w:hAnsi="Arial" w:cs="Arial"/>
          <w:b/>
          <w:sz w:val="20"/>
          <w:szCs w:val="20"/>
        </w:rPr>
        <w:t>LOTE 66</w:t>
      </w:r>
    </w:p>
    <w:p w14:paraId="728DE400">
      <w:pPr>
        <w:ind w:left="0" w:leftChars="0" w:firstLine="0" w:firstLineChars="0"/>
        <w:jc w:val="both"/>
        <w:rPr>
          <w:rFonts w:hint="default" w:ascii="Arial" w:hAnsi="Arial" w:cs="Arial"/>
          <w:b/>
          <w:sz w:val="20"/>
          <w:szCs w:val="20"/>
        </w:rPr>
      </w:pPr>
      <w:r>
        <w:rPr>
          <w:rFonts w:hint="default" w:ascii="Arial" w:hAnsi="Arial" w:cs="Arial"/>
          <w:b/>
          <w:sz w:val="20"/>
          <w:szCs w:val="20"/>
        </w:rPr>
        <w:t>Valor Máximo do Lote: 1.355,00 (um mil, trezentos e cinquenta e cinco reais)</w:t>
      </w:r>
    </w:p>
    <w:p w14:paraId="4F995C99">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592"/>
        <w:gridCol w:w="2056"/>
        <w:gridCol w:w="1838"/>
      </w:tblGrid>
      <w:tr w14:paraId="752105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5DB86721">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757875D7">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5405629C">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70DC91E1">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604EB223">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182B8C96">
            <w:pPr>
              <w:jc w:val="center"/>
              <w:rPr>
                <w:rFonts w:hint="default" w:ascii="Arial" w:hAnsi="Arial" w:cs="Arial"/>
                <w:b/>
                <w:sz w:val="20"/>
                <w:szCs w:val="20"/>
              </w:rPr>
            </w:pPr>
            <w:r>
              <w:rPr>
                <w:rFonts w:hint="default" w:ascii="Arial" w:hAnsi="Arial" w:cs="Arial"/>
                <w:b/>
                <w:sz w:val="20"/>
                <w:szCs w:val="20"/>
              </w:rPr>
              <w:t>Valor Máximo Total</w:t>
            </w:r>
          </w:p>
        </w:tc>
      </w:tr>
      <w:tr w14:paraId="49285C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4EAC5769">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5021B486">
            <w:pPr>
              <w:jc w:val="center"/>
              <w:rPr>
                <w:rFonts w:hint="default" w:ascii="Arial" w:hAnsi="Arial" w:cs="Arial"/>
                <w:b/>
                <w:sz w:val="20"/>
                <w:szCs w:val="20"/>
              </w:rPr>
            </w:pPr>
            <w:r>
              <w:rPr>
                <w:rFonts w:hint="default" w:ascii="Arial" w:hAnsi="Arial" w:cs="Arial"/>
                <w:b/>
                <w:sz w:val="20"/>
                <w:szCs w:val="20"/>
              </w:rPr>
              <w:t>25</w:t>
            </w:r>
          </w:p>
        </w:tc>
        <w:tc>
          <w:tcPr>
            <w:tcW w:w="0" w:type="auto"/>
            <w:noWrap w:val="0"/>
            <w:vAlign w:val="top"/>
          </w:tcPr>
          <w:p w14:paraId="707226DF">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5330CEBF">
            <w:pPr>
              <w:jc w:val="center"/>
              <w:rPr>
                <w:rFonts w:hint="default" w:ascii="Arial" w:hAnsi="Arial" w:cs="Arial"/>
                <w:b/>
                <w:sz w:val="20"/>
                <w:szCs w:val="20"/>
              </w:rPr>
            </w:pPr>
            <w:r>
              <w:rPr>
                <w:rFonts w:hint="default" w:ascii="Arial" w:hAnsi="Arial" w:cs="Arial"/>
                <w:b/>
                <w:sz w:val="20"/>
                <w:szCs w:val="20"/>
              </w:rPr>
              <w:t>Rolamento Alternador 62201</w:t>
            </w:r>
          </w:p>
        </w:tc>
        <w:tc>
          <w:tcPr>
            <w:tcW w:w="0" w:type="auto"/>
            <w:noWrap w:val="0"/>
            <w:vAlign w:val="top"/>
          </w:tcPr>
          <w:p w14:paraId="2E272BE9">
            <w:pPr>
              <w:jc w:val="center"/>
              <w:rPr>
                <w:rFonts w:hint="default" w:ascii="Arial" w:hAnsi="Arial" w:cs="Arial"/>
                <w:b/>
                <w:sz w:val="20"/>
                <w:szCs w:val="20"/>
              </w:rPr>
            </w:pPr>
            <w:r>
              <w:rPr>
                <w:rFonts w:hint="default" w:ascii="Arial" w:hAnsi="Arial" w:cs="Arial"/>
                <w:b/>
                <w:sz w:val="20"/>
                <w:szCs w:val="20"/>
              </w:rPr>
              <w:t>54,20</w:t>
            </w:r>
          </w:p>
        </w:tc>
        <w:tc>
          <w:tcPr>
            <w:tcW w:w="0" w:type="auto"/>
            <w:noWrap w:val="0"/>
            <w:vAlign w:val="top"/>
          </w:tcPr>
          <w:p w14:paraId="5432F9C4">
            <w:pPr>
              <w:jc w:val="center"/>
              <w:rPr>
                <w:rFonts w:hint="default" w:ascii="Arial" w:hAnsi="Arial" w:cs="Arial"/>
                <w:b/>
                <w:sz w:val="20"/>
                <w:szCs w:val="20"/>
              </w:rPr>
            </w:pPr>
            <w:r>
              <w:rPr>
                <w:rFonts w:hint="default" w:ascii="Arial" w:hAnsi="Arial" w:cs="Arial"/>
                <w:b/>
                <w:sz w:val="20"/>
                <w:szCs w:val="20"/>
              </w:rPr>
              <w:t>1.355,00</w:t>
            </w:r>
          </w:p>
        </w:tc>
      </w:tr>
    </w:tbl>
    <w:p w14:paraId="12332AE7">
      <w:pPr>
        <w:jc w:val="center"/>
        <w:rPr>
          <w:rFonts w:hint="default" w:ascii="Arial" w:hAnsi="Arial" w:cs="Arial"/>
          <w:b/>
          <w:sz w:val="20"/>
          <w:szCs w:val="20"/>
        </w:rPr>
      </w:pPr>
    </w:p>
    <w:p w14:paraId="21DBD078">
      <w:pPr>
        <w:jc w:val="both"/>
        <w:rPr>
          <w:rFonts w:hint="default" w:ascii="Arial" w:hAnsi="Arial" w:cs="Arial"/>
          <w:b/>
          <w:sz w:val="20"/>
          <w:szCs w:val="20"/>
        </w:rPr>
      </w:pPr>
      <w:r>
        <w:rPr>
          <w:rFonts w:hint="default" w:ascii="Arial" w:hAnsi="Arial" w:cs="Arial"/>
          <w:b/>
          <w:sz w:val="20"/>
          <w:szCs w:val="20"/>
        </w:rPr>
        <w:t>LOTE 67</w:t>
      </w:r>
    </w:p>
    <w:p w14:paraId="174DD69A">
      <w:pPr>
        <w:jc w:val="center"/>
        <w:rPr>
          <w:rFonts w:hint="default" w:ascii="Arial" w:hAnsi="Arial" w:cs="Arial"/>
          <w:b/>
          <w:sz w:val="20"/>
          <w:szCs w:val="20"/>
        </w:rPr>
      </w:pPr>
      <w:r>
        <w:rPr>
          <w:rFonts w:hint="default" w:ascii="Arial" w:hAnsi="Arial" w:cs="Arial"/>
          <w:b/>
          <w:sz w:val="20"/>
          <w:szCs w:val="20"/>
        </w:rPr>
        <w:t>Valor Máximo do Lote: 1.578,33 (um mil, quinhentos e setenta e oito reais e trinta e três centavos)</w:t>
      </w:r>
    </w:p>
    <w:p w14:paraId="3F48587E">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801"/>
        <w:gridCol w:w="1939"/>
        <w:gridCol w:w="1746"/>
      </w:tblGrid>
      <w:tr w14:paraId="306224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58CC9629">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6340B3AA">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1E4AD364">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3FB98708">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440A88B1">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0A0C365A">
            <w:pPr>
              <w:jc w:val="center"/>
              <w:rPr>
                <w:rFonts w:hint="default" w:ascii="Arial" w:hAnsi="Arial" w:cs="Arial"/>
                <w:b/>
                <w:sz w:val="20"/>
                <w:szCs w:val="20"/>
              </w:rPr>
            </w:pPr>
            <w:r>
              <w:rPr>
                <w:rFonts w:hint="default" w:ascii="Arial" w:hAnsi="Arial" w:cs="Arial"/>
                <w:b/>
                <w:sz w:val="20"/>
                <w:szCs w:val="20"/>
              </w:rPr>
              <w:t>Valor Máximo Total</w:t>
            </w:r>
          </w:p>
        </w:tc>
      </w:tr>
      <w:tr w14:paraId="062DE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38F36AD">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3E86B1FA">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03D4BECA">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77A176FB">
            <w:pPr>
              <w:jc w:val="center"/>
              <w:rPr>
                <w:rFonts w:hint="default" w:ascii="Arial" w:hAnsi="Arial" w:cs="Arial"/>
                <w:b/>
                <w:sz w:val="20"/>
                <w:szCs w:val="20"/>
              </w:rPr>
            </w:pPr>
            <w:r>
              <w:rPr>
                <w:rFonts w:hint="default" w:ascii="Arial" w:hAnsi="Arial" w:cs="Arial"/>
                <w:b/>
                <w:sz w:val="20"/>
                <w:szCs w:val="20"/>
              </w:rPr>
              <w:t>Rotor de Alternandor 55 AH - 24V</w:t>
            </w:r>
          </w:p>
        </w:tc>
        <w:tc>
          <w:tcPr>
            <w:tcW w:w="0" w:type="auto"/>
            <w:noWrap w:val="0"/>
            <w:vAlign w:val="top"/>
          </w:tcPr>
          <w:p w14:paraId="07A445B2">
            <w:pPr>
              <w:jc w:val="center"/>
              <w:rPr>
                <w:rFonts w:hint="default" w:ascii="Arial" w:hAnsi="Arial" w:cs="Arial"/>
                <w:b/>
                <w:sz w:val="20"/>
                <w:szCs w:val="20"/>
              </w:rPr>
            </w:pPr>
            <w:r>
              <w:rPr>
                <w:rFonts w:hint="default" w:ascii="Arial" w:hAnsi="Arial" w:cs="Arial"/>
                <w:b/>
                <w:sz w:val="20"/>
                <w:szCs w:val="20"/>
              </w:rPr>
              <w:t>315,67</w:t>
            </w:r>
          </w:p>
        </w:tc>
        <w:tc>
          <w:tcPr>
            <w:tcW w:w="0" w:type="auto"/>
            <w:noWrap w:val="0"/>
            <w:vAlign w:val="top"/>
          </w:tcPr>
          <w:p w14:paraId="78C36013">
            <w:pPr>
              <w:jc w:val="center"/>
              <w:rPr>
                <w:rFonts w:hint="default" w:ascii="Arial" w:hAnsi="Arial" w:cs="Arial"/>
                <w:b/>
                <w:sz w:val="20"/>
                <w:szCs w:val="20"/>
              </w:rPr>
            </w:pPr>
            <w:r>
              <w:rPr>
                <w:rFonts w:hint="default" w:ascii="Arial" w:hAnsi="Arial" w:cs="Arial"/>
                <w:b/>
                <w:sz w:val="20"/>
                <w:szCs w:val="20"/>
              </w:rPr>
              <w:t>1.578,33</w:t>
            </w:r>
          </w:p>
        </w:tc>
      </w:tr>
    </w:tbl>
    <w:p w14:paraId="25731A2D">
      <w:pPr>
        <w:jc w:val="center"/>
        <w:rPr>
          <w:rFonts w:hint="default" w:ascii="Arial" w:hAnsi="Arial" w:cs="Arial"/>
          <w:b/>
          <w:sz w:val="20"/>
          <w:szCs w:val="20"/>
        </w:rPr>
      </w:pPr>
    </w:p>
    <w:p w14:paraId="37E1188E">
      <w:pPr>
        <w:jc w:val="both"/>
        <w:rPr>
          <w:rFonts w:hint="default" w:ascii="Arial" w:hAnsi="Arial" w:cs="Arial"/>
          <w:b/>
          <w:sz w:val="20"/>
          <w:szCs w:val="20"/>
        </w:rPr>
      </w:pPr>
      <w:r>
        <w:rPr>
          <w:rFonts w:hint="default" w:ascii="Arial" w:hAnsi="Arial" w:cs="Arial"/>
          <w:b/>
          <w:sz w:val="20"/>
          <w:szCs w:val="20"/>
        </w:rPr>
        <w:t>LOTE 68</w:t>
      </w:r>
    </w:p>
    <w:p w14:paraId="0140810E">
      <w:pPr>
        <w:jc w:val="both"/>
        <w:rPr>
          <w:rFonts w:hint="default" w:ascii="Arial" w:hAnsi="Arial" w:cs="Arial"/>
          <w:b/>
          <w:sz w:val="20"/>
          <w:szCs w:val="20"/>
        </w:rPr>
      </w:pPr>
      <w:r>
        <w:rPr>
          <w:rFonts w:hint="default" w:ascii="Arial" w:hAnsi="Arial" w:cs="Arial"/>
          <w:b/>
          <w:sz w:val="20"/>
          <w:szCs w:val="20"/>
        </w:rPr>
        <w:t>Valor Máximo do Lote: 2.263,33 (dois mil, duzentos e sessenta e três reais e trinta e três centavos)</w:t>
      </w:r>
    </w:p>
    <w:p w14:paraId="74B81E71">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843"/>
        <w:gridCol w:w="1915"/>
        <w:gridCol w:w="1728"/>
      </w:tblGrid>
      <w:tr w14:paraId="0C4A2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4CF7267B">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33862C28">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26B6ED0C">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011CB3D6">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6B0245CF">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6EE08712">
            <w:pPr>
              <w:jc w:val="center"/>
              <w:rPr>
                <w:rFonts w:hint="default" w:ascii="Arial" w:hAnsi="Arial" w:cs="Arial"/>
                <w:b/>
                <w:sz w:val="20"/>
                <w:szCs w:val="20"/>
              </w:rPr>
            </w:pPr>
            <w:r>
              <w:rPr>
                <w:rFonts w:hint="default" w:ascii="Arial" w:hAnsi="Arial" w:cs="Arial"/>
                <w:b/>
                <w:sz w:val="20"/>
                <w:szCs w:val="20"/>
              </w:rPr>
              <w:t>Valor Máximo Total</w:t>
            </w:r>
          </w:p>
        </w:tc>
      </w:tr>
      <w:tr w14:paraId="78C35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B4FB974">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57108762">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7A22003A">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65E0153F">
            <w:pPr>
              <w:jc w:val="center"/>
              <w:rPr>
                <w:rFonts w:hint="default" w:ascii="Arial" w:hAnsi="Arial" w:cs="Arial"/>
                <w:b/>
                <w:sz w:val="20"/>
                <w:szCs w:val="20"/>
              </w:rPr>
            </w:pPr>
            <w:r>
              <w:rPr>
                <w:rFonts w:hint="default" w:ascii="Arial" w:hAnsi="Arial" w:cs="Arial"/>
                <w:b/>
                <w:sz w:val="20"/>
                <w:szCs w:val="20"/>
              </w:rPr>
              <w:t>Rotor de Alternandor 105 AH - 24V</w:t>
            </w:r>
          </w:p>
        </w:tc>
        <w:tc>
          <w:tcPr>
            <w:tcW w:w="0" w:type="auto"/>
            <w:noWrap w:val="0"/>
            <w:vAlign w:val="top"/>
          </w:tcPr>
          <w:p w14:paraId="07830431">
            <w:pPr>
              <w:jc w:val="center"/>
              <w:rPr>
                <w:rFonts w:hint="default" w:ascii="Arial" w:hAnsi="Arial" w:cs="Arial"/>
                <w:b/>
                <w:sz w:val="20"/>
                <w:szCs w:val="20"/>
              </w:rPr>
            </w:pPr>
            <w:r>
              <w:rPr>
                <w:rFonts w:hint="default" w:ascii="Arial" w:hAnsi="Arial" w:cs="Arial"/>
                <w:b/>
                <w:sz w:val="20"/>
                <w:szCs w:val="20"/>
              </w:rPr>
              <w:t>452,67</w:t>
            </w:r>
          </w:p>
        </w:tc>
        <w:tc>
          <w:tcPr>
            <w:tcW w:w="0" w:type="auto"/>
            <w:noWrap w:val="0"/>
            <w:vAlign w:val="top"/>
          </w:tcPr>
          <w:p w14:paraId="0360BD30">
            <w:pPr>
              <w:jc w:val="center"/>
              <w:rPr>
                <w:rFonts w:hint="default" w:ascii="Arial" w:hAnsi="Arial" w:cs="Arial"/>
                <w:b/>
                <w:sz w:val="20"/>
                <w:szCs w:val="20"/>
              </w:rPr>
            </w:pPr>
            <w:r>
              <w:rPr>
                <w:rFonts w:hint="default" w:ascii="Arial" w:hAnsi="Arial" w:cs="Arial"/>
                <w:b/>
                <w:sz w:val="20"/>
                <w:szCs w:val="20"/>
              </w:rPr>
              <w:t>2.263,33</w:t>
            </w:r>
          </w:p>
        </w:tc>
      </w:tr>
    </w:tbl>
    <w:p w14:paraId="185E60FA">
      <w:pPr>
        <w:jc w:val="center"/>
        <w:rPr>
          <w:rFonts w:hint="default" w:ascii="Arial" w:hAnsi="Arial" w:cs="Arial"/>
          <w:b/>
          <w:sz w:val="20"/>
          <w:szCs w:val="20"/>
        </w:rPr>
      </w:pPr>
    </w:p>
    <w:p w14:paraId="2006C911">
      <w:pPr>
        <w:jc w:val="both"/>
        <w:rPr>
          <w:rFonts w:hint="default" w:ascii="Arial" w:hAnsi="Arial" w:cs="Arial"/>
          <w:b/>
          <w:sz w:val="20"/>
          <w:szCs w:val="20"/>
        </w:rPr>
      </w:pPr>
      <w:r>
        <w:rPr>
          <w:rFonts w:hint="default" w:ascii="Arial" w:hAnsi="Arial" w:cs="Arial"/>
          <w:b/>
          <w:sz w:val="20"/>
          <w:szCs w:val="20"/>
        </w:rPr>
        <w:t>LOTE 69</w:t>
      </w:r>
    </w:p>
    <w:p w14:paraId="25D412D3">
      <w:pPr>
        <w:jc w:val="both"/>
        <w:rPr>
          <w:rFonts w:hint="default" w:ascii="Arial" w:hAnsi="Arial" w:cs="Arial"/>
          <w:b/>
          <w:sz w:val="20"/>
          <w:szCs w:val="20"/>
        </w:rPr>
      </w:pPr>
      <w:r>
        <w:rPr>
          <w:rFonts w:hint="default" w:ascii="Arial" w:hAnsi="Arial" w:cs="Arial"/>
          <w:b/>
          <w:sz w:val="20"/>
          <w:szCs w:val="20"/>
        </w:rPr>
        <w:t>Valor Máximo do Lote: 2.636,67 (dois mil, seiscentos e trinta e seis reais e sessenta e sete centavos)</w:t>
      </w:r>
    </w:p>
    <w:p w14:paraId="2691EF5E">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735"/>
        <w:gridCol w:w="1976"/>
        <w:gridCol w:w="1775"/>
      </w:tblGrid>
      <w:tr w14:paraId="712087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1CAF6AA">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2E5387E9">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21D8A876">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42E5D862">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A2DF56C">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4AFB7BC8">
            <w:pPr>
              <w:jc w:val="center"/>
              <w:rPr>
                <w:rFonts w:hint="default" w:ascii="Arial" w:hAnsi="Arial" w:cs="Arial"/>
                <w:b/>
                <w:sz w:val="20"/>
                <w:szCs w:val="20"/>
              </w:rPr>
            </w:pPr>
            <w:r>
              <w:rPr>
                <w:rFonts w:hint="default" w:ascii="Arial" w:hAnsi="Arial" w:cs="Arial"/>
                <w:b/>
                <w:sz w:val="20"/>
                <w:szCs w:val="20"/>
              </w:rPr>
              <w:t>Valor Máximo Total</w:t>
            </w:r>
          </w:p>
        </w:tc>
      </w:tr>
      <w:tr w14:paraId="314D5A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0" w:type="auto"/>
            <w:noWrap w:val="0"/>
            <w:vAlign w:val="top"/>
          </w:tcPr>
          <w:p w14:paraId="2CAD5288">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267F6765">
            <w:pPr>
              <w:jc w:val="center"/>
              <w:rPr>
                <w:rFonts w:hint="default" w:ascii="Arial" w:hAnsi="Arial" w:cs="Arial"/>
                <w:b/>
                <w:sz w:val="20"/>
                <w:szCs w:val="20"/>
              </w:rPr>
            </w:pPr>
            <w:r>
              <w:rPr>
                <w:rFonts w:hint="default" w:ascii="Arial" w:hAnsi="Arial" w:cs="Arial"/>
                <w:b/>
                <w:sz w:val="20"/>
                <w:szCs w:val="20"/>
              </w:rPr>
              <w:t>5</w:t>
            </w:r>
          </w:p>
        </w:tc>
        <w:tc>
          <w:tcPr>
            <w:tcW w:w="0" w:type="auto"/>
            <w:noWrap w:val="0"/>
            <w:vAlign w:val="top"/>
          </w:tcPr>
          <w:p w14:paraId="24DFA1C3">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6F670D85">
            <w:pPr>
              <w:jc w:val="center"/>
              <w:rPr>
                <w:rFonts w:hint="default" w:ascii="Arial" w:hAnsi="Arial" w:cs="Arial"/>
                <w:b/>
                <w:sz w:val="20"/>
                <w:szCs w:val="20"/>
              </w:rPr>
            </w:pPr>
            <w:r>
              <w:rPr>
                <w:rFonts w:hint="default" w:ascii="Arial" w:hAnsi="Arial" w:cs="Arial"/>
                <w:b/>
                <w:sz w:val="20"/>
                <w:szCs w:val="20"/>
              </w:rPr>
              <w:t>Rotor de Alternador 75 AH - 24Y</w:t>
            </w:r>
          </w:p>
        </w:tc>
        <w:tc>
          <w:tcPr>
            <w:tcW w:w="0" w:type="auto"/>
            <w:noWrap w:val="0"/>
            <w:vAlign w:val="top"/>
          </w:tcPr>
          <w:p w14:paraId="1422EC93">
            <w:pPr>
              <w:jc w:val="center"/>
              <w:rPr>
                <w:rFonts w:hint="default" w:ascii="Arial" w:hAnsi="Arial" w:cs="Arial"/>
                <w:b/>
                <w:sz w:val="20"/>
                <w:szCs w:val="20"/>
              </w:rPr>
            </w:pPr>
            <w:r>
              <w:rPr>
                <w:rFonts w:hint="default" w:ascii="Arial" w:hAnsi="Arial" w:cs="Arial"/>
                <w:b/>
                <w:sz w:val="20"/>
                <w:szCs w:val="20"/>
              </w:rPr>
              <w:t>527,33</w:t>
            </w:r>
          </w:p>
        </w:tc>
        <w:tc>
          <w:tcPr>
            <w:tcW w:w="0" w:type="auto"/>
            <w:noWrap w:val="0"/>
            <w:vAlign w:val="top"/>
          </w:tcPr>
          <w:p w14:paraId="3254C315">
            <w:pPr>
              <w:jc w:val="center"/>
              <w:rPr>
                <w:rFonts w:hint="default" w:ascii="Arial" w:hAnsi="Arial" w:cs="Arial"/>
                <w:b/>
                <w:sz w:val="20"/>
                <w:szCs w:val="20"/>
              </w:rPr>
            </w:pPr>
            <w:r>
              <w:rPr>
                <w:rFonts w:hint="default" w:ascii="Arial" w:hAnsi="Arial" w:cs="Arial"/>
                <w:b/>
                <w:sz w:val="20"/>
                <w:szCs w:val="20"/>
              </w:rPr>
              <w:t>2.636,67</w:t>
            </w:r>
          </w:p>
        </w:tc>
      </w:tr>
    </w:tbl>
    <w:p w14:paraId="4CCAE823">
      <w:pPr>
        <w:jc w:val="center"/>
        <w:rPr>
          <w:rFonts w:hint="default" w:ascii="Arial" w:hAnsi="Arial" w:cs="Arial"/>
          <w:b/>
          <w:sz w:val="20"/>
          <w:szCs w:val="20"/>
        </w:rPr>
      </w:pPr>
    </w:p>
    <w:p w14:paraId="24B16EF8">
      <w:pPr>
        <w:jc w:val="both"/>
        <w:rPr>
          <w:rFonts w:hint="default" w:ascii="Arial" w:hAnsi="Arial" w:cs="Arial"/>
          <w:b/>
          <w:sz w:val="20"/>
          <w:szCs w:val="20"/>
        </w:rPr>
      </w:pPr>
      <w:r>
        <w:rPr>
          <w:rFonts w:hint="default" w:ascii="Arial" w:hAnsi="Arial" w:cs="Arial"/>
          <w:b/>
          <w:sz w:val="20"/>
          <w:szCs w:val="20"/>
        </w:rPr>
        <w:t>LOTE 70</w:t>
      </w:r>
    </w:p>
    <w:p w14:paraId="7E6EF649">
      <w:pPr>
        <w:jc w:val="both"/>
        <w:rPr>
          <w:rFonts w:hint="default" w:ascii="Arial" w:hAnsi="Arial" w:cs="Arial"/>
          <w:b/>
          <w:sz w:val="20"/>
          <w:szCs w:val="20"/>
        </w:rPr>
      </w:pPr>
      <w:r>
        <w:rPr>
          <w:rFonts w:hint="default" w:ascii="Arial" w:hAnsi="Arial" w:cs="Arial"/>
          <w:b/>
          <w:sz w:val="20"/>
          <w:szCs w:val="20"/>
        </w:rPr>
        <w:t>Valor Máximo do Lote: 1.750,00 (um mil, setecentos e cinquenta reais)</w:t>
      </w:r>
    </w:p>
    <w:p w14:paraId="3E187963">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1171"/>
        <w:gridCol w:w="2326"/>
        <w:gridCol w:w="2048"/>
      </w:tblGrid>
      <w:tr w14:paraId="2820BA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A19121A">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042B765E">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4303FB59">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0619BAF8">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3FE5DF03">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3782AC26">
            <w:pPr>
              <w:jc w:val="center"/>
              <w:rPr>
                <w:rFonts w:hint="default" w:ascii="Arial" w:hAnsi="Arial" w:cs="Arial"/>
                <w:b/>
                <w:sz w:val="20"/>
                <w:szCs w:val="20"/>
              </w:rPr>
            </w:pPr>
            <w:r>
              <w:rPr>
                <w:rFonts w:hint="default" w:ascii="Arial" w:hAnsi="Arial" w:cs="Arial"/>
                <w:b/>
                <w:sz w:val="20"/>
                <w:szCs w:val="20"/>
              </w:rPr>
              <w:t>Valor Máximo Total</w:t>
            </w:r>
          </w:p>
        </w:tc>
      </w:tr>
      <w:tr w14:paraId="6D5304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A145B77">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36F8177D">
            <w:pPr>
              <w:jc w:val="center"/>
              <w:rPr>
                <w:rFonts w:hint="default" w:ascii="Arial" w:hAnsi="Arial" w:cs="Arial"/>
                <w:b/>
                <w:sz w:val="20"/>
                <w:szCs w:val="20"/>
              </w:rPr>
            </w:pPr>
            <w:r>
              <w:rPr>
                <w:rFonts w:hint="default" w:ascii="Arial" w:hAnsi="Arial" w:cs="Arial"/>
                <w:b/>
                <w:sz w:val="20"/>
                <w:szCs w:val="20"/>
              </w:rPr>
              <w:t>100</w:t>
            </w:r>
          </w:p>
        </w:tc>
        <w:tc>
          <w:tcPr>
            <w:tcW w:w="0" w:type="auto"/>
            <w:noWrap w:val="0"/>
            <w:vAlign w:val="top"/>
          </w:tcPr>
          <w:p w14:paraId="1BE1399D">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7BC75820">
            <w:pPr>
              <w:jc w:val="center"/>
              <w:rPr>
                <w:rFonts w:hint="default" w:ascii="Arial" w:hAnsi="Arial" w:cs="Arial"/>
                <w:b/>
                <w:sz w:val="20"/>
                <w:szCs w:val="20"/>
              </w:rPr>
            </w:pPr>
            <w:r>
              <w:rPr>
                <w:rFonts w:hint="default" w:ascii="Arial" w:hAnsi="Arial" w:cs="Arial"/>
                <w:b/>
                <w:sz w:val="20"/>
                <w:szCs w:val="20"/>
              </w:rPr>
              <w:t>Soquetes</w:t>
            </w:r>
          </w:p>
        </w:tc>
        <w:tc>
          <w:tcPr>
            <w:tcW w:w="0" w:type="auto"/>
            <w:noWrap w:val="0"/>
            <w:vAlign w:val="top"/>
          </w:tcPr>
          <w:p w14:paraId="052C7853">
            <w:pPr>
              <w:jc w:val="center"/>
              <w:rPr>
                <w:rFonts w:hint="default" w:ascii="Arial" w:hAnsi="Arial" w:cs="Arial"/>
                <w:b/>
                <w:sz w:val="20"/>
                <w:szCs w:val="20"/>
              </w:rPr>
            </w:pPr>
            <w:r>
              <w:rPr>
                <w:rFonts w:hint="default" w:ascii="Arial" w:hAnsi="Arial" w:cs="Arial"/>
                <w:b/>
                <w:sz w:val="20"/>
                <w:szCs w:val="20"/>
              </w:rPr>
              <w:t>17,50</w:t>
            </w:r>
          </w:p>
        </w:tc>
        <w:tc>
          <w:tcPr>
            <w:tcW w:w="0" w:type="auto"/>
            <w:noWrap w:val="0"/>
            <w:vAlign w:val="top"/>
          </w:tcPr>
          <w:p w14:paraId="44067231">
            <w:pPr>
              <w:jc w:val="center"/>
              <w:rPr>
                <w:rFonts w:hint="default" w:ascii="Arial" w:hAnsi="Arial" w:cs="Arial"/>
                <w:b/>
                <w:sz w:val="20"/>
                <w:szCs w:val="20"/>
              </w:rPr>
            </w:pPr>
            <w:r>
              <w:rPr>
                <w:rFonts w:hint="default" w:ascii="Arial" w:hAnsi="Arial" w:cs="Arial"/>
                <w:b/>
                <w:sz w:val="20"/>
                <w:szCs w:val="20"/>
              </w:rPr>
              <w:t>1.750,00</w:t>
            </w:r>
          </w:p>
        </w:tc>
      </w:tr>
    </w:tbl>
    <w:p w14:paraId="06FEA0B8">
      <w:pPr>
        <w:jc w:val="center"/>
        <w:rPr>
          <w:rFonts w:hint="default" w:ascii="Arial" w:hAnsi="Arial" w:cs="Arial"/>
          <w:b/>
          <w:sz w:val="20"/>
          <w:szCs w:val="20"/>
        </w:rPr>
      </w:pPr>
    </w:p>
    <w:p w14:paraId="72F945ED">
      <w:pPr>
        <w:jc w:val="both"/>
        <w:rPr>
          <w:rFonts w:hint="default" w:ascii="Arial" w:hAnsi="Arial" w:cs="Arial"/>
          <w:b/>
          <w:sz w:val="20"/>
          <w:szCs w:val="20"/>
        </w:rPr>
      </w:pPr>
      <w:r>
        <w:rPr>
          <w:rFonts w:hint="default" w:ascii="Arial" w:hAnsi="Arial" w:cs="Arial"/>
          <w:b/>
          <w:sz w:val="20"/>
          <w:szCs w:val="20"/>
        </w:rPr>
        <w:t>LOTE 71</w:t>
      </w:r>
    </w:p>
    <w:p w14:paraId="2DA4A715">
      <w:pPr>
        <w:jc w:val="both"/>
        <w:rPr>
          <w:rFonts w:hint="default" w:ascii="Arial" w:hAnsi="Arial" w:cs="Arial"/>
          <w:b/>
          <w:sz w:val="20"/>
          <w:szCs w:val="20"/>
        </w:rPr>
      </w:pPr>
      <w:r>
        <w:rPr>
          <w:rFonts w:hint="default" w:ascii="Arial" w:hAnsi="Arial" w:cs="Arial"/>
          <w:b/>
          <w:sz w:val="20"/>
          <w:szCs w:val="20"/>
        </w:rPr>
        <w:t>Valor Máximo do Lote: 4.250,00 (quatro mil, duzentos e cinquenta reais)</w:t>
      </w:r>
    </w:p>
    <w:p w14:paraId="27123164">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975"/>
        <w:gridCol w:w="1841"/>
        <w:gridCol w:w="1670"/>
      </w:tblGrid>
      <w:tr w14:paraId="58C7F8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096B3D8">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0E8C50BF">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603986D0">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3C1C9E01">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7847EB52">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0F63E7AF">
            <w:pPr>
              <w:jc w:val="center"/>
              <w:rPr>
                <w:rFonts w:hint="default" w:ascii="Arial" w:hAnsi="Arial" w:cs="Arial"/>
                <w:b/>
                <w:sz w:val="20"/>
                <w:szCs w:val="20"/>
              </w:rPr>
            </w:pPr>
            <w:r>
              <w:rPr>
                <w:rFonts w:hint="default" w:ascii="Arial" w:hAnsi="Arial" w:cs="Arial"/>
                <w:b/>
                <w:sz w:val="20"/>
                <w:szCs w:val="20"/>
              </w:rPr>
              <w:t>Valor Máximo Total</w:t>
            </w:r>
          </w:p>
        </w:tc>
      </w:tr>
      <w:tr w14:paraId="1D585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0232FE6">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78CD56E3">
            <w:pPr>
              <w:jc w:val="center"/>
              <w:rPr>
                <w:rFonts w:hint="default" w:ascii="Arial" w:hAnsi="Arial" w:cs="Arial"/>
                <w:b/>
                <w:sz w:val="20"/>
                <w:szCs w:val="20"/>
              </w:rPr>
            </w:pPr>
            <w:r>
              <w:rPr>
                <w:rFonts w:hint="default" w:ascii="Arial" w:hAnsi="Arial" w:cs="Arial"/>
                <w:b/>
                <w:sz w:val="20"/>
                <w:szCs w:val="20"/>
              </w:rPr>
              <w:t>250</w:t>
            </w:r>
          </w:p>
        </w:tc>
        <w:tc>
          <w:tcPr>
            <w:tcW w:w="0" w:type="auto"/>
            <w:noWrap w:val="0"/>
            <w:vAlign w:val="top"/>
          </w:tcPr>
          <w:p w14:paraId="7864D3F2">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430489A9">
            <w:pPr>
              <w:jc w:val="center"/>
              <w:rPr>
                <w:rFonts w:hint="default" w:ascii="Arial" w:hAnsi="Arial" w:cs="Arial"/>
                <w:b/>
                <w:sz w:val="20"/>
                <w:szCs w:val="20"/>
              </w:rPr>
            </w:pPr>
            <w:r>
              <w:rPr>
                <w:rFonts w:hint="default" w:ascii="Arial" w:hAnsi="Arial" w:cs="Arial"/>
                <w:b/>
                <w:sz w:val="20"/>
                <w:szCs w:val="20"/>
              </w:rPr>
              <w:t>Terminais de bateria carros e caminhão</w:t>
            </w:r>
          </w:p>
        </w:tc>
        <w:tc>
          <w:tcPr>
            <w:tcW w:w="0" w:type="auto"/>
            <w:noWrap w:val="0"/>
            <w:vAlign w:val="top"/>
          </w:tcPr>
          <w:p w14:paraId="7D9174C0">
            <w:pPr>
              <w:jc w:val="center"/>
              <w:rPr>
                <w:rFonts w:hint="default" w:ascii="Arial" w:hAnsi="Arial" w:cs="Arial"/>
                <w:b/>
                <w:sz w:val="20"/>
                <w:szCs w:val="20"/>
              </w:rPr>
            </w:pPr>
            <w:r>
              <w:rPr>
                <w:rFonts w:hint="default" w:ascii="Arial" w:hAnsi="Arial" w:cs="Arial"/>
                <w:b/>
                <w:sz w:val="20"/>
                <w:szCs w:val="20"/>
              </w:rPr>
              <w:t>17,00</w:t>
            </w:r>
          </w:p>
        </w:tc>
        <w:tc>
          <w:tcPr>
            <w:tcW w:w="0" w:type="auto"/>
            <w:noWrap w:val="0"/>
            <w:vAlign w:val="top"/>
          </w:tcPr>
          <w:p w14:paraId="358DD058">
            <w:pPr>
              <w:jc w:val="center"/>
              <w:rPr>
                <w:rFonts w:hint="default" w:ascii="Arial" w:hAnsi="Arial" w:cs="Arial"/>
                <w:b/>
                <w:sz w:val="20"/>
                <w:szCs w:val="20"/>
              </w:rPr>
            </w:pPr>
            <w:r>
              <w:rPr>
                <w:rFonts w:hint="default" w:ascii="Arial" w:hAnsi="Arial" w:cs="Arial"/>
                <w:b/>
                <w:sz w:val="20"/>
                <w:szCs w:val="20"/>
              </w:rPr>
              <w:t>4.250,00</w:t>
            </w:r>
          </w:p>
        </w:tc>
      </w:tr>
    </w:tbl>
    <w:p w14:paraId="009DECDC">
      <w:pPr>
        <w:jc w:val="center"/>
        <w:rPr>
          <w:rFonts w:hint="default" w:ascii="Arial" w:hAnsi="Arial" w:cs="Arial"/>
          <w:b/>
          <w:sz w:val="20"/>
          <w:szCs w:val="20"/>
        </w:rPr>
      </w:pPr>
    </w:p>
    <w:p w14:paraId="055E8329">
      <w:pPr>
        <w:jc w:val="both"/>
        <w:rPr>
          <w:rFonts w:hint="default" w:ascii="Arial" w:hAnsi="Arial" w:cs="Arial"/>
          <w:b/>
          <w:sz w:val="20"/>
          <w:szCs w:val="20"/>
        </w:rPr>
      </w:pPr>
      <w:r>
        <w:rPr>
          <w:rFonts w:hint="default" w:ascii="Arial" w:hAnsi="Arial" w:cs="Arial"/>
          <w:b/>
          <w:sz w:val="20"/>
          <w:szCs w:val="20"/>
        </w:rPr>
        <w:t>LOTE 72</w:t>
      </w:r>
    </w:p>
    <w:p w14:paraId="763192B9">
      <w:pPr>
        <w:jc w:val="both"/>
        <w:rPr>
          <w:rFonts w:hint="default" w:ascii="Arial" w:hAnsi="Arial" w:cs="Arial"/>
          <w:b/>
          <w:sz w:val="20"/>
          <w:szCs w:val="20"/>
        </w:rPr>
      </w:pPr>
      <w:r>
        <w:rPr>
          <w:rFonts w:hint="default" w:ascii="Arial" w:hAnsi="Arial" w:cs="Arial"/>
          <w:b/>
          <w:sz w:val="20"/>
          <w:szCs w:val="20"/>
        </w:rPr>
        <w:t>Valor Máximo do Lote: 491,68 (quatrocentos e noventa e um reais e sessenta e oito centavos)</w:t>
      </w:r>
    </w:p>
    <w:p w14:paraId="28843EBB">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109"/>
        <w:gridCol w:w="1773"/>
        <w:gridCol w:w="1604"/>
      </w:tblGrid>
      <w:tr w14:paraId="4C6CE3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2026C3D">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42176474">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3B202DA6">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1487D198">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3F5C304A">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15860CB2">
            <w:pPr>
              <w:jc w:val="center"/>
              <w:rPr>
                <w:rFonts w:hint="default" w:ascii="Arial" w:hAnsi="Arial" w:cs="Arial"/>
                <w:b/>
                <w:sz w:val="20"/>
                <w:szCs w:val="20"/>
              </w:rPr>
            </w:pPr>
            <w:r>
              <w:rPr>
                <w:rFonts w:hint="default" w:ascii="Arial" w:hAnsi="Arial" w:cs="Arial"/>
                <w:b/>
                <w:sz w:val="20"/>
                <w:szCs w:val="20"/>
              </w:rPr>
              <w:t>Valor Máximo Total</w:t>
            </w:r>
          </w:p>
        </w:tc>
      </w:tr>
      <w:tr w14:paraId="18CAA1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46A7DFC">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684D9EF3">
            <w:pPr>
              <w:jc w:val="center"/>
              <w:rPr>
                <w:rFonts w:hint="default" w:ascii="Arial" w:hAnsi="Arial" w:cs="Arial"/>
                <w:b/>
                <w:sz w:val="20"/>
                <w:szCs w:val="20"/>
              </w:rPr>
            </w:pPr>
            <w:r>
              <w:rPr>
                <w:rFonts w:hint="default" w:ascii="Arial" w:hAnsi="Arial" w:cs="Arial"/>
                <w:b/>
                <w:sz w:val="20"/>
                <w:szCs w:val="20"/>
              </w:rPr>
              <w:t>250</w:t>
            </w:r>
          </w:p>
        </w:tc>
        <w:tc>
          <w:tcPr>
            <w:tcW w:w="0" w:type="auto"/>
            <w:noWrap w:val="0"/>
            <w:vAlign w:val="top"/>
          </w:tcPr>
          <w:p w14:paraId="201AC022">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515503BF">
            <w:pPr>
              <w:jc w:val="center"/>
              <w:rPr>
                <w:rFonts w:hint="default" w:ascii="Arial" w:hAnsi="Arial" w:cs="Arial"/>
                <w:b/>
                <w:sz w:val="20"/>
                <w:szCs w:val="20"/>
              </w:rPr>
            </w:pPr>
            <w:r>
              <w:rPr>
                <w:rFonts w:hint="default" w:ascii="Arial" w:hAnsi="Arial" w:cs="Arial"/>
                <w:b/>
                <w:sz w:val="20"/>
                <w:szCs w:val="20"/>
              </w:rPr>
              <w:t>Terminais de fio diversos carros e caminhão</w:t>
            </w:r>
          </w:p>
        </w:tc>
        <w:tc>
          <w:tcPr>
            <w:tcW w:w="0" w:type="auto"/>
            <w:noWrap w:val="0"/>
            <w:vAlign w:val="top"/>
          </w:tcPr>
          <w:p w14:paraId="71D29EB5">
            <w:pPr>
              <w:jc w:val="center"/>
              <w:rPr>
                <w:rFonts w:hint="default" w:ascii="Arial" w:hAnsi="Arial" w:cs="Arial"/>
                <w:b/>
                <w:sz w:val="20"/>
                <w:szCs w:val="20"/>
              </w:rPr>
            </w:pPr>
            <w:r>
              <w:rPr>
                <w:rFonts w:hint="default" w:ascii="Arial" w:hAnsi="Arial" w:cs="Arial"/>
                <w:b/>
                <w:sz w:val="20"/>
                <w:szCs w:val="20"/>
              </w:rPr>
              <w:t>1,97</w:t>
            </w:r>
          </w:p>
        </w:tc>
        <w:tc>
          <w:tcPr>
            <w:tcW w:w="0" w:type="auto"/>
            <w:noWrap w:val="0"/>
            <w:vAlign w:val="top"/>
          </w:tcPr>
          <w:p w14:paraId="1F189382">
            <w:pPr>
              <w:jc w:val="center"/>
              <w:rPr>
                <w:rFonts w:hint="default" w:ascii="Arial" w:hAnsi="Arial" w:cs="Arial"/>
                <w:b/>
                <w:sz w:val="20"/>
                <w:szCs w:val="20"/>
              </w:rPr>
            </w:pPr>
            <w:r>
              <w:rPr>
                <w:rFonts w:hint="default" w:ascii="Arial" w:hAnsi="Arial" w:cs="Arial"/>
                <w:b/>
                <w:sz w:val="20"/>
                <w:szCs w:val="20"/>
              </w:rPr>
              <w:t>491,68</w:t>
            </w:r>
          </w:p>
        </w:tc>
      </w:tr>
    </w:tbl>
    <w:p w14:paraId="723CD961">
      <w:pPr>
        <w:jc w:val="center"/>
        <w:rPr>
          <w:rFonts w:hint="default" w:ascii="Arial" w:hAnsi="Arial" w:cs="Arial"/>
          <w:b/>
          <w:sz w:val="20"/>
          <w:szCs w:val="20"/>
        </w:rPr>
      </w:pPr>
    </w:p>
    <w:p w14:paraId="415E5ED4">
      <w:pPr>
        <w:jc w:val="both"/>
        <w:rPr>
          <w:rFonts w:hint="default" w:ascii="Arial" w:hAnsi="Arial" w:cs="Arial"/>
          <w:b/>
          <w:sz w:val="20"/>
          <w:szCs w:val="20"/>
        </w:rPr>
      </w:pPr>
      <w:r>
        <w:rPr>
          <w:rFonts w:hint="default" w:ascii="Arial" w:hAnsi="Arial" w:cs="Arial"/>
          <w:b/>
          <w:sz w:val="20"/>
          <w:szCs w:val="20"/>
        </w:rPr>
        <w:t>LOTE 73</w:t>
      </w:r>
    </w:p>
    <w:p w14:paraId="20D52B00">
      <w:pPr>
        <w:jc w:val="both"/>
        <w:rPr>
          <w:rFonts w:hint="default" w:ascii="Arial" w:hAnsi="Arial" w:cs="Arial"/>
          <w:b/>
          <w:sz w:val="20"/>
          <w:szCs w:val="20"/>
        </w:rPr>
      </w:pPr>
      <w:r>
        <w:rPr>
          <w:rFonts w:hint="default" w:ascii="Arial" w:hAnsi="Arial" w:cs="Arial"/>
          <w:b/>
          <w:sz w:val="20"/>
          <w:szCs w:val="20"/>
        </w:rPr>
        <w:t>Valor Máximo do Lote: 5.386,00 (cinco mil, trezentos e oitenta e seis reais)</w:t>
      </w:r>
    </w:p>
    <w:p w14:paraId="178B5674">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491"/>
        <w:gridCol w:w="2113"/>
        <w:gridCol w:w="1882"/>
      </w:tblGrid>
      <w:tr w14:paraId="40E67D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EE49A2A">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331EB709">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3E9D7BA2">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6C8C27D6">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57D727C">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02AEEB70">
            <w:pPr>
              <w:jc w:val="center"/>
              <w:rPr>
                <w:rFonts w:hint="default" w:ascii="Arial" w:hAnsi="Arial" w:cs="Arial"/>
                <w:b/>
                <w:sz w:val="20"/>
                <w:szCs w:val="20"/>
              </w:rPr>
            </w:pPr>
            <w:r>
              <w:rPr>
                <w:rFonts w:hint="default" w:ascii="Arial" w:hAnsi="Arial" w:cs="Arial"/>
                <w:b/>
                <w:sz w:val="20"/>
                <w:szCs w:val="20"/>
              </w:rPr>
              <w:t>Valor Máximo Total</w:t>
            </w:r>
          </w:p>
        </w:tc>
      </w:tr>
      <w:tr w14:paraId="7C8EFA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942B81C">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4C4739B5">
            <w:pPr>
              <w:jc w:val="center"/>
              <w:rPr>
                <w:rFonts w:hint="default" w:ascii="Arial" w:hAnsi="Arial" w:cs="Arial"/>
                <w:b/>
                <w:sz w:val="20"/>
                <w:szCs w:val="20"/>
              </w:rPr>
            </w:pPr>
            <w:r>
              <w:rPr>
                <w:rFonts w:hint="default" w:ascii="Arial" w:hAnsi="Arial" w:cs="Arial"/>
                <w:b/>
                <w:sz w:val="20"/>
                <w:szCs w:val="20"/>
              </w:rPr>
              <w:t>15</w:t>
            </w:r>
          </w:p>
        </w:tc>
        <w:tc>
          <w:tcPr>
            <w:tcW w:w="0" w:type="auto"/>
            <w:noWrap w:val="0"/>
            <w:vAlign w:val="top"/>
          </w:tcPr>
          <w:p w14:paraId="3D24C7A1">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653D51C3">
            <w:pPr>
              <w:jc w:val="center"/>
              <w:rPr>
                <w:rFonts w:hint="default" w:ascii="Arial" w:hAnsi="Arial" w:cs="Arial"/>
                <w:b/>
                <w:sz w:val="20"/>
                <w:szCs w:val="20"/>
              </w:rPr>
            </w:pPr>
            <w:r>
              <w:rPr>
                <w:rFonts w:hint="default" w:ascii="Arial" w:hAnsi="Arial" w:cs="Arial"/>
                <w:b/>
                <w:sz w:val="20"/>
                <w:szCs w:val="20"/>
              </w:rPr>
              <w:t>Bateria 60 AH carros leves</w:t>
            </w:r>
          </w:p>
        </w:tc>
        <w:tc>
          <w:tcPr>
            <w:tcW w:w="0" w:type="auto"/>
            <w:noWrap w:val="0"/>
            <w:vAlign w:val="top"/>
          </w:tcPr>
          <w:p w14:paraId="4C5D941C">
            <w:pPr>
              <w:jc w:val="center"/>
              <w:rPr>
                <w:rFonts w:hint="default" w:ascii="Arial" w:hAnsi="Arial" w:cs="Arial"/>
                <w:b/>
                <w:sz w:val="20"/>
                <w:szCs w:val="20"/>
              </w:rPr>
            </w:pPr>
            <w:r>
              <w:rPr>
                <w:rFonts w:hint="default" w:ascii="Arial" w:hAnsi="Arial" w:cs="Arial"/>
                <w:b/>
                <w:sz w:val="20"/>
                <w:szCs w:val="20"/>
              </w:rPr>
              <w:t>359,07</w:t>
            </w:r>
          </w:p>
        </w:tc>
        <w:tc>
          <w:tcPr>
            <w:tcW w:w="0" w:type="auto"/>
            <w:noWrap w:val="0"/>
            <w:vAlign w:val="top"/>
          </w:tcPr>
          <w:p w14:paraId="6C14A4DA">
            <w:pPr>
              <w:jc w:val="center"/>
              <w:rPr>
                <w:rFonts w:hint="default" w:ascii="Arial" w:hAnsi="Arial" w:cs="Arial"/>
                <w:b/>
                <w:sz w:val="20"/>
                <w:szCs w:val="20"/>
              </w:rPr>
            </w:pPr>
            <w:r>
              <w:rPr>
                <w:rFonts w:hint="default" w:ascii="Arial" w:hAnsi="Arial" w:cs="Arial"/>
                <w:b/>
                <w:sz w:val="20"/>
                <w:szCs w:val="20"/>
              </w:rPr>
              <w:t>5.386,00</w:t>
            </w:r>
          </w:p>
        </w:tc>
      </w:tr>
    </w:tbl>
    <w:p w14:paraId="611D3639">
      <w:pPr>
        <w:jc w:val="center"/>
        <w:rPr>
          <w:rFonts w:hint="default" w:ascii="Arial" w:hAnsi="Arial" w:cs="Arial"/>
          <w:b/>
          <w:sz w:val="20"/>
          <w:szCs w:val="20"/>
        </w:rPr>
      </w:pPr>
    </w:p>
    <w:p w14:paraId="2005D103">
      <w:pPr>
        <w:jc w:val="both"/>
        <w:rPr>
          <w:rFonts w:hint="default" w:ascii="Arial" w:hAnsi="Arial" w:cs="Arial"/>
          <w:b/>
          <w:sz w:val="20"/>
          <w:szCs w:val="20"/>
        </w:rPr>
      </w:pPr>
      <w:r>
        <w:rPr>
          <w:rFonts w:hint="default" w:ascii="Arial" w:hAnsi="Arial" w:cs="Arial"/>
          <w:b/>
          <w:sz w:val="20"/>
          <w:szCs w:val="20"/>
        </w:rPr>
        <w:t>LOTE 74</w:t>
      </w:r>
    </w:p>
    <w:p w14:paraId="507345E5">
      <w:pPr>
        <w:jc w:val="both"/>
        <w:rPr>
          <w:rFonts w:hint="default" w:ascii="Arial" w:hAnsi="Arial" w:cs="Arial"/>
          <w:b/>
          <w:sz w:val="20"/>
          <w:szCs w:val="20"/>
        </w:rPr>
      </w:pPr>
      <w:r>
        <w:rPr>
          <w:rFonts w:hint="default" w:ascii="Arial" w:hAnsi="Arial" w:cs="Arial"/>
          <w:b/>
          <w:sz w:val="20"/>
          <w:szCs w:val="20"/>
        </w:rPr>
        <w:t>Valor Máximo do Lote: 7.439,00 (sete mil, quatrocentos e trinta e nove reais)</w:t>
      </w:r>
    </w:p>
    <w:p w14:paraId="536029C6">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497"/>
        <w:gridCol w:w="2110"/>
        <w:gridCol w:w="1879"/>
      </w:tblGrid>
      <w:tr w14:paraId="7726A3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7C2653F">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630EA6D1">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0A310769">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4B347E22">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219D116">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0FD60EA7">
            <w:pPr>
              <w:jc w:val="center"/>
              <w:rPr>
                <w:rFonts w:hint="default" w:ascii="Arial" w:hAnsi="Arial" w:cs="Arial"/>
                <w:b/>
                <w:sz w:val="20"/>
                <w:szCs w:val="20"/>
              </w:rPr>
            </w:pPr>
            <w:r>
              <w:rPr>
                <w:rFonts w:hint="default" w:ascii="Arial" w:hAnsi="Arial" w:cs="Arial"/>
                <w:b/>
                <w:sz w:val="20"/>
                <w:szCs w:val="20"/>
              </w:rPr>
              <w:t>Valor Máximo Total</w:t>
            </w:r>
          </w:p>
        </w:tc>
      </w:tr>
      <w:tr w14:paraId="01F116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5F1AE09">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7086D8AC">
            <w:pPr>
              <w:jc w:val="center"/>
              <w:rPr>
                <w:rFonts w:hint="default" w:ascii="Arial" w:hAnsi="Arial" w:cs="Arial"/>
                <w:b/>
                <w:sz w:val="20"/>
                <w:szCs w:val="20"/>
              </w:rPr>
            </w:pPr>
            <w:r>
              <w:rPr>
                <w:rFonts w:hint="default" w:ascii="Arial" w:hAnsi="Arial" w:cs="Arial"/>
                <w:b/>
                <w:sz w:val="20"/>
                <w:szCs w:val="20"/>
              </w:rPr>
              <w:t>15</w:t>
            </w:r>
          </w:p>
        </w:tc>
        <w:tc>
          <w:tcPr>
            <w:tcW w:w="0" w:type="auto"/>
            <w:noWrap w:val="0"/>
            <w:vAlign w:val="top"/>
          </w:tcPr>
          <w:p w14:paraId="7C4D0919">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28BAD06C">
            <w:pPr>
              <w:jc w:val="center"/>
              <w:rPr>
                <w:rFonts w:hint="default" w:ascii="Arial" w:hAnsi="Arial" w:cs="Arial"/>
                <w:b/>
                <w:sz w:val="20"/>
                <w:szCs w:val="20"/>
              </w:rPr>
            </w:pPr>
            <w:r>
              <w:rPr>
                <w:rFonts w:hint="default" w:ascii="Arial" w:hAnsi="Arial" w:cs="Arial"/>
                <w:b/>
                <w:sz w:val="20"/>
                <w:szCs w:val="20"/>
              </w:rPr>
              <w:t>Bateria 70 AH carros e van</w:t>
            </w:r>
          </w:p>
        </w:tc>
        <w:tc>
          <w:tcPr>
            <w:tcW w:w="0" w:type="auto"/>
            <w:noWrap w:val="0"/>
            <w:vAlign w:val="top"/>
          </w:tcPr>
          <w:p w14:paraId="51CCEEA5">
            <w:pPr>
              <w:jc w:val="center"/>
              <w:rPr>
                <w:rFonts w:hint="default" w:ascii="Arial" w:hAnsi="Arial" w:cs="Arial"/>
                <w:b/>
                <w:sz w:val="20"/>
                <w:szCs w:val="20"/>
              </w:rPr>
            </w:pPr>
            <w:r>
              <w:rPr>
                <w:rFonts w:hint="default" w:ascii="Arial" w:hAnsi="Arial" w:cs="Arial"/>
                <w:b/>
                <w:sz w:val="20"/>
                <w:szCs w:val="20"/>
              </w:rPr>
              <w:t>495,93</w:t>
            </w:r>
          </w:p>
        </w:tc>
        <w:tc>
          <w:tcPr>
            <w:tcW w:w="0" w:type="auto"/>
            <w:noWrap w:val="0"/>
            <w:vAlign w:val="top"/>
          </w:tcPr>
          <w:p w14:paraId="7A6459DB">
            <w:pPr>
              <w:jc w:val="center"/>
              <w:rPr>
                <w:rFonts w:hint="default" w:ascii="Arial" w:hAnsi="Arial" w:cs="Arial"/>
                <w:b/>
                <w:sz w:val="20"/>
                <w:szCs w:val="20"/>
              </w:rPr>
            </w:pPr>
            <w:r>
              <w:rPr>
                <w:rFonts w:hint="default" w:ascii="Arial" w:hAnsi="Arial" w:cs="Arial"/>
                <w:b/>
                <w:sz w:val="20"/>
                <w:szCs w:val="20"/>
              </w:rPr>
              <w:t>7.439,00</w:t>
            </w:r>
          </w:p>
        </w:tc>
      </w:tr>
    </w:tbl>
    <w:p w14:paraId="03EBBF5D">
      <w:pPr>
        <w:jc w:val="center"/>
        <w:rPr>
          <w:rFonts w:hint="default" w:ascii="Arial" w:hAnsi="Arial" w:cs="Arial"/>
          <w:b/>
          <w:sz w:val="20"/>
          <w:szCs w:val="20"/>
        </w:rPr>
      </w:pPr>
    </w:p>
    <w:p w14:paraId="32793750">
      <w:pPr>
        <w:jc w:val="both"/>
        <w:rPr>
          <w:rFonts w:hint="default" w:ascii="Arial" w:hAnsi="Arial" w:cs="Arial"/>
          <w:b/>
          <w:sz w:val="20"/>
          <w:szCs w:val="20"/>
        </w:rPr>
      </w:pPr>
      <w:r>
        <w:rPr>
          <w:rFonts w:hint="default" w:ascii="Arial" w:hAnsi="Arial" w:cs="Arial"/>
          <w:b/>
          <w:sz w:val="20"/>
          <w:szCs w:val="20"/>
        </w:rPr>
        <w:t>LOTE 75</w:t>
      </w:r>
    </w:p>
    <w:p w14:paraId="76B105C3">
      <w:pPr>
        <w:jc w:val="both"/>
        <w:rPr>
          <w:rFonts w:hint="default" w:ascii="Arial" w:hAnsi="Arial" w:cs="Arial"/>
          <w:b/>
          <w:sz w:val="20"/>
          <w:szCs w:val="20"/>
        </w:rPr>
      </w:pPr>
      <w:r>
        <w:rPr>
          <w:rFonts w:hint="default" w:ascii="Arial" w:hAnsi="Arial" w:cs="Arial"/>
          <w:b/>
          <w:sz w:val="20"/>
          <w:szCs w:val="20"/>
        </w:rPr>
        <w:t>Valor Máximo do Lote: 14.117,33 (quatorze mil, cento e dezessete reais e trinta e três centavos)</w:t>
      </w:r>
    </w:p>
    <w:p w14:paraId="479AB330">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642"/>
        <w:gridCol w:w="2014"/>
        <w:gridCol w:w="1830"/>
      </w:tblGrid>
      <w:tr w14:paraId="69977D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4D0A28E2">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0C1DE258">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6026EE31">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6FB9B26E">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485325D">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40A9D104">
            <w:pPr>
              <w:jc w:val="center"/>
              <w:rPr>
                <w:rFonts w:hint="default" w:ascii="Arial" w:hAnsi="Arial" w:cs="Arial"/>
                <w:b/>
                <w:sz w:val="20"/>
                <w:szCs w:val="20"/>
              </w:rPr>
            </w:pPr>
            <w:r>
              <w:rPr>
                <w:rFonts w:hint="default" w:ascii="Arial" w:hAnsi="Arial" w:cs="Arial"/>
                <w:b/>
                <w:sz w:val="20"/>
                <w:szCs w:val="20"/>
              </w:rPr>
              <w:t>Valor Máximo Total</w:t>
            </w:r>
          </w:p>
        </w:tc>
      </w:tr>
      <w:tr w14:paraId="572A8C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9DF88BD">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05A0637F">
            <w:pPr>
              <w:jc w:val="center"/>
              <w:rPr>
                <w:rFonts w:hint="default" w:ascii="Arial" w:hAnsi="Arial" w:cs="Arial"/>
                <w:b/>
                <w:sz w:val="20"/>
                <w:szCs w:val="20"/>
              </w:rPr>
            </w:pPr>
            <w:r>
              <w:rPr>
                <w:rFonts w:hint="default" w:ascii="Arial" w:hAnsi="Arial" w:cs="Arial"/>
                <w:b/>
                <w:sz w:val="20"/>
                <w:szCs w:val="20"/>
              </w:rPr>
              <w:t>20</w:t>
            </w:r>
          </w:p>
        </w:tc>
        <w:tc>
          <w:tcPr>
            <w:tcW w:w="0" w:type="auto"/>
            <w:noWrap w:val="0"/>
            <w:vAlign w:val="top"/>
          </w:tcPr>
          <w:p w14:paraId="0405851C">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121FA367">
            <w:pPr>
              <w:jc w:val="center"/>
              <w:rPr>
                <w:rFonts w:hint="default" w:ascii="Arial" w:hAnsi="Arial" w:cs="Arial"/>
                <w:b/>
                <w:sz w:val="20"/>
                <w:szCs w:val="20"/>
              </w:rPr>
            </w:pPr>
            <w:r>
              <w:rPr>
                <w:rFonts w:hint="default" w:ascii="Arial" w:hAnsi="Arial" w:cs="Arial"/>
                <w:b/>
                <w:sz w:val="20"/>
                <w:szCs w:val="20"/>
              </w:rPr>
              <w:t>Bateria 100 AH trator e ônibus</w:t>
            </w:r>
          </w:p>
        </w:tc>
        <w:tc>
          <w:tcPr>
            <w:tcW w:w="0" w:type="auto"/>
            <w:noWrap w:val="0"/>
            <w:vAlign w:val="top"/>
          </w:tcPr>
          <w:p w14:paraId="7C6C0BE4">
            <w:pPr>
              <w:jc w:val="center"/>
              <w:rPr>
                <w:rFonts w:hint="default" w:ascii="Arial" w:hAnsi="Arial" w:cs="Arial"/>
                <w:b/>
                <w:sz w:val="20"/>
                <w:szCs w:val="20"/>
              </w:rPr>
            </w:pPr>
            <w:r>
              <w:rPr>
                <w:rFonts w:hint="default" w:ascii="Arial" w:hAnsi="Arial" w:cs="Arial"/>
                <w:b/>
                <w:sz w:val="20"/>
                <w:szCs w:val="20"/>
              </w:rPr>
              <w:t>705,87</w:t>
            </w:r>
          </w:p>
        </w:tc>
        <w:tc>
          <w:tcPr>
            <w:tcW w:w="0" w:type="auto"/>
            <w:noWrap w:val="0"/>
            <w:vAlign w:val="top"/>
          </w:tcPr>
          <w:p w14:paraId="1F939301">
            <w:pPr>
              <w:jc w:val="center"/>
              <w:rPr>
                <w:rFonts w:hint="default" w:ascii="Arial" w:hAnsi="Arial" w:cs="Arial"/>
                <w:b/>
                <w:sz w:val="20"/>
                <w:szCs w:val="20"/>
              </w:rPr>
            </w:pPr>
            <w:r>
              <w:rPr>
                <w:rFonts w:hint="default" w:ascii="Arial" w:hAnsi="Arial" w:cs="Arial"/>
                <w:b/>
                <w:sz w:val="20"/>
                <w:szCs w:val="20"/>
              </w:rPr>
              <w:t>14.117,33</w:t>
            </w:r>
          </w:p>
        </w:tc>
      </w:tr>
    </w:tbl>
    <w:p w14:paraId="7686FC6A">
      <w:pPr>
        <w:jc w:val="center"/>
        <w:rPr>
          <w:rFonts w:hint="default" w:ascii="Arial" w:hAnsi="Arial" w:cs="Arial"/>
          <w:b/>
          <w:sz w:val="20"/>
          <w:szCs w:val="20"/>
        </w:rPr>
      </w:pPr>
    </w:p>
    <w:p w14:paraId="5C368BD5">
      <w:pPr>
        <w:jc w:val="both"/>
        <w:rPr>
          <w:rFonts w:hint="default" w:ascii="Arial" w:hAnsi="Arial" w:cs="Arial"/>
          <w:b/>
          <w:sz w:val="20"/>
          <w:szCs w:val="20"/>
        </w:rPr>
      </w:pPr>
      <w:r>
        <w:rPr>
          <w:rFonts w:hint="default" w:ascii="Arial" w:hAnsi="Arial" w:cs="Arial"/>
          <w:b/>
          <w:sz w:val="20"/>
          <w:szCs w:val="20"/>
        </w:rPr>
        <w:t>LOTE 76</w:t>
      </w:r>
    </w:p>
    <w:p w14:paraId="7ACDEF5A">
      <w:pPr>
        <w:jc w:val="both"/>
        <w:rPr>
          <w:rFonts w:hint="default" w:ascii="Arial" w:hAnsi="Arial" w:cs="Arial"/>
          <w:b/>
          <w:sz w:val="20"/>
          <w:szCs w:val="20"/>
        </w:rPr>
      </w:pPr>
      <w:r>
        <w:rPr>
          <w:rFonts w:hint="default" w:ascii="Arial" w:hAnsi="Arial" w:cs="Arial"/>
          <w:b/>
          <w:sz w:val="20"/>
          <w:szCs w:val="20"/>
        </w:rPr>
        <w:t>Valor Máximo do Lote: 11.068,80 (onze mil e sessenta e oito reais e oitenta centavos)</w:t>
      </w:r>
    </w:p>
    <w:p w14:paraId="50706602">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851"/>
        <w:gridCol w:w="1891"/>
        <w:gridCol w:w="1744"/>
      </w:tblGrid>
      <w:tr w14:paraId="50D455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C0704B8">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4A6389F0">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66709E14">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06886A92">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48E12D7C">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0B3FDE2C">
            <w:pPr>
              <w:jc w:val="center"/>
              <w:rPr>
                <w:rFonts w:hint="default" w:ascii="Arial" w:hAnsi="Arial" w:cs="Arial"/>
                <w:b/>
                <w:sz w:val="20"/>
                <w:szCs w:val="20"/>
              </w:rPr>
            </w:pPr>
            <w:r>
              <w:rPr>
                <w:rFonts w:hint="default" w:ascii="Arial" w:hAnsi="Arial" w:cs="Arial"/>
                <w:b/>
                <w:sz w:val="20"/>
                <w:szCs w:val="20"/>
              </w:rPr>
              <w:t>Valor Máximo Total</w:t>
            </w:r>
          </w:p>
        </w:tc>
      </w:tr>
      <w:tr w14:paraId="6C0121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6EE0889F">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44AFEDA2">
            <w:pPr>
              <w:jc w:val="center"/>
              <w:rPr>
                <w:rFonts w:hint="default" w:ascii="Arial" w:hAnsi="Arial" w:cs="Arial"/>
                <w:b/>
                <w:sz w:val="20"/>
                <w:szCs w:val="20"/>
              </w:rPr>
            </w:pPr>
            <w:r>
              <w:rPr>
                <w:rFonts w:hint="default" w:ascii="Arial" w:hAnsi="Arial" w:cs="Arial"/>
                <w:b/>
                <w:sz w:val="20"/>
                <w:szCs w:val="20"/>
              </w:rPr>
              <w:t>12</w:t>
            </w:r>
          </w:p>
        </w:tc>
        <w:tc>
          <w:tcPr>
            <w:tcW w:w="0" w:type="auto"/>
            <w:noWrap w:val="0"/>
            <w:vAlign w:val="top"/>
          </w:tcPr>
          <w:p w14:paraId="4D9EAA95">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1D6F0D57">
            <w:pPr>
              <w:jc w:val="center"/>
              <w:rPr>
                <w:rFonts w:hint="default" w:ascii="Arial" w:hAnsi="Arial" w:cs="Arial"/>
                <w:b/>
                <w:sz w:val="20"/>
                <w:szCs w:val="20"/>
              </w:rPr>
            </w:pPr>
            <w:r>
              <w:rPr>
                <w:rFonts w:hint="default" w:ascii="Arial" w:hAnsi="Arial" w:cs="Arial"/>
                <w:b/>
                <w:sz w:val="20"/>
                <w:szCs w:val="20"/>
              </w:rPr>
              <w:t>Bateria 150 AH caminhões e ônibus</w:t>
            </w:r>
          </w:p>
        </w:tc>
        <w:tc>
          <w:tcPr>
            <w:tcW w:w="0" w:type="auto"/>
            <w:noWrap w:val="0"/>
            <w:vAlign w:val="top"/>
          </w:tcPr>
          <w:p w14:paraId="07ABFB46">
            <w:pPr>
              <w:jc w:val="center"/>
              <w:rPr>
                <w:rFonts w:hint="default" w:ascii="Arial" w:hAnsi="Arial" w:cs="Arial"/>
                <w:b/>
                <w:sz w:val="20"/>
                <w:szCs w:val="20"/>
              </w:rPr>
            </w:pPr>
            <w:r>
              <w:rPr>
                <w:rFonts w:hint="default" w:ascii="Arial" w:hAnsi="Arial" w:cs="Arial"/>
                <w:b/>
                <w:sz w:val="20"/>
                <w:szCs w:val="20"/>
              </w:rPr>
              <w:t>922,40</w:t>
            </w:r>
          </w:p>
        </w:tc>
        <w:tc>
          <w:tcPr>
            <w:tcW w:w="0" w:type="auto"/>
            <w:noWrap w:val="0"/>
            <w:vAlign w:val="top"/>
          </w:tcPr>
          <w:p w14:paraId="49794555">
            <w:pPr>
              <w:jc w:val="center"/>
              <w:rPr>
                <w:rFonts w:hint="default" w:ascii="Arial" w:hAnsi="Arial" w:cs="Arial"/>
                <w:b/>
                <w:sz w:val="20"/>
                <w:szCs w:val="20"/>
              </w:rPr>
            </w:pPr>
            <w:r>
              <w:rPr>
                <w:rFonts w:hint="default" w:ascii="Arial" w:hAnsi="Arial" w:cs="Arial"/>
                <w:b/>
                <w:sz w:val="20"/>
                <w:szCs w:val="20"/>
              </w:rPr>
              <w:t>11.068,80</w:t>
            </w:r>
          </w:p>
        </w:tc>
      </w:tr>
    </w:tbl>
    <w:p w14:paraId="467D758F">
      <w:pPr>
        <w:jc w:val="center"/>
        <w:rPr>
          <w:rFonts w:hint="default" w:ascii="Arial" w:hAnsi="Arial" w:cs="Arial"/>
          <w:b/>
          <w:sz w:val="20"/>
          <w:szCs w:val="20"/>
        </w:rPr>
      </w:pPr>
    </w:p>
    <w:p w14:paraId="2DE209FA">
      <w:pPr>
        <w:jc w:val="both"/>
        <w:rPr>
          <w:rFonts w:hint="default" w:ascii="Arial" w:hAnsi="Arial" w:cs="Arial"/>
          <w:b/>
          <w:sz w:val="20"/>
          <w:szCs w:val="20"/>
        </w:rPr>
      </w:pPr>
      <w:r>
        <w:rPr>
          <w:rFonts w:hint="default" w:ascii="Arial" w:hAnsi="Arial" w:cs="Arial"/>
          <w:b/>
          <w:sz w:val="20"/>
          <w:szCs w:val="20"/>
        </w:rPr>
        <w:t>L</w:t>
      </w:r>
      <w:r>
        <w:rPr>
          <w:rFonts w:hint="default" w:ascii="Arial" w:hAnsi="Arial" w:cs="Arial"/>
          <w:b/>
          <w:sz w:val="20"/>
          <w:szCs w:val="20"/>
          <w:lang w:val="pt-BR"/>
        </w:rPr>
        <w:t>O</w:t>
      </w:r>
      <w:r>
        <w:rPr>
          <w:rFonts w:hint="default" w:ascii="Arial" w:hAnsi="Arial" w:cs="Arial"/>
          <w:b/>
          <w:sz w:val="20"/>
          <w:szCs w:val="20"/>
        </w:rPr>
        <w:t>TE 77</w:t>
      </w:r>
    </w:p>
    <w:p w14:paraId="4A644495">
      <w:pPr>
        <w:jc w:val="both"/>
        <w:rPr>
          <w:rFonts w:hint="default" w:ascii="Arial" w:hAnsi="Arial" w:cs="Arial"/>
          <w:b/>
          <w:sz w:val="20"/>
          <w:szCs w:val="20"/>
        </w:rPr>
      </w:pPr>
      <w:r>
        <w:rPr>
          <w:rFonts w:hint="default" w:ascii="Arial" w:hAnsi="Arial" w:cs="Arial"/>
          <w:b/>
          <w:sz w:val="20"/>
          <w:szCs w:val="20"/>
        </w:rPr>
        <w:t>Valor Máximo do Lote: 5.826,67 (cinco mil, oitocentos e vinte e seis reais e sessenta e sete centavos)</w:t>
      </w:r>
    </w:p>
    <w:p w14:paraId="43E4A926">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169"/>
        <w:gridCol w:w="2294"/>
        <w:gridCol w:w="2023"/>
      </w:tblGrid>
      <w:tr w14:paraId="04FAA6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2C0AD73">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0F6409ED">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35B1B890">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09CD233F">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2EF345CC">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55C292CB">
            <w:pPr>
              <w:jc w:val="center"/>
              <w:rPr>
                <w:rFonts w:hint="default" w:ascii="Arial" w:hAnsi="Arial" w:cs="Arial"/>
                <w:b/>
                <w:sz w:val="20"/>
                <w:szCs w:val="20"/>
              </w:rPr>
            </w:pPr>
            <w:r>
              <w:rPr>
                <w:rFonts w:hint="default" w:ascii="Arial" w:hAnsi="Arial" w:cs="Arial"/>
                <w:b/>
                <w:sz w:val="20"/>
                <w:szCs w:val="20"/>
              </w:rPr>
              <w:t>Valor Máximo Total</w:t>
            </w:r>
          </w:p>
        </w:tc>
      </w:tr>
      <w:tr w14:paraId="598E00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32AD2A8C">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688AA4F9">
            <w:pPr>
              <w:jc w:val="center"/>
              <w:rPr>
                <w:rFonts w:hint="default" w:ascii="Arial" w:hAnsi="Arial" w:cs="Arial"/>
                <w:b/>
                <w:sz w:val="20"/>
                <w:szCs w:val="20"/>
              </w:rPr>
            </w:pPr>
            <w:r>
              <w:rPr>
                <w:rFonts w:hint="default" w:ascii="Arial" w:hAnsi="Arial" w:cs="Arial"/>
                <w:b/>
                <w:sz w:val="20"/>
                <w:szCs w:val="20"/>
              </w:rPr>
              <w:t>10</w:t>
            </w:r>
          </w:p>
        </w:tc>
        <w:tc>
          <w:tcPr>
            <w:tcW w:w="0" w:type="auto"/>
            <w:noWrap w:val="0"/>
            <w:vAlign w:val="top"/>
          </w:tcPr>
          <w:p w14:paraId="243BEDBA">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13395795">
            <w:pPr>
              <w:jc w:val="center"/>
              <w:rPr>
                <w:rFonts w:hint="default" w:ascii="Arial" w:hAnsi="Arial" w:cs="Arial"/>
                <w:b/>
                <w:sz w:val="20"/>
                <w:szCs w:val="20"/>
              </w:rPr>
            </w:pPr>
            <w:r>
              <w:rPr>
                <w:rFonts w:hint="default" w:ascii="Arial" w:hAnsi="Arial" w:cs="Arial"/>
                <w:b/>
                <w:sz w:val="20"/>
                <w:szCs w:val="20"/>
              </w:rPr>
              <w:t>Bateria 60 AH selada</w:t>
            </w:r>
          </w:p>
        </w:tc>
        <w:tc>
          <w:tcPr>
            <w:tcW w:w="0" w:type="auto"/>
            <w:noWrap w:val="0"/>
            <w:vAlign w:val="top"/>
          </w:tcPr>
          <w:p w14:paraId="5C1F2F36">
            <w:pPr>
              <w:jc w:val="center"/>
              <w:rPr>
                <w:rFonts w:hint="default" w:ascii="Arial" w:hAnsi="Arial" w:cs="Arial"/>
                <w:b/>
                <w:sz w:val="20"/>
                <w:szCs w:val="20"/>
              </w:rPr>
            </w:pPr>
            <w:r>
              <w:rPr>
                <w:rFonts w:hint="default" w:ascii="Arial" w:hAnsi="Arial" w:cs="Arial"/>
                <w:b/>
                <w:sz w:val="20"/>
                <w:szCs w:val="20"/>
              </w:rPr>
              <w:t>582,67</w:t>
            </w:r>
          </w:p>
        </w:tc>
        <w:tc>
          <w:tcPr>
            <w:tcW w:w="0" w:type="auto"/>
            <w:noWrap w:val="0"/>
            <w:vAlign w:val="top"/>
          </w:tcPr>
          <w:p w14:paraId="72DCB19F">
            <w:pPr>
              <w:jc w:val="center"/>
              <w:rPr>
                <w:rFonts w:hint="default" w:ascii="Arial" w:hAnsi="Arial" w:cs="Arial"/>
                <w:b/>
                <w:sz w:val="20"/>
                <w:szCs w:val="20"/>
              </w:rPr>
            </w:pPr>
            <w:r>
              <w:rPr>
                <w:rFonts w:hint="default" w:ascii="Arial" w:hAnsi="Arial" w:cs="Arial"/>
                <w:b/>
                <w:sz w:val="20"/>
                <w:szCs w:val="20"/>
              </w:rPr>
              <w:t>5.826,67</w:t>
            </w:r>
          </w:p>
        </w:tc>
      </w:tr>
    </w:tbl>
    <w:p w14:paraId="4B253573">
      <w:pPr>
        <w:jc w:val="center"/>
        <w:rPr>
          <w:rFonts w:hint="default" w:ascii="Arial" w:hAnsi="Arial" w:cs="Arial"/>
          <w:b/>
          <w:sz w:val="20"/>
          <w:szCs w:val="20"/>
        </w:rPr>
      </w:pPr>
    </w:p>
    <w:p w14:paraId="299187EC">
      <w:pPr>
        <w:jc w:val="both"/>
        <w:rPr>
          <w:rFonts w:hint="default" w:ascii="Arial" w:hAnsi="Arial" w:cs="Arial"/>
          <w:b/>
          <w:sz w:val="20"/>
          <w:szCs w:val="20"/>
        </w:rPr>
      </w:pPr>
      <w:r>
        <w:rPr>
          <w:rFonts w:hint="default" w:ascii="Arial" w:hAnsi="Arial" w:cs="Arial"/>
          <w:b/>
          <w:sz w:val="20"/>
          <w:szCs w:val="20"/>
        </w:rPr>
        <w:t>LOTE 78</w:t>
      </w:r>
    </w:p>
    <w:p w14:paraId="40BCEC35">
      <w:pPr>
        <w:jc w:val="both"/>
        <w:rPr>
          <w:rFonts w:hint="default" w:ascii="Arial" w:hAnsi="Arial" w:cs="Arial"/>
          <w:b/>
          <w:sz w:val="20"/>
          <w:szCs w:val="20"/>
        </w:rPr>
      </w:pPr>
      <w:r>
        <w:rPr>
          <w:rFonts w:hint="default" w:ascii="Arial" w:hAnsi="Arial" w:cs="Arial"/>
          <w:b/>
          <w:sz w:val="20"/>
          <w:szCs w:val="20"/>
        </w:rPr>
        <w:t>Valor Máximo do Lote: 8.753,60 (oito mil, setecentos e cinquenta e três reais e sessenta centavos)</w:t>
      </w:r>
    </w:p>
    <w:p w14:paraId="10CF2D30">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169"/>
        <w:gridCol w:w="2294"/>
        <w:gridCol w:w="2023"/>
      </w:tblGrid>
      <w:tr w14:paraId="7DAEB9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5CFF7A07">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2C59F8D9">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1FAEB696">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025D93B3">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05F54282">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514E74B5">
            <w:pPr>
              <w:jc w:val="center"/>
              <w:rPr>
                <w:rFonts w:hint="default" w:ascii="Arial" w:hAnsi="Arial" w:cs="Arial"/>
                <w:b/>
                <w:sz w:val="20"/>
                <w:szCs w:val="20"/>
              </w:rPr>
            </w:pPr>
            <w:r>
              <w:rPr>
                <w:rFonts w:hint="default" w:ascii="Arial" w:hAnsi="Arial" w:cs="Arial"/>
                <w:b/>
                <w:sz w:val="20"/>
                <w:szCs w:val="20"/>
              </w:rPr>
              <w:t>Valor Máximo Total</w:t>
            </w:r>
          </w:p>
        </w:tc>
      </w:tr>
      <w:tr w14:paraId="37142E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EFA0DF9">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4D799F4C">
            <w:pPr>
              <w:jc w:val="center"/>
              <w:rPr>
                <w:rFonts w:hint="default" w:ascii="Arial" w:hAnsi="Arial" w:cs="Arial"/>
                <w:b/>
                <w:sz w:val="20"/>
                <w:szCs w:val="20"/>
              </w:rPr>
            </w:pPr>
            <w:r>
              <w:rPr>
                <w:rFonts w:hint="default" w:ascii="Arial" w:hAnsi="Arial" w:cs="Arial"/>
                <w:b/>
                <w:sz w:val="20"/>
                <w:szCs w:val="20"/>
              </w:rPr>
              <w:t>12</w:t>
            </w:r>
          </w:p>
        </w:tc>
        <w:tc>
          <w:tcPr>
            <w:tcW w:w="0" w:type="auto"/>
            <w:noWrap w:val="0"/>
            <w:vAlign w:val="top"/>
          </w:tcPr>
          <w:p w14:paraId="53513E30">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6179EDDF">
            <w:pPr>
              <w:jc w:val="center"/>
              <w:rPr>
                <w:rFonts w:hint="default" w:ascii="Arial" w:hAnsi="Arial" w:cs="Arial"/>
                <w:b/>
                <w:sz w:val="20"/>
                <w:szCs w:val="20"/>
              </w:rPr>
            </w:pPr>
            <w:r>
              <w:rPr>
                <w:rFonts w:hint="default" w:ascii="Arial" w:hAnsi="Arial" w:cs="Arial"/>
                <w:b/>
                <w:sz w:val="20"/>
                <w:szCs w:val="20"/>
              </w:rPr>
              <w:t>Bateria 70 AH selada</w:t>
            </w:r>
          </w:p>
        </w:tc>
        <w:tc>
          <w:tcPr>
            <w:tcW w:w="0" w:type="auto"/>
            <w:noWrap w:val="0"/>
            <w:vAlign w:val="top"/>
          </w:tcPr>
          <w:p w14:paraId="34354DD1">
            <w:pPr>
              <w:jc w:val="center"/>
              <w:rPr>
                <w:rFonts w:hint="default" w:ascii="Arial" w:hAnsi="Arial" w:cs="Arial"/>
                <w:b/>
                <w:sz w:val="20"/>
                <w:szCs w:val="20"/>
              </w:rPr>
            </w:pPr>
            <w:r>
              <w:rPr>
                <w:rFonts w:hint="default" w:ascii="Arial" w:hAnsi="Arial" w:cs="Arial"/>
                <w:b/>
                <w:sz w:val="20"/>
                <w:szCs w:val="20"/>
              </w:rPr>
              <w:t>729,47</w:t>
            </w:r>
          </w:p>
        </w:tc>
        <w:tc>
          <w:tcPr>
            <w:tcW w:w="0" w:type="auto"/>
            <w:noWrap w:val="0"/>
            <w:vAlign w:val="top"/>
          </w:tcPr>
          <w:p w14:paraId="530F754F">
            <w:pPr>
              <w:jc w:val="center"/>
              <w:rPr>
                <w:rFonts w:hint="default" w:ascii="Arial" w:hAnsi="Arial" w:cs="Arial"/>
                <w:b/>
                <w:sz w:val="20"/>
                <w:szCs w:val="20"/>
              </w:rPr>
            </w:pPr>
            <w:r>
              <w:rPr>
                <w:rFonts w:hint="default" w:ascii="Arial" w:hAnsi="Arial" w:cs="Arial"/>
                <w:b/>
                <w:sz w:val="20"/>
                <w:szCs w:val="20"/>
              </w:rPr>
              <w:t>8.753,60</w:t>
            </w:r>
          </w:p>
        </w:tc>
      </w:tr>
    </w:tbl>
    <w:p w14:paraId="6C22D876">
      <w:pPr>
        <w:jc w:val="center"/>
        <w:rPr>
          <w:rFonts w:hint="default" w:ascii="Arial" w:hAnsi="Arial" w:cs="Arial"/>
          <w:b/>
          <w:sz w:val="20"/>
          <w:szCs w:val="20"/>
        </w:rPr>
      </w:pPr>
    </w:p>
    <w:p w14:paraId="598D13A0">
      <w:pPr>
        <w:jc w:val="both"/>
        <w:rPr>
          <w:rFonts w:hint="default" w:ascii="Arial" w:hAnsi="Arial" w:cs="Arial"/>
          <w:b/>
          <w:sz w:val="20"/>
          <w:szCs w:val="20"/>
        </w:rPr>
      </w:pPr>
      <w:r>
        <w:rPr>
          <w:rFonts w:hint="default" w:ascii="Arial" w:hAnsi="Arial" w:cs="Arial"/>
          <w:b/>
          <w:sz w:val="20"/>
          <w:szCs w:val="20"/>
        </w:rPr>
        <w:t>LOTE 79</w:t>
      </w:r>
    </w:p>
    <w:p w14:paraId="4F0FBA98">
      <w:pPr>
        <w:jc w:val="both"/>
        <w:rPr>
          <w:rFonts w:hint="default" w:ascii="Arial" w:hAnsi="Arial" w:cs="Arial"/>
          <w:b/>
          <w:sz w:val="20"/>
          <w:szCs w:val="20"/>
        </w:rPr>
      </w:pPr>
      <w:r>
        <w:rPr>
          <w:rFonts w:hint="default" w:ascii="Arial" w:hAnsi="Arial" w:cs="Arial"/>
          <w:b/>
          <w:sz w:val="20"/>
          <w:szCs w:val="20"/>
        </w:rPr>
        <w:t>Valor Máximo do Lote: 27.995,00 (vinte e sete mil, novecentos e noventa e cinco reais)</w:t>
      </w:r>
    </w:p>
    <w:p w14:paraId="3F37459B">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198"/>
        <w:gridCol w:w="1686"/>
        <w:gridCol w:w="1602"/>
      </w:tblGrid>
      <w:tr w14:paraId="25B2C2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19BB6B26">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06A2F667">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2B96DC8D">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5D462D15">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0E151B03">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4525206D">
            <w:pPr>
              <w:jc w:val="center"/>
              <w:rPr>
                <w:rFonts w:hint="default" w:ascii="Arial" w:hAnsi="Arial" w:cs="Arial"/>
                <w:b/>
                <w:sz w:val="20"/>
                <w:szCs w:val="20"/>
              </w:rPr>
            </w:pPr>
            <w:r>
              <w:rPr>
                <w:rFonts w:hint="default" w:ascii="Arial" w:hAnsi="Arial" w:cs="Arial"/>
                <w:b/>
                <w:sz w:val="20"/>
                <w:szCs w:val="20"/>
              </w:rPr>
              <w:t>Valor Máximo Total</w:t>
            </w:r>
          </w:p>
        </w:tc>
      </w:tr>
      <w:tr w14:paraId="7875CC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CB48D2C">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165D580B">
            <w:pPr>
              <w:jc w:val="center"/>
              <w:rPr>
                <w:rFonts w:hint="default" w:ascii="Arial" w:hAnsi="Arial" w:cs="Arial"/>
                <w:b/>
                <w:sz w:val="20"/>
                <w:szCs w:val="20"/>
              </w:rPr>
            </w:pPr>
            <w:r>
              <w:rPr>
                <w:rFonts w:hint="default" w:ascii="Arial" w:hAnsi="Arial" w:cs="Arial"/>
                <w:b/>
                <w:sz w:val="20"/>
                <w:szCs w:val="20"/>
              </w:rPr>
              <w:t>150</w:t>
            </w:r>
          </w:p>
        </w:tc>
        <w:tc>
          <w:tcPr>
            <w:tcW w:w="0" w:type="auto"/>
            <w:noWrap w:val="0"/>
            <w:vAlign w:val="top"/>
          </w:tcPr>
          <w:p w14:paraId="76134364">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1E510296">
            <w:pPr>
              <w:jc w:val="center"/>
              <w:rPr>
                <w:rFonts w:hint="default" w:ascii="Arial" w:hAnsi="Arial" w:cs="Arial"/>
                <w:b/>
                <w:sz w:val="20"/>
                <w:szCs w:val="20"/>
              </w:rPr>
            </w:pPr>
            <w:r>
              <w:rPr>
                <w:rFonts w:hint="default" w:ascii="Arial" w:hAnsi="Arial" w:cs="Arial"/>
                <w:b/>
                <w:sz w:val="20"/>
                <w:szCs w:val="20"/>
              </w:rPr>
              <w:t>Serviços Gerais de Alternador - Veículos Pesados</w:t>
            </w:r>
          </w:p>
        </w:tc>
        <w:tc>
          <w:tcPr>
            <w:tcW w:w="0" w:type="auto"/>
            <w:noWrap w:val="0"/>
            <w:vAlign w:val="top"/>
          </w:tcPr>
          <w:p w14:paraId="05609FAD">
            <w:pPr>
              <w:jc w:val="center"/>
              <w:rPr>
                <w:rFonts w:hint="default" w:ascii="Arial" w:hAnsi="Arial" w:cs="Arial"/>
                <w:b/>
                <w:sz w:val="20"/>
                <w:szCs w:val="20"/>
              </w:rPr>
            </w:pPr>
            <w:r>
              <w:rPr>
                <w:rFonts w:hint="default" w:ascii="Arial" w:hAnsi="Arial" w:cs="Arial"/>
                <w:b/>
                <w:sz w:val="20"/>
                <w:szCs w:val="20"/>
              </w:rPr>
              <w:t>186,63</w:t>
            </w:r>
          </w:p>
        </w:tc>
        <w:tc>
          <w:tcPr>
            <w:tcW w:w="0" w:type="auto"/>
            <w:noWrap w:val="0"/>
            <w:vAlign w:val="top"/>
          </w:tcPr>
          <w:p w14:paraId="3778D1C5">
            <w:pPr>
              <w:jc w:val="center"/>
              <w:rPr>
                <w:rFonts w:hint="default" w:ascii="Arial" w:hAnsi="Arial" w:cs="Arial"/>
                <w:b/>
                <w:sz w:val="20"/>
                <w:szCs w:val="20"/>
              </w:rPr>
            </w:pPr>
            <w:r>
              <w:rPr>
                <w:rFonts w:hint="default" w:ascii="Arial" w:hAnsi="Arial" w:cs="Arial"/>
                <w:b/>
                <w:sz w:val="20"/>
                <w:szCs w:val="20"/>
              </w:rPr>
              <w:t>27.995,00</w:t>
            </w:r>
          </w:p>
        </w:tc>
      </w:tr>
    </w:tbl>
    <w:p w14:paraId="58F8BFC7">
      <w:pPr>
        <w:jc w:val="center"/>
        <w:rPr>
          <w:rFonts w:hint="default" w:ascii="Arial" w:hAnsi="Arial" w:cs="Arial"/>
          <w:b/>
          <w:sz w:val="20"/>
          <w:szCs w:val="20"/>
        </w:rPr>
      </w:pPr>
    </w:p>
    <w:p w14:paraId="773D21B0">
      <w:pPr>
        <w:jc w:val="both"/>
        <w:rPr>
          <w:rFonts w:hint="default" w:ascii="Arial" w:hAnsi="Arial" w:cs="Arial"/>
          <w:b/>
          <w:sz w:val="20"/>
          <w:szCs w:val="20"/>
        </w:rPr>
      </w:pPr>
      <w:r>
        <w:rPr>
          <w:rFonts w:hint="default" w:ascii="Arial" w:hAnsi="Arial" w:cs="Arial"/>
          <w:b/>
          <w:sz w:val="20"/>
          <w:szCs w:val="20"/>
        </w:rPr>
        <w:t>LOTE 80</w:t>
      </w:r>
    </w:p>
    <w:p w14:paraId="65313AEA">
      <w:pPr>
        <w:jc w:val="both"/>
        <w:rPr>
          <w:rFonts w:hint="default" w:ascii="Arial" w:hAnsi="Arial" w:cs="Arial"/>
          <w:b/>
          <w:sz w:val="20"/>
          <w:szCs w:val="20"/>
        </w:rPr>
      </w:pPr>
      <w:r>
        <w:rPr>
          <w:rFonts w:hint="default" w:ascii="Arial" w:hAnsi="Arial" w:cs="Arial"/>
          <w:b/>
          <w:sz w:val="20"/>
          <w:szCs w:val="20"/>
        </w:rPr>
        <w:t>Valor Máximo do Lote: 27.995,00 (vinte e sete mil, novecentos e noventa e cinco reais)</w:t>
      </w:r>
    </w:p>
    <w:p w14:paraId="1DA40ADB">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326"/>
        <w:gridCol w:w="1611"/>
        <w:gridCol w:w="1549"/>
      </w:tblGrid>
      <w:tr w14:paraId="4454FC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586975BB">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0BAB88FA">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077825FC">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2C17235A">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400B7A49">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6A3AA43E">
            <w:pPr>
              <w:jc w:val="center"/>
              <w:rPr>
                <w:rFonts w:hint="default" w:ascii="Arial" w:hAnsi="Arial" w:cs="Arial"/>
                <w:b/>
                <w:sz w:val="20"/>
                <w:szCs w:val="20"/>
              </w:rPr>
            </w:pPr>
            <w:r>
              <w:rPr>
                <w:rFonts w:hint="default" w:ascii="Arial" w:hAnsi="Arial" w:cs="Arial"/>
                <w:b/>
                <w:sz w:val="20"/>
                <w:szCs w:val="20"/>
              </w:rPr>
              <w:t>Valor Máximo Total</w:t>
            </w:r>
          </w:p>
        </w:tc>
      </w:tr>
      <w:tr w14:paraId="44340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5DCF6883">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7B22A689">
            <w:pPr>
              <w:jc w:val="center"/>
              <w:rPr>
                <w:rFonts w:hint="default" w:ascii="Arial" w:hAnsi="Arial" w:cs="Arial"/>
                <w:b/>
                <w:sz w:val="20"/>
                <w:szCs w:val="20"/>
              </w:rPr>
            </w:pPr>
            <w:r>
              <w:rPr>
                <w:rFonts w:hint="default" w:ascii="Arial" w:hAnsi="Arial" w:cs="Arial"/>
                <w:b/>
                <w:sz w:val="20"/>
                <w:szCs w:val="20"/>
              </w:rPr>
              <w:t>150</w:t>
            </w:r>
          </w:p>
        </w:tc>
        <w:tc>
          <w:tcPr>
            <w:tcW w:w="0" w:type="auto"/>
            <w:noWrap w:val="0"/>
            <w:vAlign w:val="top"/>
          </w:tcPr>
          <w:p w14:paraId="60701913">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1C5F334A">
            <w:pPr>
              <w:jc w:val="center"/>
              <w:rPr>
                <w:rFonts w:hint="default" w:ascii="Arial" w:hAnsi="Arial" w:cs="Arial"/>
                <w:b/>
                <w:sz w:val="20"/>
                <w:szCs w:val="20"/>
              </w:rPr>
            </w:pPr>
            <w:r>
              <w:rPr>
                <w:rFonts w:hint="default" w:ascii="Arial" w:hAnsi="Arial" w:cs="Arial"/>
                <w:b/>
                <w:sz w:val="20"/>
                <w:szCs w:val="20"/>
              </w:rPr>
              <w:t>Serviços Gerais de Motor de Arranque - Veículos Pesados</w:t>
            </w:r>
          </w:p>
        </w:tc>
        <w:tc>
          <w:tcPr>
            <w:tcW w:w="0" w:type="auto"/>
            <w:noWrap w:val="0"/>
            <w:vAlign w:val="top"/>
          </w:tcPr>
          <w:p w14:paraId="723114EE">
            <w:pPr>
              <w:jc w:val="center"/>
              <w:rPr>
                <w:rFonts w:hint="default" w:ascii="Arial" w:hAnsi="Arial" w:cs="Arial"/>
                <w:b/>
                <w:sz w:val="20"/>
                <w:szCs w:val="20"/>
              </w:rPr>
            </w:pPr>
            <w:r>
              <w:rPr>
                <w:rFonts w:hint="default" w:ascii="Arial" w:hAnsi="Arial" w:cs="Arial"/>
                <w:b/>
                <w:sz w:val="20"/>
                <w:szCs w:val="20"/>
              </w:rPr>
              <w:t>186,63</w:t>
            </w:r>
          </w:p>
        </w:tc>
        <w:tc>
          <w:tcPr>
            <w:tcW w:w="0" w:type="auto"/>
            <w:noWrap w:val="0"/>
            <w:vAlign w:val="top"/>
          </w:tcPr>
          <w:p w14:paraId="742182B9">
            <w:pPr>
              <w:jc w:val="center"/>
              <w:rPr>
                <w:rFonts w:hint="default" w:ascii="Arial" w:hAnsi="Arial" w:cs="Arial"/>
                <w:b/>
                <w:sz w:val="20"/>
                <w:szCs w:val="20"/>
              </w:rPr>
            </w:pPr>
            <w:r>
              <w:rPr>
                <w:rFonts w:hint="default" w:ascii="Arial" w:hAnsi="Arial" w:cs="Arial"/>
                <w:b/>
                <w:sz w:val="20"/>
                <w:szCs w:val="20"/>
              </w:rPr>
              <w:t>27.995,00</w:t>
            </w:r>
          </w:p>
        </w:tc>
      </w:tr>
    </w:tbl>
    <w:p w14:paraId="1D01F01E">
      <w:pPr>
        <w:jc w:val="center"/>
        <w:rPr>
          <w:rFonts w:hint="default" w:ascii="Arial" w:hAnsi="Arial" w:cs="Arial"/>
          <w:b/>
          <w:sz w:val="20"/>
          <w:szCs w:val="20"/>
        </w:rPr>
      </w:pPr>
    </w:p>
    <w:p w14:paraId="48C6D680">
      <w:pPr>
        <w:jc w:val="both"/>
        <w:rPr>
          <w:rFonts w:hint="default" w:ascii="Arial" w:hAnsi="Arial" w:cs="Arial"/>
          <w:b/>
          <w:sz w:val="20"/>
          <w:szCs w:val="20"/>
        </w:rPr>
      </w:pPr>
      <w:r>
        <w:rPr>
          <w:rFonts w:hint="default" w:ascii="Arial" w:hAnsi="Arial" w:cs="Arial"/>
          <w:b/>
          <w:sz w:val="20"/>
          <w:szCs w:val="20"/>
        </w:rPr>
        <w:t>LOTE 81</w:t>
      </w:r>
    </w:p>
    <w:p w14:paraId="5A100741">
      <w:pPr>
        <w:jc w:val="both"/>
        <w:rPr>
          <w:rFonts w:hint="default" w:ascii="Arial" w:hAnsi="Arial" w:cs="Arial"/>
          <w:b/>
          <w:sz w:val="20"/>
          <w:szCs w:val="20"/>
        </w:rPr>
      </w:pPr>
      <w:r>
        <w:rPr>
          <w:rFonts w:hint="default" w:ascii="Arial" w:hAnsi="Arial" w:cs="Arial"/>
          <w:b/>
          <w:sz w:val="20"/>
          <w:szCs w:val="20"/>
        </w:rPr>
        <w:t>Valor Máximo do Lote: 22.465,01 (vinte e dois mil, quatrocentos e sessenta e cinco reais e um centavo)</w:t>
      </w:r>
    </w:p>
    <w:p w14:paraId="47AB01FF">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129"/>
        <w:gridCol w:w="1727"/>
        <w:gridCol w:w="1630"/>
      </w:tblGrid>
      <w:tr w14:paraId="1FB6CC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B8D0AE3">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1BA4408C">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30123D96">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6D5116C0">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53CDB6BD">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48E6312E">
            <w:pPr>
              <w:jc w:val="center"/>
              <w:rPr>
                <w:rFonts w:hint="default" w:ascii="Arial" w:hAnsi="Arial" w:cs="Arial"/>
                <w:b/>
                <w:sz w:val="20"/>
                <w:szCs w:val="20"/>
              </w:rPr>
            </w:pPr>
            <w:r>
              <w:rPr>
                <w:rFonts w:hint="default" w:ascii="Arial" w:hAnsi="Arial" w:cs="Arial"/>
                <w:b/>
                <w:sz w:val="20"/>
                <w:szCs w:val="20"/>
              </w:rPr>
              <w:t>Valor Máximo Total</w:t>
            </w:r>
          </w:p>
        </w:tc>
      </w:tr>
      <w:tr w14:paraId="7723B3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28F7E8C">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326532BD">
            <w:pPr>
              <w:jc w:val="center"/>
              <w:rPr>
                <w:rFonts w:hint="default" w:ascii="Arial" w:hAnsi="Arial" w:cs="Arial"/>
                <w:b/>
                <w:sz w:val="20"/>
                <w:szCs w:val="20"/>
              </w:rPr>
            </w:pPr>
            <w:r>
              <w:rPr>
                <w:rFonts w:hint="default" w:ascii="Arial" w:hAnsi="Arial" w:cs="Arial"/>
                <w:b/>
                <w:sz w:val="20"/>
                <w:szCs w:val="20"/>
              </w:rPr>
              <w:t>150</w:t>
            </w:r>
          </w:p>
        </w:tc>
        <w:tc>
          <w:tcPr>
            <w:tcW w:w="0" w:type="auto"/>
            <w:noWrap w:val="0"/>
            <w:vAlign w:val="top"/>
          </w:tcPr>
          <w:p w14:paraId="042D7C46">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74E11367">
            <w:pPr>
              <w:jc w:val="center"/>
              <w:rPr>
                <w:rFonts w:hint="default" w:ascii="Arial" w:hAnsi="Arial" w:cs="Arial"/>
                <w:b/>
                <w:sz w:val="20"/>
                <w:szCs w:val="20"/>
              </w:rPr>
            </w:pPr>
            <w:r>
              <w:rPr>
                <w:rFonts w:hint="default" w:ascii="Arial" w:hAnsi="Arial" w:cs="Arial"/>
                <w:b/>
                <w:sz w:val="20"/>
                <w:szCs w:val="20"/>
              </w:rPr>
              <w:t>Serviços Gerais de Alternador - Veículos leves</w:t>
            </w:r>
          </w:p>
        </w:tc>
        <w:tc>
          <w:tcPr>
            <w:tcW w:w="0" w:type="auto"/>
            <w:noWrap w:val="0"/>
            <w:vAlign w:val="top"/>
          </w:tcPr>
          <w:p w14:paraId="7123D79C">
            <w:pPr>
              <w:jc w:val="center"/>
              <w:rPr>
                <w:rFonts w:hint="default" w:ascii="Arial" w:hAnsi="Arial" w:cs="Arial"/>
                <w:b/>
                <w:sz w:val="20"/>
                <w:szCs w:val="20"/>
              </w:rPr>
            </w:pPr>
            <w:r>
              <w:rPr>
                <w:rFonts w:hint="default" w:ascii="Arial" w:hAnsi="Arial" w:cs="Arial"/>
                <w:b/>
                <w:sz w:val="20"/>
                <w:szCs w:val="20"/>
              </w:rPr>
              <w:t>149,77</w:t>
            </w:r>
          </w:p>
        </w:tc>
        <w:tc>
          <w:tcPr>
            <w:tcW w:w="0" w:type="auto"/>
            <w:noWrap w:val="0"/>
            <w:vAlign w:val="top"/>
          </w:tcPr>
          <w:p w14:paraId="1EFA2695">
            <w:pPr>
              <w:jc w:val="center"/>
              <w:rPr>
                <w:rFonts w:hint="default" w:ascii="Arial" w:hAnsi="Arial" w:cs="Arial"/>
                <w:b/>
                <w:sz w:val="20"/>
                <w:szCs w:val="20"/>
              </w:rPr>
            </w:pPr>
            <w:r>
              <w:rPr>
                <w:rFonts w:hint="default" w:ascii="Arial" w:hAnsi="Arial" w:cs="Arial"/>
                <w:b/>
                <w:sz w:val="20"/>
                <w:szCs w:val="20"/>
              </w:rPr>
              <w:t>22.465,01</w:t>
            </w:r>
          </w:p>
        </w:tc>
      </w:tr>
    </w:tbl>
    <w:p w14:paraId="6C4237F7">
      <w:pPr>
        <w:jc w:val="center"/>
        <w:rPr>
          <w:rFonts w:hint="default" w:ascii="Arial" w:hAnsi="Arial" w:cs="Arial"/>
          <w:b/>
          <w:sz w:val="20"/>
          <w:szCs w:val="20"/>
        </w:rPr>
      </w:pPr>
    </w:p>
    <w:p w14:paraId="56DD56A4">
      <w:pPr>
        <w:jc w:val="both"/>
        <w:rPr>
          <w:rFonts w:hint="default" w:ascii="Arial" w:hAnsi="Arial" w:cs="Arial"/>
          <w:b/>
          <w:sz w:val="20"/>
          <w:szCs w:val="20"/>
        </w:rPr>
      </w:pPr>
      <w:r>
        <w:rPr>
          <w:rFonts w:hint="default" w:ascii="Arial" w:hAnsi="Arial" w:cs="Arial"/>
          <w:b/>
          <w:sz w:val="20"/>
          <w:szCs w:val="20"/>
        </w:rPr>
        <w:t>LOTE 82</w:t>
      </w:r>
    </w:p>
    <w:p w14:paraId="190E808C">
      <w:pPr>
        <w:jc w:val="both"/>
        <w:rPr>
          <w:rFonts w:hint="default" w:ascii="Arial" w:hAnsi="Arial" w:cs="Arial"/>
          <w:b/>
          <w:sz w:val="20"/>
          <w:szCs w:val="20"/>
        </w:rPr>
      </w:pPr>
      <w:r>
        <w:rPr>
          <w:rFonts w:hint="default" w:ascii="Arial" w:hAnsi="Arial" w:cs="Arial"/>
          <w:b/>
          <w:sz w:val="20"/>
          <w:szCs w:val="20"/>
        </w:rPr>
        <w:t>Valor Máximo do Lote: 22.465,01 (vinte e dois mil, quatrocentos e sessenta e cinco reais e um centavo)</w:t>
      </w:r>
    </w:p>
    <w:p w14:paraId="016106E4">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2673"/>
        <w:gridCol w:w="1995"/>
        <w:gridCol w:w="1818"/>
      </w:tblGrid>
      <w:tr w14:paraId="176DAF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024E1388">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35F74314">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1E729B30">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6FA36D92">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06D03FD4">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421468A4">
            <w:pPr>
              <w:jc w:val="center"/>
              <w:rPr>
                <w:rFonts w:hint="default" w:ascii="Arial" w:hAnsi="Arial" w:cs="Arial"/>
                <w:b/>
                <w:sz w:val="20"/>
                <w:szCs w:val="20"/>
              </w:rPr>
            </w:pPr>
            <w:r>
              <w:rPr>
                <w:rFonts w:hint="default" w:ascii="Arial" w:hAnsi="Arial" w:cs="Arial"/>
                <w:b/>
                <w:sz w:val="20"/>
                <w:szCs w:val="20"/>
              </w:rPr>
              <w:t>Valor Máximo Total</w:t>
            </w:r>
          </w:p>
        </w:tc>
      </w:tr>
      <w:tr w14:paraId="1837E1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740B4F7B">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65E0681D">
            <w:pPr>
              <w:jc w:val="center"/>
              <w:rPr>
                <w:rFonts w:hint="default" w:ascii="Arial" w:hAnsi="Arial" w:cs="Arial"/>
                <w:b/>
                <w:sz w:val="20"/>
                <w:szCs w:val="20"/>
              </w:rPr>
            </w:pPr>
            <w:r>
              <w:rPr>
                <w:rFonts w:hint="default" w:ascii="Arial" w:hAnsi="Arial" w:cs="Arial"/>
                <w:b/>
                <w:sz w:val="20"/>
                <w:szCs w:val="20"/>
              </w:rPr>
              <w:t>150</w:t>
            </w:r>
          </w:p>
        </w:tc>
        <w:tc>
          <w:tcPr>
            <w:tcW w:w="0" w:type="auto"/>
            <w:noWrap w:val="0"/>
            <w:vAlign w:val="top"/>
          </w:tcPr>
          <w:p w14:paraId="560DB20B">
            <w:pPr>
              <w:jc w:val="center"/>
              <w:rPr>
                <w:rFonts w:hint="default" w:ascii="Arial" w:hAnsi="Arial" w:cs="Arial"/>
                <w:b/>
                <w:sz w:val="20"/>
                <w:szCs w:val="20"/>
              </w:rPr>
            </w:pPr>
            <w:r>
              <w:rPr>
                <w:rFonts w:hint="default" w:ascii="Arial" w:hAnsi="Arial" w:cs="Arial"/>
                <w:b/>
                <w:sz w:val="20"/>
                <w:szCs w:val="20"/>
              </w:rPr>
              <w:t>UN</w:t>
            </w:r>
          </w:p>
        </w:tc>
        <w:tc>
          <w:tcPr>
            <w:tcW w:w="0" w:type="auto"/>
            <w:noWrap w:val="0"/>
            <w:vAlign w:val="top"/>
          </w:tcPr>
          <w:p w14:paraId="19DD4E39">
            <w:pPr>
              <w:jc w:val="center"/>
              <w:rPr>
                <w:rFonts w:hint="default" w:ascii="Arial" w:hAnsi="Arial" w:cs="Arial"/>
                <w:b/>
                <w:sz w:val="20"/>
                <w:szCs w:val="20"/>
              </w:rPr>
            </w:pPr>
            <w:r>
              <w:rPr>
                <w:rFonts w:hint="default" w:ascii="Arial" w:hAnsi="Arial" w:cs="Arial"/>
                <w:b/>
                <w:sz w:val="20"/>
                <w:szCs w:val="20"/>
              </w:rPr>
              <w:t>FLEXIVEL FREIO - VOLARE A6</w:t>
            </w:r>
          </w:p>
        </w:tc>
        <w:tc>
          <w:tcPr>
            <w:tcW w:w="0" w:type="auto"/>
            <w:noWrap w:val="0"/>
            <w:vAlign w:val="top"/>
          </w:tcPr>
          <w:p w14:paraId="14480744">
            <w:pPr>
              <w:jc w:val="center"/>
              <w:rPr>
                <w:rFonts w:hint="default" w:ascii="Arial" w:hAnsi="Arial" w:cs="Arial"/>
                <w:b/>
                <w:sz w:val="20"/>
                <w:szCs w:val="20"/>
              </w:rPr>
            </w:pPr>
            <w:r>
              <w:rPr>
                <w:rFonts w:hint="default" w:ascii="Arial" w:hAnsi="Arial" w:cs="Arial"/>
                <w:b/>
                <w:sz w:val="20"/>
                <w:szCs w:val="20"/>
              </w:rPr>
              <w:t>149,77</w:t>
            </w:r>
          </w:p>
        </w:tc>
        <w:tc>
          <w:tcPr>
            <w:tcW w:w="0" w:type="auto"/>
            <w:noWrap w:val="0"/>
            <w:vAlign w:val="top"/>
          </w:tcPr>
          <w:p w14:paraId="72AB7967">
            <w:pPr>
              <w:jc w:val="center"/>
              <w:rPr>
                <w:rFonts w:hint="default" w:ascii="Arial" w:hAnsi="Arial" w:cs="Arial"/>
                <w:b/>
                <w:sz w:val="20"/>
                <w:szCs w:val="20"/>
              </w:rPr>
            </w:pPr>
            <w:r>
              <w:rPr>
                <w:rFonts w:hint="default" w:ascii="Arial" w:hAnsi="Arial" w:cs="Arial"/>
                <w:b/>
                <w:sz w:val="20"/>
                <w:szCs w:val="20"/>
              </w:rPr>
              <w:t>22.465,01</w:t>
            </w:r>
          </w:p>
        </w:tc>
      </w:tr>
    </w:tbl>
    <w:p w14:paraId="44A7F86F">
      <w:pPr>
        <w:jc w:val="center"/>
        <w:rPr>
          <w:rFonts w:hint="default" w:ascii="Arial" w:hAnsi="Arial" w:cs="Arial"/>
          <w:b/>
          <w:sz w:val="20"/>
          <w:szCs w:val="20"/>
        </w:rPr>
      </w:pPr>
    </w:p>
    <w:p w14:paraId="67A6D8A3">
      <w:pPr>
        <w:jc w:val="both"/>
        <w:rPr>
          <w:rFonts w:hint="default" w:ascii="Arial" w:hAnsi="Arial" w:cs="Arial"/>
          <w:b/>
          <w:sz w:val="20"/>
          <w:szCs w:val="20"/>
        </w:rPr>
      </w:pPr>
      <w:r>
        <w:rPr>
          <w:rFonts w:hint="default" w:ascii="Arial" w:hAnsi="Arial" w:cs="Arial"/>
          <w:b/>
          <w:sz w:val="20"/>
          <w:szCs w:val="20"/>
        </w:rPr>
        <w:t>LOTE 83</w:t>
      </w:r>
    </w:p>
    <w:p w14:paraId="01954326">
      <w:pPr>
        <w:jc w:val="both"/>
        <w:rPr>
          <w:rFonts w:hint="default" w:ascii="Arial" w:hAnsi="Arial" w:cs="Arial"/>
          <w:b/>
          <w:sz w:val="20"/>
          <w:szCs w:val="20"/>
        </w:rPr>
      </w:pPr>
      <w:r>
        <w:rPr>
          <w:rFonts w:hint="default" w:ascii="Arial" w:hAnsi="Arial" w:cs="Arial"/>
          <w:b/>
          <w:sz w:val="20"/>
          <w:szCs w:val="20"/>
        </w:rPr>
        <w:t>Valor Máximo do Lote: 17.000,00 (dezessete mil reais)</w:t>
      </w:r>
    </w:p>
    <w:p w14:paraId="48904E62">
      <w:pPr>
        <w:jc w:val="center"/>
        <w:rPr>
          <w:rFonts w:hint="default" w:ascii="Arial" w:hAnsi="Arial" w:cs="Arial"/>
          <w:b/>
          <w:sz w:val="20"/>
          <w:szCs w:val="20"/>
        </w:rPr>
      </w:pPr>
    </w:p>
    <w:tbl>
      <w:tblPr>
        <w:tblStyle w:val="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26"/>
        <w:gridCol w:w="1315"/>
        <w:gridCol w:w="1003"/>
        <w:gridCol w:w="3317"/>
        <w:gridCol w:w="1616"/>
        <w:gridCol w:w="1553"/>
      </w:tblGrid>
      <w:tr w14:paraId="04E6C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0" w:type="auto"/>
            <w:noWrap w:val="0"/>
            <w:vAlign w:val="top"/>
          </w:tcPr>
          <w:p w14:paraId="5A98FD17">
            <w:pPr>
              <w:jc w:val="center"/>
              <w:rPr>
                <w:rFonts w:hint="default" w:ascii="Arial" w:hAnsi="Arial" w:cs="Arial"/>
                <w:b/>
                <w:sz w:val="20"/>
                <w:szCs w:val="20"/>
              </w:rPr>
            </w:pPr>
            <w:r>
              <w:rPr>
                <w:rFonts w:hint="default" w:ascii="Arial" w:hAnsi="Arial" w:cs="Arial"/>
                <w:b/>
                <w:sz w:val="20"/>
                <w:szCs w:val="20"/>
              </w:rPr>
              <w:t>Item</w:t>
            </w:r>
          </w:p>
        </w:tc>
        <w:tc>
          <w:tcPr>
            <w:tcW w:w="0" w:type="auto"/>
            <w:noWrap w:val="0"/>
            <w:vAlign w:val="top"/>
          </w:tcPr>
          <w:p w14:paraId="4C1886E2">
            <w:pPr>
              <w:jc w:val="center"/>
              <w:rPr>
                <w:rFonts w:hint="default" w:ascii="Arial" w:hAnsi="Arial" w:cs="Arial"/>
                <w:b/>
                <w:sz w:val="20"/>
                <w:szCs w:val="20"/>
              </w:rPr>
            </w:pPr>
            <w:r>
              <w:rPr>
                <w:rFonts w:hint="default" w:ascii="Arial" w:hAnsi="Arial" w:cs="Arial"/>
                <w:b/>
                <w:sz w:val="20"/>
                <w:szCs w:val="20"/>
              </w:rPr>
              <w:t>Quantidade</w:t>
            </w:r>
          </w:p>
        </w:tc>
        <w:tc>
          <w:tcPr>
            <w:tcW w:w="0" w:type="auto"/>
            <w:noWrap w:val="0"/>
            <w:vAlign w:val="top"/>
          </w:tcPr>
          <w:p w14:paraId="274639C0">
            <w:pPr>
              <w:jc w:val="center"/>
              <w:rPr>
                <w:rFonts w:hint="default" w:ascii="Arial" w:hAnsi="Arial" w:cs="Arial"/>
                <w:b/>
                <w:sz w:val="20"/>
                <w:szCs w:val="20"/>
              </w:rPr>
            </w:pPr>
            <w:r>
              <w:rPr>
                <w:rFonts w:hint="default" w:ascii="Arial" w:hAnsi="Arial" w:cs="Arial"/>
                <w:b/>
                <w:sz w:val="20"/>
                <w:szCs w:val="20"/>
              </w:rPr>
              <w:t>Unidade</w:t>
            </w:r>
          </w:p>
        </w:tc>
        <w:tc>
          <w:tcPr>
            <w:tcW w:w="0" w:type="auto"/>
            <w:noWrap w:val="0"/>
            <w:vAlign w:val="top"/>
          </w:tcPr>
          <w:p w14:paraId="0FD26945">
            <w:pPr>
              <w:jc w:val="center"/>
              <w:rPr>
                <w:rFonts w:hint="default" w:ascii="Arial" w:hAnsi="Arial" w:cs="Arial"/>
                <w:b/>
                <w:sz w:val="20"/>
                <w:szCs w:val="20"/>
              </w:rPr>
            </w:pPr>
            <w:r>
              <w:rPr>
                <w:rFonts w:hint="default" w:ascii="Arial" w:hAnsi="Arial" w:cs="Arial"/>
                <w:b/>
                <w:sz w:val="20"/>
                <w:szCs w:val="20"/>
              </w:rPr>
              <w:t>Descrição</w:t>
            </w:r>
          </w:p>
        </w:tc>
        <w:tc>
          <w:tcPr>
            <w:tcW w:w="0" w:type="auto"/>
            <w:noWrap w:val="0"/>
            <w:vAlign w:val="top"/>
          </w:tcPr>
          <w:p w14:paraId="7C8E9FC0">
            <w:pPr>
              <w:jc w:val="center"/>
              <w:rPr>
                <w:rFonts w:hint="default" w:ascii="Arial" w:hAnsi="Arial" w:cs="Arial"/>
                <w:b/>
                <w:sz w:val="20"/>
                <w:szCs w:val="20"/>
              </w:rPr>
            </w:pPr>
            <w:r>
              <w:rPr>
                <w:rFonts w:hint="default" w:ascii="Arial" w:hAnsi="Arial" w:cs="Arial"/>
                <w:b/>
                <w:sz w:val="20"/>
                <w:szCs w:val="20"/>
              </w:rPr>
              <w:t>Valor Máximo Unitário</w:t>
            </w:r>
          </w:p>
        </w:tc>
        <w:tc>
          <w:tcPr>
            <w:tcW w:w="0" w:type="auto"/>
            <w:noWrap w:val="0"/>
            <w:vAlign w:val="top"/>
          </w:tcPr>
          <w:p w14:paraId="6DE185C2">
            <w:pPr>
              <w:jc w:val="center"/>
              <w:rPr>
                <w:rFonts w:hint="default" w:ascii="Arial" w:hAnsi="Arial" w:cs="Arial"/>
                <w:b/>
                <w:sz w:val="20"/>
                <w:szCs w:val="20"/>
              </w:rPr>
            </w:pPr>
            <w:r>
              <w:rPr>
                <w:rFonts w:hint="default" w:ascii="Arial" w:hAnsi="Arial" w:cs="Arial"/>
                <w:b/>
                <w:sz w:val="20"/>
                <w:szCs w:val="20"/>
              </w:rPr>
              <w:t>Valor Máximo Total</w:t>
            </w:r>
          </w:p>
        </w:tc>
      </w:tr>
      <w:tr w14:paraId="4CC92E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noWrap w:val="0"/>
            <w:vAlign w:val="top"/>
          </w:tcPr>
          <w:p w14:paraId="21252C3F">
            <w:pPr>
              <w:jc w:val="center"/>
              <w:rPr>
                <w:rFonts w:hint="default" w:ascii="Arial" w:hAnsi="Arial" w:cs="Arial"/>
                <w:b/>
                <w:sz w:val="20"/>
                <w:szCs w:val="20"/>
                <w:lang w:val="pt-BR"/>
              </w:rPr>
            </w:pPr>
            <w:r>
              <w:rPr>
                <w:rFonts w:hint="default" w:ascii="Arial" w:hAnsi="Arial" w:cs="Arial"/>
                <w:b/>
                <w:sz w:val="20"/>
                <w:szCs w:val="20"/>
                <w:lang w:val="pt-BR"/>
              </w:rPr>
              <w:t>1</w:t>
            </w:r>
          </w:p>
        </w:tc>
        <w:tc>
          <w:tcPr>
            <w:tcW w:w="0" w:type="auto"/>
            <w:noWrap w:val="0"/>
            <w:vAlign w:val="top"/>
          </w:tcPr>
          <w:p w14:paraId="29EB5767">
            <w:pPr>
              <w:jc w:val="center"/>
              <w:rPr>
                <w:rFonts w:hint="default" w:ascii="Arial" w:hAnsi="Arial" w:cs="Arial"/>
                <w:b/>
                <w:sz w:val="20"/>
                <w:szCs w:val="20"/>
              </w:rPr>
            </w:pPr>
            <w:r>
              <w:rPr>
                <w:rFonts w:hint="default" w:ascii="Arial" w:hAnsi="Arial" w:cs="Arial"/>
                <w:b/>
                <w:sz w:val="20"/>
                <w:szCs w:val="20"/>
              </w:rPr>
              <w:t>150</w:t>
            </w:r>
          </w:p>
        </w:tc>
        <w:tc>
          <w:tcPr>
            <w:tcW w:w="0" w:type="auto"/>
            <w:noWrap w:val="0"/>
            <w:vAlign w:val="top"/>
          </w:tcPr>
          <w:p w14:paraId="15963A43">
            <w:pPr>
              <w:jc w:val="center"/>
              <w:rPr>
                <w:rFonts w:hint="default" w:ascii="Arial" w:hAnsi="Arial" w:cs="Arial"/>
                <w:b/>
                <w:sz w:val="20"/>
                <w:szCs w:val="20"/>
              </w:rPr>
            </w:pPr>
            <w:r>
              <w:rPr>
                <w:rFonts w:hint="default" w:ascii="Arial" w:hAnsi="Arial" w:cs="Arial"/>
                <w:b/>
                <w:sz w:val="20"/>
                <w:szCs w:val="20"/>
              </w:rPr>
              <w:t>UNIDAD</w:t>
            </w:r>
          </w:p>
        </w:tc>
        <w:tc>
          <w:tcPr>
            <w:tcW w:w="0" w:type="auto"/>
            <w:noWrap w:val="0"/>
            <w:vAlign w:val="top"/>
          </w:tcPr>
          <w:p w14:paraId="2A23BEFD">
            <w:pPr>
              <w:jc w:val="center"/>
              <w:rPr>
                <w:rFonts w:hint="default" w:ascii="Arial" w:hAnsi="Arial" w:cs="Arial"/>
                <w:b/>
                <w:sz w:val="20"/>
                <w:szCs w:val="20"/>
              </w:rPr>
            </w:pPr>
            <w:r>
              <w:rPr>
                <w:rFonts w:hint="default" w:ascii="Arial" w:hAnsi="Arial" w:cs="Arial"/>
                <w:b/>
                <w:sz w:val="20"/>
                <w:szCs w:val="20"/>
              </w:rPr>
              <w:t>Serviços de Instalação e Manutenção Elétrica em Geral</w:t>
            </w:r>
          </w:p>
        </w:tc>
        <w:tc>
          <w:tcPr>
            <w:tcW w:w="0" w:type="auto"/>
            <w:noWrap w:val="0"/>
            <w:vAlign w:val="top"/>
          </w:tcPr>
          <w:p w14:paraId="5896BB64">
            <w:pPr>
              <w:jc w:val="center"/>
              <w:rPr>
                <w:rFonts w:hint="default" w:ascii="Arial" w:hAnsi="Arial" w:cs="Arial"/>
                <w:b/>
                <w:sz w:val="20"/>
                <w:szCs w:val="20"/>
              </w:rPr>
            </w:pPr>
            <w:r>
              <w:rPr>
                <w:rFonts w:hint="default" w:ascii="Arial" w:hAnsi="Arial" w:cs="Arial"/>
                <w:b/>
                <w:sz w:val="20"/>
                <w:szCs w:val="20"/>
              </w:rPr>
              <w:t>113,33</w:t>
            </w:r>
          </w:p>
        </w:tc>
        <w:tc>
          <w:tcPr>
            <w:tcW w:w="0" w:type="auto"/>
            <w:noWrap w:val="0"/>
            <w:vAlign w:val="top"/>
          </w:tcPr>
          <w:p w14:paraId="604B60EA">
            <w:pPr>
              <w:jc w:val="center"/>
              <w:rPr>
                <w:rFonts w:hint="default" w:ascii="Arial" w:hAnsi="Arial" w:cs="Arial"/>
                <w:b/>
                <w:sz w:val="20"/>
                <w:szCs w:val="20"/>
              </w:rPr>
            </w:pPr>
            <w:r>
              <w:rPr>
                <w:rFonts w:hint="default" w:ascii="Arial" w:hAnsi="Arial" w:cs="Arial"/>
                <w:b/>
                <w:sz w:val="20"/>
                <w:szCs w:val="20"/>
              </w:rPr>
              <w:t>17.000,00</w:t>
            </w:r>
          </w:p>
        </w:tc>
      </w:tr>
    </w:tbl>
    <w:p w14:paraId="64DC5867">
      <w:pPr>
        <w:rPr>
          <w:rFonts w:ascii="Arial" w:hAnsi="Arial" w:eastAsia="Arial" w:cs="Arial"/>
          <w:sz w:val="20"/>
          <w:szCs w:val="20"/>
          <w:highlight w:val="none"/>
          <w:vertAlign w:val="baseline"/>
        </w:rPr>
      </w:pPr>
    </w:p>
    <w:p w14:paraId="000004C5">
      <w:pPr>
        <w:rPr>
          <w:rFonts w:ascii="Arial" w:hAnsi="Arial" w:eastAsia="Arial" w:cs="Arial"/>
          <w:sz w:val="20"/>
          <w:szCs w:val="20"/>
          <w:highlight w:val="none"/>
          <w:vertAlign w:val="baseline"/>
        </w:rPr>
      </w:pPr>
    </w:p>
    <w:p w14:paraId="000004C6">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DOS RECURSOS PARA CONTRATAÇÃO</w:t>
      </w:r>
    </w:p>
    <w:p w14:paraId="000004C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4C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9"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Os recursos financeiros para suportar a eficácia do presente objeto, serão atendidas por verbas oriundas da receita do próprio Município.</w:t>
      </w:r>
    </w:p>
    <w:p w14:paraId="000004C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4CA">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DAS OBRIGAÇÕES DA CONTRATADA</w:t>
      </w:r>
    </w:p>
    <w:p w14:paraId="000004C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4CC">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Comunicar ao Departamento de Compras, no prazo de 48 (quarenta e oito) horas a qualquer anormalidade que impeça o fornecimento do objeto contratado;</w:t>
      </w:r>
    </w:p>
    <w:p w14:paraId="000004CD">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Fornecer o objeto no prazo estabelecido e no local indicado pela Administração, acompanhadas de notas para conferência, a qual ocorrerá no ato da entrega e no local de recebimento;</w:t>
      </w:r>
    </w:p>
    <w:p w14:paraId="000004CE">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Responsabilizar-se por todos e quaisquer prejuízos causados ao CONTRATANTE durante a vigência da presente ata, bem como os relativos à omissão pelos encargos trabalhistas, previdenciários, fiscais, comerciais e quaisquer outras exigências legais inerentes a este instrumento;</w:t>
      </w:r>
    </w:p>
    <w:p w14:paraId="000004CF">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14:paraId="000004D0">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Responsabilizar-se por quaisquer compromissos assumidos com terceiros, ainda que vinculados à execução do presente contrato;</w:t>
      </w:r>
    </w:p>
    <w:p w14:paraId="000004D1">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Manter as mesmas condições de habilitação;</w:t>
      </w:r>
    </w:p>
    <w:p w14:paraId="000004D2">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Indicar o responsável que a responderá perante a Administração por todos os atos e comunicações formais;</w:t>
      </w:r>
    </w:p>
    <w:p w14:paraId="000004D3">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Arcar com o pagamento de todos os tributos e encargos que incidam sobre o objeto fornecido, bem como pelo seu transporte, até o local determinado para a sua entrega;</w:t>
      </w:r>
    </w:p>
    <w:p w14:paraId="000004D4">
      <w:pPr>
        <w:keepNext w:val="0"/>
        <w:keepLines w:val="0"/>
        <w:pageBreakBefore w:val="0"/>
        <w:widowControl/>
        <w:numPr>
          <w:ilvl w:val="0"/>
          <w:numId w:val="19"/>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Cumprir todas as especificações previstas no Edital de PREGÃO ELETRÔNICO Nº </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084</w:t>
      </w:r>
      <w:r>
        <w:rPr>
          <w:rFonts w:ascii="Arial" w:hAnsi="Arial" w:eastAsia="Arial" w:cs="Arial"/>
          <w:b w:val="0"/>
          <w:i w:val="0"/>
          <w:smallCaps w:val="0"/>
          <w:strike w:val="0"/>
          <w:color w:val="000000"/>
          <w:sz w:val="20"/>
          <w:szCs w:val="20"/>
          <w:highlight w:val="none"/>
          <w:u w:val="none"/>
          <w:shd w:val="clear" w:fill="auto"/>
          <w:vertAlign w:val="baseline"/>
          <w:rtl w:val="0"/>
        </w:rPr>
        <w:t>/2024 que deu origem ao presente instrumento.</w:t>
      </w:r>
    </w:p>
    <w:p w14:paraId="000004D5">
      <w:pPr>
        <w:widowControl w:val="0"/>
        <w:ind w:left="710" w:firstLine="0"/>
        <w:jc w:val="both"/>
        <w:rPr>
          <w:rFonts w:ascii="Arial" w:hAnsi="Arial" w:eastAsia="Arial" w:cs="Arial"/>
          <w:color w:val="000000"/>
          <w:sz w:val="20"/>
          <w:szCs w:val="20"/>
          <w:highlight w:val="none"/>
          <w:vertAlign w:val="baseline"/>
        </w:rPr>
      </w:pPr>
    </w:p>
    <w:p w14:paraId="000004D6">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DAS OBRIGAÇÕES DO CONTRATANTE</w:t>
      </w:r>
    </w:p>
    <w:p w14:paraId="000004D7">
      <w:pPr>
        <w:widowControl w:val="0"/>
        <w:jc w:val="both"/>
        <w:rPr>
          <w:rFonts w:ascii="Arial" w:hAnsi="Arial" w:eastAsia="Arial" w:cs="Arial"/>
          <w:color w:val="000000"/>
          <w:sz w:val="20"/>
          <w:szCs w:val="20"/>
          <w:highlight w:val="none"/>
          <w:vertAlign w:val="baseline"/>
        </w:rPr>
      </w:pPr>
    </w:p>
    <w:p w14:paraId="000004D8">
      <w:pPr>
        <w:widowControl w:val="0"/>
        <w:numPr>
          <w:ilvl w:val="0"/>
          <w:numId w:val="20"/>
        </w:numPr>
        <w:ind w:left="720" w:hanging="36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Prestar à Contratada todos os esclarecimentos necessários para a execução da Ata de Registro de Preços;</w:t>
      </w:r>
    </w:p>
    <w:p w14:paraId="000004D9">
      <w:pPr>
        <w:widowControl w:val="0"/>
        <w:numPr>
          <w:ilvl w:val="0"/>
          <w:numId w:val="20"/>
        </w:numPr>
        <w:ind w:left="720" w:hanging="36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Promover o apontamento no dia do recebimento dos objetos, bem como efetuar os pagamentos devidos, nos prazos determinados;</w:t>
      </w:r>
    </w:p>
    <w:p w14:paraId="000004DA">
      <w:pPr>
        <w:widowControl w:val="0"/>
        <w:numPr>
          <w:ilvl w:val="0"/>
          <w:numId w:val="20"/>
        </w:numPr>
        <w:ind w:left="720" w:hanging="36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Elaborar e manter atualizada listagem de preços que contemple a relação de objetos para os fins previstos nesta Ata e na Autorização de Fornecimento;</w:t>
      </w:r>
    </w:p>
    <w:p w14:paraId="000004DB">
      <w:pPr>
        <w:widowControl w:val="0"/>
        <w:numPr>
          <w:ilvl w:val="0"/>
          <w:numId w:val="20"/>
        </w:numPr>
        <w:ind w:left="720" w:hanging="36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Notificar, formal e tempestivamente, a CONTRATADA sobre as irregularidades observadas no cumprimento da contratação;</w:t>
      </w:r>
    </w:p>
    <w:p w14:paraId="000004DC">
      <w:pPr>
        <w:widowControl w:val="0"/>
        <w:numPr>
          <w:ilvl w:val="0"/>
          <w:numId w:val="20"/>
        </w:numPr>
        <w:ind w:left="720" w:hanging="36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Notificar a CONTRATADA, por escrito e com antecedência, sobre multas, penalidades e quaisquer débitos de sua responsabilidade;</w:t>
      </w:r>
    </w:p>
    <w:p w14:paraId="000004DD">
      <w:pPr>
        <w:widowControl w:val="0"/>
        <w:numPr>
          <w:ilvl w:val="0"/>
          <w:numId w:val="20"/>
        </w:numPr>
        <w:ind w:left="720" w:hanging="36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Fiscalizar a execução da presente contratação por um representante da CONTRATANTE, ao qual competirá dirimir as dúvidas que surgirem no curso do fornecimento dos objetos e de tudo dará ciência à Administração, conforme Artigo 117 da Lei Federal n.º 14.133/21;</w:t>
      </w:r>
    </w:p>
    <w:p w14:paraId="000004DE">
      <w:pPr>
        <w:widowControl w:val="0"/>
        <w:numPr>
          <w:ilvl w:val="0"/>
          <w:numId w:val="20"/>
        </w:numPr>
        <w:ind w:left="720" w:hanging="36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 fiscalização de que trata o subitem acima não exclui nem reduz a responsabilidade da CONTRATADA pelos danos causados diretamente à CONTRATANTE ou a terceiros, decorrente de sua culpa ou dolo na execução da contratação em conformidade com o Artigo 120, da Lei Federal nº 14.133/21.</w:t>
      </w:r>
    </w:p>
    <w:p w14:paraId="000004D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108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4E0">
      <w:pPr>
        <w:keepNext w:val="0"/>
        <w:keepLines w:val="0"/>
        <w:pageBreakBefore w:val="0"/>
        <w:widowControl/>
        <w:numPr>
          <w:ilvl w:val="0"/>
          <w:numId w:val="18"/>
        </w:numPr>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20" w:right="0" w:hanging="36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FISCALIZAÇÃO E ACOMPANHAMENTO</w:t>
      </w:r>
    </w:p>
    <w:p w14:paraId="000004E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4E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 xml:space="preserve">O recebimento dos bens, a fiscalização e o acompanhamento da execução do contrato, será efetuado pelo secretário solicitante, a fim de verificar a conformidade dele com as especificações técnicas dispostas no mesmo.  </w:t>
      </w:r>
    </w:p>
    <w:p w14:paraId="000004E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4E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708"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A fiscalização de que trata este item não exclui nem reduz a responsabilidade do fornecedor, ainda que resultem de condições técnicas, vícios redibitórios ou emprego de material inadequado ou de qualidade inferior, e, na ocorrência desta, não implica na responsabilidade da administração e de seus agentes e prepostos.</w:t>
      </w:r>
    </w:p>
    <w:p w14:paraId="000004E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4E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4E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4E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Natal Casavechia </w:t>
      </w:r>
    </w:p>
    <w:p w14:paraId="5E92635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Arial" w:hAnsi="Arial" w:eastAsia="Arial" w:cs="Arial"/>
          <w:b w:val="0"/>
          <w:i w:val="0"/>
          <w:smallCaps w:val="0"/>
          <w:strike w:val="0"/>
          <w:color w:val="000000"/>
          <w:sz w:val="20"/>
          <w:szCs w:val="20"/>
          <w:highlight w:val="none"/>
          <w:u w:val="none"/>
          <w:shd w:val="clear" w:fill="auto"/>
          <w:vertAlign w:val="baseline"/>
        </w:rPr>
        <w:sectPr>
          <w:headerReference r:id="rId5" w:type="default"/>
          <w:pgSz w:w="11906" w:h="16838"/>
          <w:pgMar w:top="1701" w:right="991" w:bottom="1134" w:left="1701" w:header="680" w:footer="680" w:gutter="0"/>
          <w:pgNumType w:start="1"/>
          <w:cols w:space="720" w:num="1"/>
        </w:sectPr>
      </w:pPr>
      <w:r>
        <w:rPr>
          <w:rFonts w:ascii="Arial" w:hAnsi="Arial" w:eastAsia="Arial" w:cs="Arial"/>
          <w:b/>
          <w:i w:val="0"/>
          <w:smallCaps w:val="0"/>
          <w:strike w:val="0"/>
          <w:color w:val="000000"/>
          <w:sz w:val="20"/>
          <w:szCs w:val="20"/>
          <w:highlight w:val="none"/>
          <w:u w:val="none"/>
          <w:shd w:val="clear" w:fill="auto"/>
          <w:vertAlign w:val="baseline"/>
          <w:rtl w:val="0"/>
        </w:rPr>
        <w:t xml:space="preserve">Prefeito Municipal </w:t>
      </w:r>
    </w:p>
    <w:p w14:paraId="000004EA">
      <w:pPr>
        <w:ind w:right="282"/>
        <w:jc w:val="center"/>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PREGÃO ELETRÔNICO Nº</w:t>
      </w:r>
      <w:r>
        <w:rPr>
          <w:rFonts w:hint="default" w:ascii="Arial" w:hAnsi="Arial" w:eastAsia="Arial" w:cs="Arial"/>
          <w:b/>
          <w:sz w:val="20"/>
          <w:szCs w:val="20"/>
          <w:highlight w:val="none"/>
          <w:u w:val="single"/>
          <w:vertAlign w:val="baseline"/>
          <w:rtl w:val="0"/>
          <w:lang w:val="pt-BR"/>
        </w:rPr>
        <w:t xml:space="preserve"> </w:t>
      </w:r>
      <w:r>
        <w:rPr>
          <w:rFonts w:ascii="Arial" w:hAnsi="Arial" w:eastAsia="Arial" w:cs="Arial"/>
          <w:b/>
          <w:sz w:val="20"/>
          <w:szCs w:val="20"/>
          <w:highlight w:val="none"/>
          <w:u w:val="single"/>
          <w:vertAlign w:val="baseline"/>
          <w:rtl w:val="0"/>
        </w:rPr>
        <w:t xml:space="preserve"> </w:t>
      </w:r>
      <w:r>
        <w:rPr>
          <w:rFonts w:hint="default" w:ascii="Arial" w:hAnsi="Arial" w:eastAsia="Arial" w:cs="Arial"/>
          <w:b/>
          <w:sz w:val="20"/>
          <w:szCs w:val="20"/>
          <w:highlight w:val="none"/>
          <w:u w:val="single"/>
          <w:vertAlign w:val="baseline"/>
          <w:rtl w:val="0"/>
          <w:lang w:val="pt-BR"/>
        </w:rPr>
        <w:t>084</w:t>
      </w:r>
      <w:r>
        <w:rPr>
          <w:rFonts w:ascii="Arial" w:hAnsi="Arial" w:eastAsia="Arial" w:cs="Arial"/>
          <w:b/>
          <w:sz w:val="20"/>
          <w:szCs w:val="20"/>
          <w:highlight w:val="none"/>
          <w:u w:val="single"/>
          <w:vertAlign w:val="baseline"/>
          <w:rtl w:val="0"/>
        </w:rPr>
        <w:t>/2024</w:t>
      </w:r>
    </w:p>
    <w:p w14:paraId="000004EB">
      <w:pPr>
        <w:ind w:left="360" w:right="282" w:firstLine="0"/>
        <w:jc w:val="center"/>
        <w:rPr>
          <w:rFonts w:ascii="Arial" w:hAnsi="Arial" w:eastAsia="Arial" w:cs="Arial"/>
          <w:sz w:val="20"/>
          <w:szCs w:val="20"/>
          <w:highlight w:val="none"/>
          <w:vertAlign w:val="baseline"/>
        </w:rPr>
      </w:pPr>
    </w:p>
    <w:p w14:paraId="000004EC">
      <w:pPr>
        <w:ind w:right="282"/>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ANEXO II</w:t>
      </w:r>
    </w:p>
    <w:p w14:paraId="000004ED">
      <w:pPr>
        <w:ind w:right="282"/>
        <w:jc w:val="center"/>
        <w:rPr>
          <w:rFonts w:ascii="Arial" w:hAnsi="Arial" w:eastAsia="Arial" w:cs="Arial"/>
          <w:sz w:val="20"/>
          <w:szCs w:val="20"/>
          <w:highlight w:val="none"/>
          <w:vertAlign w:val="baseline"/>
        </w:rPr>
      </w:pPr>
    </w:p>
    <w:p w14:paraId="000004EE">
      <w:pPr>
        <w:ind w:right="282"/>
        <w:jc w:val="center"/>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MODELO DE PROPOSTA DE PREÇOS</w:t>
      </w:r>
    </w:p>
    <w:p w14:paraId="000004EF">
      <w:pPr>
        <w:ind w:right="282"/>
        <w:jc w:val="both"/>
        <w:rPr>
          <w:rFonts w:ascii="Arial" w:hAnsi="Arial" w:eastAsia="Arial" w:cs="Arial"/>
          <w:b w:val="0"/>
          <w:sz w:val="20"/>
          <w:szCs w:val="20"/>
          <w:highlight w:val="none"/>
          <w:vertAlign w:val="baseline"/>
        </w:rPr>
      </w:pPr>
    </w:p>
    <w:p w14:paraId="000004F0">
      <w:pPr>
        <w:ind w:right="282"/>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Prezada Senhora,</w:t>
      </w:r>
    </w:p>
    <w:p w14:paraId="000004F1">
      <w:pPr>
        <w:ind w:right="282" w:firstLine="3120"/>
        <w:jc w:val="both"/>
        <w:rPr>
          <w:rFonts w:ascii="Arial" w:hAnsi="Arial" w:eastAsia="Arial" w:cs="Arial"/>
          <w:sz w:val="20"/>
          <w:szCs w:val="20"/>
          <w:highlight w:val="none"/>
          <w:vertAlign w:val="baseline"/>
        </w:rPr>
      </w:pPr>
    </w:p>
    <w:p w14:paraId="000004F2">
      <w:pPr>
        <w:widowControl w:val="0"/>
        <w:ind w:right="282"/>
        <w:jc w:val="both"/>
        <w:rPr>
          <w:rFonts w:ascii="Arial" w:hAnsi="Arial" w:eastAsia="Arial" w:cs="Arial"/>
          <w:b w:val="0"/>
          <w:sz w:val="20"/>
          <w:szCs w:val="20"/>
          <w:highlight w:val="none"/>
          <w:vertAlign w:val="baseline"/>
        </w:rPr>
      </w:pPr>
      <w:r>
        <w:rPr>
          <w:rFonts w:ascii="Arial" w:hAnsi="Arial" w:eastAsia="Arial" w:cs="Arial"/>
          <w:sz w:val="20"/>
          <w:szCs w:val="20"/>
          <w:highlight w:val="none"/>
          <w:vertAlign w:val="baseline"/>
          <w:rtl w:val="0"/>
        </w:rPr>
        <w:t xml:space="preserve">          Apresentamos e submetemos à apreciação dest</w:t>
      </w:r>
      <w:r>
        <w:rPr>
          <w:rFonts w:hint="default" w:ascii="Arial" w:hAnsi="Arial" w:eastAsia="Arial" w:cs="Arial"/>
          <w:sz w:val="20"/>
          <w:szCs w:val="20"/>
          <w:highlight w:val="none"/>
          <w:vertAlign w:val="baseline"/>
          <w:rtl w:val="0"/>
          <w:lang w:val="pt-BR"/>
        </w:rPr>
        <w:t>e</w:t>
      </w:r>
      <w:r>
        <w:rPr>
          <w:rFonts w:ascii="Arial" w:hAnsi="Arial" w:eastAsia="Arial" w:cs="Arial"/>
          <w:sz w:val="20"/>
          <w:szCs w:val="20"/>
          <w:highlight w:val="none"/>
          <w:vertAlign w:val="baseline"/>
          <w:rtl w:val="0"/>
        </w:rPr>
        <w:t xml:space="preserve"> Pregoeir</w:t>
      </w:r>
      <w:r>
        <w:rPr>
          <w:rFonts w:hint="default" w:ascii="Arial" w:hAnsi="Arial" w:eastAsia="Arial" w:cs="Arial"/>
          <w:sz w:val="20"/>
          <w:szCs w:val="20"/>
          <w:highlight w:val="none"/>
          <w:vertAlign w:val="baseline"/>
          <w:rtl w:val="0"/>
          <w:lang w:val="pt-BR"/>
        </w:rPr>
        <w:t>o</w:t>
      </w:r>
      <w:r>
        <w:rPr>
          <w:rFonts w:ascii="Arial" w:hAnsi="Arial" w:eastAsia="Arial" w:cs="Arial"/>
          <w:sz w:val="20"/>
          <w:szCs w:val="20"/>
          <w:highlight w:val="none"/>
          <w:vertAlign w:val="baseline"/>
          <w:rtl w:val="0"/>
        </w:rPr>
        <w:t xml:space="preserve"> a nossa proposta de preços relativa ao Edital Pregão Eletrônico em epígrafe cujo objeto é </w:t>
      </w:r>
      <w:r>
        <w:rPr>
          <w:rFonts w:ascii="Arial" w:hAnsi="Arial" w:eastAsia="Arial" w:cs="Arial"/>
          <w:b/>
          <w:sz w:val="20"/>
          <w:szCs w:val="20"/>
          <w:highlight w:val="none"/>
          <w:vertAlign w:val="baseline"/>
          <w:rtl w:val="0"/>
        </w:rPr>
        <w:t xml:space="preserve">aquisição de baterias, fusível e lâmpadas bem como a prestação de serviços gerais de motor de arranque e alternador e instalação e manutenção elétrica para manutenção de veículos da frota municipal, </w:t>
      </w:r>
      <w:r>
        <w:rPr>
          <w:rFonts w:ascii="Arial" w:hAnsi="Arial" w:eastAsia="Arial" w:cs="Arial"/>
          <w:sz w:val="20"/>
          <w:szCs w:val="20"/>
          <w:highlight w:val="none"/>
          <w:vertAlign w:val="baseline"/>
          <w:rtl w:val="0"/>
        </w:rPr>
        <w:t>conforme segue:</w:t>
      </w:r>
    </w:p>
    <w:p w14:paraId="000004F3">
      <w:pPr>
        <w:ind w:right="282"/>
        <w:jc w:val="both"/>
        <w:rPr>
          <w:rFonts w:ascii="Arial" w:hAnsi="Arial" w:eastAsia="Arial" w:cs="Arial"/>
          <w:sz w:val="20"/>
          <w:szCs w:val="20"/>
          <w:highlight w:val="none"/>
          <w:vertAlign w:val="baseline"/>
        </w:rPr>
      </w:pPr>
    </w:p>
    <w:p w14:paraId="000004F4">
      <w:pPr>
        <w:ind w:right="282"/>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 xml:space="preserve">Descrição do objeto, conforme relação do </w:t>
      </w:r>
      <w:r>
        <w:rPr>
          <w:rFonts w:ascii="Arial" w:hAnsi="Arial" w:eastAsia="Arial" w:cs="Arial"/>
          <w:b/>
          <w:sz w:val="20"/>
          <w:szCs w:val="20"/>
          <w:highlight w:val="none"/>
          <w:u w:val="single"/>
          <w:vertAlign w:val="baseline"/>
          <w:rtl w:val="0"/>
        </w:rPr>
        <w:t>ANEXO I</w:t>
      </w:r>
      <w:r>
        <w:rPr>
          <w:rFonts w:ascii="Arial" w:hAnsi="Arial" w:eastAsia="Arial" w:cs="Arial"/>
          <w:b/>
          <w:sz w:val="20"/>
          <w:szCs w:val="20"/>
          <w:highlight w:val="none"/>
          <w:vertAlign w:val="baseline"/>
          <w:rtl w:val="0"/>
        </w:rPr>
        <w:t>, CONSTANDO, necessariamente: item, unidade, quantidade, descrição, MARCA/MODELO, preço unitário, bem como preço total (COM NO MÁXIMO DUAS CASAS APÓS A VÍRGULA).</w:t>
      </w:r>
    </w:p>
    <w:p w14:paraId="000004F5">
      <w:pPr>
        <w:ind w:right="282"/>
        <w:jc w:val="both"/>
        <w:rPr>
          <w:rFonts w:ascii="Arial" w:hAnsi="Arial" w:eastAsia="Arial" w:cs="Arial"/>
          <w:b w:val="0"/>
          <w:sz w:val="20"/>
          <w:szCs w:val="20"/>
          <w:highlight w:val="none"/>
          <w:vertAlign w:val="baseline"/>
        </w:rPr>
      </w:pPr>
    </w:p>
    <w:p w14:paraId="000004F6">
      <w:pPr>
        <w:ind w:right="282"/>
        <w:jc w:val="both"/>
        <w:rPr>
          <w:rFonts w:ascii="Arial" w:hAnsi="Arial" w:eastAsia="Arial" w:cs="Arial"/>
          <w:b w:val="0"/>
          <w:sz w:val="20"/>
          <w:szCs w:val="20"/>
          <w:highlight w:val="none"/>
          <w:vertAlign w:val="baseline"/>
        </w:rPr>
      </w:pPr>
      <w:r>
        <w:rPr>
          <w:rFonts w:ascii="Arial" w:hAnsi="Arial" w:eastAsia="Arial" w:cs="Arial"/>
          <w:sz w:val="20"/>
          <w:szCs w:val="20"/>
          <w:highlight w:val="none"/>
          <w:vertAlign w:val="baseline"/>
          <w:rtl w:val="0"/>
        </w:rPr>
        <w:t xml:space="preserve">• O prazo de vigência é de </w:t>
      </w:r>
      <w:r>
        <w:rPr>
          <w:rFonts w:ascii="Arial" w:hAnsi="Arial" w:eastAsia="Arial" w:cs="Arial"/>
          <w:b/>
          <w:sz w:val="20"/>
          <w:szCs w:val="20"/>
          <w:highlight w:val="none"/>
          <w:vertAlign w:val="baseline"/>
          <w:rtl w:val="0"/>
        </w:rPr>
        <w:t>12 (doze) meses,</w:t>
      </w:r>
      <w:r>
        <w:rPr>
          <w:rFonts w:ascii="Arial" w:hAnsi="Arial" w:eastAsia="Arial" w:cs="Arial"/>
          <w:sz w:val="20"/>
          <w:szCs w:val="20"/>
          <w:highlight w:val="none"/>
          <w:vertAlign w:val="baseline"/>
          <w:rtl w:val="0"/>
        </w:rPr>
        <w:t xml:space="preserve"> contado de sua assinatura.</w:t>
      </w:r>
    </w:p>
    <w:p w14:paraId="000004F7">
      <w:pPr>
        <w:ind w:right="282"/>
        <w:jc w:val="both"/>
        <w:rPr>
          <w:rFonts w:ascii="Arial" w:hAnsi="Arial" w:eastAsia="Arial" w:cs="Arial"/>
          <w:b w:val="0"/>
          <w:sz w:val="20"/>
          <w:szCs w:val="20"/>
          <w:highlight w:val="none"/>
          <w:vertAlign w:val="baseline"/>
        </w:rPr>
      </w:pPr>
    </w:p>
    <w:p w14:paraId="000004F8">
      <w:pPr>
        <w:ind w:right="282"/>
        <w:jc w:val="both"/>
        <w:rPr>
          <w:rFonts w:ascii="Arial" w:hAnsi="Arial" w:eastAsia="Arial" w:cs="Arial"/>
          <w:b w:val="0"/>
          <w:sz w:val="20"/>
          <w:szCs w:val="20"/>
          <w:highlight w:val="none"/>
          <w:vertAlign w:val="baseline"/>
        </w:rPr>
      </w:pPr>
      <w:r>
        <w:rPr>
          <w:rFonts w:ascii="Arial" w:hAnsi="Arial" w:eastAsia="Arial" w:cs="Arial"/>
          <w:sz w:val="20"/>
          <w:szCs w:val="20"/>
          <w:highlight w:val="none"/>
          <w:vertAlign w:val="baseline"/>
          <w:rtl w:val="0"/>
        </w:rPr>
        <w:t>• Prazo mínimo da validade da proposta de preços é de 60 (sessenta) dias, a contar da data fixada para a abertura do envelope “A” – Proposta de Preços. Na contagem do prazo excluir-se-á o dia de início e incluir-se-á o dia do vencimento.</w:t>
      </w:r>
    </w:p>
    <w:p w14:paraId="000004F9">
      <w:pPr>
        <w:ind w:right="282"/>
        <w:jc w:val="both"/>
        <w:rPr>
          <w:rFonts w:ascii="Arial" w:hAnsi="Arial" w:eastAsia="Arial" w:cs="Arial"/>
          <w:b w:val="0"/>
          <w:sz w:val="20"/>
          <w:szCs w:val="20"/>
          <w:highlight w:val="none"/>
          <w:vertAlign w:val="baseline"/>
        </w:rPr>
      </w:pPr>
    </w:p>
    <w:p w14:paraId="000004FA">
      <w:pPr>
        <w:ind w:right="282"/>
        <w:jc w:val="both"/>
        <w:rPr>
          <w:rFonts w:ascii="Arial" w:hAnsi="Arial" w:eastAsia="Arial" w:cs="Arial"/>
          <w:b w:val="0"/>
          <w:sz w:val="20"/>
          <w:szCs w:val="20"/>
          <w:highlight w:val="none"/>
          <w:vertAlign w:val="baseline"/>
        </w:rPr>
      </w:pPr>
      <w:r>
        <w:rPr>
          <w:rFonts w:ascii="Arial" w:hAnsi="Arial" w:eastAsia="Arial" w:cs="Arial"/>
          <w:sz w:val="20"/>
          <w:szCs w:val="20"/>
          <w:highlight w:val="none"/>
          <w:vertAlign w:val="baseline"/>
          <w:rtl w:val="0"/>
        </w:rPr>
        <w:t xml:space="preserve">• O pagamento à empresa a ser contratada será efetuado </w:t>
      </w:r>
      <w:r>
        <w:rPr>
          <w:rFonts w:ascii="Arial" w:hAnsi="Arial" w:eastAsia="Arial" w:cs="Arial"/>
          <w:b/>
          <w:sz w:val="20"/>
          <w:szCs w:val="20"/>
          <w:highlight w:val="none"/>
          <w:vertAlign w:val="baseline"/>
          <w:rtl w:val="0"/>
        </w:rPr>
        <w:t xml:space="preserve">de 10 (dez) a 15 (quinze) dias </w:t>
      </w:r>
      <w:r>
        <w:rPr>
          <w:rFonts w:ascii="Arial" w:hAnsi="Arial" w:eastAsia="Arial" w:cs="Arial"/>
          <w:sz w:val="20"/>
          <w:szCs w:val="20"/>
          <w:highlight w:val="none"/>
          <w:vertAlign w:val="baseline"/>
          <w:rtl w:val="0"/>
        </w:rPr>
        <w:t>após o efetivo recebimento.</w:t>
      </w:r>
    </w:p>
    <w:p w14:paraId="000004FB">
      <w:pPr>
        <w:ind w:right="282"/>
        <w:jc w:val="both"/>
        <w:rPr>
          <w:rFonts w:ascii="Arial" w:hAnsi="Arial" w:eastAsia="Arial" w:cs="Arial"/>
          <w:b w:val="0"/>
          <w:sz w:val="20"/>
          <w:szCs w:val="20"/>
          <w:highlight w:val="none"/>
          <w:vertAlign w:val="baseline"/>
        </w:rPr>
      </w:pPr>
    </w:p>
    <w:p w14:paraId="000004FC">
      <w:pPr>
        <w:ind w:right="282"/>
        <w:jc w:val="both"/>
        <w:rPr>
          <w:rFonts w:ascii="Arial" w:hAnsi="Arial" w:eastAsia="Arial" w:cs="Arial"/>
          <w:b w:val="0"/>
          <w:sz w:val="20"/>
          <w:szCs w:val="20"/>
          <w:highlight w:val="none"/>
          <w:vertAlign w:val="baseline"/>
        </w:rPr>
      </w:pPr>
      <w:r>
        <w:rPr>
          <w:rFonts w:ascii="Arial" w:hAnsi="Arial" w:eastAsia="Arial" w:cs="Arial"/>
          <w:sz w:val="20"/>
          <w:szCs w:val="20"/>
          <w:highlight w:val="none"/>
          <w:vertAlign w:val="baseline"/>
          <w:rtl w:val="0"/>
        </w:rPr>
        <w:t>• O(s) preço(s) proposto(s) acima contempla(m) todas as despesas necessárias ao pleno fornecimento, tais como os encargos (obrigações sociais, impostos, taxas etc.), cotados separados e incidentes sobre o fornecimento, inclusos todos os custos e demais despesas e encargos inerentes ao produto até sua entrega no local fixado neste Edital.</w:t>
      </w:r>
    </w:p>
    <w:p w14:paraId="000004FD">
      <w:pPr>
        <w:tabs>
          <w:tab w:val="left" w:pos="3060"/>
        </w:tabs>
        <w:ind w:right="282"/>
        <w:jc w:val="both"/>
        <w:rPr>
          <w:rFonts w:ascii="Arial" w:hAnsi="Arial" w:eastAsia="Arial" w:cs="Arial"/>
          <w:sz w:val="20"/>
          <w:szCs w:val="20"/>
          <w:highlight w:val="none"/>
          <w:vertAlign w:val="baseline"/>
        </w:rPr>
      </w:pPr>
    </w:p>
    <w:p w14:paraId="000004FE">
      <w:pPr>
        <w:tabs>
          <w:tab w:val="left" w:pos="3060"/>
        </w:tabs>
        <w:ind w:right="282"/>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 Dados Bancários:</w:t>
      </w:r>
    </w:p>
    <w:p w14:paraId="000004FF">
      <w:pPr>
        <w:widowControl w:val="0"/>
        <w:tabs>
          <w:tab w:val="left" w:pos="284"/>
        </w:tabs>
        <w:ind w:right="282"/>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1 – Nome e Código do Banco: Ex.: BANCO xxxx COD. 000</w:t>
      </w:r>
    </w:p>
    <w:p w14:paraId="00000500">
      <w:pPr>
        <w:widowControl w:val="0"/>
        <w:tabs>
          <w:tab w:val="left" w:pos="284"/>
        </w:tabs>
        <w:ind w:right="282"/>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2 – Nome e Código da Agência: Ex.: AGENCIA DE ...Nº AGÊNCIA 0000</w:t>
      </w:r>
    </w:p>
    <w:p w14:paraId="00000501">
      <w:pPr>
        <w:widowControl w:val="0"/>
        <w:tabs>
          <w:tab w:val="left" w:pos="284"/>
        </w:tabs>
        <w:ind w:right="282"/>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3 – Localidade (cidade e estado) da Agência: EX.: xxxxxxx/PR</w:t>
      </w:r>
    </w:p>
    <w:p w14:paraId="00000502">
      <w:pPr>
        <w:widowControl w:val="0"/>
        <w:tabs>
          <w:tab w:val="left" w:pos="284"/>
        </w:tabs>
        <w:ind w:right="282"/>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4 – Número de Conta Bancária da Proponente: Ex.: 00000-0</w:t>
      </w:r>
    </w:p>
    <w:p w14:paraId="00000503">
      <w:pPr>
        <w:ind w:right="282"/>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Declaro ainda estar de acordo e ciente com todas as exigências estipulada em Edital.</w:t>
      </w:r>
    </w:p>
    <w:p w14:paraId="00000504">
      <w:pPr>
        <w:ind w:right="282" w:firstLine="708"/>
        <w:jc w:val="both"/>
        <w:rPr>
          <w:rFonts w:ascii="Arial" w:hAnsi="Arial" w:eastAsia="Arial" w:cs="Arial"/>
          <w:sz w:val="20"/>
          <w:szCs w:val="20"/>
          <w:highlight w:val="none"/>
          <w:vertAlign w:val="baseline"/>
        </w:rPr>
      </w:pPr>
    </w:p>
    <w:p w14:paraId="00000505">
      <w:pPr>
        <w:ind w:right="282" w:firstLine="708"/>
        <w:jc w:val="right"/>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__________________, em ________ de ____ 2024</w:t>
      </w:r>
    </w:p>
    <w:p w14:paraId="00000506">
      <w:pPr>
        <w:ind w:right="282"/>
        <w:jc w:val="both"/>
        <w:rPr>
          <w:rFonts w:ascii="Arial" w:hAnsi="Arial" w:eastAsia="Arial" w:cs="Arial"/>
          <w:sz w:val="20"/>
          <w:szCs w:val="20"/>
          <w:highlight w:val="none"/>
          <w:vertAlign w:val="baseline"/>
        </w:rPr>
      </w:pPr>
    </w:p>
    <w:p w14:paraId="00000507">
      <w:pPr>
        <w:ind w:right="282"/>
        <w:jc w:val="both"/>
        <w:rPr>
          <w:rFonts w:ascii="Arial" w:hAnsi="Arial" w:eastAsia="Arial" w:cs="Arial"/>
          <w:sz w:val="20"/>
          <w:szCs w:val="20"/>
          <w:highlight w:val="none"/>
          <w:vertAlign w:val="baseline"/>
        </w:rPr>
      </w:pPr>
    </w:p>
    <w:p w14:paraId="00000508">
      <w:pPr>
        <w:ind w:right="282"/>
        <w:jc w:val="both"/>
        <w:rPr>
          <w:rFonts w:ascii="Arial" w:hAnsi="Arial" w:eastAsia="Arial" w:cs="Arial"/>
          <w:sz w:val="20"/>
          <w:szCs w:val="20"/>
          <w:highlight w:val="none"/>
          <w:vertAlign w:val="baseline"/>
        </w:rPr>
      </w:pPr>
    </w:p>
    <w:p w14:paraId="00000509">
      <w:pPr>
        <w:ind w:right="282"/>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Atenciosamente,</w:t>
      </w:r>
    </w:p>
    <w:p w14:paraId="0000050A">
      <w:pPr>
        <w:ind w:right="282"/>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Nome e Assinatura do Representante Legal da Empresa</w:t>
      </w:r>
    </w:p>
    <w:p w14:paraId="0000050B">
      <w:pPr>
        <w:ind w:right="282"/>
        <w:jc w:val="both"/>
        <w:rPr>
          <w:rFonts w:ascii="Arial" w:hAnsi="Arial" w:eastAsia="Arial" w:cs="Arial"/>
          <w:b w:val="0"/>
          <w:sz w:val="20"/>
          <w:szCs w:val="20"/>
          <w:highlight w:val="none"/>
          <w:u w:val="single"/>
          <w:vertAlign w:val="baseline"/>
        </w:rPr>
      </w:pPr>
    </w:p>
    <w:p w14:paraId="0000050C">
      <w:pPr>
        <w:ind w:right="282"/>
        <w:jc w:val="both"/>
        <w:rPr>
          <w:rFonts w:ascii="Arial" w:hAnsi="Arial" w:eastAsia="Arial" w:cs="Arial"/>
          <w:b w:val="0"/>
          <w:sz w:val="20"/>
          <w:szCs w:val="20"/>
          <w:highlight w:val="none"/>
          <w:u w:val="single"/>
          <w:vertAlign w:val="baseline"/>
        </w:rPr>
      </w:pPr>
    </w:p>
    <w:p w14:paraId="0000050D">
      <w:pPr>
        <w:ind w:right="282"/>
        <w:jc w:val="both"/>
        <w:rPr>
          <w:rFonts w:ascii="Arial" w:hAnsi="Arial" w:eastAsia="Arial" w:cs="Arial"/>
          <w:b w:val="0"/>
          <w:sz w:val="20"/>
          <w:szCs w:val="20"/>
          <w:highlight w:val="none"/>
          <w:u w:val="single"/>
          <w:vertAlign w:val="baseline"/>
        </w:rPr>
      </w:pPr>
    </w:p>
    <w:p w14:paraId="0000050E">
      <w:pPr>
        <w:ind w:right="282"/>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Obs.:</w:t>
      </w:r>
      <w:r>
        <w:rPr>
          <w:rFonts w:ascii="Arial" w:hAnsi="Arial" w:eastAsia="Arial" w:cs="Arial"/>
          <w:sz w:val="20"/>
          <w:szCs w:val="20"/>
          <w:highlight w:val="none"/>
          <w:vertAlign w:val="baseline"/>
          <w:rtl w:val="0"/>
        </w:rPr>
        <w:t xml:space="preserve"> </w:t>
      </w:r>
      <w:r>
        <w:rPr>
          <w:rFonts w:ascii="Arial" w:hAnsi="Arial" w:eastAsia="Arial" w:cs="Arial"/>
          <w:b/>
          <w:sz w:val="20"/>
          <w:szCs w:val="20"/>
          <w:highlight w:val="none"/>
          <w:vertAlign w:val="baseline"/>
          <w:rtl w:val="0"/>
        </w:rPr>
        <w:t xml:space="preserve">Tendo em vista que os pagamentos ocorrerão </w:t>
      </w:r>
      <w:r>
        <w:rPr>
          <w:rFonts w:ascii="Arial" w:hAnsi="Arial" w:eastAsia="Arial" w:cs="Arial"/>
          <w:b/>
          <w:sz w:val="20"/>
          <w:szCs w:val="20"/>
          <w:highlight w:val="none"/>
          <w:u w:val="single"/>
          <w:vertAlign w:val="baseline"/>
          <w:rtl w:val="0"/>
        </w:rPr>
        <w:t>exclusivamente</w:t>
      </w:r>
      <w:r>
        <w:rPr>
          <w:rFonts w:ascii="Arial" w:hAnsi="Arial" w:eastAsia="Arial" w:cs="Arial"/>
          <w:b/>
          <w:sz w:val="20"/>
          <w:szCs w:val="20"/>
          <w:highlight w:val="none"/>
          <w:vertAlign w:val="baseline"/>
          <w:rtl w:val="0"/>
        </w:rPr>
        <w:t xml:space="preserve"> por meio de transferência eletrônica, solicitados os valiosos préstimos no sentido de informar em sua proposta comercial o número da conta corrente, agência e banco, preferencialmente, Banco do Brasil.</w:t>
      </w:r>
    </w:p>
    <w:p w14:paraId="0000050F">
      <w:pPr>
        <w:ind w:right="282"/>
        <w:jc w:val="both"/>
        <w:rPr>
          <w:rFonts w:ascii="Arial" w:hAnsi="Arial" w:eastAsia="Arial" w:cs="Arial"/>
          <w:b w:val="0"/>
          <w:sz w:val="20"/>
          <w:szCs w:val="20"/>
          <w:highlight w:val="none"/>
          <w:vertAlign w:val="baseline"/>
        </w:rPr>
      </w:pPr>
    </w:p>
    <w:p w14:paraId="00000510">
      <w:pPr>
        <w:ind w:right="282"/>
        <w:jc w:val="both"/>
        <w:rPr>
          <w:rFonts w:ascii="Arial" w:hAnsi="Arial" w:eastAsia="Arial" w:cs="Arial"/>
          <w:sz w:val="20"/>
          <w:szCs w:val="20"/>
          <w:highlight w:val="none"/>
          <w:vertAlign w:val="baseline"/>
        </w:rPr>
      </w:pPr>
    </w:p>
    <w:p w14:paraId="00000511">
      <w:pPr>
        <w:ind w:right="282"/>
        <w:jc w:val="both"/>
        <w:rPr>
          <w:rFonts w:ascii="Arial" w:hAnsi="Arial" w:eastAsia="Arial" w:cs="Arial"/>
          <w:sz w:val="20"/>
          <w:szCs w:val="20"/>
          <w:highlight w:val="none"/>
          <w:vertAlign w:val="baseline"/>
        </w:rPr>
      </w:pPr>
    </w:p>
    <w:p w14:paraId="00000512">
      <w:pPr>
        <w:ind w:right="282"/>
        <w:jc w:val="both"/>
        <w:rPr>
          <w:rFonts w:ascii="Arial" w:hAnsi="Arial" w:eastAsia="Arial" w:cs="Arial"/>
          <w:sz w:val="20"/>
          <w:szCs w:val="20"/>
          <w:highlight w:val="none"/>
          <w:vertAlign w:val="baseline"/>
        </w:rPr>
      </w:pPr>
    </w:p>
    <w:p w14:paraId="00000513">
      <w:pPr>
        <w:ind w:right="282"/>
        <w:jc w:val="both"/>
        <w:rPr>
          <w:rFonts w:ascii="Arial" w:hAnsi="Arial" w:eastAsia="Arial" w:cs="Arial"/>
          <w:sz w:val="20"/>
          <w:szCs w:val="20"/>
          <w:highlight w:val="none"/>
          <w:vertAlign w:val="baseline"/>
        </w:rPr>
      </w:pPr>
    </w:p>
    <w:p w14:paraId="00000514">
      <w:pPr>
        <w:ind w:right="282"/>
        <w:jc w:val="both"/>
        <w:rPr>
          <w:rFonts w:ascii="Arial" w:hAnsi="Arial" w:eastAsia="Arial" w:cs="Arial"/>
          <w:b w:val="0"/>
          <w:sz w:val="20"/>
          <w:szCs w:val="20"/>
          <w:highlight w:val="none"/>
          <w:u w:val="single"/>
          <w:vertAlign w:val="baseline"/>
        </w:rPr>
      </w:pPr>
    </w:p>
    <w:p w14:paraId="00000515">
      <w:pPr>
        <w:ind w:right="282"/>
        <w:jc w:val="center"/>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 xml:space="preserve">PREGÃO ELETRÔNICO Nº </w:t>
      </w:r>
      <w:r>
        <w:rPr>
          <w:rFonts w:hint="default" w:ascii="Arial" w:hAnsi="Arial" w:eastAsia="Arial" w:cs="Arial"/>
          <w:b/>
          <w:sz w:val="20"/>
          <w:szCs w:val="20"/>
          <w:highlight w:val="none"/>
          <w:u w:val="single"/>
          <w:vertAlign w:val="baseline"/>
          <w:rtl w:val="0"/>
          <w:lang w:val="pt-BR"/>
        </w:rPr>
        <w:t>084</w:t>
      </w:r>
      <w:r>
        <w:rPr>
          <w:rFonts w:ascii="Arial" w:hAnsi="Arial" w:eastAsia="Arial" w:cs="Arial"/>
          <w:b/>
          <w:sz w:val="20"/>
          <w:szCs w:val="20"/>
          <w:highlight w:val="none"/>
          <w:u w:val="single"/>
          <w:vertAlign w:val="baseline"/>
          <w:rtl w:val="0"/>
        </w:rPr>
        <w:t>/2024</w:t>
      </w:r>
    </w:p>
    <w:p w14:paraId="00000516">
      <w:pPr>
        <w:ind w:right="282"/>
        <w:rPr>
          <w:rFonts w:ascii="Arial" w:hAnsi="Arial" w:eastAsia="Arial" w:cs="Arial"/>
          <w:sz w:val="20"/>
          <w:szCs w:val="20"/>
          <w:highlight w:val="none"/>
          <w:vertAlign w:val="baseline"/>
        </w:rPr>
      </w:pPr>
    </w:p>
    <w:p w14:paraId="00000517">
      <w:pPr>
        <w:ind w:right="282"/>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ANEXO III</w:t>
      </w:r>
    </w:p>
    <w:p w14:paraId="00000518">
      <w:pPr>
        <w:ind w:right="282"/>
        <w:jc w:val="center"/>
        <w:rPr>
          <w:rFonts w:ascii="Arial" w:hAnsi="Arial" w:eastAsia="Arial" w:cs="Arial"/>
          <w:b w:val="0"/>
          <w:sz w:val="20"/>
          <w:szCs w:val="20"/>
          <w:highlight w:val="none"/>
          <w:vertAlign w:val="baseline"/>
        </w:rPr>
      </w:pPr>
    </w:p>
    <w:p w14:paraId="00000519">
      <w:pPr>
        <w:ind w:right="282"/>
        <w:jc w:val="center"/>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PROTOCOLO DE RECEBIMENTO DE EDITAL E DOS ANEXOS</w:t>
      </w:r>
    </w:p>
    <w:p w14:paraId="0000051A">
      <w:pPr>
        <w:ind w:right="282"/>
        <w:jc w:val="both"/>
        <w:rPr>
          <w:rFonts w:ascii="Arial" w:hAnsi="Arial" w:eastAsia="Arial" w:cs="Arial"/>
          <w:b w:val="0"/>
          <w:sz w:val="20"/>
          <w:szCs w:val="20"/>
          <w:highlight w:val="none"/>
          <w:u w:val="single"/>
          <w:vertAlign w:val="baseline"/>
        </w:rPr>
      </w:pPr>
    </w:p>
    <w:p w14:paraId="0000051B">
      <w:pPr>
        <w:ind w:right="282"/>
        <w:jc w:val="both"/>
        <w:rPr>
          <w:rFonts w:ascii="Arial" w:hAnsi="Arial" w:eastAsia="Arial" w:cs="Arial"/>
          <w:b w:val="0"/>
          <w:sz w:val="20"/>
          <w:szCs w:val="20"/>
          <w:highlight w:val="none"/>
          <w:u w:val="single"/>
          <w:vertAlign w:val="baseline"/>
        </w:rPr>
      </w:pPr>
    </w:p>
    <w:p w14:paraId="0000051C">
      <w:pPr>
        <w:ind w:right="282"/>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EMPRESA:</w:t>
      </w:r>
      <w:r>
        <w:rPr>
          <w:rFonts w:ascii="Arial" w:hAnsi="Arial" w:eastAsia="Arial" w:cs="Arial"/>
          <w:sz w:val="20"/>
          <w:szCs w:val="20"/>
          <w:highlight w:val="none"/>
          <w:vertAlign w:val="baseline"/>
          <w:rtl w:val="0"/>
        </w:rPr>
        <w:t>______________________________________________________________________</w:t>
      </w:r>
    </w:p>
    <w:p w14:paraId="0000051D">
      <w:pPr>
        <w:ind w:right="282"/>
        <w:jc w:val="both"/>
        <w:rPr>
          <w:rFonts w:ascii="Arial" w:hAnsi="Arial" w:eastAsia="Arial" w:cs="Arial"/>
          <w:sz w:val="20"/>
          <w:szCs w:val="20"/>
          <w:highlight w:val="none"/>
          <w:vertAlign w:val="baseline"/>
        </w:rPr>
      </w:pPr>
    </w:p>
    <w:p w14:paraId="0000051E">
      <w:pPr>
        <w:ind w:right="282"/>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CNPJ/MF:</w:t>
      </w:r>
      <w:r>
        <w:rPr>
          <w:rFonts w:ascii="Arial" w:hAnsi="Arial" w:eastAsia="Arial" w:cs="Arial"/>
          <w:sz w:val="20"/>
          <w:szCs w:val="20"/>
          <w:highlight w:val="none"/>
          <w:vertAlign w:val="baseline"/>
          <w:rtl w:val="0"/>
        </w:rPr>
        <w:t>_______________________________________________________________________</w:t>
      </w:r>
    </w:p>
    <w:p w14:paraId="0000051F">
      <w:pPr>
        <w:ind w:right="282"/>
        <w:jc w:val="both"/>
        <w:rPr>
          <w:rFonts w:ascii="Arial" w:hAnsi="Arial" w:eastAsia="Arial" w:cs="Arial"/>
          <w:sz w:val="20"/>
          <w:szCs w:val="20"/>
          <w:highlight w:val="none"/>
          <w:vertAlign w:val="baseline"/>
        </w:rPr>
      </w:pPr>
    </w:p>
    <w:p w14:paraId="00000520">
      <w:pPr>
        <w:ind w:right="282"/>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CIDADE:</w:t>
      </w:r>
      <w:r>
        <w:rPr>
          <w:rFonts w:ascii="Arial" w:hAnsi="Arial" w:eastAsia="Arial" w:cs="Arial"/>
          <w:sz w:val="20"/>
          <w:szCs w:val="20"/>
          <w:highlight w:val="none"/>
          <w:vertAlign w:val="baseline"/>
          <w:rtl w:val="0"/>
        </w:rPr>
        <w:t xml:space="preserve"> _________________________________ </w:t>
      </w:r>
      <w:r>
        <w:rPr>
          <w:rFonts w:ascii="Arial" w:hAnsi="Arial" w:eastAsia="Arial" w:cs="Arial"/>
          <w:b/>
          <w:sz w:val="20"/>
          <w:szCs w:val="20"/>
          <w:highlight w:val="none"/>
          <w:vertAlign w:val="baseline"/>
          <w:rtl w:val="0"/>
        </w:rPr>
        <w:t xml:space="preserve">ESTADO: </w:t>
      </w:r>
      <w:r>
        <w:rPr>
          <w:rFonts w:ascii="Arial" w:hAnsi="Arial" w:eastAsia="Arial" w:cs="Arial"/>
          <w:sz w:val="20"/>
          <w:szCs w:val="20"/>
          <w:highlight w:val="none"/>
          <w:vertAlign w:val="baseline"/>
          <w:rtl w:val="0"/>
        </w:rPr>
        <w:t>______________________________</w:t>
      </w:r>
    </w:p>
    <w:p w14:paraId="00000521">
      <w:pPr>
        <w:ind w:right="282"/>
        <w:jc w:val="both"/>
        <w:rPr>
          <w:rFonts w:ascii="Arial" w:hAnsi="Arial" w:eastAsia="Arial" w:cs="Arial"/>
          <w:sz w:val="20"/>
          <w:szCs w:val="20"/>
          <w:highlight w:val="none"/>
          <w:vertAlign w:val="baseline"/>
        </w:rPr>
      </w:pPr>
    </w:p>
    <w:p w14:paraId="00000522">
      <w:pPr>
        <w:ind w:right="282"/>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E-MAIL:</w:t>
      </w:r>
      <w:r>
        <w:rPr>
          <w:rFonts w:ascii="Arial" w:hAnsi="Arial" w:eastAsia="Arial" w:cs="Arial"/>
          <w:sz w:val="20"/>
          <w:szCs w:val="20"/>
          <w:highlight w:val="none"/>
          <w:vertAlign w:val="baseline"/>
          <w:rtl w:val="0"/>
        </w:rPr>
        <w:t xml:space="preserve"> ________________________________________________________________________</w:t>
      </w:r>
    </w:p>
    <w:p w14:paraId="00000523">
      <w:pPr>
        <w:ind w:right="282"/>
        <w:jc w:val="both"/>
        <w:rPr>
          <w:rFonts w:ascii="Arial" w:hAnsi="Arial" w:eastAsia="Arial" w:cs="Arial"/>
          <w:sz w:val="20"/>
          <w:szCs w:val="20"/>
          <w:highlight w:val="none"/>
          <w:vertAlign w:val="baseline"/>
        </w:rPr>
      </w:pPr>
    </w:p>
    <w:p w14:paraId="00000524">
      <w:pPr>
        <w:ind w:right="282"/>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FONE:</w:t>
      </w:r>
      <w:r>
        <w:rPr>
          <w:rFonts w:ascii="Arial" w:hAnsi="Arial" w:eastAsia="Arial" w:cs="Arial"/>
          <w:sz w:val="20"/>
          <w:szCs w:val="20"/>
          <w:highlight w:val="none"/>
          <w:vertAlign w:val="baseline"/>
          <w:rtl w:val="0"/>
        </w:rPr>
        <w:t xml:space="preserve"> (____) ____________________________________________________________________</w:t>
      </w:r>
    </w:p>
    <w:p w14:paraId="00000525">
      <w:pPr>
        <w:ind w:right="282"/>
        <w:jc w:val="both"/>
        <w:rPr>
          <w:rFonts w:ascii="Arial" w:hAnsi="Arial" w:eastAsia="Arial" w:cs="Arial"/>
          <w:sz w:val="20"/>
          <w:szCs w:val="20"/>
          <w:highlight w:val="none"/>
          <w:vertAlign w:val="baseline"/>
        </w:rPr>
      </w:pPr>
    </w:p>
    <w:p w14:paraId="0000052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99" w:firstLine="0"/>
        <w:jc w:val="both"/>
        <w:rPr>
          <w:rFonts w:ascii="Arial" w:hAnsi="Arial" w:eastAsia="Arial" w:cs="Arial"/>
          <w:b/>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OBJETO: aquisição de baterias, fusível e lâmpadas bem como a prestação de serviços gerais de motor de arranque e alternador e instalação e manutenção elétrica para manutenção de veículos da frota municipal.</w:t>
      </w:r>
    </w:p>
    <w:p w14:paraId="0000052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99" w:firstLine="0"/>
        <w:jc w:val="both"/>
        <w:rPr>
          <w:rFonts w:ascii="Arial" w:hAnsi="Arial" w:eastAsia="Arial" w:cs="Arial"/>
          <w:b w:val="0"/>
          <w:i w:val="0"/>
          <w:smallCaps w:val="0"/>
          <w:strike w:val="0"/>
          <w:color w:val="000000"/>
          <w:sz w:val="20"/>
          <w:szCs w:val="20"/>
          <w:highlight w:val="none"/>
          <w:u w:val="single"/>
          <w:shd w:val="clear" w:fill="auto"/>
          <w:vertAlign w:val="baseline"/>
        </w:rPr>
      </w:pPr>
    </w:p>
    <w:p w14:paraId="0000052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99" w:firstLine="0"/>
        <w:jc w:val="both"/>
        <w:rPr>
          <w:rFonts w:ascii="Arial" w:hAnsi="Arial" w:eastAsia="Arial" w:cs="Arial"/>
          <w:b/>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Obtivemos, nesta data, cópia do instrumento convocatório da licitação supramencionada.</w:t>
      </w:r>
    </w:p>
    <w:p w14:paraId="00000529">
      <w:pPr>
        <w:widowControl w:val="0"/>
        <w:tabs>
          <w:tab w:val="left" w:pos="2793"/>
        </w:tabs>
        <w:ind w:right="282" w:firstLine="1701"/>
        <w:jc w:val="both"/>
        <w:rPr>
          <w:rFonts w:ascii="Arial" w:hAnsi="Arial" w:eastAsia="Arial" w:cs="Arial"/>
          <w:sz w:val="20"/>
          <w:szCs w:val="20"/>
          <w:highlight w:val="none"/>
          <w:vertAlign w:val="baseline"/>
        </w:rPr>
      </w:pPr>
    </w:p>
    <w:p w14:paraId="0000052A">
      <w:pPr>
        <w:widowControl w:val="0"/>
        <w:tabs>
          <w:tab w:val="left" w:pos="2793"/>
        </w:tabs>
        <w:ind w:right="282"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Visando a comunicação futura entre esta Prefeitura e a sua empresa, solicitamos a Vossa Senhoria preencher o recibo de retirada do edital e remetê-lo ao setor de licitação por meio do e-mail: </w:t>
      </w:r>
      <w:r>
        <w:rPr>
          <w:highlight w:val="none"/>
        </w:rPr>
        <w:fldChar w:fldCharType="begin"/>
      </w:r>
      <w:r>
        <w:rPr>
          <w:highlight w:val="none"/>
        </w:rPr>
        <w:instrText xml:space="preserve"> HYPERLINK "mailto:licitacao@grandesrios.pr.gov.br" \h </w:instrText>
      </w:r>
      <w:r>
        <w:rPr>
          <w:highlight w:val="none"/>
        </w:rPr>
        <w:fldChar w:fldCharType="separate"/>
      </w:r>
      <w:r>
        <w:rPr>
          <w:rFonts w:ascii="Arial" w:hAnsi="Arial" w:eastAsia="Arial" w:cs="Arial"/>
          <w:color w:val="0000FF"/>
          <w:sz w:val="20"/>
          <w:szCs w:val="20"/>
          <w:highlight w:val="none"/>
          <w:u w:val="single"/>
          <w:vertAlign w:val="baseline"/>
          <w:rtl w:val="0"/>
        </w:rPr>
        <w:t>licita@cruzmaltina.pr.gov.br</w:t>
      </w:r>
      <w:r>
        <w:rPr>
          <w:rFonts w:ascii="Arial" w:hAnsi="Arial" w:eastAsia="Arial" w:cs="Arial"/>
          <w:color w:val="0000FF"/>
          <w:sz w:val="20"/>
          <w:szCs w:val="20"/>
          <w:highlight w:val="none"/>
          <w:u w:val="single"/>
          <w:vertAlign w:val="baseline"/>
          <w:rtl w:val="0"/>
        </w:rPr>
        <w:fldChar w:fldCharType="end"/>
      </w:r>
      <w:r>
        <w:rPr>
          <w:rFonts w:ascii="Arial" w:hAnsi="Arial" w:eastAsia="Arial" w:cs="Arial"/>
          <w:sz w:val="20"/>
          <w:szCs w:val="20"/>
          <w:highlight w:val="none"/>
          <w:vertAlign w:val="baseline"/>
          <w:rtl w:val="0"/>
        </w:rPr>
        <w:t xml:space="preserve"> ou ser entregue diretamente ao Departamento de Licitações desta Prefeitura do Município de Cruzmaltina -PR.</w:t>
      </w:r>
    </w:p>
    <w:p w14:paraId="0000052B">
      <w:pPr>
        <w:widowControl w:val="0"/>
        <w:ind w:right="282" w:firstLine="1701"/>
        <w:jc w:val="both"/>
        <w:rPr>
          <w:rFonts w:ascii="Arial" w:hAnsi="Arial" w:eastAsia="Arial" w:cs="Arial"/>
          <w:sz w:val="20"/>
          <w:szCs w:val="20"/>
          <w:highlight w:val="none"/>
          <w:vertAlign w:val="baseline"/>
        </w:rPr>
      </w:pPr>
    </w:p>
    <w:p w14:paraId="0000052C">
      <w:pPr>
        <w:widowControl w:val="0"/>
        <w:ind w:right="282" w:firstLine="1701"/>
        <w:jc w:val="both"/>
        <w:rPr>
          <w:rFonts w:ascii="Arial" w:hAnsi="Arial" w:eastAsia="Arial" w:cs="Arial"/>
          <w:b w:val="0"/>
          <w:sz w:val="20"/>
          <w:szCs w:val="20"/>
          <w:highlight w:val="none"/>
          <w:vertAlign w:val="baseline"/>
        </w:rPr>
      </w:pPr>
      <w:r>
        <w:rPr>
          <w:rFonts w:ascii="Arial" w:hAnsi="Arial" w:eastAsia="Arial" w:cs="Arial"/>
          <w:sz w:val="20"/>
          <w:szCs w:val="20"/>
          <w:highlight w:val="none"/>
          <w:vertAlign w:val="baseline"/>
          <w:rtl w:val="0"/>
        </w:rPr>
        <w:t>A não remessa do recibo exime a Prefeitura do Município da responsabilidade de comunicação de eventuais esclarecimentos e retificações ocorridas no instrumento convocatório, bem como de quaisquer informações adicionais, não cabendo posteriormente qualquer reclamação.</w:t>
      </w:r>
    </w:p>
    <w:p w14:paraId="0000052D">
      <w:pPr>
        <w:ind w:right="282"/>
        <w:jc w:val="both"/>
        <w:rPr>
          <w:rFonts w:ascii="Arial" w:hAnsi="Arial" w:eastAsia="Arial" w:cs="Arial"/>
          <w:b w:val="0"/>
          <w:sz w:val="20"/>
          <w:szCs w:val="20"/>
          <w:highlight w:val="none"/>
          <w:vertAlign w:val="baseline"/>
        </w:rPr>
      </w:pPr>
    </w:p>
    <w:p w14:paraId="0000052E">
      <w:pPr>
        <w:ind w:right="282"/>
        <w:jc w:val="both"/>
        <w:rPr>
          <w:rFonts w:ascii="Arial" w:hAnsi="Arial" w:eastAsia="Arial" w:cs="Arial"/>
          <w:b w:val="0"/>
          <w:sz w:val="20"/>
          <w:szCs w:val="20"/>
          <w:highlight w:val="none"/>
          <w:vertAlign w:val="baseline"/>
        </w:rPr>
      </w:pPr>
    </w:p>
    <w:p w14:paraId="0000052F">
      <w:pPr>
        <w:ind w:right="282"/>
        <w:jc w:val="right"/>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Local: ____________________________, _____ de _________________ de 2024.</w:t>
      </w:r>
    </w:p>
    <w:p w14:paraId="00000530">
      <w:pPr>
        <w:ind w:right="282"/>
        <w:jc w:val="right"/>
        <w:rPr>
          <w:rFonts w:ascii="Arial" w:hAnsi="Arial" w:eastAsia="Arial" w:cs="Arial"/>
          <w:sz w:val="20"/>
          <w:szCs w:val="20"/>
          <w:highlight w:val="none"/>
          <w:vertAlign w:val="baseline"/>
        </w:rPr>
      </w:pPr>
    </w:p>
    <w:p w14:paraId="00000531">
      <w:pPr>
        <w:ind w:right="282"/>
        <w:jc w:val="both"/>
        <w:rPr>
          <w:rFonts w:ascii="Arial" w:hAnsi="Arial" w:eastAsia="Arial" w:cs="Arial"/>
          <w:sz w:val="20"/>
          <w:szCs w:val="20"/>
          <w:highlight w:val="none"/>
          <w:vertAlign w:val="baseline"/>
        </w:rPr>
      </w:pPr>
    </w:p>
    <w:p w14:paraId="00000532">
      <w:pPr>
        <w:ind w:right="282"/>
        <w:jc w:val="both"/>
        <w:rPr>
          <w:rFonts w:ascii="Arial" w:hAnsi="Arial" w:eastAsia="Arial" w:cs="Arial"/>
          <w:sz w:val="20"/>
          <w:szCs w:val="20"/>
          <w:highlight w:val="none"/>
          <w:vertAlign w:val="baseline"/>
        </w:rPr>
      </w:pPr>
    </w:p>
    <w:p w14:paraId="00000533">
      <w:pPr>
        <w:ind w:right="282"/>
        <w:jc w:val="both"/>
        <w:rPr>
          <w:rFonts w:ascii="Arial" w:hAnsi="Arial" w:eastAsia="Arial" w:cs="Arial"/>
          <w:sz w:val="20"/>
          <w:szCs w:val="20"/>
          <w:highlight w:val="none"/>
          <w:vertAlign w:val="baseline"/>
        </w:rPr>
      </w:pPr>
    </w:p>
    <w:p w14:paraId="00000534">
      <w:pPr>
        <w:ind w:right="282"/>
        <w:jc w:val="center"/>
        <w:rPr>
          <w:rFonts w:ascii="Arial" w:hAnsi="Arial" w:eastAsia="Arial" w:cs="Arial"/>
          <w:sz w:val="20"/>
          <w:szCs w:val="20"/>
          <w:highlight w:val="none"/>
          <w:vertAlign w:val="baseline"/>
        </w:rPr>
      </w:pPr>
    </w:p>
    <w:p w14:paraId="00000535">
      <w:pPr>
        <w:ind w:right="282"/>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ASSINATURA DO REPRESENTANTE LEGAL</w:t>
      </w:r>
    </w:p>
    <w:p w14:paraId="00000536">
      <w:pPr>
        <w:ind w:right="282"/>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 CARIMBO DA EMPRESA</w:t>
      </w:r>
    </w:p>
    <w:p w14:paraId="00000537">
      <w:pPr>
        <w:ind w:right="282"/>
        <w:jc w:val="center"/>
        <w:rPr>
          <w:rFonts w:ascii="Arial" w:hAnsi="Arial" w:eastAsia="Arial" w:cs="Arial"/>
          <w:b w:val="0"/>
          <w:sz w:val="20"/>
          <w:szCs w:val="20"/>
          <w:highlight w:val="none"/>
          <w:u w:val="single"/>
          <w:vertAlign w:val="baseline"/>
        </w:rPr>
      </w:pPr>
    </w:p>
    <w:p w14:paraId="00000538">
      <w:pPr>
        <w:ind w:right="282"/>
        <w:jc w:val="center"/>
        <w:rPr>
          <w:rFonts w:ascii="Arial" w:hAnsi="Arial" w:eastAsia="Arial" w:cs="Arial"/>
          <w:b w:val="0"/>
          <w:sz w:val="20"/>
          <w:szCs w:val="20"/>
          <w:highlight w:val="none"/>
          <w:u w:val="single"/>
          <w:vertAlign w:val="baseline"/>
        </w:rPr>
      </w:pPr>
    </w:p>
    <w:p w14:paraId="00000539">
      <w:pPr>
        <w:ind w:right="282"/>
        <w:jc w:val="center"/>
        <w:rPr>
          <w:rFonts w:ascii="Arial" w:hAnsi="Arial" w:eastAsia="Arial" w:cs="Arial"/>
          <w:b w:val="0"/>
          <w:sz w:val="20"/>
          <w:szCs w:val="20"/>
          <w:highlight w:val="none"/>
          <w:u w:val="single"/>
          <w:vertAlign w:val="baseline"/>
        </w:rPr>
      </w:pPr>
    </w:p>
    <w:p w14:paraId="0000053A">
      <w:pPr>
        <w:ind w:right="282"/>
        <w:jc w:val="both"/>
        <w:rPr>
          <w:rFonts w:ascii="Arial" w:hAnsi="Arial" w:eastAsia="Arial" w:cs="Arial"/>
          <w:b w:val="0"/>
          <w:sz w:val="20"/>
          <w:szCs w:val="20"/>
          <w:highlight w:val="none"/>
          <w:u w:val="single"/>
          <w:vertAlign w:val="baseline"/>
        </w:rPr>
      </w:pPr>
    </w:p>
    <w:p w14:paraId="0000053B">
      <w:pPr>
        <w:ind w:right="282"/>
        <w:jc w:val="both"/>
        <w:rPr>
          <w:rFonts w:ascii="Arial" w:hAnsi="Arial" w:eastAsia="Arial" w:cs="Arial"/>
          <w:b w:val="0"/>
          <w:sz w:val="20"/>
          <w:szCs w:val="20"/>
          <w:highlight w:val="none"/>
          <w:u w:val="single"/>
          <w:vertAlign w:val="baseline"/>
        </w:rPr>
      </w:pPr>
    </w:p>
    <w:p w14:paraId="0000053C">
      <w:pPr>
        <w:ind w:right="282"/>
        <w:jc w:val="both"/>
        <w:rPr>
          <w:rFonts w:ascii="Arial" w:hAnsi="Arial" w:eastAsia="Arial" w:cs="Arial"/>
          <w:b w:val="0"/>
          <w:sz w:val="20"/>
          <w:szCs w:val="20"/>
          <w:highlight w:val="none"/>
          <w:u w:val="single"/>
          <w:vertAlign w:val="baseline"/>
        </w:rPr>
      </w:pPr>
    </w:p>
    <w:p w14:paraId="0000053D">
      <w:pPr>
        <w:ind w:right="282"/>
        <w:jc w:val="both"/>
        <w:rPr>
          <w:rFonts w:ascii="Arial" w:hAnsi="Arial" w:eastAsia="Arial" w:cs="Arial"/>
          <w:b w:val="0"/>
          <w:sz w:val="20"/>
          <w:szCs w:val="20"/>
          <w:highlight w:val="none"/>
          <w:u w:val="single"/>
          <w:vertAlign w:val="baseline"/>
        </w:rPr>
      </w:pPr>
    </w:p>
    <w:p w14:paraId="0000053E">
      <w:pPr>
        <w:ind w:right="282"/>
        <w:jc w:val="both"/>
        <w:rPr>
          <w:rFonts w:ascii="Arial" w:hAnsi="Arial" w:eastAsia="Arial" w:cs="Arial"/>
          <w:b w:val="0"/>
          <w:sz w:val="20"/>
          <w:szCs w:val="20"/>
          <w:highlight w:val="none"/>
          <w:u w:val="single"/>
          <w:vertAlign w:val="baseline"/>
        </w:rPr>
      </w:pPr>
    </w:p>
    <w:p w14:paraId="0000053F">
      <w:pPr>
        <w:ind w:right="282"/>
        <w:jc w:val="both"/>
        <w:rPr>
          <w:rFonts w:ascii="Arial" w:hAnsi="Arial" w:eastAsia="Arial" w:cs="Arial"/>
          <w:b w:val="0"/>
          <w:sz w:val="20"/>
          <w:szCs w:val="20"/>
          <w:highlight w:val="none"/>
          <w:u w:val="single"/>
          <w:vertAlign w:val="baseline"/>
        </w:rPr>
      </w:pPr>
    </w:p>
    <w:p w14:paraId="00000540">
      <w:pPr>
        <w:ind w:right="282"/>
        <w:jc w:val="both"/>
        <w:rPr>
          <w:rFonts w:ascii="Arial" w:hAnsi="Arial" w:eastAsia="Arial" w:cs="Arial"/>
          <w:b w:val="0"/>
          <w:sz w:val="20"/>
          <w:szCs w:val="20"/>
          <w:highlight w:val="none"/>
          <w:u w:val="single"/>
          <w:vertAlign w:val="baseline"/>
        </w:rPr>
      </w:pPr>
    </w:p>
    <w:p w14:paraId="00000541">
      <w:pPr>
        <w:ind w:right="282"/>
        <w:jc w:val="both"/>
        <w:rPr>
          <w:rFonts w:ascii="Arial" w:hAnsi="Arial" w:eastAsia="Arial" w:cs="Arial"/>
          <w:b w:val="0"/>
          <w:sz w:val="20"/>
          <w:szCs w:val="20"/>
          <w:highlight w:val="none"/>
          <w:u w:val="single"/>
          <w:vertAlign w:val="baseline"/>
        </w:rPr>
      </w:pPr>
    </w:p>
    <w:p w14:paraId="00000542">
      <w:pPr>
        <w:ind w:right="282"/>
        <w:jc w:val="both"/>
        <w:rPr>
          <w:rFonts w:ascii="Arial" w:hAnsi="Arial" w:eastAsia="Arial" w:cs="Arial"/>
          <w:b w:val="0"/>
          <w:sz w:val="20"/>
          <w:szCs w:val="20"/>
          <w:highlight w:val="none"/>
          <w:u w:val="single"/>
          <w:vertAlign w:val="baseline"/>
        </w:rPr>
      </w:pPr>
    </w:p>
    <w:p w14:paraId="00000543">
      <w:pPr>
        <w:ind w:right="282"/>
        <w:jc w:val="both"/>
        <w:rPr>
          <w:rFonts w:ascii="Arial" w:hAnsi="Arial" w:eastAsia="Arial" w:cs="Arial"/>
          <w:b w:val="0"/>
          <w:sz w:val="20"/>
          <w:szCs w:val="20"/>
          <w:highlight w:val="none"/>
          <w:u w:val="single"/>
          <w:vertAlign w:val="baseline"/>
        </w:rPr>
      </w:pPr>
    </w:p>
    <w:p w14:paraId="00000544">
      <w:pPr>
        <w:ind w:right="282"/>
        <w:jc w:val="both"/>
        <w:rPr>
          <w:rFonts w:ascii="Arial" w:hAnsi="Arial" w:eastAsia="Arial" w:cs="Arial"/>
          <w:b w:val="0"/>
          <w:sz w:val="20"/>
          <w:szCs w:val="20"/>
          <w:highlight w:val="none"/>
          <w:u w:val="single"/>
          <w:vertAlign w:val="baseline"/>
        </w:rPr>
      </w:pPr>
    </w:p>
    <w:p w14:paraId="00000545">
      <w:pPr>
        <w:ind w:right="282"/>
        <w:jc w:val="center"/>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 xml:space="preserve">PREGÃO ELETRÔNICO Nº </w:t>
      </w:r>
      <w:r>
        <w:rPr>
          <w:rFonts w:hint="default" w:ascii="Arial" w:hAnsi="Arial" w:eastAsia="Arial" w:cs="Arial"/>
          <w:b/>
          <w:sz w:val="20"/>
          <w:szCs w:val="20"/>
          <w:highlight w:val="none"/>
          <w:u w:val="single"/>
          <w:vertAlign w:val="baseline"/>
          <w:rtl w:val="0"/>
          <w:lang w:val="pt-BR"/>
        </w:rPr>
        <w:t>084</w:t>
      </w:r>
      <w:r>
        <w:rPr>
          <w:rFonts w:ascii="Arial" w:hAnsi="Arial" w:eastAsia="Arial" w:cs="Arial"/>
          <w:b/>
          <w:sz w:val="20"/>
          <w:szCs w:val="20"/>
          <w:highlight w:val="none"/>
          <w:u w:val="single"/>
          <w:vertAlign w:val="baseline"/>
          <w:rtl w:val="0"/>
        </w:rPr>
        <w:t>/2024</w:t>
      </w:r>
    </w:p>
    <w:p w14:paraId="00000546">
      <w:pPr>
        <w:ind w:left="360" w:right="282" w:firstLine="0"/>
        <w:jc w:val="center"/>
        <w:rPr>
          <w:rFonts w:ascii="Arial" w:hAnsi="Arial" w:eastAsia="Arial" w:cs="Arial"/>
          <w:sz w:val="20"/>
          <w:szCs w:val="20"/>
          <w:highlight w:val="none"/>
          <w:vertAlign w:val="baseline"/>
        </w:rPr>
      </w:pPr>
    </w:p>
    <w:p w14:paraId="00000547">
      <w:pPr>
        <w:ind w:right="282"/>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ANEXO IV</w:t>
      </w:r>
    </w:p>
    <w:p w14:paraId="00000548">
      <w:pPr>
        <w:ind w:right="282"/>
        <w:jc w:val="center"/>
        <w:rPr>
          <w:rFonts w:ascii="Arial" w:hAnsi="Arial" w:eastAsia="Arial" w:cs="Arial"/>
          <w:sz w:val="20"/>
          <w:szCs w:val="20"/>
          <w:highlight w:val="none"/>
          <w:vertAlign w:val="baseline"/>
        </w:rPr>
      </w:pPr>
    </w:p>
    <w:p w14:paraId="00000549">
      <w:pPr>
        <w:ind w:right="282"/>
        <w:jc w:val="center"/>
        <w:rPr>
          <w:rFonts w:ascii="Arial" w:hAnsi="Arial" w:eastAsia="Arial" w:cs="Arial"/>
          <w:b w:val="0"/>
          <w:sz w:val="20"/>
          <w:szCs w:val="20"/>
          <w:highlight w:val="none"/>
          <w:vertAlign w:val="baseline"/>
        </w:rPr>
      </w:pPr>
      <w:r>
        <w:rPr>
          <w:rFonts w:ascii="Arial" w:hAnsi="Arial" w:eastAsia="Arial" w:cs="Arial"/>
          <w:b/>
          <w:sz w:val="20"/>
          <w:szCs w:val="20"/>
          <w:highlight w:val="none"/>
          <w:u w:val="single"/>
          <w:vertAlign w:val="baseline"/>
          <w:rtl w:val="0"/>
        </w:rPr>
        <w:t>MODELO DE PROCURAÇÃO</w:t>
      </w:r>
    </w:p>
    <w:p w14:paraId="0000054A">
      <w:pPr>
        <w:ind w:right="282"/>
        <w:jc w:val="center"/>
        <w:rPr>
          <w:rFonts w:ascii="Arial" w:hAnsi="Arial" w:eastAsia="Arial" w:cs="Arial"/>
          <w:b w:val="0"/>
          <w:sz w:val="20"/>
          <w:szCs w:val="20"/>
          <w:highlight w:val="none"/>
          <w:vertAlign w:val="baseline"/>
        </w:rPr>
      </w:pPr>
    </w:p>
    <w:p w14:paraId="0000054B">
      <w:pPr>
        <w:ind w:right="282"/>
        <w:jc w:val="center"/>
        <w:rPr>
          <w:rFonts w:ascii="Arial" w:hAnsi="Arial" w:eastAsia="Arial" w:cs="Arial"/>
          <w:b w:val="0"/>
          <w:sz w:val="20"/>
          <w:szCs w:val="20"/>
          <w:highlight w:val="none"/>
          <w:vertAlign w:val="baseline"/>
        </w:rPr>
      </w:pPr>
    </w:p>
    <w:p w14:paraId="0000054C">
      <w:pPr>
        <w:ind w:right="282"/>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LOGOTIPO DA EMPRESA.................</w:t>
      </w:r>
    </w:p>
    <w:p w14:paraId="0000054D">
      <w:pPr>
        <w:ind w:right="282"/>
        <w:jc w:val="both"/>
        <w:rPr>
          <w:rFonts w:ascii="Arial" w:hAnsi="Arial" w:eastAsia="Arial" w:cs="Arial"/>
          <w:sz w:val="20"/>
          <w:szCs w:val="20"/>
          <w:highlight w:val="none"/>
          <w:vertAlign w:val="baseline"/>
        </w:rPr>
      </w:pPr>
    </w:p>
    <w:p w14:paraId="0000054E">
      <w:pPr>
        <w:ind w:right="282"/>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PROCURAÇÃO</w:t>
      </w:r>
    </w:p>
    <w:p w14:paraId="0000054F">
      <w:pPr>
        <w:ind w:right="282"/>
        <w:jc w:val="both"/>
        <w:rPr>
          <w:rFonts w:ascii="Arial" w:hAnsi="Arial" w:eastAsia="Arial" w:cs="Arial"/>
          <w:sz w:val="20"/>
          <w:szCs w:val="20"/>
          <w:highlight w:val="none"/>
          <w:vertAlign w:val="baseline"/>
        </w:rPr>
      </w:pPr>
    </w:p>
    <w:p w14:paraId="00000550">
      <w:pPr>
        <w:ind w:right="282"/>
        <w:jc w:val="both"/>
        <w:rPr>
          <w:rFonts w:ascii="Arial" w:hAnsi="Arial" w:eastAsia="Arial" w:cs="Arial"/>
          <w:sz w:val="20"/>
          <w:szCs w:val="20"/>
          <w:highlight w:val="none"/>
          <w:vertAlign w:val="baseline"/>
        </w:rPr>
      </w:pPr>
    </w:p>
    <w:p w14:paraId="00000551">
      <w:pPr>
        <w:ind w:right="282"/>
        <w:jc w:val="both"/>
        <w:rPr>
          <w:rFonts w:ascii="Arial" w:hAnsi="Arial" w:eastAsia="Arial" w:cs="Arial"/>
          <w:sz w:val="20"/>
          <w:szCs w:val="20"/>
          <w:highlight w:val="none"/>
          <w:vertAlign w:val="baseline"/>
        </w:rPr>
      </w:pPr>
    </w:p>
    <w:p w14:paraId="00000552">
      <w:pPr>
        <w:tabs>
          <w:tab w:val="left" w:pos="2109"/>
        </w:tabs>
        <w:ind w:right="282"/>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                                      Pelo presente instrumento particular de procuração e pela melhor forma de direito, a EMPRESA ______________________, com sede na Rua _________________________, nº _______, devidamente inscrita no CNPJ/MF, sob nº _____________, representada, neste ato, por seu sócio-gerente (ou gerente) Senhor (a) _______________________, brasileiro (a), estado civil, profissão, residente e domiciliado (a) nesta cidade, </w:t>
      </w:r>
      <w:r>
        <w:rPr>
          <w:rFonts w:ascii="Arial" w:hAnsi="Arial" w:eastAsia="Arial" w:cs="Arial"/>
          <w:b/>
          <w:sz w:val="20"/>
          <w:szCs w:val="20"/>
          <w:highlight w:val="none"/>
          <w:vertAlign w:val="baseline"/>
          <w:rtl w:val="0"/>
        </w:rPr>
        <w:t>nomeia e constitui seu representante</w:t>
      </w:r>
      <w:r>
        <w:rPr>
          <w:rFonts w:ascii="Arial" w:hAnsi="Arial" w:eastAsia="Arial" w:cs="Arial"/>
          <w:sz w:val="20"/>
          <w:szCs w:val="20"/>
          <w:highlight w:val="none"/>
          <w:vertAlign w:val="baseline"/>
          <w:rtl w:val="0"/>
        </w:rPr>
        <w:t xml:space="preserve">, o Senhor (a) _____________________________, estado civil, profissão, portador (a) da cédula de identidade, RG nº __________ e do CPF/MF, sob nº _________________, a quem são conferidos poderes para representar a empresa outorgante no Pregão nº </w:t>
      </w:r>
      <w:r>
        <w:rPr>
          <w:rFonts w:hint="default" w:ascii="Arial" w:hAnsi="Arial" w:eastAsia="Arial" w:cs="Arial"/>
          <w:sz w:val="20"/>
          <w:szCs w:val="20"/>
          <w:highlight w:val="none"/>
          <w:vertAlign w:val="baseline"/>
          <w:rtl w:val="0"/>
          <w:lang w:val="pt-BR"/>
        </w:rPr>
        <w:t>084</w:t>
      </w:r>
      <w:r>
        <w:rPr>
          <w:rFonts w:ascii="Arial" w:hAnsi="Arial" w:eastAsia="Arial" w:cs="Arial"/>
          <w:sz w:val="20"/>
          <w:szCs w:val="20"/>
          <w:highlight w:val="none"/>
          <w:vertAlign w:val="baseline"/>
          <w:rtl w:val="0"/>
        </w:rPr>
        <w:t>/2024, instaurado pelo Município de Cruzmaltina -PR, em especial para firmar declarações, atas e contratos, formular lances, negociar preço, interpor recursos e desistir de sua interposição e praticar todos os demais atos pertinentes ao certame acima indicado.</w:t>
      </w:r>
    </w:p>
    <w:p w14:paraId="00000553">
      <w:pPr>
        <w:ind w:right="282"/>
        <w:jc w:val="both"/>
        <w:rPr>
          <w:rFonts w:ascii="Arial" w:hAnsi="Arial" w:eastAsia="Arial" w:cs="Arial"/>
          <w:sz w:val="20"/>
          <w:szCs w:val="20"/>
          <w:highlight w:val="none"/>
          <w:vertAlign w:val="baseline"/>
        </w:rPr>
      </w:pPr>
    </w:p>
    <w:p w14:paraId="00000554">
      <w:pPr>
        <w:ind w:right="282"/>
        <w:jc w:val="both"/>
        <w:rPr>
          <w:rFonts w:ascii="Arial" w:hAnsi="Arial" w:eastAsia="Arial" w:cs="Arial"/>
          <w:sz w:val="20"/>
          <w:szCs w:val="20"/>
          <w:highlight w:val="none"/>
          <w:vertAlign w:val="baseline"/>
        </w:rPr>
      </w:pPr>
    </w:p>
    <w:p w14:paraId="00000555">
      <w:pPr>
        <w:ind w:right="282"/>
        <w:jc w:val="both"/>
        <w:rPr>
          <w:rFonts w:ascii="Arial" w:hAnsi="Arial" w:eastAsia="Arial" w:cs="Arial"/>
          <w:sz w:val="20"/>
          <w:szCs w:val="20"/>
          <w:highlight w:val="none"/>
          <w:vertAlign w:val="baseline"/>
        </w:rPr>
      </w:pPr>
    </w:p>
    <w:p w14:paraId="00000556">
      <w:pPr>
        <w:ind w:right="282"/>
        <w:jc w:val="right"/>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(local e data) ______________, ___ de ________________ de 2024.</w:t>
      </w:r>
    </w:p>
    <w:p w14:paraId="00000557">
      <w:pPr>
        <w:ind w:right="282"/>
        <w:jc w:val="both"/>
        <w:rPr>
          <w:rFonts w:ascii="Arial" w:hAnsi="Arial" w:eastAsia="Arial" w:cs="Arial"/>
          <w:sz w:val="20"/>
          <w:szCs w:val="20"/>
          <w:highlight w:val="none"/>
          <w:vertAlign w:val="baseline"/>
        </w:rPr>
      </w:pPr>
    </w:p>
    <w:p w14:paraId="00000558">
      <w:pPr>
        <w:ind w:right="282"/>
        <w:jc w:val="both"/>
        <w:rPr>
          <w:rFonts w:ascii="Arial" w:hAnsi="Arial" w:eastAsia="Arial" w:cs="Arial"/>
          <w:sz w:val="20"/>
          <w:szCs w:val="20"/>
          <w:highlight w:val="none"/>
          <w:vertAlign w:val="baseline"/>
        </w:rPr>
      </w:pPr>
    </w:p>
    <w:p w14:paraId="00000559">
      <w:pPr>
        <w:ind w:right="282"/>
        <w:jc w:val="both"/>
        <w:rPr>
          <w:rFonts w:ascii="Arial" w:hAnsi="Arial" w:eastAsia="Arial" w:cs="Arial"/>
          <w:sz w:val="20"/>
          <w:szCs w:val="20"/>
          <w:highlight w:val="none"/>
          <w:vertAlign w:val="baseline"/>
        </w:rPr>
      </w:pPr>
    </w:p>
    <w:p w14:paraId="0000055A">
      <w:pPr>
        <w:ind w:right="282"/>
        <w:jc w:val="center"/>
        <w:rPr>
          <w:rFonts w:ascii="Arial" w:hAnsi="Arial" w:eastAsia="Arial" w:cs="Arial"/>
          <w:sz w:val="20"/>
          <w:szCs w:val="20"/>
          <w:highlight w:val="none"/>
          <w:vertAlign w:val="baseline"/>
        </w:rPr>
      </w:pPr>
    </w:p>
    <w:p w14:paraId="0000055B">
      <w:pPr>
        <w:ind w:right="282"/>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Nome do Responsável Legal</w:t>
      </w:r>
    </w:p>
    <w:p w14:paraId="0000055C">
      <w:pPr>
        <w:ind w:right="282"/>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Outorgante</w:t>
      </w:r>
    </w:p>
    <w:p w14:paraId="0000055D">
      <w:pPr>
        <w:ind w:right="282"/>
        <w:jc w:val="both"/>
        <w:rPr>
          <w:rFonts w:ascii="Arial" w:hAnsi="Arial" w:eastAsia="Arial" w:cs="Arial"/>
          <w:sz w:val="20"/>
          <w:szCs w:val="20"/>
          <w:highlight w:val="none"/>
          <w:vertAlign w:val="baseline"/>
        </w:rPr>
      </w:pPr>
    </w:p>
    <w:p w14:paraId="0000055E">
      <w:pPr>
        <w:ind w:right="282"/>
        <w:jc w:val="both"/>
        <w:rPr>
          <w:rFonts w:ascii="Arial" w:hAnsi="Arial" w:eastAsia="Arial" w:cs="Arial"/>
          <w:sz w:val="20"/>
          <w:szCs w:val="20"/>
          <w:highlight w:val="none"/>
          <w:vertAlign w:val="baseline"/>
        </w:rPr>
      </w:pPr>
    </w:p>
    <w:p w14:paraId="0000055F">
      <w:pPr>
        <w:ind w:right="282"/>
        <w:jc w:val="both"/>
        <w:rPr>
          <w:rFonts w:ascii="Arial" w:hAnsi="Arial" w:eastAsia="Arial" w:cs="Arial"/>
          <w:sz w:val="20"/>
          <w:szCs w:val="20"/>
          <w:highlight w:val="none"/>
          <w:vertAlign w:val="baseline"/>
        </w:rPr>
      </w:pPr>
    </w:p>
    <w:p w14:paraId="00000560">
      <w:pPr>
        <w:ind w:right="282"/>
        <w:jc w:val="both"/>
        <w:rPr>
          <w:rFonts w:ascii="Arial" w:hAnsi="Arial" w:eastAsia="Arial" w:cs="Arial"/>
          <w:sz w:val="20"/>
          <w:szCs w:val="20"/>
          <w:highlight w:val="none"/>
          <w:vertAlign w:val="baseline"/>
        </w:rPr>
      </w:pPr>
    </w:p>
    <w:p w14:paraId="00000561">
      <w:pPr>
        <w:ind w:right="282"/>
        <w:jc w:val="both"/>
        <w:rPr>
          <w:rFonts w:ascii="Arial" w:hAnsi="Arial" w:eastAsia="Arial" w:cs="Arial"/>
          <w:sz w:val="20"/>
          <w:szCs w:val="20"/>
          <w:highlight w:val="none"/>
          <w:vertAlign w:val="baseline"/>
        </w:rPr>
      </w:pPr>
    </w:p>
    <w:p w14:paraId="00000562">
      <w:pPr>
        <w:ind w:right="282"/>
        <w:jc w:val="both"/>
        <w:rPr>
          <w:rFonts w:ascii="Arial" w:hAnsi="Arial" w:eastAsia="Arial" w:cs="Arial"/>
          <w:sz w:val="20"/>
          <w:szCs w:val="20"/>
          <w:highlight w:val="none"/>
          <w:vertAlign w:val="baseline"/>
        </w:rPr>
      </w:pPr>
    </w:p>
    <w:p w14:paraId="00000563">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OBS. ELABORAR PROCURAÇÃO COM O TIMBRE DA EMPRESA</w:t>
      </w:r>
    </w:p>
    <w:p w14:paraId="00000564">
      <w:pPr>
        <w:ind w:right="282"/>
        <w:jc w:val="both"/>
        <w:rPr>
          <w:rFonts w:ascii="Arial" w:hAnsi="Arial" w:eastAsia="Arial" w:cs="Arial"/>
          <w:b w:val="0"/>
          <w:sz w:val="20"/>
          <w:szCs w:val="20"/>
          <w:highlight w:val="none"/>
          <w:u w:val="single"/>
          <w:vertAlign w:val="baseline"/>
        </w:rPr>
      </w:pPr>
    </w:p>
    <w:p w14:paraId="00000565">
      <w:pPr>
        <w:ind w:right="282"/>
        <w:jc w:val="both"/>
        <w:rPr>
          <w:rFonts w:ascii="Arial" w:hAnsi="Arial" w:eastAsia="Arial" w:cs="Arial"/>
          <w:b w:val="0"/>
          <w:sz w:val="20"/>
          <w:szCs w:val="20"/>
          <w:highlight w:val="none"/>
          <w:u w:val="single"/>
          <w:vertAlign w:val="baseline"/>
        </w:rPr>
      </w:pPr>
    </w:p>
    <w:p w14:paraId="00000566">
      <w:pPr>
        <w:ind w:right="282"/>
        <w:jc w:val="both"/>
        <w:rPr>
          <w:rFonts w:ascii="Arial" w:hAnsi="Arial" w:eastAsia="Arial" w:cs="Arial"/>
          <w:b w:val="0"/>
          <w:sz w:val="20"/>
          <w:szCs w:val="20"/>
          <w:highlight w:val="none"/>
          <w:u w:val="single"/>
          <w:vertAlign w:val="baseline"/>
        </w:rPr>
      </w:pPr>
    </w:p>
    <w:p w14:paraId="00000567">
      <w:pPr>
        <w:ind w:right="282"/>
        <w:jc w:val="both"/>
        <w:rPr>
          <w:rFonts w:ascii="Arial" w:hAnsi="Arial" w:eastAsia="Arial" w:cs="Arial"/>
          <w:b w:val="0"/>
          <w:sz w:val="20"/>
          <w:szCs w:val="20"/>
          <w:highlight w:val="none"/>
          <w:u w:val="single"/>
          <w:vertAlign w:val="baseline"/>
        </w:rPr>
      </w:pPr>
    </w:p>
    <w:p w14:paraId="00000568">
      <w:pPr>
        <w:ind w:right="282"/>
        <w:jc w:val="both"/>
        <w:rPr>
          <w:rFonts w:ascii="Arial" w:hAnsi="Arial" w:eastAsia="Arial" w:cs="Arial"/>
          <w:b w:val="0"/>
          <w:sz w:val="20"/>
          <w:szCs w:val="20"/>
          <w:highlight w:val="none"/>
          <w:u w:val="single"/>
          <w:vertAlign w:val="baseline"/>
        </w:rPr>
      </w:pPr>
    </w:p>
    <w:p w14:paraId="00000569">
      <w:pPr>
        <w:ind w:right="282"/>
        <w:jc w:val="both"/>
        <w:rPr>
          <w:rFonts w:ascii="Arial" w:hAnsi="Arial" w:eastAsia="Arial" w:cs="Arial"/>
          <w:b w:val="0"/>
          <w:sz w:val="20"/>
          <w:szCs w:val="20"/>
          <w:highlight w:val="none"/>
          <w:u w:val="single"/>
          <w:vertAlign w:val="baseline"/>
        </w:rPr>
      </w:pPr>
    </w:p>
    <w:p w14:paraId="0000056A">
      <w:pPr>
        <w:ind w:right="282"/>
        <w:jc w:val="both"/>
        <w:rPr>
          <w:rFonts w:ascii="Arial" w:hAnsi="Arial" w:eastAsia="Arial" w:cs="Arial"/>
          <w:b w:val="0"/>
          <w:sz w:val="20"/>
          <w:szCs w:val="20"/>
          <w:highlight w:val="none"/>
          <w:u w:val="single"/>
          <w:vertAlign w:val="baseline"/>
        </w:rPr>
      </w:pPr>
    </w:p>
    <w:p w14:paraId="0000056B">
      <w:pPr>
        <w:ind w:right="282"/>
        <w:jc w:val="both"/>
        <w:rPr>
          <w:rFonts w:ascii="Arial" w:hAnsi="Arial" w:eastAsia="Arial" w:cs="Arial"/>
          <w:b w:val="0"/>
          <w:sz w:val="20"/>
          <w:szCs w:val="20"/>
          <w:highlight w:val="none"/>
          <w:u w:val="single"/>
          <w:vertAlign w:val="baseline"/>
        </w:rPr>
      </w:pPr>
    </w:p>
    <w:p w14:paraId="0000056C">
      <w:pPr>
        <w:ind w:right="282"/>
        <w:jc w:val="both"/>
        <w:rPr>
          <w:rFonts w:ascii="Arial" w:hAnsi="Arial" w:eastAsia="Arial" w:cs="Arial"/>
          <w:b w:val="0"/>
          <w:sz w:val="20"/>
          <w:szCs w:val="20"/>
          <w:highlight w:val="none"/>
          <w:u w:val="single"/>
          <w:vertAlign w:val="baseline"/>
        </w:rPr>
      </w:pPr>
    </w:p>
    <w:p w14:paraId="0000056D">
      <w:pPr>
        <w:ind w:right="282"/>
        <w:jc w:val="both"/>
        <w:rPr>
          <w:rFonts w:ascii="Arial" w:hAnsi="Arial" w:eastAsia="Arial" w:cs="Arial"/>
          <w:b w:val="0"/>
          <w:sz w:val="20"/>
          <w:szCs w:val="20"/>
          <w:highlight w:val="none"/>
          <w:u w:val="single"/>
          <w:vertAlign w:val="baseline"/>
        </w:rPr>
      </w:pPr>
    </w:p>
    <w:p w14:paraId="0000056E">
      <w:pPr>
        <w:ind w:right="282"/>
        <w:jc w:val="both"/>
        <w:rPr>
          <w:rFonts w:ascii="Arial" w:hAnsi="Arial" w:eastAsia="Arial" w:cs="Arial"/>
          <w:b w:val="0"/>
          <w:sz w:val="20"/>
          <w:szCs w:val="20"/>
          <w:highlight w:val="none"/>
          <w:u w:val="single"/>
          <w:vertAlign w:val="baseline"/>
        </w:rPr>
      </w:pPr>
    </w:p>
    <w:p w14:paraId="0000056F">
      <w:pPr>
        <w:ind w:right="282"/>
        <w:jc w:val="both"/>
        <w:rPr>
          <w:rFonts w:ascii="Arial" w:hAnsi="Arial" w:eastAsia="Arial" w:cs="Arial"/>
          <w:b w:val="0"/>
          <w:sz w:val="20"/>
          <w:szCs w:val="20"/>
          <w:highlight w:val="none"/>
          <w:u w:val="single"/>
          <w:vertAlign w:val="baseline"/>
        </w:rPr>
      </w:pPr>
    </w:p>
    <w:p w14:paraId="00000570">
      <w:pPr>
        <w:ind w:right="282"/>
        <w:jc w:val="both"/>
        <w:rPr>
          <w:rFonts w:ascii="Arial" w:hAnsi="Arial" w:eastAsia="Arial" w:cs="Arial"/>
          <w:b w:val="0"/>
          <w:sz w:val="20"/>
          <w:szCs w:val="20"/>
          <w:highlight w:val="none"/>
          <w:u w:val="single"/>
          <w:vertAlign w:val="baseline"/>
        </w:rPr>
      </w:pPr>
    </w:p>
    <w:p w14:paraId="00000571">
      <w:pPr>
        <w:ind w:right="282"/>
        <w:jc w:val="center"/>
        <w:rPr>
          <w:rFonts w:ascii="Arial" w:hAnsi="Arial" w:eastAsia="Arial" w:cs="Arial"/>
          <w:b w:val="0"/>
          <w:sz w:val="20"/>
          <w:szCs w:val="20"/>
          <w:highlight w:val="none"/>
          <w:u w:val="single"/>
          <w:vertAlign w:val="baseline"/>
        </w:rPr>
      </w:pPr>
    </w:p>
    <w:p w14:paraId="00000572">
      <w:pPr>
        <w:ind w:right="282"/>
        <w:jc w:val="center"/>
        <w:rPr>
          <w:rFonts w:ascii="Arial" w:hAnsi="Arial" w:eastAsia="Arial" w:cs="Arial"/>
          <w:b w:val="0"/>
          <w:sz w:val="20"/>
          <w:szCs w:val="20"/>
          <w:highlight w:val="none"/>
          <w:u w:val="single"/>
          <w:vertAlign w:val="baseline"/>
        </w:rPr>
      </w:pPr>
    </w:p>
    <w:p w14:paraId="00000573">
      <w:pPr>
        <w:ind w:right="282"/>
        <w:jc w:val="center"/>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 xml:space="preserve">PREGÃO ELETRÔNICO Nº  </w:t>
      </w:r>
      <w:r>
        <w:rPr>
          <w:rFonts w:hint="default" w:ascii="Arial" w:hAnsi="Arial" w:eastAsia="Arial" w:cs="Arial"/>
          <w:b/>
          <w:sz w:val="20"/>
          <w:szCs w:val="20"/>
          <w:highlight w:val="none"/>
          <w:u w:val="single"/>
          <w:vertAlign w:val="baseline"/>
          <w:rtl w:val="0"/>
          <w:lang w:val="pt-BR"/>
        </w:rPr>
        <w:t>084</w:t>
      </w:r>
      <w:r>
        <w:rPr>
          <w:rFonts w:ascii="Arial" w:hAnsi="Arial" w:eastAsia="Arial" w:cs="Arial"/>
          <w:b/>
          <w:sz w:val="20"/>
          <w:szCs w:val="20"/>
          <w:highlight w:val="none"/>
          <w:u w:val="single"/>
          <w:vertAlign w:val="baseline"/>
          <w:rtl w:val="0"/>
        </w:rPr>
        <w:t>/2024</w:t>
      </w:r>
    </w:p>
    <w:p w14:paraId="00000574">
      <w:pPr>
        <w:ind w:right="282"/>
        <w:jc w:val="center"/>
        <w:rPr>
          <w:rFonts w:ascii="Arial" w:hAnsi="Arial" w:eastAsia="Arial" w:cs="Arial"/>
          <w:b w:val="0"/>
          <w:sz w:val="20"/>
          <w:szCs w:val="20"/>
          <w:highlight w:val="none"/>
          <w:u w:val="single"/>
          <w:vertAlign w:val="baseline"/>
        </w:rPr>
      </w:pPr>
    </w:p>
    <w:p w14:paraId="00000575">
      <w:pPr>
        <w:ind w:right="282"/>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ANEXO V</w:t>
      </w:r>
    </w:p>
    <w:p w14:paraId="00000576">
      <w:pPr>
        <w:ind w:right="282"/>
        <w:jc w:val="center"/>
        <w:rPr>
          <w:rFonts w:ascii="Arial" w:hAnsi="Arial" w:eastAsia="Arial" w:cs="Arial"/>
          <w:b w:val="0"/>
          <w:sz w:val="20"/>
          <w:szCs w:val="20"/>
          <w:highlight w:val="none"/>
          <w:vertAlign w:val="baseline"/>
        </w:rPr>
      </w:pPr>
    </w:p>
    <w:p w14:paraId="00000577">
      <w:pPr>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DECLARAÇÃO DE SITUAÇÃO DE REGULARIDADE</w:t>
      </w:r>
    </w:p>
    <w:p w14:paraId="00000578">
      <w:pPr>
        <w:ind w:right="282"/>
        <w:jc w:val="both"/>
        <w:rPr>
          <w:rFonts w:ascii="Arial" w:hAnsi="Arial" w:eastAsia="Arial" w:cs="Arial"/>
          <w:b w:val="0"/>
          <w:sz w:val="20"/>
          <w:szCs w:val="20"/>
          <w:highlight w:val="none"/>
          <w:vertAlign w:val="baseline"/>
        </w:rPr>
      </w:pPr>
    </w:p>
    <w:p w14:paraId="00000579">
      <w:pPr>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À PREFEITURA DO MUNICÍPIO DE CRUZMALTINA  </w:t>
      </w:r>
    </w:p>
    <w:p w14:paraId="0000057A">
      <w:pPr>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PREGÃO ELETRÔNICO Nº </w:t>
      </w:r>
      <w:r>
        <w:rPr>
          <w:rFonts w:hint="default" w:ascii="Arial" w:hAnsi="Arial" w:eastAsia="Arial" w:cs="Arial"/>
          <w:sz w:val="20"/>
          <w:szCs w:val="20"/>
          <w:highlight w:val="none"/>
          <w:vertAlign w:val="baseline"/>
          <w:rtl w:val="0"/>
          <w:lang w:val="pt-BR"/>
        </w:rPr>
        <w:t>084</w:t>
      </w:r>
      <w:r>
        <w:rPr>
          <w:rFonts w:ascii="Arial" w:hAnsi="Arial" w:eastAsia="Arial" w:cs="Arial"/>
          <w:sz w:val="20"/>
          <w:szCs w:val="20"/>
          <w:highlight w:val="none"/>
          <w:vertAlign w:val="baseline"/>
          <w:rtl w:val="0"/>
        </w:rPr>
        <w:t>/2024</w:t>
      </w:r>
    </w:p>
    <w:p w14:paraId="0000057B">
      <w:pPr>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NOME DA EMPRESA: </w:t>
      </w:r>
    </w:p>
    <w:p w14:paraId="0000057C">
      <w:pPr>
        <w:jc w:val="both"/>
        <w:rPr>
          <w:rFonts w:ascii="Arial" w:hAnsi="Arial" w:eastAsia="Arial" w:cs="Arial"/>
          <w:sz w:val="20"/>
          <w:szCs w:val="20"/>
          <w:highlight w:val="none"/>
          <w:vertAlign w:val="baseline"/>
        </w:rPr>
      </w:pPr>
    </w:p>
    <w:p w14:paraId="0000057D">
      <w:pPr>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A empresa ____________, inscrita no CNPJ nº ____________, por intermédio de seu representante legal o(a) Sr.(a): ______________________________, portador(a) da carteira de identidade nº ______________ e do CPF nº ____________, </w:t>
      </w:r>
      <w:r>
        <w:rPr>
          <w:rFonts w:ascii="Arial" w:hAnsi="Arial" w:eastAsia="Arial" w:cs="Arial"/>
          <w:b/>
          <w:sz w:val="20"/>
          <w:szCs w:val="20"/>
          <w:highlight w:val="none"/>
          <w:vertAlign w:val="baseline"/>
          <w:rtl w:val="0"/>
        </w:rPr>
        <w:t>DECLARA</w:t>
      </w:r>
      <w:r>
        <w:rPr>
          <w:rFonts w:ascii="Arial" w:hAnsi="Arial" w:eastAsia="Arial" w:cs="Arial"/>
          <w:sz w:val="20"/>
          <w:szCs w:val="20"/>
          <w:highlight w:val="none"/>
          <w:vertAlign w:val="baseline"/>
          <w:rtl w:val="0"/>
        </w:rPr>
        <w:t>:</w:t>
      </w:r>
    </w:p>
    <w:p w14:paraId="0000057E">
      <w:pPr>
        <w:jc w:val="both"/>
        <w:rPr>
          <w:rFonts w:ascii="Arial" w:hAnsi="Arial" w:eastAsia="Arial" w:cs="Arial"/>
          <w:sz w:val="20"/>
          <w:szCs w:val="20"/>
          <w:highlight w:val="none"/>
          <w:vertAlign w:val="baseline"/>
        </w:rPr>
      </w:pPr>
    </w:p>
    <w:p w14:paraId="0000057F">
      <w:pPr>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I – Declaramos</w:t>
      </w:r>
      <w:r>
        <w:rPr>
          <w:rFonts w:ascii="Arial" w:hAnsi="Arial" w:eastAsia="Arial" w:cs="Arial"/>
          <w:sz w:val="20"/>
          <w:szCs w:val="20"/>
          <w:highlight w:val="none"/>
          <w:vertAlign w:val="baseline"/>
          <w:rtl w:val="0"/>
        </w:rPr>
        <w:t xml:space="preserve"> para os devidos fins de direito e a quem se fizer necessário, na qualidade de proponente do Pregão ELETRÔNICO Nº  </w:t>
      </w:r>
      <w:r>
        <w:rPr>
          <w:rFonts w:hint="default" w:ascii="Arial" w:hAnsi="Arial" w:eastAsia="Arial" w:cs="Arial"/>
          <w:sz w:val="20"/>
          <w:szCs w:val="20"/>
          <w:highlight w:val="none"/>
          <w:vertAlign w:val="baseline"/>
          <w:rtl w:val="0"/>
          <w:lang w:val="pt-BR"/>
        </w:rPr>
        <w:t>084</w:t>
      </w:r>
      <w:r>
        <w:rPr>
          <w:rFonts w:ascii="Arial" w:hAnsi="Arial" w:eastAsia="Arial" w:cs="Arial"/>
          <w:sz w:val="20"/>
          <w:szCs w:val="20"/>
          <w:highlight w:val="none"/>
          <w:vertAlign w:val="baseline"/>
          <w:rtl w:val="0"/>
        </w:rPr>
        <w:t xml:space="preserve">/2024, instaurado pelo Município de Cruzmaltina -PR, que a empresa ____________, inscrita no CNPJ nº ___________, com sede à ________, nº ______, em ______________, não está impedida de licitar ou contratar com a Administração Pública, </w:t>
      </w:r>
      <w:r>
        <w:rPr>
          <w:rFonts w:ascii="Arial" w:hAnsi="Arial" w:eastAsia="Arial" w:cs="Arial"/>
          <w:b/>
          <w:sz w:val="20"/>
          <w:szCs w:val="20"/>
          <w:highlight w:val="none"/>
          <w:vertAlign w:val="baseline"/>
          <w:rtl w:val="0"/>
        </w:rPr>
        <w:t>não foi declarada inidônea</w:t>
      </w:r>
      <w:r>
        <w:rPr>
          <w:rFonts w:ascii="Arial" w:hAnsi="Arial" w:eastAsia="Arial" w:cs="Arial"/>
          <w:sz w:val="20"/>
          <w:szCs w:val="20"/>
          <w:highlight w:val="none"/>
          <w:vertAlign w:val="baseline"/>
          <w:rtl w:val="0"/>
        </w:rPr>
        <w:t xml:space="preserve"> por qualquer órgão das Administrações Públicas da União, de Estados e de Municípios, estando portanto, apta a contratar com o Poder Público de Cruzmaltina -PR.</w:t>
      </w:r>
    </w:p>
    <w:p w14:paraId="00000580">
      <w:pPr>
        <w:jc w:val="both"/>
        <w:rPr>
          <w:rFonts w:ascii="Arial" w:hAnsi="Arial" w:eastAsia="Arial" w:cs="Arial"/>
          <w:sz w:val="20"/>
          <w:szCs w:val="20"/>
          <w:highlight w:val="none"/>
          <w:vertAlign w:val="baseline"/>
        </w:rPr>
      </w:pPr>
    </w:p>
    <w:p w14:paraId="0000058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99"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i w:val="0"/>
          <w:smallCaps w:val="0"/>
          <w:strike w:val="0"/>
          <w:color w:val="000000"/>
          <w:sz w:val="20"/>
          <w:szCs w:val="20"/>
          <w:highlight w:val="none"/>
          <w:u w:val="none"/>
          <w:shd w:val="clear" w:fill="auto"/>
          <w:vertAlign w:val="baseline"/>
          <w:rtl w:val="0"/>
        </w:rPr>
        <w:t xml:space="preserve">II </w:t>
      </w:r>
      <w:r>
        <w:rPr>
          <w:rFonts w:ascii="Arial" w:hAnsi="Arial" w:eastAsia="Arial" w:cs="Arial"/>
          <w:b w:val="0"/>
          <w:i w:val="0"/>
          <w:smallCaps w:val="0"/>
          <w:strike w:val="0"/>
          <w:color w:val="000000"/>
          <w:sz w:val="20"/>
          <w:szCs w:val="20"/>
          <w:highlight w:val="none"/>
          <w:u w:val="none"/>
          <w:shd w:val="clear" w:fill="auto"/>
          <w:vertAlign w:val="baseline"/>
          <w:rtl w:val="0"/>
        </w:rPr>
        <w:t xml:space="preserve">– </w:t>
      </w:r>
      <w:r>
        <w:rPr>
          <w:rFonts w:ascii="Arial" w:hAnsi="Arial" w:eastAsia="Arial" w:cs="Arial"/>
          <w:b/>
          <w:i w:val="0"/>
          <w:smallCaps w:val="0"/>
          <w:strike w:val="0"/>
          <w:color w:val="000000"/>
          <w:sz w:val="20"/>
          <w:szCs w:val="20"/>
          <w:highlight w:val="none"/>
          <w:u w:val="none"/>
          <w:shd w:val="clear" w:fill="auto"/>
          <w:vertAlign w:val="baseline"/>
          <w:rtl w:val="0"/>
        </w:rPr>
        <w:t>Declaramos</w:t>
      </w:r>
      <w:r>
        <w:rPr>
          <w:rFonts w:ascii="Arial" w:hAnsi="Arial" w:eastAsia="Arial" w:cs="Arial"/>
          <w:b w:val="0"/>
          <w:i w:val="0"/>
          <w:smallCaps w:val="0"/>
          <w:strike w:val="0"/>
          <w:color w:val="000000"/>
          <w:sz w:val="20"/>
          <w:szCs w:val="20"/>
          <w:highlight w:val="none"/>
          <w:u w:val="none"/>
          <w:shd w:val="clear" w:fill="auto"/>
          <w:vertAlign w:val="baseline"/>
          <w:rtl w:val="0"/>
        </w:rPr>
        <w:t xml:space="preserve"> para os devidos fins de direito s e a quem se fizer necessário que estamos de acordo com todo o teor do Pregão ELETRÔNICO Nº </w:t>
      </w:r>
      <w:r>
        <w:rPr>
          <w:rFonts w:hint="default" w:ascii="Arial" w:hAnsi="Arial" w:eastAsia="Arial" w:cs="Arial"/>
          <w:b w:val="0"/>
          <w:i w:val="0"/>
          <w:smallCaps w:val="0"/>
          <w:strike w:val="0"/>
          <w:color w:val="000000"/>
          <w:sz w:val="20"/>
          <w:szCs w:val="20"/>
          <w:highlight w:val="none"/>
          <w:u w:val="none"/>
          <w:shd w:val="clear" w:fill="auto"/>
          <w:vertAlign w:val="baseline"/>
          <w:rtl w:val="0"/>
          <w:lang w:val="pt-BR"/>
        </w:rPr>
        <w:t>084</w:t>
      </w:r>
      <w:r>
        <w:rPr>
          <w:rFonts w:ascii="Arial" w:hAnsi="Arial" w:eastAsia="Arial" w:cs="Arial"/>
          <w:b w:val="0"/>
          <w:i w:val="0"/>
          <w:smallCaps w:val="0"/>
          <w:strike w:val="0"/>
          <w:color w:val="000000"/>
          <w:sz w:val="20"/>
          <w:szCs w:val="20"/>
          <w:highlight w:val="none"/>
          <w:u w:val="none"/>
          <w:shd w:val="clear" w:fill="auto"/>
          <w:vertAlign w:val="baseline"/>
          <w:rtl w:val="0"/>
        </w:rPr>
        <w:t xml:space="preserve">/2024, instaurada pelo Município de Cruzmaltina -PR, cujo objeto é a </w:t>
      </w:r>
      <w:r>
        <w:rPr>
          <w:rFonts w:ascii="Arial" w:hAnsi="Arial" w:eastAsia="Arial" w:cs="Arial"/>
          <w:b/>
          <w:i w:val="0"/>
          <w:smallCaps w:val="0"/>
          <w:strike w:val="0"/>
          <w:color w:val="000000"/>
          <w:sz w:val="20"/>
          <w:szCs w:val="20"/>
          <w:highlight w:val="none"/>
          <w:u w:val="none"/>
          <w:shd w:val="clear" w:fill="auto"/>
          <w:vertAlign w:val="baseline"/>
          <w:rtl w:val="0"/>
        </w:rPr>
        <w:t>aquisição de baterias, fusível e lâmpadas bem como a prestação de serviços gerais de motor de arranque e alternador e instalação e manutenção elétrica para manutenção de veículos da frota municipal,</w:t>
      </w:r>
      <w:r>
        <w:rPr>
          <w:rFonts w:ascii="Arial" w:hAnsi="Arial" w:eastAsia="Arial" w:cs="Arial"/>
          <w:b w:val="0"/>
          <w:i w:val="0"/>
          <w:smallCaps w:val="0"/>
          <w:strike w:val="0"/>
          <w:color w:val="000000"/>
          <w:sz w:val="20"/>
          <w:szCs w:val="20"/>
          <w:highlight w:val="none"/>
          <w:u w:val="none"/>
          <w:shd w:val="clear" w:fill="auto"/>
          <w:vertAlign w:val="baseline"/>
          <w:rtl w:val="0"/>
        </w:rPr>
        <w:t xml:space="preserve"> Licitação referido e sujeitamo-nos a todas as exigências, especificações e termos estabelecidos no referido Edital de Licitação.</w:t>
      </w:r>
    </w:p>
    <w:p w14:paraId="0000058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99" w:firstLine="0"/>
        <w:jc w:val="both"/>
        <w:rPr>
          <w:rFonts w:ascii="Arial" w:hAnsi="Arial" w:eastAsia="Arial" w:cs="Arial"/>
          <w:b/>
          <w:i w:val="0"/>
          <w:smallCaps w:val="0"/>
          <w:strike w:val="0"/>
          <w:color w:val="000000"/>
          <w:sz w:val="20"/>
          <w:szCs w:val="20"/>
          <w:highlight w:val="none"/>
          <w:u w:val="none"/>
          <w:shd w:val="clear" w:fill="auto"/>
          <w:vertAlign w:val="baseline"/>
        </w:rPr>
      </w:pPr>
    </w:p>
    <w:p w14:paraId="00000583">
      <w:pPr>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III – DECLARAÇÃO DE PLENO ATENDIMENTO À HABILITAÇÃO </w:t>
      </w:r>
      <w:r>
        <w:rPr>
          <w:rFonts w:ascii="Arial" w:hAnsi="Arial" w:eastAsia="Arial" w:cs="Arial"/>
          <w:sz w:val="20"/>
          <w:szCs w:val="20"/>
          <w:highlight w:val="none"/>
          <w:vertAlign w:val="baseline"/>
          <w:rtl w:val="0"/>
        </w:rPr>
        <w:t xml:space="preserve">– artigo 63, Inciso l, da Lei Federal nº 14.133/21 (a ser apresentada no momento do credenciamento junto à procuração ou Contrato Social do representante ou sócio da empresa). Eu, ____________________________, CPF nº ___________, portador(a) da Carteira de Identidade nº __________, representante legal da empresa ______________________________, situada  no endereço _______________, cidade __________________, Estado _______________, CNPJ _____________. Declaro para fins de habilitação que cumpro plenamente os requisitos de habilitação para o PREGÃO ELETRÔNICO Nº </w:t>
      </w:r>
      <w:r>
        <w:rPr>
          <w:rFonts w:hint="default" w:ascii="Arial" w:hAnsi="Arial" w:eastAsia="Arial" w:cs="Arial"/>
          <w:sz w:val="20"/>
          <w:szCs w:val="20"/>
          <w:highlight w:val="none"/>
          <w:vertAlign w:val="baseline"/>
          <w:rtl w:val="0"/>
          <w:lang w:val="pt-BR"/>
        </w:rPr>
        <w:t>084</w:t>
      </w:r>
      <w:r>
        <w:rPr>
          <w:rFonts w:ascii="Arial" w:hAnsi="Arial" w:eastAsia="Arial" w:cs="Arial"/>
          <w:sz w:val="20"/>
          <w:szCs w:val="20"/>
          <w:highlight w:val="none"/>
          <w:vertAlign w:val="baseline"/>
          <w:rtl w:val="0"/>
        </w:rPr>
        <w:t>/2024 – , da Administração Municipal de Cruzmaltina /PR.</w:t>
      </w:r>
    </w:p>
    <w:p w14:paraId="00000584">
      <w:pPr>
        <w:jc w:val="both"/>
        <w:rPr>
          <w:rFonts w:ascii="Arial" w:hAnsi="Arial" w:eastAsia="Arial" w:cs="Arial"/>
          <w:sz w:val="20"/>
          <w:szCs w:val="20"/>
          <w:highlight w:val="none"/>
          <w:vertAlign w:val="baseline"/>
        </w:rPr>
      </w:pPr>
    </w:p>
    <w:p w14:paraId="00000585">
      <w:pPr>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IV – </w:t>
      </w:r>
      <w:r>
        <w:rPr>
          <w:rFonts w:ascii="Arial" w:hAnsi="Arial" w:eastAsia="Arial" w:cs="Arial"/>
          <w:sz w:val="20"/>
          <w:szCs w:val="20"/>
          <w:highlight w:val="none"/>
          <w:vertAlign w:val="baseline"/>
          <w:rtl w:val="0"/>
        </w:rPr>
        <w:t xml:space="preserve">A empresa................................................................................, CNPJ n.º ....................., por intermédio de seu representante legal, o(a) Sr.(a) ................................................, portador(a) da Carteira de Identidade nº .......................... e do CPF nº ....................., </w:t>
      </w:r>
      <w:r>
        <w:rPr>
          <w:rFonts w:ascii="Arial" w:hAnsi="Arial" w:eastAsia="Arial" w:cs="Arial"/>
          <w:b/>
          <w:sz w:val="20"/>
          <w:szCs w:val="20"/>
          <w:highlight w:val="none"/>
          <w:vertAlign w:val="baseline"/>
          <w:rtl w:val="0"/>
        </w:rPr>
        <w:t>DECLARA</w:t>
      </w:r>
      <w:r>
        <w:rPr>
          <w:rFonts w:ascii="Arial" w:hAnsi="Arial" w:eastAsia="Arial" w:cs="Arial"/>
          <w:sz w:val="20"/>
          <w:szCs w:val="20"/>
          <w:highlight w:val="none"/>
          <w:vertAlign w:val="baseline"/>
          <w:rtl w:val="0"/>
        </w:rPr>
        <w:t xml:space="preserve"> que, sob as penas da Lei, para fins do disposto no art. 68, lV da Lei Federal nº 14.133/21 e Inciso XXXIII, do art. 7º da Constituição Federal, que </w:t>
      </w:r>
      <w:r>
        <w:rPr>
          <w:rFonts w:ascii="Arial" w:hAnsi="Arial" w:eastAsia="Arial" w:cs="Arial"/>
          <w:b/>
          <w:sz w:val="20"/>
          <w:szCs w:val="20"/>
          <w:highlight w:val="none"/>
          <w:u w:val="single"/>
          <w:vertAlign w:val="baseline"/>
          <w:rtl w:val="0"/>
        </w:rPr>
        <w:t>não emprega</w:t>
      </w:r>
      <w:r>
        <w:rPr>
          <w:rFonts w:ascii="Arial" w:hAnsi="Arial" w:eastAsia="Arial" w:cs="Arial"/>
          <w:sz w:val="20"/>
          <w:szCs w:val="20"/>
          <w:highlight w:val="none"/>
          <w:vertAlign w:val="baseline"/>
          <w:rtl w:val="0"/>
        </w:rPr>
        <w:t xml:space="preserve"> menor de 18 (dezoito) anos em trabalho noturno, perigoso ou insalubre e não emprega menor de 16 (dezesseis) anos.</w:t>
      </w:r>
    </w:p>
    <w:p w14:paraId="00000586">
      <w:pPr>
        <w:jc w:val="both"/>
        <w:rPr>
          <w:rFonts w:ascii="Arial" w:hAnsi="Arial" w:eastAsia="Arial" w:cs="Arial"/>
          <w:sz w:val="20"/>
          <w:szCs w:val="20"/>
          <w:highlight w:val="none"/>
          <w:vertAlign w:val="baseline"/>
        </w:rPr>
      </w:pPr>
    </w:p>
    <w:p w14:paraId="00000587">
      <w:pPr>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V – </w:t>
      </w:r>
      <w:r>
        <w:rPr>
          <w:rFonts w:ascii="Arial" w:hAnsi="Arial" w:eastAsia="Arial" w:cs="Arial"/>
          <w:sz w:val="20"/>
          <w:szCs w:val="20"/>
          <w:highlight w:val="none"/>
          <w:vertAlign w:val="baseline"/>
          <w:rtl w:val="0"/>
        </w:rPr>
        <w:t xml:space="preserve">Eu, ____________(nome completo pessoa física), carteira de identidade nº _____, expedida pela ________ e CPF nº _______, Representante legal da empresa __________________(nome completo pessoa jurídica), inscrita no CNPJ sob nº _________, DECLARO, sob as penas da Lei, para os devidos fins que </w:t>
      </w:r>
      <w:r>
        <w:rPr>
          <w:rFonts w:ascii="Arial" w:hAnsi="Arial" w:eastAsia="Arial" w:cs="Arial"/>
          <w:b/>
          <w:sz w:val="20"/>
          <w:szCs w:val="20"/>
          <w:highlight w:val="none"/>
          <w:u w:val="single"/>
          <w:vertAlign w:val="baseline"/>
          <w:rtl w:val="0"/>
        </w:rPr>
        <w:t>não</w:t>
      </w:r>
      <w:r>
        <w:rPr>
          <w:rFonts w:ascii="Arial" w:hAnsi="Arial" w:eastAsia="Arial" w:cs="Arial"/>
          <w:sz w:val="20"/>
          <w:szCs w:val="20"/>
          <w:highlight w:val="none"/>
          <w:vertAlign w:val="baseline"/>
          <w:rtl w:val="0"/>
        </w:rPr>
        <w:t xml:space="preserve"> possuo parentesco consanguíneo ou afim, até 3º grau, com servidores da Prefeitura Municipal de Cruzmaltina, além de não ser funcionário da Administração Municipal, direta ou indiretamente bem como não possui qualquer vedação do </w:t>
      </w:r>
      <w:r>
        <w:rPr>
          <w:rFonts w:ascii="Arial" w:hAnsi="Arial" w:eastAsia="Arial" w:cs="Arial"/>
          <w:b/>
          <w:sz w:val="20"/>
          <w:szCs w:val="20"/>
          <w:highlight w:val="none"/>
          <w:vertAlign w:val="baseline"/>
          <w:rtl w:val="0"/>
        </w:rPr>
        <w:t>item 4 deste Edital</w:t>
      </w:r>
      <w:r>
        <w:rPr>
          <w:rFonts w:ascii="Arial" w:hAnsi="Arial" w:eastAsia="Arial" w:cs="Arial"/>
          <w:sz w:val="20"/>
          <w:szCs w:val="20"/>
          <w:highlight w:val="none"/>
          <w:vertAlign w:val="baseline"/>
          <w:rtl w:val="0"/>
        </w:rPr>
        <w:t>.</w:t>
      </w:r>
    </w:p>
    <w:p w14:paraId="00000588">
      <w:pPr>
        <w:jc w:val="both"/>
        <w:rPr>
          <w:rFonts w:ascii="Arial" w:hAnsi="Arial" w:eastAsia="Arial" w:cs="Arial"/>
          <w:sz w:val="20"/>
          <w:szCs w:val="20"/>
          <w:highlight w:val="none"/>
          <w:vertAlign w:val="baseline"/>
        </w:rPr>
      </w:pPr>
    </w:p>
    <w:p w14:paraId="00000589">
      <w:pPr>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 xml:space="preserve">VI – DECLARA </w:t>
      </w:r>
      <w:r>
        <w:rPr>
          <w:rFonts w:ascii="Arial" w:hAnsi="Arial" w:eastAsia="Arial" w:cs="Arial"/>
          <w:sz w:val="20"/>
          <w:szCs w:val="20"/>
          <w:highlight w:val="none"/>
          <w:vertAlign w:val="baseline"/>
          <w:rtl w:val="0"/>
        </w:rPr>
        <w:t xml:space="preserve">sob as penas do Art. 299 do Código Penal, de que terá a disponibilidade, caso venha a vencer a licitação na modalidade de Pregão Eletrônico nº </w:t>
      </w:r>
      <w:r>
        <w:rPr>
          <w:rFonts w:hint="default" w:ascii="Arial" w:hAnsi="Arial" w:eastAsia="Arial" w:cs="Arial"/>
          <w:sz w:val="20"/>
          <w:szCs w:val="20"/>
          <w:highlight w:val="none"/>
          <w:vertAlign w:val="baseline"/>
          <w:rtl w:val="0"/>
          <w:lang w:val="pt-BR"/>
        </w:rPr>
        <w:t>084</w:t>
      </w:r>
      <w:r>
        <w:rPr>
          <w:rFonts w:ascii="Arial" w:hAnsi="Arial" w:eastAsia="Arial" w:cs="Arial"/>
          <w:sz w:val="20"/>
          <w:szCs w:val="20"/>
          <w:highlight w:val="none"/>
          <w:vertAlign w:val="baseline"/>
          <w:rtl w:val="0"/>
        </w:rPr>
        <w:t>/2024, da entrega do objeto licitado no prazo previsto.</w:t>
      </w:r>
    </w:p>
    <w:p w14:paraId="0000058A">
      <w:pPr>
        <w:jc w:val="both"/>
        <w:rPr>
          <w:rFonts w:ascii="Arial" w:hAnsi="Arial" w:eastAsia="Arial" w:cs="Arial"/>
          <w:sz w:val="20"/>
          <w:szCs w:val="20"/>
          <w:highlight w:val="none"/>
          <w:vertAlign w:val="baseline"/>
        </w:rPr>
      </w:pPr>
    </w:p>
    <w:p w14:paraId="0000058B">
      <w:pPr>
        <w:jc w:val="both"/>
        <w:rPr>
          <w:rFonts w:ascii="Arial" w:hAnsi="Arial" w:eastAsia="Arial" w:cs="Arial"/>
          <w:color w:val="000000"/>
          <w:sz w:val="20"/>
          <w:szCs w:val="20"/>
          <w:highlight w:val="none"/>
          <w:vertAlign w:val="baseline"/>
        </w:rPr>
      </w:pPr>
      <w:r>
        <w:rPr>
          <w:rFonts w:ascii="Arial" w:hAnsi="Arial" w:eastAsia="Arial" w:cs="Arial"/>
          <w:b/>
          <w:sz w:val="20"/>
          <w:szCs w:val="20"/>
          <w:highlight w:val="none"/>
          <w:vertAlign w:val="baseline"/>
          <w:rtl w:val="0"/>
        </w:rPr>
        <w:t xml:space="preserve">VlI – DECLARA </w:t>
      </w:r>
      <w:r>
        <w:rPr>
          <w:rFonts w:ascii="Arial" w:hAnsi="Arial" w:eastAsia="Arial" w:cs="Arial"/>
          <w:color w:val="000000"/>
          <w:sz w:val="20"/>
          <w:szCs w:val="20"/>
          <w:highlight w:val="none"/>
          <w:vertAlign w:val="baseline"/>
          <w:rtl w:val="0"/>
        </w:rPr>
        <w:t>que cumpre as exigências de reserva de cargos para pessoa com deficiência e para reabilitado da Previdência Social, previstas em lei e em outras normas específica nos termos do art. 63, Inciso lV da Lei Federal nº 14.133/21.</w:t>
      </w:r>
    </w:p>
    <w:p w14:paraId="0000058C">
      <w:pPr>
        <w:jc w:val="both"/>
        <w:rPr>
          <w:rFonts w:ascii="Arial" w:hAnsi="Arial" w:eastAsia="Arial" w:cs="Arial"/>
          <w:color w:val="000000"/>
          <w:sz w:val="20"/>
          <w:szCs w:val="20"/>
          <w:highlight w:val="none"/>
          <w:vertAlign w:val="baseline"/>
        </w:rPr>
      </w:pPr>
    </w:p>
    <w:p w14:paraId="0000058D">
      <w:pPr>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VllI – DECLARA</w:t>
      </w:r>
      <w:r>
        <w:rPr>
          <w:rFonts w:ascii="Arial" w:hAnsi="Arial" w:eastAsia="Arial" w:cs="Arial"/>
          <w:color w:val="000000"/>
          <w:sz w:val="20"/>
          <w:szCs w:val="20"/>
          <w:highlight w:val="none"/>
          <w:vertAlign w:val="baseline"/>
          <w:rtl w:val="0"/>
        </w:rPr>
        <w:t> que suas propostas econômicas compreenderam a integralidade dos custos para atendimento dos direitos trabalhistas assegurados na Constituição Federal, nas leis trabalhistas, nas normas infralegais, nas convenções coletivas de trabalho e nos termos de ajustamento de conduta vigentes na data de entrega das propostas, em conformidade com o art. 63, Inciso lV, § 1º da Lei Federal nº 14.133/21.</w:t>
      </w:r>
    </w:p>
    <w:p w14:paraId="0000058E">
      <w:pPr>
        <w:jc w:val="both"/>
        <w:rPr>
          <w:rFonts w:ascii="Arial" w:hAnsi="Arial" w:eastAsia="Arial" w:cs="Arial"/>
          <w:sz w:val="20"/>
          <w:szCs w:val="20"/>
          <w:highlight w:val="none"/>
          <w:vertAlign w:val="baseline"/>
        </w:rPr>
      </w:pPr>
    </w:p>
    <w:p w14:paraId="0000058F">
      <w:pPr>
        <w:jc w:val="both"/>
        <w:rPr>
          <w:rFonts w:ascii="Arial" w:hAnsi="Arial" w:eastAsia="Arial" w:cs="Arial"/>
          <w:sz w:val="20"/>
          <w:szCs w:val="20"/>
          <w:highlight w:val="none"/>
          <w:vertAlign w:val="baseline"/>
        </w:rPr>
      </w:pPr>
    </w:p>
    <w:p w14:paraId="00000590">
      <w:pPr>
        <w:jc w:val="right"/>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(local e data) __________________, de ____ de ______________ de 2024.</w:t>
      </w:r>
    </w:p>
    <w:p w14:paraId="00000591">
      <w:pPr>
        <w:jc w:val="both"/>
        <w:rPr>
          <w:rFonts w:ascii="Arial" w:hAnsi="Arial" w:eastAsia="Arial" w:cs="Arial"/>
          <w:sz w:val="20"/>
          <w:szCs w:val="20"/>
          <w:highlight w:val="none"/>
          <w:vertAlign w:val="baseline"/>
        </w:rPr>
      </w:pPr>
    </w:p>
    <w:p w14:paraId="00000592">
      <w:pPr>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 (Nome, CPF e assinatura do Responsável Legal)</w:t>
      </w:r>
    </w:p>
    <w:p w14:paraId="00000593">
      <w:pPr>
        <w:rPr>
          <w:rFonts w:ascii="Arial" w:hAnsi="Arial" w:eastAsia="Arial" w:cs="Arial"/>
          <w:sz w:val="20"/>
          <w:szCs w:val="20"/>
          <w:highlight w:val="none"/>
          <w:vertAlign w:val="baseline"/>
        </w:rPr>
      </w:pPr>
    </w:p>
    <w:p w14:paraId="00000594">
      <w:pPr>
        <w:ind w:right="282"/>
        <w:jc w:val="center"/>
        <w:rPr>
          <w:rFonts w:ascii="Arial" w:hAnsi="Arial" w:eastAsia="Arial" w:cs="Arial"/>
          <w:b w:val="0"/>
          <w:sz w:val="20"/>
          <w:szCs w:val="20"/>
          <w:highlight w:val="none"/>
          <w:u w:val="single"/>
          <w:vertAlign w:val="baseline"/>
        </w:rPr>
      </w:pPr>
      <w:r>
        <w:rPr>
          <w:highlight w:val="none"/>
        </w:rPr>
        <w:br w:type="page"/>
      </w:r>
      <w:r>
        <w:rPr>
          <w:rFonts w:ascii="Arial" w:hAnsi="Arial" w:eastAsia="Arial" w:cs="Arial"/>
          <w:b/>
          <w:sz w:val="20"/>
          <w:szCs w:val="20"/>
          <w:highlight w:val="none"/>
          <w:u w:val="single"/>
          <w:vertAlign w:val="baseline"/>
          <w:rtl w:val="0"/>
        </w:rPr>
        <w:t xml:space="preserve">PREGÃO ELETRÔNICO Nº </w:t>
      </w:r>
      <w:r>
        <w:rPr>
          <w:rFonts w:hint="default" w:ascii="Arial" w:hAnsi="Arial" w:eastAsia="Arial" w:cs="Arial"/>
          <w:b/>
          <w:sz w:val="20"/>
          <w:szCs w:val="20"/>
          <w:highlight w:val="none"/>
          <w:u w:val="single"/>
          <w:vertAlign w:val="baseline"/>
          <w:rtl w:val="0"/>
          <w:lang w:val="pt-BR"/>
        </w:rPr>
        <w:t>084</w:t>
      </w:r>
      <w:r>
        <w:rPr>
          <w:rFonts w:ascii="Arial" w:hAnsi="Arial" w:eastAsia="Arial" w:cs="Arial"/>
          <w:b/>
          <w:sz w:val="20"/>
          <w:szCs w:val="20"/>
          <w:highlight w:val="none"/>
          <w:u w:val="single"/>
          <w:vertAlign w:val="baseline"/>
          <w:rtl w:val="0"/>
        </w:rPr>
        <w:t>/2024</w:t>
      </w:r>
    </w:p>
    <w:p w14:paraId="00000595">
      <w:pPr>
        <w:tabs>
          <w:tab w:val="left" w:pos="2816"/>
        </w:tabs>
        <w:ind w:left="360" w:right="282" w:firstLine="0"/>
        <w:jc w:val="center"/>
        <w:rPr>
          <w:rFonts w:ascii="Arial" w:hAnsi="Arial" w:eastAsia="Arial" w:cs="Arial"/>
          <w:sz w:val="20"/>
          <w:szCs w:val="20"/>
          <w:highlight w:val="none"/>
          <w:vertAlign w:val="baseline"/>
        </w:rPr>
      </w:pPr>
    </w:p>
    <w:p w14:paraId="00000596">
      <w:pPr>
        <w:ind w:right="282"/>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ANEXO VI</w:t>
      </w:r>
    </w:p>
    <w:p w14:paraId="00000597">
      <w:pPr>
        <w:ind w:right="282"/>
        <w:jc w:val="center"/>
        <w:rPr>
          <w:rFonts w:ascii="Arial" w:hAnsi="Arial" w:eastAsia="Arial" w:cs="Arial"/>
          <w:b w:val="0"/>
          <w:sz w:val="20"/>
          <w:szCs w:val="20"/>
          <w:highlight w:val="none"/>
          <w:vertAlign w:val="baseline"/>
        </w:rPr>
      </w:pPr>
    </w:p>
    <w:p w14:paraId="00000598">
      <w:pPr>
        <w:ind w:right="282"/>
        <w:jc w:val="center"/>
        <w:rPr>
          <w:rFonts w:ascii="Arial" w:hAnsi="Arial" w:eastAsia="Arial" w:cs="Arial"/>
          <w:b w:val="0"/>
          <w:sz w:val="20"/>
          <w:szCs w:val="20"/>
          <w:highlight w:val="none"/>
          <w:vertAlign w:val="baseline"/>
        </w:rPr>
      </w:pPr>
    </w:p>
    <w:p w14:paraId="00000599">
      <w:pPr>
        <w:ind w:right="282"/>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DECLARAÇÃO DE MICROEMPRESA OU</w:t>
      </w:r>
    </w:p>
    <w:p w14:paraId="0000059A">
      <w:pPr>
        <w:ind w:right="282"/>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EMPRESA DE PEQUENO PORTE</w:t>
      </w:r>
    </w:p>
    <w:p w14:paraId="0000059B">
      <w:pPr>
        <w:ind w:right="282"/>
        <w:jc w:val="both"/>
        <w:rPr>
          <w:rFonts w:ascii="Arial" w:hAnsi="Arial" w:eastAsia="Arial" w:cs="Arial"/>
          <w:b w:val="0"/>
          <w:sz w:val="20"/>
          <w:szCs w:val="20"/>
          <w:highlight w:val="none"/>
          <w:vertAlign w:val="baseline"/>
        </w:rPr>
      </w:pPr>
    </w:p>
    <w:p w14:paraId="0000059C">
      <w:pPr>
        <w:ind w:right="282"/>
        <w:jc w:val="both"/>
        <w:rPr>
          <w:rFonts w:ascii="Arial" w:hAnsi="Arial" w:eastAsia="Arial" w:cs="Arial"/>
          <w:sz w:val="20"/>
          <w:szCs w:val="20"/>
          <w:highlight w:val="none"/>
          <w:vertAlign w:val="baseline"/>
        </w:rPr>
      </w:pPr>
    </w:p>
    <w:p w14:paraId="0000059D">
      <w:pPr>
        <w:ind w:right="282"/>
        <w:jc w:val="both"/>
        <w:rPr>
          <w:rFonts w:ascii="Arial" w:hAnsi="Arial" w:eastAsia="Arial" w:cs="Arial"/>
          <w:sz w:val="20"/>
          <w:szCs w:val="20"/>
          <w:highlight w:val="none"/>
          <w:vertAlign w:val="baseline"/>
        </w:rPr>
      </w:pPr>
    </w:p>
    <w:p w14:paraId="0000059E">
      <w:pPr>
        <w:widowControl w:val="0"/>
        <w:ind w:right="282"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O signatário da presente, o senhor ______________, representante legalmente constituído da proponente _____________, declara sob as penas da Lei, que a mesma está estabelecida sob o regime legal de __________ </w:t>
      </w:r>
      <w:r>
        <w:rPr>
          <w:rFonts w:ascii="Arial" w:hAnsi="Arial" w:eastAsia="Arial" w:cs="Arial"/>
          <w:b/>
          <w:sz w:val="20"/>
          <w:szCs w:val="20"/>
          <w:highlight w:val="none"/>
          <w:vertAlign w:val="baseline"/>
          <w:rtl w:val="0"/>
        </w:rPr>
        <w:t>(microempresa ou empresa de pequeno porte)</w:t>
      </w:r>
      <w:r>
        <w:rPr>
          <w:rFonts w:ascii="Arial" w:hAnsi="Arial" w:eastAsia="Arial" w:cs="Arial"/>
          <w:sz w:val="20"/>
          <w:szCs w:val="20"/>
          <w:highlight w:val="none"/>
          <w:vertAlign w:val="baseline"/>
          <w:rtl w:val="0"/>
        </w:rPr>
        <w:t>, conforme conceito legal e fiscal de nosso ordenamento pátrio, podendo usufruir os benefícios da Lei Complementar n° 123, de 14 de dezembro de 2006, sendo que:</w:t>
      </w:r>
    </w:p>
    <w:p w14:paraId="0000059F">
      <w:pPr>
        <w:widowControl w:val="0"/>
        <w:ind w:right="282" w:firstLine="1701"/>
        <w:jc w:val="both"/>
        <w:rPr>
          <w:rFonts w:ascii="Arial" w:hAnsi="Arial" w:eastAsia="Arial" w:cs="Arial"/>
          <w:sz w:val="20"/>
          <w:szCs w:val="20"/>
          <w:highlight w:val="none"/>
          <w:vertAlign w:val="baseline"/>
        </w:rPr>
      </w:pPr>
    </w:p>
    <w:p w14:paraId="000005A0">
      <w:pPr>
        <w:widowControl w:val="0"/>
        <w:ind w:right="282" w:firstLine="1701"/>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a) a receita bruta anual da empresa não ultrapassa o disposto nos incisos I (ME) e II (EPP) do art. 3° da Lei Complementar n° 123 de 14 de dezembro de 2006;</w:t>
      </w:r>
    </w:p>
    <w:p w14:paraId="000005A1">
      <w:pPr>
        <w:widowControl w:val="0"/>
        <w:ind w:right="282" w:firstLine="1701"/>
        <w:jc w:val="both"/>
        <w:rPr>
          <w:rFonts w:ascii="Arial" w:hAnsi="Arial" w:eastAsia="Arial" w:cs="Arial"/>
          <w:sz w:val="20"/>
          <w:szCs w:val="20"/>
          <w:highlight w:val="none"/>
          <w:vertAlign w:val="baseline"/>
        </w:rPr>
      </w:pPr>
    </w:p>
    <w:p w14:paraId="000005A2">
      <w:pPr>
        <w:widowControl w:val="0"/>
        <w:ind w:right="282" w:firstLine="1701"/>
        <w:jc w:val="both"/>
        <w:rPr>
          <w:rFonts w:ascii="Arial" w:hAnsi="Arial" w:eastAsia="Arial" w:cs="Arial"/>
          <w:sz w:val="20"/>
          <w:szCs w:val="20"/>
          <w:highlight w:val="none"/>
          <w:vertAlign w:val="subscript"/>
        </w:rPr>
      </w:pPr>
      <w:r>
        <w:rPr>
          <w:rFonts w:ascii="Arial" w:hAnsi="Arial" w:eastAsia="Arial" w:cs="Arial"/>
          <w:sz w:val="20"/>
          <w:szCs w:val="20"/>
          <w:highlight w:val="none"/>
          <w:vertAlign w:val="baseline"/>
          <w:rtl w:val="0"/>
        </w:rPr>
        <w:t xml:space="preserve">b) não tem nenhum dos impedimentos do § 4º do art. 3º, da mesma lei, ciente da obrigatoriedade de declarar ocorrências posteriores. </w:t>
      </w:r>
    </w:p>
    <w:p w14:paraId="000005A3">
      <w:pPr>
        <w:ind w:right="282"/>
        <w:jc w:val="both"/>
        <w:rPr>
          <w:rFonts w:ascii="Arial" w:hAnsi="Arial" w:eastAsia="Arial" w:cs="Arial"/>
          <w:sz w:val="20"/>
          <w:szCs w:val="20"/>
          <w:highlight w:val="none"/>
          <w:vertAlign w:val="baseline"/>
        </w:rPr>
      </w:pPr>
    </w:p>
    <w:p w14:paraId="000005A4">
      <w:pPr>
        <w:ind w:right="282"/>
        <w:jc w:val="both"/>
        <w:rPr>
          <w:rFonts w:ascii="Arial" w:hAnsi="Arial" w:eastAsia="Arial" w:cs="Arial"/>
          <w:sz w:val="20"/>
          <w:szCs w:val="20"/>
          <w:highlight w:val="none"/>
          <w:vertAlign w:val="baseline"/>
        </w:rPr>
      </w:pPr>
    </w:p>
    <w:p w14:paraId="000005A5">
      <w:pPr>
        <w:ind w:left="993" w:right="282" w:firstLine="708"/>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(local e data)_______________, ____de ___________ de 2024.</w:t>
      </w:r>
    </w:p>
    <w:p w14:paraId="000005A6">
      <w:pPr>
        <w:ind w:right="282"/>
        <w:jc w:val="both"/>
        <w:rPr>
          <w:rFonts w:ascii="Arial" w:hAnsi="Arial" w:eastAsia="Arial" w:cs="Arial"/>
          <w:sz w:val="20"/>
          <w:szCs w:val="20"/>
          <w:highlight w:val="none"/>
          <w:vertAlign w:val="baseline"/>
        </w:rPr>
      </w:pPr>
    </w:p>
    <w:p w14:paraId="000005A7">
      <w:pPr>
        <w:ind w:right="282"/>
        <w:rPr>
          <w:rFonts w:ascii="Arial" w:hAnsi="Arial" w:eastAsia="Arial" w:cs="Arial"/>
          <w:sz w:val="20"/>
          <w:szCs w:val="20"/>
          <w:highlight w:val="none"/>
          <w:vertAlign w:val="baseline"/>
        </w:rPr>
      </w:pPr>
    </w:p>
    <w:p w14:paraId="000005A8">
      <w:pPr>
        <w:ind w:right="282"/>
        <w:jc w:val="center"/>
        <w:rPr>
          <w:rFonts w:ascii="Arial" w:hAnsi="Arial" w:eastAsia="Arial" w:cs="Arial"/>
          <w:sz w:val="20"/>
          <w:szCs w:val="20"/>
          <w:highlight w:val="none"/>
          <w:vertAlign w:val="baseline"/>
        </w:rPr>
      </w:pPr>
    </w:p>
    <w:p w14:paraId="000005A9">
      <w:pPr>
        <w:ind w:right="282"/>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(nome e assinatura do responsável legal)</w:t>
      </w:r>
    </w:p>
    <w:p w14:paraId="000005AA">
      <w:pPr>
        <w:ind w:right="282"/>
        <w:jc w:val="both"/>
        <w:rPr>
          <w:rFonts w:ascii="Arial" w:hAnsi="Arial" w:eastAsia="Arial" w:cs="Arial"/>
          <w:b w:val="0"/>
          <w:sz w:val="20"/>
          <w:szCs w:val="20"/>
          <w:highlight w:val="none"/>
          <w:vertAlign w:val="baseline"/>
        </w:rPr>
      </w:pPr>
    </w:p>
    <w:p w14:paraId="000005AB">
      <w:pPr>
        <w:ind w:right="282"/>
        <w:jc w:val="both"/>
        <w:rPr>
          <w:rFonts w:ascii="Arial" w:hAnsi="Arial" w:eastAsia="Arial" w:cs="Arial"/>
          <w:b w:val="0"/>
          <w:sz w:val="20"/>
          <w:szCs w:val="20"/>
          <w:highlight w:val="none"/>
          <w:vertAlign w:val="baseline"/>
        </w:rPr>
      </w:pPr>
    </w:p>
    <w:p w14:paraId="000005AC">
      <w:pPr>
        <w:ind w:right="282"/>
        <w:jc w:val="both"/>
        <w:rPr>
          <w:rFonts w:ascii="Arial" w:hAnsi="Arial" w:eastAsia="Arial" w:cs="Arial"/>
          <w:b w:val="0"/>
          <w:sz w:val="20"/>
          <w:szCs w:val="20"/>
          <w:highlight w:val="none"/>
          <w:vertAlign w:val="baseline"/>
        </w:rPr>
      </w:pPr>
    </w:p>
    <w:p w14:paraId="000005AD">
      <w:pPr>
        <w:ind w:right="282"/>
        <w:jc w:val="both"/>
        <w:rPr>
          <w:rFonts w:ascii="Arial" w:hAnsi="Arial" w:eastAsia="Arial" w:cs="Arial"/>
          <w:b w:val="0"/>
          <w:sz w:val="20"/>
          <w:szCs w:val="20"/>
          <w:highlight w:val="none"/>
          <w:vertAlign w:val="baseline"/>
        </w:rPr>
      </w:pPr>
    </w:p>
    <w:p w14:paraId="000005AE">
      <w:pPr>
        <w:ind w:right="282"/>
        <w:jc w:val="both"/>
        <w:rPr>
          <w:rFonts w:ascii="Arial" w:hAnsi="Arial" w:eastAsia="Arial" w:cs="Arial"/>
          <w:b w:val="0"/>
          <w:sz w:val="20"/>
          <w:szCs w:val="20"/>
          <w:highlight w:val="none"/>
          <w:vertAlign w:val="baseline"/>
        </w:rPr>
      </w:pPr>
    </w:p>
    <w:p w14:paraId="000005AF">
      <w:pPr>
        <w:ind w:right="282"/>
        <w:jc w:val="both"/>
        <w:rPr>
          <w:rFonts w:ascii="Arial" w:hAnsi="Arial" w:eastAsia="Arial" w:cs="Arial"/>
          <w:b w:val="0"/>
          <w:sz w:val="20"/>
          <w:szCs w:val="20"/>
          <w:highlight w:val="none"/>
          <w:vertAlign w:val="baseline"/>
        </w:rPr>
      </w:pPr>
    </w:p>
    <w:p w14:paraId="000005B0">
      <w:pPr>
        <w:ind w:right="282"/>
        <w:jc w:val="both"/>
        <w:rPr>
          <w:rFonts w:ascii="Arial" w:hAnsi="Arial" w:eastAsia="Arial" w:cs="Arial"/>
          <w:b w:val="0"/>
          <w:sz w:val="20"/>
          <w:szCs w:val="20"/>
          <w:highlight w:val="none"/>
          <w:vertAlign w:val="baseline"/>
        </w:rPr>
      </w:pPr>
    </w:p>
    <w:p w14:paraId="000005B1">
      <w:pPr>
        <w:ind w:right="282"/>
        <w:jc w:val="both"/>
        <w:rPr>
          <w:rFonts w:ascii="Arial" w:hAnsi="Arial" w:eastAsia="Arial" w:cs="Arial"/>
          <w:b w:val="0"/>
          <w:sz w:val="20"/>
          <w:szCs w:val="20"/>
          <w:highlight w:val="none"/>
          <w:vertAlign w:val="baseline"/>
        </w:rPr>
      </w:pPr>
    </w:p>
    <w:p w14:paraId="000005B2">
      <w:pPr>
        <w:ind w:right="282"/>
        <w:jc w:val="both"/>
        <w:rPr>
          <w:rFonts w:ascii="Arial" w:hAnsi="Arial" w:eastAsia="Arial" w:cs="Arial"/>
          <w:b w:val="0"/>
          <w:sz w:val="20"/>
          <w:szCs w:val="20"/>
          <w:highlight w:val="none"/>
          <w:vertAlign w:val="baseline"/>
        </w:rPr>
      </w:pPr>
    </w:p>
    <w:p w14:paraId="000005B3">
      <w:pPr>
        <w:ind w:right="282"/>
        <w:jc w:val="both"/>
        <w:rPr>
          <w:rFonts w:ascii="Arial" w:hAnsi="Arial" w:eastAsia="Arial" w:cs="Arial"/>
          <w:sz w:val="20"/>
          <w:szCs w:val="20"/>
          <w:highlight w:val="none"/>
          <w:vertAlign w:val="baseline"/>
        </w:rPr>
      </w:pPr>
    </w:p>
    <w:p w14:paraId="000005B4">
      <w:pPr>
        <w:ind w:right="282"/>
        <w:jc w:val="both"/>
        <w:rPr>
          <w:rFonts w:ascii="Arial" w:hAnsi="Arial" w:eastAsia="Arial" w:cs="Arial"/>
          <w:b w:val="0"/>
          <w:sz w:val="20"/>
          <w:szCs w:val="20"/>
          <w:highlight w:val="none"/>
          <w:u w:val="single"/>
          <w:vertAlign w:val="baseline"/>
        </w:rPr>
      </w:pPr>
    </w:p>
    <w:p w14:paraId="000005B5">
      <w:pPr>
        <w:ind w:right="282"/>
        <w:jc w:val="both"/>
        <w:rPr>
          <w:rFonts w:ascii="Arial" w:hAnsi="Arial" w:eastAsia="Arial" w:cs="Arial"/>
          <w:b w:val="0"/>
          <w:sz w:val="20"/>
          <w:szCs w:val="20"/>
          <w:highlight w:val="none"/>
          <w:u w:val="single"/>
          <w:vertAlign w:val="baseline"/>
        </w:rPr>
      </w:pPr>
    </w:p>
    <w:p w14:paraId="000005B6">
      <w:pPr>
        <w:ind w:right="282"/>
        <w:jc w:val="both"/>
        <w:rPr>
          <w:rFonts w:ascii="Arial" w:hAnsi="Arial" w:eastAsia="Arial" w:cs="Arial"/>
          <w:b w:val="0"/>
          <w:sz w:val="20"/>
          <w:szCs w:val="20"/>
          <w:highlight w:val="none"/>
          <w:u w:val="single"/>
          <w:vertAlign w:val="baseline"/>
        </w:rPr>
      </w:pPr>
    </w:p>
    <w:p w14:paraId="000005B7">
      <w:pPr>
        <w:ind w:right="282"/>
        <w:jc w:val="both"/>
        <w:rPr>
          <w:rFonts w:ascii="Arial" w:hAnsi="Arial" w:eastAsia="Arial" w:cs="Arial"/>
          <w:b w:val="0"/>
          <w:sz w:val="20"/>
          <w:szCs w:val="20"/>
          <w:highlight w:val="none"/>
          <w:u w:val="single"/>
          <w:vertAlign w:val="baseline"/>
        </w:rPr>
      </w:pPr>
    </w:p>
    <w:p w14:paraId="000005B8">
      <w:pPr>
        <w:ind w:right="282"/>
        <w:jc w:val="both"/>
        <w:rPr>
          <w:rFonts w:ascii="Arial" w:hAnsi="Arial" w:eastAsia="Arial" w:cs="Arial"/>
          <w:b w:val="0"/>
          <w:sz w:val="20"/>
          <w:szCs w:val="20"/>
          <w:highlight w:val="none"/>
          <w:u w:val="single"/>
          <w:vertAlign w:val="baseline"/>
        </w:rPr>
      </w:pPr>
    </w:p>
    <w:p w14:paraId="000005B9">
      <w:pPr>
        <w:ind w:right="282"/>
        <w:jc w:val="both"/>
        <w:rPr>
          <w:rFonts w:ascii="Arial" w:hAnsi="Arial" w:eastAsia="Arial" w:cs="Arial"/>
          <w:b w:val="0"/>
          <w:sz w:val="20"/>
          <w:szCs w:val="20"/>
          <w:highlight w:val="none"/>
          <w:u w:val="single"/>
          <w:vertAlign w:val="baseline"/>
        </w:rPr>
      </w:pPr>
    </w:p>
    <w:p w14:paraId="000005BA">
      <w:pPr>
        <w:ind w:right="282"/>
        <w:jc w:val="both"/>
        <w:rPr>
          <w:rFonts w:ascii="Arial" w:hAnsi="Arial" w:eastAsia="Arial" w:cs="Arial"/>
          <w:b w:val="0"/>
          <w:sz w:val="20"/>
          <w:szCs w:val="20"/>
          <w:highlight w:val="none"/>
          <w:u w:val="single"/>
          <w:vertAlign w:val="baseline"/>
        </w:rPr>
      </w:pPr>
    </w:p>
    <w:p w14:paraId="000005BB">
      <w:pPr>
        <w:ind w:right="282"/>
        <w:jc w:val="both"/>
        <w:rPr>
          <w:rFonts w:ascii="Arial" w:hAnsi="Arial" w:eastAsia="Arial" w:cs="Arial"/>
          <w:b w:val="0"/>
          <w:sz w:val="20"/>
          <w:szCs w:val="20"/>
          <w:highlight w:val="none"/>
          <w:u w:val="single"/>
          <w:vertAlign w:val="baseline"/>
        </w:rPr>
      </w:pPr>
    </w:p>
    <w:p w14:paraId="000005BC">
      <w:pPr>
        <w:ind w:right="282"/>
        <w:jc w:val="both"/>
        <w:rPr>
          <w:rFonts w:ascii="Arial" w:hAnsi="Arial" w:eastAsia="Arial" w:cs="Arial"/>
          <w:b w:val="0"/>
          <w:sz w:val="20"/>
          <w:szCs w:val="20"/>
          <w:highlight w:val="none"/>
          <w:u w:val="single"/>
          <w:vertAlign w:val="baseline"/>
        </w:rPr>
      </w:pPr>
    </w:p>
    <w:p w14:paraId="000005BD">
      <w:pPr>
        <w:ind w:right="282"/>
        <w:jc w:val="both"/>
        <w:rPr>
          <w:rFonts w:ascii="Arial" w:hAnsi="Arial" w:eastAsia="Arial" w:cs="Arial"/>
          <w:b w:val="0"/>
          <w:sz w:val="20"/>
          <w:szCs w:val="20"/>
          <w:highlight w:val="none"/>
          <w:u w:val="single"/>
          <w:vertAlign w:val="baseline"/>
        </w:rPr>
      </w:pPr>
    </w:p>
    <w:p w14:paraId="000005BE">
      <w:pPr>
        <w:ind w:right="282"/>
        <w:jc w:val="both"/>
        <w:rPr>
          <w:rFonts w:ascii="Arial" w:hAnsi="Arial" w:eastAsia="Arial" w:cs="Arial"/>
          <w:sz w:val="20"/>
          <w:szCs w:val="20"/>
          <w:highlight w:val="none"/>
          <w:vertAlign w:val="baseline"/>
        </w:rPr>
      </w:pPr>
    </w:p>
    <w:p w14:paraId="000005BF">
      <w:pPr>
        <w:ind w:right="282"/>
        <w:jc w:val="both"/>
        <w:rPr>
          <w:rFonts w:ascii="Arial" w:hAnsi="Arial" w:eastAsia="Arial" w:cs="Arial"/>
          <w:sz w:val="20"/>
          <w:szCs w:val="20"/>
          <w:highlight w:val="none"/>
          <w:vertAlign w:val="baseline"/>
        </w:rPr>
      </w:pPr>
    </w:p>
    <w:p w14:paraId="000005C0">
      <w:pPr>
        <w:ind w:right="282"/>
        <w:jc w:val="both"/>
        <w:rPr>
          <w:rFonts w:ascii="Arial" w:hAnsi="Arial" w:eastAsia="Arial" w:cs="Arial"/>
          <w:sz w:val="20"/>
          <w:szCs w:val="20"/>
          <w:highlight w:val="none"/>
          <w:vertAlign w:val="baseline"/>
        </w:rPr>
      </w:pPr>
    </w:p>
    <w:p w14:paraId="000005C1">
      <w:pPr>
        <w:ind w:right="282"/>
        <w:jc w:val="both"/>
        <w:rPr>
          <w:rFonts w:ascii="Arial" w:hAnsi="Arial" w:eastAsia="Arial" w:cs="Arial"/>
          <w:sz w:val="20"/>
          <w:szCs w:val="20"/>
          <w:highlight w:val="none"/>
          <w:vertAlign w:val="baseline"/>
        </w:rPr>
      </w:pPr>
    </w:p>
    <w:p w14:paraId="000005C2">
      <w:pPr>
        <w:ind w:right="282"/>
        <w:jc w:val="both"/>
        <w:rPr>
          <w:rFonts w:ascii="Arial" w:hAnsi="Arial" w:eastAsia="Arial" w:cs="Arial"/>
          <w:sz w:val="20"/>
          <w:szCs w:val="20"/>
          <w:highlight w:val="none"/>
          <w:vertAlign w:val="baseline"/>
        </w:rPr>
      </w:pPr>
    </w:p>
    <w:p w14:paraId="000005C3">
      <w:pPr>
        <w:ind w:right="282"/>
        <w:jc w:val="both"/>
        <w:rPr>
          <w:rFonts w:ascii="Arial" w:hAnsi="Arial" w:eastAsia="Arial" w:cs="Arial"/>
          <w:b w:val="0"/>
          <w:sz w:val="20"/>
          <w:szCs w:val="20"/>
          <w:highlight w:val="none"/>
          <w:u w:val="single"/>
          <w:vertAlign w:val="baseline"/>
        </w:rPr>
      </w:pPr>
    </w:p>
    <w:p w14:paraId="000005C4">
      <w:pPr>
        <w:ind w:right="282"/>
        <w:jc w:val="both"/>
        <w:rPr>
          <w:rFonts w:ascii="Arial" w:hAnsi="Arial" w:eastAsia="Arial" w:cs="Arial"/>
          <w:b w:val="0"/>
          <w:sz w:val="20"/>
          <w:szCs w:val="20"/>
          <w:highlight w:val="none"/>
          <w:u w:val="single"/>
          <w:vertAlign w:val="baseline"/>
        </w:rPr>
      </w:pPr>
    </w:p>
    <w:p w14:paraId="000005C5">
      <w:pPr>
        <w:ind w:right="282"/>
        <w:jc w:val="both"/>
        <w:rPr>
          <w:rFonts w:ascii="Arial" w:hAnsi="Arial" w:eastAsia="Arial" w:cs="Arial"/>
          <w:b w:val="0"/>
          <w:sz w:val="20"/>
          <w:szCs w:val="20"/>
          <w:highlight w:val="none"/>
          <w:u w:val="single"/>
          <w:vertAlign w:val="baseline"/>
        </w:rPr>
      </w:pPr>
    </w:p>
    <w:p w14:paraId="000005C6">
      <w:pPr>
        <w:jc w:val="center"/>
        <w:rPr>
          <w:rFonts w:ascii="Arial" w:hAnsi="Arial" w:eastAsia="Arial" w:cs="Arial"/>
          <w:b w:val="0"/>
          <w:sz w:val="20"/>
          <w:szCs w:val="20"/>
          <w:highlight w:val="none"/>
          <w:u w:val="single"/>
          <w:vertAlign w:val="baseline"/>
        </w:rPr>
      </w:pPr>
      <w:r>
        <w:rPr>
          <w:rFonts w:ascii="Arial" w:hAnsi="Arial" w:eastAsia="Arial" w:cs="Arial"/>
          <w:b/>
          <w:sz w:val="20"/>
          <w:szCs w:val="20"/>
          <w:highlight w:val="none"/>
          <w:u w:val="single"/>
          <w:vertAlign w:val="baseline"/>
          <w:rtl w:val="0"/>
        </w:rPr>
        <w:t xml:space="preserve">PREGÃO ELETRÔNICO Nº </w:t>
      </w:r>
      <w:r>
        <w:rPr>
          <w:rFonts w:hint="default" w:ascii="Arial" w:hAnsi="Arial" w:eastAsia="Arial" w:cs="Arial"/>
          <w:b/>
          <w:sz w:val="20"/>
          <w:szCs w:val="20"/>
          <w:highlight w:val="none"/>
          <w:u w:val="single"/>
          <w:vertAlign w:val="baseline"/>
          <w:rtl w:val="0"/>
          <w:lang w:val="pt-BR"/>
        </w:rPr>
        <w:t>084</w:t>
      </w:r>
      <w:r>
        <w:rPr>
          <w:rFonts w:ascii="Arial" w:hAnsi="Arial" w:eastAsia="Arial" w:cs="Arial"/>
          <w:b/>
          <w:sz w:val="20"/>
          <w:szCs w:val="20"/>
          <w:highlight w:val="none"/>
          <w:u w:val="single"/>
          <w:vertAlign w:val="baseline"/>
          <w:rtl w:val="0"/>
        </w:rPr>
        <w:t>/2024</w:t>
      </w:r>
    </w:p>
    <w:p w14:paraId="000005C7">
      <w:pPr>
        <w:tabs>
          <w:tab w:val="left" w:pos="2816"/>
        </w:tabs>
        <w:jc w:val="both"/>
        <w:rPr>
          <w:rFonts w:ascii="Arial" w:hAnsi="Arial" w:eastAsia="Arial" w:cs="Arial"/>
          <w:b w:val="0"/>
          <w:sz w:val="20"/>
          <w:szCs w:val="20"/>
          <w:highlight w:val="none"/>
          <w:vertAlign w:val="baseline"/>
        </w:rPr>
      </w:pPr>
    </w:p>
    <w:p w14:paraId="000005C8">
      <w:pPr>
        <w:tabs>
          <w:tab w:val="left" w:pos="2816"/>
        </w:tabs>
        <w:ind w:left="360" w:firstLine="0"/>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ANEXO VII</w:t>
      </w:r>
    </w:p>
    <w:p w14:paraId="000005C9">
      <w:pPr>
        <w:tabs>
          <w:tab w:val="left" w:pos="2816"/>
        </w:tabs>
        <w:ind w:left="360" w:firstLine="0"/>
        <w:jc w:val="center"/>
        <w:rPr>
          <w:rFonts w:ascii="Arial" w:hAnsi="Arial" w:eastAsia="Arial" w:cs="Arial"/>
          <w:b w:val="0"/>
          <w:sz w:val="20"/>
          <w:szCs w:val="20"/>
          <w:highlight w:val="none"/>
          <w:vertAlign w:val="baseline"/>
        </w:rPr>
      </w:pPr>
    </w:p>
    <w:p w14:paraId="000005CA">
      <w:pPr>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DECLARAÇÃO DE DADOS ATUALIZADOS PARA CONTATO DA EMPRESA</w:t>
      </w:r>
    </w:p>
    <w:p w14:paraId="000005CB">
      <w:pPr>
        <w:jc w:val="center"/>
        <w:rPr>
          <w:rFonts w:ascii="Arial" w:hAnsi="Arial" w:eastAsia="Arial" w:cs="Arial"/>
          <w:b w:val="0"/>
          <w:sz w:val="20"/>
          <w:szCs w:val="20"/>
          <w:highlight w:val="none"/>
          <w:vertAlign w:val="baseline"/>
        </w:rPr>
      </w:pPr>
    </w:p>
    <w:p w14:paraId="000005CC">
      <w:pPr>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Nota:</w:t>
      </w:r>
      <w:r>
        <w:rPr>
          <w:rFonts w:ascii="Arial" w:hAnsi="Arial" w:eastAsia="Arial" w:cs="Arial"/>
          <w:sz w:val="20"/>
          <w:szCs w:val="20"/>
          <w:highlight w:val="none"/>
          <w:vertAlign w:val="baseline"/>
          <w:rtl w:val="0"/>
        </w:rPr>
        <w:t xml:space="preserve"> Todos os dados para contrato deverão ser pessoais da empresa, não podendo ser entregue dados de terceiros alheios a contratação, como por exemplo, o Escritório de Contabilidade da empresa. Devendo conter no mínimo os seguintes dados atualizados: Nome da Empresa, CNPJ, Endereço Completo, e-mail, Telefone.</w:t>
      </w:r>
    </w:p>
    <w:p w14:paraId="000005CD">
      <w:pPr>
        <w:jc w:val="both"/>
        <w:rPr>
          <w:rFonts w:ascii="Arial" w:hAnsi="Arial" w:eastAsia="Arial" w:cs="Arial"/>
          <w:sz w:val="20"/>
          <w:szCs w:val="20"/>
          <w:highlight w:val="none"/>
          <w:vertAlign w:val="baseline"/>
        </w:rPr>
      </w:pPr>
      <w:r>
        <w:rPr>
          <w:rFonts w:ascii="Arial" w:hAnsi="Arial" w:eastAsia="Arial" w:cs="Arial"/>
          <w:b/>
          <w:sz w:val="20"/>
          <w:szCs w:val="20"/>
          <w:highlight w:val="none"/>
          <w:vertAlign w:val="baseline"/>
          <w:rtl w:val="0"/>
        </w:rPr>
        <w:t>Obs:</w:t>
      </w:r>
      <w:r>
        <w:rPr>
          <w:rFonts w:ascii="Arial" w:hAnsi="Arial" w:eastAsia="Arial" w:cs="Arial"/>
          <w:sz w:val="20"/>
          <w:szCs w:val="20"/>
          <w:highlight w:val="none"/>
          <w:vertAlign w:val="baseline"/>
          <w:rtl w:val="0"/>
        </w:rPr>
        <w:t xml:space="preserve"> Caso não seja apresentado os dados atualizados da proponente, este órgão não será responsável do não recebimento de solicitação de produtos, envio de empenhos, notificações e afins.</w:t>
      </w:r>
    </w:p>
    <w:p w14:paraId="000005CE">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RAZÃO SOCIAL:</w:t>
      </w:r>
    </w:p>
    <w:p w14:paraId="000005CF">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CNPJ:</w:t>
      </w:r>
    </w:p>
    <w:p w14:paraId="000005D0">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INSCRIÇÃO ESTADUAL:</w:t>
      </w:r>
    </w:p>
    <w:p w14:paraId="000005D1">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ENDEREÇO:</w:t>
      </w:r>
    </w:p>
    <w:p w14:paraId="000005D2">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CIDADE:</w:t>
      </w:r>
    </w:p>
    <w:p w14:paraId="000005D3">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CEP:</w:t>
      </w:r>
    </w:p>
    <w:p w14:paraId="000005D4">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FONE:</w:t>
      </w:r>
    </w:p>
    <w:p w14:paraId="000005D5">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E-MAIL:</w:t>
      </w:r>
    </w:p>
    <w:p w14:paraId="000005D6">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RESPONSÁVEL POR ASSINAR O CONTRATO:</w:t>
      </w:r>
    </w:p>
    <w:p w14:paraId="000005D7">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NOME:</w:t>
      </w:r>
    </w:p>
    <w:p w14:paraId="000005D8">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CPF:</w:t>
      </w:r>
    </w:p>
    <w:p w14:paraId="000005D9">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RG:</w:t>
      </w:r>
    </w:p>
    <w:p w14:paraId="000005DA">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ÓRGÃO EMISSOR:</w:t>
      </w:r>
    </w:p>
    <w:p w14:paraId="000005DB">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ENDEREÇO:</w:t>
      </w:r>
    </w:p>
    <w:p w14:paraId="000005DC">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CIDADE:</w:t>
      </w:r>
    </w:p>
    <w:p w14:paraId="000005DD">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CEP:</w:t>
      </w:r>
    </w:p>
    <w:p w14:paraId="000005DE">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FONE:</w:t>
      </w:r>
    </w:p>
    <w:p w14:paraId="000005DF">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E-MAIL:</w:t>
      </w:r>
    </w:p>
    <w:p w14:paraId="000005E0">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COMUNICAÇÃO:</w:t>
      </w:r>
    </w:p>
    <w:p w14:paraId="000005E1">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FONE GERAL:</w:t>
      </w:r>
    </w:p>
    <w:p w14:paraId="000005E2">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E-MAIL PARA ENVIO DE EMPENHOS:</w:t>
      </w:r>
    </w:p>
    <w:p w14:paraId="000005E3">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FONE PARA CONFIRMAR EMPENHOS:</w:t>
      </w:r>
    </w:p>
    <w:p w14:paraId="000005E4">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E-MAIL PARA ENVIO DO CONTRATO/ATA:</w:t>
      </w:r>
    </w:p>
    <w:p w14:paraId="000005E5">
      <w:pPr>
        <w:jc w:val="both"/>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OUTRO TELEFONE QUE CONSIDERAR NECESSÁRIO:</w:t>
      </w:r>
    </w:p>
    <w:p w14:paraId="000005E6">
      <w:pPr>
        <w:jc w:val="both"/>
        <w:rPr>
          <w:rFonts w:ascii="Arial" w:hAnsi="Arial" w:eastAsia="Arial" w:cs="Arial"/>
          <w:b w:val="0"/>
          <w:sz w:val="20"/>
          <w:szCs w:val="20"/>
          <w:highlight w:val="none"/>
          <w:vertAlign w:val="baseline"/>
        </w:rPr>
      </w:pPr>
    </w:p>
    <w:p w14:paraId="000005E7">
      <w:pPr>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Informamos que, com relação ao item “COMUNICAÇÃO” no caso de a empresa consagrar-se vencedora o comunicado para assinatura da </w:t>
      </w:r>
      <w:r>
        <w:rPr>
          <w:rFonts w:ascii="Arial" w:hAnsi="Arial" w:eastAsia="Arial" w:cs="Arial"/>
          <w:b/>
          <w:sz w:val="20"/>
          <w:szCs w:val="20"/>
          <w:highlight w:val="none"/>
          <w:vertAlign w:val="baseline"/>
          <w:rtl w:val="0"/>
        </w:rPr>
        <w:t>ATA DE REGISTRO DE PREÇOS/CONTRATO</w:t>
      </w:r>
      <w:r>
        <w:rPr>
          <w:rFonts w:ascii="Arial" w:hAnsi="Arial" w:eastAsia="Arial" w:cs="Arial"/>
          <w:sz w:val="20"/>
          <w:szCs w:val="20"/>
          <w:highlight w:val="none"/>
          <w:vertAlign w:val="baseline"/>
          <w:rtl w:val="0"/>
        </w:rPr>
        <w:t xml:space="preserve"> será encaminhado para o e-mail indicado e que a empresa se declara ciente que disporá de 05 (cinco) dias para assinatura da mesma. Informamos, ainda, que havendo omissão por parte da empresa, no prazo estipulado, ensejará RENÚNCIA do direito de contratar com a administração, gerando, por consequência, abertura de Processo Administrativo, com aplicação de sanções previstas no art. 156 da Lei Federal nº 14.133/21.</w:t>
      </w:r>
    </w:p>
    <w:p w14:paraId="000005E8">
      <w:pPr>
        <w:jc w:val="both"/>
        <w:rPr>
          <w:rFonts w:ascii="Arial" w:hAnsi="Arial" w:eastAsia="Arial" w:cs="Arial"/>
          <w:sz w:val="20"/>
          <w:szCs w:val="20"/>
          <w:highlight w:val="none"/>
          <w:vertAlign w:val="baseline"/>
        </w:rPr>
      </w:pPr>
    </w:p>
    <w:p w14:paraId="000005E9">
      <w:pPr>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Os </w:t>
      </w:r>
      <w:r>
        <w:rPr>
          <w:rFonts w:ascii="Arial" w:hAnsi="Arial" w:eastAsia="Arial" w:cs="Arial"/>
          <w:b/>
          <w:sz w:val="20"/>
          <w:szCs w:val="20"/>
          <w:highlight w:val="none"/>
          <w:vertAlign w:val="baseline"/>
          <w:rtl w:val="0"/>
        </w:rPr>
        <w:t>EMPENHOS E/OU NOTIFICAÇÕES,</w:t>
      </w:r>
      <w:r>
        <w:rPr>
          <w:rFonts w:ascii="Arial" w:hAnsi="Arial" w:eastAsia="Arial" w:cs="Arial"/>
          <w:sz w:val="20"/>
          <w:szCs w:val="20"/>
          <w:highlight w:val="none"/>
          <w:vertAlign w:val="baseline"/>
          <w:rtl w:val="0"/>
        </w:rPr>
        <w:t xml:space="preserve"> também serão enviados para os e-mails informados acima, não podendo a empresa alegar desconhecimento.</w:t>
      </w:r>
    </w:p>
    <w:p w14:paraId="000005EA">
      <w:pPr>
        <w:jc w:val="both"/>
        <w:rPr>
          <w:rFonts w:ascii="Arial" w:hAnsi="Arial" w:eastAsia="Arial" w:cs="Arial"/>
          <w:sz w:val="20"/>
          <w:szCs w:val="20"/>
          <w:highlight w:val="none"/>
          <w:vertAlign w:val="baseline"/>
        </w:rPr>
      </w:pPr>
    </w:p>
    <w:p w14:paraId="000005EB">
      <w:pPr>
        <w:ind w:right="282"/>
        <w:jc w:val="both"/>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 xml:space="preserve">Para não ocorrer dos e-mails enviados pela Administração não chegarem a Caixa principal da empresa, solicitamos que adicione como fonte confiável o e-mail </w:t>
      </w:r>
      <w:r>
        <w:rPr>
          <w:highlight w:val="none"/>
        </w:rPr>
        <w:fldChar w:fldCharType="begin"/>
      </w:r>
      <w:r>
        <w:rPr>
          <w:highlight w:val="none"/>
        </w:rPr>
        <w:instrText xml:space="preserve"> HYPERLINK "mailto:licitacao@grandesrios.pr.gov.br" \h </w:instrText>
      </w:r>
      <w:r>
        <w:rPr>
          <w:highlight w:val="none"/>
        </w:rPr>
        <w:fldChar w:fldCharType="separate"/>
      </w:r>
      <w:r>
        <w:rPr>
          <w:rFonts w:ascii="Arial" w:hAnsi="Arial" w:eastAsia="Arial" w:cs="Arial"/>
          <w:color w:val="0000FF"/>
          <w:sz w:val="20"/>
          <w:szCs w:val="20"/>
          <w:highlight w:val="none"/>
          <w:u w:val="single"/>
          <w:vertAlign w:val="baseline"/>
          <w:rtl w:val="0"/>
        </w:rPr>
        <w:t>licita@cruzmaltina.pr.gov.br</w:t>
      </w:r>
      <w:r>
        <w:rPr>
          <w:rFonts w:ascii="Arial" w:hAnsi="Arial" w:eastAsia="Arial" w:cs="Arial"/>
          <w:color w:val="0000FF"/>
          <w:sz w:val="20"/>
          <w:szCs w:val="20"/>
          <w:highlight w:val="none"/>
          <w:u w:val="single"/>
          <w:vertAlign w:val="baseline"/>
          <w:rtl w:val="0"/>
        </w:rPr>
        <w:fldChar w:fldCharType="end"/>
      </w:r>
      <w:r>
        <w:rPr>
          <w:rFonts w:ascii="Arial" w:hAnsi="Arial" w:eastAsia="Arial" w:cs="Arial"/>
          <w:sz w:val="20"/>
          <w:szCs w:val="20"/>
          <w:highlight w:val="none"/>
          <w:vertAlign w:val="baseline"/>
          <w:rtl w:val="0"/>
        </w:rPr>
        <w:t>.</w:t>
      </w:r>
    </w:p>
    <w:p w14:paraId="000005EC">
      <w:pPr>
        <w:rPr>
          <w:rFonts w:ascii="Arial" w:hAnsi="Arial" w:eastAsia="Arial" w:cs="Arial"/>
          <w:sz w:val="20"/>
          <w:szCs w:val="20"/>
          <w:highlight w:val="none"/>
          <w:vertAlign w:val="baseline"/>
        </w:rPr>
      </w:pPr>
    </w:p>
    <w:p w14:paraId="000005ED">
      <w:pPr>
        <w:rPr>
          <w:rFonts w:ascii="Arial" w:hAnsi="Arial" w:eastAsia="Arial" w:cs="Arial"/>
          <w:sz w:val="20"/>
          <w:szCs w:val="20"/>
          <w:highlight w:val="none"/>
          <w:vertAlign w:val="baseline"/>
        </w:rPr>
      </w:pPr>
      <w:bookmarkStart w:id="17" w:name="_heading=h.2jxsxqh" w:colFirst="0" w:colLast="0"/>
      <w:bookmarkEnd w:id="17"/>
    </w:p>
    <w:p w14:paraId="000005E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center"/>
        <w:rPr>
          <w:rFonts w:ascii="Arial" w:hAnsi="Arial" w:eastAsia="Arial" w:cs="Arial"/>
          <w:b/>
          <w:i w:val="0"/>
          <w:smallCaps w:val="0"/>
          <w:strike w:val="0"/>
          <w:color w:val="000000"/>
          <w:sz w:val="20"/>
          <w:szCs w:val="20"/>
          <w:highlight w:val="none"/>
          <w:u w:val="single"/>
          <w:shd w:val="clear" w:fill="auto"/>
          <w:vertAlign w:val="baseline"/>
        </w:rPr>
      </w:pPr>
      <w:r>
        <w:rPr>
          <w:highlight w:val="none"/>
        </w:rPr>
        <w:br w:type="page"/>
      </w:r>
      <w:r>
        <w:rPr>
          <w:rFonts w:ascii="Arial" w:hAnsi="Arial" w:eastAsia="Arial" w:cs="Arial"/>
          <w:b/>
          <w:i w:val="0"/>
          <w:smallCaps w:val="0"/>
          <w:strike w:val="0"/>
          <w:color w:val="000000"/>
          <w:sz w:val="20"/>
          <w:szCs w:val="20"/>
          <w:highlight w:val="none"/>
          <w:u w:val="single"/>
          <w:shd w:val="clear" w:fill="auto"/>
          <w:vertAlign w:val="baseline"/>
          <w:rtl w:val="0"/>
        </w:rPr>
        <w:t xml:space="preserve">PREGÃO </w:t>
      </w:r>
      <w:r>
        <w:rPr>
          <w:rFonts w:ascii="Arial" w:hAnsi="Arial" w:eastAsia="Arial" w:cs="Arial"/>
          <w:b/>
          <w:i w:val="0"/>
          <w:smallCaps w:val="0"/>
          <w:strike w:val="0"/>
          <w:color w:val="000000"/>
          <w:sz w:val="20"/>
          <w:szCs w:val="20"/>
          <w:highlight w:val="none"/>
          <w:u w:val="single"/>
          <w:vertAlign w:val="baseline"/>
          <w:rtl w:val="0"/>
        </w:rPr>
        <w:t>ELETRÔNICO</w:t>
      </w:r>
      <w:r>
        <w:rPr>
          <w:rFonts w:ascii="Arial" w:hAnsi="Arial" w:eastAsia="Arial" w:cs="Arial"/>
          <w:b/>
          <w:i w:val="0"/>
          <w:smallCaps w:val="0"/>
          <w:strike w:val="0"/>
          <w:color w:val="000000"/>
          <w:sz w:val="20"/>
          <w:szCs w:val="20"/>
          <w:highlight w:val="none"/>
          <w:u w:val="single"/>
          <w:shd w:val="clear" w:fill="auto"/>
          <w:vertAlign w:val="baseline"/>
          <w:rtl w:val="0"/>
        </w:rPr>
        <w:t xml:space="preserve"> Nº.  </w:t>
      </w:r>
      <w:r>
        <w:rPr>
          <w:rFonts w:hint="default" w:ascii="Arial" w:hAnsi="Arial" w:eastAsia="Arial" w:cs="Arial"/>
          <w:b/>
          <w:i w:val="0"/>
          <w:smallCaps w:val="0"/>
          <w:strike w:val="0"/>
          <w:color w:val="000000"/>
          <w:sz w:val="20"/>
          <w:szCs w:val="20"/>
          <w:highlight w:val="none"/>
          <w:u w:val="single"/>
          <w:shd w:val="clear" w:fill="auto"/>
          <w:vertAlign w:val="baseline"/>
          <w:rtl w:val="0"/>
          <w:lang w:val="pt-BR"/>
        </w:rPr>
        <w:t>084</w:t>
      </w:r>
      <w:r>
        <w:rPr>
          <w:rFonts w:ascii="Arial" w:hAnsi="Arial" w:eastAsia="Arial" w:cs="Arial"/>
          <w:b/>
          <w:i w:val="0"/>
          <w:smallCaps w:val="0"/>
          <w:strike w:val="0"/>
          <w:color w:val="000000"/>
          <w:sz w:val="20"/>
          <w:szCs w:val="20"/>
          <w:highlight w:val="none"/>
          <w:u w:val="single"/>
          <w:shd w:val="clear" w:fill="auto"/>
          <w:vertAlign w:val="baseline"/>
          <w:rtl w:val="0"/>
        </w:rPr>
        <w:t>/2024</w:t>
      </w:r>
    </w:p>
    <w:p w14:paraId="000005EF">
      <w:pPr>
        <w:spacing w:line="360" w:lineRule="auto"/>
        <w:ind w:left="360" w:firstLine="0"/>
        <w:jc w:val="both"/>
        <w:rPr>
          <w:rFonts w:ascii="Arial" w:hAnsi="Arial" w:eastAsia="Arial" w:cs="Arial"/>
          <w:sz w:val="20"/>
          <w:szCs w:val="20"/>
          <w:highlight w:val="none"/>
          <w:vertAlign w:val="baseline"/>
        </w:rPr>
      </w:pPr>
    </w:p>
    <w:p w14:paraId="000005F0">
      <w:pPr>
        <w:jc w:val="center"/>
        <w:rPr>
          <w:rFonts w:ascii="Arial" w:hAnsi="Arial" w:eastAsia="Arial" w:cs="Arial"/>
          <w:b w:val="0"/>
          <w:sz w:val="20"/>
          <w:szCs w:val="20"/>
          <w:highlight w:val="none"/>
          <w:vertAlign w:val="baseline"/>
        </w:rPr>
      </w:pPr>
      <w:r>
        <w:rPr>
          <w:rFonts w:ascii="Arial" w:hAnsi="Arial" w:eastAsia="Arial" w:cs="Arial"/>
          <w:b/>
          <w:sz w:val="20"/>
          <w:szCs w:val="20"/>
          <w:highlight w:val="none"/>
          <w:vertAlign w:val="baseline"/>
          <w:rtl w:val="0"/>
        </w:rPr>
        <w:t>ANEXO VIII</w:t>
      </w:r>
    </w:p>
    <w:p w14:paraId="000005F1">
      <w:pPr>
        <w:jc w:val="center"/>
        <w:rPr>
          <w:rFonts w:ascii="Arial" w:hAnsi="Arial" w:eastAsia="Arial" w:cs="Arial"/>
          <w:b w:val="0"/>
          <w:sz w:val="20"/>
          <w:szCs w:val="20"/>
          <w:highlight w:val="none"/>
          <w:vertAlign w:val="baseline"/>
        </w:rPr>
      </w:pPr>
    </w:p>
    <w:p w14:paraId="000005F2">
      <w:pPr>
        <w:jc w:val="center"/>
        <w:rPr>
          <w:rFonts w:ascii="Arial" w:hAnsi="Arial" w:eastAsia="Arial" w:cs="Arial"/>
          <w:b w:val="0"/>
          <w:color w:val="000000"/>
          <w:sz w:val="20"/>
          <w:szCs w:val="20"/>
          <w:highlight w:val="none"/>
          <w:u w:val="single"/>
          <w:vertAlign w:val="baseline"/>
        </w:rPr>
      </w:pPr>
      <w:r>
        <w:rPr>
          <w:rFonts w:ascii="Arial" w:hAnsi="Arial" w:eastAsia="Arial" w:cs="Arial"/>
          <w:b/>
          <w:color w:val="000000"/>
          <w:sz w:val="20"/>
          <w:szCs w:val="20"/>
          <w:highlight w:val="none"/>
          <w:u w:val="single"/>
          <w:vertAlign w:val="baseline"/>
          <w:rtl w:val="0"/>
        </w:rPr>
        <w:t>MINUTA DA ATA DE REGISTRO DE PREÇOS</w:t>
      </w:r>
    </w:p>
    <w:p w14:paraId="000005F3">
      <w:pPr>
        <w:rPr>
          <w:rFonts w:ascii="Arial" w:hAnsi="Arial" w:eastAsia="Arial" w:cs="Arial"/>
          <w:color w:val="000000"/>
          <w:sz w:val="20"/>
          <w:szCs w:val="20"/>
          <w:highlight w:val="none"/>
          <w:u w:val="single"/>
          <w:vertAlign w:val="baseline"/>
        </w:rPr>
      </w:pPr>
    </w:p>
    <w:p w14:paraId="000005F4">
      <w:pPr>
        <w:rPr>
          <w:rFonts w:ascii="Arial" w:hAnsi="Arial" w:eastAsia="Arial" w:cs="Arial"/>
          <w:color w:val="000000"/>
          <w:sz w:val="20"/>
          <w:szCs w:val="20"/>
          <w:highlight w:val="none"/>
          <w:vertAlign w:val="baseline"/>
        </w:rPr>
      </w:pPr>
    </w:p>
    <w:p w14:paraId="000005F5">
      <w:pPr>
        <w:ind w:left="3402" w:firstLine="0"/>
        <w:jc w:val="both"/>
        <w:rPr>
          <w:rFonts w:ascii="Arial" w:hAnsi="Arial" w:eastAsia="Arial" w:cs="Arial"/>
          <w:color w:val="000000"/>
          <w:sz w:val="20"/>
          <w:szCs w:val="20"/>
          <w:highlight w:val="none"/>
          <w:vertAlign w:val="baseline"/>
        </w:rPr>
      </w:pPr>
    </w:p>
    <w:p w14:paraId="000005F6">
      <w:pPr>
        <w:widowControl w:val="0"/>
        <w:tabs>
          <w:tab w:val="left" w:pos="1440"/>
          <w:tab w:val="left" w:pos="3060"/>
        </w:tabs>
        <w:ind w:left="3402"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ATA DE REGISTRO DE PREÇOS QUE ENTRE SI CELEBRAM O MUNICÍPIO DE CRUZMALTINA E A(S) EMPRESA(S) ABAIXO RELACIONADA(S), VISANDO A </w:t>
      </w:r>
      <w:r>
        <w:rPr>
          <w:rFonts w:ascii="Arial" w:hAnsi="Arial" w:eastAsia="Arial" w:cs="Arial"/>
          <w:sz w:val="20"/>
          <w:szCs w:val="20"/>
          <w:highlight w:val="none"/>
          <w:vertAlign w:val="baseline"/>
          <w:rtl w:val="0"/>
        </w:rPr>
        <w:t>AQUISIÇÃO DE BATERIAS, FUSÍVEL E LÂMPADAS BEM COMO A PRESTAÇÃO DE SERVIÇOS GERAIS DE MOTOR DE ARRANQUE E ALTERNADOR E INSTALAÇÃO E MANUTENÇÃO ELÉTRICA PARA MANUTENÇÃO DE VEÍCULOS DA FROTA MUNICIPAL</w:t>
      </w:r>
      <w:r>
        <w:rPr>
          <w:rFonts w:ascii="Arial" w:hAnsi="Arial" w:eastAsia="Arial" w:cs="Arial"/>
          <w:color w:val="000000"/>
          <w:sz w:val="20"/>
          <w:szCs w:val="20"/>
          <w:highlight w:val="none"/>
          <w:vertAlign w:val="baseline"/>
          <w:rtl w:val="0"/>
        </w:rPr>
        <w:t>, CONFORME SEGUE:</w:t>
      </w:r>
    </w:p>
    <w:p w14:paraId="000005F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5F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p>
    <w:p w14:paraId="000005F9">
      <w:pPr>
        <w:tabs>
          <w:tab w:val="left" w:pos="1653"/>
        </w:tabs>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Pela presente ATA DE REGISTRO DE PREÇOS, de um lado o MUNICÍPIO DE CRUZMALTINA , pessoa jurídica de direito público interno, inscrita no CNPJ sob nº _________________, com sede __________________, centro, nesta cidade de Cruzmaltina  – Paraná, neste ato representada pelo Prefeito Municipal, _______________, portador da Cédula de Identidade, RG nº ____________ e inscrito no CPF/MF nº _______________, residente e domiciliado nesta cidade de Cruzmaltina  -PR e, de outro lado, a(s) empresa(s): _________________________________________, pessoa jurídica de direito privado, inscrita no CNPJ/MF sob nº ______________________, com sede na Rua _________________, nº ___, na cidade de _____________, neste ato representada pelo Senhor (a) _________________________, portador (a) da Cédula de Identidade, RG nº _______________ e inscrito (a) no CPF/MF nº ______________________, residente e domiciliado a Rua ________, na cidade de _________, CEP ____________, doravante denominado(s) CONTRATADO(S), resolve(m) registrar os preços, com integral observância da Lei nº 14.133, de 01 de abril de 2021, com as alterações posteriores e Decreto Municipal nº </w:t>
      </w:r>
      <w:r>
        <w:rPr>
          <w:rFonts w:hint="default" w:ascii="Arial" w:hAnsi="Arial" w:eastAsia="Arial" w:cs="Arial"/>
          <w:color w:val="000000"/>
          <w:sz w:val="20"/>
          <w:szCs w:val="20"/>
          <w:highlight w:val="none"/>
          <w:vertAlign w:val="baseline"/>
          <w:rtl w:val="0"/>
          <w:lang w:val="pt-BR"/>
        </w:rPr>
        <w:t>063/2023</w:t>
      </w:r>
      <w:r>
        <w:rPr>
          <w:rFonts w:ascii="Arial" w:hAnsi="Arial" w:eastAsia="Arial" w:cs="Arial"/>
          <w:color w:val="000000"/>
          <w:sz w:val="20"/>
          <w:szCs w:val="20"/>
          <w:highlight w:val="none"/>
          <w:vertAlign w:val="baseline"/>
          <w:rtl w:val="0"/>
        </w:rPr>
        <w:t xml:space="preserve"> mediante cláusulas e condições seguintes:</w:t>
      </w:r>
    </w:p>
    <w:p w14:paraId="000005FA">
      <w:pPr>
        <w:widowControl w:val="0"/>
        <w:jc w:val="both"/>
        <w:rPr>
          <w:rFonts w:ascii="Arial" w:hAnsi="Arial" w:eastAsia="Arial" w:cs="Arial"/>
          <w:color w:val="000000"/>
          <w:sz w:val="20"/>
          <w:szCs w:val="20"/>
          <w:highlight w:val="none"/>
          <w:vertAlign w:val="baseline"/>
        </w:rPr>
      </w:pPr>
    </w:p>
    <w:p w14:paraId="000005FB">
      <w:pPr>
        <w:widowControl w:val="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CLÁUSULA PRIMEIRA – DO OBJETO</w:t>
      </w:r>
    </w:p>
    <w:p w14:paraId="000005FC">
      <w:pPr>
        <w:widowControl w:val="0"/>
        <w:jc w:val="both"/>
        <w:rPr>
          <w:rFonts w:ascii="Arial" w:hAnsi="Arial" w:eastAsia="Arial" w:cs="Arial"/>
          <w:color w:val="000000"/>
          <w:sz w:val="20"/>
          <w:szCs w:val="20"/>
          <w:highlight w:val="none"/>
          <w:vertAlign w:val="baseline"/>
        </w:rPr>
      </w:pPr>
    </w:p>
    <w:p w14:paraId="000005FD">
      <w:pPr>
        <w:widowControl w:val="0"/>
        <w:tabs>
          <w:tab w:val="left" w:pos="1653"/>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A presente Ata tem por o REGISTRO DE PREÇOS para eventual e futura </w:t>
      </w:r>
      <w:r>
        <w:rPr>
          <w:rFonts w:ascii="Arial" w:hAnsi="Arial" w:eastAsia="Arial" w:cs="Arial"/>
          <w:b/>
          <w:sz w:val="20"/>
          <w:szCs w:val="20"/>
          <w:highlight w:val="none"/>
          <w:vertAlign w:val="baseline"/>
          <w:rtl w:val="0"/>
        </w:rPr>
        <w:t>aquisição de baterias, fusível e lâmpadas bem como a prestação de serviços gerais de motor de arranque e alternador e instalação e manutenção elétrica para manutenção de veículos da frota municipal</w:t>
      </w:r>
      <w:r>
        <w:rPr>
          <w:rFonts w:ascii="Arial" w:hAnsi="Arial" w:eastAsia="Arial" w:cs="Arial"/>
          <w:color w:val="000000"/>
          <w:sz w:val="20"/>
          <w:szCs w:val="20"/>
          <w:highlight w:val="none"/>
          <w:vertAlign w:val="baseline"/>
          <w:rtl w:val="0"/>
        </w:rPr>
        <w:t xml:space="preserve"> de conformidade com as especificações previstas no Anexo I e propostas apresentada na licitação pregão eletrônico nº </w:t>
      </w:r>
      <w:r>
        <w:rPr>
          <w:rFonts w:hint="default" w:ascii="Arial" w:hAnsi="Arial" w:eastAsia="Arial" w:cs="Arial"/>
          <w:color w:val="000000"/>
          <w:sz w:val="20"/>
          <w:szCs w:val="20"/>
          <w:highlight w:val="none"/>
          <w:vertAlign w:val="baseline"/>
          <w:rtl w:val="0"/>
          <w:lang w:val="pt-BR"/>
        </w:rPr>
        <w:t>084</w:t>
      </w:r>
      <w:r>
        <w:rPr>
          <w:rFonts w:ascii="Arial" w:hAnsi="Arial" w:eastAsia="Arial" w:cs="Arial"/>
          <w:color w:val="000000"/>
          <w:sz w:val="20"/>
          <w:szCs w:val="20"/>
          <w:highlight w:val="none"/>
          <w:vertAlign w:val="baseline"/>
          <w:rtl w:val="0"/>
        </w:rPr>
        <w:t xml:space="preserve">/2024 e processo administrativo nº </w:t>
      </w:r>
      <w:r>
        <w:rPr>
          <w:rFonts w:hint="default" w:ascii="Arial" w:hAnsi="Arial" w:eastAsia="Arial" w:cs="Arial"/>
          <w:color w:val="000000"/>
          <w:sz w:val="20"/>
          <w:szCs w:val="20"/>
          <w:highlight w:val="none"/>
          <w:vertAlign w:val="baseline"/>
          <w:rtl w:val="0"/>
          <w:lang w:val="pt-BR"/>
        </w:rPr>
        <w:t>131</w:t>
      </w:r>
      <w:r>
        <w:rPr>
          <w:rFonts w:ascii="Arial" w:hAnsi="Arial" w:eastAsia="Arial" w:cs="Arial"/>
          <w:color w:val="000000"/>
          <w:sz w:val="20"/>
          <w:szCs w:val="20"/>
          <w:highlight w:val="none"/>
          <w:vertAlign w:val="baseline"/>
          <w:rtl w:val="0"/>
        </w:rPr>
        <w:t xml:space="preserve">/2024, que integram este instrumento. </w:t>
      </w:r>
    </w:p>
    <w:p w14:paraId="000005FE">
      <w:pPr>
        <w:rPr>
          <w:rFonts w:ascii="Arial" w:hAnsi="Arial" w:eastAsia="Arial" w:cs="Arial"/>
          <w:color w:val="000000"/>
          <w:sz w:val="20"/>
          <w:szCs w:val="20"/>
          <w:highlight w:val="none"/>
          <w:vertAlign w:val="baseline"/>
        </w:rPr>
      </w:pPr>
    </w:p>
    <w:p w14:paraId="000005FF">
      <w:pPr>
        <w:widowControl w:val="0"/>
        <w:tabs>
          <w:tab w:val="left" w:pos="1653"/>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1.1 - O preço registrado, as especificações do objeto e as demais condições ofertadas na(s) proposta(s) são as que seguem: </w:t>
      </w:r>
    </w:p>
    <w:p w14:paraId="00000600">
      <w:pPr>
        <w:widowControl w:val="0"/>
        <w:tabs>
          <w:tab w:val="left" w:pos="1653"/>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b/>
      </w:r>
    </w:p>
    <w:tbl>
      <w:tblPr>
        <w:tblStyle w:val="69"/>
        <w:tblW w:w="90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0"/>
        <w:gridCol w:w="769"/>
        <w:gridCol w:w="997"/>
        <w:gridCol w:w="3589"/>
        <w:gridCol w:w="1025"/>
        <w:gridCol w:w="1025"/>
        <w:gridCol w:w="1123"/>
      </w:tblGrid>
      <w:tr w14:paraId="45C7C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01">
            <w:pPr>
              <w:widowControl w:val="0"/>
              <w:tabs>
                <w:tab w:val="center" w:pos="4779"/>
                <w:tab w:val="right" w:pos="9198"/>
              </w:tabs>
              <w:ind w:firstLine="70"/>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Item</w:t>
            </w: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02">
            <w:pPr>
              <w:widowControl w:val="0"/>
              <w:tabs>
                <w:tab w:val="center" w:pos="4779"/>
                <w:tab w:val="right" w:pos="9198"/>
              </w:tabs>
              <w:ind w:firstLine="70"/>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Quant.</w:t>
            </w: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03">
            <w:pPr>
              <w:widowControl w:val="0"/>
              <w:tabs>
                <w:tab w:val="center" w:pos="4779"/>
                <w:tab w:val="right" w:pos="9198"/>
              </w:tabs>
              <w:ind w:firstLine="70"/>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Unidade</w:t>
            </w: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04">
            <w:pPr>
              <w:widowControl w:val="0"/>
              <w:tabs>
                <w:tab w:val="center" w:pos="4779"/>
                <w:tab w:val="right" w:pos="9198"/>
              </w:tabs>
              <w:ind w:firstLine="70"/>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Descrição</w:t>
            </w:r>
          </w:p>
        </w:tc>
        <w:tc>
          <w:tcPr>
            <w:tcBorders>
              <w:top w:val="single" w:color="000000" w:sz="4" w:space="0"/>
              <w:left w:val="single" w:color="000000" w:sz="4" w:space="0"/>
              <w:bottom w:val="single" w:color="000000" w:sz="4" w:space="0"/>
              <w:right w:val="single" w:color="000000" w:sz="4" w:space="0"/>
            </w:tcBorders>
            <w:vAlign w:val="top"/>
          </w:tcPr>
          <w:p w14:paraId="00000605">
            <w:pPr>
              <w:widowControl w:val="0"/>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Marca</w:t>
            </w:r>
          </w:p>
        </w:tc>
        <w:tc>
          <w:tcPr>
            <w:tcBorders>
              <w:top w:val="single" w:color="000000" w:sz="4" w:space="0"/>
              <w:left w:val="single" w:color="000000" w:sz="4" w:space="0"/>
              <w:bottom w:val="single" w:color="000000" w:sz="4" w:space="0"/>
              <w:right w:val="single" w:color="000000" w:sz="4" w:space="0"/>
            </w:tcBorders>
            <w:vAlign w:val="top"/>
          </w:tcPr>
          <w:p w14:paraId="00000606">
            <w:pPr>
              <w:widowControl w:val="0"/>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Valor Unit.</w:t>
            </w:r>
          </w:p>
        </w:tc>
        <w:tc>
          <w:tcPr>
            <w:tcBorders>
              <w:top w:val="single" w:color="000000" w:sz="4" w:space="0"/>
              <w:left w:val="single" w:color="000000" w:sz="4" w:space="0"/>
              <w:bottom w:val="single" w:color="000000" w:sz="4" w:space="0"/>
              <w:right w:val="single" w:color="000000" w:sz="4" w:space="0"/>
            </w:tcBorders>
            <w:vAlign w:val="center"/>
          </w:tcPr>
          <w:p w14:paraId="00000607">
            <w:pPr>
              <w:widowControl w:val="0"/>
              <w:jc w:val="center"/>
              <w:rPr>
                <w:rFonts w:ascii="Arial" w:hAnsi="Arial" w:eastAsia="Arial" w:cs="Arial"/>
                <w:sz w:val="20"/>
                <w:szCs w:val="20"/>
                <w:highlight w:val="none"/>
                <w:vertAlign w:val="baseline"/>
              </w:rPr>
            </w:pPr>
            <w:r>
              <w:rPr>
                <w:rFonts w:ascii="Arial" w:hAnsi="Arial" w:eastAsia="Arial" w:cs="Arial"/>
                <w:sz w:val="20"/>
                <w:szCs w:val="20"/>
                <w:highlight w:val="none"/>
                <w:vertAlign w:val="baseline"/>
                <w:rtl w:val="0"/>
              </w:rPr>
              <w:t>Valor Total</w:t>
            </w:r>
          </w:p>
        </w:tc>
      </w:tr>
      <w:tr w14:paraId="4D8184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08">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09">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0A">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0B">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vAlign w:val="top"/>
          </w:tcPr>
          <w:p w14:paraId="0000060C">
            <w:pPr>
              <w:widowControl w:val="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vAlign w:val="top"/>
          </w:tcPr>
          <w:p w14:paraId="0000060D">
            <w:pPr>
              <w:widowControl w:val="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vAlign w:val="center"/>
          </w:tcPr>
          <w:p w14:paraId="0000060E">
            <w:pPr>
              <w:widowControl w:val="0"/>
              <w:jc w:val="center"/>
              <w:rPr>
                <w:rFonts w:ascii="Arial" w:hAnsi="Arial" w:eastAsia="Arial" w:cs="Arial"/>
                <w:sz w:val="20"/>
                <w:szCs w:val="20"/>
                <w:highlight w:val="none"/>
                <w:vertAlign w:val="baseline"/>
              </w:rPr>
            </w:pPr>
          </w:p>
        </w:tc>
      </w:tr>
      <w:tr w14:paraId="42EB4C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0F">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10">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11">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12">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vAlign w:val="top"/>
          </w:tcPr>
          <w:p w14:paraId="00000613">
            <w:pPr>
              <w:widowControl w:val="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vAlign w:val="top"/>
          </w:tcPr>
          <w:p w14:paraId="00000614">
            <w:pPr>
              <w:widowControl w:val="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vAlign w:val="center"/>
          </w:tcPr>
          <w:p w14:paraId="00000615">
            <w:pPr>
              <w:widowControl w:val="0"/>
              <w:jc w:val="center"/>
              <w:rPr>
                <w:rFonts w:ascii="Arial" w:hAnsi="Arial" w:eastAsia="Arial" w:cs="Arial"/>
                <w:sz w:val="20"/>
                <w:szCs w:val="20"/>
                <w:highlight w:val="none"/>
                <w:vertAlign w:val="baseline"/>
              </w:rPr>
            </w:pPr>
          </w:p>
        </w:tc>
      </w:tr>
      <w:tr w14:paraId="78C57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16">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17">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18">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19">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vAlign w:val="top"/>
          </w:tcPr>
          <w:p w14:paraId="0000061A">
            <w:pPr>
              <w:widowControl w:val="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vAlign w:val="top"/>
          </w:tcPr>
          <w:p w14:paraId="0000061B">
            <w:pPr>
              <w:widowControl w:val="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vAlign w:val="center"/>
          </w:tcPr>
          <w:p w14:paraId="0000061C">
            <w:pPr>
              <w:widowControl w:val="0"/>
              <w:jc w:val="center"/>
              <w:rPr>
                <w:rFonts w:ascii="Arial" w:hAnsi="Arial" w:eastAsia="Arial" w:cs="Arial"/>
                <w:sz w:val="20"/>
                <w:szCs w:val="20"/>
                <w:highlight w:val="none"/>
                <w:vertAlign w:val="baseline"/>
              </w:rPr>
            </w:pPr>
          </w:p>
        </w:tc>
      </w:tr>
      <w:tr w14:paraId="1C09F6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1D">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1E">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1F">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20">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vAlign w:val="top"/>
          </w:tcPr>
          <w:p w14:paraId="00000621">
            <w:pPr>
              <w:widowControl w:val="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vAlign w:val="top"/>
          </w:tcPr>
          <w:p w14:paraId="00000622">
            <w:pPr>
              <w:widowControl w:val="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vAlign w:val="center"/>
          </w:tcPr>
          <w:p w14:paraId="00000623">
            <w:pPr>
              <w:widowControl w:val="0"/>
              <w:jc w:val="center"/>
              <w:rPr>
                <w:rFonts w:ascii="Arial" w:hAnsi="Arial" w:eastAsia="Arial" w:cs="Arial"/>
                <w:sz w:val="20"/>
                <w:szCs w:val="20"/>
                <w:highlight w:val="none"/>
                <w:vertAlign w:val="baseline"/>
              </w:rPr>
            </w:pPr>
          </w:p>
        </w:tc>
      </w:tr>
      <w:tr w14:paraId="310FDF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jc w:val="center"/>
        </w:trPr>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24">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25">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26">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shd w:val="clear" w:color="auto" w:fill="FFFFFF"/>
            <w:vAlign w:val="center"/>
          </w:tcPr>
          <w:p w14:paraId="00000627">
            <w:pPr>
              <w:widowControl w:val="0"/>
              <w:tabs>
                <w:tab w:val="center" w:pos="4779"/>
                <w:tab w:val="right" w:pos="9198"/>
              </w:tabs>
              <w:ind w:firstLine="7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vAlign w:val="top"/>
          </w:tcPr>
          <w:p w14:paraId="00000628">
            <w:pPr>
              <w:widowControl w:val="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vAlign w:val="top"/>
          </w:tcPr>
          <w:p w14:paraId="00000629">
            <w:pPr>
              <w:widowControl w:val="0"/>
              <w:jc w:val="center"/>
              <w:rPr>
                <w:rFonts w:ascii="Arial" w:hAnsi="Arial" w:eastAsia="Arial" w:cs="Arial"/>
                <w:sz w:val="20"/>
                <w:szCs w:val="20"/>
                <w:highlight w:val="none"/>
                <w:vertAlign w:val="baseline"/>
              </w:rPr>
            </w:pPr>
          </w:p>
        </w:tc>
        <w:tc>
          <w:tcPr>
            <w:tcBorders>
              <w:top w:val="single" w:color="000000" w:sz="4" w:space="0"/>
              <w:left w:val="single" w:color="000000" w:sz="4" w:space="0"/>
              <w:bottom w:val="single" w:color="000000" w:sz="4" w:space="0"/>
              <w:right w:val="single" w:color="000000" w:sz="4" w:space="0"/>
            </w:tcBorders>
            <w:vAlign w:val="center"/>
          </w:tcPr>
          <w:p w14:paraId="0000062A">
            <w:pPr>
              <w:widowControl w:val="0"/>
              <w:jc w:val="center"/>
              <w:rPr>
                <w:rFonts w:ascii="Arial" w:hAnsi="Arial" w:eastAsia="Arial" w:cs="Arial"/>
                <w:sz w:val="20"/>
                <w:szCs w:val="20"/>
                <w:highlight w:val="none"/>
                <w:vertAlign w:val="baseline"/>
              </w:rPr>
            </w:pPr>
          </w:p>
        </w:tc>
      </w:tr>
    </w:tbl>
    <w:p w14:paraId="0000062B">
      <w:pPr>
        <w:rPr>
          <w:rFonts w:ascii="Arial" w:hAnsi="Arial" w:eastAsia="Arial" w:cs="Arial"/>
          <w:color w:val="000000"/>
          <w:sz w:val="20"/>
          <w:szCs w:val="20"/>
          <w:highlight w:val="none"/>
          <w:vertAlign w:val="baseline"/>
        </w:rPr>
      </w:pPr>
    </w:p>
    <w:p w14:paraId="0000062C">
      <w:pPr>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CLÁUSULA SEGUNDA – VALIDADE DO REGISTRO DE PREÇOS</w:t>
      </w:r>
    </w:p>
    <w:p w14:paraId="0000062D">
      <w:pPr>
        <w:tabs>
          <w:tab w:val="left" w:pos="1710"/>
        </w:tabs>
        <w:ind w:firstLine="1701"/>
        <w:jc w:val="both"/>
        <w:rPr>
          <w:rFonts w:ascii="Arial" w:hAnsi="Arial" w:eastAsia="Arial" w:cs="Arial"/>
          <w:color w:val="000000"/>
          <w:sz w:val="20"/>
          <w:szCs w:val="20"/>
          <w:highlight w:val="none"/>
          <w:vertAlign w:val="baseline"/>
        </w:rPr>
      </w:pPr>
    </w:p>
    <w:p w14:paraId="0000062E">
      <w:pPr>
        <w:tabs>
          <w:tab w:val="left" w:pos="1710"/>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 presente Ata de Registro de Preços terá validade por 12 (doze) meses, a partir da data de sua assinatura.</w:t>
      </w:r>
    </w:p>
    <w:p w14:paraId="0000062F">
      <w:pPr>
        <w:tabs>
          <w:tab w:val="left" w:pos="1710"/>
        </w:tabs>
        <w:ind w:firstLine="1701"/>
        <w:rPr>
          <w:rFonts w:ascii="Arial" w:hAnsi="Arial" w:eastAsia="Arial" w:cs="Arial"/>
          <w:color w:val="000000"/>
          <w:sz w:val="20"/>
          <w:szCs w:val="20"/>
          <w:highlight w:val="none"/>
          <w:vertAlign w:val="baseline"/>
        </w:rPr>
      </w:pPr>
    </w:p>
    <w:p w14:paraId="00000630">
      <w:pPr>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CLÁUSULA TERCEIRA – DA SOLICITAÇÃO DOS PRODUTOS</w:t>
      </w:r>
    </w:p>
    <w:p w14:paraId="00000631">
      <w:pPr>
        <w:widowControl w:val="0"/>
        <w:tabs>
          <w:tab w:val="left" w:pos="1710"/>
        </w:tabs>
        <w:jc w:val="both"/>
        <w:rPr>
          <w:rFonts w:ascii="Arial" w:hAnsi="Arial" w:eastAsia="Arial" w:cs="Arial"/>
          <w:color w:val="000000"/>
          <w:sz w:val="20"/>
          <w:szCs w:val="20"/>
          <w:highlight w:val="none"/>
          <w:vertAlign w:val="baseline"/>
        </w:rPr>
      </w:pPr>
    </w:p>
    <w:p w14:paraId="00000632">
      <w:pPr>
        <w:widowControl w:val="0"/>
        <w:tabs>
          <w:tab w:val="left" w:pos="1710"/>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Os serviços descritos neste Edital e seus Anexos serão solicitados </w:t>
      </w:r>
      <w:r>
        <w:rPr>
          <w:rFonts w:ascii="Arial" w:hAnsi="Arial" w:eastAsia="Arial" w:cs="Arial"/>
          <w:b/>
          <w:color w:val="000000"/>
          <w:sz w:val="20"/>
          <w:szCs w:val="20"/>
          <w:highlight w:val="none"/>
          <w:vertAlign w:val="baseline"/>
          <w:rtl w:val="0"/>
        </w:rPr>
        <w:t>de ACORDO COM AS NECESSIDADES</w:t>
      </w:r>
      <w:r>
        <w:rPr>
          <w:rFonts w:ascii="Arial" w:hAnsi="Arial" w:eastAsia="Arial" w:cs="Arial"/>
          <w:color w:val="000000"/>
          <w:sz w:val="20"/>
          <w:szCs w:val="20"/>
          <w:highlight w:val="none"/>
          <w:vertAlign w:val="baseline"/>
          <w:rtl w:val="0"/>
        </w:rPr>
        <w:t xml:space="preserve"> do Município de Cruzmaltina, mediante emissão de </w:t>
      </w:r>
      <w:r>
        <w:rPr>
          <w:rFonts w:ascii="Arial" w:hAnsi="Arial" w:eastAsia="Arial" w:cs="Arial"/>
          <w:b/>
          <w:color w:val="000000"/>
          <w:sz w:val="20"/>
          <w:szCs w:val="20"/>
          <w:highlight w:val="none"/>
          <w:u w:val="single"/>
          <w:vertAlign w:val="baseline"/>
          <w:rtl w:val="0"/>
        </w:rPr>
        <w:t>Solicitação de Fornecimento</w:t>
      </w:r>
      <w:r>
        <w:rPr>
          <w:rFonts w:ascii="Arial" w:hAnsi="Arial" w:eastAsia="Arial" w:cs="Arial"/>
          <w:color w:val="000000"/>
          <w:sz w:val="20"/>
          <w:szCs w:val="20"/>
          <w:highlight w:val="none"/>
          <w:vertAlign w:val="baseline"/>
          <w:rtl w:val="0"/>
        </w:rPr>
        <w:t xml:space="preserve"> expedida pelo Departamento de Compras, os quais deverão ser entregues na </w:t>
      </w:r>
      <w:r>
        <w:rPr>
          <w:rFonts w:ascii="Arial" w:hAnsi="Arial" w:eastAsia="Arial" w:cs="Arial"/>
          <w:b/>
          <w:color w:val="000000"/>
          <w:sz w:val="20"/>
          <w:szCs w:val="20"/>
          <w:highlight w:val="none"/>
          <w:u w:val="single"/>
          <w:vertAlign w:val="baseline"/>
          <w:rtl w:val="0"/>
        </w:rPr>
        <w:t>sede da Contratante, mais especificamente à comissão de recebimento de mercadorias</w:t>
      </w:r>
      <w:r>
        <w:rPr>
          <w:rFonts w:ascii="Arial" w:hAnsi="Arial" w:eastAsia="Arial" w:cs="Arial"/>
          <w:color w:val="000000"/>
          <w:sz w:val="20"/>
          <w:szCs w:val="20"/>
          <w:highlight w:val="none"/>
          <w:vertAlign w:val="baseline"/>
          <w:rtl w:val="0"/>
        </w:rPr>
        <w:t xml:space="preserve"> durante a vigência da respectiva Ata de Registro de Preços.</w:t>
      </w:r>
    </w:p>
    <w:p w14:paraId="00000633">
      <w:pPr>
        <w:widowControl w:val="0"/>
        <w:jc w:val="both"/>
        <w:rPr>
          <w:rFonts w:ascii="Arial" w:hAnsi="Arial" w:eastAsia="Arial" w:cs="Arial"/>
          <w:color w:val="000000"/>
          <w:sz w:val="20"/>
          <w:szCs w:val="20"/>
          <w:highlight w:val="none"/>
          <w:vertAlign w:val="baseline"/>
        </w:rPr>
      </w:pPr>
    </w:p>
    <w:p w14:paraId="00000634">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1710"/>
        </w:tabs>
        <w:spacing w:before="0" w:after="0" w:line="240" w:lineRule="auto"/>
        <w:ind w:left="0" w:right="0" w:firstLine="0"/>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CLÁUSULA QUARTA – PRAZO PARA RETIRADA DO TERMO CONTRATUAL</w:t>
      </w:r>
    </w:p>
    <w:p w14:paraId="00000635">
      <w:pPr>
        <w:rPr>
          <w:rFonts w:ascii="Arial" w:hAnsi="Arial" w:eastAsia="Arial" w:cs="Arial"/>
          <w:color w:val="000000"/>
          <w:sz w:val="20"/>
          <w:szCs w:val="20"/>
          <w:highlight w:val="none"/>
          <w:vertAlign w:val="baseline"/>
        </w:rPr>
      </w:pPr>
    </w:p>
    <w:p w14:paraId="00000636">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tabs>
          <w:tab w:val="left" w:pos="1710"/>
        </w:tabs>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r>
        <w:rPr>
          <w:rFonts w:ascii="Arial" w:hAnsi="Arial" w:eastAsia="Arial" w:cs="Arial"/>
          <w:b w:val="0"/>
          <w:i w:val="0"/>
          <w:smallCaps w:val="0"/>
          <w:strike w:val="0"/>
          <w:color w:val="000000"/>
          <w:sz w:val="20"/>
          <w:szCs w:val="20"/>
          <w:highlight w:val="none"/>
          <w:u w:val="none"/>
          <w:shd w:val="clear" w:fill="auto"/>
          <w:vertAlign w:val="baseline"/>
          <w:rtl w:val="0"/>
        </w:rPr>
        <w:t>A CONTRATADA deverá retirar a Solicitação de Fornecimento no prazo máximo de 05 (cinco) dias úteis, contados da notificação enviada pelo Departamento de Compras, no endereço constante no preâmbulo deste Edital.</w:t>
      </w:r>
    </w:p>
    <w:p w14:paraId="00000637">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fill="auto"/>
        <w:spacing w:before="0" w:after="0" w:line="240" w:lineRule="auto"/>
        <w:ind w:left="0" w:right="0" w:firstLine="1701"/>
        <w:jc w:val="both"/>
        <w:rPr>
          <w:rFonts w:ascii="Arial" w:hAnsi="Arial" w:eastAsia="Arial" w:cs="Arial"/>
          <w:b w:val="0"/>
          <w:i w:val="0"/>
          <w:smallCaps w:val="0"/>
          <w:strike w:val="0"/>
          <w:color w:val="000000"/>
          <w:sz w:val="20"/>
          <w:szCs w:val="20"/>
          <w:highlight w:val="none"/>
          <w:u w:val="none"/>
          <w:shd w:val="clear" w:fill="auto"/>
          <w:vertAlign w:val="baseline"/>
        </w:rPr>
      </w:pPr>
    </w:p>
    <w:p w14:paraId="00000638">
      <w:pPr>
        <w:widowControl w:val="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CLÁUSULA QUINTA – DA QUALIDADE DOS PRODUTOS E CONDIÇÕES DE RECEBIMENTO DO OBJETO DA ATA DE REGISTRO DE PREÇOS</w:t>
      </w:r>
    </w:p>
    <w:p w14:paraId="00000639">
      <w:pPr>
        <w:widowControl w:val="0"/>
        <w:tabs>
          <w:tab w:val="left" w:pos="2160"/>
        </w:tabs>
        <w:ind w:firstLine="2109"/>
        <w:jc w:val="both"/>
        <w:rPr>
          <w:rFonts w:ascii="Arial" w:hAnsi="Arial" w:eastAsia="Arial" w:cs="Arial"/>
          <w:color w:val="000000"/>
          <w:sz w:val="20"/>
          <w:szCs w:val="20"/>
          <w:highlight w:val="none"/>
          <w:vertAlign w:val="baseline"/>
        </w:rPr>
      </w:pPr>
    </w:p>
    <w:p w14:paraId="0000063A">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A execução deverá ser efetuada no prazo de até 02 (dois) dias, a contar da data de recebimento da Solicitação de Fornecimento expedida pelo Departamento de Compras, entregue no local determinado, acompanhado da Nota Fiscal, diretamente a </w:t>
      </w:r>
      <w:r>
        <w:rPr>
          <w:rFonts w:ascii="Arial" w:hAnsi="Arial" w:eastAsia="Arial" w:cs="Arial"/>
          <w:b/>
          <w:color w:val="000000"/>
          <w:sz w:val="20"/>
          <w:szCs w:val="20"/>
          <w:highlight w:val="none"/>
          <w:vertAlign w:val="baseline"/>
          <w:rtl w:val="0"/>
        </w:rPr>
        <w:t>COMISSÃO DE RECEBIMENTO DE MERCADORIAS</w:t>
      </w:r>
      <w:r>
        <w:rPr>
          <w:rFonts w:ascii="Arial" w:hAnsi="Arial" w:eastAsia="Arial" w:cs="Arial"/>
          <w:color w:val="000000"/>
          <w:sz w:val="20"/>
          <w:szCs w:val="20"/>
          <w:highlight w:val="none"/>
          <w:vertAlign w:val="baseline"/>
          <w:rtl w:val="0"/>
        </w:rPr>
        <w:t>.</w:t>
      </w:r>
    </w:p>
    <w:p w14:paraId="0000063B">
      <w:pPr>
        <w:widowControl w:val="0"/>
        <w:tabs>
          <w:tab w:val="left" w:pos="2166"/>
        </w:tabs>
        <w:ind w:firstLine="2109"/>
        <w:jc w:val="both"/>
        <w:rPr>
          <w:rFonts w:ascii="Arial" w:hAnsi="Arial" w:eastAsia="Arial" w:cs="Arial"/>
          <w:color w:val="000000"/>
          <w:sz w:val="20"/>
          <w:szCs w:val="20"/>
          <w:highlight w:val="none"/>
          <w:vertAlign w:val="baseline"/>
        </w:rPr>
      </w:pPr>
    </w:p>
    <w:p w14:paraId="0000063C">
      <w:pPr>
        <w:widowControl w:val="0"/>
        <w:tabs>
          <w:tab w:val="left" w:pos="2166"/>
        </w:tabs>
        <w:ind w:firstLine="2109"/>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5.1 - Os serviços serão executados d</w:t>
      </w:r>
      <w:r>
        <w:rPr>
          <w:rFonts w:ascii="Arial" w:hAnsi="Arial" w:eastAsia="Arial" w:cs="Arial"/>
          <w:sz w:val="20"/>
          <w:szCs w:val="20"/>
          <w:highlight w:val="none"/>
          <w:vertAlign w:val="baseline"/>
          <w:rtl w:val="0"/>
        </w:rPr>
        <w:t>e acordo com as solicitações de cada Secretaria solicitante, com o endereço informado na ordem de serviço, podendo ser diretamente na oficina da Empresa contratada, no pátio de máquinas da Prefeitura Municipal ou quando necessário realizar socorros onde o veículo precisar da manutenção, no Município de Cruzmaltina/PR, no prazo de 02 (dois) dias úteis da solicitação.</w:t>
      </w:r>
    </w:p>
    <w:p w14:paraId="0000063D">
      <w:pPr>
        <w:widowControl w:val="0"/>
        <w:tabs>
          <w:tab w:val="left" w:pos="2166"/>
        </w:tabs>
        <w:ind w:right="-1" w:firstLine="1701"/>
        <w:jc w:val="both"/>
        <w:rPr>
          <w:rFonts w:ascii="Arial" w:hAnsi="Arial" w:eastAsia="Arial" w:cs="Arial"/>
          <w:sz w:val="20"/>
          <w:szCs w:val="20"/>
          <w:highlight w:val="none"/>
          <w:vertAlign w:val="baseline"/>
        </w:rPr>
      </w:pPr>
    </w:p>
    <w:p w14:paraId="0000063E">
      <w:pPr>
        <w:widowControl w:val="0"/>
        <w:tabs>
          <w:tab w:val="left" w:pos="2166"/>
        </w:tabs>
        <w:ind w:right="-1" w:firstLine="1701"/>
        <w:jc w:val="both"/>
        <w:rPr>
          <w:rFonts w:ascii="Arial" w:hAnsi="Arial" w:eastAsia="Arial" w:cs="Arial"/>
          <w:sz w:val="20"/>
          <w:szCs w:val="20"/>
          <w:highlight w:val="none"/>
          <w:vertAlign w:val="baseline"/>
        </w:rPr>
      </w:pPr>
      <w:r>
        <w:rPr>
          <w:rFonts w:ascii="Arial" w:hAnsi="Arial" w:eastAsia="Arial" w:cs="Arial"/>
          <w:color w:val="000000"/>
          <w:sz w:val="20"/>
          <w:szCs w:val="20"/>
          <w:highlight w:val="none"/>
          <w:vertAlign w:val="baseline"/>
          <w:rtl w:val="0"/>
        </w:rPr>
        <w:t>5.2 – A licitante proponente que uma vez ciente dos requisitos supramencionados não os atender de acordo com este Edital, poderá incorrer nas sanções administrativas previstas no Art. 156 da Lei nº 14.133/2021</w:t>
      </w:r>
    </w:p>
    <w:p w14:paraId="0000063F">
      <w:pPr>
        <w:widowControl w:val="0"/>
        <w:tabs>
          <w:tab w:val="left" w:pos="1425"/>
          <w:tab w:val="left" w:pos="2109"/>
        </w:tabs>
        <w:ind w:firstLine="1418"/>
        <w:jc w:val="both"/>
        <w:rPr>
          <w:rFonts w:ascii="Arial" w:hAnsi="Arial" w:eastAsia="Arial" w:cs="Arial"/>
          <w:sz w:val="20"/>
          <w:szCs w:val="20"/>
          <w:highlight w:val="none"/>
          <w:vertAlign w:val="baseline"/>
        </w:rPr>
      </w:pPr>
    </w:p>
    <w:p w14:paraId="00000640">
      <w:pPr>
        <w:widowControl w:val="0"/>
        <w:ind w:right="-29" w:firstLine="60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b/>
      </w:r>
      <w:r>
        <w:rPr>
          <w:rFonts w:ascii="Arial" w:hAnsi="Arial" w:eastAsia="Arial" w:cs="Arial"/>
          <w:color w:val="000000"/>
          <w:sz w:val="20"/>
          <w:szCs w:val="20"/>
          <w:highlight w:val="none"/>
          <w:vertAlign w:val="baseline"/>
          <w:rtl w:val="0"/>
        </w:rPr>
        <w:tab/>
      </w:r>
      <w:r>
        <w:rPr>
          <w:rFonts w:ascii="Arial" w:hAnsi="Arial" w:eastAsia="Arial" w:cs="Arial"/>
          <w:color w:val="000000"/>
          <w:sz w:val="20"/>
          <w:szCs w:val="20"/>
          <w:highlight w:val="none"/>
          <w:vertAlign w:val="baseline"/>
          <w:rtl w:val="0"/>
        </w:rPr>
        <w:tab/>
      </w:r>
      <w:r>
        <w:rPr>
          <w:rFonts w:ascii="Arial" w:hAnsi="Arial" w:eastAsia="Arial" w:cs="Arial"/>
          <w:sz w:val="20"/>
          <w:szCs w:val="20"/>
          <w:highlight w:val="none"/>
          <w:vertAlign w:val="baseline"/>
          <w:rtl w:val="0"/>
        </w:rPr>
        <w:t xml:space="preserve">5.3 </w:t>
      </w:r>
      <w:r>
        <w:rPr>
          <w:rFonts w:ascii="Arial" w:hAnsi="Arial" w:eastAsia="Arial" w:cs="Arial"/>
          <w:color w:val="000000"/>
          <w:sz w:val="20"/>
          <w:szCs w:val="20"/>
          <w:highlight w:val="none"/>
          <w:vertAlign w:val="baseline"/>
          <w:rtl w:val="0"/>
        </w:rPr>
        <w:t>– O objeto da presente licitação será recebido:</w:t>
      </w:r>
    </w:p>
    <w:p w14:paraId="00000641">
      <w:pPr>
        <w:widowControl w:val="0"/>
        <w:ind w:right="-29" w:firstLine="600"/>
        <w:jc w:val="both"/>
        <w:rPr>
          <w:rFonts w:ascii="Arial" w:hAnsi="Arial" w:eastAsia="Arial" w:cs="Arial"/>
          <w:color w:val="000000"/>
          <w:sz w:val="20"/>
          <w:szCs w:val="20"/>
          <w:highlight w:val="none"/>
          <w:vertAlign w:val="baseline"/>
        </w:rPr>
      </w:pPr>
    </w:p>
    <w:p w14:paraId="00000642">
      <w:pPr>
        <w:widowControl w:val="0"/>
        <w:tabs>
          <w:tab w:val="left" w:pos="1425"/>
        </w:tabs>
        <w:ind w:left="2124" w:right="-2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a) </w:t>
      </w:r>
      <w:r>
        <w:rPr>
          <w:rFonts w:ascii="Arial" w:hAnsi="Arial" w:eastAsia="Arial" w:cs="Arial"/>
          <w:b/>
          <w:color w:val="000000"/>
          <w:sz w:val="20"/>
          <w:szCs w:val="20"/>
          <w:highlight w:val="none"/>
          <w:vertAlign w:val="baseline"/>
          <w:rtl w:val="0"/>
        </w:rPr>
        <w:t>provisoriamente</w:t>
      </w:r>
      <w:r>
        <w:rPr>
          <w:rFonts w:ascii="Arial" w:hAnsi="Arial" w:eastAsia="Arial" w:cs="Arial"/>
          <w:color w:val="000000"/>
          <w:sz w:val="20"/>
          <w:szCs w:val="20"/>
          <w:highlight w:val="none"/>
          <w:vertAlign w:val="baseline"/>
          <w:rtl w:val="0"/>
        </w:rPr>
        <w:t>, para efeito de posterior verificação de sua conformidade com a especificação e, sendo atestada sua qualidade e conformidade aos termos do Edital, o objeto será recebido em caráter definitivo;</w:t>
      </w:r>
    </w:p>
    <w:p w14:paraId="00000643">
      <w:pPr>
        <w:widowControl w:val="0"/>
        <w:tabs>
          <w:tab w:val="left" w:pos="1425"/>
        </w:tabs>
        <w:ind w:left="2124" w:right="-2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b) </w:t>
      </w:r>
      <w:r>
        <w:rPr>
          <w:rFonts w:ascii="Arial" w:hAnsi="Arial" w:eastAsia="Arial" w:cs="Arial"/>
          <w:b/>
          <w:color w:val="000000"/>
          <w:sz w:val="20"/>
          <w:szCs w:val="20"/>
          <w:highlight w:val="none"/>
          <w:vertAlign w:val="baseline"/>
          <w:rtl w:val="0"/>
        </w:rPr>
        <w:t>definitivamente</w:t>
      </w:r>
      <w:r>
        <w:rPr>
          <w:rFonts w:ascii="Arial" w:hAnsi="Arial" w:eastAsia="Arial" w:cs="Arial"/>
          <w:color w:val="000000"/>
          <w:sz w:val="20"/>
          <w:szCs w:val="20"/>
          <w:highlight w:val="none"/>
          <w:vertAlign w:val="baseline"/>
          <w:rtl w:val="0"/>
        </w:rPr>
        <w:t>, após a verificação da qualidade e quantidade dos mesmos;</w:t>
      </w:r>
    </w:p>
    <w:p w14:paraId="00000644">
      <w:pPr>
        <w:widowControl w:val="0"/>
        <w:tabs>
          <w:tab w:val="left" w:pos="1425"/>
        </w:tabs>
        <w:ind w:left="2124" w:right="-2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c</w:t>
      </w:r>
      <w:r>
        <w:rPr>
          <w:rFonts w:ascii="Arial" w:hAnsi="Arial" w:eastAsia="Arial" w:cs="Arial"/>
          <w:b/>
          <w:color w:val="000000"/>
          <w:sz w:val="20"/>
          <w:szCs w:val="20"/>
          <w:highlight w:val="none"/>
          <w:vertAlign w:val="baseline"/>
          <w:rtl w:val="0"/>
        </w:rPr>
        <w:t>) Serão rejeitados</w:t>
      </w:r>
      <w:r>
        <w:rPr>
          <w:rFonts w:ascii="Arial" w:hAnsi="Arial" w:eastAsia="Arial" w:cs="Arial"/>
          <w:color w:val="000000"/>
          <w:sz w:val="20"/>
          <w:szCs w:val="20"/>
          <w:highlight w:val="none"/>
          <w:vertAlign w:val="baseline"/>
          <w:rtl w:val="0"/>
        </w:rPr>
        <w:t xml:space="preserve"> no recebimento, os objetos fornecidos com especificações diferentes das constantes no </w:t>
      </w:r>
      <w:r>
        <w:rPr>
          <w:rFonts w:ascii="Arial" w:hAnsi="Arial" w:eastAsia="Arial" w:cs="Arial"/>
          <w:b/>
          <w:color w:val="000000"/>
          <w:sz w:val="20"/>
          <w:szCs w:val="20"/>
          <w:highlight w:val="none"/>
          <w:vertAlign w:val="baseline"/>
          <w:rtl w:val="0"/>
        </w:rPr>
        <w:t>ANEXO I</w:t>
      </w:r>
      <w:r>
        <w:rPr>
          <w:rFonts w:ascii="Arial" w:hAnsi="Arial" w:eastAsia="Arial" w:cs="Arial"/>
          <w:color w:val="000000"/>
          <w:sz w:val="20"/>
          <w:szCs w:val="20"/>
          <w:highlight w:val="none"/>
          <w:vertAlign w:val="baseline"/>
          <w:rtl w:val="0"/>
        </w:rPr>
        <w:t xml:space="preserve"> e das </w:t>
      </w:r>
      <w:r>
        <w:rPr>
          <w:rFonts w:ascii="Arial" w:hAnsi="Arial" w:eastAsia="Arial" w:cs="Arial"/>
          <w:b/>
          <w:color w:val="000000"/>
          <w:sz w:val="20"/>
          <w:szCs w:val="20"/>
          <w:highlight w:val="none"/>
          <w:vertAlign w:val="baseline"/>
          <w:rtl w:val="0"/>
        </w:rPr>
        <w:t>MARCAS</w:t>
      </w:r>
      <w:r>
        <w:rPr>
          <w:rFonts w:ascii="Arial" w:hAnsi="Arial" w:eastAsia="Arial" w:cs="Arial"/>
          <w:color w:val="000000"/>
          <w:sz w:val="20"/>
          <w:szCs w:val="20"/>
          <w:highlight w:val="none"/>
          <w:vertAlign w:val="baseline"/>
          <w:rtl w:val="0"/>
        </w:rPr>
        <w:t xml:space="preserve"> apresentadas na proposta, devendo a sua substituição ocorrer na forma e prazos definidos no item 21.11 abaixo.</w:t>
      </w:r>
    </w:p>
    <w:p w14:paraId="00000645">
      <w:pPr>
        <w:widowControl w:val="0"/>
        <w:tabs>
          <w:tab w:val="left" w:pos="284"/>
        </w:tabs>
        <w:ind w:left="2393" w:firstLine="0"/>
        <w:jc w:val="both"/>
        <w:rPr>
          <w:rFonts w:ascii="Arial" w:hAnsi="Arial" w:eastAsia="Arial" w:cs="Arial"/>
          <w:color w:val="000000"/>
          <w:sz w:val="20"/>
          <w:szCs w:val="20"/>
          <w:highlight w:val="none"/>
          <w:vertAlign w:val="baseline"/>
        </w:rPr>
      </w:pPr>
    </w:p>
    <w:p w14:paraId="00000646">
      <w:pPr>
        <w:widowControl w:val="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b/>
      </w:r>
      <w:r>
        <w:rPr>
          <w:rFonts w:ascii="Arial" w:hAnsi="Arial" w:eastAsia="Arial" w:cs="Arial"/>
          <w:color w:val="000000"/>
          <w:sz w:val="20"/>
          <w:szCs w:val="20"/>
          <w:highlight w:val="none"/>
          <w:vertAlign w:val="baseline"/>
          <w:rtl w:val="0"/>
        </w:rPr>
        <w:tab/>
      </w:r>
      <w:r>
        <w:rPr>
          <w:rFonts w:ascii="Arial" w:hAnsi="Arial" w:eastAsia="Arial" w:cs="Arial"/>
          <w:color w:val="000000"/>
          <w:sz w:val="20"/>
          <w:szCs w:val="20"/>
          <w:highlight w:val="none"/>
          <w:vertAlign w:val="baseline"/>
          <w:rtl w:val="0"/>
        </w:rPr>
        <w:tab/>
      </w:r>
      <w:r>
        <w:rPr>
          <w:rFonts w:ascii="Arial" w:hAnsi="Arial" w:eastAsia="Arial" w:cs="Arial"/>
          <w:sz w:val="20"/>
          <w:szCs w:val="20"/>
          <w:highlight w:val="none"/>
          <w:vertAlign w:val="baseline"/>
          <w:rtl w:val="0"/>
        </w:rPr>
        <w:t>5.4</w:t>
      </w:r>
      <w:r>
        <w:rPr>
          <w:rFonts w:ascii="Arial" w:hAnsi="Arial" w:eastAsia="Arial" w:cs="Arial"/>
          <w:color w:val="000000"/>
          <w:sz w:val="20"/>
          <w:szCs w:val="20"/>
          <w:highlight w:val="none"/>
          <w:vertAlign w:val="baseline"/>
          <w:rtl w:val="0"/>
        </w:rPr>
        <w:t xml:space="preserve"> – Caso o (s) objeto (s) sejam considerados </w:t>
      </w:r>
      <w:r>
        <w:rPr>
          <w:rFonts w:ascii="Arial" w:hAnsi="Arial" w:eastAsia="Arial" w:cs="Arial"/>
          <w:b/>
          <w:color w:val="000000"/>
          <w:sz w:val="20"/>
          <w:szCs w:val="20"/>
          <w:highlight w:val="none"/>
          <w:u w:val="single"/>
          <w:vertAlign w:val="baseline"/>
          <w:rtl w:val="0"/>
        </w:rPr>
        <w:t>INSATISFATÓRIOS</w:t>
      </w:r>
      <w:r>
        <w:rPr>
          <w:rFonts w:ascii="Arial" w:hAnsi="Arial" w:eastAsia="Arial" w:cs="Arial"/>
          <w:color w:val="000000"/>
          <w:sz w:val="20"/>
          <w:szCs w:val="20"/>
          <w:highlight w:val="none"/>
          <w:vertAlign w:val="baseline"/>
          <w:rtl w:val="0"/>
        </w:rPr>
        <w:t>, será lavrado termo de recusa, no qual se consignará as desconformidades verificadas, devendo ser substituído, no prazo máximo abaixo fixado:</w:t>
      </w:r>
    </w:p>
    <w:p w14:paraId="00000647">
      <w:pPr>
        <w:widowControl w:val="0"/>
        <w:ind w:firstLine="2109"/>
        <w:jc w:val="both"/>
        <w:rPr>
          <w:rFonts w:ascii="Arial" w:hAnsi="Arial" w:eastAsia="Arial" w:cs="Arial"/>
          <w:color w:val="000000"/>
          <w:sz w:val="20"/>
          <w:szCs w:val="20"/>
          <w:highlight w:val="none"/>
          <w:vertAlign w:val="baseline"/>
        </w:rPr>
      </w:pPr>
    </w:p>
    <w:p w14:paraId="00000648">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 se disser respeito à especificação, rejeitá-lo no todo, determinando sua substituição ou rescindindo a contratação, sem prejuízo das penalidades cabíveis;</w:t>
      </w:r>
    </w:p>
    <w:p w14:paraId="00000649">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a.1) na hipótese de substituição, a Contratada deverá fazê-la em conformidade com a indicação da Administração, no prazo máximo de 05 (cinco) dias, contados da notificação por escrito, mantido o preço inicialmente contratado;</w:t>
      </w:r>
    </w:p>
    <w:p w14:paraId="0000064A">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b) se disser respeito à diferença das características do objeto, determinar sua complementação ou rescindir a contratação, sem prejuízo das penalidades cabíveis;</w:t>
      </w:r>
    </w:p>
    <w:p w14:paraId="0000064B">
      <w:pPr>
        <w:widowControl w:val="0"/>
        <w:ind w:left="2109"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b.1) na hipótese de complementação, a Contratada deverá fazê-la em conformidade com a indicação da Contratante, no prazo máximo de 05 (cinco) dias, contados da notificação por escrito, mantido o preço inicialmente contratado.</w:t>
      </w:r>
    </w:p>
    <w:p w14:paraId="0000064C">
      <w:pPr>
        <w:widowControl w:val="0"/>
        <w:ind w:left="2109" w:firstLine="0"/>
        <w:jc w:val="both"/>
        <w:rPr>
          <w:rFonts w:ascii="Arial" w:hAnsi="Arial" w:eastAsia="Arial" w:cs="Arial"/>
          <w:color w:val="000000"/>
          <w:sz w:val="20"/>
          <w:szCs w:val="20"/>
          <w:highlight w:val="none"/>
          <w:vertAlign w:val="baseline"/>
        </w:rPr>
      </w:pPr>
    </w:p>
    <w:p w14:paraId="0000064D">
      <w:pPr>
        <w:widowControl w:val="0"/>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CLÁUSULA SEXTA – DOS PREÇOS</w:t>
      </w:r>
    </w:p>
    <w:p w14:paraId="0000064E">
      <w:pPr>
        <w:widowControl w:val="0"/>
        <w:tabs>
          <w:tab w:val="left" w:pos="1653"/>
        </w:tabs>
        <w:jc w:val="both"/>
        <w:rPr>
          <w:rFonts w:ascii="Arial" w:hAnsi="Arial" w:eastAsia="Arial" w:cs="Arial"/>
          <w:color w:val="000000"/>
          <w:sz w:val="20"/>
          <w:szCs w:val="20"/>
          <w:highlight w:val="none"/>
          <w:vertAlign w:val="baseline"/>
        </w:rPr>
      </w:pPr>
    </w:p>
    <w:p w14:paraId="0000064F">
      <w:pPr>
        <w:widowControl w:val="0"/>
        <w:tabs>
          <w:tab w:val="left" w:pos="1653"/>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6.1 – Os preços ajustados para a execução do objeto deste pregão são os constantes da Ata de Registro de Preços e serão fixos e passíveis de recomposição.</w:t>
      </w:r>
    </w:p>
    <w:p w14:paraId="00000650">
      <w:pPr>
        <w:widowControl w:val="0"/>
        <w:ind w:firstLine="1701"/>
        <w:jc w:val="both"/>
        <w:rPr>
          <w:rFonts w:ascii="Arial" w:hAnsi="Arial" w:eastAsia="Arial" w:cs="Arial"/>
          <w:color w:val="000000"/>
          <w:sz w:val="20"/>
          <w:szCs w:val="20"/>
          <w:highlight w:val="none"/>
          <w:vertAlign w:val="baseline"/>
        </w:rPr>
      </w:pPr>
    </w:p>
    <w:p w14:paraId="00000651">
      <w:pPr>
        <w:widowControl w:val="0"/>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6.2 – O preço deverá ser fixo equivalente ao de mercado na data da apresentação da proposta para pagamento na forma prevista no Edital.</w:t>
      </w:r>
    </w:p>
    <w:p w14:paraId="00000652">
      <w:pPr>
        <w:widowControl w:val="0"/>
        <w:ind w:firstLine="1701"/>
        <w:jc w:val="both"/>
        <w:rPr>
          <w:rFonts w:ascii="Arial" w:hAnsi="Arial" w:eastAsia="Arial" w:cs="Arial"/>
          <w:color w:val="000000"/>
          <w:sz w:val="20"/>
          <w:szCs w:val="20"/>
          <w:highlight w:val="none"/>
          <w:vertAlign w:val="baseline"/>
        </w:rPr>
      </w:pPr>
    </w:p>
    <w:p w14:paraId="00000653">
      <w:pPr>
        <w:widowControl w:val="0"/>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6.3 – Deverão estar incluídas no preço todas as despesas necessárias à entrega do objeto desta licitação, sem quaisquer ônus para a Administração, tais como frete, tributos etc.</w:t>
      </w:r>
    </w:p>
    <w:p w14:paraId="00000654">
      <w:pPr>
        <w:widowControl w:val="0"/>
        <w:jc w:val="both"/>
        <w:rPr>
          <w:rFonts w:ascii="Arial" w:hAnsi="Arial" w:eastAsia="Arial" w:cs="Arial"/>
          <w:color w:val="000000"/>
          <w:sz w:val="20"/>
          <w:szCs w:val="20"/>
          <w:highlight w:val="none"/>
          <w:vertAlign w:val="baseline"/>
        </w:rPr>
      </w:pPr>
    </w:p>
    <w:p w14:paraId="00000655">
      <w:pPr>
        <w:widowControl w:val="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CLÁUSULA SÉTIMA – </w:t>
      </w:r>
      <w:r>
        <w:rPr>
          <w:rFonts w:ascii="Arial" w:hAnsi="Arial" w:eastAsia="Arial" w:cs="Arial"/>
          <w:smallCaps/>
          <w:color w:val="000000"/>
          <w:sz w:val="20"/>
          <w:szCs w:val="20"/>
          <w:highlight w:val="none"/>
          <w:vertAlign w:val="baseline"/>
          <w:rtl w:val="0"/>
        </w:rPr>
        <w:t>DAS ALTERAÇÕES DOS PREÇOS</w:t>
      </w:r>
    </w:p>
    <w:p w14:paraId="00000656">
      <w:pPr>
        <w:widowControl w:val="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 </w:t>
      </w:r>
    </w:p>
    <w:p w14:paraId="00000657">
      <w:pPr>
        <w:widowControl w:val="0"/>
        <w:tabs>
          <w:tab w:val="left" w:pos="1710"/>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 revisão dos preços deverá seguir às condições impostas pela Lei Federal 14.133/21.</w:t>
      </w:r>
    </w:p>
    <w:p w14:paraId="00000658">
      <w:pPr>
        <w:widowControl w:val="0"/>
        <w:jc w:val="both"/>
        <w:rPr>
          <w:rFonts w:ascii="Arial" w:hAnsi="Arial" w:eastAsia="Arial" w:cs="Arial"/>
          <w:color w:val="000000"/>
          <w:sz w:val="20"/>
          <w:szCs w:val="20"/>
          <w:highlight w:val="none"/>
          <w:vertAlign w:val="baseline"/>
        </w:rPr>
      </w:pPr>
    </w:p>
    <w:p w14:paraId="00000659">
      <w:pPr>
        <w:widowControl w:val="0"/>
        <w:rPr>
          <w:rFonts w:ascii="Arial" w:hAnsi="Arial" w:eastAsia="Arial" w:cs="Arial"/>
          <w:smallCaps w:val="0"/>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CLÁUSULA OITAVA – </w:t>
      </w:r>
      <w:r>
        <w:rPr>
          <w:rFonts w:ascii="Arial" w:hAnsi="Arial" w:eastAsia="Arial" w:cs="Arial"/>
          <w:smallCaps/>
          <w:color w:val="000000"/>
          <w:sz w:val="20"/>
          <w:szCs w:val="20"/>
          <w:highlight w:val="none"/>
          <w:vertAlign w:val="baseline"/>
          <w:rtl w:val="0"/>
        </w:rPr>
        <w:t>DOS USUÁRIOS DA ATA DE REGISTRO DE PREÇOS</w:t>
      </w:r>
    </w:p>
    <w:p w14:paraId="0000065A">
      <w:pPr>
        <w:widowControl w:val="0"/>
        <w:rPr>
          <w:rFonts w:ascii="Arial" w:hAnsi="Arial" w:eastAsia="Arial" w:cs="Arial"/>
          <w:color w:val="000000"/>
          <w:sz w:val="20"/>
          <w:szCs w:val="20"/>
          <w:highlight w:val="none"/>
          <w:vertAlign w:val="baseline"/>
        </w:rPr>
      </w:pPr>
    </w:p>
    <w:p w14:paraId="0000065B">
      <w:pPr>
        <w:widowControl w:val="0"/>
        <w:tabs>
          <w:tab w:val="left" w:pos="1710"/>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8.1 – Poderá utilizar-se da Ata de Registro de Preços, qualquer órgão ou entidade da Administração que não tenha participado do certame, mediante prévia consulta ao órgão gerenciador (Município de Cruzmaltina), desde que devidamente comprovada a vantagem e respeitadas, no que couber, as condições e as regras estabelecidas na Lei nº 14.133/21, relativos à utilização do Sistema de Registro de Preços.</w:t>
      </w:r>
    </w:p>
    <w:p w14:paraId="0000065C">
      <w:pPr>
        <w:widowControl w:val="0"/>
        <w:tabs>
          <w:tab w:val="left" w:pos="1710"/>
        </w:tabs>
        <w:ind w:firstLine="1701"/>
        <w:jc w:val="both"/>
        <w:rPr>
          <w:rFonts w:ascii="Arial" w:hAnsi="Arial" w:eastAsia="Arial" w:cs="Arial"/>
          <w:color w:val="000000"/>
          <w:sz w:val="20"/>
          <w:szCs w:val="20"/>
          <w:highlight w:val="none"/>
          <w:vertAlign w:val="baseline"/>
        </w:rPr>
      </w:pPr>
    </w:p>
    <w:p w14:paraId="0000065D">
      <w:pPr>
        <w:widowControl w:val="0"/>
        <w:tabs>
          <w:tab w:val="left" w:pos="1710"/>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8.2 – Caberá ao fornecedor beneficiário da Ata de Registro de Preços, observadas as condições nela estabelecidas, optar pela aceitação ou não do fornecimento aos órgãos ou entidades da Administração Pública que não participaram do certame, independentemente dos quantitativos registrados na Ata, desde que o fornecimento não prejudique as obrigações anteriormente assumidas.</w:t>
      </w:r>
    </w:p>
    <w:p w14:paraId="0000065E">
      <w:pPr>
        <w:widowControl w:val="0"/>
        <w:tabs>
          <w:tab w:val="left" w:pos="684"/>
        </w:tabs>
        <w:ind w:firstLine="1701"/>
        <w:jc w:val="both"/>
        <w:rPr>
          <w:rFonts w:ascii="Arial" w:hAnsi="Arial" w:eastAsia="Arial" w:cs="Arial"/>
          <w:color w:val="000000"/>
          <w:sz w:val="20"/>
          <w:szCs w:val="20"/>
          <w:highlight w:val="none"/>
          <w:vertAlign w:val="baseline"/>
        </w:rPr>
      </w:pPr>
    </w:p>
    <w:p w14:paraId="0000065F">
      <w:pPr>
        <w:widowControl w:val="0"/>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CLÁUSULA NONA – DAS CONDIÇÕES DE PAGAMENTO</w:t>
      </w:r>
    </w:p>
    <w:p w14:paraId="00000660">
      <w:pPr>
        <w:widowControl w:val="0"/>
        <w:tabs>
          <w:tab w:val="left" w:pos="1653"/>
        </w:tabs>
        <w:jc w:val="both"/>
        <w:rPr>
          <w:rFonts w:ascii="Arial" w:hAnsi="Arial" w:eastAsia="Arial" w:cs="Arial"/>
          <w:color w:val="000000"/>
          <w:sz w:val="20"/>
          <w:szCs w:val="20"/>
          <w:highlight w:val="none"/>
          <w:vertAlign w:val="baseline"/>
        </w:rPr>
      </w:pPr>
    </w:p>
    <w:p w14:paraId="00000661">
      <w:pPr>
        <w:widowControl w:val="0"/>
        <w:tabs>
          <w:tab w:val="left" w:pos="2166"/>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9.1 – O pagamento à empresa a ser contratada será efetuado </w:t>
      </w:r>
      <w:r>
        <w:rPr>
          <w:rFonts w:ascii="Arial" w:hAnsi="Arial" w:eastAsia="Arial" w:cs="Arial"/>
          <w:b/>
          <w:color w:val="000000"/>
          <w:sz w:val="20"/>
          <w:szCs w:val="20"/>
          <w:highlight w:val="none"/>
          <w:vertAlign w:val="baseline"/>
          <w:rtl w:val="0"/>
        </w:rPr>
        <w:t>do dia 10 (dez) ao dia 15 (quinze) do mês subsequente</w:t>
      </w:r>
      <w:r>
        <w:rPr>
          <w:rFonts w:ascii="Arial" w:hAnsi="Arial" w:eastAsia="Arial" w:cs="Arial"/>
          <w:color w:val="000000"/>
          <w:sz w:val="20"/>
          <w:szCs w:val="20"/>
          <w:highlight w:val="none"/>
          <w:vertAlign w:val="baseline"/>
          <w:rtl w:val="0"/>
        </w:rPr>
        <w:t xml:space="preserve">, após a entrega do objeto, mediante apresentação de Nota Fiscal na quantidade solicitada pelo Departamento de Compras desta Municipalidade e prova de regularidade relativa à </w:t>
      </w:r>
      <w:r>
        <w:rPr>
          <w:rFonts w:ascii="Arial" w:hAnsi="Arial" w:eastAsia="Arial" w:cs="Arial"/>
          <w:b/>
          <w:color w:val="000000"/>
          <w:sz w:val="20"/>
          <w:szCs w:val="20"/>
          <w:highlight w:val="none"/>
          <w:vertAlign w:val="baseline"/>
          <w:rtl w:val="0"/>
        </w:rPr>
        <w:t>Seguridade Social (INSS)</w:t>
      </w:r>
      <w:r>
        <w:rPr>
          <w:rFonts w:ascii="Arial" w:hAnsi="Arial" w:eastAsia="Arial" w:cs="Arial"/>
          <w:color w:val="000000"/>
          <w:sz w:val="20"/>
          <w:szCs w:val="20"/>
          <w:highlight w:val="none"/>
          <w:vertAlign w:val="baseline"/>
          <w:rtl w:val="0"/>
        </w:rPr>
        <w:t xml:space="preserve"> e ao </w:t>
      </w:r>
      <w:r>
        <w:rPr>
          <w:rFonts w:ascii="Arial" w:hAnsi="Arial" w:eastAsia="Arial" w:cs="Arial"/>
          <w:b/>
          <w:color w:val="000000"/>
          <w:sz w:val="20"/>
          <w:szCs w:val="20"/>
          <w:highlight w:val="none"/>
          <w:vertAlign w:val="baseline"/>
          <w:rtl w:val="0"/>
        </w:rPr>
        <w:t>Fundo de Garantia por Tempo de Serviço (FGTS)</w:t>
      </w:r>
      <w:r>
        <w:rPr>
          <w:rFonts w:ascii="Arial" w:hAnsi="Arial" w:eastAsia="Arial" w:cs="Arial"/>
          <w:color w:val="000000"/>
          <w:sz w:val="20"/>
          <w:szCs w:val="20"/>
          <w:highlight w:val="none"/>
          <w:vertAlign w:val="baseline"/>
          <w:rtl w:val="0"/>
        </w:rPr>
        <w:t>, demonstrando situação regular no cumprimento dos encargos sociais.</w:t>
      </w:r>
    </w:p>
    <w:p w14:paraId="00000662">
      <w:pPr>
        <w:widowControl w:val="0"/>
        <w:tabs>
          <w:tab w:val="left" w:pos="2166"/>
        </w:tabs>
        <w:ind w:firstLine="1701"/>
        <w:jc w:val="both"/>
        <w:rPr>
          <w:rFonts w:ascii="Arial" w:hAnsi="Arial" w:eastAsia="Arial" w:cs="Arial"/>
          <w:color w:val="000000"/>
          <w:sz w:val="20"/>
          <w:szCs w:val="20"/>
          <w:highlight w:val="none"/>
          <w:vertAlign w:val="baseline"/>
        </w:rPr>
      </w:pPr>
    </w:p>
    <w:p w14:paraId="00000663">
      <w:pPr>
        <w:widowControl w:val="0"/>
        <w:tabs>
          <w:tab w:val="left" w:pos="2166"/>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9.2 –</w:t>
      </w:r>
      <w:r>
        <w:rPr>
          <w:rFonts w:ascii="Arial" w:hAnsi="Arial" w:eastAsia="Arial" w:cs="Arial"/>
          <w:b/>
          <w:color w:val="000000"/>
          <w:sz w:val="20"/>
          <w:szCs w:val="20"/>
          <w:highlight w:val="none"/>
          <w:vertAlign w:val="baseline"/>
          <w:rtl w:val="0"/>
        </w:rPr>
        <w:t xml:space="preserve"> </w:t>
      </w:r>
      <w:r>
        <w:rPr>
          <w:rFonts w:ascii="Arial" w:hAnsi="Arial" w:eastAsia="Arial" w:cs="Arial"/>
          <w:color w:val="000000"/>
          <w:sz w:val="20"/>
          <w:szCs w:val="20"/>
          <w:highlight w:val="none"/>
          <w:vertAlign w:val="baseline"/>
          <w:rtl w:val="0"/>
        </w:rPr>
        <w:t>Os pagamentos não realizados dentro do prazo, motivados pela empresa a ser contratada, não serão geradores de direito a reajustamento de preços ou a atualização monetária.</w:t>
      </w:r>
    </w:p>
    <w:p w14:paraId="00000664">
      <w:pPr>
        <w:widowControl w:val="0"/>
        <w:tabs>
          <w:tab w:val="left" w:pos="2166"/>
        </w:tabs>
        <w:ind w:firstLine="1701"/>
        <w:jc w:val="both"/>
        <w:rPr>
          <w:rFonts w:ascii="Arial" w:hAnsi="Arial" w:eastAsia="Arial" w:cs="Arial"/>
          <w:color w:val="000000"/>
          <w:sz w:val="20"/>
          <w:szCs w:val="20"/>
          <w:highlight w:val="none"/>
          <w:vertAlign w:val="baseline"/>
        </w:rPr>
      </w:pPr>
    </w:p>
    <w:p w14:paraId="00000665">
      <w:pPr>
        <w:widowControl w:val="0"/>
        <w:tabs>
          <w:tab w:val="left" w:pos="2166"/>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9.3 – O Município de Cruzmaltina poderá deduzir do montante a pagar os valores correspondentes a multas ou indenizações devidas pela contratada, nos termos deste Edital.</w:t>
      </w:r>
    </w:p>
    <w:p w14:paraId="00000666">
      <w:pPr>
        <w:widowControl w:val="0"/>
        <w:tabs>
          <w:tab w:val="left" w:pos="2166"/>
        </w:tabs>
        <w:ind w:firstLine="1701"/>
        <w:jc w:val="both"/>
        <w:rPr>
          <w:rFonts w:ascii="Arial" w:hAnsi="Arial" w:eastAsia="Arial" w:cs="Arial"/>
          <w:color w:val="000000"/>
          <w:sz w:val="20"/>
          <w:szCs w:val="20"/>
          <w:highlight w:val="none"/>
          <w:vertAlign w:val="baseline"/>
        </w:rPr>
      </w:pPr>
    </w:p>
    <w:p w14:paraId="00000667">
      <w:pPr>
        <w:widowControl w:val="0"/>
        <w:tabs>
          <w:tab w:val="left" w:pos="2166"/>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9.4 – O Município de Cruzmaltina fará as retenções de acordo com a legislação vigente ou exigirá a comprovação dos recolhimentos exigidos em lei.</w:t>
      </w:r>
    </w:p>
    <w:p w14:paraId="00000668">
      <w:pPr>
        <w:widowControl w:val="0"/>
        <w:tabs>
          <w:tab w:val="left" w:pos="2166"/>
        </w:tabs>
        <w:ind w:firstLine="1701"/>
        <w:jc w:val="both"/>
        <w:rPr>
          <w:rFonts w:ascii="Arial" w:hAnsi="Arial" w:eastAsia="Arial" w:cs="Arial"/>
          <w:color w:val="000000"/>
          <w:sz w:val="20"/>
          <w:szCs w:val="20"/>
          <w:highlight w:val="none"/>
          <w:vertAlign w:val="baseline"/>
        </w:rPr>
      </w:pPr>
    </w:p>
    <w:p w14:paraId="00000669">
      <w:pPr>
        <w:widowControl w:val="0"/>
        <w:tabs>
          <w:tab w:val="left" w:pos="2166"/>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9.5 – Na hipótese de atraso no pagamento da nota fiscal, desde que devidamente atestada, o valor devido pelo Município de Cruzmaltina poderá ser atualizado monetariamente até a data do efetivo pagamento, de acordo com a variação do INPC-IBGE.</w:t>
      </w:r>
    </w:p>
    <w:p w14:paraId="0000066A">
      <w:pPr>
        <w:widowControl w:val="0"/>
        <w:tabs>
          <w:tab w:val="left" w:pos="2166"/>
        </w:tabs>
        <w:ind w:firstLine="1701"/>
        <w:jc w:val="both"/>
        <w:rPr>
          <w:rFonts w:ascii="Arial" w:hAnsi="Arial" w:eastAsia="Arial" w:cs="Arial"/>
          <w:color w:val="000000"/>
          <w:sz w:val="20"/>
          <w:szCs w:val="20"/>
          <w:highlight w:val="none"/>
          <w:vertAlign w:val="baseline"/>
        </w:rPr>
      </w:pPr>
    </w:p>
    <w:p w14:paraId="0000066B">
      <w:pPr>
        <w:widowControl w:val="0"/>
        <w:tabs>
          <w:tab w:val="left" w:pos="2166"/>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9.6 – A atualização não poderá ultrapassar o preço praticado no mercado e deverá manter a diferença percentual apurada entre o preço originalmente constante da proposta e o preço de mercado vigente à época.</w:t>
      </w:r>
    </w:p>
    <w:p w14:paraId="0000066C">
      <w:pPr>
        <w:widowControl w:val="0"/>
        <w:jc w:val="both"/>
        <w:rPr>
          <w:rFonts w:ascii="Arial" w:hAnsi="Arial" w:eastAsia="Arial" w:cs="Arial"/>
          <w:color w:val="000000"/>
          <w:sz w:val="20"/>
          <w:szCs w:val="20"/>
          <w:highlight w:val="none"/>
          <w:vertAlign w:val="baseline"/>
        </w:rPr>
      </w:pPr>
    </w:p>
    <w:p w14:paraId="0000066D">
      <w:pPr>
        <w:widowControl w:val="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CLÁUSULA DÉCIMA – DAS OBRIGAÇÕES</w:t>
      </w:r>
    </w:p>
    <w:p w14:paraId="0000066E">
      <w:pPr>
        <w:widowControl w:val="0"/>
        <w:jc w:val="both"/>
        <w:rPr>
          <w:rFonts w:ascii="Arial" w:hAnsi="Arial" w:eastAsia="Arial" w:cs="Arial"/>
          <w:color w:val="000000"/>
          <w:sz w:val="20"/>
          <w:szCs w:val="20"/>
          <w:highlight w:val="none"/>
          <w:vertAlign w:val="baseline"/>
        </w:rPr>
      </w:pPr>
    </w:p>
    <w:p w14:paraId="0000066F">
      <w:pPr>
        <w:widowControl w:val="0"/>
        <w:jc w:val="both"/>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vertAlign w:val="baseline"/>
          <w:rtl w:val="0"/>
        </w:rPr>
        <w:t>I – Da Contratada:</w:t>
      </w:r>
    </w:p>
    <w:p w14:paraId="00000670">
      <w:pPr>
        <w:widowControl w:val="0"/>
        <w:jc w:val="both"/>
        <w:rPr>
          <w:rFonts w:ascii="Arial" w:hAnsi="Arial" w:eastAsia="Arial" w:cs="Arial"/>
          <w:color w:val="000000"/>
          <w:sz w:val="20"/>
          <w:szCs w:val="20"/>
          <w:highlight w:val="none"/>
          <w:vertAlign w:val="baseline"/>
        </w:rPr>
      </w:pPr>
    </w:p>
    <w:p w14:paraId="00000671">
      <w:pPr>
        <w:widowControl w:val="0"/>
        <w:numPr>
          <w:ilvl w:val="0"/>
          <w:numId w:val="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Comunicar ao Departamento de Compras, no prazo de 48 (quarenta e oito) horas a qualquer anormalidade que impeça o fornecimento do objeto contratado;</w:t>
      </w:r>
    </w:p>
    <w:p w14:paraId="00000672">
      <w:pPr>
        <w:widowControl w:val="0"/>
        <w:numPr>
          <w:ilvl w:val="0"/>
          <w:numId w:val="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Fornecer o objeto no prazo estabelecido e no local indicado pela Administração, acompanhadas de notas para conferência, a qual ocorrerá no ato da entrega e no local de recebimento;</w:t>
      </w:r>
    </w:p>
    <w:p w14:paraId="00000673">
      <w:pPr>
        <w:widowControl w:val="0"/>
        <w:numPr>
          <w:ilvl w:val="0"/>
          <w:numId w:val="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Responsabilizar-se por todos e quaisquer prejuízos causados ao CONTRATANTE durante a vigência da presente ata, bem como os relativos à omissão pelos encargos trabalhistas, previdenciários, fiscais, comerciais e quaisquer outras exigências legais inerentes a este instrumento;</w:t>
      </w:r>
    </w:p>
    <w:p w14:paraId="00000674">
      <w:pPr>
        <w:widowControl w:val="0"/>
        <w:numPr>
          <w:ilvl w:val="0"/>
          <w:numId w:val="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Responder, nos termos do art. 18 e seguintes da Lei n.º 8.078/90 – Código de Defesa do Consumidor, pelos vícios de qualidade ou quantidade dos materiais adquiridos, que os tornem impróprios ou inadequados ao consumo a que se destinam ou lhes diminuam o valor, sem prejuízo das demais disposições do CDC;</w:t>
      </w:r>
    </w:p>
    <w:p w14:paraId="00000675">
      <w:pPr>
        <w:widowControl w:val="0"/>
        <w:numPr>
          <w:ilvl w:val="0"/>
          <w:numId w:val="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Responsabilizar-se por quaisquer compromissos assumidos com terceiros, ainda que vinculados à execução do presente contrato;</w:t>
      </w:r>
    </w:p>
    <w:p w14:paraId="00000676">
      <w:pPr>
        <w:widowControl w:val="0"/>
        <w:numPr>
          <w:ilvl w:val="0"/>
          <w:numId w:val="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Manter as mesmas condições de habilitação;</w:t>
      </w:r>
    </w:p>
    <w:p w14:paraId="00000677">
      <w:pPr>
        <w:widowControl w:val="0"/>
        <w:numPr>
          <w:ilvl w:val="0"/>
          <w:numId w:val="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Indicar o responsável que a responderá perante a Administração por todos os atos e comunicações formais;</w:t>
      </w:r>
    </w:p>
    <w:p w14:paraId="00000678">
      <w:pPr>
        <w:widowControl w:val="0"/>
        <w:numPr>
          <w:ilvl w:val="0"/>
          <w:numId w:val="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Arcar com o pagamento de todos os tributos e encargos que incidam sobre o objeto fornecido, bem como pelo seu transporte, até o local determinado para a sua entrega;</w:t>
      </w:r>
    </w:p>
    <w:p w14:paraId="00000679">
      <w:pPr>
        <w:widowControl w:val="0"/>
        <w:numPr>
          <w:ilvl w:val="0"/>
          <w:numId w:val="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Cumprir todas as especificações previstas no Edital de </w:t>
      </w:r>
      <w:r>
        <w:rPr>
          <w:rFonts w:ascii="Arial" w:hAnsi="Arial" w:eastAsia="Arial" w:cs="Arial"/>
          <w:b/>
          <w:color w:val="000000"/>
          <w:sz w:val="20"/>
          <w:szCs w:val="20"/>
          <w:highlight w:val="none"/>
          <w:vertAlign w:val="baseline"/>
          <w:rtl w:val="0"/>
        </w:rPr>
        <w:t xml:space="preserve">PREGÃO ELETRÔNICO Nº </w:t>
      </w:r>
      <w:r>
        <w:rPr>
          <w:rFonts w:hint="default" w:ascii="Arial" w:hAnsi="Arial" w:eastAsia="Arial" w:cs="Arial"/>
          <w:b/>
          <w:color w:val="000000"/>
          <w:sz w:val="20"/>
          <w:szCs w:val="20"/>
          <w:highlight w:val="none"/>
          <w:vertAlign w:val="baseline"/>
          <w:rtl w:val="0"/>
          <w:lang w:val="pt-BR"/>
        </w:rPr>
        <w:t>084</w:t>
      </w:r>
      <w:r>
        <w:rPr>
          <w:rFonts w:ascii="Arial" w:hAnsi="Arial" w:eastAsia="Arial" w:cs="Arial"/>
          <w:b/>
          <w:color w:val="000000"/>
          <w:sz w:val="20"/>
          <w:szCs w:val="20"/>
          <w:highlight w:val="none"/>
          <w:vertAlign w:val="baseline"/>
          <w:rtl w:val="0"/>
        </w:rPr>
        <w:t>/2024</w:t>
      </w:r>
      <w:r>
        <w:rPr>
          <w:rFonts w:ascii="Arial" w:hAnsi="Arial" w:eastAsia="Arial" w:cs="Arial"/>
          <w:color w:val="000000"/>
          <w:sz w:val="20"/>
          <w:szCs w:val="20"/>
          <w:highlight w:val="none"/>
          <w:vertAlign w:val="baseline"/>
          <w:rtl w:val="0"/>
        </w:rPr>
        <w:t xml:space="preserve"> que deu origem ao presente instrumento.</w:t>
      </w:r>
    </w:p>
    <w:p w14:paraId="0000067A">
      <w:pPr>
        <w:widowControl w:val="0"/>
        <w:ind w:left="710" w:firstLine="0"/>
        <w:jc w:val="both"/>
        <w:rPr>
          <w:rFonts w:ascii="Arial" w:hAnsi="Arial" w:eastAsia="Arial" w:cs="Arial"/>
          <w:color w:val="000000"/>
          <w:sz w:val="20"/>
          <w:szCs w:val="20"/>
          <w:highlight w:val="none"/>
          <w:vertAlign w:val="baseline"/>
        </w:rPr>
      </w:pPr>
    </w:p>
    <w:p w14:paraId="0000067B">
      <w:pPr>
        <w:widowControl w:val="0"/>
        <w:jc w:val="both"/>
        <w:rPr>
          <w:rFonts w:ascii="Arial" w:hAnsi="Arial" w:eastAsia="Arial" w:cs="Arial"/>
          <w:b w:val="0"/>
          <w:color w:val="000000"/>
          <w:sz w:val="20"/>
          <w:szCs w:val="20"/>
          <w:highlight w:val="none"/>
          <w:vertAlign w:val="baseline"/>
        </w:rPr>
      </w:pPr>
      <w:r>
        <w:rPr>
          <w:rFonts w:ascii="Arial" w:hAnsi="Arial" w:eastAsia="Arial" w:cs="Arial"/>
          <w:b/>
          <w:color w:val="000000"/>
          <w:sz w:val="20"/>
          <w:szCs w:val="20"/>
          <w:highlight w:val="none"/>
          <w:vertAlign w:val="baseline"/>
          <w:rtl w:val="0"/>
        </w:rPr>
        <w:t>II – Do Contratante:</w:t>
      </w:r>
    </w:p>
    <w:p w14:paraId="0000067C">
      <w:pPr>
        <w:widowControl w:val="0"/>
        <w:jc w:val="both"/>
        <w:rPr>
          <w:rFonts w:ascii="Arial" w:hAnsi="Arial" w:eastAsia="Arial" w:cs="Arial"/>
          <w:color w:val="000000"/>
          <w:sz w:val="20"/>
          <w:szCs w:val="20"/>
          <w:highlight w:val="none"/>
          <w:vertAlign w:val="baseline"/>
        </w:rPr>
      </w:pPr>
    </w:p>
    <w:p w14:paraId="0000067D">
      <w:pPr>
        <w:widowControl w:val="0"/>
        <w:numPr>
          <w:ilvl w:val="0"/>
          <w:numId w:val="2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Prestar à Contratada todos os esclarecimentos necessários para a execução da Ata de Registro de Preços;</w:t>
      </w:r>
    </w:p>
    <w:p w14:paraId="0000067E">
      <w:pPr>
        <w:widowControl w:val="0"/>
        <w:numPr>
          <w:ilvl w:val="0"/>
          <w:numId w:val="2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Promover o apontamento no dia do recebimento dos objetos, bem como efetuar os pagamentos devidos, nos prazos determinados;</w:t>
      </w:r>
    </w:p>
    <w:p w14:paraId="0000067F">
      <w:pPr>
        <w:widowControl w:val="0"/>
        <w:numPr>
          <w:ilvl w:val="0"/>
          <w:numId w:val="2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Elaborar e manter atualizada listagem de preços que contemple a relação de objetos para os fins previstos nesta Ata e na Autorização de Fornecimento;</w:t>
      </w:r>
    </w:p>
    <w:p w14:paraId="00000680">
      <w:pPr>
        <w:widowControl w:val="0"/>
        <w:numPr>
          <w:ilvl w:val="0"/>
          <w:numId w:val="2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Notificar, formal e tempestivamente, a CONTRATADA sobre as irregularidades observadas no cumprimento da contratação;</w:t>
      </w:r>
    </w:p>
    <w:p w14:paraId="00000681">
      <w:pPr>
        <w:widowControl w:val="0"/>
        <w:numPr>
          <w:ilvl w:val="0"/>
          <w:numId w:val="2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Notificar a CONTRATADA, por escrito e com antecedência, sobre multas, penalidades e quaisquer débitos de sua responsabilidade;</w:t>
      </w:r>
    </w:p>
    <w:p w14:paraId="00000682">
      <w:pPr>
        <w:widowControl w:val="0"/>
        <w:numPr>
          <w:ilvl w:val="0"/>
          <w:numId w:val="2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Fiscalizar a execução da presente contratação por um representante da CONTRATANTE, ao qual competirá dirimir as dúvidas que surgirem no curso do fornecimento dos objetos e de tudo dará ciência à Administração, conforme Artigo 117 da Lei Federal n.º 14.133/21;</w:t>
      </w:r>
    </w:p>
    <w:p w14:paraId="00000683">
      <w:pPr>
        <w:widowControl w:val="0"/>
        <w:numPr>
          <w:ilvl w:val="0"/>
          <w:numId w:val="21"/>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 fiscalização de que trata o subitem acima não exclui nem reduz a responsabilidade da CONTRATADA pelos danos causados diretamente à CONTRATANTE ou a terceiros, decorrente de sua culpa ou dolo na execução da contratação em conformidade com o Artigo 120, da Lei Federal nº 14.133/21.</w:t>
      </w:r>
    </w:p>
    <w:p w14:paraId="00000684">
      <w:pPr>
        <w:widowControl w:val="0"/>
        <w:tabs>
          <w:tab w:val="left" w:pos="284"/>
        </w:tabs>
        <w:jc w:val="both"/>
        <w:rPr>
          <w:rFonts w:ascii="Arial" w:hAnsi="Arial" w:eastAsia="Arial" w:cs="Arial"/>
          <w:color w:val="000000"/>
          <w:sz w:val="20"/>
          <w:szCs w:val="20"/>
          <w:highlight w:val="none"/>
          <w:vertAlign w:val="baseline"/>
        </w:rPr>
      </w:pPr>
    </w:p>
    <w:p w14:paraId="00000685">
      <w:pPr>
        <w:widowControl w:val="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CLÁUSULA DÉCIMA PRIMEIRA – DA FISCALIZAÇÃO</w:t>
      </w:r>
    </w:p>
    <w:p w14:paraId="00000686">
      <w:pPr>
        <w:widowControl w:val="0"/>
        <w:tabs>
          <w:tab w:val="left" w:pos="1440"/>
        </w:tabs>
        <w:jc w:val="both"/>
        <w:rPr>
          <w:rFonts w:ascii="Arial" w:hAnsi="Arial" w:eastAsia="Arial" w:cs="Arial"/>
          <w:color w:val="000000"/>
          <w:sz w:val="20"/>
          <w:szCs w:val="20"/>
          <w:highlight w:val="none"/>
          <w:vertAlign w:val="baseline"/>
        </w:rPr>
      </w:pPr>
    </w:p>
    <w:p w14:paraId="00000687">
      <w:pPr>
        <w:widowControl w:val="0"/>
        <w:tabs>
          <w:tab w:val="left" w:pos="1653"/>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Não obstante o fato de a vencedora ser única e exclusiva responsável pelo fornecimento, objeto desta Ata de Registro de Preços, a Administração, através da Sr(a) ............................ portador(a) do R.G. nº ................ e inscrito(a) no CPF/MF sob o nº..............................formalmente designada, exercer a mais ampla e completa fiscalização na sua execução.</w:t>
      </w:r>
    </w:p>
    <w:p w14:paraId="00000688">
      <w:pPr>
        <w:widowControl w:val="0"/>
        <w:jc w:val="both"/>
        <w:rPr>
          <w:rFonts w:ascii="Arial" w:hAnsi="Arial" w:eastAsia="Arial" w:cs="Arial"/>
          <w:color w:val="000000"/>
          <w:sz w:val="20"/>
          <w:szCs w:val="20"/>
          <w:highlight w:val="none"/>
          <w:vertAlign w:val="baseline"/>
        </w:rPr>
      </w:pPr>
    </w:p>
    <w:p w14:paraId="00000689">
      <w:pPr>
        <w:widowControl w:val="0"/>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CLÁUSULA DÉCIMA SEGUNDA – DA RESCISÃO CONTRATUAL</w:t>
      </w:r>
    </w:p>
    <w:p w14:paraId="0000068A">
      <w:pPr>
        <w:widowControl w:val="0"/>
        <w:jc w:val="both"/>
        <w:rPr>
          <w:rFonts w:ascii="Arial" w:hAnsi="Arial" w:eastAsia="Arial" w:cs="Arial"/>
          <w:color w:val="000000"/>
          <w:sz w:val="20"/>
          <w:szCs w:val="20"/>
          <w:highlight w:val="none"/>
          <w:vertAlign w:val="baseline"/>
        </w:rPr>
      </w:pPr>
    </w:p>
    <w:p w14:paraId="0000068B">
      <w:pPr>
        <w:widowControl w:val="0"/>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12.2 – A Ata de Registro de Preços poderá ser rescindida nos seguintes casos:</w:t>
      </w:r>
    </w:p>
    <w:p w14:paraId="0000068C">
      <w:pPr>
        <w:widowControl w:val="0"/>
        <w:ind w:firstLine="1701"/>
        <w:jc w:val="both"/>
        <w:rPr>
          <w:rFonts w:ascii="Arial" w:hAnsi="Arial" w:eastAsia="Arial" w:cs="Arial"/>
          <w:color w:val="000000"/>
          <w:sz w:val="20"/>
          <w:szCs w:val="20"/>
          <w:highlight w:val="none"/>
          <w:vertAlign w:val="baseline"/>
        </w:rPr>
      </w:pPr>
    </w:p>
    <w:p w14:paraId="0000068D">
      <w:pPr>
        <w:widowControl w:val="0"/>
        <w:numPr>
          <w:ilvl w:val="0"/>
          <w:numId w:val="22"/>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Persistência de infrações após a aplicação das multas previstas na cláusula décima terceira;</w:t>
      </w:r>
    </w:p>
    <w:p w14:paraId="0000068E">
      <w:pPr>
        <w:widowControl w:val="0"/>
        <w:numPr>
          <w:ilvl w:val="0"/>
          <w:numId w:val="22"/>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Manifesta impossibilidade por parte da Contratada de cumprir as obrigações assumidas pela ocorrência de caso fortuito ou força maior, devidamente comprovado;</w:t>
      </w:r>
    </w:p>
    <w:p w14:paraId="0000068F">
      <w:pPr>
        <w:widowControl w:val="0"/>
        <w:numPr>
          <w:ilvl w:val="0"/>
          <w:numId w:val="22"/>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Interesse público, devidamente motivado e justificado pela Administração;</w:t>
      </w:r>
    </w:p>
    <w:p w14:paraId="00000690">
      <w:pPr>
        <w:widowControl w:val="0"/>
        <w:numPr>
          <w:ilvl w:val="0"/>
          <w:numId w:val="22"/>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Demais hipóteses previstas no art. 137 da Lei nº 14.133/21, bem como desta Ata;</w:t>
      </w:r>
    </w:p>
    <w:p w14:paraId="00000691">
      <w:pPr>
        <w:widowControl w:val="0"/>
        <w:numPr>
          <w:ilvl w:val="0"/>
          <w:numId w:val="22"/>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Liquidação judicial ou extrajudicial ou falência da Contratada;</w:t>
      </w:r>
    </w:p>
    <w:p w14:paraId="00000692">
      <w:pPr>
        <w:widowControl w:val="0"/>
        <w:numPr>
          <w:ilvl w:val="0"/>
          <w:numId w:val="22"/>
        </w:numPr>
        <w:ind w:left="1985" w:hanging="284"/>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Responsabilização por prejuízos causados à Administração.</w:t>
      </w:r>
    </w:p>
    <w:p w14:paraId="00000693">
      <w:pPr>
        <w:widowControl w:val="0"/>
        <w:jc w:val="both"/>
        <w:rPr>
          <w:rFonts w:ascii="Arial" w:hAnsi="Arial" w:eastAsia="Arial" w:cs="Arial"/>
          <w:color w:val="000000"/>
          <w:sz w:val="20"/>
          <w:szCs w:val="20"/>
          <w:highlight w:val="none"/>
          <w:vertAlign w:val="baseline"/>
        </w:rPr>
      </w:pPr>
    </w:p>
    <w:p w14:paraId="00000694">
      <w:pPr>
        <w:widowControl w:val="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CLÁUSULA DÉCIMA TERCEIRA – DAS PENALIDADES</w:t>
      </w:r>
    </w:p>
    <w:p w14:paraId="00000695">
      <w:pPr>
        <w:widowControl w:val="0"/>
        <w:ind w:firstLine="1701"/>
        <w:jc w:val="both"/>
        <w:rPr>
          <w:rFonts w:ascii="Arial" w:hAnsi="Arial" w:eastAsia="Arial" w:cs="Arial"/>
          <w:color w:val="000000"/>
          <w:sz w:val="20"/>
          <w:szCs w:val="20"/>
          <w:highlight w:val="none"/>
          <w:vertAlign w:val="baseline"/>
        </w:rPr>
      </w:pPr>
    </w:p>
    <w:p w14:paraId="00000696">
      <w:pPr>
        <w:widowControl w:val="0"/>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As penalidades serão às condições impostas no item 22 do Edital.</w:t>
      </w:r>
    </w:p>
    <w:p w14:paraId="00000697">
      <w:pPr>
        <w:widowControl w:val="0"/>
        <w:jc w:val="both"/>
        <w:rPr>
          <w:rFonts w:ascii="Arial" w:hAnsi="Arial" w:eastAsia="Arial" w:cs="Arial"/>
          <w:color w:val="000000"/>
          <w:sz w:val="20"/>
          <w:szCs w:val="20"/>
          <w:highlight w:val="none"/>
          <w:vertAlign w:val="baseline"/>
        </w:rPr>
      </w:pPr>
    </w:p>
    <w:p w14:paraId="00000698">
      <w:pPr>
        <w:widowControl w:val="0"/>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CLÁUSULA DÉCIMA QUARTA – DO FORO</w:t>
      </w:r>
    </w:p>
    <w:p w14:paraId="00000699">
      <w:pPr>
        <w:widowControl w:val="0"/>
        <w:jc w:val="both"/>
        <w:rPr>
          <w:rFonts w:ascii="Arial" w:hAnsi="Arial" w:eastAsia="Arial" w:cs="Arial"/>
          <w:color w:val="000000"/>
          <w:sz w:val="20"/>
          <w:szCs w:val="20"/>
          <w:highlight w:val="none"/>
          <w:vertAlign w:val="baseline"/>
        </w:rPr>
      </w:pPr>
    </w:p>
    <w:p w14:paraId="0000069A">
      <w:pPr>
        <w:widowControl w:val="0"/>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As partes contratantes ficam obrigadas a responder pelo cumprimento deste avençamento perante o Foro da Comarca de Faxinal, Estado do Paraná, com renúncia expressa a qualquer outro, por mais privilegiado que seja ou se torne.</w:t>
      </w:r>
    </w:p>
    <w:p w14:paraId="0000069B">
      <w:pPr>
        <w:widowControl w:val="0"/>
        <w:jc w:val="both"/>
        <w:rPr>
          <w:rFonts w:ascii="Arial" w:hAnsi="Arial" w:eastAsia="Arial" w:cs="Arial"/>
          <w:color w:val="000000"/>
          <w:sz w:val="20"/>
          <w:szCs w:val="20"/>
          <w:highlight w:val="none"/>
          <w:vertAlign w:val="baseline"/>
        </w:rPr>
      </w:pPr>
    </w:p>
    <w:p w14:paraId="0000069C">
      <w:pPr>
        <w:widowControl w:val="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CLÁUSULA DÉCIMA QUINTA – DA RÚBRICA ORÇAMENTÁRIA</w:t>
      </w:r>
    </w:p>
    <w:p w14:paraId="0000069D">
      <w:pPr>
        <w:widowControl w:val="0"/>
        <w:rPr>
          <w:rFonts w:ascii="Arial" w:hAnsi="Arial" w:eastAsia="Arial" w:cs="Arial"/>
          <w:color w:val="000000"/>
          <w:sz w:val="20"/>
          <w:szCs w:val="20"/>
          <w:highlight w:val="none"/>
          <w:vertAlign w:val="baseline"/>
        </w:rPr>
      </w:pPr>
    </w:p>
    <w:p w14:paraId="0000069E">
      <w:pPr>
        <w:widowControl w:val="0"/>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As despesas decorrentes da contratação, objeto desta licitação, correrão à conta da dotação específica, a saber:</w:t>
      </w:r>
    </w:p>
    <w:p w14:paraId="0000069F">
      <w:pPr>
        <w:widowControl w:val="0"/>
        <w:rPr>
          <w:rFonts w:ascii="Arial" w:hAnsi="Arial" w:eastAsia="Arial" w:cs="Arial"/>
          <w:color w:val="000000"/>
          <w:sz w:val="20"/>
          <w:szCs w:val="20"/>
          <w:highlight w:val="none"/>
          <w:vertAlign w:val="baseline"/>
        </w:rPr>
      </w:pPr>
    </w:p>
    <w:tbl>
      <w:tblPr>
        <w:tblStyle w:val="9"/>
        <w:tblW w:w="8842" w:type="dxa"/>
        <w:jc w:val="center"/>
        <w:tblLayout w:type="fixed"/>
        <w:tblCellMar>
          <w:top w:w="15" w:type="dxa"/>
          <w:left w:w="15" w:type="dxa"/>
          <w:bottom w:w="15" w:type="dxa"/>
          <w:right w:w="15" w:type="dxa"/>
        </w:tblCellMar>
      </w:tblPr>
      <w:tblGrid>
        <w:gridCol w:w="1020"/>
        <w:gridCol w:w="1701"/>
        <w:gridCol w:w="575"/>
        <w:gridCol w:w="4691"/>
        <w:gridCol w:w="855"/>
      </w:tblGrid>
      <w:tr w14:paraId="3CA5ACF2">
        <w:tblPrEx>
          <w:tblCellMar>
            <w:top w:w="15" w:type="dxa"/>
            <w:left w:w="15" w:type="dxa"/>
            <w:bottom w:w="15" w:type="dxa"/>
            <w:right w:w="15" w:type="dxa"/>
          </w:tblCellMar>
        </w:tblPrEx>
        <w:trPr>
          <w:jc w:val="center"/>
        </w:trPr>
        <w:tc>
          <w:tcPr>
            <w:tcW w:w="1020" w:type="dxa"/>
            <w:tcBorders>
              <w:top w:val="outset" w:color="auto" w:sz="6" w:space="0"/>
              <w:left w:val="outset" w:color="auto" w:sz="6" w:space="0"/>
              <w:bottom w:val="outset" w:color="auto" w:sz="6" w:space="0"/>
              <w:right w:val="outset" w:color="auto" w:sz="6" w:space="0"/>
            </w:tcBorders>
            <w:shd w:val="clear" w:color="auto" w:fill="FFFFFF"/>
            <w:noWrap/>
          </w:tcPr>
          <w:p w14:paraId="6C0E344A">
            <w:pPr>
              <w:rPr>
                <w:b/>
                <w:sz w:val="20"/>
                <w:highlight w:val="none"/>
              </w:rPr>
            </w:pPr>
            <w:r>
              <w:rPr>
                <w:b/>
                <w:sz w:val="20"/>
                <w:highlight w:val="none"/>
              </w:rPr>
              <w:t>Cód. Reduzido</w:t>
            </w:r>
          </w:p>
        </w:tc>
        <w:tc>
          <w:tcPr>
            <w:tcW w:w="1701" w:type="dxa"/>
            <w:tcBorders>
              <w:top w:val="outset" w:color="auto" w:sz="6" w:space="0"/>
              <w:left w:val="nil"/>
              <w:bottom w:val="outset" w:color="auto" w:sz="6" w:space="0"/>
              <w:right w:val="outset" w:color="auto" w:sz="6" w:space="0"/>
            </w:tcBorders>
            <w:shd w:val="clear" w:color="auto" w:fill="FFFFFF"/>
            <w:noWrap/>
          </w:tcPr>
          <w:p w14:paraId="3EF7BE10">
            <w:pPr>
              <w:rPr>
                <w:b/>
                <w:sz w:val="20"/>
                <w:highlight w:val="none"/>
              </w:rPr>
            </w:pPr>
            <w:r>
              <w:rPr>
                <w:b/>
                <w:sz w:val="20"/>
                <w:highlight w:val="none"/>
              </w:rPr>
              <w:t>Uni. Orçam.</w:t>
            </w:r>
          </w:p>
        </w:tc>
        <w:tc>
          <w:tcPr>
            <w:tcW w:w="575" w:type="dxa"/>
            <w:tcBorders>
              <w:top w:val="outset" w:color="auto" w:sz="6" w:space="0"/>
              <w:left w:val="nil"/>
              <w:bottom w:val="outset" w:color="auto" w:sz="6" w:space="0"/>
              <w:right w:val="outset" w:color="auto" w:sz="6" w:space="0"/>
            </w:tcBorders>
            <w:shd w:val="clear" w:color="auto" w:fill="FFFFFF"/>
            <w:noWrap/>
          </w:tcPr>
          <w:p w14:paraId="3CB6A672">
            <w:pPr>
              <w:rPr>
                <w:b/>
                <w:sz w:val="20"/>
                <w:highlight w:val="none"/>
              </w:rPr>
            </w:pPr>
            <w:r>
              <w:rPr>
                <w:b/>
                <w:sz w:val="20"/>
                <w:highlight w:val="none"/>
              </w:rPr>
              <w:t>Proj./Ativ.</w:t>
            </w:r>
          </w:p>
        </w:tc>
        <w:tc>
          <w:tcPr>
            <w:tcW w:w="4691" w:type="dxa"/>
            <w:tcBorders>
              <w:top w:val="outset" w:color="auto" w:sz="6" w:space="0"/>
              <w:left w:val="nil"/>
              <w:bottom w:val="outset" w:color="auto" w:sz="6" w:space="0"/>
              <w:right w:val="outset" w:color="auto" w:sz="6" w:space="0"/>
            </w:tcBorders>
            <w:shd w:val="clear" w:color="auto" w:fill="FFFFFF"/>
            <w:noWrap/>
          </w:tcPr>
          <w:p w14:paraId="383B5838">
            <w:pPr>
              <w:rPr>
                <w:b/>
                <w:sz w:val="20"/>
                <w:highlight w:val="none"/>
              </w:rPr>
            </w:pPr>
            <w:r>
              <w:rPr>
                <w:b/>
                <w:sz w:val="20"/>
                <w:highlight w:val="none"/>
              </w:rPr>
              <w:t>Elemento Desp.</w:t>
            </w:r>
          </w:p>
        </w:tc>
        <w:tc>
          <w:tcPr>
            <w:tcW w:w="855" w:type="dxa"/>
            <w:tcBorders>
              <w:top w:val="outset" w:color="auto" w:sz="6" w:space="0"/>
              <w:left w:val="nil"/>
              <w:bottom w:val="outset" w:color="auto" w:sz="6" w:space="0"/>
              <w:right w:val="outset" w:color="auto" w:sz="6" w:space="0"/>
            </w:tcBorders>
            <w:shd w:val="clear" w:color="auto" w:fill="FFFFFF"/>
            <w:noWrap/>
          </w:tcPr>
          <w:p w14:paraId="7B2F11FA">
            <w:pPr>
              <w:rPr>
                <w:b/>
                <w:sz w:val="20"/>
                <w:highlight w:val="none"/>
              </w:rPr>
            </w:pPr>
            <w:r>
              <w:rPr>
                <w:b/>
                <w:sz w:val="20"/>
                <w:highlight w:val="none"/>
              </w:rPr>
              <w:t xml:space="preserve">Fonte </w:t>
            </w:r>
          </w:p>
        </w:tc>
      </w:tr>
      <w:tr w14:paraId="310AE95A">
        <w:tblPrEx>
          <w:tblCellMar>
            <w:top w:w="15" w:type="dxa"/>
            <w:left w:w="15" w:type="dxa"/>
            <w:bottom w:w="15" w:type="dxa"/>
            <w:right w:w="15" w:type="dxa"/>
          </w:tblCellMar>
        </w:tblPrEx>
        <w:trPr>
          <w:jc w:val="center"/>
        </w:trPr>
        <w:tc>
          <w:tcPr>
            <w:tcW w:w="1020" w:type="dxa"/>
            <w:tcBorders>
              <w:top w:val="nil"/>
              <w:left w:val="outset" w:color="auto" w:sz="6" w:space="0"/>
              <w:bottom w:val="outset" w:color="auto" w:sz="6" w:space="0"/>
              <w:right w:val="outset" w:color="auto" w:sz="6" w:space="0"/>
            </w:tcBorders>
            <w:shd w:val="clear" w:color="auto" w:fill="FFFFFF"/>
            <w:noWrap/>
          </w:tcPr>
          <w:p w14:paraId="1C24EF4F">
            <w:pPr>
              <w:rPr>
                <w:bCs/>
                <w:sz w:val="20"/>
                <w:highlight w:val="none"/>
              </w:rPr>
            </w:pPr>
            <w:r>
              <w:rPr>
                <w:bCs/>
                <w:sz w:val="20"/>
                <w:highlight w:val="none"/>
              </w:rPr>
              <w:t>05</w:t>
            </w:r>
          </w:p>
        </w:tc>
        <w:tc>
          <w:tcPr>
            <w:tcW w:w="1701" w:type="dxa"/>
            <w:tcBorders>
              <w:top w:val="nil"/>
              <w:left w:val="nil"/>
              <w:bottom w:val="outset" w:color="auto" w:sz="6" w:space="0"/>
              <w:right w:val="outset" w:color="auto" w:sz="6" w:space="0"/>
            </w:tcBorders>
            <w:shd w:val="clear" w:color="auto" w:fill="FFFFFF"/>
            <w:noWrap/>
          </w:tcPr>
          <w:p w14:paraId="6AFB3130">
            <w:pPr>
              <w:rPr>
                <w:bCs/>
                <w:sz w:val="20"/>
                <w:highlight w:val="none"/>
              </w:rPr>
            </w:pPr>
            <w:r>
              <w:rPr>
                <w:bCs/>
                <w:sz w:val="20"/>
                <w:highlight w:val="none"/>
              </w:rPr>
              <w:t>02.001.04.122.0002</w:t>
            </w:r>
          </w:p>
        </w:tc>
        <w:tc>
          <w:tcPr>
            <w:tcW w:w="575" w:type="dxa"/>
            <w:tcBorders>
              <w:top w:val="nil"/>
              <w:left w:val="nil"/>
              <w:bottom w:val="outset" w:color="auto" w:sz="6" w:space="0"/>
              <w:right w:val="outset" w:color="auto" w:sz="6" w:space="0"/>
            </w:tcBorders>
            <w:shd w:val="clear" w:color="auto" w:fill="FFFFFF"/>
            <w:noWrap/>
          </w:tcPr>
          <w:p w14:paraId="6EBC768E">
            <w:pPr>
              <w:rPr>
                <w:bCs/>
                <w:sz w:val="20"/>
                <w:highlight w:val="none"/>
              </w:rPr>
            </w:pPr>
            <w:r>
              <w:rPr>
                <w:bCs/>
                <w:sz w:val="20"/>
                <w:highlight w:val="none"/>
              </w:rPr>
              <w:t>2002</w:t>
            </w:r>
          </w:p>
        </w:tc>
        <w:tc>
          <w:tcPr>
            <w:tcW w:w="4691" w:type="dxa"/>
            <w:tcBorders>
              <w:top w:val="nil"/>
              <w:left w:val="nil"/>
              <w:bottom w:val="outset" w:color="auto" w:sz="6" w:space="0"/>
              <w:right w:val="outset" w:color="auto" w:sz="6" w:space="0"/>
            </w:tcBorders>
            <w:shd w:val="clear" w:color="auto" w:fill="FFFFFF"/>
            <w:noWrap/>
          </w:tcPr>
          <w:p w14:paraId="6AF477CB">
            <w:pPr>
              <w:rPr>
                <w:bCs/>
                <w:sz w:val="20"/>
                <w:highlight w:val="none"/>
              </w:rPr>
            </w:pPr>
            <w:r>
              <w:rPr>
                <w:bCs/>
                <w:sz w:val="20"/>
                <w:highlight w:val="none"/>
              </w:rPr>
              <w:t>3.3.90.30.00.00 – Material de Consumo</w:t>
            </w:r>
          </w:p>
        </w:tc>
        <w:tc>
          <w:tcPr>
            <w:tcW w:w="855" w:type="dxa"/>
            <w:tcBorders>
              <w:top w:val="nil"/>
              <w:left w:val="nil"/>
              <w:bottom w:val="outset" w:color="auto" w:sz="6" w:space="0"/>
              <w:right w:val="outset" w:color="auto" w:sz="6" w:space="0"/>
            </w:tcBorders>
            <w:shd w:val="clear" w:color="auto" w:fill="FFFFFF"/>
            <w:noWrap/>
          </w:tcPr>
          <w:p w14:paraId="5F5C8621">
            <w:pPr>
              <w:rPr>
                <w:bCs/>
                <w:sz w:val="20"/>
                <w:highlight w:val="none"/>
              </w:rPr>
            </w:pPr>
            <w:r>
              <w:rPr>
                <w:bCs/>
                <w:sz w:val="20"/>
                <w:highlight w:val="none"/>
              </w:rPr>
              <w:t>1000</w:t>
            </w:r>
          </w:p>
        </w:tc>
      </w:tr>
      <w:tr w14:paraId="7953D602">
        <w:tblPrEx>
          <w:tblCellMar>
            <w:top w:w="15" w:type="dxa"/>
            <w:left w:w="15" w:type="dxa"/>
            <w:bottom w:w="15" w:type="dxa"/>
            <w:right w:w="15" w:type="dxa"/>
          </w:tblCellMar>
        </w:tblPrEx>
        <w:trPr>
          <w:jc w:val="center"/>
        </w:trPr>
        <w:tc>
          <w:tcPr>
            <w:tcW w:w="1020" w:type="dxa"/>
            <w:tcBorders>
              <w:top w:val="nil"/>
              <w:left w:val="outset" w:color="auto" w:sz="6" w:space="0"/>
              <w:bottom w:val="outset" w:color="auto" w:sz="6" w:space="0"/>
              <w:right w:val="outset" w:color="auto" w:sz="6" w:space="0"/>
            </w:tcBorders>
            <w:shd w:val="clear" w:color="auto" w:fill="FFFFFF"/>
            <w:noWrap/>
          </w:tcPr>
          <w:p w14:paraId="367258CF">
            <w:pPr>
              <w:rPr>
                <w:bCs/>
                <w:sz w:val="20"/>
                <w:highlight w:val="none"/>
              </w:rPr>
            </w:pPr>
            <w:r>
              <w:rPr>
                <w:bCs/>
                <w:sz w:val="20"/>
                <w:highlight w:val="none"/>
              </w:rPr>
              <w:t>672</w:t>
            </w:r>
          </w:p>
        </w:tc>
        <w:tc>
          <w:tcPr>
            <w:tcW w:w="1701" w:type="dxa"/>
            <w:tcBorders>
              <w:top w:val="nil"/>
              <w:left w:val="nil"/>
              <w:bottom w:val="outset" w:color="auto" w:sz="6" w:space="0"/>
              <w:right w:val="outset" w:color="auto" w:sz="6" w:space="0"/>
            </w:tcBorders>
            <w:shd w:val="clear" w:color="auto" w:fill="FFFFFF"/>
            <w:noWrap/>
          </w:tcPr>
          <w:p w14:paraId="3A532988">
            <w:pPr>
              <w:rPr>
                <w:bCs/>
                <w:sz w:val="20"/>
                <w:highlight w:val="none"/>
              </w:rPr>
            </w:pPr>
            <w:r>
              <w:rPr>
                <w:bCs/>
                <w:sz w:val="20"/>
                <w:highlight w:val="none"/>
              </w:rPr>
              <w:t>02.001.04.122.0002</w:t>
            </w:r>
          </w:p>
        </w:tc>
        <w:tc>
          <w:tcPr>
            <w:tcW w:w="575" w:type="dxa"/>
            <w:tcBorders>
              <w:top w:val="nil"/>
              <w:left w:val="nil"/>
              <w:bottom w:val="outset" w:color="auto" w:sz="6" w:space="0"/>
              <w:right w:val="outset" w:color="auto" w:sz="6" w:space="0"/>
            </w:tcBorders>
            <w:shd w:val="clear" w:color="auto" w:fill="FFFFFF"/>
            <w:noWrap/>
          </w:tcPr>
          <w:p w14:paraId="2FA28D28">
            <w:pPr>
              <w:rPr>
                <w:bCs/>
                <w:sz w:val="20"/>
                <w:highlight w:val="none"/>
              </w:rPr>
            </w:pPr>
            <w:r>
              <w:rPr>
                <w:bCs/>
                <w:sz w:val="20"/>
                <w:highlight w:val="none"/>
              </w:rPr>
              <w:t>2090</w:t>
            </w:r>
          </w:p>
        </w:tc>
        <w:tc>
          <w:tcPr>
            <w:tcW w:w="4691" w:type="dxa"/>
            <w:tcBorders>
              <w:top w:val="nil"/>
              <w:left w:val="nil"/>
              <w:bottom w:val="outset" w:color="auto" w:sz="6" w:space="0"/>
              <w:right w:val="outset" w:color="auto" w:sz="6" w:space="0"/>
            </w:tcBorders>
            <w:shd w:val="clear" w:color="auto" w:fill="FFFFFF"/>
            <w:noWrap/>
          </w:tcPr>
          <w:p w14:paraId="66D45162">
            <w:pPr>
              <w:rPr>
                <w:bCs/>
                <w:sz w:val="20"/>
                <w:highlight w:val="none"/>
              </w:rPr>
            </w:pPr>
            <w:r>
              <w:rPr>
                <w:bCs/>
                <w:sz w:val="20"/>
                <w:highlight w:val="none"/>
              </w:rPr>
              <w:t>3.3.90.30.00.00 – Material de Consumo</w:t>
            </w:r>
          </w:p>
        </w:tc>
        <w:tc>
          <w:tcPr>
            <w:tcW w:w="855" w:type="dxa"/>
            <w:tcBorders>
              <w:top w:val="nil"/>
              <w:left w:val="nil"/>
              <w:bottom w:val="outset" w:color="auto" w:sz="6" w:space="0"/>
              <w:right w:val="outset" w:color="auto" w:sz="6" w:space="0"/>
            </w:tcBorders>
            <w:shd w:val="clear" w:color="auto" w:fill="FFFFFF"/>
            <w:noWrap/>
          </w:tcPr>
          <w:p w14:paraId="51A5D4E2">
            <w:pPr>
              <w:rPr>
                <w:bCs/>
                <w:sz w:val="20"/>
                <w:highlight w:val="none"/>
              </w:rPr>
            </w:pPr>
            <w:r>
              <w:rPr>
                <w:bCs/>
                <w:sz w:val="20"/>
                <w:highlight w:val="none"/>
              </w:rPr>
              <w:t>3000</w:t>
            </w:r>
          </w:p>
        </w:tc>
      </w:tr>
      <w:tr w14:paraId="3C70E949">
        <w:tblPrEx>
          <w:tblCellMar>
            <w:top w:w="15" w:type="dxa"/>
            <w:left w:w="15" w:type="dxa"/>
            <w:bottom w:w="15" w:type="dxa"/>
            <w:right w:w="15" w:type="dxa"/>
          </w:tblCellMar>
        </w:tblPrEx>
        <w:trPr>
          <w:jc w:val="center"/>
        </w:trPr>
        <w:tc>
          <w:tcPr>
            <w:tcW w:w="1020" w:type="dxa"/>
            <w:tcBorders>
              <w:top w:val="nil"/>
              <w:left w:val="outset" w:color="auto" w:sz="6" w:space="0"/>
              <w:bottom w:val="outset" w:color="auto" w:sz="6" w:space="0"/>
              <w:right w:val="outset" w:color="auto" w:sz="6" w:space="0"/>
            </w:tcBorders>
            <w:shd w:val="clear" w:color="auto" w:fill="FFFFFF"/>
            <w:noWrap/>
          </w:tcPr>
          <w:p w14:paraId="203B9F67">
            <w:pPr>
              <w:rPr>
                <w:bCs/>
                <w:sz w:val="20"/>
                <w:highlight w:val="none"/>
              </w:rPr>
            </w:pPr>
            <w:r>
              <w:rPr>
                <w:bCs/>
                <w:sz w:val="20"/>
                <w:highlight w:val="none"/>
              </w:rPr>
              <w:t>16</w:t>
            </w:r>
          </w:p>
        </w:tc>
        <w:tc>
          <w:tcPr>
            <w:tcW w:w="1701" w:type="dxa"/>
            <w:tcBorders>
              <w:top w:val="nil"/>
              <w:left w:val="nil"/>
              <w:bottom w:val="outset" w:color="auto" w:sz="6" w:space="0"/>
              <w:right w:val="outset" w:color="auto" w:sz="6" w:space="0"/>
            </w:tcBorders>
            <w:shd w:val="clear" w:color="auto" w:fill="FFFFFF"/>
            <w:noWrap/>
          </w:tcPr>
          <w:p w14:paraId="203550C6">
            <w:pPr>
              <w:rPr>
                <w:bCs/>
                <w:sz w:val="20"/>
                <w:highlight w:val="none"/>
              </w:rPr>
            </w:pPr>
            <w:r>
              <w:rPr>
                <w:bCs/>
                <w:sz w:val="20"/>
                <w:highlight w:val="none"/>
              </w:rPr>
              <w:t>02.001.04.122.0002</w:t>
            </w:r>
          </w:p>
        </w:tc>
        <w:tc>
          <w:tcPr>
            <w:tcW w:w="575" w:type="dxa"/>
            <w:tcBorders>
              <w:top w:val="nil"/>
              <w:left w:val="nil"/>
              <w:bottom w:val="outset" w:color="auto" w:sz="6" w:space="0"/>
              <w:right w:val="outset" w:color="auto" w:sz="6" w:space="0"/>
            </w:tcBorders>
            <w:shd w:val="clear" w:color="auto" w:fill="FFFFFF"/>
            <w:noWrap/>
          </w:tcPr>
          <w:p w14:paraId="16355E64">
            <w:pPr>
              <w:rPr>
                <w:bCs/>
                <w:sz w:val="20"/>
                <w:highlight w:val="none"/>
              </w:rPr>
            </w:pPr>
            <w:r>
              <w:rPr>
                <w:bCs/>
                <w:sz w:val="20"/>
                <w:highlight w:val="none"/>
              </w:rPr>
              <w:t>2090</w:t>
            </w:r>
          </w:p>
        </w:tc>
        <w:tc>
          <w:tcPr>
            <w:tcW w:w="4691" w:type="dxa"/>
            <w:tcBorders>
              <w:top w:val="nil"/>
              <w:left w:val="nil"/>
              <w:bottom w:val="outset" w:color="auto" w:sz="6" w:space="0"/>
              <w:right w:val="outset" w:color="auto" w:sz="6" w:space="0"/>
            </w:tcBorders>
            <w:shd w:val="clear" w:color="auto" w:fill="FFFFFF"/>
            <w:noWrap/>
          </w:tcPr>
          <w:p w14:paraId="7F1FFF58">
            <w:pPr>
              <w:rPr>
                <w:bCs/>
                <w:sz w:val="20"/>
                <w:highlight w:val="none"/>
              </w:rPr>
            </w:pPr>
            <w:r>
              <w:rPr>
                <w:bCs/>
                <w:sz w:val="20"/>
                <w:highlight w:val="none"/>
              </w:rPr>
              <w:t>3.3.90.30.00.00 – Material de Consumo</w:t>
            </w:r>
          </w:p>
        </w:tc>
        <w:tc>
          <w:tcPr>
            <w:tcW w:w="855" w:type="dxa"/>
            <w:tcBorders>
              <w:top w:val="nil"/>
              <w:left w:val="nil"/>
              <w:bottom w:val="outset" w:color="auto" w:sz="6" w:space="0"/>
              <w:right w:val="outset" w:color="auto" w:sz="6" w:space="0"/>
            </w:tcBorders>
            <w:shd w:val="clear" w:color="auto" w:fill="FFFFFF"/>
            <w:noWrap/>
          </w:tcPr>
          <w:p w14:paraId="7CC43F81">
            <w:pPr>
              <w:rPr>
                <w:bCs/>
                <w:sz w:val="20"/>
                <w:highlight w:val="none"/>
              </w:rPr>
            </w:pPr>
            <w:r>
              <w:rPr>
                <w:bCs/>
                <w:sz w:val="20"/>
                <w:highlight w:val="none"/>
              </w:rPr>
              <w:t>1000</w:t>
            </w:r>
          </w:p>
        </w:tc>
      </w:tr>
      <w:tr w14:paraId="377544D4">
        <w:tblPrEx>
          <w:tblCellMar>
            <w:top w:w="15" w:type="dxa"/>
            <w:left w:w="15" w:type="dxa"/>
            <w:bottom w:w="15" w:type="dxa"/>
            <w:right w:w="15" w:type="dxa"/>
          </w:tblCellMar>
        </w:tblPrEx>
        <w:trPr>
          <w:jc w:val="center"/>
        </w:trPr>
        <w:tc>
          <w:tcPr>
            <w:tcW w:w="1020" w:type="dxa"/>
            <w:tcBorders>
              <w:top w:val="nil"/>
              <w:left w:val="outset" w:color="auto" w:sz="6" w:space="0"/>
              <w:bottom w:val="outset" w:color="auto" w:sz="6" w:space="0"/>
              <w:right w:val="outset" w:color="auto" w:sz="6" w:space="0"/>
            </w:tcBorders>
            <w:shd w:val="clear" w:color="auto" w:fill="FFFFFF"/>
            <w:noWrap/>
          </w:tcPr>
          <w:p w14:paraId="2BD582A1">
            <w:pPr>
              <w:rPr>
                <w:bCs/>
                <w:sz w:val="20"/>
                <w:highlight w:val="none"/>
              </w:rPr>
            </w:pPr>
            <w:r>
              <w:rPr>
                <w:bCs/>
                <w:sz w:val="20"/>
                <w:highlight w:val="none"/>
              </w:rPr>
              <w:t>60</w:t>
            </w:r>
          </w:p>
        </w:tc>
        <w:tc>
          <w:tcPr>
            <w:tcW w:w="1701" w:type="dxa"/>
            <w:tcBorders>
              <w:top w:val="nil"/>
              <w:left w:val="nil"/>
              <w:bottom w:val="outset" w:color="auto" w:sz="6" w:space="0"/>
              <w:right w:val="outset" w:color="auto" w:sz="6" w:space="0"/>
            </w:tcBorders>
            <w:shd w:val="clear" w:color="auto" w:fill="FFFFFF"/>
            <w:noWrap/>
          </w:tcPr>
          <w:p w14:paraId="7F5EDDCE">
            <w:pPr>
              <w:rPr>
                <w:bCs/>
                <w:sz w:val="20"/>
                <w:highlight w:val="none"/>
              </w:rPr>
            </w:pPr>
            <w:r>
              <w:rPr>
                <w:bCs/>
                <w:sz w:val="20"/>
                <w:highlight w:val="none"/>
              </w:rPr>
              <w:t>06.001.04.122.0002</w:t>
            </w:r>
          </w:p>
        </w:tc>
        <w:tc>
          <w:tcPr>
            <w:tcW w:w="575" w:type="dxa"/>
            <w:tcBorders>
              <w:top w:val="nil"/>
              <w:left w:val="nil"/>
              <w:bottom w:val="outset" w:color="auto" w:sz="6" w:space="0"/>
              <w:right w:val="outset" w:color="auto" w:sz="6" w:space="0"/>
            </w:tcBorders>
            <w:shd w:val="clear" w:color="auto" w:fill="FFFFFF"/>
            <w:noWrap/>
          </w:tcPr>
          <w:p w14:paraId="2FCB630A">
            <w:pPr>
              <w:rPr>
                <w:bCs/>
                <w:sz w:val="20"/>
                <w:highlight w:val="none"/>
              </w:rPr>
            </w:pPr>
            <w:r>
              <w:rPr>
                <w:bCs/>
                <w:sz w:val="20"/>
                <w:highlight w:val="none"/>
              </w:rPr>
              <w:t>2004</w:t>
            </w:r>
          </w:p>
        </w:tc>
        <w:tc>
          <w:tcPr>
            <w:tcW w:w="4691" w:type="dxa"/>
            <w:tcBorders>
              <w:top w:val="nil"/>
              <w:left w:val="nil"/>
              <w:bottom w:val="outset" w:color="auto" w:sz="6" w:space="0"/>
              <w:right w:val="outset" w:color="auto" w:sz="6" w:space="0"/>
            </w:tcBorders>
            <w:shd w:val="clear" w:color="auto" w:fill="FFFFFF"/>
            <w:noWrap/>
          </w:tcPr>
          <w:p w14:paraId="7082BB5D">
            <w:pPr>
              <w:rPr>
                <w:bCs/>
                <w:sz w:val="20"/>
                <w:highlight w:val="none"/>
              </w:rPr>
            </w:pPr>
            <w:r>
              <w:rPr>
                <w:bCs/>
                <w:sz w:val="20"/>
                <w:highlight w:val="none"/>
              </w:rPr>
              <w:t>3.3.90.30.00.00 – Material de Consumo</w:t>
            </w:r>
          </w:p>
        </w:tc>
        <w:tc>
          <w:tcPr>
            <w:tcW w:w="855" w:type="dxa"/>
            <w:tcBorders>
              <w:top w:val="nil"/>
              <w:left w:val="nil"/>
              <w:bottom w:val="outset" w:color="auto" w:sz="6" w:space="0"/>
              <w:right w:val="outset" w:color="auto" w:sz="6" w:space="0"/>
            </w:tcBorders>
            <w:shd w:val="clear" w:color="auto" w:fill="FFFFFF"/>
            <w:noWrap/>
          </w:tcPr>
          <w:p w14:paraId="0CF615C1">
            <w:pPr>
              <w:rPr>
                <w:bCs/>
                <w:sz w:val="20"/>
                <w:highlight w:val="none"/>
              </w:rPr>
            </w:pPr>
            <w:r>
              <w:rPr>
                <w:bCs/>
                <w:sz w:val="20"/>
                <w:highlight w:val="none"/>
              </w:rPr>
              <w:t>1000</w:t>
            </w:r>
          </w:p>
        </w:tc>
      </w:tr>
      <w:tr w14:paraId="61712616">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08C01A29">
            <w:pPr>
              <w:rPr>
                <w:bCs/>
                <w:sz w:val="20"/>
                <w:highlight w:val="none"/>
              </w:rPr>
            </w:pPr>
            <w:r>
              <w:rPr>
                <w:bCs/>
                <w:sz w:val="20"/>
                <w:highlight w:val="none"/>
              </w:rPr>
              <w:t>162</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2EC5AA2E">
            <w:pPr>
              <w:rPr>
                <w:bCs/>
                <w:sz w:val="20"/>
                <w:highlight w:val="none"/>
              </w:rPr>
            </w:pPr>
            <w:r>
              <w:rPr>
                <w:bCs/>
                <w:sz w:val="20"/>
                <w:highlight w:val="none"/>
              </w:rPr>
              <w:t>08.001.15.122.0002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7E526A6A">
            <w:pPr>
              <w:rPr>
                <w:bCs/>
                <w:sz w:val="20"/>
                <w:highlight w:val="none"/>
              </w:rPr>
            </w:pPr>
            <w:r>
              <w:rPr>
                <w:bCs/>
                <w:sz w:val="20"/>
                <w:highlight w:val="none"/>
              </w:rPr>
              <w:t>2013</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76106C45">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36FB7448">
            <w:pPr>
              <w:rPr>
                <w:bCs/>
                <w:sz w:val="20"/>
                <w:highlight w:val="none"/>
              </w:rPr>
            </w:pPr>
            <w:r>
              <w:rPr>
                <w:bCs/>
                <w:sz w:val="20"/>
                <w:highlight w:val="none"/>
              </w:rPr>
              <w:t>1000</w:t>
            </w:r>
          </w:p>
        </w:tc>
      </w:tr>
      <w:tr w14:paraId="6AF442D6">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19765304">
            <w:pPr>
              <w:rPr>
                <w:bCs/>
                <w:sz w:val="20"/>
                <w:highlight w:val="none"/>
              </w:rPr>
            </w:pPr>
            <w:r>
              <w:rPr>
                <w:bCs/>
                <w:sz w:val="20"/>
                <w:highlight w:val="none"/>
              </w:rPr>
              <w:t>174</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5AB3D32A">
            <w:pPr>
              <w:rPr>
                <w:bCs/>
                <w:sz w:val="20"/>
                <w:highlight w:val="none"/>
              </w:rPr>
            </w:pPr>
            <w:r>
              <w:rPr>
                <w:bCs/>
                <w:sz w:val="20"/>
                <w:highlight w:val="none"/>
              </w:rPr>
              <w:t>08.002.26.782.0007</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2C991734">
            <w:pPr>
              <w:rPr>
                <w:bCs/>
                <w:sz w:val="20"/>
                <w:highlight w:val="none"/>
              </w:rPr>
            </w:pPr>
            <w:r>
              <w:rPr>
                <w:bCs/>
                <w:sz w:val="20"/>
                <w:highlight w:val="none"/>
              </w:rPr>
              <w:t>2019</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4B68E2FA">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0792EA67">
            <w:pPr>
              <w:rPr>
                <w:bCs/>
                <w:sz w:val="20"/>
                <w:highlight w:val="none"/>
              </w:rPr>
            </w:pPr>
            <w:r>
              <w:rPr>
                <w:bCs/>
                <w:sz w:val="20"/>
                <w:highlight w:val="none"/>
              </w:rPr>
              <w:t>1000</w:t>
            </w:r>
          </w:p>
        </w:tc>
      </w:tr>
      <w:tr w14:paraId="4FF3618D">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36227710">
            <w:pPr>
              <w:rPr>
                <w:bCs/>
                <w:sz w:val="20"/>
                <w:highlight w:val="none"/>
              </w:rPr>
            </w:pPr>
            <w:r>
              <w:rPr>
                <w:bCs/>
                <w:sz w:val="20"/>
                <w:highlight w:val="none"/>
              </w:rPr>
              <w:t>670</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3A443D43">
            <w:pPr>
              <w:rPr>
                <w:bCs/>
                <w:sz w:val="20"/>
                <w:highlight w:val="none"/>
              </w:rPr>
            </w:pPr>
            <w:r>
              <w:rPr>
                <w:bCs/>
                <w:sz w:val="20"/>
                <w:highlight w:val="none"/>
              </w:rPr>
              <w:t>09.001.10.301.0008</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3A26586A">
            <w:pPr>
              <w:rPr>
                <w:bCs/>
                <w:sz w:val="20"/>
                <w:highlight w:val="none"/>
              </w:rPr>
            </w:pPr>
            <w:r>
              <w:rPr>
                <w:bCs/>
                <w:sz w:val="20"/>
                <w:highlight w:val="none"/>
              </w:rPr>
              <w:t>2021</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60DB3E73">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54ABEF78">
            <w:pPr>
              <w:rPr>
                <w:bCs/>
                <w:sz w:val="20"/>
                <w:highlight w:val="none"/>
              </w:rPr>
            </w:pPr>
            <w:r>
              <w:rPr>
                <w:bCs/>
                <w:sz w:val="20"/>
                <w:highlight w:val="none"/>
              </w:rPr>
              <w:t>1000</w:t>
            </w:r>
          </w:p>
        </w:tc>
      </w:tr>
      <w:tr w14:paraId="5523FAE5">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296AA231">
            <w:pPr>
              <w:rPr>
                <w:bCs/>
                <w:sz w:val="20"/>
                <w:highlight w:val="none"/>
              </w:rPr>
            </w:pPr>
            <w:r>
              <w:rPr>
                <w:bCs/>
                <w:sz w:val="20"/>
                <w:highlight w:val="none"/>
              </w:rPr>
              <w:t>205</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294D53C1">
            <w:pPr>
              <w:rPr>
                <w:bCs/>
                <w:sz w:val="20"/>
                <w:highlight w:val="none"/>
              </w:rPr>
            </w:pPr>
            <w:r>
              <w:rPr>
                <w:bCs/>
                <w:sz w:val="20"/>
                <w:highlight w:val="none"/>
              </w:rPr>
              <w:t>09.001.10.301.0008</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1DA85AE7">
            <w:pPr>
              <w:rPr>
                <w:bCs/>
                <w:sz w:val="20"/>
                <w:highlight w:val="none"/>
              </w:rPr>
            </w:pPr>
            <w:r>
              <w:rPr>
                <w:bCs/>
                <w:sz w:val="20"/>
                <w:highlight w:val="none"/>
              </w:rPr>
              <w:t>2021</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3FD1BFE1">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4EAF732A">
            <w:pPr>
              <w:rPr>
                <w:bCs/>
                <w:sz w:val="20"/>
                <w:highlight w:val="none"/>
              </w:rPr>
            </w:pPr>
            <w:r>
              <w:rPr>
                <w:bCs/>
                <w:sz w:val="20"/>
                <w:highlight w:val="none"/>
              </w:rPr>
              <w:t>303</w:t>
            </w:r>
          </w:p>
        </w:tc>
      </w:tr>
      <w:tr w14:paraId="2F7B94F3">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72BFBEFF">
            <w:pPr>
              <w:rPr>
                <w:rFonts w:hint="default"/>
                <w:bCs/>
                <w:sz w:val="20"/>
                <w:highlight w:val="none"/>
                <w:lang w:val="pt-BR"/>
              </w:rPr>
            </w:pPr>
            <w:r>
              <w:rPr>
                <w:rFonts w:hint="default"/>
                <w:bCs/>
                <w:sz w:val="20"/>
                <w:highlight w:val="none"/>
                <w:lang w:val="pt-BR"/>
              </w:rPr>
              <w:t>230</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1BDE4C66">
            <w:pPr>
              <w:rPr>
                <w:rFonts w:hint="default"/>
                <w:bCs/>
                <w:sz w:val="20"/>
                <w:highlight w:val="none"/>
                <w:lang w:val="pt-BR"/>
              </w:rPr>
            </w:pPr>
            <w:r>
              <w:rPr>
                <w:rFonts w:hint="default"/>
                <w:bCs/>
                <w:sz w:val="20"/>
                <w:highlight w:val="none"/>
                <w:lang w:val="pt-BR"/>
              </w:rPr>
              <w:t>09.001.10.301.0008</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5448E47D">
            <w:pPr>
              <w:rPr>
                <w:rFonts w:hint="default"/>
                <w:bCs/>
                <w:sz w:val="20"/>
                <w:highlight w:val="none"/>
                <w:lang w:val="pt-BR"/>
              </w:rPr>
            </w:pPr>
            <w:r>
              <w:rPr>
                <w:rFonts w:hint="default"/>
                <w:bCs/>
                <w:sz w:val="20"/>
                <w:highlight w:val="none"/>
                <w:lang w:val="pt-BR"/>
              </w:rPr>
              <w:t>2072</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1A813E06">
            <w:pPr>
              <w:rPr>
                <w:rFonts w:ascii="Times New Roman" w:hAnsi="Times New Roman" w:eastAsia="Times New Roman" w:cs="Times New Roman"/>
                <w:bCs/>
                <w:sz w:val="20"/>
                <w:szCs w:val="24"/>
                <w:highlight w:val="none"/>
                <w:lang w:val="pt-BR" w:eastAsia="pt-BR" w:bidi="ar-SA"/>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vAlign w:val="top"/>
          </w:tcPr>
          <w:p w14:paraId="0F17383F">
            <w:pPr>
              <w:rPr>
                <w:rFonts w:ascii="Times New Roman" w:hAnsi="Times New Roman" w:eastAsia="Times New Roman" w:cs="Times New Roman"/>
                <w:bCs/>
                <w:sz w:val="20"/>
                <w:szCs w:val="24"/>
                <w:highlight w:val="none"/>
                <w:lang w:val="pt-BR" w:eastAsia="pt-BR" w:bidi="ar-SA"/>
              </w:rPr>
            </w:pPr>
            <w:r>
              <w:rPr>
                <w:bCs/>
                <w:sz w:val="20"/>
                <w:highlight w:val="none"/>
              </w:rPr>
              <w:t>303</w:t>
            </w:r>
          </w:p>
        </w:tc>
      </w:tr>
      <w:tr w14:paraId="27BBF785">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3B7EA86E">
            <w:pPr>
              <w:rPr>
                <w:bCs/>
                <w:sz w:val="20"/>
                <w:highlight w:val="none"/>
              </w:rPr>
            </w:pPr>
            <w:r>
              <w:rPr>
                <w:bCs/>
                <w:sz w:val="20"/>
                <w:highlight w:val="none"/>
              </w:rPr>
              <w:t>249</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58B7E82A">
            <w:pPr>
              <w:rPr>
                <w:bCs/>
                <w:sz w:val="20"/>
                <w:highlight w:val="none"/>
              </w:rPr>
            </w:pPr>
            <w:r>
              <w:rPr>
                <w:bCs/>
                <w:sz w:val="20"/>
                <w:highlight w:val="none"/>
              </w:rPr>
              <w:t>09.001.10.304.0008</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2F4D5FA6">
            <w:pPr>
              <w:rPr>
                <w:bCs/>
                <w:sz w:val="20"/>
                <w:highlight w:val="none"/>
              </w:rPr>
            </w:pPr>
            <w:r>
              <w:rPr>
                <w:bCs/>
                <w:sz w:val="20"/>
                <w:highlight w:val="none"/>
              </w:rPr>
              <w:t>2022</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05AB8294">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353D9150">
            <w:pPr>
              <w:rPr>
                <w:bCs/>
                <w:sz w:val="20"/>
                <w:highlight w:val="none"/>
              </w:rPr>
            </w:pPr>
            <w:r>
              <w:rPr>
                <w:bCs/>
                <w:sz w:val="20"/>
                <w:highlight w:val="none"/>
              </w:rPr>
              <w:t>1000</w:t>
            </w:r>
          </w:p>
        </w:tc>
      </w:tr>
      <w:tr w14:paraId="52575082">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vAlign w:val="top"/>
          </w:tcPr>
          <w:p w14:paraId="3C061030">
            <w:pPr>
              <w:rPr>
                <w:rFonts w:hint="default" w:ascii="Times New Roman" w:hAnsi="Times New Roman" w:eastAsia="Times New Roman" w:cs="Times New Roman"/>
                <w:bCs/>
                <w:sz w:val="20"/>
                <w:szCs w:val="24"/>
                <w:highlight w:val="none"/>
                <w:lang w:val="pt-BR" w:eastAsia="pt-BR" w:bidi="ar-SA"/>
              </w:rPr>
            </w:pPr>
            <w:r>
              <w:rPr>
                <w:bCs/>
                <w:sz w:val="20"/>
                <w:highlight w:val="none"/>
              </w:rPr>
              <w:t>2</w:t>
            </w:r>
            <w:r>
              <w:rPr>
                <w:rFonts w:hint="default"/>
                <w:bCs/>
                <w:sz w:val="20"/>
                <w:highlight w:val="none"/>
                <w:lang w:val="pt-BR"/>
              </w:rPr>
              <w:t>50</w:t>
            </w:r>
          </w:p>
        </w:tc>
        <w:tc>
          <w:tcPr>
            <w:tcW w:w="1701" w:type="dxa"/>
            <w:tcBorders>
              <w:top w:val="single" w:color="auto" w:sz="4" w:space="0"/>
              <w:left w:val="single" w:color="auto" w:sz="4" w:space="0"/>
              <w:bottom w:val="single" w:color="auto" w:sz="4" w:space="0"/>
              <w:right w:val="single" w:color="auto" w:sz="4" w:space="0"/>
            </w:tcBorders>
            <w:shd w:val="clear" w:color="auto" w:fill="FFFFFF"/>
            <w:noWrap/>
            <w:vAlign w:val="top"/>
          </w:tcPr>
          <w:p w14:paraId="7E8C6B8C">
            <w:pPr>
              <w:rPr>
                <w:rFonts w:ascii="Times New Roman" w:hAnsi="Times New Roman" w:eastAsia="Times New Roman" w:cs="Times New Roman"/>
                <w:bCs/>
                <w:sz w:val="20"/>
                <w:szCs w:val="24"/>
                <w:highlight w:val="none"/>
                <w:lang w:val="pt-BR" w:eastAsia="pt-BR" w:bidi="ar-SA"/>
              </w:rPr>
            </w:pPr>
            <w:r>
              <w:rPr>
                <w:bCs/>
                <w:sz w:val="20"/>
                <w:highlight w:val="none"/>
              </w:rPr>
              <w:t>09.001.10.304.0008</w:t>
            </w:r>
          </w:p>
        </w:tc>
        <w:tc>
          <w:tcPr>
            <w:tcW w:w="575" w:type="dxa"/>
            <w:tcBorders>
              <w:top w:val="single" w:color="auto" w:sz="4" w:space="0"/>
              <w:left w:val="single" w:color="auto" w:sz="4" w:space="0"/>
              <w:bottom w:val="single" w:color="auto" w:sz="4" w:space="0"/>
              <w:right w:val="single" w:color="auto" w:sz="4" w:space="0"/>
            </w:tcBorders>
            <w:shd w:val="clear" w:color="auto" w:fill="FFFFFF"/>
            <w:noWrap/>
            <w:vAlign w:val="top"/>
          </w:tcPr>
          <w:p w14:paraId="63423612">
            <w:pPr>
              <w:rPr>
                <w:rFonts w:ascii="Times New Roman" w:hAnsi="Times New Roman" w:eastAsia="Times New Roman" w:cs="Times New Roman"/>
                <w:bCs/>
                <w:sz w:val="20"/>
                <w:szCs w:val="24"/>
                <w:highlight w:val="none"/>
                <w:lang w:val="pt-BR" w:eastAsia="pt-BR" w:bidi="ar-SA"/>
              </w:rPr>
            </w:pPr>
            <w:r>
              <w:rPr>
                <w:bCs/>
                <w:sz w:val="20"/>
                <w:highlight w:val="none"/>
              </w:rPr>
              <w:t>2022</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11EDBD33">
            <w:pPr>
              <w:rPr>
                <w:rFonts w:ascii="Times New Roman" w:hAnsi="Times New Roman" w:eastAsia="Times New Roman" w:cs="Times New Roman"/>
                <w:bCs/>
                <w:sz w:val="20"/>
                <w:szCs w:val="24"/>
                <w:highlight w:val="none"/>
                <w:lang w:val="pt-BR" w:eastAsia="pt-BR" w:bidi="ar-SA"/>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372C57EB">
            <w:pPr>
              <w:rPr>
                <w:rFonts w:hint="default"/>
                <w:bCs/>
                <w:sz w:val="20"/>
                <w:highlight w:val="none"/>
                <w:lang w:val="pt-BR"/>
              </w:rPr>
            </w:pPr>
            <w:r>
              <w:rPr>
                <w:rFonts w:hint="default"/>
                <w:bCs/>
                <w:sz w:val="20"/>
                <w:highlight w:val="none"/>
                <w:lang w:val="pt-BR"/>
              </w:rPr>
              <w:t>1494</w:t>
            </w:r>
          </w:p>
        </w:tc>
      </w:tr>
      <w:tr w14:paraId="32A9A86B">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1496905F">
            <w:pPr>
              <w:rPr>
                <w:bCs/>
                <w:sz w:val="20"/>
                <w:highlight w:val="none"/>
              </w:rPr>
            </w:pPr>
            <w:r>
              <w:rPr>
                <w:bCs/>
                <w:sz w:val="20"/>
                <w:highlight w:val="none"/>
              </w:rPr>
              <w:t>266</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1F9CA4A1">
            <w:pPr>
              <w:rPr>
                <w:bCs/>
                <w:sz w:val="20"/>
                <w:highlight w:val="none"/>
              </w:rPr>
            </w:pPr>
            <w:r>
              <w:rPr>
                <w:bCs/>
                <w:sz w:val="20"/>
                <w:highlight w:val="none"/>
              </w:rPr>
              <w:t>10.001.08.122.0002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312DFA77">
            <w:pPr>
              <w:rPr>
                <w:bCs/>
                <w:sz w:val="20"/>
                <w:highlight w:val="none"/>
              </w:rPr>
            </w:pPr>
            <w:r>
              <w:rPr>
                <w:bCs/>
                <w:sz w:val="20"/>
                <w:highlight w:val="none"/>
              </w:rPr>
              <w:t>2023</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3FF99C9E">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3F38B2A6">
            <w:pPr>
              <w:rPr>
                <w:bCs/>
                <w:sz w:val="20"/>
                <w:highlight w:val="none"/>
              </w:rPr>
            </w:pPr>
            <w:r>
              <w:rPr>
                <w:bCs/>
                <w:sz w:val="20"/>
                <w:highlight w:val="none"/>
              </w:rPr>
              <w:t>1000</w:t>
            </w:r>
          </w:p>
        </w:tc>
      </w:tr>
      <w:tr w14:paraId="4BDAB95B">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683F4FE6">
            <w:pPr>
              <w:rPr>
                <w:bCs/>
                <w:sz w:val="20"/>
                <w:highlight w:val="none"/>
              </w:rPr>
            </w:pPr>
            <w:r>
              <w:rPr>
                <w:bCs/>
                <w:sz w:val="20"/>
                <w:highlight w:val="none"/>
              </w:rPr>
              <w:t>305</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4C7534F4">
            <w:pPr>
              <w:rPr>
                <w:bCs/>
                <w:sz w:val="20"/>
                <w:highlight w:val="none"/>
              </w:rPr>
            </w:pPr>
            <w:r>
              <w:rPr>
                <w:bCs/>
                <w:sz w:val="20"/>
                <w:highlight w:val="none"/>
              </w:rPr>
              <w:t>10.002.08.244.0013</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0AB365F7">
            <w:pPr>
              <w:rPr>
                <w:bCs/>
                <w:sz w:val="20"/>
                <w:highlight w:val="none"/>
              </w:rPr>
            </w:pPr>
            <w:r>
              <w:rPr>
                <w:bCs/>
                <w:sz w:val="20"/>
                <w:highlight w:val="none"/>
              </w:rPr>
              <w:t>2077</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5161CECA">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71016372">
            <w:pPr>
              <w:rPr>
                <w:bCs/>
                <w:sz w:val="20"/>
                <w:highlight w:val="none"/>
              </w:rPr>
            </w:pPr>
            <w:r>
              <w:rPr>
                <w:bCs/>
                <w:sz w:val="20"/>
                <w:highlight w:val="none"/>
              </w:rPr>
              <w:t>1000</w:t>
            </w:r>
          </w:p>
        </w:tc>
      </w:tr>
      <w:tr w14:paraId="1D5AD65B">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5F592126">
            <w:pPr>
              <w:rPr>
                <w:rFonts w:hint="default"/>
                <w:bCs/>
                <w:sz w:val="20"/>
                <w:highlight w:val="none"/>
                <w:lang w:val="pt-BR"/>
              </w:rPr>
            </w:pPr>
            <w:r>
              <w:rPr>
                <w:rFonts w:hint="default"/>
                <w:bCs/>
                <w:sz w:val="20"/>
                <w:highlight w:val="none"/>
                <w:lang w:val="pt-BR"/>
              </w:rPr>
              <w:t>327</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225037D6">
            <w:pPr>
              <w:rPr>
                <w:rFonts w:hint="default"/>
                <w:bCs/>
                <w:sz w:val="20"/>
                <w:highlight w:val="none"/>
                <w:lang w:val="pt-BR"/>
              </w:rPr>
            </w:pPr>
            <w:r>
              <w:rPr>
                <w:rFonts w:hint="default"/>
                <w:bCs/>
                <w:sz w:val="20"/>
                <w:highlight w:val="none"/>
                <w:lang w:val="pt-BR"/>
              </w:rPr>
              <w:t>10.002.08.244.0020</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482E151F">
            <w:pPr>
              <w:rPr>
                <w:rFonts w:hint="default"/>
                <w:bCs/>
                <w:sz w:val="20"/>
                <w:highlight w:val="none"/>
                <w:lang w:val="pt-BR"/>
              </w:rPr>
            </w:pPr>
            <w:r>
              <w:rPr>
                <w:rFonts w:hint="default"/>
                <w:bCs/>
                <w:sz w:val="20"/>
                <w:highlight w:val="none"/>
                <w:lang w:val="pt-BR"/>
              </w:rPr>
              <w:t>2125</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297DE4D5">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0CACBB78">
            <w:pPr>
              <w:rPr>
                <w:rFonts w:hint="default"/>
                <w:bCs/>
                <w:sz w:val="20"/>
                <w:highlight w:val="none"/>
                <w:lang w:val="pt-BR"/>
              </w:rPr>
            </w:pPr>
            <w:r>
              <w:rPr>
                <w:rFonts w:hint="default"/>
                <w:bCs/>
                <w:sz w:val="20"/>
                <w:highlight w:val="none"/>
                <w:lang w:val="pt-BR"/>
              </w:rPr>
              <w:t>1000</w:t>
            </w:r>
          </w:p>
        </w:tc>
      </w:tr>
      <w:tr w14:paraId="601AB10F">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36FCFB41">
            <w:pPr>
              <w:rPr>
                <w:bCs/>
                <w:sz w:val="20"/>
                <w:highlight w:val="none"/>
              </w:rPr>
            </w:pPr>
            <w:r>
              <w:rPr>
                <w:bCs/>
                <w:sz w:val="20"/>
                <w:highlight w:val="none"/>
              </w:rPr>
              <w:t>289</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4201375F">
            <w:pPr>
              <w:rPr>
                <w:bCs/>
                <w:sz w:val="20"/>
                <w:highlight w:val="none"/>
              </w:rPr>
            </w:pPr>
            <w:r>
              <w:rPr>
                <w:bCs/>
                <w:sz w:val="20"/>
                <w:highlight w:val="none"/>
              </w:rPr>
              <w:t>10.001.08.122.0002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66954A19">
            <w:pPr>
              <w:rPr>
                <w:bCs/>
                <w:sz w:val="20"/>
                <w:highlight w:val="none"/>
              </w:rPr>
            </w:pPr>
            <w:r>
              <w:rPr>
                <w:bCs/>
                <w:sz w:val="20"/>
                <w:highlight w:val="none"/>
              </w:rPr>
              <w:t>6002</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5ADDCB17">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44CA9582">
            <w:pPr>
              <w:rPr>
                <w:bCs/>
                <w:sz w:val="20"/>
                <w:highlight w:val="none"/>
              </w:rPr>
            </w:pPr>
            <w:r>
              <w:rPr>
                <w:bCs/>
                <w:sz w:val="20"/>
                <w:highlight w:val="none"/>
              </w:rPr>
              <w:t>1000</w:t>
            </w:r>
          </w:p>
        </w:tc>
      </w:tr>
      <w:tr w14:paraId="24F2B10C">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2FB1AF39">
            <w:pPr>
              <w:rPr>
                <w:bCs/>
                <w:sz w:val="20"/>
                <w:highlight w:val="none"/>
              </w:rPr>
            </w:pPr>
            <w:r>
              <w:rPr>
                <w:bCs/>
                <w:sz w:val="20"/>
                <w:highlight w:val="none"/>
              </w:rPr>
              <w:t>342</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2A46D1F4">
            <w:pPr>
              <w:rPr>
                <w:bCs/>
                <w:sz w:val="20"/>
                <w:highlight w:val="none"/>
              </w:rPr>
            </w:pPr>
            <w:r>
              <w:rPr>
                <w:bCs/>
                <w:sz w:val="20"/>
                <w:highlight w:val="none"/>
              </w:rPr>
              <w:t>11.001.12.122.0002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27142643">
            <w:pPr>
              <w:rPr>
                <w:bCs/>
                <w:sz w:val="20"/>
                <w:highlight w:val="none"/>
              </w:rPr>
            </w:pPr>
            <w:r>
              <w:rPr>
                <w:bCs/>
                <w:sz w:val="20"/>
                <w:highlight w:val="none"/>
              </w:rPr>
              <w:t>2029</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4CC5AE92">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3A5F1B07">
            <w:pPr>
              <w:rPr>
                <w:bCs/>
                <w:sz w:val="20"/>
                <w:highlight w:val="none"/>
              </w:rPr>
            </w:pPr>
            <w:r>
              <w:rPr>
                <w:bCs/>
                <w:sz w:val="20"/>
                <w:highlight w:val="none"/>
              </w:rPr>
              <w:t>1000</w:t>
            </w:r>
          </w:p>
        </w:tc>
      </w:tr>
      <w:tr w14:paraId="11914ED5">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6E1C9669">
            <w:pPr>
              <w:rPr>
                <w:rFonts w:hint="default"/>
                <w:bCs/>
                <w:sz w:val="20"/>
                <w:highlight w:val="none"/>
                <w:lang w:val="pt-BR"/>
              </w:rPr>
            </w:pPr>
            <w:r>
              <w:rPr>
                <w:rFonts w:hint="default"/>
                <w:bCs/>
                <w:sz w:val="20"/>
                <w:highlight w:val="none"/>
                <w:lang w:val="pt-BR"/>
              </w:rPr>
              <w:t>360</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254B39B0">
            <w:pPr>
              <w:rPr>
                <w:rFonts w:hint="default"/>
                <w:bCs/>
                <w:sz w:val="20"/>
                <w:highlight w:val="none"/>
                <w:lang w:val="pt-BR"/>
              </w:rPr>
            </w:pPr>
            <w:r>
              <w:rPr>
                <w:rFonts w:hint="default"/>
                <w:bCs/>
                <w:sz w:val="20"/>
                <w:highlight w:val="none"/>
                <w:lang w:val="pt-BR"/>
              </w:rPr>
              <w:t>11.002.12.361.0002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47D1FE0A">
            <w:pPr>
              <w:rPr>
                <w:rFonts w:hint="default"/>
                <w:bCs/>
                <w:sz w:val="20"/>
                <w:highlight w:val="none"/>
                <w:lang w:val="pt-BR"/>
              </w:rPr>
            </w:pPr>
            <w:r>
              <w:rPr>
                <w:rFonts w:hint="default"/>
                <w:bCs/>
                <w:sz w:val="20"/>
                <w:highlight w:val="none"/>
                <w:lang w:val="pt-BR"/>
              </w:rPr>
              <w:t>2034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4D44E521">
            <w:pPr>
              <w:rPr>
                <w:rFonts w:hint="default"/>
                <w:bCs/>
                <w:sz w:val="20"/>
                <w:highlight w:val="none"/>
                <w:lang w:val="pt-BR"/>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5E4ABE5E">
            <w:pPr>
              <w:rPr>
                <w:rFonts w:hint="default"/>
                <w:bCs/>
                <w:sz w:val="20"/>
                <w:highlight w:val="none"/>
                <w:lang w:val="pt-BR"/>
              </w:rPr>
            </w:pPr>
            <w:r>
              <w:rPr>
                <w:rFonts w:hint="default"/>
                <w:bCs/>
                <w:sz w:val="20"/>
                <w:highlight w:val="none"/>
                <w:lang w:val="pt-BR"/>
              </w:rPr>
              <w:t>1013</w:t>
            </w:r>
          </w:p>
        </w:tc>
      </w:tr>
      <w:tr w14:paraId="4787EC5E">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336CB2DF">
            <w:pPr>
              <w:rPr>
                <w:rFonts w:hint="default"/>
                <w:bCs/>
                <w:sz w:val="20"/>
                <w:highlight w:val="none"/>
                <w:lang w:val="pt-BR"/>
              </w:rPr>
            </w:pPr>
            <w:r>
              <w:rPr>
                <w:rFonts w:hint="default"/>
                <w:bCs/>
                <w:sz w:val="20"/>
                <w:highlight w:val="none"/>
                <w:lang w:val="pt-BR"/>
              </w:rPr>
              <w:t>361</w:t>
            </w:r>
          </w:p>
        </w:tc>
        <w:tc>
          <w:tcPr>
            <w:tcW w:w="1701" w:type="dxa"/>
            <w:tcBorders>
              <w:top w:val="single" w:color="auto" w:sz="4" w:space="0"/>
              <w:left w:val="single" w:color="auto" w:sz="4" w:space="0"/>
              <w:bottom w:val="single" w:color="auto" w:sz="4" w:space="0"/>
              <w:right w:val="single" w:color="auto" w:sz="4" w:space="0"/>
            </w:tcBorders>
            <w:shd w:val="clear" w:color="auto" w:fill="FFFFFF"/>
            <w:noWrap/>
            <w:vAlign w:val="top"/>
          </w:tcPr>
          <w:p w14:paraId="0850C8EA">
            <w:pPr>
              <w:rPr>
                <w:bCs/>
                <w:sz w:val="20"/>
                <w:highlight w:val="none"/>
              </w:rPr>
            </w:pPr>
            <w:r>
              <w:rPr>
                <w:rFonts w:hint="default"/>
                <w:bCs/>
                <w:sz w:val="20"/>
                <w:highlight w:val="none"/>
                <w:lang w:val="pt-BR"/>
              </w:rPr>
              <w:t>11.002.12.361.0002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vAlign w:val="top"/>
          </w:tcPr>
          <w:p w14:paraId="5B943E8D">
            <w:pPr>
              <w:rPr>
                <w:bCs/>
                <w:sz w:val="20"/>
                <w:highlight w:val="none"/>
              </w:rPr>
            </w:pPr>
            <w:r>
              <w:rPr>
                <w:rFonts w:hint="default"/>
                <w:bCs/>
                <w:sz w:val="20"/>
                <w:highlight w:val="none"/>
                <w:lang w:val="pt-BR"/>
              </w:rPr>
              <w:t>2034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1E499BF0">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7FEF1D02">
            <w:pPr>
              <w:rPr>
                <w:rFonts w:hint="default"/>
                <w:bCs/>
                <w:sz w:val="20"/>
                <w:highlight w:val="none"/>
                <w:lang w:val="pt-BR"/>
              </w:rPr>
            </w:pPr>
            <w:r>
              <w:rPr>
                <w:rFonts w:hint="default"/>
                <w:bCs/>
                <w:sz w:val="20"/>
                <w:highlight w:val="none"/>
                <w:lang w:val="pt-BR"/>
              </w:rPr>
              <w:t>1043</w:t>
            </w:r>
          </w:p>
        </w:tc>
      </w:tr>
      <w:tr w14:paraId="692638FC">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6B7ECBB2">
            <w:pPr>
              <w:rPr>
                <w:rFonts w:hint="default"/>
                <w:bCs/>
                <w:sz w:val="20"/>
                <w:highlight w:val="none"/>
                <w:lang w:val="pt-BR"/>
              </w:rPr>
            </w:pPr>
            <w:r>
              <w:rPr>
                <w:rFonts w:hint="default"/>
                <w:bCs/>
                <w:sz w:val="20"/>
                <w:highlight w:val="none"/>
                <w:lang w:val="pt-BR"/>
              </w:rPr>
              <w:t>357</w:t>
            </w:r>
          </w:p>
        </w:tc>
        <w:tc>
          <w:tcPr>
            <w:tcW w:w="1701" w:type="dxa"/>
            <w:tcBorders>
              <w:top w:val="single" w:color="auto" w:sz="4" w:space="0"/>
              <w:left w:val="single" w:color="auto" w:sz="4" w:space="0"/>
              <w:bottom w:val="single" w:color="auto" w:sz="4" w:space="0"/>
              <w:right w:val="single" w:color="auto" w:sz="4" w:space="0"/>
            </w:tcBorders>
            <w:shd w:val="clear" w:color="auto" w:fill="FFFFFF"/>
            <w:noWrap/>
            <w:vAlign w:val="top"/>
          </w:tcPr>
          <w:p w14:paraId="1D09E0A3">
            <w:pPr>
              <w:rPr>
                <w:bCs/>
                <w:sz w:val="20"/>
                <w:highlight w:val="none"/>
              </w:rPr>
            </w:pPr>
            <w:r>
              <w:rPr>
                <w:rFonts w:hint="default"/>
                <w:bCs/>
                <w:sz w:val="20"/>
                <w:highlight w:val="none"/>
                <w:lang w:val="pt-BR"/>
              </w:rPr>
              <w:t>11.002.12.361.0002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vAlign w:val="top"/>
          </w:tcPr>
          <w:p w14:paraId="24C754ED">
            <w:pPr>
              <w:rPr>
                <w:bCs/>
                <w:sz w:val="20"/>
                <w:highlight w:val="none"/>
              </w:rPr>
            </w:pPr>
            <w:r>
              <w:rPr>
                <w:rFonts w:hint="default"/>
                <w:bCs/>
                <w:sz w:val="20"/>
                <w:highlight w:val="none"/>
                <w:lang w:val="pt-BR"/>
              </w:rPr>
              <w:t>2034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1A34AE2C">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19F53219">
            <w:pPr>
              <w:rPr>
                <w:rFonts w:hint="default"/>
                <w:bCs/>
                <w:sz w:val="20"/>
                <w:highlight w:val="none"/>
                <w:lang w:val="pt-BR"/>
              </w:rPr>
            </w:pPr>
            <w:r>
              <w:rPr>
                <w:rFonts w:hint="default"/>
                <w:bCs/>
                <w:sz w:val="20"/>
                <w:highlight w:val="none"/>
                <w:lang w:val="pt-BR"/>
              </w:rPr>
              <w:t>103</w:t>
            </w:r>
          </w:p>
        </w:tc>
      </w:tr>
      <w:tr w14:paraId="53D7537D">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1152C51A">
            <w:pPr>
              <w:rPr>
                <w:rFonts w:hint="default"/>
                <w:bCs/>
                <w:sz w:val="20"/>
                <w:highlight w:val="none"/>
                <w:lang w:val="pt-BR"/>
              </w:rPr>
            </w:pPr>
            <w:r>
              <w:rPr>
                <w:rFonts w:hint="default"/>
                <w:bCs/>
                <w:sz w:val="20"/>
                <w:highlight w:val="none"/>
                <w:lang w:val="pt-BR"/>
              </w:rPr>
              <w:t>358</w:t>
            </w:r>
          </w:p>
        </w:tc>
        <w:tc>
          <w:tcPr>
            <w:tcW w:w="1701" w:type="dxa"/>
            <w:tcBorders>
              <w:top w:val="single" w:color="auto" w:sz="4" w:space="0"/>
              <w:left w:val="single" w:color="auto" w:sz="4" w:space="0"/>
              <w:bottom w:val="single" w:color="auto" w:sz="4" w:space="0"/>
              <w:right w:val="single" w:color="auto" w:sz="4" w:space="0"/>
            </w:tcBorders>
            <w:shd w:val="clear" w:color="auto" w:fill="FFFFFF"/>
            <w:noWrap/>
            <w:vAlign w:val="top"/>
          </w:tcPr>
          <w:p w14:paraId="6E88B662">
            <w:pPr>
              <w:rPr>
                <w:bCs/>
                <w:sz w:val="20"/>
                <w:highlight w:val="none"/>
              </w:rPr>
            </w:pPr>
            <w:r>
              <w:rPr>
                <w:rFonts w:hint="default"/>
                <w:bCs/>
                <w:sz w:val="20"/>
                <w:highlight w:val="none"/>
                <w:lang w:val="pt-BR"/>
              </w:rPr>
              <w:t>11.002.12.361.0002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vAlign w:val="top"/>
          </w:tcPr>
          <w:p w14:paraId="23EAC881">
            <w:pPr>
              <w:rPr>
                <w:bCs/>
                <w:sz w:val="20"/>
                <w:highlight w:val="none"/>
              </w:rPr>
            </w:pPr>
            <w:r>
              <w:rPr>
                <w:rFonts w:hint="default"/>
                <w:bCs/>
                <w:sz w:val="20"/>
                <w:highlight w:val="none"/>
                <w:lang w:val="pt-BR"/>
              </w:rPr>
              <w:t>2034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64D9D2A8">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411595F5">
            <w:pPr>
              <w:rPr>
                <w:rFonts w:hint="default"/>
                <w:bCs/>
                <w:sz w:val="20"/>
                <w:highlight w:val="none"/>
                <w:lang w:val="pt-BR"/>
              </w:rPr>
            </w:pPr>
            <w:r>
              <w:rPr>
                <w:rFonts w:hint="default"/>
                <w:bCs/>
                <w:sz w:val="20"/>
                <w:highlight w:val="none"/>
                <w:lang w:val="pt-BR"/>
              </w:rPr>
              <w:t>104</w:t>
            </w:r>
          </w:p>
        </w:tc>
      </w:tr>
      <w:tr w14:paraId="3DF40CD9">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0ABEC85E">
            <w:pPr>
              <w:rPr>
                <w:bCs/>
                <w:sz w:val="20"/>
                <w:highlight w:val="none"/>
              </w:rPr>
            </w:pPr>
            <w:r>
              <w:rPr>
                <w:bCs/>
                <w:sz w:val="20"/>
                <w:highlight w:val="none"/>
              </w:rPr>
              <w:t>466</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18F84D52">
            <w:pPr>
              <w:rPr>
                <w:bCs/>
                <w:sz w:val="20"/>
                <w:highlight w:val="none"/>
              </w:rPr>
            </w:pPr>
            <w:r>
              <w:rPr>
                <w:bCs/>
                <w:sz w:val="20"/>
                <w:highlight w:val="none"/>
              </w:rPr>
              <w:t>12.001.04.122.0002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30891141">
            <w:pPr>
              <w:rPr>
                <w:bCs/>
                <w:sz w:val="20"/>
                <w:highlight w:val="none"/>
              </w:rPr>
            </w:pPr>
            <w:r>
              <w:rPr>
                <w:bCs/>
                <w:sz w:val="20"/>
                <w:highlight w:val="none"/>
              </w:rPr>
              <w:t>2038</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570E3D21">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1BC5CA77">
            <w:pPr>
              <w:rPr>
                <w:bCs/>
                <w:sz w:val="20"/>
                <w:highlight w:val="none"/>
              </w:rPr>
            </w:pPr>
            <w:r>
              <w:rPr>
                <w:bCs/>
                <w:sz w:val="20"/>
                <w:highlight w:val="none"/>
              </w:rPr>
              <w:t>1000</w:t>
            </w:r>
          </w:p>
        </w:tc>
      </w:tr>
      <w:tr w14:paraId="2297D24B">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66E75EB9">
            <w:pPr>
              <w:rPr>
                <w:bCs/>
                <w:sz w:val="20"/>
                <w:highlight w:val="none"/>
              </w:rPr>
            </w:pPr>
            <w:r>
              <w:rPr>
                <w:bCs/>
                <w:sz w:val="20"/>
                <w:highlight w:val="none"/>
              </w:rPr>
              <w:t>499</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4BD2A5D7">
            <w:pPr>
              <w:rPr>
                <w:bCs/>
                <w:sz w:val="20"/>
                <w:highlight w:val="none"/>
              </w:rPr>
            </w:pPr>
            <w:r>
              <w:rPr>
                <w:bCs/>
                <w:sz w:val="20"/>
                <w:highlight w:val="none"/>
              </w:rPr>
              <w:t>14.001.04.122.0002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099DFB72">
            <w:pPr>
              <w:rPr>
                <w:bCs/>
                <w:sz w:val="20"/>
                <w:highlight w:val="none"/>
              </w:rPr>
            </w:pPr>
            <w:r>
              <w:rPr>
                <w:bCs/>
                <w:sz w:val="20"/>
                <w:highlight w:val="none"/>
              </w:rPr>
              <w:t>2024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3FA91D08">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4C4D6566">
            <w:pPr>
              <w:rPr>
                <w:bCs/>
                <w:sz w:val="20"/>
                <w:highlight w:val="none"/>
              </w:rPr>
            </w:pPr>
            <w:r>
              <w:rPr>
                <w:bCs/>
                <w:sz w:val="20"/>
                <w:highlight w:val="none"/>
              </w:rPr>
              <w:t>1000</w:t>
            </w:r>
          </w:p>
        </w:tc>
      </w:tr>
      <w:tr w14:paraId="77F5F19E">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51A92719">
            <w:pPr>
              <w:rPr>
                <w:bCs/>
                <w:sz w:val="20"/>
                <w:highlight w:val="none"/>
              </w:rPr>
            </w:pPr>
            <w:r>
              <w:rPr>
                <w:bCs/>
                <w:sz w:val="20"/>
                <w:highlight w:val="none"/>
              </w:rPr>
              <w:t>550</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0FAD5422">
            <w:pPr>
              <w:rPr>
                <w:bCs/>
                <w:sz w:val="20"/>
                <w:highlight w:val="none"/>
              </w:rPr>
            </w:pPr>
            <w:r>
              <w:rPr>
                <w:bCs/>
                <w:sz w:val="20"/>
                <w:highlight w:val="none"/>
              </w:rPr>
              <w:t>15.001.27.122.0002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46141D1E">
            <w:pPr>
              <w:rPr>
                <w:bCs/>
                <w:sz w:val="20"/>
                <w:highlight w:val="none"/>
              </w:rPr>
            </w:pPr>
            <w:r>
              <w:rPr>
                <w:bCs/>
                <w:sz w:val="20"/>
                <w:highlight w:val="none"/>
              </w:rPr>
              <w:t>2037</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74F6C016">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0C6B0CAD">
            <w:pPr>
              <w:rPr>
                <w:bCs/>
                <w:sz w:val="20"/>
                <w:highlight w:val="none"/>
              </w:rPr>
            </w:pPr>
            <w:r>
              <w:rPr>
                <w:bCs/>
                <w:sz w:val="20"/>
                <w:highlight w:val="none"/>
              </w:rPr>
              <w:t>1000</w:t>
            </w:r>
          </w:p>
        </w:tc>
      </w:tr>
      <w:tr w14:paraId="0F57C552">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277E0ADA">
            <w:pPr>
              <w:rPr>
                <w:bCs/>
                <w:sz w:val="20"/>
                <w:highlight w:val="none"/>
              </w:rPr>
            </w:pPr>
            <w:r>
              <w:rPr>
                <w:bCs/>
                <w:sz w:val="20"/>
                <w:highlight w:val="none"/>
              </w:rPr>
              <w:t>567</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1E009768">
            <w:pPr>
              <w:rPr>
                <w:bCs/>
                <w:sz w:val="20"/>
                <w:highlight w:val="none"/>
              </w:rPr>
            </w:pPr>
            <w:r>
              <w:rPr>
                <w:bCs/>
                <w:sz w:val="20"/>
                <w:highlight w:val="none"/>
              </w:rPr>
              <w:t>16.001.13.122.0002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777B4811">
            <w:pPr>
              <w:rPr>
                <w:bCs/>
                <w:sz w:val="20"/>
                <w:highlight w:val="none"/>
              </w:rPr>
            </w:pPr>
            <w:r>
              <w:rPr>
                <w:bCs/>
                <w:sz w:val="20"/>
                <w:highlight w:val="none"/>
              </w:rPr>
              <w:t>2060</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666CE2F0">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778C2A9A">
            <w:pPr>
              <w:rPr>
                <w:bCs/>
                <w:sz w:val="20"/>
                <w:highlight w:val="none"/>
              </w:rPr>
            </w:pPr>
            <w:r>
              <w:rPr>
                <w:bCs/>
                <w:sz w:val="20"/>
                <w:highlight w:val="none"/>
              </w:rPr>
              <w:t>1000</w:t>
            </w:r>
          </w:p>
        </w:tc>
      </w:tr>
      <w:tr w14:paraId="20D658BA">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126D3062">
            <w:pPr>
              <w:rPr>
                <w:rFonts w:hint="default"/>
                <w:bCs/>
                <w:sz w:val="20"/>
                <w:highlight w:val="none"/>
                <w:lang w:val="pt-BR"/>
              </w:rPr>
            </w:pPr>
            <w:r>
              <w:rPr>
                <w:rFonts w:hint="default"/>
                <w:bCs/>
                <w:sz w:val="20"/>
                <w:highlight w:val="none"/>
                <w:lang w:val="pt-BR"/>
              </w:rPr>
              <w:t>405</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0731740A">
            <w:pPr>
              <w:rPr>
                <w:rFonts w:hint="default"/>
                <w:bCs/>
                <w:sz w:val="20"/>
                <w:highlight w:val="none"/>
                <w:lang w:val="pt-BR"/>
              </w:rPr>
            </w:pPr>
            <w:r>
              <w:rPr>
                <w:rFonts w:hint="default"/>
                <w:bCs/>
                <w:sz w:val="20"/>
                <w:highlight w:val="none"/>
                <w:lang w:val="pt-BR"/>
              </w:rPr>
              <w:t>11.003.12.365.0002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2D79A8C4">
            <w:pPr>
              <w:rPr>
                <w:rFonts w:hint="default"/>
                <w:bCs/>
                <w:sz w:val="20"/>
                <w:highlight w:val="none"/>
                <w:lang w:val="pt-BR"/>
              </w:rPr>
            </w:pPr>
            <w:r>
              <w:rPr>
                <w:rFonts w:hint="default"/>
                <w:bCs/>
                <w:sz w:val="20"/>
                <w:highlight w:val="none"/>
                <w:lang w:val="pt-BR"/>
              </w:rPr>
              <w:t>2049</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3BD94161">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25F79933">
            <w:pPr>
              <w:rPr>
                <w:rFonts w:hint="default"/>
                <w:bCs/>
                <w:sz w:val="20"/>
                <w:highlight w:val="none"/>
                <w:lang w:val="pt-BR"/>
              </w:rPr>
            </w:pPr>
            <w:r>
              <w:rPr>
                <w:rFonts w:hint="default"/>
                <w:bCs/>
                <w:sz w:val="20"/>
                <w:highlight w:val="none"/>
                <w:lang w:val="pt-BR"/>
              </w:rPr>
              <w:t>1013</w:t>
            </w:r>
          </w:p>
        </w:tc>
      </w:tr>
      <w:tr w14:paraId="259C7469">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10BB4175">
            <w:pPr>
              <w:rPr>
                <w:rFonts w:hint="default"/>
                <w:bCs/>
                <w:sz w:val="20"/>
                <w:highlight w:val="none"/>
                <w:lang w:val="pt-BR"/>
              </w:rPr>
            </w:pPr>
            <w:r>
              <w:rPr>
                <w:rFonts w:hint="default"/>
                <w:bCs/>
                <w:sz w:val="20"/>
                <w:highlight w:val="none"/>
                <w:lang w:val="pt-BR"/>
              </w:rPr>
              <w:t>404</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2973C3A0">
            <w:pPr>
              <w:rPr>
                <w:rFonts w:hint="default"/>
                <w:bCs/>
                <w:sz w:val="20"/>
                <w:highlight w:val="none"/>
                <w:lang w:val="pt-BR"/>
              </w:rPr>
            </w:pPr>
            <w:r>
              <w:rPr>
                <w:rFonts w:hint="default"/>
                <w:bCs/>
                <w:sz w:val="20"/>
                <w:highlight w:val="none"/>
                <w:lang w:val="pt-BR"/>
              </w:rPr>
              <w:t>11.003.12.365.0002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37D2A47D">
            <w:pPr>
              <w:rPr>
                <w:rFonts w:hint="default"/>
                <w:bCs/>
                <w:sz w:val="20"/>
                <w:highlight w:val="none"/>
                <w:lang w:val="pt-BR"/>
              </w:rPr>
            </w:pPr>
            <w:r>
              <w:rPr>
                <w:rFonts w:hint="default"/>
                <w:bCs/>
                <w:sz w:val="20"/>
                <w:highlight w:val="none"/>
                <w:lang w:val="pt-BR"/>
              </w:rPr>
              <w:t>2049</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3F3FAC4F">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4EC190E0">
            <w:pPr>
              <w:rPr>
                <w:rFonts w:hint="default"/>
                <w:bCs/>
                <w:sz w:val="20"/>
                <w:highlight w:val="none"/>
                <w:lang w:val="pt-BR"/>
              </w:rPr>
            </w:pPr>
            <w:r>
              <w:rPr>
                <w:rFonts w:hint="default"/>
                <w:bCs/>
                <w:sz w:val="20"/>
                <w:highlight w:val="none"/>
                <w:lang w:val="pt-BR"/>
              </w:rPr>
              <w:t>103</w:t>
            </w:r>
          </w:p>
        </w:tc>
      </w:tr>
      <w:tr w14:paraId="70D39858">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516B1A57">
            <w:pPr>
              <w:rPr>
                <w:rFonts w:hint="default"/>
                <w:bCs/>
                <w:sz w:val="20"/>
                <w:highlight w:val="none"/>
                <w:lang w:val="pt-BR"/>
              </w:rPr>
            </w:pPr>
            <w:r>
              <w:rPr>
                <w:rFonts w:hint="default"/>
                <w:bCs/>
                <w:sz w:val="20"/>
                <w:highlight w:val="none"/>
                <w:lang w:val="pt-BR"/>
              </w:rPr>
              <w:t>482</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4784E00E">
            <w:pPr>
              <w:rPr>
                <w:rFonts w:hint="default"/>
                <w:bCs/>
                <w:sz w:val="20"/>
                <w:highlight w:val="none"/>
                <w:lang w:val="pt-BR"/>
              </w:rPr>
            </w:pPr>
            <w:r>
              <w:rPr>
                <w:rFonts w:hint="default"/>
                <w:bCs/>
                <w:sz w:val="20"/>
                <w:highlight w:val="none"/>
                <w:lang w:val="pt-BR"/>
              </w:rPr>
              <w:t>12.001.04.122.0002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3E516A6C">
            <w:pPr>
              <w:rPr>
                <w:rFonts w:hint="default"/>
                <w:bCs/>
                <w:sz w:val="20"/>
                <w:highlight w:val="none"/>
                <w:lang w:val="pt-BR"/>
              </w:rPr>
            </w:pPr>
            <w:r>
              <w:rPr>
                <w:rFonts w:hint="default"/>
                <w:bCs/>
                <w:sz w:val="20"/>
                <w:highlight w:val="none"/>
                <w:lang w:val="pt-BR"/>
              </w:rPr>
              <w:t>2038</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31E4C3C3">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4C8D48F3">
            <w:pPr>
              <w:rPr>
                <w:rFonts w:hint="default"/>
                <w:bCs/>
                <w:sz w:val="20"/>
                <w:highlight w:val="none"/>
                <w:lang w:val="pt-BR"/>
              </w:rPr>
            </w:pPr>
            <w:r>
              <w:rPr>
                <w:rFonts w:hint="default"/>
                <w:bCs/>
                <w:sz w:val="20"/>
                <w:highlight w:val="none"/>
                <w:lang w:val="pt-BR"/>
              </w:rPr>
              <w:t>1000</w:t>
            </w:r>
          </w:p>
        </w:tc>
      </w:tr>
      <w:tr w14:paraId="438F02F4">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3C7337A3">
            <w:pPr>
              <w:rPr>
                <w:rFonts w:hint="default"/>
                <w:bCs/>
                <w:sz w:val="20"/>
                <w:highlight w:val="none"/>
                <w:lang w:val="pt-BR"/>
              </w:rPr>
            </w:pPr>
            <w:r>
              <w:rPr>
                <w:rFonts w:hint="default"/>
                <w:bCs/>
                <w:sz w:val="20"/>
                <w:highlight w:val="none"/>
                <w:lang w:val="pt-BR"/>
              </w:rPr>
              <w:t>499</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74006573">
            <w:pPr>
              <w:rPr>
                <w:rFonts w:hint="default"/>
                <w:bCs/>
                <w:sz w:val="20"/>
                <w:highlight w:val="none"/>
                <w:lang w:val="pt-BR"/>
              </w:rPr>
            </w:pPr>
            <w:r>
              <w:rPr>
                <w:rFonts w:hint="default"/>
                <w:bCs/>
                <w:sz w:val="20"/>
                <w:highlight w:val="none"/>
                <w:lang w:val="pt-BR"/>
              </w:rPr>
              <w:t>14.001.04.122.0002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49DBB898">
            <w:pPr>
              <w:rPr>
                <w:rFonts w:hint="default"/>
                <w:bCs/>
                <w:sz w:val="20"/>
                <w:highlight w:val="none"/>
                <w:lang w:val="pt-BR"/>
              </w:rPr>
            </w:pPr>
            <w:r>
              <w:rPr>
                <w:rFonts w:hint="default"/>
                <w:bCs/>
                <w:sz w:val="20"/>
                <w:highlight w:val="none"/>
                <w:lang w:val="pt-BR"/>
              </w:rPr>
              <w:t>2024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4925567C">
            <w:pPr>
              <w:rPr>
                <w:rFonts w:ascii="Times New Roman" w:hAnsi="Times New Roman" w:eastAsia="Times New Roman" w:cs="Times New Roman"/>
                <w:bCs/>
                <w:sz w:val="20"/>
                <w:szCs w:val="24"/>
                <w:highlight w:val="none"/>
                <w:lang w:val="pt-BR" w:eastAsia="pt-BR" w:bidi="ar-SA"/>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vAlign w:val="top"/>
          </w:tcPr>
          <w:p w14:paraId="7EF9E50B">
            <w:pPr>
              <w:rPr>
                <w:rFonts w:hint="default" w:ascii="Times New Roman" w:hAnsi="Times New Roman" w:eastAsia="Times New Roman" w:cs="Times New Roman"/>
                <w:bCs/>
                <w:sz w:val="20"/>
                <w:szCs w:val="24"/>
                <w:highlight w:val="none"/>
                <w:lang w:val="pt-BR" w:eastAsia="pt-BR" w:bidi="ar-SA"/>
              </w:rPr>
            </w:pPr>
            <w:r>
              <w:rPr>
                <w:rFonts w:hint="default"/>
                <w:bCs/>
                <w:sz w:val="20"/>
                <w:highlight w:val="none"/>
                <w:lang w:val="pt-BR"/>
              </w:rPr>
              <w:t>1000</w:t>
            </w:r>
          </w:p>
        </w:tc>
      </w:tr>
      <w:tr w14:paraId="4D98DC72">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4E1CF9CD">
            <w:pPr>
              <w:rPr>
                <w:rFonts w:hint="default"/>
                <w:bCs/>
                <w:sz w:val="20"/>
                <w:highlight w:val="none"/>
                <w:lang w:val="pt-BR"/>
              </w:rPr>
            </w:pPr>
            <w:r>
              <w:rPr>
                <w:rFonts w:hint="default"/>
                <w:bCs/>
                <w:sz w:val="20"/>
                <w:highlight w:val="none"/>
                <w:lang w:val="pt-BR"/>
              </w:rPr>
              <w:t>522</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6C65D9EA">
            <w:pPr>
              <w:rPr>
                <w:rFonts w:hint="default"/>
                <w:bCs/>
                <w:sz w:val="20"/>
                <w:highlight w:val="none"/>
                <w:lang w:val="pt-BR"/>
              </w:rPr>
            </w:pPr>
            <w:r>
              <w:rPr>
                <w:rFonts w:hint="default"/>
                <w:bCs/>
                <w:sz w:val="20"/>
                <w:highlight w:val="none"/>
                <w:lang w:val="pt-BR"/>
              </w:rPr>
              <w:t>14.002.15.452.0007</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02628051">
            <w:pPr>
              <w:rPr>
                <w:rFonts w:hint="default"/>
                <w:bCs/>
                <w:sz w:val="20"/>
                <w:highlight w:val="none"/>
                <w:lang w:val="pt-BR"/>
              </w:rPr>
            </w:pPr>
            <w:r>
              <w:rPr>
                <w:rFonts w:hint="default"/>
                <w:bCs/>
                <w:sz w:val="20"/>
                <w:highlight w:val="none"/>
                <w:lang w:val="pt-BR"/>
              </w:rPr>
              <w:t>2015</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6CD7A93C">
            <w:pPr>
              <w:rPr>
                <w:rFonts w:ascii="Times New Roman" w:hAnsi="Times New Roman" w:eastAsia="Times New Roman" w:cs="Times New Roman"/>
                <w:bCs/>
                <w:sz w:val="20"/>
                <w:szCs w:val="24"/>
                <w:highlight w:val="none"/>
                <w:lang w:val="pt-BR" w:eastAsia="pt-BR" w:bidi="ar-SA"/>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vAlign w:val="top"/>
          </w:tcPr>
          <w:p w14:paraId="49264635">
            <w:pPr>
              <w:rPr>
                <w:rFonts w:hint="default" w:ascii="Times New Roman" w:hAnsi="Times New Roman" w:eastAsia="Times New Roman" w:cs="Times New Roman"/>
                <w:bCs/>
                <w:sz w:val="20"/>
                <w:szCs w:val="24"/>
                <w:highlight w:val="none"/>
                <w:lang w:val="pt-BR" w:eastAsia="pt-BR" w:bidi="ar-SA"/>
              </w:rPr>
            </w:pPr>
            <w:r>
              <w:rPr>
                <w:bCs/>
                <w:sz w:val="20"/>
                <w:highlight w:val="none"/>
              </w:rPr>
              <w:t>1000</w:t>
            </w:r>
          </w:p>
        </w:tc>
      </w:tr>
      <w:tr w14:paraId="003BCCC9">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23D6331F">
            <w:pPr>
              <w:rPr>
                <w:rFonts w:hint="default"/>
                <w:bCs/>
                <w:sz w:val="20"/>
                <w:highlight w:val="none"/>
                <w:lang w:val="pt-BR"/>
              </w:rPr>
            </w:pPr>
            <w:r>
              <w:rPr>
                <w:rFonts w:hint="default"/>
                <w:bCs/>
                <w:sz w:val="20"/>
                <w:highlight w:val="none"/>
                <w:lang w:val="pt-BR"/>
              </w:rPr>
              <w:t>518</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30B28A8F">
            <w:pPr>
              <w:rPr>
                <w:rFonts w:hint="default"/>
                <w:bCs/>
                <w:sz w:val="20"/>
                <w:highlight w:val="none"/>
                <w:lang w:val="pt-BR"/>
              </w:rPr>
            </w:pPr>
            <w:r>
              <w:rPr>
                <w:rFonts w:hint="default"/>
                <w:bCs/>
                <w:sz w:val="20"/>
                <w:highlight w:val="none"/>
                <w:lang w:val="pt-BR"/>
              </w:rPr>
              <w:t>14.002.15.452.0007</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4F071518">
            <w:pPr>
              <w:rPr>
                <w:rFonts w:hint="default"/>
                <w:bCs/>
                <w:sz w:val="20"/>
                <w:highlight w:val="none"/>
                <w:lang w:val="pt-BR"/>
              </w:rPr>
            </w:pPr>
            <w:r>
              <w:rPr>
                <w:rFonts w:hint="default"/>
                <w:bCs/>
                <w:sz w:val="20"/>
                <w:highlight w:val="none"/>
                <w:lang w:val="pt-BR"/>
              </w:rPr>
              <w:t>504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4C5389CF">
            <w:pPr>
              <w:rPr>
                <w:rFonts w:ascii="Times New Roman" w:hAnsi="Times New Roman" w:eastAsia="Times New Roman" w:cs="Times New Roman"/>
                <w:bCs/>
                <w:sz w:val="20"/>
                <w:szCs w:val="24"/>
                <w:highlight w:val="none"/>
                <w:lang w:val="pt-BR" w:eastAsia="pt-BR" w:bidi="ar-SA"/>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vAlign w:val="top"/>
          </w:tcPr>
          <w:p w14:paraId="651E0723">
            <w:pPr>
              <w:rPr>
                <w:rFonts w:hint="default" w:ascii="Times New Roman" w:hAnsi="Times New Roman" w:eastAsia="Times New Roman" w:cs="Times New Roman"/>
                <w:bCs/>
                <w:sz w:val="20"/>
                <w:szCs w:val="24"/>
                <w:highlight w:val="none"/>
                <w:lang w:val="pt-BR" w:eastAsia="pt-BR" w:bidi="ar-SA"/>
              </w:rPr>
            </w:pPr>
            <w:r>
              <w:rPr>
                <w:bCs/>
                <w:sz w:val="20"/>
                <w:highlight w:val="none"/>
              </w:rPr>
              <w:t>1000</w:t>
            </w:r>
          </w:p>
        </w:tc>
      </w:tr>
      <w:tr w14:paraId="27246A25">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6453E8A2">
            <w:pPr>
              <w:rPr>
                <w:rFonts w:hint="default"/>
                <w:bCs/>
                <w:sz w:val="20"/>
                <w:highlight w:val="none"/>
                <w:lang w:val="pt-BR"/>
              </w:rPr>
            </w:pPr>
            <w:r>
              <w:rPr>
                <w:rFonts w:hint="default"/>
                <w:bCs/>
                <w:sz w:val="20"/>
                <w:highlight w:val="none"/>
                <w:lang w:val="pt-BR"/>
              </w:rPr>
              <w:t>550</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0C70CF59">
            <w:pPr>
              <w:rPr>
                <w:rFonts w:hint="default"/>
                <w:bCs/>
                <w:sz w:val="20"/>
                <w:highlight w:val="none"/>
                <w:lang w:val="pt-BR"/>
              </w:rPr>
            </w:pPr>
            <w:r>
              <w:rPr>
                <w:rFonts w:hint="default"/>
                <w:bCs/>
                <w:sz w:val="20"/>
                <w:highlight w:val="none"/>
                <w:lang w:val="pt-BR"/>
              </w:rPr>
              <w:t>15.001.27.122.0002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2F581AB3">
            <w:pPr>
              <w:rPr>
                <w:rFonts w:hint="default"/>
                <w:bCs/>
                <w:sz w:val="20"/>
                <w:highlight w:val="none"/>
                <w:lang w:val="pt-BR"/>
              </w:rPr>
            </w:pPr>
            <w:r>
              <w:rPr>
                <w:rFonts w:hint="default"/>
                <w:bCs/>
                <w:sz w:val="20"/>
                <w:highlight w:val="none"/>
                <w:lang w:val="pt-BR"/>
              </w:rPr>
              <w:t>2037</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0584E7A6">
            <w:pPr>
              <w:rPr>
                <w:rFonts w:hint="default"/>
                <w:bCs/>
                <w:sz w:val="20"/>
                <w:highlight w:val="none"/>
                <w:lang w:val="pt-BR"/>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vAlign w:val="top"/>
          </w:tcPr>
          <w:p w14:paraId="64DC651B">
            <w:pPr>
              <w:rPr>
                <w:rFonts w:hint="default"/>
                <w:bCs/>
                <w:sz w:val="20"/>
                <w:highlight w:val="none"/>
                <w:lang w:val="pt-BR"/>
              </w:rPr>
            </w:pPr>
            <w:r>
              <w:rPr>
                <w:bCs/>
                <w:sz w:val="20"/>
                <w:highlight w:val="none"/>
              </w:rPr>
              <w:t>1000</w:t>
            </w:r>
          </w:p>
        </w:tc>
      </w:tr>
      <w:tr w14:paraId="524A8127">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51C38823">
            <w:pPr>
              <w:rPr>
                <w:rFonts w:hint="default"/>
                <w:bCs/>
                <w:sz w:val="20"/>
                <w:highlight w:val="none"/>
                <w:lang w:val="pt-BR"/>
              </w:rPr>
            </w:pPr>
            <w:r>
              <w:rPr>
                <w:rFonts w:hint="default"/>
                <w:bCs/>
                <w:sz w:val="20"/>
                <w:highlight w:val="none"/>
                <w:lang w:val="pt-BR"/>
              </w:rPr>
              <w:t>567</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79BAB7D8">
            <w:pPr>
              <w:rPr>
                <w:rFonts w:hint="default"/>
                <w:bCs/>
                <w:sz w:val="20"/>
                <w:highlight w:val="none"/>
                <w:lang w:val="pt-BR"/>
              </w:rPr>
            </w:pPr>
            <w:r>
              <w:rPr>
                <w:rFonts w:hint="default"/>
                <w:bCs/>
                <w:sz w:val="20"/>
                <w:highlight w:val="none"/>
                <w:lang w:val="pt-BR"/>
              </w:rPr>
              <w:t>16.001.13.122.0002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27F4CD5C">
            <w:pPr>
              <w:rPr>
                <w:rFonts w:hint="default"/>
                <w:bCs/>
                <w:sz w:val="20"/>
                <w:highlight w:val="none"/>
                <w:lang w:val="pt-BR"/>
              </w:rPr>
            </w:pPr>
            <w:r>
              <w:rPr>
                <w:rFonts w:hint="default"/>
                <w:bCs/>
                <w:sz w:val="20"/>
                <w:highlight w:val="none"/>
                <w:lang w:val="pt-BR"/>
              </w:rPr>
              <w:t>2060</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2162BC29">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vAlign w:val="top"/>
          </w:tcPr>
          <w:p w14:paraId="3D177880">
            <w:pPr>
              <w:rPr>
                <w:rFonts w:hint="default"/>
                <w:bCs/>
                <w:sz w:val="20"/>
                <w:highlight w:val="none"/>
                <w:lang w:val="pt-BR"/>
              </w:rPr>
            </w:pPr>
            <w:r>
              <w:rPr>
                <w:bCs/>
                <w:sz w:val="20"/>
                <w:highlight w:val="none"/>
              </w:rPr>
              <w:t>1000</w:t>
            </w:r>
          </w:p>
        </w:tc>
      </w:tr>
      <w:tr w14:paraId="2EA004FF">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678FD96F">
            <w:pPr>
              <w:rPr>
                <w:rFonts w:hint="default"/>
                <w:bCs/>
                <w:sz w:val="20"/>
                <w:highlight w:val="none"/>
                <w:lang w:val="pt-BR"/>
              </w:rPr>
            </w:pPr>
            <w:r>
              <w:rPr>
                <w:rFonts w:hint="default"/>
                <w:bCs/>
                <w:sz w:val="20"/>
                <w:highlight w:val="none"/>
                <w:lang w:val="pt-BR"/>
              </w:rPr>
              <w:t>583</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54A588BD">
            <w:pPr>
              <w:rPr>
                <w:rFonts w:hint="default"/>
                <w:bCs/>
                <w:sz w:val="20"/>
                <w:highlight w:val="none"/>
                <w:lang w:val="pt-BR"/>
              </w:rPr>
            </w:pPr>
            <w:r>
              <w:rPr>
                <w:rFonts w:hint="default"/>
                <w:bCs/>
                <w:sz w:val="20"/>
                <w:highlight w:val="none"/>
                <w:lang w:val="pt-BR"/>
              </w:rPr>
              <w:t>17.001.04.122.0002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047402B0">
            <w:pPr>
              <w:rPr>
                <w:rFonts w:hint="default"/>
                <w:bCs/>
                <w:sz w:val="20"/>
                <w:highlight w:val="none"/>
                <w:lang w:val="pt-BR"/>
              </w:rPr>
            </w:pPr>
            <w:r>
              <w:rPr>
                <w:rFonts w:hint="default"/>
                <w:bCs/>
                <w:sz w:val="20"/>
                <w:highlight w:val="none"/>
                <w:lang w:val="pt-BR"/>
              </w:rPr>
              <w:t>2094</w:t>
            </w:r>
          </w:p>
        </w:tc>
        <w:tc>
          <w:tcPr>
            <w:tcW w:w="4691" w:type="dxa"/>
            <w:tcBorders>
              <w:top w:val="single" w:color="auto" w:sz="4" w:space="0"/>
              <w:left w:val="single" w:color="auto" w:sz="4" w:space="0"/>
              <w:bottom w:val="single" w:color="auto" w:sz="4" w:space="0"/>
              <w:right w:val="single" w:color="auto" w:sz="4" w:space="0"/>
            </w:tcBorders>
            <w:shd w:val="clear" w:color="auto" w:fill="FFFFFF"/>
            <w:noWrap/>
            <w:vAlign w:val="top"/>
          </w:tcPr>
          <w:p w14:paraId="13AA8989">
            <w:pPr>
              <w:rPr>
                <w:rFonts w:ascii="Times New Roman" w:hAnsi="Times New Roman" w:eastAsia="Times New Roman" w:cs="Times New Roman"/>
                <w:bCs/>
                <w:sz w:val="20"/>
                <w:szCs w:val="24"/>
                <w:highlight w:val="none"/>
                <w:lang w:val="pt-BR" w:eastAsia="pt-BR" w:bidi="ar-SA"/>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vAlign w:val="top"/>
          </w:tcPr>
          <w:p w14:paraId="265E677C">
            <w:pPr>
              <w:rPr>
                <w:rFonts w:hint="default" w:ascii="Times New Roman" w:hAnsi="Times New Roman" w:eastAsia="Times New Roman" w:cs="Times New Roman"/>
                <w:bCs/>
                <w:sz w:val="20"/>
                <w:szCs w:val="24"/>
                <w:highlight w:val="none"/>
                <w:lang w:val="pt-BR" w:eastAsia="pt-BR" w:bidi="ar-SA"/>
              </w:rPr>
            </w:pPr>
            <w:r>
              <w:rPr>
                <w:bCs/>
                <w:sz w:val="20"/>
                <w:highlight w:val="none"/>
              </w:rPr>
              <w:t>1000</w:t>
            </w:r>
          </w:p>
        </w:tc>
      </w:tr>
      <w:tr w14:paraId="41DBDE9A">
        <w:tblPrEx>
          <w:tblCellMar>
            <w:top w:w="15" w:type="dxa"/>
            <w:left w:w="15" w:type="dxa"/>
            <w:bottom w:w="15" w:type="dxa"/>
            <w:right w:w="15" w:type="dxa"/>
          </w:tblCellMar>
        </w:tblPrEx>
        <w:trPr>
          <w:jc w:val="center"/>
        </w:trPr>
        <w:tc>
          <w:tcPr>
            <w:tcW w:w="1020" w:type="dxa"/>
            <w:tcBorders>
              <w:top w:val="single" w:color="auto" w:sz="4" w:space="0"/>
              <w:left w:val="single" w:color="auto" w:sz="4" w:space="0"/>
              <w:bottom w:val="single" w:color="auto" w:sz="4" w:space="0"/>
              <w:right w:val="single" w:color="auto" w:sz="4" w:space="0"/>
            </w:tcBorders>
            <w:shd w:val="clear" w:color="auto" w:fill="FFFFFF"/>
            <w:noWrap/>
          </w:tcPr>
          <w:p w14:paraId="3106F3D7">
            <w:pPr>
              <w:rPr>
                <w:bCs/>
                <w:sz w:val="20"/>
                <w:highlight w:val="none"/>
              </w:rPr>
            </w:pPr>
            <w:r>
              <w:rPr>
                <w:bCs/>
                <w:sz w:val="20"/>
                <w:highlight w:val="none"/>
              </w:rPr>
              <w:t>605</w:t>
            </w:r>
          </w:p>
        </w:tc>
        <w:tc>
          <w:tcPr>
            <w:tcW w:w="1701" w:type="dxa"/>
            <w:tcBorders>
              <w:top w:val="single" w:color="auto" w:sz="4" w:space="0"/>
              <w:left w:val="single" w:color="auto" w:sz="4" w:space="0"/>
              <w:bottom w:val="single" w:color="auto" w:sz="4" w:space="0"/>
              <w:right w:val="single" w:color="auto" w:sz="4" w:space="0"/>
            </w:tcBorders>
            <w:shd w:val="clear" w:color="auto" w:fill="FFFFFF"/>
            <w:noWrap/>
          </w:tcPr>
          <w:p w14:paraId="6B6E75D0">
            <w:pPr>
              <w:rPr>
                <w:bCs/>
                <w:sz w:val="20"/>
                <w:highlight w:val="none"/>
              </w:rPr>
            </w:pPr>
            <w:r>
              <w:rPr>
                <w:bCs/>
                <w:sz w:val="20"/>
                <w:highlight w:val="none"/>
              </w:rPr>
              <w:t>18.001.18.122.0002</w:t>
            </w:r>
          </w:p>
        </w:tc>
        <w:tc>
          <w:tcPr>
            <w:tcW w:w="575" w:type="dxa"/>
            <w:tcBorders>
              <w:top w:val="single" w:color="auto" w:sz="4" w:space="0"/>
              <w:left w:val="single" w:color="auto" w:sz="4" w:space="0"/>
              <w:bottom w:val="single" w:color="auto" w:sz="4" w:space="0"/>
              <w:right w:val="single" w:color="auto" w:sz="4" w:space="0"/>
            </w:tcBorders>
            <w:shd w:val="clear" w:color="auto" w:fill="FFFFFF"/>
            <w:noWrap/>
          </w:tcPr>
          <w:p w14:paraId="3D7E80B9">
            <w:pPr>
              <w:rPr>
                <w:bCs/>
                <w:sz w:val="20"/>
                <w:highlight w:val="none"/>
              </w:rPr>
            </w:pPr>
            <w:r>
              <w:rPr>
                <w:bCs/>
                <w:sz w:val="20"/>
                <w:highlight w:val="none"/>
              </w:rPr>
              <w:t>2093</w:t>
            </w:r>
          </w:p>
        </w:tc>
        <w:tc>
          <w:tcPr>
            <w:tcW w:w="4691" w:type="dxa"/>
            <w:tcBorders>
              <w:top w:val="single" w:color="auto" w:sz="4" w:space="0"/>
              <w:left w:val="single" w:color="auto" w:sz="4" w:space="0"/>
              <w:bottom w:val="single" w:color="auto" w:sz="4" w:space="0"/>
              <w:right w:val="single" w:color="auto" w:sz="4" w:space="0"/>
            </w:tcBorders>
            <w:shd w:val="clear" w:color="auto" w:fill="FFFFFF"/>
            <w:noWrap/>
          </w:tcPr>
          <w:p w14:paraId="6F58E5E7">
            <w:pPr>
              <w:rPr>
                <w:bCs/>
                <w:sz w:val="20"/>
                <w:highlight w:val="none"/>
              </w:rPr>
            </w:pPr>
            <w:r>
              <w:rPr>
                <w:bCs/>
                <w:sz w:val="20"/>
                <w:highlight w:val="none"/>
              </w:rPr>
              <w:t>3.3.90.30.00.00 – Material de Consumo</w:t>
            </w:r>
          </w:p>
        </w:tc>
        <w:tc>
          <w:tcPr>
            <w:tcW w:w="855" w:type="dxa"/>
            <w:tcBorders>
              <w:top w:val="single" w:color="auto" w:sz="4" w:space="0"/>
              <w:left w:val="single" w:color="auto" w:sz="4" w:space="0"/>
              <w:bottom w:val="single" w:color="auto" w:sz="4" w:space="0"/>
              <w:right w:val="single" w:color="auto" w:sz="4" w:space="0"/>
            </w:tcBorders>
            <w:shd w:val="clear" w:color="auto" w:fill="FFFFFF"/>
            <w:noWrap/>
          </w:tcPr>
          <w:p w14:paraId="07F9BB92">
            <w:pPr>
              <w:rPr>
                <w:bCs/>
                <w:sz w:val="20"/>
                <w:highlight w:val="none"/>
              </w:rPr>
            </w:pPr>
            <w:r>
              <w:rPr>
                <w:bCs/>
                <w:sz w:val="20"/>
                <w:highlight w:val="none"/>
              </w:rPr>
              <w:t>1000</w:t>
            </w:r>
          </w:p>
        </w:tc>
      </w:tr>
    </w:tbl>
    <w:p w14:paraId="79CDC50D">
      <w:pPr>
        <w:widowControl w:val="0"/>
        <w:rPr>
          <w:rFonts w:ascii="Arial" w:hAnsi="Arial" w:eastAsia="Arial" w:cs="Arial"/>
          <w:color w:val="000000"/>
          <w:sz w:val="20"/>
          <w:szCs w:val="20"/>
          <w:highlight w:val="none"/>
          <w:vertAlign w:val="baseline"/>
        </w:rPr>
      </w:pPr>
    </w:p>
    <w:p w14:paraId="000006A0">
      <w:pPr>
        <w:widowControl w:val="0"/>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CLÁUSULA DÉCIMA SEXTA – DA FRAUDE E DA CORRUPÇÃO </w:t>
      </w:r>
    </w:p>
    <w:p w14:paraId="000006A1">
      <w:pPr>
        <w:widowControl w:val="0"/>
        <w:rPr>
          <w:rFonts w:ascii="Arial" w:hAnsi="Arial" w:eastAsia="Arial" w:cs="Arial"/>
          <w:color w:val="000000"/>
          <w:sz w:val="20"/>
          <w:szCs w:val="20"/>
          <w:highlight w:val="none"/>
          <w:vertAlign w:val="baseline"/>
        </w:rPr>
      </w:pPr>
    </w:p>
    <w:p w14:paraId="000006A2">
      <w:pPr>
        <w:widowControl w:val="0"/>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000006A3">
      <w:pPr>
        <w:widowControl w:val="0"/>
        <w:ind w:firstLine="1701"/>
        <w:jc w:val="both"/>
        <w:rPr>
          <w:rFonts w:ascii="Arial" w:hAnsi="Arial" w:eastAsia="Arial" w:cs="Arial"/>
          <w:color w:val="000000"/>
          <w:sz w:val="20"/>
          <w:szCs w:val="20"/>
          <w:highlight w:val="none"/>
          <w:vertAlign w:val="baseline"/>
        </w:rPr>
      </w:pPr>
    </w:p>
    <w:p w14:paraId="000006A4">
      <w:pPr>
        <w:widowControl w:val="0"/>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§1º - Para os propósitos desta cláusula, definem-se as seguintes práticas:</w:t>
      </w:r>
    </w:p>
    <w:p w14:paraId="000006A5">
      <w:pPr>
        <w:widowControl w:val="0"/>
        <w:ind w:firstLine="737"/>
        <w:jc w:val="both"/>
        <w:rPr>
          <w:rFonts w:ascii="Arial" w:hAnsi="Arial" w:eastAsia="Arial" w:cs="Arial"/>
          <w:color w:val="000000"/>
          <w:sz w:val="20"/>
          <w:szCs w:val="20"/>
          <w:highlight w:val="none"/>
          <w:vertAlign w:val="baseline"/>
        </w:rPr>
      </w:pPr>
    </w:p>
    <w:p w14:paraId="000006A6">
      <w:pPr>
        <w:widowControl w:val="0"/>
        <w:ind w:left="1701"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a) </w:t>
      </w:r>
      <w:r>
        <w:rPr>
          <w:rFonts w:ascii="Arial" w:hAnsi="Arial" w:eastAsia="Arial" w:cs="Arial"/>
          <w:b/>
          <w:color w:val="000000"/>
          <w:sz w:val="20"/>
          <w:szCs w:val="20"/>
          <w:highlight w:val="none"/>
          <w:vertAlign w:val="baseline"/>
          <w:rtl w:val="0"/>
        </w:rPr>
        <w:t>prática corrupta</w:t>
      </w:r>
      <w:r>
        <w:rPr>
          <w:rFonts w:ascii="Arial" w:hAnsi="Arial" w:eastAsia="Arial" w:cs="Arial"/>
          <w:color w:val="000000"/>
          <w:sz w:val="20"/>
          <w:szCs w:val="20"/>
          <w:highlight w:val="none"/>
          <w:vertAlign w:val="baseline"/>
          <w:rtl w:val="0"/>
        </w:rPr>
        <w:t>: oferecer, dar, receber ou solicitar, direta ou indiretamente, qualquer vantagem com o objetivo de influenciar a ação de servidor público no processo de licitação ou na execução de contrato;</w:t>
      </w:r>
    </w:p>
    <w:p w14:paraId="000006A7">
      <w:pPr>
        <w:widowControl w:val="0"/>
        <w:ind w:left="1701"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b) </w:t>
      </w:r>
      <w:r>
        <w:rPr>
          <w:rFonts w:ascii="Arial" w:hAnsi="Arial" w:eastAsia="Arial" w:cs="Arial"/>
          <w:b/>
          <w:color w:val="000000"/>
          <w:sz w:val="20"/>
          <w:szCs w:val="20"/>
          <w:highlight w:val="none"/>
          <w:vertAlign w:val="baseline"/>
          <w:rtl w:val="0"/>
        </w:rPr>
        <w:t>prática fraudulenta</w:t>
      </w:r>
      <w:r>
        <w:rPr>
          <w:rFonts w:ascii="Arial" w:hAnsi="Arial" w:eastAsia="Arial" w:cs="Arial"/>
          <w:color w:val="000000"/>
          <w:sz w:val="20"/>
          <w:szCs w:val="20"/>
          <w:highlight w:val="none"/>
          <w:vertAlign w:val="baseline"/>
          <w:rtl w:val="0"/>
        </w:rPr>
        <w:t>: a falsificação ou omissão dos fatos, com o objetivo de influenciar o processo de licitação ou de execução de contrato;</w:t>
      </w:r>
    </w:p>
    <w:p w14:paraId="000006A8">
      <w:pPr>
        <w:widowControl w:val="0"/>
        <w:ind w:left="1701"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c) </w:t>
      </w:r>
      <w:r>
        <w:rPr>
          <w:rFonts w:ascii="Arial" w:hAnsi="Arial" w:eastAsia="Arial" w:cs="Arial"/>
          <w:b/>
          <w:color w:val="000000"/>
          <w:sz w:val="20"/>
          <w:szCs w:val="20"/>
          <w:highlight w:val="none"/>
          <w:vertAlign w:val="baseline"/>
          <w:rtl w:val="0"/>
        </w:rPr>
        <w:t>prática colusiva</w:t>
      </w:r>
      <w:r>
        <w:rPr>
          <w:rFonts w:ascii="Arial" w:hAnsi="Arial" w:eastAsia="Arial" w:cs="Arial"/>
          <w:color w:val="000000"/>
          <w:sz w:val="20"/>
          <w:szCs w:val="20"/>
          <w:highlight w:val="none"/>
          <w:vertAlign w:val="baseline"/>
          <w:rtl w:val="0"/>
        </w:rPr>
        <w:t>: esquematizar ou estabelecer um acordo entre dois ou mais licitantes, com ou sem o conhecimento de representantes ou prepostos do órgão licitador, visando estabelecer preços em níveis artificiais e não-competitivos;</w:t>
      </w:r>
    </w:p>
    <w:p w14:paraId="000006A9">
      <w:pPr>
        <w:widowControl w:val="0"/>
        <w:ind w:left="1701"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d) </w:t>
      </w:r>
      <w:r>
        <w:rPr>
          <w:rFonts w:ascii="Arial" w:hAnsi="Arial" w:eastAsia="Arial" w:cs="Arial"/>
          <w:b/>
          <w:color w:val="000000"/>
          <w:sz w:val="20"/>
          <w:szCs w:val="20"/>
          <w:highlight w:val="none"/>
          <w:vertAlign w:val="baseline"/>
          <w:rtl w:val="0"/>
        </w:rPr>
        <w:t>prática coercitiva</w:t>
      </w:r>
      <w:r>
        <w:rPr>
          <w:rFonts w:ascii="Arial" w:hAnsi="Arial" w:eastAsia="Arial" w:cs="Arial"/>
          <w:color w:val="000000"/>
          <w:sz w:val="20"/>
          <w:szCs w:val="20"/>
          <w:highlight w:val="none"/>
          <w:vertAlign w:val="baseline"/>
          <w:rtl w:val="0"/>
        </w:rPr>
        <w:t>: causar dano ou ameaçar causar dano, direta ou indiretamente, às pessoas ou sua propriedade, visando influenciar sua participação em um processo licitatório ou afetar a execução do contrato.</w:t>
      </w:r>
    </w:p>
    <w:p w14:paraId="000006AA">
      <w:pPr>
        <w:widowControl w:val="0"/>
        <w:ind w:left="1701" w:firstLine="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e) </w:t>
      </w:r>
      <w:r>
        <w:rPr>
          <w:rFonts w:ascii="Arial" w:hAnsi="Arial" w:eastAsia="Arial" w:cs="Arial"/>
          <w:b/>
          <w:color w:val="000000"/>
          <w:sz w:val="20"/>
          <w:szCs w:val="20"/>
          <w:highlight w:val="none"/>
          <w:vertAlign w:val="baseline"/>
          <w:rtl w:val="0"/>
        </w:rPr>
        <w:t>prática obstrutiva</w:t>
      </w:r>
      <w:r>
        <w:rPr>
          <w:rFonts w:ascii="Arial" w:hAnsi="Arial" w:eastAsia="Arial" w:cs="Arial"/>
          <w:color w:val="000000"/>
          <w:sz w:val="20"/>
          <w:szCs w:val="20"/>
          <w:highlight w:val="none"/>
          <w:vertAlign w:val="baseline"/>
          <w:rtl w:val="0"/>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000006AB">
      <w:pPr>
        <w:jc w:val="both"/>
        <w:rPr>
          <w:rFonts w:ascii="Arial" w:hAnsi="Arial" w:eastAsia="Arial" w:cs="Arial"/>
          <w:color w:val="000000"/>
          <w:sz w:val="20"/>
          <w:szCs w:val="20"/>
          <w:highlight w:val="none"/>
          <w:vertAlign w:val="baseline"/>
        </w:rPr>
      </w:pPr>
    </w:p>
    <w:p w14:paraId="000006AC">
      <w:pPr>
        <w:widowControl w:val="0"/>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§2º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000006AD">
      <w:pPr>
        <w:widowControl w:val="0"/>
        <w:ind w:firstLine="1701"/>
        <w:jc w:val="both"/>
        <w:rPr>
          <w:rFonts w:ascii="Arial" w:hAnsi="Arial" w:eastAsia="Arial" w:cs="Arial"/>
          <w:color w:val="000000"/>
          <w:sz w:val="20"/>
          <w:szCs w:val="20"/>
          <w:highlight w:val="none"/>
          <w:vertAlign w:val="baseline"/>
        </w:rPr>
      </w:pPr>
    </w:p>
    <w:p w14:paraId="000006AE">
      <w:pPr>
        <w:widowControl w:val="0"/>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§3º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000006AF">
      <w:pPr>
        <w:widowControl w:val="0"/>
        <w:jc w:val="both"/>
        <w:rPr>
          <w:rFonts w:ascii="Arial" w:hAnsi="Arial" w:eastAsia="Arial" w:cs="Arial"/>
          <w:color w:val="000000"/>
          <w:sz w:val="20"/>
          <w:szCs w:val="20"/>
          <w:highlight w:val="none"/>
          <w:vertAlign w:val="baseline"/>
        </w:rPr>
      </w:pPr>
    </w:p>
    <w:p w14:paraId="000006B0">
      <w:pPr>
        <w:widowControl w:val="0"/>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CLÁUSULA DÉCIMA SÉTIMA – DAS DISPOSIÇÕES FINAIS </w:t>
      </w:r>
    </w:p>
    <w:p w14:paraId="000006B1">
      <w:pPr>
        <w:widowControl w:val="0"/>
        <w:jc w:val="both"/>
        <w:rPr>
          <w:rFonts w:ascii="Arial" w:hAnsi="Arial" w:eastAsia="Arial" w:cs="Arial"/>
          <w:color w:val="000000"/>
          <w:sz w:val="20"/>
          <w:szCs w:val="20"/>
          <w:highlight w:val="none"/>
          <w:vertAlign w:val="baseline"/>
        </w:rPr>
      </w:pPr>
    </w:p>
    <w:p w14:paraId="000006B2">
      <w:pPr>
        <w:widowControl w:val="0"/>
        <w:tabs>
          <w:tab w:val="left" w:pos="1653"/>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17.1 – O vencimento da validade da Ata de Registro de Preços não cessa a obrigação da CONTRATADA de cumprir os termos contratuais assinados até a data de vencimento da mesma.</w:t>
      </w:r>
    </w:p>
    <w:p w14:paraId="000006B3">
      <w:pPr>
        <w:widowControl w:val="0"/>
        <w:ind w:firstLine="1701"/>
        <w:jc w:val="both"/>
        <w:rPr>
          <w:rFonts w:ascii="Arial" w:hAnsi="Arial" w:eastAsia="Arial" w:cs="Arial"/>
          <w:color w:val="000000"/>
          <w:sz w:val="20"/>
          <w:szCs w:val="20"/>
          <w:highlight w:val="none"/>
          <w:vertAlign w:val="baseline"/>
        </w:rPr>
      </w:pPr>
    </w:p>
    <w:p w14:paraId="000006B4">
      <w:pPr>
        <w:widowControl w:val="0"/>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17.2 – A Administração não se obriga a utilizar a Ata de Registro de Preços se durante a sua vigência constatar que os preços registrados estão superiores aos praticados no mercado, nas mesmas especificações e condições previstas na Ata de Registro de Preços.</w:t>
      </w:r>
    </w:p>
    <w:p w14:paraId="000006B5">
      <w:pPr>
        <w:widowControl w:val="0"/>
        <w:ind w:firstLine="1701"/>
        <w:jc w:val="both"/>
        <w:rPr>
          <w:rFonts w:ascii="Arial" w:hAnsi="Arial" w:eastAsia="Arial" w:cs="Arial"/>
          <w:color w:val="000000"/>
          <w:sz w:val="20"/>
          <w:szCs w:val="20"/>
          <w:highlight w:val="none"/>
          <w:vertAlign w:val="baseline"/>
        </w:rPr>
      </w:pPr>
    </w:p>
    <w:p w14:paraId="000006B6">
      <w:pPr>
        <w:widowControl w:val="0"/>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17.3 – A Administração, ao seu exclusivo critério, poderá, durante os últimos 30 (trinta) dias de vigência da Ata de Registro de Preço, determinar a gradativa redução ou aumento no fornecimento dos objetos, até a elaboração de um novo contrato.</w:t>
      </w:r>
    </w:p>
    <w:p w14:paraId="000006B7">
      <w:pPr>
        <w:widowControl w:val="0"/>
        <w:ind w:firstLine="1701"/>
        <w:jc w:val="both"/>
        <w:rPr>
          <w:rFonts w:ascii="Arial" w:hAnsi="Arial" w:eastAsia="Arial" w:cs="Arial"/>
          <w:color w:val="000000"/>
          <w:sz w:val="20"/>
          <w:szCs w:val="20"/>
          <w:highlight w:val="none"/>
          <w:vertAlign w:val="baseline"/>
        </w:rPr>
      </w:pPr>
    </w:p>
    <w:p w14:paraId="000006B8">
      <w:pPr>
        <w:widowControl w:val="0"/>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17.4 – Todos os prazos constantes em cada termo contratual serão em dias úteis, salvo disposição expressa em contrário e em sua contagem excluir-se-á o dia de início e incluir-se-á o dia do vencimento.</w:t>
      </w:r>
    </w:p>
    <w:p w14:paraId="000006B9">
      <w:pPr>
        <w:widowControl w:val="0"/>
        <w:ind w:firstLine="1701"/>
        <w:jc w:val="both"/>
        <w:rPr>
          <w:rFonts w:ascii="Arial" w:hAnsi="Arial" w:eastAsia="Arial" w:cs="Arial"/>
          <w:color w:val="000000"/>
          <w:sz w:val="20"/>
          <w:szCs w:val="20"/>
          <w:highlight w:val="none"/>
          <w:vertAlign w:val="baseline"/>
        </w:rPr>
      </w:pPr>
    </w:p>
    <w:p w14:paraId="000006BA">
      <w:pPr>
        <w:widowControl w:val="0"/>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17.5 – A despesa com a contratação correrá à conta da Dotação Orçamentária vigente na época da emissão da Solicitação de Fornecimento pelo Departamento de Compras.</w:t>
      </w:r>
    </w:p>
    <w:p w14:paraId="000006BB">
      <w:pPr>
        <w:widowControl w:val="0"/>
        <w:ind w:firstLine="1701"/>
        <w:jc w:val="both"/>
        <w:rPr>
          <w:rFonts w:ascii="Arial" w:hAnsi="Arial" w:eastAsia="Arial" w:cs="Arial"/>
          <w:color w:val="000000"/>
          <w:sz w:val="20"/>
          <w:szCs w:val="20"/>
          <w:highlight w:val="none"/>
          <w:vertAlign w:val="baseline"/>
        </w:rPr>
      </w:pPr>
    </w:p>
    <w:p w14:paraId="000006BC">
      <w:pPr>
        <w:widowControl w:val="0"/>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17.6 – Fazem parte integrante desta Ata, independentemente de transcrição, as condições estabelecidas no Edital seus anexos e as normas contidas na Lei nº 14.133/21 e no Decreto Municipal nº </w:t>
      </w:r>
      <w:r>
        <w:rPr>
          <w:rFonts w:hint="default" w:ascii="Arial" w:hAnsi="Arial" w:eastAsia="Arial" w:cs="Arial"/>
          <w:color w:val="000000"/>
          <w:sz w:val="20"/>
          <w:szCs w:val="20"/>
          <w:highlight w:val="none"/>
          <w:vertAlign w:val="baseline"/>
          <w:rtl w:val="0"/>
          <w:lang w:val="pt-BR"/>
        </w:rPr>
        <w:t>063/2023</w:t>
      </w:r>
      <w:r>
        <w:rPr>
          <w:rFonts w:ascii="Arial" w:hAnsi="Arial" w:eastAsia="Arial" w:cs="Arial"/>
          <w:color w:val="000000"/>
          <w:sz w:val="20"/>
          <w:szCs w:val="20"/>
          <w:highlight w:val="none"/>
          <w:vertAlign w:val="baseline"/>
          <w:rtl w:val="0"/>
        </w:rPr>
        <w:t>.</w:t>
      </w:r>
    </w:p>
    <w:p w14:paraId="000006BD">
      <w:pPr>
        <w:widowControl w:val="0"/>
        <w:tabs>
          <w:tab w:val="left" w:pos="1710"/>
        </w:tabs>
        <w:ind w:firstLine="1701"/>
        <w:jc w:val="both"/>
        <w:rPr>
          <w:rFonts w:ascii="Arial" w:hAnsi="Arial" w:eastAsia="Arial" w:cs="Arial"/>
          <w:color w:val="000000"/>
          <w:sz w:val="20"/>
          <w:szCs w:val="20"/>
          <w:highlight w:val="none"/>
          <w:vertAlign w:val="baseline"/>
        </w:rPr>
      </w:pPr>
    </w:p>
    <w:p w14:paraId="000006BE">
      <w:pPr>
        <w:widowControl w:val="0"/>
        <w:tabs>
          <w:tab w:val="left" w:pos="1710"/>
        </w:tabs>
        <w:ind w:firstLine="1701"/>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Estando justas e contratadas, firmam a presente Ata, em 03 (três) vias, perante as testemunhas abaixo indicadas, para todos os fins e efeitos de direito.</w:t>
      </w:r>
    </w:p>
    <w:p w14:paraId="000006BF">
      <w:pPr>
        <w:widowControl w:val="0"/>
        <w:tabs>
          <w:tab w:val="left" w:pos="1440"/>
        </w:tabs>
        <w:jc w:val="both"/>
        <w:rPr>
          <w:rFonts w:ascii="Arial" w:hAnsi="Arial" w:eastAsia="Arial" w:cs="Arial"/>
          <w:color w:val="000000"/>
          <w:sz w:val="20"/>
          <w:szCs w:val="20"/>
          <w:highlight w:val="none"/>
          <w:vertAlign w:val="baseline"/>
        </w:rPr>
      </w:pPr>
    </w:p>
    <w:p w14:paraId="000006C0">
      <w:pPr>
        <w:widowControl w:val="0"/>
        <w:jc w:val="right"/>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b/>
      </w:r>
      <w:r>
        <w:rPr>
          <w:rFonts w:ascii="Arial" w:hAnsi="Arial" w:eastAsia="Arial" w:cs="Arial"/>
          <w:color w:val="000000"/>
          <w:sz w:val="20"/>
          <w:szCs w:val="20"/>
          <w:highlight w:val="none"/>
          <w:vertAlign w:val="baseline"/>
          <w:rtl w:val="0"/>
        </w:rPr>
        <w:tab/>
      </w:r>
      <w:r>
        <w:rPr>
          <w:rFonts w:ascii="Arial" w:hAnsi="Arial" w:eastAsia="Arial" w:cs="Arial"/>
          <w:color w:val="000000"/>
          <w:sz w:val="20"/>
          <w:szCs w:val="20"/>
          <w:highlight w:val="none"/>
          <w:vertAlign w:val="baseline"/>
          <w:rtl w:val="0"/>
        </w:rPr>
        <w:tab/>
      </w:r>
      <w:r>
        <w:rPr>
          <w:rFonts w:ascii="Arial" w:hAnsi="Arial" w:eastAsia="Arial" w:cs="Arial"/>
          <w:color w:val="000000"/>
          <w:sz w:val="20"/>
          <w:szCs w:val="20"/>
          <w:highlight w:val="none"/>
          <w:vertAlign w:val="baseline"/>
          <w:rtl w:val="0"/>
        </w:rPr>
        <w:t>(local) __________, ____ de ____________ de 2024.</w:t>
      </w:r>
    </w:p>
    <w:p w14:paraId="000006C1">
      <w:pPr>
        <w:widowControl w:val="0"/>
        <w:jc w:val="right"/>
        <w:rPr>
          <w:rFonts w:ascii="Arial" w:hAnsi="Arial" w:eastAsia="Arial" w:cs="Arial"/>
          <w:color w:val="000000"/>
          <w:sz w:val="20"/>
          <w:szCs w:val="20"/>
          <w:highlight w:val="none"/>
          <w:vertAlign w:val="baseline"/>
        </w:rPr>
      </w:pPr>
    </w:p>
    <w:p w14:paraId="000006C2">
      <w:pPr>
        <w:widowControl w:val="0"/>
        <w:jc w:val="right"/>
        <w:rPr>
          <w:rFonts w:ascii="Arial" w:hAnsi="Arial" w:eastAsia="Arial" w:cs="Arial"/>
          <w:color w:val="000000"/>
          <w:sz w:val="20"/>
          <w:szCs w:val="20"/>
          <w:highlight w:val="none"/>
          <w:vertAlign w:val="baseline"/>
        </w:rPr>
      </w:pPr>
    </w:p>
    <w:p w14:paraId="000006C3">
      <w:pPr>
        <w:widowControl w:val="0"/>
        <w:jc w:val="right"/>
        <w:rPr>
          <w:rFonts w:ascii="Arial" w:hAnsi="Arial" w:eastAsia="Arial" w:cs="Arial"/>
          <w:color w:val="000000"/>
          <w:sz w:val="20"/>
          <w:szCs w:val="20"/>
          <w:highlight w:val="none"/>
          <w:vertAlign w:val="baseline"/>
        </w:rPr>
      </w:pPr>
    </w:p>
    <w:p w14:paraId="000006C4">
      <w:pPr>
        <w:widowControl w:val="0"/>
        <w:jc w:val="right"/>
        <w:rPr>
          <w:rFonts w:ascii="Arial" w:hAnsi="Arial" w:eastAsia="Arial" w:cs="Arial"/>
          <w:color w:val="000000"/>
          <w:sz w:val="20"/>
          <w:szCs w:val="20"/>
          <w:highlight w:val="none"/>
          <w:vertAlign w:val="baseline"/>
        </w:rPr>
      </w:pPr>
    </w:p>
    <w:p w14:paraId="000006C5">
      <w:pPr>
        <w:widowControl w:val="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             ____________________________               _________________________________</w:t>
      </w:r>
    </w:p>
    <w:p w14:paraId="000006C6">
      <w:pPr>
        <w:widowControl w:val="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                       Natal Casavechia                                     XXXXXXXXXXXXXXXX</w:t>
      </w:r>
    </w:p>
    <w:p w14:paraId="000006C7">
      <w:pPr>
        <w:widowControl w:val="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                            Prefeito Municipal                                          Fornecedor Registrado   </w:t>
      </w:r>
    </w:p>
    <w:p w14:paraId="000006C8">
      <w:pPr>
        <w:widowControl w:val="0"/>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                           Órgão Gerenciador                                               </w:t>
      </w:r>
    </w:p>
    <w:p w14:paraId="000006C9">
      <w:pPr>
        <w:jc w:val="both"/>
        <w:rPr>
          <w:rFonts w:ascii="Arial" w:hAnsi="Arial" w:eastAsia="Arial" w:cs="Arial"/>
          <w:color w:val="000000"/>
          <w:sz w:val="20"/>
          <w:szCs w:val="20"/>
          <w:highlight w:val="none"/>
          <w:vertAlign w:val="baseline"/>
        </w:rPr>
      </w:pPr>
    </w:p>
    <w:p w14:paraId="000006CA">
      <w:pPr>
        <w:widowControl w:val="0"/>
        <w:jc w:val="both"/>
        <w:rPr>
          <w:rFonts w:ascii="Arial" w:hAnsi="Arial" w:eastAsia="Arial" w:cs="Arial"/>
          <w:color w:val="000000"/>
          <w:sz w:val="20"/>
          <w:szCs w:val="20"/>
          <w:highlight w:val="none"/>
          <w:vertAlign w:val="baseline"/>
        </w:rPr>
      </w:pPr>
    </w:p>
    <w:p w14:paraId="000006CB">
      <w:pPr>
        <w:widowControl w:val="0"/>
        <w:jc w:val="both"/>
        <w:rPr>
          <w:rFonts w:ascii="Arial" w:hAnsi="Arial" w:eastAsia="Arial" w:cs="Arial"/>
          <w:color w:val="000000"/>
          <w:sz w:val="20"/>
          <w:szCs w:val="20"/>
          <w:highlight w:val="none"/>
          <w:vertAlign w:val="baseline"/>
        </w:rPr>
      </w:pPr>
    </w:p>
    <w:p w14:paraId="000006CC">
      <w:pPr>
        <w:widowControl w:val="0"/>
        <w:jc w:val="both"/>
        <w:rPr>
          <w:rFonts w:ascii="Arial" w:hAnsi="Arial" w:eastAsia="Arial" w:cs="Arial"/>
          <w:color w:val="000000"/>
          <w:sz w:val="20"/>
          <w:szCs w:val="20"/>
          <w:highlight w:val="none"/>
          <w:vertAlign w:val="baseline"/>
        </w:rPr>
      </w:pPr>
    </w:p>
    <w:p w14:paraId="000006CD">
      <w:pPr>
        <w:widowControl w:val="0"/>
        <w:jc w:val="both"/>
        <w:rPr>
          <w:rFonts w:ascii="Arial" w:hAnsi="Arial" w:eastAsia="Arial" w:cs="Arial"/>
          <w:color w:val="000000"/>
          <w:sz w:val="20"/>
          <w:szCs w:val="20"/>
          <w:highlight w:val="none"/>
          <w:vertAlign w:val="baseline"/>
        </w:rPr>
      </w:pPr>
    </w:p>
    <w:p w14:paraId="000006CE">
      <w:pPr>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Testemunhas:</w:t>
      </w:r>
    </w:p>
    <w:p w14:paraId="000006CF">
      <w:pPr>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_________________________                                   _________________________  </w:t>
      </w:r>
    </w:p>
    <w:p w14:paraId="000006D0">
      <w:pPr>
        <w:jc w:val="both"/>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Assinatura e CPF</w:t>
      </w:r>
      <w:r>
        <w:rPr>
          <w:rFonts w:ascii="Arial" w:hAnsi="Arial" w:eastAsia="Arial" w:cs="Arial"/>
          <w:color w:val="000000"/>
          <w:sz w:val="20"/>
          <w:szCs w:val="20"/>
          <w:highlight w:val="none"/>
          <w:vertAlign w:val="baseline"/>
          <w:rtl w:val="0"/>
        </w:rPr>
        <w:tab/>
      </w:r>
      <w:r>
        <w:rPr>
          <w:rFonts w:ascii="Arial" w:hAnsi="Arial" w:eastAsia="Arial" w:cs="Arial"/>
          <w:color w:val="000000"/>
          <w:sz w:val="20"/>
          <w:szCs w:val="20"/>
          <w:highlight w:val="none"/>
          <w:vertAlign w:val="baseline"/>
          <w:rtl w:val="0"/>
        </w:rPr>
        <w:tab/>
      </w:r>
      <w:r>
        <w:rPr>
          <w:rFonts w:ascii="Arial" w:hAnsi="Arial" w:eastAsia="Arial" w:cs="Arial"/>
          <w:color w:val="000000"/>
          <w:sz w:val="20"/>
          <w:szCs w:val="20"/>
          <w:highlight w:val="none"/>
          <w:vertAlign w:val="baseline"/>
          <w:rtl w:val="0"/>
        </w:rPr>
        <w:tab/>
      </w:r>
      <w:r>
        <w:rPr>
          <w:rFonts w:ascii="Arial" w:hAnsi="Arial" w:eastAsia="Arial" w:cs="Arial"/>
          <w:color w:val="000000"/>
          <w:sz w:val="20"/>
          <w:szCs w:val="20"/>
          <w:highlight w:val="none"/>
          <w:vertAlign w:val="baseline"/>
          <w:rtl w:val="0"/>
        </w:rPr>
        <w:t xml:space="preserve">                         Assinatura e CPF</w:t>
      </w:r>
    </w:p>
    <w:p w14:paraId="000006D1">
      <w:pPr>
        <w:rPr>
          <w:rFonts w:ascii="Arial" w:hAnsi="Arial" w:eastAsia="Arial" w:cs="Arial"/>
          <w:color w:val="000000"/>
          <w:sz w:val="20"/>
          <w:szCs w:val="20"/>
          <w:highlight w:val="none"/>
          <w:vertAlign w:val="baseline"/>
        </w:rPr>
      </w:pPr>
      <w:r>
        <w:rPr>
          <w:rFonts w:ascii="Arial" w:hAnsi="Arial" w:eastAsia="Arial" w:cs="Arial"/>
          <w:color w:val="000000"/>
          <w:sz w:val="20"/>
          <w:szCs w:val="20"/>
          <w:highlight w:val="none"/>
          <w:vertAlign w:val="baseline"/>
          <w:rtl w:val="0"/>
        </w:rPr>
        <w:t xml:space="preserve"> </w:t>
      </w:r>
    </w:p>
    <w:p w14:paraId="000006D2">
      <w:pPr>
        <w:rPr>
          <w:rFonts w:ascii="Arial" w:hAnsi="Arial" w:eastAsia="Arial" w:cs="Arial"/>
          <w:sz w:val="20"/>
          <w:szCs w:val="20"/>
          <w:highlight w:val="none"/>
          <w:vertAlign w:val="baseline"/>
        </w:rPr>
      </w:pPr>
    </w:p>
    <w:sectPr>
      <w:headerReference r:id="rId6" w:type="default"/>
      <w:pgSz w:w="11906" w:h="16838"/>
      <w:pgMar w:top="1701" w:right="1134" w:bottom="1134" w:left="1440" w:header="709" w:footer="70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left="-2" w:hanging="2"/>
      </w:pPr>
      <w:r>
        <w:separator/>
      </w:r>
    </w:p>
  </w:endnote>
  <w:endnote w:type="continuationSeparator" w:id="1">
    <w:p>
      <w:pPr>
        <w:spacing w:line="240" w:lineRule="auto"/>
        <w:ind w:left="-2"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Georgia">
    <w:panose1 w:val="02040502050405020303"/>
    <w:charset w:val="00"/>
    <w:family w:val="auto"/>
    <w:pitch w:val="default"/>
    <w:sig w:usb0="00000287" w:usb1="00000000" w:usb2="00000000" w:usb3="00000000" w:csb0="2000009F" w:csb1="00000000"/>
  </w:font>
  <w:font w:name="Verdana">
    <w:panose1 w:val="020B0604030504040204"/>
    <w:charset w:val="00"/>
    <w:family w:val="auto"/>
    <w:pitch w:val="default"/>
    <w:sig w:usb0="A00006FF" w:usb1="4000205B" w:usb2="00000010" w:usb3="00000000" w:csb0="2000019F" w:csb1="00000000"/>
  </w:font>
  <w:font w:name="Arial Unicode MS">
    <w:altName w:val="Arial"/>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Ecofont_Spranq_eco_Sans">
    <w:altName w:val="Segoe Print"/>
    <w:panose1 w:val="00000000000000000000"/>
    <w:charset w:val="00"/>
    <w:family w:val="auto"/>
    <w:pitch w:val="default"/>
    <w:sig w:usb0="00000000" w:usb1="00000000" w:usb2="00000000" w:usb3="00000000" w:csb0="00000000" w:csb1="00000000"/>
  </w:font>
  <w:font w:name="MS Mincho">
    <w:altName w:val="Segoe Print"/>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MS Gothic">
    <w:panose1 w:val="020B0609070205080204"/>
    <w:charset w:val="80"/>
    <w:family w:val="auto"/>
    <w:pitch w:val="default"/>
    <w:sig w:usb0="E00002FF" w:usb1="6AC7FDFB" w:usb2="08000012" w:usb3="00000000" w:csb0="4002009F" w:csb1="DFD7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left="-2" w:hanging="2"/>
      </w:pPr>
      <w:r>
        <w:separator/>
      </w:r>
    </w:p>
  </w:footnote>
  <w:footnote w:type="continuationSeparator" w:id="1">
    <w:p>
      <w:pPr>
        <w:spacing w:line="240" w:lineRule="auto"/>
        <w:ind w:left="-2"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6D3">
    <w:pPr>
      <w:keepNext w:val="0"/>
      <w:keepLines w:val="0"/>
      <w:pageBreakBefore w:val="0"/>
      <w:widowControl/>
      <w:pBdr>
        <w:top w:val="single" w:color="000000" w:sz="4" w:space="1"/>
        <w:left w:val="single" w:color="000000" w:sz="4" w:space="4"/>
        <w:bottom w:val="single" w:color="000000" w:sz="4" w:space="1"/>
        <w:right w:val="single" w:color="000000" w:sz="4" w:space="4"/>
        <w:between w:val="none" w:color="auto" w:sz="0" w:space="0"/>
      </w:pBdr>
      <w:shd w:val="clear" w:fill="auto"/>
      <w:tabs>
        <w:tab w:val="center" w:pos="4419"/>
        <w:tab w:val="right" w:pos="8838"/>
      </w:tabs>
      <w:spacing w:before="0" w:after="0" w:line="240" w:lineRule="auto"/>
      <w:ind w:left="0" w:right="0" w:firstLine="0"/>
      <w:jc w:val="center"/>
      <w:rPr>
        <w:rFonts w:ascii="Times New Roman" w:hAnsi="Times New Roman" w:eastAsia="Times New Roman" w:cs="Times New Roman"/>
        <w:b w:val="0"/>
        <w:i w:val="0"/>
        <w:smallCaps w:val="0"/>
        <w:strike w:val="0"/>
        <w:color w:val="000000"/>
        <w:sz w:val="40"/>
        <w:szCs w:val="40"/>
        <w:u w:val="none"/>
        <w:shd w:val="clear" w:fill="auto"/>
        <w:vertAlign w:val="baseline"/>
      </w:rPr>
    </w:pPr>
    <w:r>
      <w:rPr>
        <w:rFonts w:ascii="Times New Roman" w:hAnsi="Times New Roman" w:eastAsia="Times New Roman" w:cs="Times New Roman"/>
        <w:b/>
        <w:i w:val="0"/>
        <w:smallCaps w:val="0"/>
        <w:strike w:val="0"/>
        <w:color w:val="000000"/>
        <w:sz w:val="40"/>
        <w:szCs w:val="40"/>
        <w:u w:val="none"/>
        <w:shd w:val="clear" w:fill="auto"/>
        <w:vertAlign w:val="baseline"/>
        <w:rtl w:val="0"/>
      </w:rPr>
      <w:t>PREFEITURA MUNICIPAL DE CRUZMALTINA</w:t>
    </w:r>
  </w:p>
  <w:p w14:paraId="000006D4">
    <w:pPr>
      <w:keepNext w:val="0"/>
      <w:keepLines w:val="0"/>
      <w:pageBreakBefore w:val="0"/>
      <w:widowControl/>
      <w:pBdr>
        <w:top w:val="single" w:color="000000" w:sz="4" w:space="1"/>
        <w:left w:val="single" w:color="000000" w:sz="4" w:space="4"/>
        <w:bottom w:val="single" w:color="000000" w:sz="4" w:space="1"/>
        <w:right w:val="single" w:color="000000" w:sz="4" w:space="4"/>
        <w:between w:val="none" w:color="auto" w:sz="0" w:space="0"/>
      </w:pBdr>
      <w:shd w:val="clear" w:fill="auto"/>
      <w:tabs>
        <w:tab w:val="center" w:pos="4419"/>
        <w:tab w:val="right" w:pos="8838"/>
      </w:tabs>
      <w:spacing w:before="0" w:after="0" w:line="240" w:lineRule="auto"/>
      <w:ind w:left="0" w:right="0" w:firstLine="0"/>
      <w:jc w:val="center"/>
      <w:rPr>
        <w:rFonts w:ascii="Times New Roman" w:hAnsi="Times New Roman" w:eastAsia="Times New Roman" w:cs="Times New Roman"/>
        <w:b w:val="0"/>
        <w:i w:val="0"/>
        <w:smallCaps w:val="0"/>
        <w:strike w:val="0"/>
        <w:color w:val="000000"/>
        <w:sz w:val="20"/>
        <w:szCs w:val="20"/>
        <w:u w:val="none"/>
        <w:shd w:val="clear" w:fill="auto"/>
        <w:vertAlign w:val="baseline"/>
      </w:rPr>
    </w:pPr>
    <w:r>
      <w:rPr>
        <w:rFonts w:ascii="Times New Roman" w:hAnsi="Times New Roman" w:eastAsia="Times New Roman" w:cs="Times New Roman"/>
        <w:b/>
        <w:i w:val="0"/>
        <w:smallCaps w:val="0"/>
        <w:strike w:val="0"/>
        <w:color w:val="000000"/>
        <w:sz w:val="20"/>
        <w:szCs w:val="20"/>
        <w:u w:val="none"/>
        <w:shd w:val="clear" w:fill="auto"/>
        <w:vertAlign w:val="baseline"/>
        <w:rtl w:val="0"/>
      </w:rPr>
      <w:t>ESTADO DO PARANA</w:t>
    </w:r>
  </w:p>
  <w:p w14:paraId="000006D5">
    <w:pPr>
      <w:keepNext w:val="0"/>
      <w:keepLines w:val="0"/>
      <w:pageBreakBefore w:val="0"/>
      <w:widowControl/>
      <w:pBdr>
        <w:top w:val="single" w:color="000000" w:sz="4" w:space="1"/>
        <w:left w:val="single" w:color="000000" w:sz="4" w:space="4"/>
        <w:bottom w:val="single" w:color="000000" w:sz="4" w:space="1"/>
        <w:right w:val="single" w:color="000000" w:sz="4" w:space="4"/>
        <w:between w:val="none" w:color="auto" w:sz="0" w:space="0"/>
      </w:pBdr>
      <w:shd w:val="clear" w:fill="auto"/>
      <w:tabs>
        <w:tab w:val="center" w:pos="4419"/>
        <w:tab w:val="right" w:pos="8838"/>
      </w:tabs>
      <w:spacing w:before="0" w:after="0" w:line="240" w:lineRule="auto"/>
      <w:ind w:left="0" w:right="0" w:firstLine="0"/>
      <w:jc w:val="center"/>
      <w:rPr>
        <w:rFonts w:ascii="Times New Roman" w:hAnsi="Times New Roman" w:eastAsia="Times New Roman" w:cs="Times New Roman"/>
        <w:b w:val="0"/>
        <w:i w:val="0"/>
        <w:smallCaps w:val="0"/>
        <w:strike w:val="0"/>
        <w:color w:val="000000"/>
        <w:sz w:val="22"/>
        <w:szCs w:val="22"/>
        <w:u w:val="none"/>
        <w:shd w:val="clear" w:fill="auto"/>
        <w:vertAlign w:val="baseline"/>
      </w:rPr>
    </w:pPr>
    <w:r>
      <w:rPr>
        <w:rFonts w:ascii="Times New Roman" w:hAnsi="Times New Roman" w:eastAsia="Times New Roman" w:cs="Times New Roman"/>
        <w:b/>
        <w:i w:val="0"/>
        <w:smallCaps w:val="0"/>
        <w:strike w:val="0"/>
        <w:color w:val="000000"/>
        <w:sz w:val="22"/>
        <w:szCs w:val="22"/>
        <w:u w:val="none"/>
        <w:shd w:val="clear" w:fill="auto"/>
        <w:vertAlign w:val="baseline"/>
        <w:rtl w:val="0"/>
      </w:rPr>
      <w:t>AV. PADRE GUALTER FARIAS NEGRÃO Nº 40, CEP 86.855-000-CRUZMALTINA-PR</w:t>
    </w:r>
  </w:p>
  <w:p w14:paraId="000006D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0"/>
        <w:szCs w:val="20"/>
        <w:u w:val="none"/>
        <w:shd w:val="clear" w:fill="auto"/>
        <w:vertAlign w:val="baseline"/>
      </w:rPr>
    </w:pPr>
  </w:p>
  <w:p w14:paraId="000006D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0"/>
        <w:szCs w:val="20"/>
        <w:u w:val="none"/>
        <w:shd w:val="clear" w:fill="auto"/>
        <w:vertAlign w:val="baseline"/>
      </w:rPr>
    </w:pPr>
  </w:p>
  <w:p w14:paraId="000006D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0"/>
        <w:szCs w:val="20"/>
        <w:u w:val="none"/>
        <w:shd w:val="clear" w:fill="auto"/>
        <w:vertAlign w:val="baselin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6D9">
    <w:pPr>
      <w:keepNext w:val="0"/>
      <w:keepLines w:val="0"/>
      <w:pageBreakBefore w:val="0"/>
      <w:widowControl/>
      <w:pBdr>
        <w:top w:val="single" w:color="000000" w:sz="4" w:space="1"/>
        <w:left w:val="single" w:color="000000" w:sz="4" w:space="4"/>
        <w:bottom w:val="single" w:color="000000" w:sz="4" w:space="1"/>
        <w:right w:val="single" w:color="000000" w:sz="4" w:space="4"/>
        <w:between w:val="none" w:color="auto" w:sz="0" w:space="0"/>
      </w:pBdr>
      <w:shd w:val="clear" w:fill="auto"/>
      <w:tabs>
        <w:tab w:val="center" w:pos="4419"/>
        <w:tab w:val="right" w:pos="8838"/>
      </w:tabs>
      <w:spacing w:before="0" w:after="0" w:line="240" w:lineRule="auto"/>
      <w:ind w:left="0" w:right="0" w:firstLine="0"/>
      <w:jc w:val="center"/>
      <w:rPr>
        <w:rFonts w:ascii="Times New Roman" w:hAnsi="Times New Roman" w:eastAsia="Times New Roman" w:cs="Times New Roman"/>
        <w:b w:val="0"/>
        <w:i w:val="0"/>
        <w:smallCaps w:val="0"/>
        <w:strike w:val="0"/>
        <w:color w:val="000000"/>
        <w:sz w:val="40"/>
        <w:szCs w:val="40"/>
        <w:u w:val="none"/>
        <w:shd w:val="clear" w:fill="auto"/>
        <w:vertAlign w:val="baseline"/>
      </w:rPr>
    </w:pPr>
    <w:r>
      <w:rPr>
        <w:rFonts w:ascii="Times New Roman" w:hAnsi="Times New Roman" w:eastAsia="Times New Roman" w:cs="Times New Roman"/>
        <w:b/>
        <w:i w:val="0"/>
        <w:smallCaps w:val="0"/>
        <w:strike w:val="0"/>
        <w:color w:val="000000"/>
        <w:sz w:val="40"/>
        <w:szCs w:val="40"/>
        <w:u w:val="none"/>
        <w:shd w:val="clear" w:fill="auto"/>
        <w:vertAlign w:val="baseline"/>
        <w:rtl w:val="0"/>
      </w:rPr>
      <w:t>PREFEITURA MUNICIPAL DE CRUZMALTINA</w:t>
    </w:r>
  </w:p>
  <w:p w14:paraId="000006DA">
    <w:pPr>
      <w:keepNext w:val="0"/>
      <w:keepLines w:val="0"/>
      <w:pageBreakBefore w:val="0"/>
      <w:widowControl/>
      <w:pBdr>
        <w:top w:val="single" w:color="000000" w:sz="4" w:space="1"/>
        <w:left w:val="single" w:color="000000" w:sz="4" w:space="4"/>
        <w:bottom w:val="single" w:color="000000" w:sz="4" w:space="1"/>
        <w:right w:val="single" w:color="000000" w:sz="4" w:space="4"/>
        <w:between w:val="none" w:color="auto" w:sz="0" w:space="0"/>
      </w:pBdr>
      <w:shd w:val="clear" w:fill="auto"/>
      <w:tabs>
        <w:tab w:val="center" w:pos="4419"/>
        <w:tab w:val="right" w:pos="8838"/>
      </w:tabs>
      <w:spacing w:before="0" w:after="0" w:line="240" w:lineRule="auto"/>
      <w:ind w:left="0" w:right="0" w:firstLine="0"/>
      <w:jc w:val="center"/>
      <w:rPr>
        <w:rFonts w:ascii="Times New Roman" w:hAnsi="Times New Roman" w:eastAsia="Times New Roman" w:cs="Times New Roman"/>
        <w:b w:val="0"/>
        <w:i w:val="0"/>
        <w:smallCaps w:val="0"/>
        <w:strike w:val="0"/>
        <w:color w:val="000000"/>
        <w:sz w:val="20"/>
        <w:szCs w:val="20"/>
        <w:u w:val="none"/>
        <w:shd w:val="clear" w:fill="auto"/>
        <w:vertAlign w:val="baseline"/>
      </w:rPr>
    </w:pPr>
    <w:r>
      <w:rPr>
        <w:rFonts w:ascii="Times New Roman" w:hAnsi="Times New Roman" w:eastAsia="Times New Roman" w:cs="Times New Roman"/>
        <w:b/>
        <w:i w:val="0"/>
        <w:smallCaps w:val="0"/>
        <w:strike w:val="0"/>
        <w:color w:val="000000"/>
        <w:sz w:val="20"/>
        <w:szCs w:val="20"/>
        <w:u w:val="none"/>
        <w:shd w:val="clear" w:fill="auto"/>
        <w:vertAlign w:val="baseline"/>
        <w:rtl w:val="0"/>
      </w:rPr>
      <w:t>ESTADO DO PARANA</w:t>
    </w:r>
  </w:p>
  <w:p w14:paraId="000006DB">
    <w:pPr>
      <w:keepNext w:val="0"/>
      <w:keepLines w:val="0"/>
      <w:pageBreakBefore w:val="0"/>
      <w:widowControl/>
      <w:pBdr>
        <w:top w:val="single" w:color="000000" w:sz="4" w:space="1"/>
        <w:left w:val="single" w:color="000000" w:sz="4" w:space="4"/>
        <w:bottom w:val="single" w:color="000000" w:sz="4" w:space="1"/>
        <w:right w:val="single" w:color="000000" w:sz="4" w:space="4"/>
        <w:between w:val="none" w:color="auto" w:sz="0" w:space="0"/>
      </w:pBdr>
      <w:shd w:val="clear" w:fill="auto"/>
      <w:tabs>
        <w:tab w:val="center" w:pos="4419"/>
        <w:tab w:val="right" w:pos="8838"/>
      </w:tabs>
      <w:spacing w:before="0" w:after="0" w:line="240" w:lineRule="auto"/>
      <w:ind w:left="0" w:right="0" w:firstLine="0"/>
      <w:jc w:val="center"/>
      <w:rPr>
        <w:rFonts w:ascii="Times New Roman" w:hAnsi="Times New Roman" w:eastAsia="Times New Roman" w:cs="Times New Roman"/>
        <w:b w:val="0"/>
        <w:i w:val="0"/>
        <w:smallCaps w:val="0"/>
        <w:strike w:val="0"/>
        <w:color w:val="000000"/>
        <w:sz w:val="22"/>
        <w:szCs w:val="22"/>
        <w:u w:val="none"/>
        <w:shd w:val="clear" w:fill="auto"/>
        <w:vertAlign w:val="baseline"/>
      </w:rPr>
    </w:pPr>
    <w:r>
      <w:rPr>
        <w:rFonts w:ascii="Times New Roman" w:hAnsi="Times New Roman" w:eastAsia="Times New Roman" w:cs="Times New Roman"/>
        <w:b/>
        <w:i w:val="0"/>
        <w:smallCaps w:val="0"/>
        <w:strike w:val="0"/>
        <w:color w:val="000000"/>
        <w:sz w:val="22"/>
        <w:szCs w:val="22"/>
        <w:u w:val="none"/>
        <w:shd w:val="clear" w:fill="auto"/>
        <w:vertAlign w:val="baseline"/>
        <w:rtl w:val="0"/>
      </w:rPr>
      <w:t>AV. PADRE GUALTER FARIAS NEGRÃO Nº 40, CEP 86.855-000-CRUZMALTINA-PR</w:t>
    </w:r>
  </w:p>
  <w:p w14:paraId="000006DC">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0"/>
        <w:szCs w:val="20"/>
        <w:u w:val="none"/>
        <w:shd w:val="clear" w:fill="auto"/>
        <w:vertAlign w:val="baseline"/>
      </w:rPr>
    </w:pPr>
  </w:p>
  <w:p w14:paraId="000006D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0"/>
        <w:szCs w:val="20"/>
        <w:u w:val="none"/>
        <w:shd w:val="clear" w:fill="auto"/>
        <w:vertAlign w:val="baseline"/>
      </w:rPr>
    </w:pPr>
  </w:p>
  <w:p w14:paraId="000006DE">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0"/>
        <w:szCs w:val="20"/>
        <w:u w:val="none"/>
        <w:shd w:val="clear" w:fill="auto"/>
        <w:vertAlign w:val="baseline"/>
      </w:rPr>
    </w:pPr>
  </w:p>
  <w:p w14:paraId="000006D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center" w:pos="4419"/>
        <w:tab w:val="right" w:pos="8838"/>
      </w:tabs>
      <w:spacing w:before="0" w:after="0" w:line="240" w:lineRule="auto"/>
      <w:ind w:left="0" w:right="0" w:firstLine="0"/>
      <w:jc w:val="left"/>
      <w:rPr>
        <w:rFonts w:ascii="Times New Roman" w:hAnsi="Times New Roman" w:eastAsia="Times New Roman" w:cs="Times New Roman"/>
        <w:b w:val="0"/>
        <w:i w:val="0"/>
        <w:smallCaps w:val="0"/>
        <w:strike w:val="0"/>
        <w:color w:val="000000"/>
        <w:sz w:val="20"/>
        <w:szCs w:val="20"/>
        <w:u w:val="none"/>
        <w:shd w:val="clear" w:fill="auto"/>
        <w:vertAlign w:val="baselin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lowerLetter"/>
      <w:lvlText w:val="%1)"/>
      <w:lvlJc w:val="left"/>
      <w:pPr>
        <w:ind w:left="720" w:hanging="360"/>
      </w:pPr>
      <w:rPr>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
    <w:nsid w:val="9C8AC8EF"/>
    <w:multiLevelType w:val="multilevel"/>
    <w:tmpl w:val="9C8AC8EF"/>
    <w:lvl w:ilvl="0" w:tentative="0">
      <w:start w:val="1"/>
      <w:numFmt w:val="lowerLetter"/>
      <w:lvlText w:val="%1)"/>
      <w:lvlJc w:val="left"/>
      <w:pPr>
        <w:ind w:left="720" w:hanging="360"/>
      </w:pPr>
      <w:rPr>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2">
    <w:nsid w:val="B5E306ED"/>
    <w:multiLevelType w:val="multilevel"/>
    <w:tmpl w:val="B5E306ED"/>
    <w:lvl w:ilvl="0" w:tentative="0">
      <w:start w:val="9"/>
      <w:numFmt w:val="decimal"/>
      <w:lvlText w:val="%1"/>
      <w:lvlJc w:val="left"/>
      <w:pPr>
        <w:ind w:left="582" w:hanging="353"/>
      </w:pPr>
      <w:rPr>
        <w:vertAlign w:val="baseline"/>
      </w:rPr>
    </w:lvl>
    <w:lvl w:ilvl="1" w:tentative="0">
      <w:start w:val="1"/>
      <w:numFmt w:val="decimal"/>
      <w:lvlText w:val="%1.%2."/>
      <w:lvlJc w:val="left"/>
      <w:pPr>
        <w:ind w:left="582" w:hanging="353"/>
      </w:pPr>
      <w:rPr>
        <w:rFonts w:ascii="Arial" w:hAnsi="Arial" w:eastAsia="Arial" w:cs="Arial"/>
        <w:b/>
        <w:sz w:val="18"/>
        <w:szCs w:val="18"/>
        <w:vertAlign w:val="baseline"/>
      </w:rPr>
    </w:lvl>
    <w:lvl w:ilvl="2" w:tentative="0">
      <w:start w:val="1"/>
      <w:numFmt w:val="lowerLetter"/>
      <w:lvlText w:val="%3)"/>
      <w:lvlJc w:val="left"/>
      <w:pPr>
        <w:ind w:left="938" w:hanging="238"/>
      </w:pPr>
      <w:rPr>
        <w:rFonts w:ascii="Arial" w:hAnsi="Arial" w:eastAsia="Arial" w:cs="Arial"/>
        <w:b/>
        <w:sz w:val="20"/>
        <w:szCs w:val="20"/>
        <w:vertAlign w:val="baseline"/>
      </w:rPr>
    </w:lvl>
    <w:lvl w:ilvl="3" w:tentative="0">
      <w:start w:val="0"/>
      <w:numFmt w:val="bullet"/>
      <w:lvlText w:val="•"/>
      <w:lvlJc w:val="left"/>
      <w:pPr>
        <w:ind w:left="2368" w:hanging="238"/>
      </w:pPr>
      <w:rPr>
        <w:vertAlign w:val="baseline"/>
      </w:rPr>
    </w:lvl>
    <w:lvl w:ilvl="4" w:tentative="0">
      <w:start w:val="0"/>
      <w:numFmt w:val="bullet"/>
      <w:lvlText w:val="•"/>
      <w:lvlJc w:val="left"/>
      <w:pPr>
        <w:ind w:left="3596" w:hanging="238"/>
      </w:pPr>
      <w:rPr>
        <w:vertAlign w:val="baseline"/>
      </w:rPr>
    </w:lvl>
    <w:lvl w:ilvl="5" w:tentative="0">
      <w:start w:val="0"/>
      <w:numFmt w:val="bullet"/>
      <w:lvlText w:val="•"/>
      <w:lvlJc w:val="left"/>
      <w:pPr>
        <w:ind w:left="4824" w:hanging="238"/>
      </w:pPr>
      <w:rPr>
        <w:vertAlign w:val="baseline"/>
      </w:rPr>
    </w:lvl>
    <w:lvl w:ilvl="6" w:tentative="0">
      <w:start w:val="0"/>
      <w:numFmt w:val="bullet"/>
      <w:lvlText w:val="•"/>
      <w:lvlJc w:val="left"/>
      <w:pPr>
        <w:ind w:left="6053" w:hanging="238"/>
      </w:pPr>
      <w:rPr>
        <w:vertAlign w:val="baseline"/>
      </w:rPr>
    </w:lvl>
    <w:lvl w:ilvl="7" w:tentative="0">
      <w:start w:val="0"/>
      <w:numFmt w:val="bullet"/>
      <w:lvlText w:val="•"/>
      <w:lvlJc w:val="left"/>
      <w:pPr>
        <w:ind w:left="7281" w:hanging="237"/>
      </w:pPr>
      <w:rPr>
        <w:vertAlign w:val="baseline"/>
      </w:rPr>
    </w:lvl>
    <w:lvl w:ilvl="8" w:tentative="0">
      <w:start w:val="0"/>
      <w:numFmt w:val="bullet"/>
      <w:lvlText w:val="•"/>
      <w:lvlJc w:val="left"/>
      <w:pPr>
        <w:ind w:left="8509" w:hanging="238"/>
      </w:pPr>
      <w:rPr>
        <w:vertAlign w:val="baseline"/>
      </w:rPr>
    </w:lvl>
  </w:abstractNum>
  <w:abstractNum w:abstractNumId="3">
    <w:nsid w:val="BF205925"/>
    <w:multiLevelType w:val="multilevel"/>
    <w:tmpl w:val="BF205925"/>
    <w:lvl w:ilvl="0" w:tentative="0">
      <w:start w:val="1"/>
      <w:numFmt w:val="lowerLetter"/>
      <w:lvlText w:val="%1)"/>
      <w:lvlJc w:val="left"/>
      <w:pPr>
        <w:ind w:left="1298" w:hanging="359"/>
      </w:pPr>
      <w:rPr>
        <w:vertAlign w:val="baseline"/>
      </w:rPr>
    </w:lvl>
    <w:lvl w:ilvl="1" w:tentative="0">
      <w:start w:val="1"/>
      <w:numFmt w:val="lowerLetter"/>
      <w:lvlText w:val="%2."/>
      <w:lvlJc w:val="left"/>
      <w:pPr>
        <w:ind w:left="2018" w:hanging="360"/>
      </w:pPr>
      <w:rPr>
        <w:vertAlign w:val="baseline"/>
      </w:rPr>
    </w:lvl>
    <w:lvl w:ilvl="2" w:tentative="0">
      <w:start w:val="1"/>
      <w:numFmt w:val="lowerRoman"/>
      <w:lvlText w:val="%3."/>
      <w:lvlJc w:val="right"/>
      <w:pPr>
        <w:ind w:left="2738" w:hanging="180"/>
      </w:pPr>
      <w:rPr>
        <w:vertAlign w:val="baseline"/>
      </w:rPr>
    </w:lvl>
    <w:lvl w:ilvl="3" w:tentative="0">
      <w:start w:val="1"/>
      <w:numFmt w:val="decimal"/>
      <w:lvlText w:val="%4."/>
      <w:lvlJc w:val="left"/>
      <w:pPr>
        <w:ind w:left="3458" w:hanging="360"/>
      </w:pPr>
      <w:rPr>
        <w:vertAlign w:val="baseline"/>
      </w:rPr>
    </w:lvl>
    <w:lvl w:ilvl="4" w:tentative="0">
      <w:start w:val="1"/>
      <w:numFmt w:val="lowerLetter"/>
      <w:lvlText w:val="%5."/>
      <w:lvlJc w:val="left"/>
      <w:pPr>
        <w:ind w:left="4178" w:hanging="360"/>
      </w:pPr>
      <w:rPr>
        <w:vertAlign w:val="baseline"/>
      </w:rPr>
    </w:lvl>
    <w:lvl w:ilvl="5" w:tentative="0">
      <w:start w:val="1"/>
      <w:numFmt w:val="lowerRoman"/>
      <w:lvlText w:val="%6."/>
      <w:lvlJc w:val="right"/>
      <w:pPr>
        <w:ind w:left="4898" w:hanging="180"/>
      </w:pPr>
      <w:rPr>
        <w:vertAlign w:val="baseline"/>
      </w:rPr>
    </w:lvl>
    <w:lvl w:ilvl="6" w:tentative="0">
      <w:start w:val="1"/>
      <w:numFmt w:val="decimal"/>
      <w:lvlText w:val="%7."/>
      <w:lvlJc w:val="left"/>
      <w:pPr>
        <w:ind w:left="5618" w:hanging="360"/>
      </w:pPr>
      <w:rPr>
        <w:vertAlign w:val="baseline"/>
      </w:rPr>
    </w:lvl>
    <w:lvl w:ilvl="7" w:tentative="0">
      <w:start w:val="1"/>
      <w:numFmt w:val="lowerLetter"/>
      <w:lvlText w:val="%8."/>
      <w:lvlJc w:val="left"/>
      <w:pPr>
        <w:ind w:left="6338" w:hanging="360"/>
      </w:pPr>
      <w:rPr>
        <w:vertAlign w:val="baseline"/>
      </w:rPr>
    </w:lvl>
    <w:lvl w:ilvl="8" w:tentative="0">
      <w:start w:val="1"/>
      <w:numFmt w:val="lowerRoman"/>
      <w:lvlText w:val="%9."/>
      <w:lvlJc w:val="right"/>
      <w:pPr>
        <w:ind w:left="7058" w:hanging="180"/>
      </w:pPr>
      <w:rPr>
        <w:vertAlign w:val="baseline"/>
      </w:rPr>
    </w:lvl>
  </w:abstractNum>
  <w:abstractNum w:abstractNumId="4">
    <w:nsid w:val="C8879AEF"/>
    <w:multiLevelType w:val="multilevel"/>
    <w:tmpl w:val="C8879AEF"/>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5">
    <w:nsid w:val="CF092B84"/>
    <w:multiLevelType w:val="multilevel"/>
    <w:tmpl w:val="CF092B84"/>
    <w:lvl w:ilvl="0" w:tentative="0">
      <w:start w:val="4"/>
      <w:numFmt w:val="decimal"/>
      <w:lvlText w:val="%1"/>
      <w:lvlJc w:val="left"/>
      <w:pPr>
        <w:ind w:left="360" w:hanging="360"/>
      </w:pPr>
      <w:rPr>
        <w:vertAlign w:val="baseline"/>
      </w:rPr>
    </w:lvl>
    <w:lvl w:ilvl="1" w:tentative="0">
      <w:start w:val="2"/>
      <w:numFmt w:val="decimal"/>
      <w:lvlText w:val="%1.%2"/>
      <w:lvlJc w:val="left"/>
      <w:pPr>
        <w:ind w:left="2469" w:hanging="360"/>
      </w:pPr>
      <w:rPr>
        <w:vertAlign w:val="baseline"/>
      </w:rPr>
    </w:lvl>
    <w:lvl w:ilvl="2" w:tentative="0">
      <w:start w:val="1"/>
      <w:numFmt w:val="decimal"/>
      <w:lvlText w:val="%1.%2.%3"/>
      <w:lvlJc w:val="left"/>
      <w:pPr>
        <w:ind w:left="4938" w:hanging="720"/>
      </w:pPr>
      <w:rPr>
        <w:vertAlign w:val="baseline"/>
      </w:rPr>
    </w:lvl>
    <w:lvl w:ilvl="3" w:tentative="0">
      <w:start w:val="1"/>
      <w:numFmt w:val="decimal"/>
      <w:lvlText w:val="%1.%2.%3.%4"/>
      <w:lvlJc w:val="left"/>
      <w:pPr>
        <w:ind w:left="7047" w:hanging="720"/>
      </w:pPr>
      <w:rPr>
        <w:vertAlign w:val="baseline"/>
      </w:rPr>
    </w:lvl>
    <w:lvl w:ilvl="4" w:tentative="0">
      <w:start w:val="1"/>
      <w:numFmt w:val="decimal"/>
      <w:lvlText w:val="%1.%2.%3.%4.%5"/>
      <w:lvlJc w:val="left"/>
      <w:pPr>
        <w:ind w:left="9516" w:hanging="1080"/>
      </w:pPr>
      <w:rPr>
        <w:vertAlign w:val="baseline"/>
      </w:rPr>
    </w:lvl>
    <w:lvl w:ilvl="5" w:tentative="0">
      <w:start w:val="1"/>
      <w:numFmt w:val="decimal"/>
      <w:lvlText w:val="%1.%2.%3.%4.%5.%6"/>
      <w:lvlJc w:val="left"/>
      <w:pPr>
        <w:ind w:left="11625" w:hanging="1080"/>
      </w:pPr>
      <w:rPr>
        <w:vertAlign w:val="baseline"/>
      </w:rPr>
    </w:lvl>
    <w:lvl w:ilvl="6" w:tentative="0">
      <w:start w:val="1"/>
      <w:numFmt w:val="decimal"/>
      <w:lvlText w:val="%1.%2.%3.%4.%5.%6.%7"/>
      <w:lvlJc w:val="left"/>
      <w:pPr>
        <w:ind w:left="14094" w:hanging="1440"/>
      </w:pPr>
      <w:rPr>
        <w:vertAlign w:val="baseline"/>
      </w:rPr>
    </w:lvl>
    <w:lvl w:ilvl="7" w:tentative="0">
      <w:start w:val="1"/>
      <w:numFmt w:val="decimal"/>
      <w:lvlText w:val="%1.%2.%3.%4.%5.%6.%7.%8"/>
      <w:lvlJc w:val="left"/>
      <w:pPr>
        <w:ind w:left="16203" w:hanging="1440"/>
      </w:pPr>
      <w:rPr>
        <w:vertAlign w:val="baseline"/>
      </w:rPr>
    </w:lvl>
    <w:lvl w:ilvl="8" w:tentative="0">
      <w:start w:val="1"/>
      <w:numFmt w:val="decimal"/>
      <w:lvlText w:val="%1.%2.%3.%4.%5.%6.%7.%8.%9"/>
      <w:lvlJc w:val="left"/>
      <w:pPr>
        <w:ind w:left="18672" w:hanging="1800"/>
      </w:pPr>
      <w:rPr>
        <w:vertAlign w:val="baseline"/>
      </w:rPr>
    </w:lvl>
  </w:abstractNum>
  <w:abstractNum w:abstractNumId="6">
    <w:nsid w:val="D7F9FE59"/>
    <w:multiLevelType w:val="multilevel"/>
    <w:tmpl w:val="D7F9FE59"/>
    <w:lvl w:ilvl="0" w:tentative="0">
      <w:start w:val="1"/>
      <w:numFmt w:val="decimal"/>
      <w:lvlText w:val="%1."/>
      <w:lvlJc w:val="left"/>
      <w:pPr>
        <w:ind w:left="720" w:hanging="360"/>
      </w:pPr>
      <w:rPr>
        <w:b/>
        <w:sz w:val="20"/>
        <w:szCs w:val="20"/>
        <w:vertAlign w:val="baseline"/>
      </w:rPr>
    </w:lvl>
    <w:lvl w:ilvl="1" w:tentative="0">
      <w:start w:val="1"/>
      <w:numFmt w:val="decimal"/>
      <w:lvlText w:val="%1.%2."/>
      <w:lvlJc w:val="left"/>
      <w:pPr>
        <w:ind w:left="1080" w:hanging="360"/>
      </w:pPr>
      <w:rPr>
        <w:vertAlign w:val="baseline"/>
      </w:rPr>
    </w:lvl>
    <w:lvl w:ilvl="2" w:tentative="0">
      <w:start w:val="1"/>
      <w:numFmt w:val="decimal"/>
      <w:lvlText w:val="%1.%2.%3."/>
      <w:lvlJc w:val="left"/>
      <w:pPr>
        <w:ind w:left="1800" w:hanging="720"/>
      </w:pPr>
      <w:rPr>
        <w:vertAlign w:val="baseline"/>
      </w:rPr>
    </w:lvl>
    <w:lvl w:ilvl="3" w:tentative="0">
      <w:start w:val="1"/>
      <w:numFmt w:val="decimal"/>
      <w:lvlText w:val="%1.%2.%3.%4."/>
      <w:lvlJc w:val="left"/>
      <w:pPr>
        <w:ind w:left="2160" w:hanging="720"/>
      </w:pPr>
      <w:rPr>
        <w:vertAlign w:val="baseline"/>
      </w:rPr>
    </w:lvl>
    <w:lvl w:ilvl="4" w:tentative="0">
      <w:start w:val="1"/>
      <w:numFmt w:val="decimal"/>
      <w:lvlText w:val="%1.%2.%3.%4.%5."/>
      <w:lvlJc w:val="left"/>
      <w:pPr>
        <w:ind w:left="2880" w:hanging="1080"/>
      </w:pPr>
      <w:rPr>
        <w:vertAlign w:val="baseline"/>
      </w:rPr>
    </w:lvl>
    <w:lvl w:ilvl="5" w:tentative="0">
      <w:start w:val="1"/>
      <w:numFmt w:val="decimal"/>
      <w:lvlText w:val="%1.%2.%3.%4.%5.%6."/>
      <w:lvlJc w:val="left"/>
      <w:pPr>
        <w:ind w:left="3240" w:hanging="1080"/>
      </w:pPr>
      <w:rPr>
        <w:vertAlign w:val="baseline"/>
      </w:rPr>
    </w:lvl>
    <w:lvl w:ilvl="6" w:tentative="0">
      <w:start w:val="1"/>
      <w:numFmt w:val="decimal"/>
      <w:lvlText w:val="%1.%2.%3.%4.%5.%6.%7."/>
      <w:lvlJc w:val="left"/>
      <w:pPr>
        <w:ind w:left="3960" w:hanging="1440"/>
      </w:pPr>
      <w:rPr>
        <w:vertAlign w:val="baseline"/>
      </w:rPr>
    </w:lvl>
    <w:lvl w:ilvl="7" w:tentative="0">
      <w:start w:val="1"/>
      <w:numFmt w:val="decimal"/>
      <w:lvlText w:val="%1.%2.%3.%4.%5.%6.%7.%8."/>
      <w:lvlJc w:val="left"/>
      <w:pPr>
        <w:ind w:left="4320" w:hanging="1440"/>
      </w:pPr>
      <w:rPr>
        <w:vertAlign w:val="baseline"/>
      </w:rPr>
    </w:lvl>
    <w:lvl w:ilvl="8" w:tentative="0">
      <w:start w:val="1"/>
      <w:numFmt w:val="decimal"/>
      <w:lvlText w:val="%1.%2.%3.%4.%5.%6.%7.%8.%9."/>
      <w:lvlJc w:val="left"/>
      <w:pPr>
        <w:ind w:left="5040" w:hanging="1800"/>
      </w:pPr>
      <w:rPr>
        <w:vertAlign w:val="baseline"/>
      </w:rPr>
    </w:lvl>
  </w:abstractNum>
  <w:abstractNum w:abstractNumId="7">
    <w:nsid w:val="DCBA6B53"/>
    <w:multiLevelType w:val="multilevel"/>
    <w:tmpl w:val="DCBA6B53"/>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8">
    <w:nsid w:val="F4B5D9F5"/>
    <w:multiLevelType w:val="multilevel"/>
    <w:tmpl w:val="F4B5D9F5"/>
    <w:lvl w:ilvl="0" w:tentative="0">
      <w:start w:val="1"/>
      <w:numFmt w:val="lowerLetter"/>
      <w:lvlText w:val="%1)"/>
      <w:lvlJc w:val="left"/>
      <w:pPr>
        <w:ind w:left="720" w:hanging="360"/>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9">
    <w:nsid w:val="0053208E"/>
    <w:multiLevelType w:val="multilevel"/>
    <w:tmpl w:val="0053208E"/>
    <w:lvl w:ilvl="0" w:tentative="0">
      <w:start w:val="1"/>
      <w:numFmt w:val="lowerLetter"/>
      <w:pStyle w:val="60"/>
      <w:lvlText w:val="%1)"/>
      <w:lvlJc w:val="left"/>
      <w:pPr>
        <w:ind w:left="4599" w:hanging="2475"/>
      </w:pPr>
      <w:rPr>
        <w:b/>
        <w:vertAlign w:val="baseline"/>
      </w:rPr>
    </w:lvl>
    <w:lvl w:ilvl="1" w:tentative="0">
      <w:start w:val="1"/>
      <w:numFmt w:val="lowerLetter"/>
      <w:pStyle w:val="61"/>
      <w:lvlText w:val="%2."/>
      <w:lvlJc w:val="left"/>
      <w:pPr>
        <w:ind w:left="1440" w:hanging="360"/>
      </w:pPr>
      <w:rPr>
        <w:vertAlign w:val="baseline"/>
      </w:rPr>
    </w:lvl>
    <w:lvl w:ilvl="2" w:tentative="0">
      <w:start w:val="1"/>
      <w:numFmt w:val="lowerRoman"/>
      <w:pStyle w:val="62"/>
      <w:lvlText w:val="%3."/>
      <w:lvlJc w:val="right"/>
      <w:pPr>
        <w:ind w:left="2160" w:hanging="180"/>
      </w:pPr>
      <w:rPr>
        <w:vertAlign w:val="baseline"/>
      </w:rPr>
    </w:lvl>
    <w:lvl w:ilvl="3" w:tentative="0">
      <w:start w:val="1"/>
      <w:numFmt w:val="decimal"/>
      <w:pStyle w:val="63"/>
      <w:lvlText w:val="%4."/>
      <w:lvlJc w:val="left"/>
      <w:pPr>
        <w:ind w:left="2880" w:hanging="360"/>
      </w:pPr>
      <w:rPr>
        <w:vertAlign w:val="baseline"/>
      </w:rPr>
    </w:lvl>
    <w:lvl w:ilvl="4" w:tentative="0">
      <w:start w:val="1"/>
      <w:numFmt w:val="lowerLetter"/>
      <w:pStyle w:val="64"/>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0">
    <w:nsid w:val="0248C179"/>
    <w:multiLevelType w:val="multilevel"/>
    <w:tmpl w:val="0248C179"/>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1">
    <w:nsid w:val="03D62ECE"/>
    <w:multiLevelType w:val="multilevel"/>
    <w:tmpl w:val="03D62ECE"/>
    <w:lvl w:ilvl="0" w:tentative="0">
      <w:start w:val="1"/>
      <w:numFmt w:val="lowerLetter"/>
      <w:lvlText w:val="%1)"/>
      <w:lvlJc w:val="left"/>
      <w:pPr>
        <w:ind w:left="1298" w:hanging="359"/>
      </w:pPr>
      <w:rPr>
        <w:b/>
        <w:vertAlign w:val="baseline"/>
      </w:rPr>
    </w:lvl>
    <w:lvl w:ilvl="1" w:tentative="0">
      <w:start w:val="1"/>
      <w:numFmt w:val="lowerLetter"/>
      <w:lvlText w:val="%2."/>
      <w:lvlJc w:val="left"/>
      <w:pPr>
        <w:ind w:left="2018" w:hanging="360"/>
      </w:pPr>
      <w:rPr>
        <w:vertAlign w:val="baseline"/>
      </w:rPr>
    </w:lvl>
    <w:lvl w:ilvl="2" w:tentative="0">
      <w:start w:val="1"/>
      <w:numFmt w:val="lowerRoman"/>
      <w:lvlText w:val="%3."/>
      <w:lvlJc w:val="right"/>
      <w:pPr>
        <w:ind w:left="2738" w:hanging="180"/>
      </w:pPr>
      <w:rPr>
        <w:vertAlign w:val="baseline"/>
      </w:rPr>
    </w:lvl>
    <w:lvl w:ilvl="3" w:tentative="0">
      <w:start w:val="1"/>
      <w:numFmt w:val="decimal"/>
      <w:lvlText w:val="%4."/>
      <w:lvlJc w:val="left"/>
      <w:pPr>
        <w:ind w:left="3458" w:hanging="360"/>
      </w:pPr>
      <w:rPr>
        <w:vertAlign w:val="baseline"/>
      </w:rPr>
    </w:lvl>
    <w:lvl w:ilvl="4" w:tentative="0">
      <w:start w:val="1"/>
      <w:numFmt w:val="lowerLetter"/>
      <w:lvlText w:val="%5."/>
      <w:lvlJc w:val="left"/>
      <w:pPr>
        <w:ind w:left="4178" w:hanging="360"/>
      </w:pPr>
      <w:rPr>
        <w:vertAlign w:val="baseline"/>
      </w:rPr>
    </w:lvl>
    <w:lvl w:ilvl="5" w:tentative="0">
      <w:start w:val="1"/>
      <w:numFmt w:val="lowerRoman"/>
      <w:lvlText w:val="%6."/>
      <w:lvlJc w:val="right"/>
      <w:pPr>
        <w:ind w:left="4898" w:hanging="180"/>
      </w:pPr>
      <w:rPr>
        <w:vertAlign w:val="baseline"/>
      </w:rPr>
    </w:lvl>
    <w:lvl w:ilvl="6" w:tentative="0">
      <w:start w:val="1"/>
      <w:numFmt w:val="decimal"/>
      <w:lvlText w:val="%7."/>
      <w:lvlJc w:val="left"/>
      <w:pPr>
        <w:ind w:left="5618" w:hanging="360"/>
      </w:pPr>
      <w:rPr>
        <w:vertAlign w:val="baseline"/>
      </w:rPr>
    </w:lvl>
    <w:lvl w:ilvl="7" w:tentative="0">
      <w:start w:val="1"/>
      <w:numFmt w:val="lowerLetter"/>
      <w:lvlText w:val="%8."/>
      <w:lvlJc w:val="left"/>
      <w:pPr>
        <w:ind w:left="6338" w:hanging="360"/>
      </w:pPr>
      <w:rPr>
        <w:vertAlign w:val="baseline"/>
      </w:rPr>
    </w:lvl>
    <w:lvl w:ilvl="8" w:tentative="0">
      <w:start w:val="1"/>
      <w:numFmt w:val="lowerRoman"/>
      <w:lvlText w:val="%9."/>
      <w:lvlJc w:val="right"/>
      <w:pPr>
        <w:ind w:left="7058" w:hanging="180"/>
      </w:pPr>
      <w:rPr>
        <w:vertAlign w:val="baseline"/>
      </w:rPr>
    </w:lvl>
  </w:abstractNum>
  <w:abstractNum w:abstractNumId="12">
    <w:nsid w:val="0E640482"/>
    <w:multiLevelType w:val="multilevel"/>
    <w:tmpl w:val="0E640482"/>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3">
    <w:nsid w:val="2470EC97"/>
    <w:multiLevelType w:val="multilevel"/>
    <w:tmpl w:val="2470EC97"/>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4">
    <w:nsid w:val="25B654F3"/>
    <w:multiLevelType w:val="multilevel"/>
    <w:tmpl w:val="25B654F3"/>
    <w:lvl w:ilvl="0" w:tentative="0">
      <w:start w:val="1"/>
      <w:numFmt w:val="lowerLetter"/>
      <w:lvlText w:val="%1)"/>
      <w:lvlJc w:val="left"/>
      <w:pPr>
        <w:ind w:left="2061" w:hanging="360"/>
      </w:pPr>
      <w:rPr>
        <w:b w:val="0"/>
        <w:vertAlign w:val="baseline"/>
      </w:rPr>
    </w:lvl>
    <w:lvl w:ilvl="1" w:tentative="0">
      <w:start w:val="1"/>
      <w:numFmt w:val="lowerLetter"/>
      <w:lvlText w:val="%2."/>
      <w:lvlJc w:val="left"/>
      <w:pPr>
        <w:ind w:left="2781" w:hanging="360"/>
      </w:pPr>
      <w:rPr>
        <w:vertAlign w:val="baseline"/>
      </w:rPr>
    </w:lvl>
    <w:lvl w:ilvl="2" w:tentative="0">
      <w:start w:val="1"/>
      <w:numFmt w:val="lowerRoman"/>
      <w:lvlText w:val="%3."/>
      <w:lvlJc w:val="right"/>
      <w:pPr>
        <w:ind w:left="3501" w:hanging="180"/>
      </w:pPr>
      <w:rPr>
        <w:vertAlign w:val="baseline"/>
      </w:rPr>
    </w:lvl>
    <w:lvl w:ilvl="3" w:tentative="0">
      <w:start w:val="1"/>
      <w:numFmt w:val="decimal"/>
      <w:lvlText w:val="%4."/>
      <w:lvlJc w:val="left"/>
      <w:pPr>
        <w:ind w:left="4221" w:hanging="360"/>
      </w:pPr>
      <w:rPr>
        <w:vertAlign w:val="baseline"/>
      </w:rPr>
    </w:lvl>
    <w:lvl w:ilvl="4" w:tentative="0">
      <w:start w:val="1"/>
      <w:numFmt w:val="lowerLetter"/>
      <w:lvlText w:val="%5."/>
      <w:lvlJc w:val="left"/>
      <w:pPr>
        <w:ind w:left="4941" w:hanging="360"/>
      </w:pPr>
      <w:rPr>
        <w:vertAlign w:val="baseline"/>
      </w:rPr>
    </w:lvl>
    <w:lvl w:ilvl="5" w:tentative="0">
      <w:start w:val="1"/>
      <w:numFmt w:val="lowerRoman"/>
      <w:lvlText w:val="%6."/>
      <w:lvlJc w:val="right"/>
      <w:pPr>
        <w:ind w:left="5661" w:hanging="180"/>
      </w:pPr>
      <w:rPr>
        <w:vertAlign w:val="baseline"/>
      </w:rPr>
    </w:lvl>
    <w:lvl w:ilvl="6" w:tentative="0">
      <w:start w:val="1"/>
      <w:numFmt w:val="decimal"/>
      <w:lvlText w:val="%7."/>
      <w:lvlJc w:val="left"/>
      <w:pPr>
        <w:ind w:left="6381" w:hanging="360"/>
      </w:pPr>
      <w:rPr>
        <w:vertAlign w:val="baseline"/>
      </w:rPr>
    </w:lvl>
    <w:lvl w:ilvl="7" w:tentative="0">
      <w:start w:val="1"/>
      <w:numFmt w:val="lowerLetter"/>
      <w:lvlText w:val="%8."/>
      <w:lvlJc w:val="left"/>
      <w:pPr>
        <w:ind w:left="7101" w:hanging="360"/>
      </w:pPr>
      <w:rPr>
        <w:vertAlign w:val="baseline"/>
      </w:rPr>
    </w:lvl>
    <w:lvl w:ilvl="8" w:tentative="0">
      <w:start w:val="1"/>
      <w:numFmt w:val="lowerRoman"/>
      <w:lvlText w:val="%9."/>
      <w:lvlJc w:val="right"/>
      <w:pPr>
        <w:ind w:left="7821" w:hanging="180"/>
      </w:pPr>
      <w:rPr>
        <w:vertAlign w:val="baseline"/>
      </w:rPr>
    </w:lvl>
  </w:abstractNum>
  <w:abstractNum w:abstractNumId="15">
    <w:nsid w:val="2A8F537B"/>
    <w:multiLevelType w:val="multilevel"/>
    <w:tmpl w:val="2A8F537B"/>
    <w:lvl w:ilvl="0" w:tentative="0">
      <w:start w:val="1"/>
      <w:numFmt w:val="lowerLetter"/>
      <w:lvlText w:val="%1)"/>
      <w:lvlJc w:val="left"/>
      <w:pPr>
        <w:ind w:left="4599" w:hanging="2475"/>
      </w:pPr>
      <w:rPr>
        <w:b/>
        <w:color w:val="000000"/>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6">
    <w:nsid w:val="4C1BAE26"/>
    <w:multiLevelType w:val="multilevel"/>
    <w:tmpl w:val="4C1BAE26"/>
    <w:lvl w:ilvl="0" w:tentative="0">
      <w:start w:val="1"/>
      <w:numFmt w:val="lowerLetter"/>
      <w:lvlText w:val="%1)"/>
      <w:lvlJc w:val="left"/>
      <w:pPr>
        <w:ind w:left="720" w:hanging="360"/>
      </w:pPr>
      <w:rPr>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7">
    <w:nsid w:val="4D4DC07F"/>
    <w:multiLevelType w:val="multilevel"/>
    <w:tmpl w:val="4D4DC07F"/>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18">
    <w:nsid w:val="59ADCABA"/>
    <w:multiLevelType w:val="multilevel"/>
    <w:tmpl w:val="59ADCABA"/>
    <w:lvl w:ilvl="0" w:tentative="0">
      <w:start w:val="8"/>
      <w:numFmt w:val="decimal"/>
      <w:lvlText w:val="%1"/>
      <w:lvlJc w:val="left"/>
      <w:pPr>
        <w:ind w:left="229" w:hanging="359"/>
      </w:pPr>
      <w:rPr>
        <w:vertAlign w:val="baseline"/>
      </w:rPr>
    </w:lvl>
    <w:lvl w:ilvl="1" w:tentative="0">
      <w:start w:val="1"/>
      <w:numFmt w:val="decimal"/>
      <w:lvlText w:val="%1.%2."/>
      <w:lvlJc w:val="left"/>
      <w:pPr>
        <w:ind w:left="229" w:hanging="359"/>
      </w:pPr>
      <w:rPr>
        <w:rFonts w:ascii="Arial" w:hAnsi="Arial" w:eastAsia="Arial" w:cs="Arial"/>
        <w:b/>
        <w:sz w:val="18"/>
        <w:szCs w:val="18"/>
        <w:vertAlign w:val="baseline"/>
      </w:rPr>
    </w:lvl>
    <w:lvl w:ilvl="2" w:tentative="0">
      <w:start w:val="1"/>
      <w:numFmt w:val="lowerLetter"/>
      <w:lvlText w:val="%3)"/>
      <w:lvlJc w:val="left"/>
      <w:pPr>
        <w:ind w:left="1160" w:hanging="211"/>
      </w:pPr>
      <w:rPr>
        <w:rFonts w:ascii="Arial" w:hAnsi="Arial" w:eastAsia="Arial" w:cs="Arial"/>
        <w:b/>
        <w:sz w:val="20"/>
        <w:szCs w:val="20"/>
        <w:vertAlign w:val="baseline"/>
      </w:rPr>
    </w:lvl>
    <w:lvl w:ilvl="3" w:tentative="0">
      <w:start w:val="0"/>
      <w:numFmt w:val="bullet"/>
      <w:lvlText w:val="•"/>
      <w:lvlJc w:val="left"/>
      <w:pPr>
        <w:ind w:left="2385" w:hanging="211"/>
      </w:pPr>
      <w:rPr>
        <w:vertAlign w:val="baseline"/>
      </w:rPr>
    </w:lvl>
    <w:lvl w:ilvl="4" w:tentative="0">
      <w:start w:val="0"/>
      <w:numFmt w:val="bullet"/>
      <w:lvlText w:val="•"/>
      <w:lvlJc w:val="left"/>
      <w:pPr>
        <w:ind w:left="3611" w:hanging="211"/>
      </w:pPr>
      <w:rPr>
        <w:vertAlign w:val="baseline"/>
      </w:rPr>
    </w:lvl>
    <w:lvl w:ilvl="5" w:tentative="0">
      <w:start w:val="0"/>
      <w:numFmt w:val="bullet"/>
      <w:lvlText w:val="•"/>
      <w:lvlJc w:val="left"/>
      <w:pPr>
        <w:ind w:left="4837" w:hanging="211"/>
      </w:pPr>
      <w:rPr>
        <w:vertAlign w:val="baseline"/>
      </w:rPr>
    </w:lvl>
    <w:lvl w:ilvl="6" w:tentative="0">
      <w:start w:val="0"/>
      <w:numFmt w:val="bullet"/>
      <w:lvlText w:val="•"/>
      <w:lvlJc w:val="left"/>
      <w:pPr>
        <w:ind w:left="6063" w:hanging="211"/>
      </w:pPr>
      <w:rPr>
        <w:vertAlign w:val="baseline"/>
      </w:rPr>
    </w:lvl>
    <w:lvl w:ilvl="7" w:tentative="0">
      <w:start w:val="0"/>
      <w:numFmt w:val="bullet"/>
      <w:lvlText w:val="•"/>
      <w:lvlJc w:val="left"/>
      <w:pPr>
        <w:ind w:left="7289" w:hanging="211"/>
      </w:pPr>
      <w:rPr>
        <w:vertAlign w:val="baseline"/>
      </w:rPr>
    </w:lvl>
    <w:lvl w:ilvl="8" w:tentative="0">
      <w:start w:val="0"/>
      <w:numFmt w:val="bullet"/>
      <w:lvlText w:val="•"/>
      <w:lvlJc w:val="left"/>
      <w:pPr>
        <w:ind w:left="8514" w:hanging="211"/>
      </w:pPr>
      <w:rPr>
        <w:vertAlign w:val="baseline"/>
      </w:rPr>
    </w:lvl>
  </w:abstractNum>
  <w:abstractNum w:abstractNumId="19">
    <w:nsid w:val="5A241D34"/>
    <w:multiLevelType w:val="multilevel"/>
    <w:tmpl w:val="5A241D34"/>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20">
    <w:nsid w:val="60382F6E"/>
    <w:multiLevelType w:val="multilevel"/>
    <w:tmpl w:val="60382F6E"/>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abstractNum w:abstractNumId="21">
    <w:nsid w:val="72183CF9"/>
    <w:multiLevelType w:val="multilevel"/>
    <w:tmpl w:val="72183CF9"/>
    <w:lvl w:ilvl="0" w:tentative="0">
      <w:start w:val="1"/>
      <w:numFmt w:val="lowerLetter"/>
      <w:lvlText w:val="%1)"/>
      <w:lvlJc w:val="left"/>
      <w:pPr>
        <w:ind w:left="4599" w:hanging="2475"/>
      </w:pPr>
      <w:rPr>
        <w:b/>
        <w:vertAlign w:val="baseline"/>
      </w:rPr>
    </w:lvl>
    <w:lvl w:ilvl="1" w:tentative="0">
      <w:start w:val="1"/>
      <w:numFmt w:val="lowerLetter"/>
      <w:lvlText w:val="%2."/>
      <w:lvlJc w:val="left"/>
      <w:pPr>
        <w:ind w:left="1440" w:hanging="360"/>
      </w:pPr>
      <w:rPr>
        <w:vertAlign w:val="baseline"/>
      </w:rPr>
    </w:lvl>
    <w:lvl w:ilvl="2" w:tentative="0">
      <w:start w:val="1"/>
      <w:numFmt w:val="lowerRoman"/>
      <w:lvlText w:val="%3."/>
      <w:lvlJc w:val="right"/>
      <w:pPr>
        <w:ind w:left="2160" w:hanging="180"/>
      </w:pPr>
      <w:rPr>
        <w:vertAlign w:val="baseline"/>
      </w:rPr>
    </w:lvl>
    <w:lvl w:ilvl="3" w:tentative="0">
      <w:start w:val="1"/>
      <w:numFmt w:val="decimal"/>
      <w:lvlText w:val="%4."/>
      <w:lvlJc w:val="left"/>
      <w:pPr>
        <w:ind w:left="2880" w:hanging="360"/>
      </w:pPr>
      <w:rPr>
        <w:vertAlign w:val="baseline"/>
      </w:rPr>
    </w:lvl>
    <w:lvl w:ilvl="4" w:tentative="0">
      <w:start w:val="1"/>
      <w:numFmt w:val="lowerLetter"/>
      <w:lvlText w:val="%5."/>
      <w:lvlJc w:val="left"/>
      <w:pPr>
        <w:ind w:left="3600" w:hanging="360"/>
      </w:pPr>
      <w:rPr>
        <w:vertAlign w:val="baseline"/>
      </w:rPr>
    </w:lvl>
    <w:lvl w:ilvl="5" w:tentative="0">
      <w:start w:val="1"/>
      <w:numFmt w:val="lowerRoman"/>
      <w:lvlText w:val="%6."/>
      <w:lvlJc w:val="right"/>
      <w:pPr>
        <w:ind w:left="4320" w:hanging="180"/>
      </w:pPr>
      <w:rPr>
        <w:vertAlign w:val="baseline"/>
      </w:rPr>
    </w:lvl>
    <w:lvl w:ilvl="6" w:tentative="0">
      <w:start w:val="1"/>
      <w:numFmt w:val="decimal"/>
      <w:lvlText w:val="%7."/>
      <w:lvlJc w:val="left"/>
      <w:pPr>
        <w:ind w:left="5040" w:hanging="360"/>
      </w:pPr>
      <w:rPr>
        <w:vertAlign w:val="baseline"/>
      </w:rPr>
    </w:lvl>
    <w:lvl w:ilvl="7" w:tentative="0">
      <w:start w:val="1"/>
      <w:numFmt w:val="lowerLetter"/>
      <w:lvlText w:val="%8."/>
      <w:lvlJc w:val="left"/>
      <w:pPr>
        <w:ind w:left="5760" w:hanging="360"/>
      </w:pPr>
      <w:rPr>
        <w:vertAlign w:val="baseline"/>
      </w:rPr>
    </w:lvl>
    <w:lvl w:ilvl="8" w:tentative="0">
      <w:start w:val="1"/>
      <w:numFmt w:val="lowerRoman"/>
      <w:lvlText w:val="%9."/>
      <w:lvlJc w:val="right"/>
      <w:pPr>
        <w:ind w:left="6480" w:hanging="180"/>
      </w:pPr>
      <w:rPr>
        <w:vertAlign w:val="baseline"/>
      </w:rPr>
    </w:lvl>
  </w:abstractNum>
  <w:num w:numId="1">
    <w:abstractNumId w:val="9"/>
  </w:num>
  <w:num w:numId="2">
    <w:abstractNumId w:val="5"/>
  </w:num>
  <w:num w:numId="3">
    <w:abstractNumId w:val="18"/>
  </w:num>
  <w:num w:numId="4">
    <w:abstractNumId w:val="3"/>
  </w:num>
  <w:num w:numId="5">
    <w:abstractNumId w:val="2"/>
  </w:num>
  <w:num w:numId="6">
    <w:abstractNumId w:val="11"/>
  </w:num>
  <w:num w:numId="7">
    <w:abstractNumId w:val="14"/>
  </w:num>
  <w:num w:numId="8">
    <w:abstractNumId w:val="21"/>
  </w:num>
  <w:num w:numId="9">
    <w:abstractNumId w:val="10"/>
  </w:num>
  <w:num w:numId="10">
    <w:abstractNumId w:val="0"/>
  </w:num>
  <w:num w:numId="11">
    <w:abstractNumId w:val="15"/>
  </w:num>
  <w:num w:numId="12">
    <w:abstractNumId w:val="19"/>
  </w:num>
  <w:num w:numId="13">
    <w:abstractNumId w:val="4"/>
  </w:num>
  <w:num w:numId="14">
    <w:abstractNumId w:val="17"/>
  </w:num>
  <w:num w:numId="15">
    <w:abstractNumId w:val="8"/>
  </w:num>
  <w:num w:numId="16">
    <w:abstractNumId w:val="13"/>
  </w:num>
  <w:num w:numId="17">
    <w:abstractNumId w:val="7"/>
  </w:num>
  <w:num w:numId="18">
    <w:abstractNumId w:val="6"/>
  </w:num>
  <w:num w:numId="19">
    <w:abstractNumId w:val="1"/>
  </w:num>
  <w:num w:numId="20">
    <w:abstractNumId w:val="16"/>
  </w:num>
  <w:num w:numId="21">
    <w:abstractNumId w:val="20"/>
  </w:num>
  <w:num w:numId="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0CC3334C"/>
    <w:rsid w:val="1B6D668B"/>
    <w:rsid w:val="50A103F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uiPriority w:val="0"/>
    <w:pPr>
      <w:suppressAutoHyphens/>
      <w:spacing w:line="1" w:lineRule="atLeast"/>
      <w:ind w:leftChars="-1" w:rightChars="0" w:hangingChars="1"/>
      <w:textAlignment w:val="top"/>
      <w:outlineLvl w:val="0"/>
    </w:pPr>
    <w:rPr>
      <w:rFonts w:ascii="Times New Roman" w:hAnsi="Times New Roman" w:eastAsia="Times New Roman" w:cstheme="minorBidi"/>
      <w:w w:val="100"/>
      <w:position w:val="-1"/>
      <w:sz w:val="24"/>
      <w:szCs w:val="24"/>
      <w:vertAlign w:val="baseline"/>
      <w:cs w:val="0"/>
      <w:lang w:val="pt-BR" w:eastAsia="pt-BR" w:bidi="ar-SA"/>
    </w:rPr>
  </w:style>
  <w:style w:type="paragraph" w:styleId="2">
    <w:name w:val="heading 1"/>
    <w:basedOn w:val="1"/>
    <w:next w:val="1"/>
    <w:qFormat/>
    <w:uiPriority w:val="0"/>
    <w:pPr>
      <w:keepNext/>
      <w:keepLines/>
      <w:pageBreakBefore w:val="0"/>
      <w:spacing w:before="480" w:after="120"/>
    </w:pPr>
    <w:rPr>
      <w:b/>
      <w:sz w:val="48"/>
      <w:szCs w:val="48"/>
    </w:rPr>
  </w:style>
  <w:style w:type="paragraph" w:styleId="3">
    <w:name w:val="heading 2"/>
    <w:basedOn w:val="1"/>
    <w:next w:val="1"/>
    <w:qFormat/>
    <w:uiPriority w:val="0"/>
    <w:pPr>
      <w:keepNext/>
      <w:keepLines/>
      <w:pageBreakBefore w:val="0"/>
      <w:spacing w:before="360" w:after="80"/>
    </w:pPr>
    <w:rPr>
      <w:b/>
      <w:sz w:val="36"/>
      <w:szCs w:val="36"/>
    </w:rPr>
  </w:style>
  <w:style w:type="paragraph" w:styleId="4">
    <w:name w:val="heading 3"/>
    <w:basedOn w:val="1"/>
    <w:next w:val="1"/>
    <w:qFormat/>
    <w:uiPriority w:val="0"/>
    <w:pPr>
      <w:keepNext/>
      <w:keepLines/>
      <w:pageBreakBefore w:val="0"/>
      <w:spacing w:before="280" w:after="80"/>
    </w:pPr>
    <w:rPr>
      <w:b/>
      <w:sz w:val="28"/>
      <w:szCs w:val="28"/>
    </w:rPr>
  </w:style>
  <w:style w:type="paragraph" w:styleId="5">
    <w:name w:val="heading 4"/>
    <w:basedOn w:val="1"/>
    <w:next w:val="1"/>
    <w:qFormat/>
    <w:uiPriority w:val="0"/>
    <w:pPr>
      <w:keepNext/>
      <w:keepLines/>
      <w:pageBreakBefore w:val="0"/>
      <w:spacing w:before="240" w:after="40"/>
    </w:pPr>
    <w:rPr>
      <w:b/>
      <w:sz w:val="24"/>
      <w:szCs w:val="24"/>
    </w:rPr>
  </w:style>
  <w:style w:type="paragraph" w:styleId="6">
    <w:name w:val="heading 5"/>
    <w:basedOn w:val="1"/>
    <w:next w:val="1"/>
    <w:uiPriority w:val="0"/>
    <w:pPr>
      <w:keepNext/>
      <w:keepLines/>
      <w:pageBreakBefore w:val="0"/>
      <w:spacing w:before="220" w:after="40"/>
    </w:pPr>
    <w:rPr>
      <w:b/>
      <w:sz w:val="22"/>
      <w:szCs w:val="22"/>
    </w:rPr>
  </w:style>
  <w:style w:type="paragraph" w:styleId="7">
    <w:name w:val="heading 6"/>
    <w:basedOn w:val="1"/>
    <w:next w:val="1"/>
    <w:qFormat/>
    <w:uiPriority w:val="0"/>
    <w:pPr>
      <w:keepNext/>
      <w:keepLines/>
      <w:pageBreakBefore w:val="0"/>
      <w:spacing w:before="200" w:after="40"/>
    </w:pPr>
    <w:rPr>
      <w:b/>
      <w:sz w:val="20"/>
      <w:szCs w:val="20"/>
    </w:rPr>
  </w:style>
  <w:style w:type="character" w:default="1" w:styleId="8">
    <w:name w:val="Default Paragraph Font"/>
    <w:semiHidden/>
    <w:qFormat/>
    <w:uiPriority w:val="0"/>
  </w:style>
  <w:style w:type="table" w:default="1" w:styleId="9">
    <w:name w:val="Normal Table"/>
    <w:semiHidden/>
    <w:unhideWhenUsed/>
    <w:qFormat/>
    <w:uiPriority w:val="99"/>
    <w:tblPr>
      <w:tblCellMar>
        <w:top w:w="0" w:type="dxa"/>
        <w:left w:w="108" w:type="dxa"/>
        <w:bottom w:w="0" w:type="dxa"/>
        <w:right w:w="108" w:type="dxa"/>
      </w:tblCellMar>
    </w:tblPr>
  </w:style>
  <w:style w:type="character" w:styleId="10">
    <w:name w:val="Hyperlink"/>
    <w:qFormat/>
    <w:uiPriority w:val="0"/>
    <w:rPr>
      <w:color w:val="0000FF"/>
      <w:w w:val="100"/>
      <w:position w:val="-1"/>
      <w:u w:val="single"/>
      <w:vertAlign w:val="baseline"/>
      <w:cs w:val="0"/>
    </w:rPr>
  </w:style>
  <w:style w:type="paragraph" w:styleId="11">
    <w:name w:val="Title"/>
    <w:basedOn w:val="1"/>
    <w:next w:val="1"/>
    <w:qFormat/>
    <w:uiPriority w:val="0"/>
    <w:pPr>
      <w:keepNext/>
      <w:keepLines/>
      <w:pageBreakBefore w:val="0"/>
      <w:spacing w:before="480" w:after="120"/>
    </w:pPr>
    <w:rPr>
      <w:b/>
      <w:sz w:val="72"/>
      <w:szCs w:val="72"/>
    </w:rPr>
  </w:style>
  <w:style w:type="paragraph" w:styleId="12">
    <w:name w:val="Normal (Web)"/>
    <w:basedOn w:val="1"/>
    <w:qFormat/>
    <w:uiPriority w:val="0"/>
    <w:pPr>
      <w:suppressAutoHyphens/>
      <w:spacing w:before="100" w:beforeAutospacing="1" w:after="100" w:afterAutospacing="1" w:line="1" w:lineRule="atLeast"/>
      <w:ind w:leftChars="-1" w:rightChars="0" w:hangingChars="1"/>
      <w:textAlignment w:val="top"/>
      <w:outlineLvl w:val="0"/>
    </w:pPr>
    <w:rPr>
      <w:rFonts w:ascii="Times New Roman" w:hAnsi="Times New Roman" w:eastAsia="Times New Roman"/>
      <w:w w:val="100"/>
      <w:position w:val="-1"/>
      <w:sz w:val="24"/>
      <w:szCs w:val="24"/>
      <w:vertAlign w:val="baseline"/>
      <w:cs w:val="0"/>
      <w:lang w:val="pt-BR" w:eastAsia="pt-BR" w:bidi="ar-SA"/>
    </w:rPr>
  </w:style>
  <w:style w:type="paragraph" w:styleId="13">
    <w:name w:val="Subtitle"/>
    <w:basedOn w:val="1"/>
    <w:next w:val="1"/>
    <w:qFormat/>
    <w:uiPriority w:val="0"/>
    <w:pPr>
      <w:keepNext/>
      <w:keepLines/>
      <w:pageBreakBefore w:val="0"/>
      <w:spacing w:before="360" w:after="80"/>
    </w:pPr>
    <w:rPr>
      <w:rFonts w:ascii="Georgia" w:hAnsi="Georgia" w:eastAsia="Georgia" w:cs="Georgia"/>
      <w:i/>
      <w:color w:val="666666"/>
      <w:sz w:val="48"/>
      <w:szCs w:val="48"/>
    </w:rPr>
  </w:style>
  <w:style w:type="table" w:customStyle="1" w:styleId="14">
    <w:name w:val="Table Normal"/>
    <w:qFormat/>
    <w:uiPriority w:val="0"/>
  </w:style>
  <w:style w:type="paragraph" w:customStyle="1" w:styleId="15">
    <w:name w:val="Título 11"/>
    <w:basedOn w:val="1"/>
    <w:next w:val="1"/>
    <w:qFormat/>
    <w:uiPriority w:val="0"/>
    <w:pPr>
      <w:keepNext/>
      <w:suppressAutoHyphens/>
      <w:spacing w:before="240" w:after="60" w:line="1" w:lineRule="atLeast"/>
      <w:ind w:leftChars="-1" w:rightChars="0" w:hangingChars="1"/>
      <w:textAlignment w:val="top"/>
      <w:outlineLvl w:val="0"/>
    </w:pPr>
    <w:rPr>
      <w:rFonts w:ascii="Arial" w:hAnsi="Arial" w:eastAsia="Times New Roman"/>
      <w:b/>
      <w:bCs/>
      <w:w w:val="100"/>
      <w:kern w:val="32"/>
      <w:position w:val="-1"/>
      <w:sz w:val="32"/>
      <w:szCs w:val="32"/>
      <w:vertAlign w:val="baseline"/>
      <w:cs w:val="0"/>
      <w:lang w:val="zh-CN" w:eastAsia="pt-BR" w:bidi="ar-SA"/>
    </w:rPr>
  </w:style>
  <w:style w:type="paragraph" w:customStyle="1" w:styleId="16">
    <w:name w:val="Título 31"/>
    <w:basedOn w:val="1"/>
    <w:next w:val="1"/>
    <w:qFormat/>
    <w:uiPriority w:val="0"/>
    <w:pPr>
      <w:keepNext/>
      <w:suppressAutoHyphens/>
      <w:spacing w:line="1" w:lineRule="atLeast"/>
      <w:ind w:leftChars="-1" w:rightChars="0" w:hangingChars="1"/>
      <w:jc w:val="center"/>
      <w:textAlignment w:val="top"/>
      <w:outlineLvl w:val="2"/>
    </w:pPr>
    <w:rPr>
      <w:rFonts w:ascii="Times New Roman" w:hAnsi="Times New Roman" w:eastAsia="Times New Roman"/>
      <w:b/>
      <w:w w:val="100"/>
      <w:position w:val="-1"/>
      <w:sz w:val="20"/>
      <w:szCs w:val="20"/>
      <w:u w:val="single"/>
      <w:vertAlign w:val="baseline"/>
      <w:cs w:val="0"/>
      <w:lang w:val="pt-BR" w:eastAsia="pt-BR" w:bidi="ar-SA"/>
    </w:rPr>
  </w:style>
  <w:style w:type="paragraph" w:customStyle="1" w:styleId="17">
    <w:name w:val="Título 51"/>
    <w:basedOn w:val="1"/>
    <w:next w:val="1"/>
    <w:qFormat/>
    <w:uiPriority w:val="0"/>
    <w:pPr>
      <w:suppressAutoHyphens/>
      <w:spacing w:before="240" w:after="60" w:line="1" w:lineRule="atLeast"/>
      <w:ind w:leftChars="-1" w:rightChars="0" w:hangingChars="1"/>
      <w:textAlignment w:val="top"/>
      <w:outlineLvl w:val="4"/>
    </w:pPr>
    <w:rPr>
      <w:rFonts w:ascii="Times New Roman" w:hAnsi="Times New Roman" w:eastAsia="Times New Roman"/>
      <w:b/>
      <w:bCs/>
      <w:i/>
      <w:iCs/>
      <w:w w:val="100"/>
      <w:position w:val="-1"/>
      <w:sz w:val="26"/>
      <w:szCs w:val="26"/>
      <w:vertAlign w:val="baseline"/>
      <w:cs w:val="0"/>
      <w:lang w:val="zh-CN" w:eastAsia="pt-BR" w:bidi="ar-SA"/>
    </w:rPr>
  </w:style>
  <w:style w:type="paragraph" w:customStyle="1" w:styleId="18">
    <w:name w:val="Título 61"/>
    <w:basedOn w:val="1"/>
    <w:next w:val="1"/>
    <w:qFormat/>
    <w:uiPriority w:val="0"/>
    <w:pPr>
      <w:suppressAutoHyphens/>
      <w:spacing w:before="240" w:after="60" w:line="1" w:lineRule="atLeast"/>
      <w:ind w:leftChars="-1" w:rightChars="0" w:hangingChars="1"/>
      <w:textAlignment w:val="top"/>
      <w:outlineLvl w:val="5"/>
    </w:pPr>
    <w:rPr>
      <w:rFonts w:ascii="Calibri" w:hAnsi="Calibri" w:eastAsia="Times New Roman" w:cs="Times New Roman"/>
      <w:b/>
      <w:bCs/>
      <w:w w:val="100"/>
      <w:position w:val="-1"/>
      <w:sz w:val="22"/>
      <w:szCs w:val="22"/>
      <w:vertAlign w:val="baseline"/>
      <w:cs w:val="0"/>
      <w:lang w:val="pt-BR" w:eastAsia="pt-BR" w:bidi="ar-SA"/>
    </w:rPr>
  </w:style>
  <w:style w:type="paragraph" w:customStyle="1" w:styleId="19">
    <w:name w:val="Título 71"/>
    <w:basedOn w:val="1"/>
    <w:next w:val="1"/>
    <w:qFormat/>
    <w:uiPriority w:val="0"/>
    <w:pPr>
      <w:suppressAutoHyphens/>
      <w:spacing w:before="240" w:after="60" w:line="1" w:lineRule="atLeast"/>
      <w:ind w:leftChars="-1" w:rightChars="0" w:hangingChars="1"/>
      <w:textAlignment w:val="top"/>
      <w:outlineLvl w:val="6"/>
    </w:pPr>
    <w:rPr>
      <w:rFonts w:ascii="Times New Roman" w:hAnsi="Times New Roman" w:eastAsia="Times New Roman"/>
      <w:w w:val="100"/>
      <w:position w:val="-1"/>
      <w:sz w:val="24"/>
      <w:szCs w:val="20"/>
      <w:vertAlign w:val="baseline"/>
      <w:cs w:val="0"/>
      <w:lang w:val="zh-CN" w:eastAsia="pt-BR" w:bidi="ar-SA"/>
    </w:rPr>
  </w:style>
  <w:style w:type="paragraph" w:customStyle="1" w:styleId="20">
    <w:name w:val="Título 81"/>
    <w:basedOn w:val="1"/>
    <w:next w:val="1"/>
    <w:qFormat/>
    <w:uiPriority w:val="0"/>
    <w:pPr>
      <w:suppressAutoHyphens/>
      <w:spacing w:before="240" w:after="60" w:line="1" w:lineRule="atLeast"/>
      <w:ind w:leftChars="-1" w:rightChars="0" w:hangingChars="1"/>
      <w:textAlignment w:val="top"/>
      <w:outlineLvl w:val="7"/>
    </w:pPr>
    <w:rPr>
      <w:rFonts w:ascii="Times New Roman" w:hAnsi="Times New Roman" w:eastAsia="Times New Roman"/>
      <w:i/>
      <w:iCs/>
      <w:w w:val="100"/>
      <w:position w:val="-1"/>
      <w:sz w:val="24"/>
      <w:szCs w:val="24"/>
      <w:vertAlign w:val="baseline"/>
      <w:cs w:val="0"/>
      <w:lang w:val="zh-CN" w:eastAsia="pt-BR" w:bidi="ar-SA"/>
    </w:rPr>
  </w:style>
  <w:style w:type="paragraph" w:customStyle="1" w:styleId="21">
    <w:name w:val="Título 91"/>
    <w:basedOn w:val="1"/>
    <w:next w:val="1"/>
    <w:qFormat/>
    <w:uiPriority w:val="0"/>
    <w:pPr>
      <w:suppressAutoHyphens/>
      <w:spacing w:before="240" w:after="60" w:line="1" w:lineRule="atLeast"/>
      <w:ind w:leftChars="-1" w:rightChars="0" w:hangingChars="1"/>
      <w:textAlignment w:val="top"/>
      <w:outlineLvl w:val="8"/>
    </w:pPr>
    <w:rPr>
      <w:rFonts w:ascii="Arial" w:hAnsi="Arial" w:eastAsia="Times New Roman"/>
      <w:w w:val="100"/>
      <w:position w:val="-1"/>
      <w:sz w:val="20"/>
      <w:szCs w:val="20"/>
      <w:vertAlign w:val="baseline"/>
      <w:cs w:val="0"/>
      <w:lang w:val="zh-CN" w:eastAsia="pt-BR" w:bidi="ar-SA"/>
    </w:rPr>
  </w:style>
  <w:style w:type="character" w:customStyle="1" w:styleId="22">
    <w:name w:val="Fonte parág. padrão1"/>
    <w:qFormat/>
    <w:uiPriority w:val="0"/>
    <w:rPr>
      <w:w w:val="100"/>
      <w:position w:val="-1"/>
      <w:vertAlign w:val="baseline"/>
      <w:cs w:val="0"/>
    </w:rPr>
  </w:style>
  <w:style w:type="table" w:customStyle="1" w:styleId="23">
    <w:name w:val="Tabela normal1"/>
    <w:qFormat/>
    <w:uiPriority w:val="0"/>
    <w:pPr>
      <w:suppressAutoHyphens/>
      <w:spacing w:line="1" w:lineRule="atLeast"/>
      <w:ind w:leftChars="-1" w:rightChars="0" w:hangingChars="1"/>
      <w:textAlignment w:val="top"/>
      <w:outlineLvl w:val="0"/>
    </w:pPr>
    <w:rPr>
      <w:w w:val="100"/>
      <w:position w:val="-1"/>
      <w:vertAlign w:val="baseline"/>
      <w:cs w:val="0"/>
    </w:rPr>
    <w:tblPr>
      <w:tblCellMar>
        <w:top w:w="0" w:type="dxa"/>
        <w:left w:w="108" w:type="dxa"/>
        <w:bottom w:w="0" w:type="dxa"/>
        <w:right w:w="108" w:type="dxa"/>
      </w:tblCellMar>
    </w:tblPr>
  </w:style>
  <w:style w:type="character" w:customStyle="1" w:styleId="24">
    <w:name w:val="Título 1 Char"/>
    <w:qFormat/>
    <w:uiPriority w:val="0"/>
    <w:rPr>
      <w:rFonts w:ascii="Arial" w:hAnsi="Arial" w:eastAsia="Times New Roman" w:cs="Arial"/>
      <w:b/>
      <w:bCs/>
      <w:w w:val="100"/>
      <w:kern w:val="32"/>
      <w:position w:val="-1"/>
      <w:sz w:val="32"/>
      <w:szCs w:val="32"/>
      <w:vertAlign w:val="baseline"/>
      <w:cs w:val="0"/>
      <w:lang w:eastAsia="pt-BR"/>
    </w:rPr>
  </w:style>
  <w:style w:type="character" w:customStyle="1" w:styleId="25">
    <w:name w:val="Título 5 Char"/>
    <w:qFormat/>
    <w:uiPriority w:val="0"/>
    <w:rPr>
      <w:rFonts w:ascii="Times New Roman" w:hAnsi="Times New Roman" w:eastAsia="Times New Roman" w:cs="Times New Roman"/>
      <w:b/>
      <w:bCs/>
      <w:i/>
      <w:iCs/>
      <w:w w:val="100"/>
      <w:position w:val="-1"/>
      <w:sz w:val="26"/>
      <w:szCs w:val="26"/>
      <w:vertAlign w:val="baseline"/>
      <w:cs w:val="0"/>
      <w:lang w:eastAsia="pt-BR"/>
    </w:rPr>
  </w:style>
  <w:style w:type="character" w:customStyle="1" w:styleId="26">
    <w:name w:val="Título 7 Char"/>
    <w:qFormat/>
    <w:uiPriority w:val="0"/>
    <w:rPr>
      <w:rFonts w:ascii="Times New Roman" w:hAnsi="Times New Roman" w:eastAsia="Times New Roman" w:cs="Times New Roman"/>
      <w:w w:val="100"/>
      <w:position w:val="-1"/>
      <w:sz w:val="24"/>
      <w:szCs w:val="20"/>
      <w:vertAlign w:val="baseline"/>
      <w:cs w:val="0"/>
      <w:lang w:eastAsia="pt-BR"/>
    </w:rPr>
  </w:style>
  <w:style w:type="character" w:customStyle="1" w:styleId="27">
    <w:name w:val="Título 8 Char"/>
    <w:qFormat/>
    <w:uiPriority w:val="0"/>
    <w:rPr>
      <w:rFonts w:ascii="Times New Roman" w:hAnsi="Times New Roman" w:eastAsia="Times New Roman" w:cs="Times New Roman"/>
      <w:i/>
      <w:iCs/>
      <w:w w:val="100"/>
      <w:position w:val="-1"/>
      <w:sz w:val="24"/>
      <w:szCs w:val="24"/>
      <w:vertAlign w:val="baseline"/>
      <w:cs w:val="0"/>
      <w:lang w:eastAsia="pt-BR"/>
    </w:rPr>
  </w:style>
  <w:style w:type="character" w:customStyle="1" w:styleId="28">
    <w:name w:val="Título 9 Char"/>
    <w:qFormat/>
    <w:uiPriority w:val="0"/>
    <w:rPr>
      <w:rFonts w:ascii="Arial" w:hAnsi="Arial" w:eastAsia="Times New Roman" w:cs="Arial"/>
      <w:w w:val="100"/>
      <w:position w:val="-1"/>
      <w:vertAlign w:val="baseline"/>
      <w:cs w:val="0"/>
      <w:lang w:eastAsia="pt-BR"/>
    </w:rPr>
  </w:style>
  <w:style w:type="paragraph" w:customStyle="1" w:styleId="29">
    <w:name w:val="Rodapé1"/>
    <w:basedOn w:val="1"/>
    <w:qFormat/>
    <w:uiPriority w:val="0"/>
    <w:pPr>
      <w:tabs>
        <w:tab w:val="center" w:pos="4419"/>
        <w:tab w:val="right" w:pos="8838"/>
      </w:tabs>
      <w:suppressAutoHyphens/>
      <w:spacing w:line="1" w:lineRule="atLeast"/>
      <w:ind w:leftChars="-1" w:rightChars="0" w:hangingChars="1"/>
      <w:textAlignment w:val="top"/>
      <w:outlineLvl w:val="0"/>
    </w:pPr>
    <w:rPr>
      <w:rFonts w:ascii="Times New Roman" w:hAnsi="Times New Roman" w:eastAsia="Times New Roman"/>
      <w:w w:val="100"/>
      <w:position w:val="-1"/>
      <w:sz w:val="24"/>
      <w:szCs w:val="24"/>
      <w:vertAlign w:val="baseline"/>
      <w:cs w:val="0"/>
      <w:lang w:val="zh-CN" w:eastAsia="pt-BR" w:bidi="ar-SA"/>
    </w:rPr>
  </w:style>
  <w:style w:type="character" w:customStyle="1" w:styleId="30">
    <w:name w:val="Rodapé Char"/>
    <w:qFormat/>
    <w:uiPriority w:val="0"/>
    <w:rPr>
      <w:rFonts w:ascii="Times New Roman" w:hAnsi="Times New Roman" w:eastAsia="Times New Roman" w:cs="Times New Roman"/>
      <w:w w:val="100"/>
      <w:position w:val="-1"/>
      <w:sz w:val="24"/>
      <w:szCs w:val="24"/>
      <w:vertAlign w:val="baseline"/>
      <w:cs w:val="0"/>
      <w:lang w:eastAsia="pt-BR"/>
    </w:rPr>
  </w:style>
  <w:style w:type="paragraph" w:customStyle="1" w:styleId="31">
    <w:name w:val="Cabeçalho1"/>
    <w:basedOn w:val="1"/>
    <w:uiPriority w:val="0"/>
    <w:pPr>
      <w:tabs>
        <w:tab w:val="center" w:pos="4419"/>
        <w:tab w:val="right" w:pos="8838"/>
      </w:tabs>
      <w:suppressAutoHyphens/>
      <w:spacing w:line="1" w:lineRule="atLeast"/>
      <w:ind w:leftChars="-1" w:rightChars="0" w:hangingChars="1"/>
      <w:textAlignment w:val="top"/>
      <w:outlineLvl w:val="0"/>
    </w:pPr>
    <w:rPr>
      <w:rFonts w:ascii="Times New Roman" w:hAnsi="Times New Roman" w:eastAsia="Times New Roman"/>
      <w:w w:val="100"/>
      <w:position w:val="-1"/>
      <w:sz w:val="20"/>
      <w:szCs w:val="20"/>
      <w:vertAlign w:val="baseline"/>
      <w:cs w:val="0"/>
      <w:lang w:val="zh-CN" w:eastAsia="pt-BR" w:bidi="ar-SA"/>
    </w:rPr>
  </w:style>
  <w:style w:type="character" w:customStyle="1" w:styleId="32">
    <w:name w:val="Cabeçalho Char"/>
    <w:uiPriority w:val="0"/>
    <w:rPr>
      <w:rFonts w:ascii="Times New Roman" w:hAnsi="Times New Roman" w:eastAsia="Times New Roman" w:cs="Times New Roman"/>
      <w:w w:val="100"/>
      <w:position w:val="-1"/>
      <w:sz w:val="20"/>
      <w:szCs w:val="20"/>
      <w:vertAlign w:val="baseline"/>
      <w:cs w:val="0"/>
      <w:lang w:eastAsia="pt-BR"/>
    </w:rPr>
  </w:style>
  <w:style w:type="paragraph" w:customStyle="1" w:styleId="33">
    <w:name w:val="Corpo de texto 21"/>
    <w:basedOn w:val="1"/>
    <w:qFormat/>
    <w:uiPriority w:val="0"/>
    <w:pPr>
      <w:suppressAutoHyphens/>
      <w:spacing w:line="1" w:lineRule="atLeast"/>
      <w:ind w:leftChars="-1" w:rightChars="0" w:hangingChars="1"/>
      <w:jc w:val="both"/>
      <w:textAlignment w:val="top"/>
      <w:outlineLvl w:val="0"/>
    </w:pPr>
    <w:rPr>
      <w:rFonts w:ascii="Times New Roman" w:hAnsi="Times New Roman" w:eastAsia="Times New Roman"/>
      <w:w w:val="100"/>
      <w:position w:val="-1"/>
      <w:sz w:val="24"/>
      <w:szCs w:val="20"/>
      <w:vertAlign w:val="baseline"/>
      <w:cs w:val="0"/>
      <w:lang w:val="zh-CN" w:eastAsia="pt-BR" w:bidi="ar-SA"/>
    </w:rPr>
  </w:style>
  <w:style w:type="character" w:customStyle="1" w:styleId="34">
    <w:name w:val="Corpo de texto 2 Char"/>
    <w:qFormat/>
    <w:uiPriority w:val="0"/>
    <w:rPr>
      <w:rFonts w:ascii="Times New Roman" w:hAnsi="Times New Roman" w:eastAsia="Times New Roman" w:cs="Times New Roman"/>
      <w:w w:val="100"/>
      <w:position w:val="-1"/>
      <w:sz w:val="24"/>
      <w:szCs w:val="20"/>
      <w:vertAlign w:val="baseline"/>
      <w:cs w:val="0"/>
      <w:lang w:eastAsia="pt-BR"/>
    </w:rPr>
  </w:style>
  <w:style w:type="paragraph" w:customStyle="1" w:styleId="35">
    <w:name w:val="Corpo de texto1"/>
    <w:basedOn w:val="1"/>
    <w:qFormat/>
    <w:uiPriority w:val="0"/>
    <w:pPr>
      <w:suppressAutoHyphens/>
      <w:spacing w:line="1" w:lineRule="atLeast"/>
      <w:ind w:leftChars="-1" w:rightChars="0" w:hangingChars="1"/>
      <w:jc w:val="both"/>
      <w:textAlignment w:val="top"/>
      <w:outlineLvl w:val="0"/>
    </w:pPr>
    <w:rPr>
      <w:rFonts w:ascii="Times New Roman" w:hAnsi="Times New Roman" w:eastAsia="Times New Roman"/>
      <w:w w:val="100"/>
      <w:position w:val="-1"/>
      <w:sz w:val="24"/>
      <w:szCs w:val="20"/>
      <w:vertAlign w:val="baseline"/>
      <w:cs w:val="0"/>
      <w:lang w:val="zh-CN" w:eastAsia="pt-BR" w:bidi="ar-SA"/>
    </w:rPr>
  </w:style>
  <w:style w:type="character" w:customStyle="1" w:styleId="36">
    <w:name w:val="Corpo de texto Char"/>
    <w:qFormat/>
    <w:uiPriority w:val="0"/>
    <w:rPr>
      <w:rFonts w:ascii="Times New Roman" w:hAnsi="Times New Roman" w:eastAsia="Times New Roman" w:cs="Times New Roman"/>
      <w:w w:val="100"/>
      <w:position w:val="-1"/>
      <w:sz w:val="24"/>
      <w:szCs w:val="20"/>
      <w:vertAlign w:val="baseline"/>
      <w:cs w:val="0"/>
      <w:lang w:eastAsia="pt-BR"/>
    </w:rPr>
  </w:style>
  <w:style w:type="character" w:customStyle="1" w:styleId="37">
    <w:name w:val="HiperlinkVisitado1"/>
    <w:qFormat/>
    <w:uiPriority w:val="0"/>
    <w:rPr>
      <w:color w:val="800080"/>
      <w:w w:val="100"/>
      <w:position w:val="-1"/>
      <w:u w:val="single"/>
      <w:vertAlign w:val="baseline"/>
      <w:cs w:val="0"/>
    </w:rPr>
  </w:style>
  <w:style w:type="paragraph" w:customStyle="1" w:styleId="38">
    <w:name w:val="WW-Corpo de texto 3"/>
    <w:basedOn w:val="1"/>
    <w:qFormat/>
    <w:uiPriority w:val="0"/>
    <w:pPr>
      <w:suppressAutoHyphens w:val="0"/>
      <w:spacing w:line="1" w:lineRule="atLeast"/>
      <w:ind w:leftChars="-1" w:rightChars="0" w:hangingChars="1"/>
      <w:jc w:val="both"/>
      <w:textAlignment w:val="top"/>
      <w:outlineLvl w:val="0"/>
    </w:pPr>
    <w:rPr>
      <w:rFonts w:ascii="Times New Roman" w:hAnsi="Times New Roman" w:eastAsia="Times New Roman"/>
      <w:w w:val="100"/>
      <w:position w:val="-1"/>
      <w:sz w:val="24"/>
      <w:szCs w:val="20"/>
      <w:vertAlign w:val="baseline"/>
      <w:cs w:val="0"/>
      <w:lang w:val="pt-BR" w:eastAsia="ar-SA" w:bidi="ar-SA"/>
    </w:rPr>
  </w:style>
  <w:style w:type="paragraph" w:customStyle="1" w:styleId="39">
    <w:name w:val="Corpo de texto 311"/>
    <w:basedOn w:val="1"/>
    <w:qFormat/>
    <w:uiPriority w:val="0"/>
    <w:pPr>
      <w:suppressAutoHyphens/>
      <w:spacing w:after="120" w:line="1" w:lineRule="atLeast"/>
      <w:ind w:leftChars="-1" w:rightChars="0" w:hangingChars="1"/>
      <w:textAlignment w:val="top"/>
      <w:outlineLvl w:val="0"/>
    </w:pPr>
    <w:rPr>
      <w:rFonts w:ascii="Times New Roman" w:hAnsi="Times New Roman" w:eastAsia="Times New Roman"/>
      <w:w w:val="100"/>
      <w:position w:val="-1"/>
      <w:sz w:val="16"/>
      <w:szCs w:val="16"/>
      <w:vertAlign w:val="baseline"/>
      <w:cs w:val="0"/>
      <w:lang w:val="zh-CN" w:eastAsia="pt-BR" w:bidi="ar-SA"/>
    </w:rPr>
  </w:style>
  <w:style w:type="character" w:customStyle="1" w:styleId="40">
    <w:name w:val="Corpo de texto 3 Char"/>
    <w:qFormat/>
    <w:uiPriority w:val="0"/>
    <w:rPr>
      <w:rFonts w:ascii="Times New Roman" w:hAnsi="Times New Roman" w:eastAsia="Times New Roman" w:cs="Times New Roman"/>
      <w:w w:val="100"/>
      <w:position w:val="-1"/>
      <w:sz w:val="16"/>
      <w:szCs w:val="16"/>
      <w:vertAlign w:val="baseline"/>
      <w:cs w:val="0"/>
      <w:lang w:eastAsia="pt-BR"/>
    </w:rPr>
  </w:style>
  <w:style w:type="character" w:customStyle="1" w:styleId="41">
    <w:name w:val="produtostexto"/>
    <w:qFormat/>
    <w:uiPriority w:val="0"/>
    <w:rPr>
      <w:w w:val="100"/>
      <w:position w:val="-1"/>
      <w:vertAlign w:val="baseline"/>
      <w:cs w:val="0"/>
    </w:rPr>
  </w:style>
  <w:style w:type="character" w:customStyle="1" w:styleId="42">
    <w:name w:val="f_verdana_red_11b1"/>
    <w:qFormat/>
    <w:uiPriority w:val="0"/>
    <w:rPr>
      <w:rFonts w:hint="default" w:ascii="Verdana" w:hAnsi="Verdana"/>
      <w:b/>
      <w:bCs/>
      <w:color w:val="FF0000"/>
      <w:w w:val="100"/>
      <w:position w:val="-1"/>
      <w:sz w:val="14"/>
      <w:szCs w:val="14"/>
      <w:u w:val="none"/>
      <w:vertAlign w:val="baseline"/>
      <w:cs w:val="0"/>
    </w:rPr>
  </w:style>
  <w:style w:type="table" w:customStyle="1" w:styleId="43">
    <w:name w:val="Tabela com grade1"/>
    <w:basedOn w:val="23"/>
    <w:qFormat/>
    <w:uiPriority w:val="0"/>
    <w:pPr>
      <w:suppressAutoHyphens/>
      <w:spacing w:after="0" w:line="240" w:lineRule="auto"/>
      <w:ind w:leftChars="-1" w:rightChars="0" w:hangingChars="1"/>
      <w:textAlignment w:val="top"/>
      <w:outlineLvl w:val="0"/>
    </w:pPr>
    <w:rPr>
      <w:rFonts w:ascii="Times New Roman" w:hAnsi="Times New Roman" w:eastAsia="Times New Roman" w:cs="Times New Roman"/>
      <w:w w:val="100"/>
      <w:position w:val="-1"/>
      <w:sz w:val="20"/>
      <w:szCs w:val="20"/>
      <w:vertAlign w:val="baseline"/>
      <w:cs w:val="0"/>
      <w:lang w:eastAsia="pt-B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44">
    <w:name w:val="Título1"/>
    <w:basedOn w:val="1"/>
    <w:qFormat/>
    <w:uiPriority w:val="0"/>
    <w:pPr>
      <w:suppressAutoHyphens/>
      <w:spacing w:line="1" w:lineRule="atLeast"/>
      <w:ind w:leftChars="-1" w:rightChars="0" w:hangingChars="1"/>
      <w:jc w:val="center"/>
      <w:textAlignment w:val="top"/>
      <w:outlineLvl w:val="0"/>
    </w:pPr>
    <w:rPr>
      <w:rFonts w:ascii="Arial" w:hAnsi="Arial" w:eastAsia="Times New Roman"/>
      <w:w w:val="100"/>
      <w:position w:val="-1"/>
      <w:sz w:val="36"/>
      <w:szCs w:val="24"/>
      <w:vertAlign w:val="baseline"/>
      <w:cs w:val="0"/>
      <w:lang w:val="zh-CN" w:eastAsia="pt-BR" w:bidi="ar-SA"/>
    </w:rPr>
  </w:style>
  <w:style w:type="character" w:customStyle="1" w:styleId="45">
    <w:name w:val="Título Char"/>
    <w:qFormat/>
    <w:uiPriority w:val="0"/>
    <w:rPr>
      <w:rFonts w:ascii="Arial" w:hAnsi="Arial" w:eastAsia="Times New Roman" w:cs="Arial"/>
      <w:w w:val="100"/>
      <w:position w:val="-1"/>
      <w:sz w:val="36"/>
      <w:szCs w:val="24"/>
      <w:vertAlign w:val="baseline"/>
      <w:cs w:val="0"/>
      <w:lang w:eastAsia="pt-BR"/>
    </w:rPr>
  </w:style>
  <w:style w:type="paragraph" w:customStyle="1" w:styleId="46">
    <w:name w:val="xl27"/>
    <w:basedOn w:val="1"/>
    <w:qFormat/>
    <w:uiPriority w:val="0"/>
    <w:pPr>
      <w:pBdr>
        <w:bottom w:val="single" w:color="auto" w:sz="4" w:space="0"/>
        <w:right w:val="single" w:color="auto" w:sz="4" w:space="0"/>
      </w:pBdr>
      <w:suppressAutoHyphens/>
      <w:spacing w:before="100" w:beforeAutospacing="1" w:after="100" w:afterAutospacing="1" w:line="1" w:lineRule="atLeast"/>
      <w:ind w:leftChars="-1" w:rightChars="0" w:hangingChars="1"/>
      <w:jc w:val="both"/>
      <w:textAlignment w:val="top"/>
      <w:outlineLvl w:val="0"/>
    </w:pPr>
    <w:rPr>
      <w:rFonts w:ascii="Arial" w:hAnsi="Arial" w:eastAsia="Arial Unicode MS" w:cs="Arial"/>
      <w:w w:val="100"/>
      <w:position w:val="-1"/>
      <w:sz w:val="22"/>
      <w:szCs w:val="22"/>
      <w:vertAlign w:val="baseline"/>
      <w:cs w:val="0"/>
      <w:lang w:val="pt-BR" w:eastAsia="pt-BR" w:bidi="ar-SA"/>
    </w:rPr>
  </w:style>
  <w:style w:type="paragraph" w:customStyle="1" w:styleId="47">
    <w:name w:val="Parágrafo da Lista"/>
    <w:basedOn w:val="1"/>
    <w:uiPriority w:val="0"/>
    <w:pPr>
      <w:suppressAutoHyphens/>
      <w:spacing w:line="1" w:lineRule="atLeast"/>
      <w:ind w:left="708" w:leftChars="-1" w:rightChars="0" w:hangingChars="1"/>
      <w:textAlignment w:val="top"/>
      <w:outlineLvl w:val="0"/>
    </w:pPr>
    <w:rPr>
      <w:rFonts w:ascii="Times New Roman" w:hAnsi="Times New Roman" w:eastAsia="Times New Roman"/>
      <w:w w:val="100"/>
      <w:position w:val="-1"/>
      <w:sz w:val="24"/>
      <w:szCs w:val="24"/>
      <w:vertAlign w:val="baseline"/>
      <w:cs w:val="0"/>
      <w:lang w:val="pt-BR" w:eastAsia="pt-BR" w:bidi="ar-SA"/>
    </w:rPr>
  </w:style>
  <w:style w:type="paragraph" w:customStyle="1" w:styleId="48">
    <w:name w:val="ecxmsonormal"/>
    <w:basedOn w:val="1"/>
    <w:qFormat/>
    <w:uiPriority w:val="0"/>
    <w:pPr>
      <w:suppressAutoHyphens/>
      <w:spacing w:after="324" w:line="1" w:lineRule="atLeast"/>
      <w:ind w:leftChars="-1" w:rightChars="0" w:hangingChars="1"/>
      <w:textAlignment w:val="top"/>
      <w:outlineLvl w:val="0"/>
    </w:pPr>
    <w:rPr>
      <w:rFonts w:ascii="Times New Roman" w:hAnsi="Times New Roman" w:eastAsia="Times New Roman"/>
      <w:w w:val="100"/>
      <w:position w:val="-1"/>
      <w:sz w:val="24"/>
      <w:szCs w:val="24"/>
      <w:vertAlign w:val="baseline"/>
      <w:cs w:val="0"/>
      <w:lang w:val="pt-BR" w:eastAsia="pt-BR" w:bidi="ar-SA"/>
    </w:rPr>
  </w:style>
  <w:style w:type="paragraph" w:customStyle="1" w:styleId="49">
    <w:name w:val="Default"/>
    <w:qFormat/>
    <w:uiPriority w:val="0"/>
    <w:pPr>
      <w:suppressAutoHyphens/>
      <w:autoSpaceDE w:val="0"/>
      <w:autoSpaceDN w:val="0"/>
      <w:adjustRightInd w:val="0"/>
      <w:spacing w:line="1" w:lineRule="atLeast"/>
      <w:ind w:leftChars="-1" w:rightChars="0" w:hangingChars="1"/>
      <w:textAlignment w:val="top"/>
      <w:outlineLvl w:val="0"/>
    </w:pPr>
    <w:rPr>
      <w:rFonts w:ascii="Arial" w:hAnsi="Arial" w:eastAsia="Times New Roman" w:cs="Arial"/>
      <w:color w:val="000000"/>
      <w:w w:val="100"/>
      <w:position w:val="-1"/>
      <w:sz w:val="24"/>
      <w:szCs w:val="24"/>
      <w:vertAlign w:val="baseline"/>
      <w:cs w:val="0"/>
      <w:lang w:val="pt-BR" w:eastAsia="en-US" w:bidi="ar-SA"/>
    </w:rPr>
  </w:style>
  <w:style w:type="character" w:customStyle="1" w:styleId="50">
    <w:name w:val="Título 6 Char"/>
    <w:qFormat/>
    <w:uiPriority w:val="0"/>
    <w:rPr>
      <w:rFonts w:ascii="Calibri" w:hAnsi="Calibri" w:eastAsia="Times New Roman" w:cs="Times New Roman"/>
      <w:b/>
      <w:bCs/>
      <w:w w:val="100"/>
      <w:position w:val="-1"/>
      <w:sz w:val="22"/>
      <w:szCs w:val="22"/>
      <w:vertAlign w:val="baseline"/>
      <w:cs w:val="0"/>
    </w:rPr>
  </w:style>
  <w:style w:type="paragraph" w:customStyle="1" w:styleId="51">
    <w:name w:val="Legenda1"/>
    <w:basedOn w:val="1"/>
    <w:next w:val="1"/>
    <w:qFormat/>
    <w:uiPriority w:val="0"/>
    <w:pPr>
      <w:suppressAutoHyphens/>
      <w:spacing w:line="1" w:lineRule="atLeast"/>
      <w:ind w:leftChars="-1" w:rightChars="0" w:hangingChars="1"/>
      <w:textAlignment w:val="top"/>
      <w:outlineLvl w:val="0"/>
    </w:pPr>
    <w:rPr>
      <w:rFonts w:ascii="Times New Roman" w:hAnsi="Times New Roman" w:eastAsia="Times New Roman"/>
      <w:b/>
      <w:w w:val="100"/>
      <w:position w:val="-1"/>
      <w:sz w:val="24"/>
      <w:szCs w:val="24"/>
      <w:vertAlign w:val="baseline"/>
      <w:cs w:val="0"/>
      <w:lang w:val="pt-BR" w:eastAsia="pt-BR" w:bidi="ar-SA"/>
    </w:rPr>
  </w:style>
  <w:style w:type="paragraph" w:customStyle="1" w:styleId="52">
    <w:name w:val="Corpo de texto 31"/>
    <w:basedOn w:val="1"/>
    <w:qFormat/>
    <w:uiPriority w:val="0"/>
    <w:pPr>
      <w:suppressAutoHyphens w:val="0"/>
      <w:spacing w:line="1" w:lineRule="atLeast"/>
      <w:ind w:leftChars="-1" w:rightChars="0" w:hangingChars="1"/>
      <w:jc w:val="both"/>
      <w:textAlignment w:val="top"/>
      <w:outlineLvl w:val="0"/>
    </w:pPr>
    <w:rPr>
      <w:rFonts w:ascii="Arial" w:hAnsi="Arial" w:eastAsia="Times New Roman"/>
      <w:b/>
      <w:w w:val="100"/>
      <w:position w:val="-1"/>
      <w:sz w:val="22"/>
      <w:szCs w:val="24"/>
      <w:u w:val="single"/>
      <w:vertAlign w:val="baseline"/>
      <w:cs w:val="0"/>
      <w:lang w:val="pt-BR" w:eastAsia="ar-SA" w:bidi="ar-SA"/>
    </w:rPr>
  </w:style>
  <w:style w:type="paragraph" w:customStyle="1" w:styleId="53">
    <w:name w:val="Texto de balão1"/>
    <w:basedOn w:val="1"/>
    <w:qFormat/>
    <w:uiPriority w:val="0"/>
    <w:pPr>
      <w:suppressAutoHyphens/>
      <w:spacing w:line="1" w:lineRule="atLeast"/>
      <w:ind w:leftChars="-1" w:rightChars="0" w:hangingChars="1"/>
      <w:textAlignment w:val="top"/>
      <w:outlineLvl w:val="0"/>
    </w:pPr>
    <w:rPr>
      <w:rFonts w:ascii="Segoe UI" w:hAnsi="Segoe UI" w:eastAsia="Times New Roman" w:cs="Segoe UI"/>
      <w:w w:val="100"/>
      <w:position w:val="-1"/>
      <w:sz w:val="18"/>
      <w:szCs w:val="18"/>
      <w:vertAlign w:val="baseline"/>
      <w:cs w:val="0"/>
      <w:lang w:val="pt-BR" w:eastAsia="pt-BR" w:bidi="ar-SA"/>
    </w:rPr>
  </w:style>
  <w:style w:type="character" w:customStyle="1" w:styleId="54">
    <w:name w:val="Texto de balão Char"/>
    <w:qFormat/>
    <w:uiPriority w:val="0"/>
    <w:rPr>
      <w:rFonts w:ascii="Segoe UI" w:hAnsi="Segoe UI" w:eastAsia="Times New Roman" w:cs="Segoe UI"/>
      <w:w w:val="100"/>
      <w:position w:val="-1"/>
      <w:sz w:val="18"/>
      <w:szCs w:val="18"/>
      <w:vertAlign w:val="baseline"/>
      <w:cs w:val="0"/>
    </w:rPr>
  </w:style>
  <w:style w:type="character" w:customStyle="1" w:styleId="55">
    <w:name w:val="Título 3 Char"/>
    <w:qFormat/>
    <w:uiPriority w:val="0"/>
    <w:rPr>
      <w:rFonts w:ascii="Times New Roman" w:hAnsi="Times New Roman" w:eastAsia="Times New Roman"/>
      <w:b/>
      <w:w w:val="100"/>
      <w:position w:val="-1"/>
      <w:u w:val="single"/>
      <w:vertAlign w:val="baseline"/>
      <w:cs w:val="0"/>
    </w:rPr>
  </w:style>
  <w:style w:type="character" w:customStyle="1" w:styleId="56">
    <w:name w:val="N"/>
    <w:qFormat/>
    <w:uiPriority w:val="0"/>
    <w:rPr>
      <w:b/>
      <w:w w:val="100"/>
      <w:position w:val="-1"/>
      <w:vertAlign w:val="baseline"/>
      <w:cs w:val="0"/>
    </w:rPr>
  </w:style>
  <w:style w:type="character" w:customStyle="1" w:styleId="57">
    <w:name w:val="Ref. de comentário1"/>
    <w:qFormat/>
    <w:uiPriority w:val="0"/>
    <w:rPr>
      <w:w w:val="100"/>
      <w:position w:val="-1"/>
      <w:sz w:val="16"/>
      <w:szCs w:val="16"/>
      <w:vertAlign w:val="baseline"/>
      <w:cs w:val="0"/>
    </w:rPr>
  </w:style>
  <w:style w:type="paragraph" w:customStyle="1" w:styleId="58">
    <w:name w:val="Texto de comentário1"/>
    <w:basedOn w:val="1"/>
    <w:qFormat/>
    <w:uiPriority w:val="0"/>
    <w:pPr>
      <w:suppressAutoHyphens/>
      <w:spacing w:line="1" w:lineRule="atLeast"/>
      <w:ind w:leftChars="-1" w:rightChars="0" w:hangingChars="1"/>
      <w:textAlignment w:val="top"/>
      <w:outlineLvl w:val="0"/>
    </w:pPr>
    <w:rPr>
      <w:rFonts w:ascii="Ecofont_Spranq_eco_Sans" w:hAnsi="Ecofont_Spranq_eco_Sans" w:eastAsia="MS Mincho" w:cs="Tahoma"/>
      <w:w w:val="100"/>
      <w:position w:val="-1"/>
      <w:sz w:val="20"/>
      <w:szCs w:val="20"/>
      <w:vertAlign w:val="baseline"/>
      <w:cs w:val="0"/>
      <w:lang w:val="pt-BR" w:eastAsia="pt-BR" w:bidi="ar-SA"/>
    </w:rPr>
  </w:style>
  <w:style w:type="character" w:customStyle="1" w:styleId="59">
    <w:name w:val="Texto de comentário Char"/>
    <w:qFormat/>
    <w:uiPriority w:val="0"/>
    <w:rPr>
      <w:rFonts w:ascii="Ecofont_Spranq_eco_Sans" w:hAnsi="Ecofont_Spranq_eco_Sans" w:eastAsia="MS Mincho" w:cs="Tahoma"/>
      <w:w w:val="100"/>
      <w:position w:val="-1"/>
      <w:vertAlign w:val="baseline"/>
      <w:cs w:val="0"/>
    </w:rPr>
  </w:style>
  <w:style w:type="paragraph" w:customStyle="1" w:styleId="60">
    <w:name w:val="Nivel 01"/>
    <w:basedOn w:val="15"/>
    <w:next w:val="1"/>
    <w:qFormat/>
    <w:uiPriority w:val="0"/>
    <w:pPr>
      <w:keepNext/>
      <w:keepLines/>
      <w:numPr>
        <w:ilvl w:val="0"/>
        <w:numId w:val="1"/>
      </w:numPr>
      <w:tabs>
        <w:tab w:val="left" w:pos="567"/>
        <w:tab w:val="left" w:pos="4599"/>
      </w:tabs>
      <w:suppressAutoHyphens/>
      <w:spacing w:before="240" w:after="0" w:line="1" w:lineRule="atLeast"/>
      <w:ind w:left="4599" w:leftChars="-1" w:rightChars="0" w:hanging="2475" w:hangingChars="1"/>
      <w:jc w:val="both"/>
      <w:textAlignment w:val="top"/>
      <w:outlineLvl w:val="0"/>
    </w:pPr>
    <w:rPr>
      <w:rFonts w:ascii="Arial" w:hAnsi="Arial" w:eastAsia="MS Gothic" w:cs="Arial"/>
      <w:w w:val="100"/>
      <w:kern w:val="0"/>
      <w:position w:val="-1"/>
      <w:sz w:val="20"/>
      <w:szCs w:val="20"/>
      <w:vertAlign w:val="baseline"/>
      <w:cs w:val="0"/>
      <w:lang w:val="pt-BR" w:eastAsia="pt-BR" w:bidi="ar-SA"/>
    </w:rPr>
  </w:style>
  <w:style w:type="paragraph" w:customStyle="1" w:styleId="61">
    <w:name w:val="Nivel 2"/>
    <w:basedOn w:val="1"/>
    <w:qFormat/>
    <w:uiPriority w:val="0"/>
    <w:pPr>
      <w:numPr>
        <w:ilvl w:val="1"/>
        <w:numId w:val="1"/>
      </w:numPr>
      <w:suppressAutoHyphens/>
      <w:spacing w:before="120" w:after="120" w:line="276" w:lineRule="auto"/>
      <w:ind w:leftChars="-1" w:rightChars="0" w:hangingChars="1"/>
      <w:jc w:val="both"/>
      <w:textAlignment w:val="top"/>
      <w:outlineLvl w:val="0"/>
    </w:pPr>
    <w:rPr>
      <w:rFonts w:ascii="Arial" w:hAnsi="Arial" w:eastAsia="MS Mincho" w:cs="Arial"/>
      <w:color w:val="000000"/>
      <w:w w:val="100"/>
      <w:position w:val="-1"/>
      <w:sz w:val="20"/>
      <w:szCs w:val="20"/>
      <w:vertAlign w:val="baseline"/>
      <w:cs w:val="0"/>
      <w:lang w:val="pt-BR" w:eastAsia="pt-BR" w:bidi="ar-SA"/>
    </w:rPr>
  </w:style>
  <w:style w:type="paragraph" w:customStyle="1" w:styleId="62">
    <w:name w:val="Nivel 3"/>
    <w:basedOn w:val="1"/>
    <w:qFormat/>
    <w:uiPriority w:val="0"/>
    <w:pPr>
      <w:numPr>
        <w:ilvl w:val="2"/>
        <w:numId w:val="1"/>
      </w:numPr>
      <w:suppressAutoHyphens/>
      <w:spacing w:before="120" w:after="120" w:line="276" w:lineRule="auto"/>
      <w:ind w:leftChars="-1" w:rightChars="0" w:hangingChars="1"/>
      <w:jc w:val="both"/>
      <w:textAlignment w:val="top"/>
      <w:outlineLvl w:val="0"/>
    </w:pPr>
    <w:rPr>
      <w:rFonts w:ascii="Arial" w:hAnsi="Arial" w:eastAsia="MS Mincho" w:cs="Arial"/>
      <w:color w:val="000000"/>
      <w:w w:val="100"/>
      <w:position w:val="-1"/>
      <w:sz w:val="20"/>
      <w:szCs w:val="20"/>
      <w:vertAlign w:val="baseline"/>
      <w:cs w:val="0"/>
      <w:lang w:val="pt-BR" w:eastAsia="pt-BR" w:bidi="ar-SA"/>
    </w:rPr>
  </w:style>
  <w:style w:type="paragraph" w:customStyle="1" w:styleId="63">
    <w:name w:val="Nivel 4"/>
    <w:basedOn w:val="62"/>
    <w:qFormat/>
    <w:uiPriority w:val="0"/>
    <w:pPr>
      <w:numPr>
        <w:ilvl w:val="3"/>
        <w:numId w:val="1"/>
      </w:numPr>
      <w:tabs>
        <w:tab w:val="left" w:pos="2880"/>
      </w:tabs>
      <w:suppressAutoHyphens/>
      <w:spacing w:before="120" w:after="120" w:line="276" w:lineRule="auto"/>
      <w:ind w:left="851" w:leftChars="-1" w:rightChars="0" w:hangingChars="1" w:firstLine="0"/>
      <w:jc w:val="both"/>
      <w:textAlignment w:val="top"/>
      <w:outlineLvl w:val="0"/>
    </w:pPr>
    <w:rPr>
      <w:rFonts w:ascii="Arial" w:hAnsi="Arial" w:eastAsia="MS Mincho" w:cs="Arial"/>
      <w:color w:val="auto"/>
      <w:w w:val="100"/>
      <w:position w:val="-1"/>
      <w:sz w:val="20"/>
      <w:szCs w:val="20"/>
      <w:vertAlign w:val="baseline"/>
      <w:cs w:val="0"/>
      <w:lang w:val="pt-BR" w:eastAsia="pt-BR" w:bidi="ar-SA"/>
    </w:rPr>
  </w:style>
  <w:style w:type="paragraph" w:customStyle="1" w:styleId="64">
    <w:name w:val="Nivel 5"/>
    <w:basedOn w:val="63"/>
    <w:qFormat/>
    <w:uiPriority w:val="0"/>
    <w:pPr>
      <w:numPr>
        <w:ilvl w:val="4"/>
        <w:numId w:val="1"/>
      </w:numPr>
      <w:tabs>
        <w:tab w:val="left" w:pos="3600"/>
      </w:tabs>
      <w:suppressAutoHyphens/>
      <w:spacing w:before="120" w:after="120" w:line="276" w:lineRule="auto"/>
      <w:ind w:left="1276" w:leftChars="-1" w:rightChars="0" w:hangingChars="1" w:firstLine="0"/>
      <w:jc w:val="both"/>
      <w:textAlignment w:val="top"/>
      <w:outlineLvl w:val="0"/>
    </w:pPr>
    <w:rPr>
      <w:rFonts w:ascii="Arial" w:hAnsi="Arial" w:eastAsia="MS Mincho" w:cs="Arial"/>
      <w:color w:val="auto"/>
      <w:w w:val="100"/>
      <w:position w:val="-1"/>
      <w:sz w:val="20"/>
      <w:szCs w:val="20"/>
      <w:vertAlign w:val="baseline"/>
      <w:cs w:val="0"/>
      <w:lang w:val="pt-BR" w:eastAsia="pt-BR" w:bidi="ar-SA"/>
    </w:rPr>
  </w:style>
  <w:style w:type="character" w:customStyle="1" w:styleId="65">
    <w:name w:val="Nivel 2 Char"/>
    <w:qFormat/>
    <w:uiPriority w:val="0"/>
    <w:rPr>
      <w:rFonts w:ascii="Arial" w:hAnsi="Arial" w:eastAsia="MS Mincho" w:cs="Arial"/>
      <w:color w:val="000000"/>
      <w:w w:val="100"/>
      <w:position w:val="-1"/>
      <w:vertAlign w:val="baseline"/>
      <w:cs w:val="0"/>
    </w:rPr>
  </w:style>
  <w:style w:type="character" w:customStyle="1" w:styleId="66">
    <w:name w:val="Nivel 3 Char"/>
    <w:qFormat/>
    <w:uiPriority w:val="0"/>
    <w:rPr>
      <w:rFonts w:ascii="Arial" w:hAnsi="Arial" w:eastAsia="MS Mincho" w:cs="Arial"/>
      <w:color w:val="000000"/>
      <w:w w:val="100"/>
      <w:position w:val="-1"/>
      <w:vertAlign w:val="baseline"/>
      <w:cs w:val="0"/>
    </w:rPr>
  </w:style>
  <w:style w:type="paragraph" w:customStyle="1" w:styleId="67">
    <w:name w:val="Nivel1"/>
    <w:basedOn w:val="15"/>
    <w:next w:val="1"/>
    <w:qFormat/>
    <w:uiPriority w:val="0"/>
    <w:pPr>
      <w:keepNext/>
      <w:keepLines/>
      <w:widowControl w:val="0"/>
      <w:tabs>
        <w:tab w:val="left" w:pos="4599"/>
      </w:tabs>
      <w:suppressAutoHyphens/>
      <w:autoSpaceDE w:val="0"/>
      <w:autoSpaceDN w:val="0"/>
      <w:adjustRightInd w:val="0"/>
      <w:spacing w:before="480" w:after="120" w:line="276" w:lineRule="auto"/>
      <w:ind w:left="4599" w:leftChars="-1" w:rightChars="0" w:hanging="2475" w:hangingChars="1"/>
      <w:jc w:val="both"/>
      <w:textAlignment w:val="top"/>
      <w:outlineLvl w:val="0"/>
    </w:pPr>
    <w:rPr>
      <w:rFonts w:ascii="Arial" w:hAnsi="Arial" w:eastAsia="MS Gothic" w:cs="Arial"/>
      <w:w w:val="100"/>
      <w:kern w:val="0"/>
      <w:position w:val="-1"/>
      <w:sz w:val="20"/>
      <w:szCs w:val="20"/>
      <w:vertAlign w:val="baseline"/>
      <w:cs w:val="0"/>
      <w:lang w:val="pt-BR" w:eastAsia="pt-BR" w:bidi="ar-SA"/>
    </w:rPr>
  </w:style>
  <w:style w:type="table" w:customStyle="1" w:styleId="68">
    <w:name w:val="_Style 66"/>
    <w:basedOn w:val="14"/>
    <w:qFormat/>
    <w:uiPriority w:val="0"/>
    <w:tblPr>
      <w:tblCellMar>
        <w:top w:w="0" w:type="dxa"/>
        <w:left w:w="108" w:type="dxa"/>
        <w:bottom w:w="0" w:type="dxa"/>
        <w:right w:w="108" w:type="dxa"/>
      </w:tblCellMar>
    </w:tblPr>
  </w:style>
  <w:style w:type="table" w:customStyle="1" w:styleId="69">
    <w:name w:val="_Style 67"/>
    <w:basedOn w:val="14"/>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Pages>52</Pages>
  <TotalTime>6</TotalTime>
  <ScaleCrop>false</ScaleCrop>
  <LinksUpToDate>false</LinksUpToDate>
  <Application>WPS Office_12.2.0.19307_F1E327BC-269C-435d-A152-05C5408002CA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2022-05-15T18:47:00Z</dcterms:created>
  <dc:creator>Fabiano Alexandro de Souza</dc:creator>
  <cp:lastModifiedBy>Licitação</cp:lastModifiedBy>
  <dcterms:modified xsi:type="dcterms:W3CDTF">2024-12-19T15:27:15Z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1046-12.2.0.19307</vt:lpwstr>
  </property>
  <property fmtid="{D5CDD505-2E9C-101B-9397-08002B2CF9AE}" pid="3" name="ICV">
    <vt:lpwstr>E1ADB1AA2134477FA436004520F806D6_12</vt:lpwstr>
  </property>
</Properties>
</file>